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C4FDA" w14:textId="77777777" w:rsidR="00021F0B" w:rsidRPr="00623194" w:rsidRDefault="00021F0B" w:rsidP="00021F0B">
      <w:pPr>
        <w:pStyle w:val="Rubrik"/>
        <w:rPr>
          <w:rFonts w:ascii="Garamond" w:hAnsi="Garamond"/>
          <w:sz w:val="44"/>
          <w:szCs w:val="44"/>
          <w:lang w:val="en-GB"/>
        </w:rPr>
      </w:pPr>
      <w:r w:rsidRPr="00623194">
        <w:rPr>
          <w:rFonts w:ascii="Garamond" w:hAnsi="Garamond"/>
          <w:lang w:val="en-GB"/>
        </w:rPr>
        <w:t xml:space="preserve">Lab 2: </w:t>
      </w:r>
      <w:r w:rsidRPr="00623194">
        <w:rPr>
          <w:rFonts w:ascii="Garamond" w:hAnsi="Garamond"/>
          <w:sz w:val="44"/>
          <w:szCs w:val="44"/>
          <w:lang w:val="en-GB"/>
        </w:rPr>
        <w:t>Exploring the Impact of Branch Prediction and Instruction-Level Parallelism (ILP) on Processor Performance</w:t>
      </w:r>
    </w:p>
    <w:p w14:paraId="68E05062" w14:textId="77777777" w:rsidR="00021F0B" w:rsidRPr="00623194" w:rsidRDefault="00021F0B" w:rsidP="00021F0B">
      <w:pPr>
        <w:rPr>
          <w:rFonts w:ascii="Garamond" w:hAnsi="Garamond"/>
          <w:lang w:val="en-GB"/>
        </w:rPr>
      </w:pPr>
    </w:p>
    <w:p w14:paraId="0078B8EA" w14:textId="77777777" w:rsidR="00021F0B" w:rsidRPr="00623194" w:rsidRDefault="00021F0B" w:rsidP="00021F0B">
      <w:pPr>
        <w:pStyle w:val="Underrubrik"/>
        <w:rPr>
          <w:rFonts w:ascii="Garamond" w:hAnsi="Garamond"/>
          <w:lang w:val="en-GB"/>
        </w:rPr>
      </w:pPr>
      <w:r w:rsidRPr="00623194">
        <w:rPr>
          <w:rFonts w:ascii="Garamond" w:hAnsi="Garamond"/>
          <w:sz w:val="24"/>
          <w:szCs w:val="24"/>
          <w:lang w:val="en-GB"/>
        </w:rPr>
        <w:t>Task 1: Evaluating the base configuration</w:t>
      </w:r>
    </w:p>
    <w:p w14:paraId="325A9F68" w14:textId="77777777" w:rsidR="00021F0B" w:rsidRPr="00623194" w:rsidRDefault="00021F0B" w:rsidP="00021F0B">
      <w:pPr>
        <w:rPr>
          <w:rFonts w:ascii="Garamond" w:hAnsi="Garamond"/>
          <w:lang w:val="en-GB"/>
        </w:rPr>
      </w:pPr>
      <w:r w:rsidRPr="00623194">
        <w:rPr>
          <w:rFonts w:ascii="Garamond" w:hAnsi="Garamond"/>
          <w:i/>
          <w:iCs/>
          <w:sz w:val="28"/>
          <w:szCs w:val="28"/>
          <w:lang w:val="en-GB"/>
        </w:rPr>
        <w:t>Goal.</w:t>
      </w:r>
      <w:r w:rsidRPr="00623194">
        <w:rPr>
          <w:rFonts w:ascii="Garamond" w:hAnsi="Garamond"/>
          <w:lang w:val="en-GB"/>
        </w:rPr>
        <w:t xml:space="preserve"> In this report the goal is to understand the branch prediction </w:t>
      </w:r>
      <w:proofErr w:type="gramStart"/>
      <w:r w:rsidRPr="00623194">
        <w:rPr>
          <w:rFonts w:ascii="Garamond" w:hAnsi="Garamond"/>
          <w:lang w:val="en-GB"/>
        </w:rPr>
        <w:t>in order to</w:t>
      </w:r>
      <w:proofErr w:type="gramEnd"/>
      <w:r w:rsidRPr="00623194">
        <w:rPr>
          <w:rFonts w:ascii="Garamond" w:hAnsi="Garamond"/>
          <w:lang w:val="en-GB"/>
        </w:rPr>
        <w:t xml:space="preserve"> overcome major obstacles and achieve higher performance for a high-performance CPU. An accurate branch prediction is required </w:t>
      </w:r>
      <w:proofErr w:type="gramStart"/>
      <w:r w:rsidRPr="00623194">
        <w:rPr>
          <w:rFonts w:ascii="Garamond" w:hAnsi="Garamond"/>
          <w:lang w:val="en-GB"/>
        </w:rPr>
        <w:t>in order to</w:t>
      </w:r>
      <w:proofErr w:type="gramEnd"/>
      <w:r w:rsidRPr="00623194">
        <w:rPr>
          <w:rFonts w:ascii="Garamond" w:hAnsi="Garamond"/>
          <w:lang w:val="en-GB"/>
        </w:rPr>
        <w:t xml:space="preserve"> achieve this performance but is limited in the different branch predictors. We will also see that it is the key to many techniques for enhancing and exploiting ILP. This lab is a comparison on different dynamic branch predictions and a static branch prediction schema. </w:t>
      </w:r>
    </w:p>
    <w:p w14:paraId="59A22DAD" w14:textId="77777777" w:rsidR="00021F0B" w:rsidRPr="00623194" w:rsidRDefault="00021F0B" w:rsidP="00021F0B">
      <w:pPr>
        <w:rPr>
          <w:rFonts w:ascii="Garamond" w:hAnsi="Garamond"/>
          <w:lang w:val="en-GB"/>
        </w:rPr>
      </w:pPr>
      <w:r w:rsidRPr="00623194">
        <w:rPr>
          <w:rFonts w:ascii="Garamond" w:hAnsi="Garamond"/>
          <w:lang w:val="en-GB"/>
        </w:rPr>
        <w:t xml:space="preserve">Finding a base configuration based on the Lab 1 was difficult however after some time we decided to do testing with both the optimal solution we found for </w:t>
      </w:r>
      <w:proofErr w:type="spellStart"/>
      <w:r w:rsidRPr="00623194">
        <w:rPr>
          <w:rFonts w:ascii="Garamond" w:hAnsi="Garamond"/>
          <w:lang w:val="en-GB"/>
        </w:rPr>
        <w:t>qsort</w:t>
      </w:r>
      <w:proofErr w:type="spellEnd"/>
      <w:r w:rsidRPr="00623194">
        <w:rPr>
          <w:rFonts w:ascii="Garamond" w:hAnsi="Garamond"/>
          <w:lang w:val="en-GB"/>
        </w:rPr>
        <w:t xml:space="preserve"> but also a different approach with the </w:t>
      </w:r>
      <w:proofErr w:type="gramStart"/>
      <w:r w:rsidRPr="00623194">
        <w:rPr>
          <w:rFonts w:ascii="Garamond" w:hAnsi="Garamond"/>
          <w:lang w:val="en-GB"/>
        </w:rPr>
        <w:t>512 cache</w:t>
      </w:r>
      <w:proofErr w:type="gramEnd"/>
      <w:r w:rsidRPr="00623194">
        <w:rPr>
          <w:rFonts w:ascii="Garamond" w:hAnsi="Garamond"/>
          <w:lang w:val="en-GB"/>
        </w:rPr>
        <w:t xml:space="preserve"> size, 8 block size and 8 associativity. Here are the results:</w:t>
      </w:r>
    </w:p>
    <w:tbl>
      <w:tblPr>
        <w:tblStyle w:val="Tabellrutnt"/>
        <w:tblpPr w:leftFromText="180" w:rightFromText="180" w:vertAnchor="text" w:horzAnchor="margin" w:tblpY="344"/>
        <w:tblW w:w="9945" w:type="dxa"/>
        <w:tblLook w:val="04A0" w:firstRow="1" w:lastRow="0" w:firstColumn="1" w:lastColumn="0" w:noHBand="0" w:noVBand="1"/>
      </w:tblPr>
      <w:tblGrid>
        <w:gridCol w:w="1328"/>
        <w:gridCol w:w="883"/>
        <w:gridCol w:w="883"/>
        <w:gridCol w:w="883"/>
        <w:gridCol w:w="883"/>
        <w:gridCol w:w="883"/>
        <w:gridCol w:w="222"/>
        <w:gridCol w:w="1396"/>
        <w:gridCol w:w="1445"/>
        <w:gridCol w:w="1139"/>
      </w:tblGrid>
      <w:tr w:rsidR="00021F0B" w:rsidRPr="00623194" w14:paraId="254E8299" w14:textId="77777777" w:rsidTr="00B2436E">
        <w:trPr>
          <w:trHeight w:val="321"/>
        </w:trPr>
        <w:tc>
          <w:tcPr>
            <w:tcW w:w="1328" w:type="dxa"/>
            <w:tcBorders>
              <w:top w:val="thinThickSmallGap" w:sz="24" w:space="0" w:color="auto"/>
              <w:left w:val="thinThickSmallGap" w:sz="24" w:space="0" w:color="auto"/>
            </w:tcBorders>
            <w:vAlign w:val="center"/>
          </w:tcPr>
          <w:p w14:paraId="3DBF2379" w14:textId="77777777" w:rsidR="00021F0B" w:rsidRPr="00623194" w:rsidRDefault="00021F0B" w:rsidP="00B2436E">
            <w:pPr>
              <w:jc w:val="center"/>
              <w:rPr>
                <w:rFonts w:ascii="Garamond" w:hAnsi="Garamond"/>
                <w:lang w:val="en-GB"/>
              </w:rPr>
            </w:pPr>
            <w:proofErr w:type="spellStart"/>
            <w:r w:rsidRPr="00623194">
              <w:rPr>
                <w:rStyle w:val="textlayer--absolute"/>
                <w:rFonts w:ascii="Garamond" w:hAnsi="Garamond" w:cs="Arial"/>
                <w:sz w:val="21"/>
                <w:szCs w:val="21"/>
              </w:rPr>
              <w:t>Application</w:t>
            </w:r>
            <w:proofErr w:type="spellEnd"/>
          </w:p>
        </w:tc>
        <w:tc>
          <w:tcPr>
            <w:tcW w:w="883" w:type="dxa"/>
            <w:tcBorders>
              <w:top w:val="thinThickSmallGap" w:sz="24" w:space="0" w:color="auto"/>
            </w:tcBorders>
            <w:vAlign w:val="center"/>
          </w:tcPr>
          <w:p w14:paraId="68C09E0A" w14:textId="69D4380E" w:rsidR="00021F0B" w:rsidRPr="00623194" w:rsidRDefault="00F05FEF" w:rsidP="00F05FEF">
            <w:pPr>
              <w:rPr>
                <w:rFonts w:ascii="Garamond" w:hAnsi="Garamond"/>
                <w:lang w:val="en-GB"/>
              </w:rPr>
            </w:pPr>
            <w:proofErr w:type="spellStart"/>
            <w:r>
              <w:rPr>
                <w:rFonts w:ascii="Garamond" w:hAnsi="Garamond"/>
                <w:lang w:val="en-GB"/>
              </w:rPr>
              <w:t>d</w:t>
            </w:r>
            <w:r>
              <w:rPr>
                <w:lang w:val="en-GB"/>
              </w:rPr>
              <w:t>ij</w:t>
            </w:r>
            <w:proofErr w:type="spellEnd"/>
          </w:p>
        </w:tc>
        <w:tc>
          <w:tcPr>
            <w:tcW w:w="883" w:type="dxa"/>
            <w:tcBorders>
              <w:top w:val="thinThickSmallGap" w:sz="24" w:space="0" w:color="auto"/>
            </w:tcBorders>
            <w:vAlign w:val="center"/>
          </w:tcPr>
          <w:p w14:paraId="407BD19B" w14:textId="671BBEBB" w:rsidR="00021F0B" w:rsidRPr="00623194" w:rsidRDefault="00021F0B" w:rsidP="00B2436E">
            <w:pPr>
              <w:jc w:val="center"/>
              <w:rPr>
                <w:rFonts w:ascii="Garamond" w:hAnsi="Garamond"/>
                <w:lang w:val="en-GB"/>
              </w:rPr>
            </w:pPr>
          </w:p>
        </w:tc>
        <w:tc>
          <w:tcPr>
            <w:tcW w:w="883" w:type="dxa"/>
            <w:tcBorders>
              <w:top w:val="thinThickSmallGap" w:sz="24" w:space="0" w:color="auto"/>
            </w:tcBorders>
            <w:vAlign w:val="center"/>
          </w:tcPr>
          <w:p w14:paraId="6924F754" w14:textId="77777777" w:rsidR="00021F0B" w:rsidRPr="00623194" w:rsidRDefault="00021F0B" w:rsidP="00B2436E">
            <w:pPr>
              <w:jc w:val="center"/>
              <w:rPr>
                <w:rFonts w:ascii="Garamond" w:hAnsi="Garamond"/>
                <w:lang w:val="en-GB"/>
              </w:rPr>
            </w:pPr>
            <w:r w:rsidRPr="00623194">
              <w:rPr>
                <w:rStyle w:val="textlayer--absolute"/>
                <w:rFonts w:ascii="Garamond" w:hAnsi="Garamond" w:cs="Arial"/>
                <w:sz w:val="18"/>
                <w:szCs w:val="18"/>
              </w:rPr>
              <w:t>2-level</w:t>
            </w:r>
          </w:p>
        </w:tc>
        <w:tc>
          <w:tcPr>
            <w:tcW w:w="883" w:type="dxa"/>
            <w:tcBorders>
              <w:top w:val="thinThickSmallGap" w:sz="24" w:space="0" w:color="auto"/>
            </w:tcBorders>
            <w:vAlign w:val="center"/>
          </w:tcPr>
          <w:p w14:paraId="4A31516B" w14:textId="77777777" w:rsidR="00021F0B" w:rsidRPr="00623194" w:rsidRDefault="00021F0B" w:rsidP="00B2436E">
            <w:pPr>
              <w:jc w:val="center"/>
              <w:rPr>
                <w:rFonts w:ascii="Garamond" w:hAnsi="Garamond"/>
                <w:lang w:val="en-GB"/>
              </w:rPr>
            </w:pPr>
            <w:r w:rsidRPr="00623194">
              <w:rPr>
                <w:rFonts w:ascii="Garamond" w:hAnsi="Garamond"/>
                <w:lang w:val="en-GB"/>
              </w:rPr>
              <w:t>comb</w:t>
            </w:r>
          </w:p>
        </w:tc>
        <w:tc>
          <w:tcPr>
            <w:tcW w:w="883" w:type="dxa"/>
            <w:tcBorders>
              <w:top w:val="thinThickSmallGap" w:sz="24" w:space="0" w:color="auto"/>
            </w:tcBorders>
            <w:vAlign w:val="center"/>
          </w:tcPr>
          <w:p w14:paraId="610D5208" w14:textId="77777777" w:rsidR="00021F0B" w:rsidRPr="00623194" w:rsidRDefault="00021F0B" w:rsidP="00B2436E">
            <w:pPr>
              <w:jc w:val="center"/>
              <w:rPr>
                <w:rFonts w:ascii="Garamond" w:hAnsi="Garamond"/>
                <w:lang w:val="en-GB"/>
              </w:rPr>
            </w:pPr>
            <w:r w:rsidRPr="00623194">
              <w:rPr>
                <w:rFonts w:ascii="Garamond" w:hAnsi="Garamond"/>
                <w:lang w:val="en-GB"/>
              </w:rPr>
              <w:t>“</w:t>
            </w:r>
            <w:proofErr w:type="gramStart"/>
            <w:r w:rsidRPr="00623194">
              <w:rPr>
                <w:rFonts w:ascii="Garamond" w:hAnsi="Garamond"/>
                <w:lang w:val="en-GB"/>
              </w:rPr>
              <w:t>not</w:t>
            </w:r>
            <w:proofErr w:type="gramEnd"/>
            <w:r w:rsidRPr="00623194">
              <w:rPr>
                <w:rFonts w:ascii="Garamond" w:hAnsi="Garamond"/>
                <w:lang w:val="en-GB"/>
              </w:rPr>
              <w:t>-taken”</w:t>
            </w:r>
          </w:p>
        </w:tc>
        <w:tc>
          <w:tcPr>
            <w:tcW w:w="222" w:type="dxa"/>
            <w:tcBorders>
              <w:top w:val="thinThickSmallGap" w:sz="24" w:space="0" w:color="auto"/>
            </w:tcBorders>
            <w:shd w:val="clear" w:color="auto" w:fill="D9D9D9" w:themeFill="background1" w:themeFillShade="D9"/>
            <w:vAlign w:val="center"/>
          </w:tcPr>
          <w:p w14:paraId="5710E6C7" w14:textId="77777777" w:rsidR="00021F0B" w:rsidRPr="00623194" w:rsidRDefault="00021F0B" w:rsidP="00B2436E">
            <w:pPr>
              <w:jc w:val="center"/>
              <w:rPr>
                <w:rFonts w:ascii="Garamond" w:hAnsi="Garamond"/>
                <w:lang w:val="en-GB"/>
              </w:rPr>
            </w:pPr>
          </w:p>
        </w:tc>
        <w:tc>
          <w:tcPr>
            <w:tcW w:w="1396" w:type="dxa"/>
            <w:tcBorders>
              <w:top w:val="thinThickSmallGap" w:sz="24" w:space="0" w:color="auto"/>
            </w:tcBorders>
            <w:vAlign w:val="center"/>
          </w:tcPr>
          <w:p w14:paraId="3E725362" w14:textId="77777777" w:rsidR="00021F0B" w:rsidRPr="00623194" w:rsidRDefault="00021F0B" w:rsidP="00B2436E">
            <w:pPr>
              <w:jc w:val="center"/>
              <w:rPr>
                <w:rFonts w:ascii="Garamond" w:hAnsi="Garamond"/>
                <w:lang w:val="en-GB"/>
              </w:rPr>
            </w:pPr>
            <w:r w:rsidRPr="00623194">
              <w:rPr>
                <w:rStyle w:val="textlayer--absolute"/>
                <w:rFonts w:ascii="Garamond" w:hAnsi="Garamond" w:cs="Arial"/>
                <w:sz w:val="18"/>
                <w:szCs w:val="18"/>
              </w:rPr>
              <w:t>Bimodal/double</w:t>
            </w:r>
          </w:p>
        </w:tc>
        <w:tc>
          <w:tcPr>
            <w:tcW w:w="1445" w:type="dxa"/>
            <w:tcBorders>
              <w:top w:val="thinThickSmallGap" w:sz="24" w:space="0" w:color="auto"/>
            </w:tcBorders>
            <w:vAlign w:val="center"/>
          </w:tcPr>
          <w:p w14:paraId="42F5B071" w14:textId="77777777" w:rsidR="00021F0B" w:rsidRPr="00623194" w:rsidRDefault="00021F0B" w:rsidP="00B2436E">
            <w:pPr>
              <w:jc w:val="center"/>
              <w:rPr>
                <w:rFonts w:ascii="Garamond" w:hAnsi="Garamond"/>
                <w:lang w:val="en-GB"/>
              </w:rPr>
            </w:pPr>
            <w:r w:rsidRPr="00623194">
              <w:rPr>
                <w:rFonts w:ascii="Garamond" w:hAnsi="Garamond"/>
                <w:lang w:val="en-GB"/>
              </w:rPr>
              <w:t>Comb/double</w:t>
            </w:r>
          </w:p>
        </w:tc>
        <w:tc>
          <w:tcPr>
            <w:tcW w:w="1139" w:type="dxa"/>
            <w:tcBorders>
              <w:top w:val="thinThickSmallGap" w:sz="24" w:space="0" w:color="auto"/>
              <w:right w:val="thinThickSmallGap" w:sz="24" w:space="0" w:color="auto"/>
            </w:tcBorders>
            <w:vAlign w:val="center"/>
          </w:tcPr>
          <w:p w14:paraId="667EB0B8" w14:textId="77777777" w:rsidR="00021F0B" w:rsidRPr="00623194" w:rsidRDefault="00021F0B" w:rsidP="00B2436E">
            <w:pPr>
              <w:jc w:val="center"/>
              <w:rPr>
                <w:rFonts w:ascii="Garamond" w:hAnsi="Garamond"/>
                <w:lang w:val="en-GB"/>
              </w:rPr>
            </w:pPr>
            <w:r w:rsidRPr="00623194">
              <w:rPr>
                <w:rStyle w:val="textlayer--absolute"/>
                <w:rFonts w:ascii="Garamond" w:hAnsi="Garamond" w:cs="Arial"/>
                <w:sz w:val="18"/>
                <w:szCs w:val="18"/>
              </w:rPr>
              <w:t>2-level/double</w:t>
            </w:r>
          </w:p>
        </w:tc>
      </w:tr>
      <w:tr w:rsidR="00021F0B" w:rsidRPr="00623194" w14:paraId="0F24578E" w14:textId="77777777" w:rsidTr="00B2436E">
        <w:trPr>
          <w:trHeight w:val="336"/>
        </w:trPr>
        <w:tc>
          <w:tcPr>
            <w:tcW w:w="1328" w:type="dxa"/>
            <w:tcBorders>
              <w:left w:val="thinThickSmallGap" w:sz="24" w:space="0" w:color="auto"/>
            </w:tcBorders>
            <w:vAlign w:val="center"/>
          </w:tcPr>
          <w:p w14:paraId="4FF4F5CE" w14:textId="77777777" w:rsidR="00021F0B" w:rsidRPr="00623194" w:rsidRDefault="00021F0B" w:rsidP="00B2436E">
            <w:pPr>
              <w:jc w:val="center"/>
              <w:rPr>
                <w:rFonts w:ascii="Garamond" w:hAnsi="Garamond"/>
                <w:lang w:val="en-GB"/>
              </w:rPr>
            </w:pPr>
            <w:r w:rsidRPr="00623194">
              <w:rPr>
                <w:rFonts w:ascii="Garamond" w:hAnsi="Garamond"/>
                <w:lang w:val="en-GB"/>
              </w:rPr>
              <w:t>Dijkstra</w:t>
            </w:r>
          </w:p>
        </w:tc>
        <w:tc>
          <w:tcPr>
            <w:tcW w:w="883" w:type="dxa"/>
            <w:vAlign w:val="center"/>
          </w:tcPr>
          <w:p w14:paraId="0386D1F5" w14:textId="77777777" w:rsidR="00021F0B" w:rsidRPr="00623194" w:rsidRDefault="00021F0B" w:rsidP="00B2436E">
            <w:pPr>
              <w:jc w:val="center"/>
              <w:rPr>
                <w:rFonts w:ascii="Garamond" w:hAnsi="Garamond"/>
                <w:lang w:val="en-GB"/>
              </w:rPr>
            </w:pPr>
            <w:r w:rsidRPr="00623194">
              <w:rPr>
                <w:rFonts w:ascii="Garamond" w:hAnsi="Garamond"/>
                <w:lang w:val="en-GB"/>
              </w:rPr>
              <w:t>5.4351</w:t>
            </w:r>
          </w:p>
        </w:tc>
        <w:tc>
          <w:tcPr>
            <w:tcW w:w="883" w:type="dxa"/>
            <w:vAlign w:val="center"/>
          </w:tcPr>
          <w:p w14:paraId="6631499E" w14:textId="77777777" w:rsidR="00021F0B" w:rsidRPr="00623194" w:rsidRDefault="00021F0B" w:rsidP="00B2436E">
            <w:pPr>
              <w:jc w:val="center"/>
              <w:rPr>
                <w:rFonts w:ascii="Garamond" w:hAnsi="Garamond"/>
                <w:lang w:val="en-GB"/>
              </w:rPr>
            </w:pPr>
            <w:r w:rsidRPr="00623194">
              <w:rPr>
                <w:rFonts w:ascii="Garamond" w:hAnsi="Garamond"/>
                <w:lang w:val="en-GB"/>
              </w:rPr>
              <w:t>6.0082</w:t>
            </w:r>
          </w:p>
        </w:tc>
        <w:tc>
          <w:tcPr>
            <w:tcW w:w="883" w:type="dxa"/>
            <w:vAlign w:val="center"/>
          </w:tcPr>
          <w:p w14:paraId="0BE21349" w14:textId="77777777" w:rsidR="00021F0B" w:rsidRPr="00623194" w:rsidRDefault="00021F0B" w:rsidP="00B2436E">
            <w:pPr>
              <w:jc w:val="center"/>
              <w:rPr>
                <w:rFonts w:ascii="Garamond" w:hAnsi="Garamond"/>
                <w:lang w:val="en-GB"/>
              </w:rPr>
            </w:pPr>
            <w:r w:rsidRPr="00623194">
              <w:rPr>
                <w:rFonts w:ascii="Garamond" w:hAnsi="Garamond"/>
                <w:lang w:val="en-GB"/>
              </w:rPr>
              <w:t>5.4345</w:t>
            </w:r>
          </w:p>
        </w:tc>
        <w:tc>
          <w:tcPr>
            <w:tcW w:w="883" w:type="dxa"/>
            <w:vAlign w:val="center"/>
          </w:tcPr>
          <w:p w14:paraId="7B0A85AC" w14:textId="77777777" w:rsidR="00021F0B" w:rsidRPr="00623194" w:rsidRDefault="00021F0B" w:rsidP="00B2436E">
            <w:pPr>
              <w:jc w:val="center"/>
              <w:rPr>
                <w:rFonts w:ascii="Garamond" w:hAnsi="Garamond"/>
                <w:highlight w:val="green"/>
                <w:lang w:val="en-GB"/>
              </w:rPr>
            </w:pPr>
            <w:r w:rsidRPr="00623194">
              <w:rPr>
                <w:rFonts w:ascii="Garamond" w:hAnsi="Garamond"/>
                <w:highlight w:val="green"/>
                <w:lang w:val="en-GB"/>
              </w:rPr>
              <w:t>5.4320</w:t>
            </w:r>
          </w:p>
        </w:tc>
        <w:tc>
          <w:tcPr>
            <w:tcW w:w="883" w:type="dxa"/>
            <w:vAlign w:val="center"/>
          </w:tcPr>
          <w:p w14:paraId="5DB7137D" w14:textId="77777777" w:rsidR="00021F0B" w:rsidRPr="00623194" w:rsidRDefault="00021F0B" w:rsidP="00B2436E">
            <w:pPr>
              <w:jc w:val="center"/>
              <w:rPr>
                <w:rFonts w:ascii="Garamond" w:hAnsi="Garamond"/>
                <w:lang w:val="en-GB"/>
              </w:rPr>
            </w:pPr>
            <w:r w:rsidRPr="00623194">
              <w:rPr>
                <w:rFonts w:ascii="Garamond" w:hAnsi="Garamond"/>
                <w:lang w:val="en-GB"/>
              </w:rPr>
              <w:t>6.7618</w:t>
            </w:r>
          </w:p>
        </w:tc>
        <w:tc>
          <w:tcPr>
            <w:tcW w:w="222" w:type="dxa"/>
            <w:shd w:val="clear" w:color="auto" w:fill="D9D9D9" w:themeFill="background1" w:themeFillShade="D9"/>
            <w:vAlign w:val="center"/>
          </w:tcPr>
          <w:p w14:paraId="537393ED" w14:textId="77777777" w:rsidR="00021F0B" w:rsidRPr="00623194" w:rsidRDefault="00021F0B" w:rsidP="00B2436E">
            <w:pPr>
              <w:jc w:val="center"/>
              <w:rPr>
                <w:rFonts w:ascii="Garamond" w:hAnsi="Garamond"/>
                <w:lang w:val="en-GB"/>
              </w:rPr>
            </w:pPr>
          </w:p>
        </w:tc>
        <w:tc>
          <w:tcPr>
            <w:tcW w:w="1396" w:type="dxa"/>
            <w:vAlign w:val="center"/>
          </w:tcPr>
          <w:p w14:paraId="13FECC0F" w14:textId="77777777" w:rsidR="00021F0B" w:rsidRPr="00623194" w:rsidRDefault="00021F0B" w:rsidP="00B2436E">
            <w:pPr>
              <w:jc w:val="center"/>
              <w:rPr>
                <w:rFonts w:ascii="Garamond" w:hAnsi="Garamond"/>
                <w:lang w:val="en-GB"/>
              </w:rPr>
            </w:pPr>
            <w:r w:rsidRPr="00623194">
              <w:rPr>
                <w:rFonts w:ascii="Garamond" w:hAnsi="Garamond"/>
                <w:lang w:val="en-GB"/>
              </w:rPr>
              <w:t>5.4352</w:t>
            </w:r>
          </w:p>
        </w:tc>
        <w:tc>
          <w:tcPr>
            <w:tcW w:w="1445" w:type="dxa"/>
            <w:vAlign w:val="center"/>
          </w:tcPr>
          <w:p w14:paraId="30E71093" w14:textId="77777777" w:rsidR="00021F0B" w:rsidRPr="00623194" w:rsidRDefault="00021F0B" w:rsidP="00B2436E">
            <w:pPr>
              <w:jc w:val="center"/>
              <w:rPr>
                <w:rFonts w:ascii="Garamond" w:hAnsi="Garamond"/>
                <w:lang w:val="en-GB"/>
              </w:rPr>
            </w:pPr>
            <w:r w:rsidRPr="00623194">
              <w:rPr>
                <w:rFonts w:ascii="Garamond" w:hAnsi="Garamond"/>
                <w:highlight w:val="green"/>
                <w:lang w:val="en-GB"/>
              </w:rPr>
              <w:t>5.4320</w:t>
            </w:r>
          </w:p>
        </w:tc>
        <w:tc>
          <w:tcPr>
            <w:tcW w:w="1139" w:type="dxa"/>
            <w:tcBorders>
              <w:right w:val="thinThickSmallGap" w:sz="24" w:space="0" w:color="auto"/>
            </w:tcBorders>
            <w:vAlign w:val="center"/>
          </w:tcPr>
          <w:p w14:paraId="2B73A8ED" w14:textId="77777777" w:rsidR="00021F0B" w:rsidRPr="00623194" w:rsidRDefault="00021F0B" w:rsidP="00B2436E">
            <w:pPr>
              <w:jc w:val="center"/>
              <w:rPr>
                <w:rFonts w:ascii="Garamond" w:hAnsi="Garamond"/>
                <w:lang w:val="en-GB"/>
              </w:rPr>
            </w:pPr>
            <w:r w:rsidRPr="00623194">
              <w:rPr>
                <w:rFonts w:ascii="Garamond" w:hAnsi="Garamond"/>
                <w:lang w:val="en-GB"/>
              </w:rPr>
              <w:t>5.4352</w:t>
            </w:r>
          </w:p>
        </w:tc>
      </w:tr>
      <w:tr w:rsidR="00021F0B" w:rsidRPr="00623194" w14:paraId="4364135C" w14:textId="77777777" w:rsidTr="00B2436E">
        <w:trPr>
          <w:trHeight w:val="321"/>
        </w:trPr>
        <w:tc>
          <w:tcPr>
            <w:tcW w:w="1328" w:type="dxa"/>
            <w:tcBorders>
              <w:left w:val="thinThickSmallGap" w:sz="24" w:space="0" w:color="auto"/>
            </w:tcBorders>
            <w:vAlign w:val="center"/>
          </w:tcPr>
          <w:p w14:paraId="003F92B2" w14:textId="77777777" w:rsidR="00021F0B" w:rsidRPr="00623194" w:rsidRDefault="00021F0B" w:rsidP="00B2436E">
            <w:pPr>
              <w:jc w:val="center"/>
              <w:rPr>
                <w:rFonts w:ascii="Garamond" w:hAnsi="Garamond"/>
                <w:lang w:val="en-GB"/>
              </w:rPr>
            </w:pPr>
            <w:proofErr w:type="spellStart"/>
            <w:r w:rsidRPr="00623194">
              <w:rPr>
                <w:rFonts w:ascii="Garamond" w:hAnsi="Garamond"/>
                <w:lang w:val="en-GB"/>
              </w:rPr>
              <w:t>Qsort</w:t>
            </w:r>
            <w:proofErr w:type="spellEnd"/>
          </w:p>
        </w:tc>
        <w:tc>
          <w:tcPr>
            <w:tcW w:w="883" w:type="dxa"/>
            <w:vAlign w:val="center"/>
          </w:tcPr>
          <w:p w14:paraId="21EB5B4E" w14:textId="77777777" w:rsidR="00021F0B" w:rsidRPr="00623194" w:rsidRDefault="00021F0B" w:rsidP="00B2436E">
            <w:pPr>
              <w:jc w:val="center"/>
              <w:rPr>
                <w:rFonts w:ascii="Garamond" w:hAnsi="Garamond"/>
                <w:lang w:val="en-GB"/>
              </w:rPr>
            </w:pPr>
            <w:r w:rsidRPr="00623194">
              <w:rPr>
                <w:rFonts w:ascii="Garamond" w:hAnsi="Garamond"/>
                <w:lang w:val="en-GB"/>
              </w:rPr>
              <w:t>10.3433</w:t>
            </w:r>
          </w:p>
        </w:tc>
        <w:tc>
          <w:tcPr>
            <w:tcW w:w="883" w:type="dxa"/>
            <w:vAlign w:val="center"/>
          </w:tcPr>
          <w:p w14:paraId="5D1A925B" w14:textId="77777777" w:rsidR="00021F0B" w:rsidRPr="00623194" w:rsidRDefault="00021F0B" w:rsidP="00B2436E">
            <w:pPr>
              <w:jc w:val="center"/>
              <w:rPr>
                <w:rFonts w:ascii="Garamond" w:hAnsi="Garamond"/>
                <w:lang w:val="en-GB"/>
              </w:rPr>
            </w:pPr>
            <w:r w:rsidRPr="00623194">
              <w:rPr>
                <w:rFonts w:ascii="Garamond" w:hAnsi="Garamond"/>
                <w:lang w:val="en-GB"/>
              </w:rPr>
              <w:t>12.0878</w:t>
            </w:r>
          </w:p>
        </w:tc>
        <w:tc>
          <w:tcPr>
            <w:tcW w:w="883" w:type="dxa"/>
            <w:vAlign w:val="center"/>
          </w:tcPr>
          <w:p w14:paraId="5F6D9F2C" w14:textId="77777777" w:rsidR="00021F0B" w:rsidRPr="00623194" w:rsidRDefault="00021F0B" w:rsidP="00B2436E">
            <w:pPr>
              <w:jc w:val="center"/>
              <w:rPr>
                <w:rFonts w:ascii="Garamond" w:hAnsi="Garamond"/>
                <w:lang w:val="en-GB"/>
              </w:rPr>
            </w:pPr>
            <w:r w:rsidRPr="00623194">
              <w:rPr>
                <w:rFonts w:ascii="Garamond" w:hAnsi="Garamond"/>
                <w:lang w:val="en-GB"/>
              </w:rPr>
              <w:t>10.0443</w:t>
            </w:r>
          </w:p>
        </w:tc>
        <w:tc>
          <w:tcPr>
            <w:tcW w:w="883" w:type="dxa"/>
            <w:vAlign w:val="center"/>
          </w:tcPr>
          <w:p w14:paraId="0B804D54" w14:textId="77777777" w:rsidR="00021F0B" w:rsidRPr="00623194" w:rsidRDefault="00021F0B" w:rsidP="00B2436E">
            <w:pPr>
              <w:jc w:val="center"/>
              <w:rPr>
                <w:rFonts w:ascii="Garamond" w:hAnsi="Garamond"/>
                <w:highlight w:val="green"/>
                <w:lang w:val="en-GB"/>
              </w:rPr>
            </w:pPr>
            <w:r w:rsidRPr="00623194">
              <w:rPr>
                <w:rFonts w:ascii="Garamond" w:hAnsi="Garamond"/>
                <w:highlight w:val="green"/>
                <w:lang w:val="en-GB"/>
              </w:rPr>
              <w:t>10.0402</w:t>
            </w:r>
          </w:p>
        </w:tc>
        <w:tc>
          <w:tcPr>
            <w:tcW w:w="883" w:type="dxa"/>
            <w:vAlign w:val="center"/>
          </w:tcPr>
          <w:p w14:paraId="54234A09" w14:textId="77777777" w:rsidR="00021F0B" w:rsidRPr="00623194" w:rsidRDefault="00021F0B" w:rsidP="00B2436E">
            <w:pPr>
              <w:jc w:val="center"/>
              <w:rPr>
                <w:rFonts w:ascii="Garamond" w:hAnsi="Garamond"/>
                <w:lang w:val="en-GB"/>
              </w:rPr>
            </w:pPr>
            <w:r w:rsidRPr="00623194">
              <w:rPr>
                <w:rFonts w:ascii="Garamond" w:hAnsi="Garamond"/>
                <w:lang w:val="en-GB"/>
              </w:rPr>
              <w:t>13.1292</w:t>
            </w:r>
          </w:p>
        </w:tc>
        <w:tc>
          <w:tcPr>
            <w:tcW w:w="222" w:type="dxa"/>
            <w:shd w:val="clear" w:color="auto" w:fill="D9D9D9" w:themeFill="background1" w:themeFillShade="D9"/>
            <w:vAlign w:val="center"/>
          </w:tcPr>
          <w:p w14:paraId="68DC0FC9" w14:textId="77777777" w:rsidR="00021F0B" w:rsidRPr="00623194" w:rsidRDefault="00021F0B" w:rsidP="00B2436E">
            <w:pPr>
              <w:jc w:val="center"/>
              <w:rPr>
                <w:rFonts w:ascii="Garamond" w:hAnsi="Garamond"/>
                <w:lang w:val="en-GB"/>
              </w:rPr>
            </w:pPr>
          </w:p>
        </w:tc>
        <w:tc>
          <w:tcPr>
            <w:tcW w:w="1396" w:type="dxa"/>
            <w:vAlign w:val="center"/>
          </w:tcPr>
          <w:p w14:paraId="5D568E06" w14:textId="77777777" w:rsidR="00021F0B" w:rsidRPr="00623194" w:rsidRDefault="00021F0B" w:rsidP="00B2436E">
            <w:pPr>
              <w:jc w:val="center"/>
              <w:rPr>
                <w:rFonts w:ascii="Garamond" w:hAnsi="Garamond"/>
                <w:lang w:val="en-GB"/>
              </w:rPr>
            </w:pPr>
            <w:r w:rsidRPr="00623194">
              <w:rPr>
                <w:rFonts w:ascii="Garamond" w:hAnsi="Garamond"/>
                <w:lang w:val="en-GB"/>
              </w:rPr>
              <w:t>10.3433</w:t>
            </w:r>
          </w:p>
        </w:tc>
        <w:tc>
          <w:tcPr>
            <w:tcW w:w="1445" w:type="dxa"/>
            <w:vAlign w:val="center"/>
          </w:tcPr>
          <w:p w14:paraId="5C936D9F" w14:textId="77777777" w:rsidR="00021F0B" w:rsidRPr="00623194" w:rsidRDefault="00021F0B" w:rsidP="00B2436E">
            <w:pPr>
              <w:jc w:val="center"/>
              <w:rPr>
                <w:rFonts w:ascii="Garamond" w:hAnsi="Garamond"/>
                <w:lang w:val="en-GB"/>
              </w:rPr>
            </w:pPr>
            <w:r w:rsidRPr="00623194">
              <w:rPr>
                <w:rFonts w:ascii="Garamond" w:hAnsi="Garamond"/>
                <w:lang w:val="en-GB"/>
              </w:rPr>
              <w:t>10.0402</w:t>
            </w:r>
          </w:p>
        </w:tc>
        <w:tc>
          <w:tcPr>
            <w:tcW w:w="1139" w:type="dxa"/>
            <w:tcBorders>
              <w:right w:val="thinThickSmallGap" w:sz="24" w:space="0" w:color="auto"/>
            </w:tcBorders>
            <w:vAlign w:val="center"/>
          </w:tcPr>
          <w:p w14:paraId="1EE146C1" w14:textId="77777777" w:rsidR="00021F0B" w:rsidRPr="00623194" w:rsidRDefault="00021F0B" w:rsidP="00B2436E">
            <w:pPr>
              <w:jc w:val="center"/>
              <w:rPr>
                <w:rFonts w:ascii="Garamond" w:hAnsi="Garamond"/>
                <w:lang w:val="en-GB"/>
              </w:rPr>
            </w:pPr>
            <w:r w:rsidRPr="00623194">
              <w:rPr>
                <w:rFonts w:ascii="Garamond" w:hAnsi="Garamond"/>
                <w:highlight w:val="green"/>
                <w:lang w:val="en-GB"/>
              </w:rPr>
              <w:t>10.0397</w:t>
            </w:r>
          </w:p>
        </w:tc>
      </w:tr>
      <w:tr w:rsidR="00021F0B" w:rsidRPr="00623194" w14:paraId="28C26068" w14:textId="77777777" w:rsidTr="00B2436E">
        <w:trPr>
          <w:trHeight w:val="321"/>
        </w:trPr>
        <w:tc>
          <w:tcPr>
            <w:tcW w:w="1328" w:type="dxa"/>
            <w:tcBorders>
              <w:left w:val="thinThickSmallGap" w:sz="24" w:space="0" w:color="auto"/>
            </w:tcBorders>
            <w:vAlign w:val="center"/>
          </w:tcPr>
          <w:p w14:paraId="71478191" w14:textId="77777777" w:rsidR="00021F0B" w:rsidRPr="00623194" w:rsidRDefault="00021F0B" w:rsidP="00B2436E">
            <w:pPr>
              <w:jc w:val="center"/>
              <w:rPr>
                <w:rFonts w:ascii="Garamond" w:hAnsi="Garamond"/>
                <w:lang w:val="en-GB"/>
              </w:rPr>
            </w:pPr>
            <w:proofErr w:type="spellStart"/>
            <w:r w:rsidRPr="00623194">
              <w:rPr>
                <w:rFonts w:ascii="Garamond" w:hAnsi="Garamond"/>
                <w:lang w:val="en-GB"/>
              </w:rPr>
              <w:t>Stringsreach</w:t>
            </w:r>
            <w:proofErr w:type="spellEnd"/>
          </w:p>
        </w:tc>
        <w:tc>
          <w:tcPr>
            <w:tcW w:w="883" w:type="dxa"/>
            <w:vAlign w:val="center"/>
          </w:tcPr>
          <w:p w14:paraId="5F428D03" w14:textId="77777777" w:rsidR="00021F0B" w:rsidRPr="00623194" w:rsidRDefault="00021F0B" w:rsidP="00B2436E">
            <w:pPr>
              <w:jc w:val="center"/>
              <w:rPr>
                <w:rFonts w:ascii="Garamond" w:hAnsi="Garamond"/>
                <w:lang w:val="en-GB"/>
              </w:rPr>
            </w:pPr>
            <w:r w:rsidRPr="00623194">
              <w:rPr>
                <w:rFonts w:ascii="Garamond" w:hAnsi="Garamond"/>
                <w:lang w:val="en-GB"/>
              </w:rPr>
              <w:t>16.0798</w:t>
            </w:r>
          </w:p>
        </w:tc>
        <w:tc>
          <w:tcPr>
            <w:tcW w:w="883" w:type="dxa"/>
            <w:vAlign w:val="center"/>
          </w:tcPr>
          <w:p w14:paraId="17289751" w14:textId="77777777" w:rsidR="00021F0B" w:rsidRPr="00623194" w:rsidRDefault="00021F0B" w:rsidP="00B2436E">
            <w:pPr>
              <w:jc w:val="center"/>
              <w:rPr>
                <w:rFonts w:ascii="Garamond" w:hAnsi="Garamond"/>
                <w:lang w:val="en-GB"/>
              </w:rPr>
            </w:pPr>
            <w:r w:rsidRPr="00623194">
              <w:rPr>
                <w:rFonts w:ascii="Garamond" w:hAnsi="Garamond"/>
                <w:lang w:val="en-GB"/>
              </w:rPr>
              <w:t>17.5117</w:t>
            </w:r>
          </w:p>
        </w:tc>
        <w:tc>
          <w:tcPr>
            <w:tcW w:w="883" w:type="dxa"/>
            <w:vAlign w:val="center"/>
          </w:tcPr>
          <w:p w14:paraId="0B41AF22" w14:textId="77777777" w:rsidR="00021F0B" w:rsidRPr="00623194" w:rsidRDefault="00021F0B" w:rsidP="00B2436E">
            <w:pPr>
              <w:jc w:val="center"/>
              <w:rPr>
                <w:rFonts w:ascii="Garamond" w:hAnsi="Garamond"/>
                <w:lang w:val="en-GB"/>
              </w:rPr>
            </w:pPr>
            <w:r w:rsidRPr="00623194">
              <w:rPr>
                <w:rFonts w:ascii="Garamond" w:hAnsi="Garamond"/>
                <w:lang w:val="en-GB"/>
              </w:rPr>
              <w:t>16.1518</w:t>
            </w:r>
          </w:p>
        </w:tc>
        <w:tc>
          <w:tcPr>
            <w:tcW w:w="883" w:type="dxa"/>
            <w:vAlign w:val="center"/>
          </w:tcPr>
          <w:p w14:paraId="71E8615F" w14:textId="77777777" w:rsidR="00021F0B" w:rsidRPr="00623194" w:rsidRDefault="00021F0B" w:rsidP="00B2436E">
            <w:pPr>
              <w:jc w:val="center"/>
              <w:rPr>
                <w:rFonts w:ascii="Garamond" w:hAnsi="Garamond"/>
                <w:lang w:val="en-GB"/>
              </w:rPr>
            </w:pPr>
            <w:r w:rsidRPr="00623194">
              <w:rPr>
                <w:rFonts w:ascii="Garamond" w:hAnsi="Garamond"/>
                <w:lang w:val="en-GB"/>
              </w:rPr>
              <w:t>16.0959</w:t>
            </w:r>
          </w:p>
        </w:tc>
        <w:tc>
          <w:tcPr>
            <w:tcW w:w="883" w:type="dxa"/>
            <w:vAlign w:val="center"/>
          </w:tcPr>
          <w:p w14:paraId="7AEC784A" w14:textId="77777777" w:rsidR="00021F0B" w:rsidRPr="00623194" w:rsidRDefault="00021F0B" w:rsidP="00B2436E">
            <w:pPr>
              <w:jc w:val="center"/>
              <w:rPr>
                <w:rFonts w:ascii="Garamond" w:hAnsi="Garamond"/>
                <w:highlight w:val="green"/>
                <w:lang w:val="en-GB"/>
              </w:rPr>
            </w:pPr>
            <w:r w:rsidRPr="00623194">
              <w:rPr>
                <w:rFonts w:ascii="Garamond" w:hAnsi="Garamond"/>
                <w:highlight w:val="green"/>
                <w:lang w:val="en-GB"/>
              </w:rPr>
              <w:t>5.9811</w:t>
            </w:r>
          </w:p>
        </w:tc>
        <w:tc>
          <w:tcPr>
            <w:tcW w:w="222" w:type="dxa"/>
            <w:shd w:val="clear" w:color="auto" w:fill="D9D9D9" w:themeFill="background1" w:themeFillShade="D9"/>
            <w:vAlign w:val="center"/>
          </w:tcPr>
          <w:p w14:paraId="5CCF959C" w14:textId="77777777" w:rsidR="00021F0B" w:rsidRPr="00623194" w:rsidRDefault="00021F0B" w:rsidP="00B2436E">
            <w:pPr>
              <w:jc w:val="center"/>
              <w:rPr>
                <w:rFonts w:ascii="Garamond" w:hAnsi="Garamond"/>
                <w:highlight w:val="green"/>
                <w:lang w:val="en-GB"/>
              </w:rPr>
            </w:pPr>
          </w:p>
        </w:tc>
        <w:tc>
          <w:tcPr>
            <w:tcW w:w="1396" w:type="dxa"/>
            <w:vAlign w:val="center"/>
          </w:tcPr>
          <w:p w14:paraId="22AB5CB6" w14:textId="77777777" w:rsidR="00021F0B" w:rsidRPr="00623194" w:rsidRDefault="00021F0B" w:rsidP="00B2436E">
            <w:pPr>
              <w:jc w:val="center"/>
              <w:rPr>
                <w:rFonts w:ascii="Garamond" w:hAnsi="Garamond"/>
                <w:highlight w:val="green"/>
                <w:lang w:val="en-GB"/>
              </w:rPr>
            </w:pPr>
            <w:r w:rsidRPr="00623194">
              <w:rPr>
                <w:rFonts w:ascii="Garamond" w:hAnsi="Garamond"/>
                <w:highlight w:val="green"/>
                <w:lang w:val="en-GB"/>
              </w:rPr>
              <w:t>16.0811</w:t>
            </w:r>
          </w:p>
        </w:tc>
        <w:tc>
          <w:tcPr>
            <w:tcW w:w="1445" w:type="dxa"/>
            <w:vAlign w:val="center"/>
          </w:tcPr>
          <w:p w14:paraId="23108032" w14:textId="77777777" w:rsidR="00021F0B" w:rsidRPr="00623194" w:rsidRDefault="00021F0B" w:rsidP="00B2436E">
            <w:pPr>
              <w:jc w:val="center"/>
              <w:rPr>
                <w:rFonts w:ascii="Garamond" w:hAnsi="Garamond"/>
                <w:highlight w:val="green"/>
                <w:lang w:val="en-GB"/>
              </w:rPr>
            </w:pPr>
            <w:r w:rsidRPr="00623194">
              <w:rPr>
                <w:rFonts w:ascii="Garamond" w:hAnsi="Garamond"/>
                <w:lang w:val="en-GB"/>
              </w:rPr>
              <w:t>16.0959</w:t>
            </w:r>
          </w:p>
        </w:tc>
        <w:tc>
          <w:tcPr>
            <w:tcW w:w="1139" w:type="dxa"/>
            <w:tcBorders>
              <w:right w:val="thinThickSmallGap" w:sz="24" w:space="0" w:color="auto"/>
            </w:tcBorders>
            <w:vAlign w:val="center"/>
          </w:tcPr>
          <w:p w14:paraId="4B12BBFB" w14:textId="77777777" w:rsidR="00021F0B" w:rsidRPr="00623194" w:rsidRDefault="00021F0B" w:rsidP="00B2436E">
            <w:pPr>
              <w:jc w:val="center"/>
              <w:rPr>
                <w:rFonts w:ascii="Garamond" w:hAnsi="Garamond"/>
                <w:highlight w:val="green"/>
                <w:lang w:val="en-GB"/>
              </w:rPr>
            </w:pPr>
            <w:r w:rsidRPr="00623194">
              <w:rPr>
                <w:rFonts w:ascii="Garamond" w:hAnsi="Garamond"/>
                <w:lang w:val="en-GB"/>
              </w:rPr>
              <w:t>16.2073</w:t>
            </w:r>
          </w:p>
        </w:tc>
      </w:tr>
      <w:tr w:rsidR="00021F0B" w:rsidRPr="00623194" w14:paraId="1C17002B" w14:textId="77777777" w:rsidTr="00B2436E">
        <w:trPr>
          <w:trHeight w:val="321"/>
        </w:trPr>
        <w:tc>
          <w:tcPr>
            <w:tcW w:w="1328" w:type="dxa"/>
            <w:tcBorders>
              <w:left w:val="thinThickSmallGap" w:sz="24" w:space="0" w:color="auto"/>
            </w:tcBorders>
            <w:vAlign w:val="center"/>
          </w:tcPr>
          <w:p w14:paraId="43F92F8D" w14:textId="77777777" w:rsidR="00021F0B" w:rsidRPr="00623194" w:rsidRDefault="00021F0B" w:rsidP="00B2436E">
            <w:pPr>
              <w:jc w:val="center"/>
              <w:rPr>
                <w:rFonts w:ascii="Garamond" w:hAnsi="Garamond"/>
                <w:lang w:val="en-GB"/>
              </w:rPr>
            </w:pPr>
            <w:r w:rsidRPr="00623194">
              <w:rPr>
                <w:rFonts w:ascii="Garamond" w:hAnsi="Garamond"/>
                <w:lang w:val="en-GB"/>
              </w:rPr>
              <w:t>Gsm-</w:t>
            </w:r>
            <w:proofErr w:type="spellStart"/>
            <w:r w:rsidRPr="00623194">
              <w:rPr>
                <w:rFonts w:ascii="Garamond" w:hAnsi="Garamond"/>
                <w:lang w:val="en-GB"/>
              </w:rPr>
              <w:t>untoast</w:t>
            </w:r>
            <w:proofErr w:type="spellEnd"/>
          </w:p>
        </w:tc>
        <w:tc>
          <w:tcPr>
            <w:tcW w:w="883" w:type="dxa"/>
            <w:vAlign w:val="center"/>
          </w:tcPr>
          <w:p w14:paraId="49A20FC9" w14:textId="77777777" w:rsidR="00021F0B" w:rsidRPr="00623194" w:rsidRDefault="00021F0B" w:rsidP="00B2436E">
            <w:pPr>
              <w:jc w:val="center"/>
              <w:rPr>
                <w:rFonts w:ascii="Garamond" w:hAnsi="Garamond"/>
                <w:lang w:val="en-GB"/>
              </w:rPr>
            </w:pPr>
            <w:r w:rsidRPr="00623194">
              <w:rPr>
                <w:rFonts w:ascii="Garamond" w:hAnsi="Garamond"/>
                <w:lang w:val="en-GB"/>
              </w:rPr>
              <w:t>2.6478</w:t>
            </w:r>
          </w:p>
        </w:tc>
        <w:tc>
          <w:tcPr>
            <w:tcW w:w="883" w:type="dxa"/>
            <w:vAlign w:val="center"/>
          </w:tcPr>
          <w:p w14:paraId="69446A82" w14:textId="77777777" w:rsidR="00021F0B" w:rsidRPr="00623194" w:rsidRDefault="00021F0B" w:rsidP="00B2436E">
            <w:pPr>
              <w:jc w:val="center"/>
              <w:rPr>
                <w:rFonts w:ascii="Garamond" w:hAnsi="Garamond"/>
                <w:highlight w:val="green"/>
                <w:lang w:val="en-GB"/>
              </w:rPr>
            </w:pPr>
            <w:r w:rsidRPr="00623194">
              <w:rPr>
                <w:rFonts w:ascii="Garamond" w:hAnsi="Garamond"/>
                <w:highlight w:val="green"/>
                <w:lang w:val="en-GB"/>
              </w:rPr>
              <w:t>2.6474</w:t>
            </w:r>
          </w:p>
        </w:tc>
        <w:tc>
          <w:tcPr>
            <w:tcW w:w="883" w:type="dxa"/>
            <w:vAlign w:val="center"/>
          </w:tcPr>
          <w:p w14:paraId="00B6EAED" w14:textId="77777777" w:rsidR="00021F0B" w:rsidRPr="00623194" w:rsidRDefault="00021F0B" w:rsidP="00B2436E">
            <w:pPr>
              <w:jc w:val="center"/>
              <w:rPr>
                <w:rFonts w:ascii="Garamond" w:hAnsi="Garamond"/>
                <w:lang w:val="en-GB"/>
              </w:rPr>
            </w:pPr>
            <w:r w:rsidRPr="00623194">
              <w:rPr>
                <w:rFonts w:ascii="Garamond" w:hAnsi="Garamond"/>
                <w:lang w:val="en-GB"/>
              </w:rPr>
              <w:t>2.6531</w:t>
            </w:r>
          </w:p>
        </w:tc>
        <w:tc>
          <w:tcPr>
            <w:tcW w:w="883" w:type="dxa"/>
            <w:vAlign w:val="center"/>
          </w:tcPr>
          <w:p w14:paraId="045F3695" w14:textId="77777777" w:rsidR="00021F0B" w:rsidRPr="00623194" w:rsidRDefault="00021F0B" w:rsidP="00B2436E">
            <w:pPr>
              <w:jc w:val="center"/>
              <w:rPr>
                <w:rFonts w:ascii="Garamond" w:hAnsi="Garamond"/>
                <w:lang w:val="en-GB"/>
              </w:rPr>
            </w:pPr>
            <w:r w:rsidRPr="00623194">
              <w:rPr>
                <w:rFonts w:ascii="Garamond" w:hAnsi="Garamond"/>
                <w:lang w:val="en-GB"/>
              </w:rPr>
              <w:t>2.6495</w:t>
            </w:r>
          </w:p>
        </w:tc>
        <w:tc>
          <w:tcPr>
            <w:tcW w:w="883" w:type="dxa"/>
            <w:vAlign w:val="center"/>
          </w:tcPr>
          <w:p w14:paraId="53BD933F" w14:textId="77777777" w:rsidR="00021F0B" w:rsidRPr="00623194" w:rsidRDefault="00021F0B" w:rsidP="00B2436E">
            <w:pPr>
              <w:jc w:val="center"/>
              <w:rPr>
                <w:rFonts w:ascii="Garamond" w:hAnsi="Garamond"/>
                <w:lang w:val="en-GB"/>
              </w:rPr>
            </w:pPr>
            <w:r w:rsidRPr="00623194">
              <w:rPr>
                <w:rFonts w:ascii="Garamond" w:hAnsi="Garamond"/>
                <w:lang w:val="en-GB"/>
              </w:rPr>
              <w:t>3.2940</w:t>
            </w:r>
          </w:p>
        </w:tc>
        <w:tc>
          <w:tcPr>
            <w:tcW w:w="222" w:type="dxa"/>
            <w:shd w:val="clear" w:color="auto" w:fill="D9D9D9" w:themeFill="background1" w:themeFillShade="D9"/>
            <w:vAlign w:val="center"/>
          </w:tcPr>
          <w:p w14:paraId="2AC6C82A" w14:textId="77777777" w:rsidR="00021F0B" w:rsidRPr="00623194" w:rsidRDefault="00021F0B" w:rsidP="00B2436E">
            <w:pPr>
              <w:jc w:val="center"/>
              <w:rPr>
                <w:rFonts w:ascii="Garamond" w:hAnsi="Garamond"/>
                <w:lang w:val="en-GB"/>
              </w:rPr>
            </w:pPr>
          </w:p>
        </w:tc>
        <w:tc>
          <w:tcPr>
            <w:tcW w:w="1396" w:type="dxa"/>
            <w:vAlign w:val="center"/>
          </w:tcPr>
          <w:p w14:paraId="26F9B98B" w14:textId="77777777" w:rsidR="00021F0B" w:rsidRPr="00623194" w:rsidRDefault="00021F0B" w:rsidP="00B2436E">
            <w:pPr>
              <w:jc w:val="center"/>
              <w:rPr>
                <w:rFonts w:ascii="Garamond" w:hAnsi="Garamond"/>
                <w:lang w:val="en-GB"/>
              </w:rPr>
            </w:pPr>
            <w:r w:rsidRPr="00623194">
              <w:rPr>
                <w:rFonts w:ascii="Garamond" w:hAnsi="Garamond"/>
                <w:highlight w:val="green"/>
                <w:lang w:val="en-GB"/>
              </w:rPr>
              <w:t>2.6477</w:t>
            </w:r>
          </w:p>
        </w:tc>
        <w:tc>
          <w:tcPr>
            <w:tcW w:w="1445" w:type="dxa"/>
            <w:vAlign w:val="center"/>
          </w:tcPr>
          <w:p w14:paraId="554FCB82" w14:textId="77777777" w:rsidR="00021F0B" w:rsidRPr="00623194" w:rsidRDefault="00021F0B" w:rsidP="00B2436E">
            <w:pPr>
              <w:jc w:val="center"/>
              <w:rPr>
                <w:rFonts w:ascii="Garamond" w:hAnsi="Garamond"/>
                <w:lang w:val="en-GB"/>
              </w:rPr>
            </w:pPr>
            <w:r w:rsidRPr="00623194">
              <w:rPr>
                <w:rFonts w:ascii="Garamond" w:hAnsi="Garamond"/>
                <w:lang w:val="en-GB"/>
              </w:rPr>
              <w:t>2.6494</w:t>
            </w:r>
          </w:p>
        </w:tc>
        <w:tc>
          <w:tcPr>
            <w:tcW w:w="1139" w:type="dxa"/>
            <w:tcBorders>
              <w:right w:val="thinThickSmallGap" w:sz="24" w:space="0" w:color="auto"/>
            </w:tcBorders>
            <w:vAlign w:val="center"/>
          </w:tcPr>
          <w:p w14:paraId="713F1509" w14:textId="77777777" w:rsidR="00021F0B" w:rsidRPr="00623194" w:rsidRDefault="00021F0B" w:rsidP="00B2436E">
            <w:pPr>
              <w:jc w:val="center"/>
              <w:rPr>
                <w:rFonts w:ascii="Garamond" w:hAnsi="Garamond"/>
                <w:lang w:val="en-GB"/>
              </w:rPr>
            </w:pPr>
            <w:r w:rsidRPr="00623194">
              <w:rPr>
                <w:rFonts w:ascii="Garamond" w:hAnsi="Garamond"/>
                <w:lang w:val="en-GB"/>
              </w:rPr>
              <w:t>2.6500</w:t>
            </w:r>
          </w:p>
        </w:tc>
      </w:tr>
      <w:tr w:rsidR="00021F0B" w:rsidRPr="00623194" w14:paraId="6E253F28" w14:textId="77777777" w:rsidTr="00B2436E">
        <w:trPr>
          <w:trHeight w:val="336"/>
        </w:trPr>
        <w:tc>
          <w:tcPr>
            <w:tcW w:w="1328" w:type="dxa"/>
            <w:tcBorders>
              <w:left w:val="thinThickSmallGap" w:sz="24" w:space="0" w:color="auto"/>
              <w:bottom w:val="thinThickSmallGap" w:sz="24" w:space="0" w:color="auto"/>
            </w:tcBorders>
            <w:vAlign w:val="center"/>
          </w:tcPr>
          <w:p w14:paraId="396E3BE0" w14:textId="77777777" w:rsidR="00021F0B" w:rsidRPr="00623194" w:rsidRDefault="00021F0B" w:rsidP="00B2436E">
            <w:pPr>
              <w:jc w:val="center"/>
              <w:rPr>
                <w:rFonts w:ascii="Garamond" w:hAnsi="Garamond"/>
                <w:lang w:val="en-GB"/>
              </w:rPr>
            </w:pPr>
            <w:r w:rsidRPr="00623194">
              <w:rPr>
                <w:rFonts w:ascii="Garamond" w:hAnsi="Garamond"/>
                <w:lang w:val="en-GB"/>
              </w:rPr>
              <w:t>Jpeg-</w:t>
            </w:r>
            <w:proofErr w:type="spellStart"/>
            <w:r w:rsidRPr="00623194">
              <w:rPr>
                <w:rFonts w:ascii="Garamond" w:hAnsi="Garamond"/>
                <w:lang w:val="en-GB"/>
              </w:rPr>
              <w:t>cjpeg</w:t>
            </w:r>
            <w:proofErr w:type="spellEnd"/>
          </w:p>
        </w:tc>
        <w:tc>
          <w:tcPr>
            <w:tcW w:w="883" w:type="dxa"/>
            <w:tcBorders>
              <w:bottom w:val="thinThickSmallGap" w:sz="24" w:space="0" w:color="auto"/>
            </w:tcBorders>
            <w:vAlign w:val="center"/>
          </w:tcPr>
          <w:p w14:paraId="54FBDA70" w14:textId="77777777" w:rsidR="00021F0B" w:rsidRPr="00623194" w:rsidRDefault="00021F0B" w:rsidP="00B2436E">
            <w:pPr>
              <w:jc w:val="center"/>
              <w:rPr>
                <w:rFonts w:ascii="Garamond" w:hAnsi="Garamond"/>
                <w:highlight w:val="green"/>
                <w:lang w:val="en-GB"/>
              </w:rPr>
            </w:pPr>
            <w:r w:rsidRPr="00623194">
              <w:rPr>
                <w:rFonts w:ascii="Garamond" w:hAnsi="Garamond"/>
                <w:highlight w:val="green"/>
                <w:lang w:val="en-GB"/>
              </w:rPr>
              <w:t>3.7628</w:t>
            </w:r>
          </w:p>
        </w:tc>
        <w:tc>
          <w:tcPr>
            <w:tcW w:w="883" w:type="dxa"/>
            <w:tcBorders>
              <w:bottom w:val="thinThickSmallGap" w:sz="24" w:space="0" w:color="auto"/>
            </w:tcBorders>
            <w:vAlign w:val="center"/>
          </w:tcPr>
          <w:p w14:paraId="5CF7E143" w14:textId="77777777" w:rsidR="00021F0B" w:rsidRPr="00623194" w:rsidRDefault="00021F0B" w:rsidP="00B2436E">
            <w:pPr>
              <w:jc w:val="center"/>
              <w:rPr>
                <w:rFonts w:ascii="Garamond" w:hAnsi="Garamond"/>
                <w:lang w:val="en-GB"/>
              </w:rPr>
            </w:pPr>
            <w:r w:rsidRPr="00623194">
              <w:rPr>
                <w:rFonts w:ascii="Garamond" w:hAnsi="Garamond"/>
                <w:lang w:val="en-GB"/>
              </w:rPr>
              <w:t>4.2048</w:t>
            </w:r>
          </w:p>
        </w:tc>
        <w:tc>
          <w:tcPr>
            <w:tcW w:w="883" w:type="dxa"/>
            <w:tcBorders>
              <w:bottom w:val="thinThickSmallGap" w:sz="24" w:space="0" w:color="auto"/>
            </w:tcBorders>
            <w:vAlign w:val="center"/>
          </w:tcPr>
          <w:p w14:paraId="2C89BABB" w14:textId="77777777" w:rsidR="00021F0B" w:rsidRPr="00623194" w:rsidRDefault="00021F0B" w:rsidP="00B2436E">
            <w:pPr>
              <w:jc w:val="center"/>
              <w:rPr>
                <w:rFonts w:ascii="Garamond" w:hAnsi="Garamond"/>
                <w:lang w:val="en-GB"/>
              </w:rPr>
            </w:pPr>
            <w:r w:rsidRPr="00623194">
              <w:rPr>
                <w:rFonts w:ascii="Garamond" w:hAnsi="Garamond"/>
                <w:lang w:val="en-GB"/>
              </w:rPr>
              <w:t>3.7786</w:t>
            </w:r>
          </w:p>
        </w:tc>
        <w:tc>
          <w:tcPr>
            <w:tcW w:w="883" w:type="dxa"/>
            <w:tcBorders>
              <w:bottom w:val="thinThickSmallGap" w:sz="24" w:space="0" w:color="auto"/>
            </w:tcBorders>
            <w:vAlign w:val="center"/>
          </w:tcPr>
          <w:p w14:paraId="3ACD6749" w14:textId="77777777" w:rsidR="00021F0B" w:rsidRPr="00623194" w:rsidRDefault="00021F0B" w:rsidP="00B2436E">
            <w:pPr>
              <w:jc w:val="center"/>
              <w:rPr>
                <w:rFonts w:ascii="Garamond" w:hAnsi="Garamond"/>
                <w:lang w:val="en-GB"/>
              </w:rPr>
            </w:pPr>
            <w:r w:rsidRPr="00623194">
              <w:rPr>
                <w:rFonts w:ascii="Garamond" w:hAnsi="Garamond"/>
                <w:lang w:val="en-GB"/>
              </w:rPr>
              <w:t>3.7681</w:t>
            </w:r>
          </w:p>
        </w:tc>
        <w:tc>
          <w:tcPr>
            <w:tcW w:w="883" w:type="dxa"/>
            <w:tcBorders>
              <w:bottom w:val="thinThickSmallGap" w:sz="24" w:space="0" w:color="auto"/>
            </w:tcBorders>
            <w:vAlign w:val="center"/>
          </w:tcPr>
          <w:p w14:paraId="75001CB4" w14:textId="77777777" w:rsidR="00021F0B" w:rsidRPr="00623194" w:rsidRDefault="00021F0B" w:rsidP="00B2436E">
            <w:pPr>
              <w:jc w:val="center"/>
              <w:rPr>
                <w:rFonts w:ascii="Garamond" w:hAnsi="Garamond"/>
                <w:lang w:val="en-GB"/>
              </w:rPr>
            </w:pPr>
            <w:r w:rsidRPr="00623194">
              <w:rPr>
                <w:rFonts w:ascii="Garamond" w:hAnsi="Garamond"/>
                <w:lang w:val="en-GB"/>
              </w:rPr>
              <w:t>4.5827</w:t>
            </w:r>
          </w:p>
        </w:tc>
        <w:tc>
          <w:tcPr>
            <w:tcW w:w="222" w:type="dxa"/>
            <w:tcBorders>
              <w:bottom w:val="thinThickSmallGap" w:sz="24" w:space="0" w:color="auto"/>
            </w:tcBorders>
            <w:shd w:val="clear" w:color="auto" w:fill="D9D9D9" w:themeFill="background1" w:themeFillShade="D9"/>
            <w:vAlign w:val="center"/>
          </w:tcPr>
          <w:p w14:paraId="205A26A5" w14:textId="77777777" w:rsidR="00021F0B" w:rsidRPr="00623194" w:rsidRDefault="00021F0B" w:rsidP="00B2436E">
            <w:pPr>
              <w:jc w:val="center"/>
              <w:rPr>
                <w:rFonts w:ascii="Garamond" w:hAnsi="Garamond"/>
                <w:lang w:val="en-GB"/>
              </w:rPr>
            </w:pPr>
          </w:p>
        </w:tc>
        <w:tc>
          <w:tcPr>
            <w:tcW w:w="1396" w:type="dxa"/>
            <w:tcBorders>
              <w:bottom w:val="thinThickSmallGap" w:sz="24" w:space="0" w:color="auto"/>
            </w:tcBorders>
            <w:vAlign w:val="center"/>
          </w:tcPr>
          <w:p w14:paraId="3D894828" w14:textId="77777777" w:rsidR="00021F0B" w:rsidRPr="00623194" w:rsidRDefault="00021F0B" w:rsidP="00B2436E">
            <w:pPr>
              <w:jc w:val="center"/>
              <w:rPr>
                <w:rFonts w:ascii="Garamond" w:hAnsi="Garamond"/>
                <w:lang w:val="en-GB"/>
              </w:rPr>
            </w:pPr>
            <w:r w:rsidRPr="00623194">
              <w:rPr>
                <w:rFonts w:ascii="Garamond" w:hAnsi="Garamond"/>
                <w:highlight w:val="green"/>
                <w:lang w:val="en-GB"/>
              </w:rPr>
              <w:t>3.7627</w:t>
            </w:r>
          </w:p>
        </w:tc>
        <w:tc>
          <w:tcPr>
            <w:tcW w:w="1445" w:type="dxa"/>
            <w:tcBorders>
              <w:bottom w:val="thinThickSmallGap" w:sz="24" w:space="0" w:color="auto"/>
            </w:tcBorders>
            <w:vAlign w:val="center"/>
          </w:tcPr>
          <w:p w14:paraId="56A1F38E" w14:textId="77777777" w:rsidR="00021F0B" w:rsidRPr="00623194" w:rsidRDefault="00021F0B" w:rsidP="00B2436E">
            <w:pPr>
              <w:jc w:val="center"/>
              <w:rPr>
                <w:rFonts w:ascii="Garamond" w:hAnsi="Garamond"/>
                <w:lang w:val="en-GB"/>
              </w:rPr>
            </w:pPr>
            <w:r w:rsidRPr="00623194">
              <w:rPr>
                <w:rFonts w:ascii="Garamond" w:hAnsi="Garamond"/>
                <w:lang w:val="en-GB"/>
              </w:rPr>
              <w:t>3.7680</w:t>
            </w:r>
          </w:p>
        </w:tc>
        <w:tc>
          <w:tcPr>
            <w:tcW w:w="1139" w:type="dxa"/>
            <w:tcBorders>
              <w:bottom w:val="thinThickSmallGap" w:sz="24" w:space="0" w:color="auto"/>
              <w:right w:val="thinThickSmallGap" w:sz="24" w:space="0" w:color="auto"/>
            </w:tcBorders>
            <w:vAlign w:val="center"/>
          </w:tcPr>
          <w:p w14:paraId="1E09844D" w14:textId="77777777" w:rsidR="00021F0B" w:rsidRPr="00623194" w:rsidRDefault="00021F0B" w:rsidP="00B2436E">
            <w:pPr>
              <w:jc w:val="center"/>
              <w:rPr>
                <w:rFonts w:ascii="Garamond" w:hAnsi="Garamond"/>
                <w:lang w:val="en-GB"/>
              </w:rPr>
            </w:pPr>
            <w:r w:rsidRPr="00623194">
              <w:rPr>
                <w:rFonts w:ascii="Garamond" w:hAnsi="Garamond"/>
                <w:lang w:val="en-GB"/>
              </w:rPr>
              <w:t>3.7809</w:t>
            </w:r>
          </w:p>
        </w:tc>
      </w:tr>
    </w:tbl>
    <w:p w14:paraId="25F4E2C9" w14:textId="6A0DE03D" w:rsidR="00021F0B" w:rsidRPr="00623194" w:rsidRDefault="00021F0B" w:rsidP="00021F0B">
      <w:pPr>
        <w:pStyle w:val="Ingetavstnd"/>
        <w:rPr>
          <w:rFonts w:ascii="Garamond" w:hAnsi="Garamond"/>
          <w:lang w:val="en-GB"/>
        </w:rPr>
      </w:pPr>
      <w:r w:rsidRPr="00623194">
        <w:rPr>
          <w:rFonts w:ascii="Garamond" w:hAnsi="Garamond"/>
          <w:lang w:val="en-GB"/>
        </w:rPr>
        <w:t xml:space="preserve">Table 1: </w:t>
      </w:r>
      <w:r w:rsidR="0096465C">
        <w:rPr>
          <w:rFonts w:ascii="Garamond" w:hAnsi="Garamond"/>
          <w:lang w:val="en-GB"/>
        </w:rPr>
        <w:t>Base</w:t>
      </w:r>
    </w:p>
    <w:tbl>
      <w:tblPr>
        <w:tblStyle w:val="Tabellrutnt"/>
        <w:tblpPr w:leftFromText="180" w:rightFromText="180" w:vertAnchor="text" w:horzAnchor="margin" w:tblpY="2916"/>
        <w:tblW w:w="9945" w:type="dxa"/>
        <w:tblLook w:val="04A0" w:firstRow="1" w:lastRow="0" w:firstColumn="1" w:lastColumn="0" w:noHBand="0" w:noVBand="1"/>
      </w:tblPr>
      <w:tblGrid>
        <w:gridCol w:w="1328"/>
        <w:gridCol w:w="883"/>
        <w:gridCol w:w="883"/>
        <w:gridCol w:w="883"/>
        <w:gridCol w:w="883"/>
        <w:gridCol w:w="883"/>
        <w:gridCol w:w="222"/>
        <w:gridCol w:w="1396"/>
        <w:gridCol w:w="1445"/>
        <w:gridCol w:w="1139"/>
      </w:tblGrid>
      <w:tr w:rsidR="00021F0B" w:rsidRPr="00623194" w14:paraId="75DA432C" w14:textId="77777777" w:rsidTr="00B2436E">
        <w:trPr>
          <w:trHeight w:val="321"/>
        </w:trPr>
        <w:tc>
          <w:tcPr>
            <w:tcW w:w="1328" w:type="dxa"/>
            <w:tcBorders>
              <w:top w:val="thinThickSmallGap" w:sz="24" w:space="0" w:color="auto"/>
              <w:left w:val="thinThickSmallGap" w:sz="24" w:space="0" w:color="auto"/>
            </w:tcBorders>
          </w:tcPr>
          <w:p w14:paraId="3EACF93C" w14:textId="77777777" w:rsidR="00021F0B" w:rsidRPr="00623194" w:rsidRDefault="00021F0B" w:rsidP="00B2436E">
            <w:pPr>
              <w:rPr>
                <w:rFonts w:ascii="Garamond" w:hAnsi="Garamond"/>
                <w:lang w:val="en-GB"/>
              </w:rPr>
            </w:pPr>
            <w:proofErr w:type="spellStart"/>
            <w:r w:rsidRPr="00623194">
              <w:rPr>
                <w:rStyle w:val="textlayer--absolute"/>
                <w:rFonts w:ascii="Garamond" w:hAnsi="Garamond" w:cs="Arial"/>
                <w:sz w:val="21"/>
                <w:szCs w:val="21"/>
              </w:rPr>
              <w:t>Application</w:t>
            </w:r>
            <w:proofErr w:type="spellEnd"/>
          </w:p>
        </w:tc>
        <w:tc>
          <w:tcPr>
            <w:tcW w:w="883" w:type="dxa"/>
            <w:tcBorders>
              <w:top w:val="thinThickSmallGap" w:sz="24" w:space="0" w:color="auto"/>
            </w:tcBorders>
          </w:tcPr>
          <w:p w14:paraId="0CE23FD4" w14:textId="77777777" w:rsidR="00021F0B" w:rsidRPr="00623194" w:rsidRDefault="00021F0B" w:rsidP="00B2436E">
            <w:pPr>
              <w:jc w:val="center"/>
              <w:rPr>
                <w:rFonts w:ascii="Garamond" w:hAnsi="Garamond"/>
                <w:lang w:val="en-GB"/>
              </w:rPr>
            </w:pPr>
            <w:r w:rsidRPr="00623194">
              <w:rPr>
                <w:rStyle w:val="textlayer--absolute"/>
                <w:rFonts w:ascii="Garamond" w:hAnsi="Garamond" w:cs="Arial"/>
                <w:sz w:val="18"/>
                <w:szCs w:val="18"/>
              </w:rPr>
              <w:t>bimodal</w:t>
            </w:r>
          </w:p>
        </w:tc>
        <w:tc>
          <w:tcPr>
            <w:tcW w:w="883" w:type="dxa"/>
            <w:tcBorders>
              <w:top w:val="thinThickSmallGap" w:sz="24" w:space="0" w:color="auto"/>
            </w:tcBorders>
          </w:tcPr>
          <w:p w14:paraId="5EB75100" w14:textId="77777777" w:rsidR="00021F0B" w:rsidRPr="00623194" w:rsidRDefault="00021F0B" w:rsidP="00B2436E">
            <w:pPr>
              <w:jc w:val="center"/>
              <w:rPr>
                <w:rFonts w:ascii="Garamond" w:hAnsi="Garamond"/>
                <w:lang w:val="en-GB"/>
              </w:rPr>
            </w:pPr>
            <w:proofErr w:type="spellStart"/>
            <w:r w:rsidRPr="00623194">
              <w:rPr>
                <w:rStyle w:val="textlayer--absolute"/>
                <w:rFonts w:ascii="Garamond" w:hAnsi="Garamond" w:cs="Arial"/>
                <w:sz w:val="18"/>
                <w:szCs w:val="18"/>
              </w:rPr>
              <w:t>perfect</w:t>
            </w:r>
            <w:proofErr w:type="spellEnd"/>
          </w:p>
        </w:tc>
        <w:tc>
          <w:tcPr>
            <w:tcW w:w="883" w:type="dxa"/>
            <w:tcBorders>
              <w:top w:val="thinThickSmallGap" w:sz="24" w:space="0" w:color="auto"/>
            </w:tcBorders>
          </w:tcPr>
          <w:p w14:paraId="39AB548D" w14:textId="77777777" w:rsidR="00021F0B" w:rsidRPr="00623194" w:rsidRDefault="00021F0B" w:rsidP="00B2436E">
            <w:pPr>
              <w:jc w:val="center"/>
              <w:rPr>
                <w:rFonts w:ascii="Garamond" w:hAnsi="Garamond"/>
                <w:lang w:val="en-GB"/>
              </w:rPr>
            </w:pPr>
            <w:r w:rsidRPr="00623194">
              <w:rPr>
                <w:rStyle w:val="textlayer--absolute"/>
                <w:rFonts w:ascii="Garamond" w:hAnsi="Garamond" w:cs="Arial"/>
                <w:sz w:val="18"/>
                <w:szCs w:val="18"/>
              </w:rPr>
              <w:t>2-level</w:t>
            </w:r>
          </w:p>
        </w:tc>
        <w:tc>
          <w:tcPr>
            <w:tcW w:w="883" w:type="dxa"/>
            <w:tcBorders>
              <w:top w:val="thinThickSmallGap" w:sz="24" w:space="0" w:color="auto"/>
            </w:tcBorders>
          </w:tcPr>
          <w:p w14:paraId="7CD7801B" w14:textId="77777777" w:rsidR="00021F0B" w:rsidRPr="00623194" w:rsidRDefault="00021F0B" w:rsidP="00B2436E">
            <w:pPr>
              <w:jc w:val="center"/>
              <w:rPr>
                <w:rFonts w:ascii="Garamond" w:hAnsi="Garamond"/>
                <w:lang w:val="en-GB"/>
              </w:rPr>
            </w:pPr>
            <w:r w:rsidRPr="00623194">
              <w:rPr>
                <w:rFonts w:ascii="Garamond" w:hAnsi="Garamond"/>
                <w:lang w:val="en-GB"/>
              </w:rPr>
              <w:t>comb</w:t>
            </w:r>
          </w:p>
        </w:tc>
        <w:tc>
          <w:tcPr>
            <w:tcW w:w="883" w:type="dxa"/>
            <w:tcBorders>
              <w:top w:val="thinThickSmallGap" w:sz="24" w:space="0" w:color="auto"/>
            </w:tcBorders>
          </w:tcPr>
          <w:p w14:paraId="725A98AC" w14:textId="77777777" w:rsidR="00021F0B" w:rsidRPr="00623194" w:rsidRDefault="00021F0B" w:rsidP="00B2436E">
            <w:pPr>
              <w:jc w:val="center"/>
              <w:rPr>
                <w:rFonts w:ascii="Garamond" w:hAnsi="Garamond"/>
                <w:lang w:val="en-GB"/>
              </w:rPr>
            </w:pPr>
            <w:r w:rsidRPr="00623194">
              <w:rPr>
                <w:rFonts w:ascii="Garamond" w:hAnsi="Garamond"/>
                <w:lang w:val="en-GB"/>
              </w:rPr>
              <w:t>“</w:t>
            </w:r>
            <w:proofErr w:type="gramStart"/>
            <w:r w:rsidRPr="00623194">
              <w:rPr>
                <w:rFonts w:ascii="Garamond" w:hAnsi="Garamond"/>
                <w:lang w:val="en-GB"/>
              </w:rPr>
              <w:t>not</w:t>
            </w:r>
            <w:proofErr w:type="gramEnd"/>
            <w:r w:rsidRPr="00623194">
              <w:rPr>
                <w:rFonts w:ascii="Garamond" w:hAnsi="Garamond"/>
                <w:lang w:val="en-GB"/>
              </w:rPr>
              <w:t>-taken”</w:t>
            </w:r>
          </w:p>
        </w:tc>
        <w:tc>
          <w:tcPr>
            <w:tcW w:w="222" w:type="dxa"/>
            <w:tcBorders>
              <w:top w:val="thinThickSmallGap" w:sz="24" w:space="0" w:color="auto"/>
            </w:tcBorders>
            <w:shd w:val="clear" w:color="auto" w:fill="D9D9D9" w:themeFill="background1" w:themeFillShade="D9"/>
          </w:tcPr>
          <w:p w14:paraId="189FEAE9" w14:textId="77777777" w:rsidR="00021F0B" w:rsidRPr="00623194" w:rsidRDefault="00021F0B" w:rsidP="00B2436E">
            <w:pPr>
              <w:jc w:val="center"/>
              <w:rPr>
                <w:rFonts w:ascii="Garamond" w:hAnsi="Garamond"/>
                <w:lang w:val="en-GB"/>
              </w:rPr>
            </w:pPr>
          </w:p>
        </w:tc>
        <w:tc>
          <w:tcPr>
            <w:tcW w:w="1396" w:type="dxa"/>
            <w:tcBorders>
              <w:top w:val="thinThickSmallGap" w:sz="24" w:space="0" w:color="auto"/>
            </w:tcBorders>
          </w:tcPr>
          <w:p w14:paraId="4A0399D3" w14:textId="77777777" w:rsidR="00021F0B" w:rsidRPr="00623194" w:rsidRDefault="00021F0B" w:rsidP="00B2436E">
            <w:pPr>
              <w:jc w:val="center"/>
              <w:rPr>
                <w:rFonts w:ascii="Garamond" w:hAnsi="Garamond"/>
                <w:lang w:val="en-GB"/>
              </w:rPr>
            </w:pPr>
            <w:r w:rsidRPr="00623194">
              <w:rPr>
                <w:rStyle w:val="textlayer--absolute"/>
                <w:rFonts w:ascii="Garamond" w:hAnsi="Garamond" w:cs="Arial"/>
                <w:sz w:val="18"/>
                <w:szCs w:val="18"/>
              </w:rPr>
              <w:t>Bimodal/double</w:t>
            </w:r>
          </w:p>
        </w:tc>
        <w:tc>
          <w:tcPr>
            <w:tcW w:w="1445" w:type="dxa"/>
            <w:tcBorders>
              <w:top w:val="thinThickSmallGap" w:sz="24" w:space="0" w:color="auto"/>
            </w:tcBorders>
          </w:tcPr>
          <w:p w14:paraId="073121CD" w14:textId="77777777" w:rsidR="00021F0B" w:rsidRPr="00623194" w:rsidRDefault="00021F0B" w:rsidP="00B2436E">
            <w:pPr>
              <w:jc w:val="center"/>
              <w:rPr>
                <w:rFonts w:ascii="Garamond" w:hAnsi="Garamond"/>
                <w:lang w:val="en-GB"/>
              </w:rPr>
            </w:pPr>
            <w:r w:rsidRPr="00623194">
              <w:rPr>
                <w:rFonts w:ascii="Garamond" w:hAnsi="Garamond"/>
                <w:lang w:val="en-GB"/>
              </w:rPr>
              <w:t>Comb/double</w:t>
            </w:r>
          </w:p>
        </w:tc>
        <w:tc>
          <w:tcPr>
            <w:tcW w:w="1139" w:type="dxa"/>
            <w:tcBorders>
              <w:top w:val="thinThickSmallGap" w:sz="24" w:space="0" w:color="auto"/>
              <w:right w:val="thinThickSmallGap" w:sz="24" w:space="0" w:color="auto"/>
            </w:tcBorders>
          </w:tcPr>
          <w:p w14:paraId="02EA6967" w14:textId="77777777" w:rsidR="00021F0B" w:rsidRPr="00623194" w:rsidRDefault="00021F0B" w:rsidP="00B2436E">
            <w:pPr>
              <w:jc w:val="center"/>
              <w:rPr>
                <w:rFonts w:ascii="Garamond" w:hAnsi="Garamond"/>
                <w:lang w:val="en-GB"/>
              </w:rPr>
            </w:pPr>
            <w:r w:rsidRPr="00623194">
              <w:rPr>
                <w:rStyle w:val="textlayer--absolute"/>
                <w:rFonts w:ascii="Garamond" w:hAnsi="Garamond" w:cs="Arial"/>
                <w:sz w:val="18"/>
                <w:szCs w:val="18"/>
              </w:rPr>
              <w:t>2-level/double</w:t>
            </w:r>
          </w:p>
        </w:tc>
      </w:tr>
      <w:tr w:rsidR="00021F0B" w:rsidRPr="00623194" w14:paraId="7EC930ED" w14:textId="77777777" w:rsidTr="00B2436E">
        <w:trPr>
          <w:trHeight w:val="336"/>
        </w:trPr>
        <w:tc>
          <w:tcPr>
            <w:tcW w:w="1328" w:type="dxa"/>
            <w:tcBorders>
              <w:left w:val="thinThickSmallGap" w:sz="24" w:space="0" w:color="auto"/>
            </w:tcBorders>
          </w:tcPr>
          <w:p w14:paraId="514FD603" w14:textId="77777777" w:rsidR="00021F0B" w:rsidRPr="00623194" w:rsidRDefault="00021F0B" w:rsidP="00B2436E">
            <w:pPr>
              <w:jc w:val="center"/>
              <w:rPr>
                <w:rFonts w:ascii="Garamond" w:hAnsi="Garamond"/>
                <w:lang w:val="en-GB"/>
              </w:rPr>
            </w:pPr>
            <w:r w:rsidRPr="00623194">
              <w:rPr>
                <w:rFonts w:ascii="Garamond" w:hAnsi="Garamond"/>
                <w:lang w:val="en-GB"/>
              </w:rPr>
              <w:t>Dijkstra</w:t>
            </w:r>
          </w:p>
        </w:tc>
        <w:tc>
          <w:tcPr>
            <w:tcW w:w="883" w:type="dxa"/>
          </w:tcPr>
          <w:p w14:paraId="7ED21890" w14:textId="77777777" w:rsidR="00021F0B" w:rsidRPr="00623194" w:rsidRDefault="00021F0B" w:rsidP="00B2436E">
            <w:pPr>
              <w:jc w:val="center"/>
              <w:rPr>
                <w:rFonts w:ascii="Garamond" w:hAnsi="Garamond"/>
                <w:lang w:val="en-GB"/>
              </w:rPr>
            </w:pPr>
            <w:r w:rsidRPr="00623194">
              <w:rPr>
                <w:rFonts w:ascii="Garamond" w:hAnsi="Garamond"/>
                <w:lang w:val="en-GB"/>
              </w:rPr>
              <w:t>6.3433</w:t>
            </w:r>
          </w:p>
        </w:tc>
        <w:tc>
          <w:tcPr>
            <w:tcW w:w="883" w:type="dxa"/>
          </w:tcPr>
          <w:p w14:paraId="5D054698" w14:textId="77777777" w:rsidR="00021F0B" w:rsidRPr="00623194" w:rsidRDefault="00021F0B" w:rsidP="00B2436E">
            <w:pPr>
              <w:jc w:val="center"/>
              <w:rPr>
                <w:rFonts w:ascii="Garamond" w:hAnsi="Garamond"/>
                <w:lang w:val="en-GB"/>
              </w:rPr>
            </w:pPr>
            <w:r w:rsidRPr="00623194">
              <w:rPr>
                <w:rFonts w:ascii="Garamond" w:hAnsi="Garamond"/>
                <w:lang w:val="en-GB"/>
              </w:rPr>
              <w:t>6.9157</w:t>
            </w:r>
          </w:p>
        </w:tc>
        <w:tc>
          <w:tcPr>
            <w:tcW w:w="883" w:type="dxa"/>
          </w:tcPr>
          <w:p w14:paraId="2E721FD8" w14:textId="77777777" w:rsidR="00021F0B" w:rsidRPr="00623194" w:rsidRDefault="00021F0B" w:rsidP="00B2436E">
            <w:pPr>
              <w:jc w:val="center"/>
              <w:rPr>
                <w:rFonts w:ascii="Garamond" w:hAnsi="Garamond"/>
                <w:lang w:val="en-GB"/>
              </w:rPr>
            </w:pPr>
            <w:r w:rsidRPr="00623194">
              <w:rPr>
                <w:rFonts w:ascii="Garamond" w:hAnsi="Garamond"/>
                <w:lang w:val="en-GB"/>
              </w:rPr>
              <w:t>6.3427</w:t>
            </w:r>
          </w:p>
        </w:tc>
        <w:tc>
          <w:tcPr>
            <w:tcW w:w="883" w:type="dxa"/>
          </w:tcPr>
          <w:p w14:paraId="6B3C6726" w14:textId="77777777" w:rsidR="00021F0B" w:rsidRPr="00623194" w:rsidRDefault="00021F0B" w:rsidP="00B2436E">
            <w:pPr>
              <w:jc w:val="center"/>
              <w:rPr>
                <w:rFonts w:ascii="Garamond" w:hAnsi="Garamond"/>
                <w:highlight w:val="green"/>
                <w:lang w:val="en-GB"/>
              </w:rPr>
            </w:pPr>
            <w:r w:rsidRPr="00623194">
              <w:rPr>
                <w:rFonts w:ascii="Garamond" w:hAnsi="Garamond"/>
                <w:highlight w:val="green"/>
                <w:lang w:val="en-GB"/>
              </w:rPr>
              <w:t>6.3402</w:t>
            </w:r>
          </w:p>
        </w:tc>
        <w:tc>
          <w:tcPr>
            <w:tcW w:w="883" w:type="dxa"/>
          </w:tcPr>
          <w:p w14:paraId="074E1A2A" w14:textId="77777777" w:rsidR="00021F0B" w:rsidRPr="00623194" w:rsidRDefault="00021F0B" w:rsidP="00B2436E">
            <w:pPr>
              <w:jc w:val="center"/>
              <w:rPr>
                <w:rFonts w:ascii="Garamond" w:hAnsi="Garamond"/>
                <w:lang w:val="en-GB"/>
              </w:rPr>
            </w:pPr>
            <w:r w:rsidRPr="00623194">
              <w:rPr>
                <w:rFonts w:ascii="Garamond" w:hAnsi="Garamond"/>
                <w:lang w:val="en-GB"/>
              </w:rPr>
              <w:t>7.6688</w:t>
            </w:r>
          </w:p>
        </w:tc>
        <w:tc>
          <w:tcPr>
            <w:tcW w:w="222" w:type="dxa"/>
            <w:shd w:val="clear" w:color="auto" w:fill="D9D9D9" w:themeFill="background1" w:themeFillShade="D9"/>
          </w:tcPr>
          <w:p w14:paraId="5A4E6C63" w14:textId="77777777" w:rsidR="00021F0B" w:rsidRPr="00623194" w:rsidRDefault="00021F0B" w:rsidP="00B2436E">
            <w:pPr>
              <w:jc w:val="center"/>
              <w:rPr>
                <w:rFonts w:ascii="Garamond" w:hAnsi="Garamond"/>
                <w:lang w:val="en-GB"/>
              </w:rPr>
            </w:pPr>
          </w:p>
        </w:tc>
        <w:tc>
          <w:tcPr>
            <w:tcW w:w="1396" w:type="dxa"/>
          </w:tcPr>
          <w:p w14:paraId="0DA0F579" w14:textId="77777777" w:rsidR="00021F0B" w:rsidRPr="00623194" w:rsidRDefault="00021F0B" w:rsidP="00B2436E">
            <w:pPr>
              <w:jc w:val="center"/>
              <w:rPr>
                <w:rFonts w:ascii="Garamond" w:hAnsi="Garamond"/>
                <w:lang w:val="en-GB"/>
              </w:rPr>
            </w:pPr>
            <w:r w:rsidRPr="00623194">
              <w:rPr>
                <w:rFonts w:ascii="Garamond" w:hAnsi="Garamond"/>
                <w:lang w:val="en-GB"/>
              </w:rPr>
              <w:t>6.3433</w:t>
            </w:r>
          </w:p>
        </w:tc>
        <w:tc>
          <w:tcPr>
            <w:tcW w:w="1445" w:type="dxa"/>
          </w:tcPr>
          <w:p w14:paraId="72F5DED2" w14:textId="77777777" w:rsidR="00021F0B" w:rsidRPr="00623194" w:rsidRDefault="00021F0B" w:rsidP="00B2436E">
            <w:pPr>
              <w:jc w:val="center"/>
              <w:rPr>
                <w:rFonts w:ascii="Garamond" w:hAnsi="Garamond"/>
                <w:lang w:val="en-GB"/>
              </w:rPr>
            </w:pPr>
            <w:r w:rsidRPr="00623194">
              <w:rPr>
                <w:rFonts w:ascii="Garamond" w:hAnsi="Garamond"/>
                <w:lang w:val="en-GB"/>
              </w:rPr>
              <w:t>6.3433</w:t>
            </w:r>
          </w:p>
        </w:tc>
        <w:tc>
          <w:tcPr>
            <w:tcW w:w="1139" w:type="dxa"/>
            <w:tcBorders>
              <w:right w:val="thinThickSmallGap" w:sz="24" w:space="0" w:color="auto"/>
            </w:tcBorders>
          </w:tcPr>
          <w:p w14:paraId="5D722383" w14:textId="77777777" w:rsidR="00021F0B" w:rsidRPr="00623194" w:rsidRDefault="00021F0B" w:rsidP="00B2436E">
            <w:pPr>
              <w:jc w:val="center"/>
              <w:rPr>
                <w:rFonts w:ascii="Garamond" w:hAnsi="Garamond"/>
                <w:lang w:val="en-GB"/>
              </w:rPr>
            </w:pPr>
            <w:r w:rsidRPr="00623194">
              <w:rPr>
                <w:rFonts w:ascii="Garamond" w:hAnsi="Garamond"/>
                <w:lang w:val="en-GB"/>
              </w:rPr>
              <w:t>6.3433</w:t>
            </w:r>
          </w:p>
        </w:tc>
      </w:tr>
      <w:tr w:rsidR="00021F0B" w:rsidRPr="00623194" w14:paraId="141F6603" w14:textId="77777777" w:rsidTr="00B2436E">
        <w:trPr>
          <w:trHeight w:val="321"/>
        </w:trPr>
        <w:tc>
          <w:tcPr>
            <w:tcW w:w="1328" w:type="dxa"/>
            <w:tcBorders>
              <w:left w:val="thinThickSmallGap" w:sz="24" w:space="0" w:color="auto"/>
            </w:tcBorders>
          </w:tcPr>
          <w:p w14:paraId="0766FA39" w14:textId="77777777" w:rsidR="00021F0B" w:rsidRPr="00623194" w:rsidRDefault="00021F0B" w:rsidP="00B2436E">
            <w:pPr>
              <w:jc w:val="center"/>
              <w:rPr>
                <w:rFonts w:ascii="Garamond" w:hAnsi="Garamond"/>
                <w:lang w:val="en-GB"/>
              </w:rPr>
            </w:pPr>
            <w:proofErr w:type="spellStart"/>
            <w:r w:rsidRPr="00623194">
              <w:rPr>
                <w:rFonts w:ascii="Garamond" w:hAnsi="Garamond"/>
                <w:lang w:val="en-GB"/>
              </w:rPr>
              <w:t>Qsort</w:t>
            </w:r>
            <w:proofErr w:type="spellEnd"/>
          </w:p>
        </w:tc>
        <w:tc>
          <w:tcPr>
            <w:tcW w:w="883" w:type="dxa"/>
          </w:tcPr>
          <w:p w14:paraId="149A1595" w14:textId="77777777" w:rsidR="00021F0B" w:rsidRPr="00623194" w:rsidRDefault="00021F0B" w:rsidP="00B2436E">
            <w:pPr>
              <w:jc w:val="center"/>
              <w:rPr>
                <w:rFonts w:ascii="Garamond" w:hAnsi="Garamond"/>
                <w:lang w:val="en-GB"/>
              </w:rPr>
            </w:pPr>
            <w:r w:rsidRPr="00623194">
              <w:rPr>
                <w:rFonts w:ascii="Garamond" w:hAnsi="Garamond"/>
                <w:lang w:val="en-GB"/>
              </w:rPr>
              <w:t>19.1803</w:t>
            </w:r>
          </w:p>
        </w:tc>
        <w:tc>
          <w:tcPr>
            <w:tcW w:w="883" w:type="dxa"/>
          </w:tcPr>
          <w:p w14:paraId="763AA36E" w14:textId="77777777" w:rsidR="00021F0B" w:rsidRPr="00623194" w:rsidRDefault="00021F0B" w:rsidP="00B2436E">
            <w:pPr>
              <w:jc w:val="center"/>
              <w:rPr>
                <w:rFonts w:ascii="Garamond" w:hAnsi="Garamond"/>
                <w:lang w:val="en-GB"/>
              </w:rPr>
            </w:pPr>
            <w:r w:rsidRPr="00623194">
              <w:rPr>
                <w:rFonts w:ascii="Garamond" w:hAnsi="Garamond"/>
                <w:lang w:val="en-GB"/>
              </w:rPr>
              <w:t>20.6540</w:t>
            </w:r>
          </w:p>
        </w:tc>
        <w:tc>
          <w:tcPr>
            <w:tcW w:w="883" w:type="dxa"/>
          </w:tcPr>
          <w:p w14:paraId="429CBCE7" w14:textId="77777777" w:rsidR="00021F0B" w:rsidRPr="00623194" w:rsidRDefault="00021F0B" w:rsidP="00B2436E">
            <w:pPr>
              <w:jc w:val="center"/>
              <w:rPr>
                <w:rFonts w:ascii="Garamond" w:hAnsi="Garamond"/>
                <w:lang w:val="en-GB"/>
              </w:rPr>
            </w:pPr>
            <w:r w:rsidRPr="00623194">
              <w:rPr>
                <w:rFonts w:ascii="Garamond" w:hAnsi="Garamond"/>
                <w:lang w:val="en-GB"/>
              </w:rPr>
              <w:t>18.8266</w:t>
            </w:r>
          </w:p>
        </w:tc>
        <w:tc>
          <w:tcPr>
            <w:tcW w:w="883" w:type="dxa"/>
          </w:tcPr>
          <w:p w14:paraId="1207D332" w14:textId="77777777" w:rsidR="00021F0B" w:rsidRPr="00623194" w:rsidRDefault="00021F0B" w:rsidP="00B2436E">
            <w:pPr>
              <w:jc w:val="center"/>
              <w:rPr>
                <w:rFonts w:ascii="Garamond" w:hAnsi="Garamond"/>
                <w:highlight w:val="green"/>
                <w:lang w:val="en-GB"/>
              </w:rPr>
            </w:pPr>
            <w:r w:rsidRPr="00623194">
              <w:rPr>
                <w:rFonts w:ascii="Garamond" w:hAnsi="Garamond"/>
                <w:highlight w:val="green"/>
                <w:lang w:val="en-GB"/>
              </w:rPr>
              <w:t>18.8245</w:t>
            </w:r>
          </w:p>
        </w:tc>
        <w:tc>
          <w:tcPr>
            <w:tcW w:w="883" w:type="dxa"/>
          </w:tcPr>
          <w:p w14:paraId="513DE082" w14:textId="77777777" w:rsidR="00021F0B" w:rsidRPr="00623194" w:rsidRDefault="00021F0B" w:rsidP="00B2436E">
            <w:pPr>
              <w:jc w:val="center"/>
              <w:rPr>
                <w:rFonts w:ascii="Garamond" w:hAnsi="Garamond"/>
                <w:lang w:val="en-GB"/>
              </w:rPr>
            </w:pPr>
            <w:r w:rsidRPr="00623194">
              <w:rPr>
                <w:rFonts w:ascii="Garamond" w:hAnsi="Garamond"/>
                <w:lang w:val="en-GB"/>
              </w:rPr>
              <w:t>21.6767</w:t>
            </w:r>
          </w:p>
        </w:tc>
        <w:tc>
          <w:tcPr>
            <w:tcW w:w="222" w:type="dxa"/>
            <w:shd w:val="clear" w:color="auto" w:fill="D9D9D9" w:themeFill="background1" w:themeFillShade="D9"/>
          </w:tcPr>
          <w:p w14:paraId="4DDAAFAC" w14:textId="77777777" w:rsidR="00021F0B" w:rsidRPr="00623194" w:rsidRDefault="00021F0B" w:rsidP="00B2436E">
            <w:pPr>
              <w:jc w:val="center"/>
              <w:rPr>
                <w:rFonts w:ascii="Garamond" w:hAnsi="Garamond"/>
                <w:lang w:val="en-GB"/>
              </w:rPr>
            </w:pPr>
          </w:p>
        </w:tc>
        <w:tc>
          <w:tcPr>
            <w:tcW w:w="1396" w:type="dxa"/>
          </w:tcPr>
          <w:p w14:paraId="59922828" w14:textId="77777777" w:rsidR="00021F0B" w:rsidRPr="00623194" w:rsidRDefault="00021F0B" w:rsidP="00B2436E">
            <w:pPr>
              <w:jc w:val="center"/>
              <w:rPr>
                <w:rFonts w:ascii="Garamond" w:hAnsi="Garamond"/>
                <w:lang w:val="en-GB"/>
              </w:rPr>
            </w:pPr>
            <w:r w:rsidRPr="00623194">
              <w:rPr>
                <w:rFonts w:ascii="Garamond" w:hAnsi="Garamond"/>
                <w:highlight w:val="green"/>
                <w:lang w:val="en-GB"/>
              </w:rPr>
              <w:t>19.1802</w:t>
            </w:r>
          </w:p>
        </w:tc>
        <w:tc>
          <w:tcPr>
            <w:tcW w:w="1445" w:type="dxa"/>
          </w:tcPr>
          <w:p w14:paraId="571B7C18" w14:textId="77777777" w:rsidR="00021F0B" w:rsidRPr="00623194" w:rsidRDefault="00021F0B" w:rsidP="00B2436E">
            <w:pPr>
              <w:jc w:val="center"/>
              <w:rPr>
                <w:rFonts w:ascii="Garamond" w:hAnsi="Garamond"/>
                <w:lang w:val="en-GB"/>
              </w:rPr>
            </w:pPr>
            <w:r w:rsidRPr="00623194">
              <w:rPr>
                <w:rFonts w:ascii="Garamond" w:hAnsi="Garamond"/>
                <w:lang w:val="en-GB"/>
              </w:rPr>
              <w:t>19.1803</w:t>
            </w:r>
          </w:p>
        </w:tc>
        <w:tc>
          <w:tcPr>
            <w:tcW w:w="1139" w:type="dxa"/>
            <w:tcBorders>
              <w:right w:val="thinThickSmallGap" w:sz="24" w:space="0" w:color="auto"/>
            </w:tcBorders>
          </w:tcPr>
          <w:p w14:paraId="54747E55" w14:textId="77777777" w:rsidR="00021F0B" w:rsidRPr="00623194" w:rsidRDefault="00021F0B" w:rsidP="00B2436E">
            <w:pPr>
              <w:jc w:val="center"/>
              <w:rPr>
                <w:rFonts w:ascii="Garamond" w:hAnsi="Garamond"/>
                <w:lang w:val="en-GB"/>
              </w:rPr>
            </w:pPr>
            <w:r w:rsidRPr="00623194">
              <w:rPr>
                <w:rFonts w:ascii="Garamond" w:hAnsi="Garamond"/>
                <w:lang w:val="en-GB"/>
              </w:rPr>
              <w:t>19.1803</w:t>
            </w:r>
          </w:p>
        </w:tc>
      </w:tr>
      <w:tr w:rsidR="00021F0B" w:rsidRPr="00623194" w14:paraId="095BC55D" w14:textId="77777777" w:rsidTr="00B2436E">
        <w:trPr>
          <w:trHeight w:val="321"/>
        </w:trPr>
        <w:tc>
          <w:tcPr>
            <w:tcW w:w="1328" w:type="dxa"/>
            <w:tcBorders>
              <w:left w:val="thinThickSmallGap" w:sz="24" w:space="0" w:color="auto"/>
            </w:tcBorders>
          </w:tcPr>
          <w:p w14:paraId="1399407B" w14:textId="77777777" w:rsidR="00021F0B" w:rsidRPr="00623194" w:rsidRDefault="00021F0B" w:rsidP="00B2436E">
            <w:pPr>
              <w:jc w:val="center"/>
              <w:rPr>
                <w:rFonts w:ascii="Garamond" w:hAnsi="Garamond"/>
                <w:lang w:val="en-GB"/>
              </w:rPr>
            </w:pPr>
            <w:proofErr w:type="spellStart"/>
            <w:r w:rsidRPr="00623194">
              <w:rPr>
                <w:rFonts w:ascii="Garamond" w:hAnsi="Garamond"/>
                <w:lang w:val="en-GB"/>
              </w:rPr>
              <w:t>Stringsreach</w:t>
            </w:r>
            <w:proofErr w:type="spellEnd"/>
          </w:p>
        </w:tc>
        <w:tc>
          <w:tcPr>
            <w:tcW w:w="883" w:type="dxa"/>
          </w:tcPr>
          <w:p w14:paraId="794B7BC8" w14:textId="77777777" w:rsidR="00021F0B" w:rsidRPr="00623194" w:rsidRDefault="00021F0B" w:rsidP="00B2436E">
            <w:pPr>
              <w:jc w:val="center"/>
              <w:rPr>
                <w:rFonts w:ascii="Garamond" w:hAnsi="Garamond"/>
                <w:lang w:val="en-GB"/>
              </w:rPr>
            </w:pPr>
            <w:r w:rsidRPr="00623194">
              <w:rPr>
                <w:rFonts w:ascii="Garamond" w:hAnsi="Garamond"/>
                <w:highlight w:val="green"/>
                <w:lang w:val="en-GB"/>
              </w:rPr>
              <w:t>16.2369</w:t>
            </w:r>
          </w:p>
        </w:tc>
        <w:tc>
          <w:tcPr>
            <w:tcW w:w="883" w:type="dxa"/>
          </w:tcPr>
          <w:p w14:paraId="5FD8A456" w14:textId="77777777" w:rsidR="00021F0B" w:rsidRPr="00623194" w:rsidRDefault="00021F0B" w:rsidP="00B2436E">
            <w:pPr>
              <w:jc w:val="center"/>
              <w:rPr>
                <w:rFonts w:ascii="Garamond" w:hAnsi="Garamond"/>
                <w:lang w:val="en-GB"/>
              </w:rPr>
            </w:pPr>
            <w:r w:rsidRPr="00623194">
              <w:rPr>
                <w:rFonts w:ascii="Garamond" w:hAnsi="Garamond"/>
                <w:lang w:val="en-GB"/>
              </w:rPr>
              <w:t>17.6611</w:t>
            </w:r>
          </w:p>
        </w:tc>
        <w:tc>
          <w:tcPr>
            <w:tcW w:w="883" w:type="dxa"/>
          </w:tcPr>
          <w:p w14:paraId="15255AAD" w14:textId="77777777" w:rsidR="00021F0B" w:rsidRPr="00623194" w:rsidRDefault="00021F0B" w:rsidP="00B2436E">
            <w:pPr>
              <w:jc w:val="center"/>
              <w:rPr>
                <w:rFonts w:ascii="Garamond" w:hAnsi="Garamond"/>
                <w:lang w:val="en-GB"/>
              </w:rPr>
            </w:pPr>
            <w:r w:rsidRPr="00623194">
              <w:rPr>
                <w:rFonts w:ascii="Garamond" w:hAnsi="Garamond"/>
                <w:lang w:val="en-GB"/>
              </w:rPr>
              <w:t>16.3026</w:t>
            </w:r>
          </w:p>
        </w:tc>
        <w:tc>
          <w:tcPr>
            <w:tcW w:w="883" w:type="dxa"/>
          </w:tcPr>
          <w:p w14:paraId="551453BF" w14:textId="77777777" w:rsidR="00021F0B" w:rsidRPr="00623194" w:rsidRDefault="00021F0B" w:rsidP="00B2436E">
            <w:pPr>
              <w:jc w:val="center"/>
              <w:rPr>
                <w:rFonts w:ascii="Garamond" w:hAnsi="Garamond"/>
                <w:lang w:val="en-GB"/>
              </w:rPr>
            </w:pPr>
            <w:r w:rsidRPr="00623194">
              <w:rPr>
                <w:rFonts w:ascii="Garamond" w:hAnsi="Garamond"/>
                <w:lang w:val="en-GB"/>
              </w:rPr>
              <w:t>16.2537</w:t>
            </w:r>
          </w:p>
        </w:tc>
        <w:tc>
          <w:tcPr>
            <w:tcW w:w="883" w:type="dxa"/>
          </w:tcPr>
          <w:p w14:paraId="07DDA95F" w14:textId="77777777" w:rsidR="00021F0B" w:rsidRPr="00623194" w:rsidRDefault="00021F0B" w:rsidP="00B2436E">
            <w:pPr>
              <w:jc w:val="center"/>
              <w:rPr>
                <w:rFonts w:ascii="Garamond" w:hAnsi="Garamond"/>
                <w:highlight w:val="green"/>
                <w:lang w:val="en-GB"/>
              </w:rPr>
            </w:pPr>
            <w:r w:rsidRPr="00623194">
              <w:rPr>
                <w:rFonts w:ascii="Garamond" w:hAnsi="Garamond"/>
                <w:lang w:val="en-GB"/>
              </w:rPr>
              <w:t>17.722</w:t>
            </w:r>
          </w:p>
        </w:tc>
        <w:tc>
          <w:tcPr>
            <w:tcW w:w="222" w:type="dxa"/>
            <w:shd w:val="clear" w:color="auto" w:fill="D9D9D9" w:themeFill="background1" w:themeFillShade="D9"/>
          </w:tcPr>
          <w:p w14:paraId="5DB752F7" w14:textId="77777777" w:rsidR="00021F0B" w:rsidRPr="00623194" w:rsidRDefault="00021F0B" w:rsidP="00B2436E">
            <w:pPr>
              <w:jc w:val="center"/>
              <w:rPr>
                <w:rFonts w:ascii="Garamond" w:hAnsi="Garamond"/>
                <w:highlight w:val="green"/>
                <w:lang w:val="en-GB"/>
              </w:rPr>
            </w:pPr>
          </w:p>
        </w:tc>
        <w:tc>
          <w:tcPr>
            <w:tcW w:w="1396" w:type="dxa"/>
          </w:tcPr>
          <w:p w14:paraId="5CF6A313" w14:textId="77777777" w:rsidR="00021F0B" w:rsidRPr="00623194" w:rsidRDefault="00021F0B" w:rsidP="00B2436E">
            <w:pPr>
              <w:jc w:val="center"/>
              <w:rPr>
                <w:rFonts w:ascii="Garamond" w:hAnsi="Garamond"/>
                <w:highlight w:val="green"/>
                <w:lang w:val="en-GB"/>
              </w:rPr>
            </w:pPr>
            <w:r w:rsidRPr="00623194">
              <w:rPr>
                <w:rFonts w:ascii="Garamond" w:hAnsi="Garamond"/>
                <w:lang w:val="en-GB"/>
              </w:rPr>
              <w:t>16.2382</w:t>
            </w:r>
          </w:p>
        </w:tc>
        <w:tc>
          <w:tcPr>
            <w:tcW w:w="1445" w:type="dxa"/>
          </w:tcPr>
          <w:p w14:paraId="7CDAE578" w14:textId="77777777" w:rsidR="00021F0B" w:rsidRPr="00623194" w:rsidRDefault="00021F0B" w:rsidP="00B2436E">
            <w:pPr>
              <w:jc w:val="center"/>
              <w:rPr>
                <w:rFonts w:ascii="Garamond" w:hAnsi="Garamond"/>
                <w:highlight w:val="green"/>
                <w:lang w:val="en-GB"/>
              </w:rPr>
            </w:pPr>
            <w:r w:rsidRPr="00623194">
              <w:rPr>
                <w:rFonts w:ascii="Garamond" w:hAnsi="Garamond"/>
                <w:highlight w:val="green"/>
                <w:lang w:val="en-GB"/>
              </w:rPr>
              <w:t>16.2369</w:t>
            </w:r>
          </w:p>
        </w:tc>
        <w:tc>
          <w:tcPr>
            <w:tcW w:w="1139" w:type="dxa"/>
            <w:tcBorders>
              <w:right w:val="thinThickSmallGap" w:sz="24" w:space="0" w:color="auto"/>
            </w:tcBorders>
          </w:tcPr>
          <w:p w14:paraId="74A21710" w14:textId="77777777" w:rsidR="00021F0B" w:rsidRPr="00623194" w:rsidRDefault="00021F0B" w:rsidP="00B2436E">
            <w:pPr>
              <w:jc w:val="center"/>
              <w:rPr>
                <w:rFonts w:ascii="Garamond" w:hAnsi="Garamond"/>
                <w:highlight w:val="green"/>
                <w:lang w:val="en-GB"/>
              </w:rPr>
            </w:pPr>
            <w:r w:rsidRPr="00623194">
              <w:rPr>
                <w:rFonts w:ascii="Garamond" w:hAnsi="Garamond"/>
                <w:highlight w:val="green"/>
                <w:lang w:val="en-GB"/>
              </w:rPr>
              <w:t>16.2369</w:t>
            </w:r>
          </w:p>
        </w:tc>
      </w:tr>
      <w:tr w:rsidR="00021F0B" w:rsidRPr="00623194" w14:paraId="363EB743" w14:textId="77777777" w:rsidTr="00B2436E">
        <w:trPr>
          <w:trHeight w:val="321"/>
        </w:trPr>
        <w:tc>
          <w:tcPr>
            <w:tcW w:w="1328" w:type="dxa"/>
            <w:tcBorders>
              <w:left w:val="thinThickSmallGap" w:sz="24" w:space="0" w:color="auto"/>
            </w:tcBorders>
          </w:tcPr>
          <w:p w14:paraId="20AF40B4" w14:textId="77777777" w:rsidR="00021F0B" w:rsidRPr="00623194" w:rsidRDefault="00021F0B" w:rsidP="00B2436E">
            <w:pPr>
              <w:jc w:val="center"/>
              <w:rPr>
                <w:rFonts w:ascii="Garamond" w:hAnsi="Garamond"/>
                <w:lang w:val="en-GB"/>
              </w:rPr>
            </w:pPr>
            <w:r w:rsidRPr="00623194">
              <w:rPr>
                <w:rFonts w:ascii="Garamond" w:hAnsi="Garamond"/>
                <w:lang w:val="en-GB"/>
              </w:rPr>
              <w:t>Gsm-</w:t>
            </w:r>
            <w:proofErr w:type="spellStart"/>
            <w:r w:rsidRPr="00623194">
              <w:rPr>
                <w:rFonts w:ascii="Garamond" w:hAnsi="Garamond"/>
                <w:lang w:val="en-GB"/>
              </w:rPr>
              <w:t>untoast</w:t>
            </w:r>
            <w:proofErr w:type="spellEnd"/>
          </w:p>
        </w:tc>
        <w:tc>
          <w:tcPr>
            <w:tcW w:w="883" w:type="dxa"/>
          </w:tcPr>
          <w:p w14:paraId="7E51EA8A" w14:textId="77777777" w:rsidR="00021F0B" w:rsidRPr="00623194" w:rsidRDefault="00021F0B" w:rsidP="00B2436E">
            <w:pPr>
              <w:jc w:val="center"/>
              <w:rPr>
                <w:rFonts w:ascii="Garamond" w:hAnsi="Garamond"/>
                <w:lang w:val="en-GB"/>
              </w:rPr>
            </w:pPr>
            <w:r w:rsidRPr="00623194">
              <w:rPr>
                <w:rFonts w:ascii="Garamond" w:hAnsi="Garamond"/>
                <w:lang w:val="en-GB"/>
              </w:rPr>
              <w:t>2.6622</w:t>
            </w:r>
          </w:p>
        </w:tc>
        <w:tc>
          <w:tcPr>
            <w:tcW w:w="883" w:type="dxa"/>
          </w:tcPr>
          <w:p w14:paraId="279FB655" w14:textId="77777777" w:rsidR="00021F0B" w:rsidRPr="00623194" w:rsidRDefault="00021F0B" w:rsidP="00B2436E">
            <w:pPr>
              <w:jc w:val="center"/>
              <w:rPr>
                <w:rFonts w:ascii="Garamond" w:hAnsi="Garamond"/>
                <w:highlight w:val="green"/>
                <w:lang w:val="en-GB"/>
              </w:rPr>
            </w:pPr>
            <w:r w:rsidRPr="00623194">
              <w:rPr>
                <w:rFonts w:ascii="Garamond" w:hAnsi="Garamond"/>
                <w:highlight w:val="green"/>
                <w:lang w:val="en-GB"/>
              </w:rPr>
              <w:t>2.6616</w:t>
            </w:r>
          </w:p>
        </w:tc>
        <w:tc>
          <w:tcPr>
            <w:tcW w:w="883" w:type="dxa"/>
          </w:tcPr>
          <w:p w14:paraId="35229AA5" w14:textId="77777777" w:rsidR="00021F0B" w:rsidRPr="00623194" w:rsidRDefault="00021F0B" w:rsidP="00B2436E">
            <w:pPr>
              <w:jc w:val="center"/>
              <w:rPr>
                <w:rFonts w:ascii="Garamond" w:hAnsi="Garamond"/>
                <w:lang w:val="en-GB"/>
              </w:rPr>
            </w:pPr>
            <w:r w:rsidRPr="00623194">
              <w:rPr>
                <w:rFonts w:ascii="Garamond" w:hAnsi="Garamond"/>
                <w:lang w:val="en-GB"/>
              </w:rPr>
              <w:t>2.6675</w:t>
            </w:r>
          </w:p>
        </w:tc>
        <w:tc>
          <w:tcPr>
            <w:tcW w:w="883" w:type="dxa"/>
          </w:tcPr>
          <w:p w14:paraId="0B937586" w14:textId="77777777" w:rsidR="00021F0B" w:rsidRPr="00623194" w:rsidRDefault="00021F0B" w:rsidP="00B2436E">
            <w:pPr>
              <w:jc w:val="center"/>
              <w:rPr>
                <w:rFonts w:ascii="Garamond" w:hAnsi="Garamond"/>
                <w:lang w:val="en-GB"/>
              </w:rPr>
            </w:pPr>
            <w:r w:rsidRPr="00623194">
              <w:rPr>
                <w:rFonts w:ascii="Garamond" w:hAnsi="Garamond"/>
                <w:lang w:val="en-GB"/>
              </w:rPr>
              <w:t>2.6638</w:t>
            </w:r>
          </w:p>
        </w:tc>
        <w:tc>
          <w:tcPr>
            <w:tcW w:w="883" w:type="dxa"/>
          </w:tcPr>
          <w:p w14:paraId="33105765" w14:textId="77777777" w:rsidR="00021F0B" w:rsidRPr="00623194" w:rsidRDefault="00021F0B" w:rsidP="00B2436E">
            <w:pPr>
              <w:jc w:val="center"/>
              <w:rPr>
                <w:rFonts w:ascii="Garamond" w:hAnsi="Garamond"/>
                <w:lang w:val="en-GB"/>
              </w:rPr>
            </w:pPr>
            <w:r w:rsidRPr="00623194">
              <w:rPr>
                <w:rFonts w:ascii="Garamond" w:hAnsi="Garamond"/>
                <w:lang w:val="en-GB"/>
              </w:rPr>
              <w:t>3.3080</w:t>
            </w:r>
          </w:p>
        </w:tc>
        <w:tc>
          <w:tcPr>
            <w:tcW w:w="222" w:type="dxa"/>
            <w:shd w:val="clear" w:color="auto" w:fill="D9D9D9" w:themeFill="background1" w:themeFillShade="D9"/>
          </w:tcPr>
          <w:p w14:paraId="14F57CA2" w14:textId="77777777" w:rsidR="00021F0B" w:rsidRPr="00623194" w:rsidRDefault="00021F0B" w:rsidP="00B2436E">
            <w:pPr>
              <w:jc w:val="center"/>
              <w:rPr>
                <w:rFonts w:ascii="Garamond" w:hAnsi="Garamond"/>
                <w:lang w:val="en-GB"/>
              </w:rPr>
            </w:pPr>
          </w:p>
        </w:tc>
        <w:tc>
          <w:tcPr>
            <w:tcW w:w="1396" w:type="dxa"/>
          </w:tcPr>
          <w:p w14:paraId="28BB1C82" w14:textId="77777777" w:rsidR="00021F0B" w:rsidRPr="00623194" w:rsidRDefault="00021F0B" w:rsidP="00B2436E">
            <w:pPr>
              <w:jc w:val="center"/>
              <w:rPr>
                <w:rFonts w:ascii="Garamond" w:hAnsi="Garamond"/>
                <w:lang w:val="en-GB"/>
              </w:rPr>
            </w:pPr>
            <w:r w:rsidRPr="00623194">
              <w:rPr>
                <w:rFonts w:ascii="Garamond" w:hAnsi="Garamond"/>
                <w:highlight w:val="green"/>
                <w:lang w:val="en-GB"/>
              </w:rPr>
              <w:t>2.6620</w:t>
            </w:r>
          </w:p>
        </w:tc>
        <w:tc>
          <w:tcPr>
            <w:tcW w:w="1445" w:type="dxa"/>
          </w:tcPr>
          <w:p w14:paraId="2D416FE9" w14:textId="77777777" w:rsidR="00021F0B" w:rsidRPr="00623194" w:rsidRDefault="00021F0B" w:rsidP="00B2436E">
            <w:pPr>
              <w:jc w:val="center"/>
              <w:rPr>
                <w:rFonts w:ascii="Garamond" w:hAnsi="Garamond"/>
                <w:lang w:val="en-GB"/>
              </w:rPr>
            </w:pPr>
            <w:r w:rsidRPr="00623194">
              <w:rPr>
                <w:rFonts w:ascii="Garamond" w:hAnsi="Garamond"/>
                <w:lang w:val="en-GB"/>
              </w:rPr>
              <w:t>2.6622</w:t>
            </w:r>
          </w:p>
        </w:tc>
        <w:tc>
          <w:tcPr>
            <w:tcW w:w="1139" w:type="dxa"/>
            <w:tcBorders>
              <w:right w:val="thinThickSmallGap" w:sz="24" w:space="0" w:color="auto"/>
            </w:tcBorders>
          </w:tcPr>
          <w:p w14:paraId="426EF877" w14:textId="77777777" w:rsidR="00021F0B" w:rsidRPr="00623194" w:rsidRDefault="00021F0B" w:rsidP="00B2436E">
            <w:pPr>
              <w:jc w:val="center"/>
              <w:rPr>
                <w:rFonts w:ascii="Garamond" w:hAnsi="Garamond"/>
                <w:lang w:val="en-GB"/>
              </w:rPr>
            </w:pPr>
            <w:r w:rsidRPr="00623194">
              <w:rPr>
                <w:rFonts w:ascii="Garamond" w:hAnsi="Garamond"/>
                <w:lang w:val="en-GB"/>
              </w:rPr>
              <w:t>2.6622</w:t>
            </w:r>
          </w:p>
        </w:tc>
      </w:tr>
      <w:tr w:rsidR="00021F0B" w:rsidRPr="00623194" w14:paraId="1EC80903" w14:textId="77777777" w:rsidTr="00B2436E">
        <w:trPr>
          <w:trHeight w:val="336"/>
        </w:trPr>
        <w:tc>
          <w:tcPr>
            <w:tcW w:w="1328" w:type="dxa"/>
            <w:tcBorders>
              <w:left w:val="thinThickSmallGap" w:sz="24" w:space="0" w:color="auto"/>
              <w:bottom w:val="thinThickSmallGap" w:sz="24" w:space="0" w:color="auto"/>
            </w:tcBorders>
          </w:tcPr>
          <w:p w14:paraId="1F094A80" w14:textId="77777777" w:rsidR="00021F0B" w:rsidRPr="00623194" w:rsidRDefault="00021F0B" w:rsidP="00B2436E">
            <w:pPr>
              <w:jc w:val="center"/>
              <w:rPr>
                <w:rFonts w:ascii="Garamond" w:hAnsi="Garamond"/>
                <w:lang w:val="en-GB"/>
              </w:rPr>
            </w:pPr>
            <w:r w:rsidRPr="00623194">
              <w:rPr>
                <w:rFonts w:ascii="Garamond" w:hAnsi="Garamond"/>
                <w:lang w:val="en-GB"/>
              </w:rPr>
              <w:t>Jpeg-</w:t>
            </w:r>
            <w:proofErr w:type="spellStart"/>
            <w:r w:rsidRPr="00623194">
              <w:rPr>
                <w:rFonts w:ascii="Garamond" w:hAnsi="Garamond"/>
                <w:lang w:val="en-GB"/>
              </w:rPr>
              <w:t>cjpeg</w:t>
            </w:r>
            <w:proofErr w:type="spellEnd"/>
          </w:p>
        </w:tc>
        <w:tc>
          <w:tcPr>
            <w:tcW w:w="883" w:type="dxa"/>
            <w:tcBorders>
              <w:bottom w:val="thinThickSmallGap" w:sz="24" w:space="0" w:color="auto"/>
            </w:tcBorders>
          </w:tcPr>
          <w:p w14:paraId="427BDD14" w14:textId="77777777" w:rsidR="00021F0B" w:rsidRPr="00623194" w:rsidRDefault="00021F0B" w:rsidP="00B2436E">
            <w:pPr>
              <w:jc w:val="center"/>
              <w:rPr>
                <w:rFonts w:ascii="Garamond" w:hAnsi="Garamond"/>
                <w:highlight w:val="green"/>
                <w:lang w:val="en-GB"/>
              </w:rPr>
            </w:pPr>
            <w:r w:rsidRPr="00623194">
              <w:rPr>
                <w:rFonts w:ascii="Garamond" w:hAnsi="Garamond"/>
                <w:highlight w:val="green"/>
                <w:lang w:val="en-GB"/>
              </w:rPr>
              <w:t>4.6628</w:t>
            </w:r>
          </w:p>
        </w:tc>
        <w:tc>
          <w:tcPr>
            <w:tcW w:w="883" w:type="dxa"/>
            <w:tcBorders>
              <w:bottom w:val="thinThickSmallGap" w:sz="24" w:space="0" w:color="auto"/>
            </w:tcBorders>
          </w:tcPr>
          <w:p w14:paraId="24DD142C" w14:textId="77777777" w:rsidR="00021F0B" w:rsidRPr="00623194" w:rsidRDefault="00021F0B" w:rsidP="00B2436E">
            <w:pPr>
              <w:jc w:val="center"/>
              <w:rPr>
                <w:rFonts w:ascii="Garamond" w:hAnsi="Garamond"/>
                <w:lang w:val="en-GB"/>
              </w:rPr>
            </w:pPr>
            <w:r w:rsidRPr="00623194">
              <w:rPr>
                <w:rFonts w:ascii="Garamond" w:hAnsi="Garamond"/>
                <w:lang w:val="en-GB"/>
              </w:rPr>
              <w:t>5.0928</w:t>
            </w:r>
          </w:p>
        </w:tc>
        <w:tc>
          <w:tcPr>
            <w:tcW w:w="883" w:type="dxa"/>
            <w:tcBorders>
              <w:bottom w:val="thinThickSmallGap" w:sz="24" w:space="0" w:color="auto"/>
            </w:tcBorders>
          </w:tcPr>
          <w:p w14:paraId="505B8F89" w14:textId="77777777" w:rsidR="00021F0B" w:rsidRPr="00623194" w:rsidRDefault="00021F0B" w:rsidP="00B2436E">
            <w:pPr>
              <w:jc w:val="center"/>
              <w:rPr>
                <w:rFonts w:ascii="Garamond" w:hAnsi="Garamond"/>
                <w:lang w:val="en-GB"/>
              </w:rPr>
            </w:pPr>
            <w:r w:rsidRPr="00623194">
              <w:rPr>
                <w:rFonts w:ascii="Garamond" w:hAnsi="Garamond"/>
                <w:lang w:val="en-GB"/>
              </w:rPr>
              <w:t>4.6748</w:t>
            </w:r>
          </w:p>
        </w:tc>
        <w:tc>
          <w:tcPr>
            <w:tcW w:w="883" w:type="dxa"/>
            <w:tcBorders>
              <w:bottom w:val="thinThickSmallGap" w:sz="24" w:space="0" w:color="auto"/>
            </w:tcBorders>
          </w:tcPr>
          <w:p w14:paraId="639E5368" w14:textId="77777777" w:rsidR="00021F0B" w:rsidRPr="00623194" w:rsidRDefault="00021F0B" w:rsidP="00B2436E">
            <w:pPr>
              <w:jc w:val="center"/>
              <w:rPr>
                <w:rFonts w:ascii="Garamond" w:hAnsi="Garamond"/>
                <w:lang w:val="en-GB"/>
              </w:rPr>
            </w:pPr>
            <w:r w:rsidRPr="00623194">
              <w:rPr>
                <w:rFonts w:ascii="Garamond" w:hAnsi="Garamond"/>
                <w:lang w:val="en-GB"/>
              </w:rPr>
              <w:t>4.6657</w:t>
            </w:r>
          </w:p>
        </w:tc>
        <w:tc>
          <w:tcPr>
            <w:tcW w:w="883" w:type="dxa"/>
            <w:tcBorders>
              <w:bottom w:val="thinThickSmallGap" w:sz="24" w:space="0" w:color="auto"/>
            </w:tcBorders>
          </w:tcPr>
          <w:p w14:paraId="4BF2B86A" w14:textId="77777777" w:rsidR="00021F0B" w:rsidRPr="00623194" w:rsidRDefault="00021F0B" w:rsidP="00B2436E">
            <w:pPr>
              <w:jc w:val="center"/>
              <w:rPr>
                <w:rFonts w:ascii="Garamond" w:hAnsi="Garamond"/>
                <w:lang w:val="en-GB"/>
              </w:rPr>
            </w:pPr>
            <w:r w:rsidRPr="00623194">
              <w:rPr>
                <w:rFonts w:ascii="Garamond" w:hAnsi="Garamond"/>
                <w:lang w:val="en-GB"/>
              </w:rPr>
              <w:t>5.4810</w:t>
            </w:r>
          </w:p>
        </w:tc>
        <w:tc>
          <w:tcPr>
            <w:tcW w:w="222" w:type="dxa"/>
            <w:tcBorders>
              <w:bottom w:val="thinThickSmallGap" w:sz="24" w:space="0" w:color="auto"/>
            </w:tcBorders>
            <w:shd w:val="clear" w:color="auto" w:fill="D9D9D9" w:themeFill="background1" w:themeFillShade="D9"/>
          </w:tcPr>
          <w:p w14:paraId="3999891C" w14:textId="77777777" w:rsidR="00021F0B" w:rsidRPr="00623194" w:rsidRDefault="00021F0B" w:rsidP="00B2436E">
            <w:pPr>
              <w:jc w:val="center"/>
              <w:rPr>
                <w:rFonts w:ascii="Garamond" w:hAnsi="Garamond"/>
                <w:lang w:val="en-GB"/>
              </w:rPr>
            </w:pPr>
          </w:p>
        </w:tc>
        <w:tc>
          <w:tcPr>
            <w:tcW w:w="1396" w:type="dxa"/>
            <w:tcBorders>
              <w:bottom w:val="thinThickSmallGap" w:sz="24" w:space="0" w:color="auto"/>
            </w:tcBorders>
          </w:tcPr>
          <w:p w14:paraId="522DBF67" w14:textId="77777777" w:rsidR="00021F0B" w:rsidRPr="00623194" w:rsidRDefault="00021F0B" w:rsidP="00B2436E">
            <w:pPr>
              <w:jc w:val="center"/>
              <w:rPr>
                <w:rFonts w:ascii="Garamond" w:hAnsi="Garamond"/>
                <w:lang w:val="en-GB"/>
              </w:rPr>
            </w:pPr>
            <w:r w:rsidRPr="00623194">
              <w:rPr>
                <w:rFonts w:ascii="Garamond" w:hAnsi="Garamond"/>
                <w:highlight w:val="green"/>
                <w:lang w:val="en-GB"/>
              </w:rPr>
              <w:t>4.6627</w:t>
            </w:r>
          </w:p>
        </w:tc>
        <w:tc>
          <w:tcPr>
            <w:tcW w:w="1445" w:type="dxa"/>
            <w:tcBorders>
              <w:bottom w:val="thinThickSmallGap" w:sz="24" w:space="0" w:color="auto"/>
            </w:tcBorders>
          </w:tcPr>
          <w:p w14:paraId="4014B027" w14:textId="77777777" w:rsidR="00021F0B" w:rsidRPr="00623194" w:rsidRDefault="00021F0B" w:rsidP="00B2436E">
            <w:pPr>
              <w:jc w:val="center"/>
              <w:rPr>
                <w:rFonts w:ascii="Garamond" w:hAnsi="Garamond"/>
                <w:lang w:val="en-GB"/>
              </w:rPr>
            </w:pPr>
            <w:r w:rsidRPr="00623194">
              <w:rPr>
                <w:rFonts w:ascii="Garamond" w:hAnsi="Garamond"/>
                <w:lang w:val="en-GB"/>
              </w:rPr>
              <w:t>4.6628</w:t>
            </w:r>
          </w:p>
        </w:tc>
        <w:tc>
          <w:tcPr>
            <w:tcW w:w="1139" w:type="dxa"/>
            <w:tcBorders>
              <w:bottom w:val="thinThickSmallGap" w:sz="24" w:space="0" w:color="auto"/>
              <w:right w:val="thinThickSmallGap" w:sz="24" w:space="0" w:color="auto"/>
            </w:tcBorders>
          </w:tcPr>
          <w:p w14:paraId="74B6AAEC" w14:textId="77777777" w:rsidR="00021F0B" w:rsidRPr="00623194" w:rsidRDefault="00021F0B" w:rsidP="00B2436E">
            <w:pPr>
              <w:jc w:val="center"/>
              <w:rPr>
                <w:rFonts w:ascii="Garamond" w:hAnsi="Garamond"/>
                <w:lang w:val="en-GB"/>
              </w:rPr>
            </w:pPr>
            <w:r w:rsidRPr="00623194">
              <w:rPr>
                <w:rFonts w:ascii="Garamond" w:hAnsi="Garamond"/>
                <w:lang w:val="en-GB"/>
              </w:rPr>
              <w:t>4.6628</w:t>
            </w:r>
          </w:p>
        </w:tc>
      </w:tr>
    </w:tbl>
    <w:p w14:paraId="7B0E7381" w14:textId="77777777" w:rsidR="00021F0B" w:rsidRPr="00623194" w:rsidRDefault="00021F0B" w:rsidP="00021F0B">
      <w:pPr>
        <w:rPr>
          <w:rFonts w:ascii="Garamond" w:hAnsi="Garamond"/>
          <w:lang w:val="en-GB"/>
        </w:rPr>
      </w:pPr>
    </w:p>
    <w:p w14:paraId="74721DA3" w14:textId="77777777" w:rsidR="00021F0B" w:rsidRPr="00623194" w:rsidRDefault="00021F0B" w:rsidP="00021F0B">
      <w:pPr>
        <w:rPr>
          <w:rFonts w:ascii="Garamond" w:hAnsi="Garamond"/>
          <w:lang w:val="en-GB"/>
        </w:rPr>
      </w:pPr>
      <w:r w:rsidRPr="00623194">
        <w:rPr>
          <w:rFonts w:ascii="Garamond" w:hAnsi="Garamond"/>
          <w:lang w:val="en-GB"/>
        </w:rPr>
        <w:t xml:space="preserve"> Table 2: Base configuration for base3.txt for &lt;512&gt;&lt;8&gt;&lt;8&gt;</w:t>
      </w:r>
    </w:p>
    <w:p w14:paraId="58E7E721" w14:textId="77777777" w:rsidR="00021F0B" w:rsidRPr="00623194" w:rsidRDefault="00021F0B" w:rsidP="00021F0B">
      <w:pPr>
        <w:rPr>
          <w:rFonts w:ascii="Garamond" w:hAnsi="Garamond"/>
          <w:lang w:val="en-GB"/>
        </w:rPr>
      </w:pPr>
    </w:p>
    <w:p w14:paraId="539AD300" w14:textId="77777777" w:rsidR="00021F0B" w:rsidRPr="00623194" w:rsidRDefault="00021F0B" w:rsidP="00021F0B">
      <w:pPr>
        <w:rPr>
          <w:rFonts w:ascii="Garamond" w:hAnsi="Garamond"/>
          <w:lang w:val="en-GB"/>
        </w:rPr>
      </w:pPr>
      <w:r w:rsidRPr="00623194">
        <w:rPr>
          <w:rFonts w:ascii="Garamond" w:hAnsi="Garamond"/>
          <w:lang w:val="en-GB"/>
        </w:rPr>
        <w:t xml:space="preserve">The results are somewhat surprising since </w:t>
      </w:r>
      <w:proofErr w:type="gramStart"/>
      <w:r w:rsidRPr="00623194">
        <w:rPr>
          <w:rFonts w:ascii="Garamond" w:hAnsi="Garamond"/>
          <w:lang w:val="en-GB"/>
        </w:rPr>
        <w:t>both of them</w:t>
      </w:r>
      <w:proofErr w:type="gramEnd"/>
      <w:r w:rsidRPr="00623194">
        <w:rPr>
          <w:rFonts w:ascii="Garamond" w:hAnsi="Garamond"/>
          <w:lang w:val="en-GB"/>
        </w:rPr>
        <w:t xml:space="preserve"> show a better performance in combined and bimodal branch prediction models. The perfect one does not however show any signs </w:t>
      </w:r>
      <w:proofErr w:type="spellStart"/>
      <w:r w:rsidRPr="00623194">
        <w:rPr>
          <w:rFonts w:ascii="Garamond" w:hAnsi="Garamond"/>
          <w:lang w:val="en-GB"/>
        </w:rPr>
        <w:t>on</w:t>
      </w:r>
      <w:proofErr w:type="spellEnd"/>
      <w:r w:rsidRPr="00623194">
        <w:rPr>
          <w:rFonts w:ascii="Garamond" w:hAnsi="Garamond"/>
          <w:lang w:val="en-GB"/>
        </w:rPr>
        <w:t xml:space="preserve"> improvement. </w:t>
      </w:r>
      <w:proofErr w:type="gramStart"/>
      <w:r w:rsidRPr="00623194">
        <w:rPr>
          <w:rFonts w:ascii="Garamond" w:hAnsi="Garamond"/>
          <w:lang w:val="en-GB"/>
        </w:rPr>
        <w:t>With that being said, once</w:t>
      </w:r>
      <w:proofErr w:type="gramEnd"/>
      <w:r w:rsidRPr="00623194">
        <w:rPr>
          <w:rFonts w:ascii="Garamond" w:hAnsi="Garamond"/>
          <w:lang w:val="en-GB"/>
        </w:rPr>
        <w:t xml:space="preserve"> we double the size of the best performing model (bimodal) we realised that it yet again gained in performance in CPI. This should have to do with the fact that for some of the programs, the branch prediction is so accurate that it does not stall the process and </w:t>
      </w:r>
      <w:proofErr w:type="gramStart"/>
      <w:r w:rsidRPr="00623194">
        <w:rPr>
          <w:rFonts w:ascii="Garamond" w:hAnsi="Garamond"/>
          <w:lang w:val="en-GB"/>
        </w:rPr>
        <w:t>has to</w:t>
      </w:r>
      <w:proofErr w:type="gramEnd"/>
      <w:r w:rsidRPr="00623194">
        <w:rPr>
          <w:rFonts w:ascii="Garamond" w:hAnsi="Garamond"/>
          <w:lang w:val="en-GB"/>
        </w:rPr>
        <w:t xml:space="preserve"> wait due to high missing prediction rate/direction prediction rate. Of course, this is dependent on the programs again we see that the string search and quicksort is the most affected since they have memory operations affecting the runtime and misses. Missing the prediction means flushing the memory and changing the prediction. Referring to the reference paper.</w:t>
      </w:r>
    </w:p>
    <w:p w14:paraId="759D840F" w14:textId="77777777" w:rsidR="00021F0B" w:rsidRPr="00623194" w:rsidRDefault="00021F0B" w:rsidP="00021F0B">
      <w:pPr>
        <w:keepNext/>
        <w:jc w:val="center"/>
        <w:rPr>
          <w:rFonts w:ascii="Garamond" w:hAnsi="Garamond"/>
          <w:lang w:val="en-GB"/>
        </w:rPr>
      </w:pPr>
      <w:r w:rsidRPr="00623194">
        <w:rPr>
          <w:rFonts w:ascii="Garamond" w:hAnsi="Garamond"/>
          <w:lang w:val="en-GB"/>
        </w:rPr>
        <w:lastRenderedPageBreak/>
        <w:t xml:space="preserve">Every one of them acts different </w:t>
      </w:r>
      <w:proofErr w:type="gramStart"/>
      <w:r w:rsidRPr="00623194">
        <w:rPr>
          <w:rFonts w:ascii="Garamond" w:hAnsi="Garamond"/>
          <w:lang w:val="en-GB"/>
        </w:rPr>
        <w:t>in regard to</w:t>
      </w:r>
      <w:proofErr w:type="gramEnd"/>
      <w:r w:rsidRPr="00623194">
        <w:rPr>
          <w:rFonts w:ascii="Garamond" w:hAnsi="Garamond"/>
          <w:lang w:val="en-GB"/>
        </w:rPr>
        <w:t xml:space="preserve"> IC (highest for jpeg encode/decode), floating-point and memory (load and store), control etc. </w:t>
      </w:r>
      <w:r w:rsidRPr="00623194">
        <w:rPr>
          <w:rFonts w:ascii="Garamond" w:hAnsi="Garamond"/>
          <w:noProof/>
          <w:lang w:val="en-GB"/>
        </w:rPr>
        <w:drawing>
          <wp:inline distT="0" distB="0" distL="0" distR="0" wp14:anchorId="0CBD1A53" wp14:editId="4DA79494">
            <wp:extent cx="4588750" cy="2280212"/>
            <wp:effectExtent l="0" t="0" r="2540" b="635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99125" cy="2285367"/>
                    </a:xfrm>
                    <a:prstGeom prst="rect">
                      <a:avLst/>
                    </a:prstGeom>
                  </pic:spPr>
                </pic:pic>
              </a:graphicData>
            </a:graphic>
          </wp:inline>
        </w:drawing>
      </w:r>
    </w:p>
    <w:p w14:paraId="36E02438" w14:textId="77777777" w:rsidR="00021F0B" w:rsidRPr="00623194" w:rsidRDefault="00021F0B" w:rsidP="00021F0B">
      <w:pPr>
        <w:pStyle w:val="Beskrivning"/>
        <w:jc w:val="center"/>
        <w:rPr>
          <w:rFonts w:ascii="Garamond" w:hAnsi="Garamond"/>
          <w:lang w:val="en-GB"/>
        </w:rPr>
      </w:pPr>
      <w:r w:rsidRPr="00623194">
        <w:rPr>
          <w:rFonts w:ascii="Garamond" w:hAnsi="Garamond"/>
          <w:lang w:val="en-GB"/>
        </w:rPr>
        <w:t xml:space="preserve">Figure </w:t>
      </w:r>
      <w:r w:rsidRPr="00623194">
        <w:rPr>
          <w:rFonts w:ascii="Garamond" w:hAnsi="Garamond"/>
        </w:rPr>
        <w:fldChar w:fldCharType="begin"/>
      </w:r>
      <w:r w:rsidRPr="00623194">
        <w:rPr>
          <w:rFonts w:ascii="Garamond" w:hAnsi="Garamond"/>
          <w:lang w:val="en-GB"/>
        </w:rPr>
        <w:instrText xml:space="preserve"> SEQ Figure \* ARABIC </w:instrText>
      </w:r>
      <w:r w:rsidRPr="00623194">
        <w:rPr>
          <w:rFonts w:ascii="Garamond" w:hAnsi="Garamond"/>
        </w:rPr>
        <w:fldChar w:fldCharType="separate"/>
      </w:r>
      <w:r w:rsidRPr="00623194">
        <w:rPr>
          <w:rFonts w:ascii="Garamond" w:hAnsi="Garamond"/>
          <w:noProof/>
          <w:lang w:val="en-GB"/>
        </w:rPr>
        <w:t>1</w:t>
      </w:r>
      <w:r w:rsidRPr="00623194">
        <w:rPr>
          <w:rFonts w:ascii="Garamond" w:hAnsi="Garamond"/>
        </w:rPr>
        <w:fldChar w:fldCharType="end"/>
      </w:r>
      <w:r w:rsidRPr="00623194">
        <w:rPr>
          <w:rFonts w:ascii="Garamond" w:hAnsi="Garamond"/>
          <w:lang w:val="en-GB"/>
        </w:rPr>
        <w:t>. Dynamic Instruction Distribution for large data set.</w:t>
      </w:r>
    </w:p>
    <w:p w14:paraId="4FDA3A0E" w14:textId="77777777" w:rsidR="00021F0B" w:rsidRPr="00623194" w:rsidRDefault="00021F0B" w:rsidP="00021F0B">
      <w:pPr>
        <w:rPr>
          <w:rFonts w:ascii="Garamond" w:hAnsi="Garamond"/>
          <w:lang w:val="en-GB"/>
        </w:rPr>
      </w:pPr>
      <w:r w:rsidRPr="00623194">
        <w:rPr>
          <w:rFonts w:ascii="Garamond" w:hAnsi="Garamond"/>
          <w:lang w:val="en-GB"/>
        </w:rPr>
        <w:t>Here we see that branch prediction can have a large impact in the application is forced to constantly workloads and stores. The difference between the static and dynamic vary in performance and programs gain a boost but it’s not that evident in all cases. The program that benefits from it mostly are also the two most affected. Bimodal (doubled L1 and L2) as well as combined for the programs that do indeed have more unconditional and conditional branches. Usually, on modern CPUs the branch prediction cycle is between 1 and 20 cycles. There are four control flow instructions as mentioned unconditional branch, call/return, conditional branch taken, and conditional branch not taken.</w:t>
      </w:r>
    </w:p>
    <w:p w14:paraId="01F21065" w14:textId="77777777" w:rsidR="00021F0B" w:rsidRPr="00623194" w:rsidRDefault="00021F0B" w:rsidP="00021F0B">
      <w:pPr>
        <w:rPr>
          <w:rFonts w:ascii="Garamond" w:hAnsi="Garamond"/>
          <w:lang w:val="en-GB"/>
        </w:rPr>
      </w:pPr>
      <w:r w:rsidRPr="00623194">
        <w:rPr>
          <w:rFonts w:ascii="Garamond" w:hAnsi="Garamond"/>
          <w:lang w:val="en-GB"/>
        </w:rPr>
        <w:t>The branch variation in the different branch predictors was not at all varied, for cases such as Dijkstra’s algorithm the optimization was already achieved with just implementing the bimodal, one needn’t go further.</w:t>
      </w:r>
    </w:p>
    <w:p w14:paraId="3E6B95FC" w14:textId="77777777" w:rsidR="00021F0B" w:rsidRDefault="00021F0B" w:rsidP="00021F0B">
      <w:pPr>
        <w:rPr>
          <w:rFonts w:ascii="Garamond" w:hAnsi="Garamond"/>
          <w:lang w:val="en-GB"/>
        </w:rPr>
      </w:pPr>
      <w:r w:rsidRPr="00623194">
        <w:rPr>
          <w:rFonts w:ascii="Garamond" w:hAnsi="Garamond"/>
          <w:lang w:val="en-GB"/>
        </w:rPr>
        <w:t>The branch prediction in this lab is very important, it has been an important role in the single pass process of data. Branch prediction enables the processor to execute instructions long before they are established to be true.</w:t>
      </w:r>
      <w:r>
        <w:rPr>
          <w:rFonts w:ascii="Garamond" w:hAnsi="Garamond"/>
          <w:lang w:val="en-GB"/>
        </w:rPr>
        <w:t xml:space="preserve"> Not only have we looked at the branch prediction but also jump prediction. </w:t>
      </w:r>
    </w:p>
    <w:p w14:paraId="4065AD3B" w14:textId="77777777" w:rsidR="00021F0B" w:rsidRDefault="00021F0B" w:rsidP="00021F0B">
      <w:pPr>
        <w:rPr>
          <w:rFonts w:ascii="Garamond" w:hAnsi="Garamond"/>
          <w:lang w:val="en-GB"/>
        </w:rPr>
      </w:pPr>
      <w:r>
        <w:rPr>
          <w:rFonts w:ascii="Garamond" w:hAnsi="Garamond"/>
          <w:lang w:val="en-GB"/>
        </w:rPr>
        <w:t>A modern processor may predict that, say an actual function, is the same as in the previous call and starts executing before pointer is pointing to the actual function. If the jump prediction was wrong, then the CPI is increased even further.</w:t>
      </w:r>
    </w:p>
    <w:p w14:paraId="17B38242" w14:textId="77777777" w:rsidR="00021F0B" w:rsidRPr="00623194" w:rsidRDefault="00021F0B" w:rsidP="00021F0B">
      <w:pPr>
        <w:rPr>
          <w:rFonts w:ascii="Garamond" w:hAnsi="Garamond"/>
          <w:lang w:val="en-GB"/>
        </w:rPr>
      </w:pPr>
      <w:r w:rsidRPr="00623194">
        <w:rPr>
          <w:rFonts w:ascii="Garamond" w:hAnsi="Garamond"/>
          <w:lang w:val="en-GB"/>
        </w:rPr>
        <w:t>This concludes, bimodal branch prediction can be optimised by utilizing more branch history. However, the main advantage we seen that static branch prediction has been the simplified complexity of the architecture. Lastly, we have seen that static branch prediction is worse in performance since the dynamic branch prediction has analysed the history of access and made realistic prediction in the history table.</w:t>
      </w:r>
      <w:r>
        <w:rPr>
          <w:rFonts w:ascii="Garamond" w:hAnsi="Garamond"/>
          <w:lang w:val="en-GB"/>
        </w:rPr>
        <w:t xml:space="preserve"> Also, we see that the optimization with implementing the branch prediction is a bit better but needs some time to “warm up”.</w:t>
      </w:r>
    </w:p>
    <w:p w14:paraId="5C98DEF0" w14:textId="77777777" w:rsidR="00021F0B" w:rsidRPr="00623194" w:rsidRDefault="00021F0B" w:rsidP="00021F0B">
      <w:pPr>
        <w:rPr>
          <w:rFonts w:ascii="Garamond" w:hAnsi="Garamond"/>
          <w:lang w:val="en-GB"/>
        </w:rPr>
      </w:pPr>
    </w:p>
    <w:p w14:paraId="6FAD8988" w14:textId="77777777" w:rsidR="00021F0B" w:rsidRPr="00623194" w:rsidRDefault="00021F0B" w:rsidP="00021F0B">
      <w:pPr>
        <w:pStyle w:val="Underrubrik"/>
        <w:rPr>
          <w:rFonts w:ascii="Garamond" w:hAnsi="Garamond"/>
          <w:lang w:val="en-GB"/>
        </w:rPr>
      </w:pPr>
      <w:r w:rsidRPr="00623194">
        <w:rPr>
          <w:rFonts w:ascii="Garamond" w:hAnsi="Garamond"/>
          <w:lang w:val="en-GB"/>
        </w:rPr>
        <w:t>Task 2: Optimization of ALU, Mult/Dividers and conclusions</w:t>
      </w:r>
    </w:p>
    <w:p w14:paraId="6F821945" w14:textId="77777777" w:rsidR="00021F0B" w:rsidRDefault="00021F0B" w:rsidP="00021F0B">
      <w:pPr>
        <w:rPr>
          <w:rFonts w:ascii="Garamond" w:hAnsi="Garamond"/>
          <w:lang w:val="en-GB"/>
        </w:rPr>
      </w:pPr>
    </w:p>
    <w:p w14:paraId="6D105770" w14:textId="77777777" w:rsidR="00021F0B" w:rsidRDefault="00021F0B" w:rsidP="00021F0B">
      <w:pPr>
        <w:rPr>
          <w:rFonts w:ascii="Garamond" w:hAnsi="Garamond"/>
          <w:lang w:val="en-GB"/>
        </w:rPr>
      </w:pPr>
    </w:p>
    <w:p w14:paraId="26F748C5" w14:textId="77777777" w:rsidR="00021F0B" w:rsidRDefault="00021F0B" w:rsidP="00021F0B">
      <w:pPr>
        <w:rPr>
          <w:rFonts w:ascii="Garamond" w:hAnsi="Garamond"/>
          <w:lang w:val="en-GB"/>
        </w:rPr>
      </w:pPr>
    </w:p>
    <w:p w14:paraId="77AF6263" w14:textId="77777777" w:rsidR="00021F0B" w:rsidRDefault="00021F0B" w:rsidP="00021F0B">
      <w:pPr>
        <w:rPr>
          <w:rFonts w:ascii="Garamond" w:hAnsi="Garamond"/>
          <w:lang w:val="en-GB"/>
        </w:rPr>
      </w:pPr>
    </w:p>
    <w:p w14:paraId="1E5E7258" w14:textId="77777777" w:rsidR="00021F0B" w:rsidRDefault="00021F0B" w:rsidP="00021F0B">
      <w:pPr>
        <w:rPr>
          <w:rFonts w:ascii="Garamond" w:hAnsi="Garamond"/>
          <w:lang w:val="en-GB"/>
        </w:rPr>
      </w:pPr>
    </w:p>
    <w:p w14:paraId="28554F8B" w14:textId="77777777" w:rsidR="00021F0B" w:rsidRDefault="00021F0B" w:rsidP="00021F0B">
      <w:pPr>
        <w:rPr>
          <w:rFonts w:ascii="Garamond" w:hAnsi="Garamond"/>
          <w:lang w:val="en-GB"/>
        </w:rPr>
      </w:pPr>
    </w:p>
    <w:p w14:paraId="6BD95C76" w14:textId="77777777" w:rsidR="00021F0B" w:rsidRPr="00897059" w:rsidRDefault="00021F0B" w:rsidP="00021F0B">
      <w:pPr>
        <w:rPr>
          <w:rFonts w:ascii="Garamond" w:hAnsi="Garamond"/>
          <w:lang w:val="en-GB"/>
        </w:rPr>
      </w:pPr>
      <w:r w:rsidRPr="007842B1">
        <w:rPr>
          <w:rFonts w:ascii="Garamond" w:hAnsi="Garamond"/>
          <w:lang w:val="en-GB"/>
        </w:rPr>
        <w:t>Conditional and unconditional branch instructions</w:t>
      </w:r>
      <w:r>
        <w:rPr>
          <w:rFonts w:ascii="Garamond" w:hAnsi="Garamond"/>
          <w:lang w:val="en-GB"/>
        </w:rPr>
        <w:t xml:space="preserve"> </w:t>
      </w:r>
      <w:r w:rsidRPr="007842B1">
        <w:rPr>
          <w:rFonts w:ascii="Garamond" w:hAnsi="Garamond"/>
          <w:lang w:val="en-GB"/>
        </w:rPr>
        <w:t>remain as a critical issue of scalar processing. About</w:t>
      </w:r>
      <w:r>
        <w:rPr>
          <w:rFonts w:ascii="Garamond" w:hAnsi="Garamond"/>
          <w:lang w:val="en-GB"/>
        </w:rPr>
        <w:t xml:space="preserve"> </w:t>
      </w:r>
      <w:r w:rsidRPr="007842B1">
        <w:rPr>
          <w:rFonts w:ascii="Garamond" w:hAnsi="Garamond"/>
          <w:lang w:val="en-GB"/>
        </w:rPr>
        <w:t>20%</w:t>
      </w:r>
      <w:r>
        <w:rPr>
          <w:rFonts w:ascii="Garamond" w:hAnsi="Garamond"/>
          <w:lang w:val="en-GB"/>
        </w:rPr>
        <w:t xml:space="preserve"> </w:t>
      </w:r>
      <w:r w:rsidRPr="007842B1">
        <w:rPr>
          <w:rFonts w:ascii="Garamond" w:hAnsi="Garamond"/>
          <w:lang w:val="en-GB"/>
        </w:rPr>
        <w:t>of the dynamic instructions are branches. By taking</w:t>
      </w:r>
      <w:r>
        <w:rPr>
          <w:rFonts w:ascii="Garamond" w:hAnsi="Garamond"/>
          <w:lang w:val="en-GB"/>
        </w:rPr>
        <w:t xml:space="preserve"> </w:t>
      </w:r>
      <w:r w:rsidRPr="007842B1">
        <w:rPr>
          <w:rFonts w:ascii="Garamond" w:hAnsi="Garamond"/>
          <w:lang w:val="en-GB"/>
        </w:rPr>
        <w:t>advantage of the profile information, the</w:t>
      </w:r>
      <w:r>
        <w:rPr>
          <w:rFonts w:ascii="Garamond" w:hAnsi="Garamond"/>
          <w:lang w:val="en-GB"/>
        </w:rPr>
        <w:t xml:space="preserve"> </w:t>
      </w:r>
      <w:r w:rsidRPr="007842B1">
        <w:rPr>
          <w:rFonts w:ascii="Garamond" w:hAnsi="Garamond"/>
          <w:lang w:val="en-GB"/>
        </w:rPr>
        <w:t>IMPACT-I</w:t>
      </w:r>
      <w:r>
        <w:rPr>
          <w:rFonts w:ascii="Garamond" w:hAnsi="Garamond"/>
          <w:lang w:val="en-GB"/>
        </w:rPr>
        <w:t xml:space="preserve"> </w:t>
      </w:r>
      <w:r w:rsidRPr="007842B1">
        <w:rPr>
          <w:rFonts w:ascii="Garamond" w:hAnsi="Garamond"/>
          <w:lang w:val="en-GB"/>
        </w:rPr>
        <w:t>instruction placement has reduced the percentage of the</w:t>
      </w:r>
      <w:r>
        <w:rPr>
          <w:rFonts w:ascii="Garamond" w:hAnsi="Garamond"/>
          <w:lang w:val="en-GB"/>
        </w:rPr>
        <w:t xml:space="preserve"> </w:t>
      </w:r>
      <w:r w:rsidRPr="007842B1">
        <w:rPr>
          <w:rFonts w:ascii="Garamond" w:hAnsi="Garamond"/>
          <w:lang w:val="en-GB"/>
        </w:rPr>
        <w:t>dynamic taken branches from 67% to 35%. This</w:t>
      </w:r>
      <w:r>
        <w:rPr>
          <w:rFonts w:ascii="Garamond" w:hAnsi="Garamond"/>
          <w:lang w:val="en-GB"/>
        </w:rPr>
        <w:t xml:space="preserve"> </w:t>
      </w:r>
      <w:r w:rsidRPr="007842B1">
        <w:rPr>
          <w:rFonts w:ascii="Garamond" w:hAnsi="Garamond"/>
          <w:lang w:val="en-GB"/>
        </w:rPr>
        <w:t>improves the efficiency of the instruction pipeline and the</w:t>
      </w:r>
      <w:r>
        <w:rPr>
          <w:rFonts w:ascii="Garamond" w:hAnsi="Garamond"/>
          <w:lang w:val="en-GB"/>
        </w:rPr>
        <w:t xml:space="preserve"> </w:t>
      </w:r>
      <w:r w:rsidRPr="007842B1">
        <w:rPr>
          <w:rFonts w:ascii="Garamond" w:hAnsi="Garamond"/>
          <w:lang w:val="en-GB"/>
        </w:rPr>
        <w:t>instruction cache/buffer.</w:t>
      </w:r>
      <w:r>
        <w:rPr>
          <w:rFonts w:ascii="Garamond" w:hAnsi="Garamond"/>
          <w:lang w:val="en-GB"/>
        </w:rPr>
        <w:t xml:space="preserve"> </w:t>
      </w:r>
      <w:r w:rsidRPr="007842B1">
        <w:rPr>
          <w:rFonts w:ascii="Garamond" w:hAnsi="Garamond"/>
          <w:lang w:val="en-GB"/>
        </w:rPr>
        <w:t>Meanwhile, we showed that</w:t>
      </w:r>
      <w:r>
        <w:rPr>
          <w:rFonts w:ascii="Garamond" w:hAnsi="Garamond"/>
          <w:lang w:val="en-GB"/>
        </w:rPr>
        <w:t xml:space="preserve"> </w:t>
      </w:r>
      <w:r w:rsidRPr="007842B1">
        <w:rPr>
          <w:rFonts w:ascii="Garamond" w:hAnsi="Garamond"/>
          <w:lang w:val="en-GB"/>
        </w:rPr>
        <w:t>92% of the dynamic branches can be predicted correctly</w:t>
      </w:r>
      <w:r>
        <w:rPr>
          <w:rFonts w:ascii="Garamond" w:hAnsi="Garamond"/>
          <w:lang w:val="en-GB"/>
        </w:rPr>
        <w:t xml:space="preserve"> </w:t>
      </w:r>
      <w:r w:rsidRPr="007842B1">
        <w:rPr>
          <w:rFonts w:ascii="Garamond" w:hAnsi="Garamond"/>
          <w:lang w:val="en-GB"/>
        </w:rPr>
        <w:t>at the compile time.</w:t>
      </w:r>
      <w:r>
        <w:rPr>
          <w:rFonts w:ascii="Garamond" w:hAnsi="Garamond"/>
          <w:lang w:val="en-GB"/>
        </w:rPr>
        <w:t xml:space="preserve"> </w:t>
      </w:r>
      <w:r w:rsidRPr="007842B1">
        <w:rPr>
          <w:rFonts w:ascii="Garamond" w:hAnsi="Garamond"/>
          <w:lang w:val="en-GB"/>
        </w:rPr>
        <w:t>Therefore, supercomputer architectures can significantly improve their scalar performance</w:t>
      </w:r>
      <w:r>
        <w:rPr>
          <w:rFonts w:ascii="Garamond" w:hAnsi="Garamond"/>
          <w:lang w:val="en-GB"/>
        </w:rPr>
        <w:t xml:space="preserve"> </w:t>
      </w:r>
      <w:r w:rsidRPr="007842B1">
        <w:rPr>
          <w:rFonts w:ascii="Garamond" w:hAnsi="Garamond"/>
          <w:lang w:val="en-GB"/>
        </w:rPr>
        <w:t>by taking</w:t>
      </w:r>
      <w:r>
        <w:rPr>
          <w:rFonts w:ascii="Garamond" w:hAnsi="Garamond"/>
          <w:lang w:val="en-GB"/>
        </w:rPr>
        <w:t xml:space="preserve"> </w:t>
      </w:r>
      <w:r w:rsidRPr="007842B1">
        <w:rPr>
          <w:rFonts w:ascii="Garamond" w:hAnsi="Garamond"/>
          <w:lang w:val="en-GB"/>
        </w:rPr>
        <w:t>advantage of the compile-time branch prediction.</w:t>
      </w:r>
    </w:p>
    <w:p w14:paraId="1BFA9E05" w14:textId="77777777" w:rsidR="00CB297B" w:rsidRPr="00021F0B" w:rsidRDefault="00CB297B">
      <w:pPr>
        <w:rPr>
          <w:lang w:val="en-GB"/>
        </w:rPr>
      </w:pPr>
    </w:p>
    <w:sectPr w:rsidR="00CB297B" w:rsidRPr="00021F0B" w:rsidSect="005637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F0B"/>
    <w:rsid w:val="00021F0B"/>
    <w:rsid w:val="00563704"/>
    <w:rsid w:val="0096465C"/>
    <w:rsid w:val="00CB297B"/>
    <w:rsid w:val="00F05FEF"/>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41CEF"/>
  <w15:chartTrackingRefBased/>
  <w15:docId w15:val="{5D0C9630-D479-4DDF-BB2B-1E4D3C42C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F0B"/>
    <w:rPr>
      <w:lang w:val="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021F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021F0B"/>
    <w:rPr>
      <w:rFonts w:asciiTheme="majorHAnsi" w:eastAsiaTheme="majorEastAsia" w:hAnsiTheme="majorHAnsi" w:cstheme="majorBidi"/>
      <w:spacing w:val="-10"/>
      <w:kern w:val="28"/>
      <w:sz w:val="56"/>
      <w:szCs w:val="56"/>
      <w:lang w:val="sv-SE"/>
    </w:rPr>
  </w:style>
  <w:style w:type="paragraph" w:styleId="Underrubrik">
    <w:name w:val="Subtitle"/>
    <w:basedOn w:val="Normal"/>
    <w:next w:val="Normal"/>
    <w:link w:val="UnderrubrikChar"/>
    <w:uiPriority w:val="11"/>
    <w:qFormat/>
    <w:rsid w:val="00021F0B"/>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021F0B"/>
    <w:rPr>
      <w:rFonts w:eastAsiaTheme="minorEastAsia"/>
      <w:color w:val="5A5A5A" w:themeColor="text1" w:themeTint="A5"/>
      <w:spacing w:val="15"/>
      <w:lang w:val="sv-SE"/>
    </w:rPr>
  </w:style>
  <w:style w:type="table" w:styleId="Tabellrutnt">
    <w:name w:val="Table Grid"/>
    <w:basedOn w:val="Normaltabell"/>
    <w:uiPriority w:val="39"/>
    <w:rsid w:val="00021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Standardstycketeckensnitt"/>
    <w:rsid w:val="00021F0B"/>
  </w:style>
  <w:style w:type="paragraph" w:styleId="Beskrivning">
    <w:name w:val="caption"/>
    <w:basedOn w:val="Normal"/>
    <w:next w:val="Normal"/>
    <w:uiPriority w:val="35"/>
    <w:unhideWhenUsed/>
    <w:qFormat/>
    <w:rsid w:val="00021F0B"/>
    <w:pPr>
      <w:spacing w:after="200" w:line="240" w:lineRule="auto"/>
    </w:pPr>
    <w:rPr>
      <w:i/>
      <w:iCs/>
      <w:color w:val="44546A" w:themeColor="text2"/>
      <w:sz w:val="18"/>
      <w:szCs w:val="18"/>
    </w:rPr>
  </w:style>
  <w:style w:type="paragraph" w:styleId="Ingetavstnd">
    <w:name w:val="No Spacing"/>
    <w:uiPriority w:val="1"/>
    <w:qFormat/>
    <w:rsid w:val="00021F0B"/>
    <w:pPr>
      <w:spacing w:after="0" w:line="240" w:lineRule="auto"/>
    </w:pPr>
    <w:rPr>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847</Words>
  <Characters>4832</Characters>
  <Application>Microsoft Office Word</Application>
  <DocSecurity>0</DocSecurity>
  <Lines>40</Lines>
  <Paragraphs>11</Paragraphs>
  <ScaleCrop>false</ScaleCrop>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Edina Dedovic</dc:creator>
  <cp:keywords/>
  <dc:description/>
  <cp:lastModifiedBy>Edina Dedovic</cp:lastModifiedBy>
  <cp:revision>3</cp:revision>
  <dcterms:created xsi:type="dcterms:W3CDTF">2022-09-26T17:18:00Z</dcterms:created>
  <dcterms:modified xsi:type="dcterms:W3CDTF">2022-09-26T17:20:00Z</dcterms:modified>
</cp:coreProperties>
</file>