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nkms82u76wj" w:id="0"/>
      <w:bookmarkEnd w:id="0"/>
      <w:r w:rsidDel="00000000" w:rsidR="00000000" w:rsidRPr="00000000">
        <w:rPr>
          <w:rtl w:val="0"/>
        </w:rPr>
        <w:t xml:space="preserve">Metodología de Diseño - Problema 2</w:t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ozw0d8isbxiy" w:id="1"/>
      <w:bookmarkEnd w:id="1"/>
      <w:r w:rsidDel="00000000" w:rsidR="00000000" w:rsidRPr="00000000">
        <w:rPr>
          <w:rtl w:val="0"/>
        </w:rPr>
        <w:t xml:space="preserve">Parte 2: Conociendo patrones de diseño GOF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rlsqo55pmwi" w:id="2"/>
      <w:bookmarkEnd w:id="2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Aplicar patrones para resolver problemas de diseño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1. Patrones de Diseño GOF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mclekjmamogq" w:id="3"/>
      <w:bookmarkEnd w:id="3"/>
      <w:r w:rsidDel="00000000" w:rsidR="00000000" w:rsidRPr="00000000">
        <w:rPr>
          <w:rtl w:val="0"/>
        </w:rPr>
        <w:t xml:space="preserve">¿Qué son?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El patrón de diseño Estrategia es uno de los patrones de diseño conocidos como GoF (de Gang of Four, por sus cuatro creadores: Gamma, Helm, Johnson y Vlissides). Son patrones de </w:t>
      </w:r>
      <w:r w:rsidDel="00000000" w:rsidR="00000000" w:rsidRPr="00000000">
        <w:rPr>
          <w:b w:val="1"/>
          <w:rtl w:val="0"/>
        </w:rPr>
        <w:t xml:space="preserve">diseño orientado a objetos</w:t>
      </w:r>
      <w:r w:rsidDel="00000000" w:rsidR="00000000" w:rsidRPr="00000000">
        <w:rPr>
          <w:rtl w:val="0"/>
        </w:rPr>
        <w:t xml:space="preserve">, que encapsulan soluciones a problemas comunes de diseño.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Existen tres tipos de patrones de diseño GoF, que resuelven tres tipos de problema distintos: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Creacionales</w:t>
      </w:r>
      <w:r w:rsidDel="00000000" w:rsidR="00000000" w:rsidRPr="00000000">
        <w:rPr>
          <w:rtl w:val="0"/>
        </w:rPr>
        <w:t xml:space="preserve">, que resuelven problemas de creación de objetos, como por ejemplo, ¿como crear un objeto si no sé su clase? ¿cómo crear un objeto idéntico a otro? ¿cómo crear un objeto de la misma clase de otro, pero sin saber su clase?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Estructurales</w:t>
      </w:r>
      <w:r w:rsidDel="00000000" w:rsidR="00000000" w:rsidRPr="00000000">
        <w:rPr>
          <w:rtl w:val="0"/>
        </w:rPr>
        <w:t xml:space="preserve">, que resuelven problemas para organizar objetos en estructuras dinámicas, recursivas o en contextos de ambigüedad, como por ejemplo ¿Cómo represento un árbol?, ¿cómo le puedo agregar atributos a una clase en tiempo de ejecución? ¿cómo represento una estructura recursiva de todo y partes?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 Comportamiento, </w:t>
      </w:r>
      <w:r w:rsidDel="00000000" w:rsidR="00000000" w:rsidRPr="00000000">
        <w:rPr>
          <w:rtl w:val="0"/>
        </w:rPr>
        <w:t xml:space="preserve">que resuelven problemas de comportamiento dinámico o en condiciones de ambigüedad, como por ejemplo ¿Cómo hago que un objeto cambie su comportamiento para un mismo método en tiempo de ejecución? (Como el patrón estrategia)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Fonts w:ascii="Trebuchet MS" w:cs="Trebuchet MS" w:eastAsia="Trebuchet MS" w:hAnsi="Trebuchet MS"/>
          <w:sz w:val="26"/>
          <w:szCs w:val="26"/>
          <w:rtl w:val="0"/>
        </w:rPr>
        <w:t xml:space="preserve">Revisemos algunos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 la URL siguiente, encontrará ejemplos de los patrones de diseño GoF en C#. Además están clasificados con un ranking de popularidad.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http://dofactory.com/net/design-patterns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Revise 6 de los más populares, dos por cada tipo de patrón.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2. Actividad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1.- </w:t>
      </w:r>
      <w:r w:rsidDel="00000000" w:rsidR="00000000" w:rsidRPr="00000000">
        <w:rPr>
          <w:rtl w:val="0"/>
        </w:rPr>
        <w:t xml:space="preserve">Invente un requerimiento para nuestro juego Extreme Fighter, que para ser resuelto requiera utilizar alguno de los patrones de diseño estudiados. Siga el ejemplo de a continuación.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5"/>
        <w:gridCol w:w="7365"/>
        <w:tblGridChange w:id="0">
          <w:tblGrid>
            <w:gridCol w:w="1995"/>
            <w:gridCol w:w="73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Como cada tipo de personaje tiene un poder especial distinto, el diseño debería permitir que independiente del nombre del método del súper poder, se llamara a un método de superpoder genérico para todos los luchadores.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 luchador tiene un nombre de método distinto para su super poder.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Solución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Crear una abstracción para el método, separando su definición de su implementación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Patrón a aplicar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Bridge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http://dofactory.com/net/bridge-design-pattern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Diagrama UML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533900" cy="30480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Presente sus hallazgos al curso, en el formato solicitado, indicando las principales dificultades encontradas.</w:t>
      </w:r>
    </w:p>
    <w:p w:rsidR="00000000" w:rsidDel="00000000" w:rsidP="00000000" w:rsidRDefault="00000000" w:rsidRPr="00000000" w14:paraId="00000029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Trebuchet MS" w:cs="Trebuchet MS" w:eastAsia="Trebuchet MS" w:hAnsi="Trebuchet MS"/>
          <w:sz w:val="32"/>
          <w:szCs w:val="32"/>
        </w:rPr>
      </w:pPr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3. Control de Lectura (próxima clase)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Eric Freeman and Elisabeth Freeman, “Head First Design Patterns”. CapÍtulo 3, “Decorating Objects”.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b w:val="1"/>
          <w:i w:val="1"/>
          <w:rtl w:val="0"/>
        </w:rPr>
        <w:t xml:space="preserve">RNL/20151S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/>
      <w:drawing>
        <wp:inline distB="114300" distT="114300" distL="114300" distR="114300">
          <wp:extent cx="5943600" cy="520700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20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0"/>
      <w:keepLines w:val="0"/>
      <w:spacing w:after="0" w:before="200" w:lineRule="auto"/>
    </w:pPr>
    <w:rPr>
      <w:rFonts w:ascii="Trebuchet MS" w:cs="Trebuchet MS" w:eastAsia="Trebuchet MS" w:hAnsi="Trebuchet MS"/>
      <w:b w:val="0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spacing w:after="0" w:before="160" w:lineRule="auto"/>
    </w:pPr>
    <w:rPr>
      <w:rFonts w:ascii="Trebuchet MS" w:cs="Trebuchet MS" w:eastAsia="Trebuchet MS" w:hAnsi="Trebuchet MS"/>
      <w:b w:val="0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0"/>
      <w:keepLines w:val="0"/>
      <w:spacing w:after="200" w:before="0" w:lineRule="auto"/>
    </w:pPr>
    <w:rPr>
      <w:rFonts w:ascii="Trebuchet MS" w:cs="Trebuchet MS" w:eastAsia="Trebuchet MS" w:hAnsi="Trebuchet MS"/>
      <w:i w:val="0"/>
      <w:color w:val="000000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dofactory.com/net/design-patterns" TargetMode="External"/><Relationship Id="rId7" Type="http://schemas.openxmlformats.org/officeDocument/2006/relationships/hyperlink" Target="http://dofactory.com/net/bridge-design-pattern" TargetMode="External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