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E389B" w14:textId="77777777" w:rsidR="00E15863" w:rsidRPr="00466297" w:rsidRDefault="00E15863" w:rsidP="00E15863">
      <w:pPr>
        <w:jc w:val="center"/>
        <w:rPr>
          <w:b/>
          <w:u w:val="single"/>
        </w:rPr>
      </w:pPr>
      <w:r w:rsidRPr="00466297">
        <w:rPr>
          <w:b/>
          <w:u w:val="single"/>
        </w:rPr>
        <w:t>INFORME MAMOGRAFICO</w:t>
      </w:r>
    </w:p>
    <w:p w14:paraId="640E96DB" w14:textId="77777777" w:rsidR="00E15863" w:rsidRPr="00466297" w:rsidRDefault="00E15863" w:rsidP="00E15863">
      <w:pPr>
        <w:jc w:val="center"/>
      </w:pPr>
    </w:p>
    <w:p w14:paraId="1EBE35D7" w14:textId="77777777" w:rsidR="00747D80" w:rsidRDefault="00747D80" w:rsidP="00747D80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02242A43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1F69DF">
        <w:t>53</w:t>
      </w:r>
      <w:r>
        <w:t xml:space="preserve"> años</w:t>
      </w:r>
    </w:p>
    <w:p w14:paraId="407605CF" w14:textId="77777777" w:rsidR="00747D80" w:rsidRDefault="00747D80" w:rsidP="00747D80">
      <w:pPr>
        <w:tabs>
          <w:tab w:val="left" w:pos="2340"/>
          <w:tab w:val="left" w:pos="2700"/>
        </w:tabs>
      </w:pPr>
      <w:r>
        <w:t>R.U.T.</w:t>
        <w:tab/>
        <w:t>:</w:t>
      </w:r>
    </w:p>
    <w:p w14:paraId="0AC9BC42" w14:textId="77777777" w:rsidR="00747D80" w:rsidRDefault="00747D80" w:rsidP="00747D80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1F69DF">
        <w:rPr>
          <w:b/>
        </w:rPr>
        <w:t>10366 - CESFAM JUAN PABLO II</w:t>
      </w:r>
    </w:p>
    <w:p w14:paraId="7847E339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1F69DF">
        <w:t>20-08-2019</w:t>
      </w:r>
    </w:p>
    <w:p w14:paraId="78E50B33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1F69DF">
        <w:t>28-08-2019</w:t>
      </w:r>
    </w:p>
    <w:p w14:paraId="05EB895C" w14:textId="77777777" w:rsidR="009E1A23" w:rsidRDefault="009E1A23" w:rsidP="00387419"/>
    <w:p w14:paraId="38013C34" w14:textId="77777777" w:rsidR="00034E17" w:rsidRDefault="00034E17" w:rsidP="00034E17">
      <w:pPr>
        <w:rPr>
          <w:b/>
          <w:u w:val="single"/>
        </w:rPr>
      </w:pPr>
      <w:r>
        <w:rPr>
          <w:b/>
          <w:u w:val="single"/>
        </w:rPr>
        <w:t>MAMOGRAFIA DIGITAL</w:t>
      </w:r>
      <w:r>
        <w:rPr>
          <w:b/>
        </w:rPr>
        <w:t>:</w:t>
      </w:r>
      <w:r>
        <w:t xml:space="preserve"> (Proyecciones cráneo caudales y oblicuo medio lateral).</w:t>
      </w:r>
    </w:p>
    <w:p w14:paraId="226F700F" w14:textId="77777777" w:rsidR="00034E17" w:rsidRDefault="00034E17" w:rsidP="00034E17">
      <w:pPr>
        <w:tabs>
          <w:tab w:val="left" w:pos="2280"/>
        </w:tabs>
        <w:rPr>
          <w:b/>
          <w:u w:val="single"/>
        </w:rPr>
      </w:pPr>
    </w:p>
    <w:p w14:paraId="282AA8C5" w14:textId="77777777" w:rsidR="00034E17" w:rsidRDefault="00034E17" w:rsidP="00034E17">
      <w:pPr>
        <w:tabs>
          <w:tab w:val="left" w:pos="2280"/>
        </w:tabs>
      </w:pPr>
      <w:r>
        <w:t xml:space="preserve">Sin antecedentes familiares con cáncer de mama. </w:t>
      </w:r>
    </w:p>
    <w:p w14:paraId="079965B0" w14:textId="77777777" w:rsidR="008F0735" w:rsidRDefault="008F0735" w:rsidP="00034E17">
      <w:pPr>
        <w:tabs>
          <w:tab w:val="left" w:pos="2280"/>
        </w:tabs>
      </w:pPr>
      <w:r>
        <w:t>Antecedente de biopsia estereotáxica de la mama derecha con resultado benigno.</w:t>
      </w:r>
    </w:p>
    <w:p w14:paraId="22DEB56E" w14:textId="77777777" w:rsidR="00034E17" w:rsidRDefault="00034E17" w:rsidP="00034E17">
      <w:pPr>
        <w:tabs>
          <w:tab w:val="left" w:pos="2280"/>
        </w:tabs>
      </w:pPr>
      <w:r>
        <w:t>Aporta examen previo.</w:t>
      </w:r>
    </w:p>
    <w:p w14:paraId="54E3020B" w14:textId="77777777" w:rsidR="00034E17" w:rsidRDefault="00034E17" w:rsidP="00034E17">
      <w:pPr>
        <w:rPr>
          <w:b/>
          <w:u w:val="single"/>
        </w:rPr>
      </w:pPr>
    </w:p>
    <w:p w14:paraId="23D24BF8" w14:textId="77777777" w:rsidR="00034E17" w:rsidRDefault="00034E17" w:rsidP="00034E17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55B9391E" w14:textId="77777777" w:rsidR="00034E17" w:rsidRDefault="00034E17" w:rsidP="00034E17"/>
    <w:p w14:paraId="3DD10D70" w14:textId="77777777" w:rsidR="00034E17" w:rsidRDefault="00034E17" w:rsidP="00034E17">
      <w:pPr>
        <w:tabs>
          <w:tab w:val="left" w:pos="2160"/>
        </w:tabs>
      </w:pPr>
      <w:r>
        <w:t>El parénquima mamario se observa discretamente de</w:t>
      </w:r>
      <w:r w:rsidR="008F0735">
        <w:t>nso y de distribución simétrica, sin variación con respecto a examen previo.</w:t>
      </w:r>
    </w:p>
    <w:p w14:paraId="17FD5DDA" w14:textId="77777777" w:rsidR="008F0735" w:rsidRDefault="008F0735" w:rsidP="00034E17">
      <w:pPr>
        <w:tabs>
          <w:tab w:val="left" w:pos="2160"/>
        </w:tabs>
      </w:pPr>
      <w:r>
        <w:t xml:space="preserve">No hay nódulos dominantes o lesiones </w:t>
      </w:r>
      <w:proofErr w:type="spellStart"/>
      <w:r>
        <w:t>espiculadas</w:t>
      </w:r>
      <w:proofErr w:type="spellEnd"/>
      <w:r>
        <w:t>.</w:t>
      </w:r>
    </w:p>
    <w:p w14:paraId="6E0637B4" w14:textId="77777777" w:rsidR="008F0735" w:rsidRDefault="008F0735" w:rsidP="00034E17">
      <w:pPr>
        <w:tabs>
          <w:tab w:val="left" w:pos="2160"/>
        </w:tabs>
      </w:pPr>
      <w:r>
        <w:t>Marcador de biopsia estereotáxica en el cuadrante supero externo derecho.</w:t>
      </w:r>
    </w:p>
    <w:p w14:paraId="7F93E77A" w14:textId="77777777" w:rsidR="008F0735" w:rsidRDefault="008F0735" w:rsidP="00034E17">
      <w:pPr>
        <w:tabs>
          <w:tab w:val="left" w:pos="2160"/>
        </w:tabs>
      </w:pPr>
      <w:r>
        <w:t>No hay microcalcificaciones sospechosas.</w:t>
      </w:r>
    </w:p>
    <w:p w14:paraId="68243385" w14:textId="77777777" w:rsidR="008F0735" w:rsidRDefault="008F0735" w:rsidP="00034E17">
      <w:pPr>
        <w:tabs>
          <w:tab w:val="left" w:pos="2160"/>
        </w:tabs>
      </w:pPr>
      <w:r>
        <w:t>Calcificaciones vasculares.</w:t>
      </w:r>
    </w:p>
    <w:p w14:paraId="4FD96D6D" w14:textId="77777777" w:rsidR="00034E17" w:rsidRDefault="00034E17" w:rsidP="00034E17">
      <w:pPr>
        <w:tabs>
          <w:tab w:val="left" w:pos="2160"/>
        </w:tabs>
      </w:pPr>
    </w:p>
    <w:p w14:paraId="6347CEF4" w14:textId="77777777" w:rsidR="00034E17" w:rsidRDefault="00034E17" w:rsidP="00034E17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54DB571B" w14:textId="77777777" w:rsidR="00034E17" w:rsidRDefault="00034E17" w:rsidP="00034E17">
      <w:r>
        <w:rPr>
          <w:b/>
          <w:u w:val="single"/>
        </w:rPr>
        <w:t xml:space="preserve"> </w:t>
      </w:r>
    </w:p>
    <w:p w14:paraId="7DA9994C" w14:textId="77777777" w:rsidR="008F0735" w:rsidRDefault="008F0735" w:rsidP="00034E17">
      <w:r>
        <w:t>Mamas discretamente densas lo que disminuye la sensibilidad de este examen.</w:t>
      </w:r>
    </w:p>
    <w:p w14:paraId="6E6AE76D" w14:textId="77777777" w:rsidR="00034E17" w:rsidRDefault="00034E17" w:rsidP="00034E17">
      <w:r>
        <w:t>Examen sin signos sugerentes de malignidad.</w:t>
      </w:r>
    </w:p>
    <w:p w14:paraId="163D3351" w14:textId="77777777" w:rsidR="00034E17" w:rsidRDefault="00034E17" w:rsidP="00034E17">
      <w:r>
        <w:t>Se recomienda control mamográfico anual.</w:t>
      </w:r>
    </w:p>
    <w:p w14:paraId="44E66180" w14:textId="77777777" w:rsidR="00034E17" w:rsidRDefault="00034E17" w:rsidP="00034E17">
      <w:pPr>
        <w:tabs>
          <w:tab w:val="left" w:pos="2160"/>
        </w:tabs>
        <w:rPr>
          <w:b/>
          <w:szCs w:val="20"/>
        </w:rPr>
      </w:pPr>
    </w:p>
    <w:p w14:paraId="55373262" w14:textId="77777777" w:rsidR="00034E17" w:rsidRDefault="00034E17" w:rsidP="00034E17">
      <w:pPr>
        <w:tabs>
          <w:tab w:val="left" w:pos="2160"/>
        </w:tabs>
        <w:rPr>
          <w:b/>
          <w:szCs w:val="20"/>
        </w:rPr>
      </w:pPr>
      <w:r>
        <w:rPr>
          <w:b/>
          <w:szCs w:val="20"/>
        </w:rPr>
        <w:t xml:space="preserve">CATEGORIA BIRADS:  </w:t>
      </w:r>
      <w:r w:rsidR="008F0735">
        <w:rPr>
          <w:b/>
          <w:szCs w:val="20"/>
        </w:rPr>
        <w:t>2</w:t>
      </w:r>
      <w:r>
        <w:rPr>
          <w:b/>
          <w:szCs w:val="20"/>
        </w:rPr>
        <w:t xml:space="preserve">     .</w:t>
      </w:r>
    </w:p>
    <w:p w14:paraId="4194ACFF" w14:textId="77777777" w:rsidR="00034E17" w:rsidRDefault="00034E17" w:rsidP="00034E17">
      <w:pPr>
        <w:tabs>
          <w:tab w:val="left" w:pos="2160"/>
        </w:tabs>
        <w:rPr>
          <w:b/>
          <w:szCs w:val="20"/>
        </w:rPr>
      </w:pPr>
    </w:p>
    <w:p w14:paraId="7FBD92D7" w14:textId="77777777" w:rsidR="00034E17" w:rsidRDefault="00034E17" w:rsidP="00034E17">
      <w:pPr>
        <w:tabs>
          <w:tab w:val="left" w:pos="2160"/>
        </w:tabs>
        <w:rPr>
          <w:szCs w:val="20"/>
        </w:rPr>
      </w:pPr>
      <w:r>
        <w:rPr>
          <w:szCs w:val="20"/>
        </w:rPr>
        <w:t>Atentamente,</w:t>
      </w:r>
    </w:p>
    <w:p w14:paraId="26B74B00" w14:textId="77777777" w:rsidR="00034E17" w:rsidRDefault="00034E17" w:rsidP="00034E17">
      <w:pPr>
        <w:jc w:val="right"/>
        <w:rPr>
          <w:b/>
        </w:rPr>
      </w:pPr>
      <w:r>
        <w:rPr>
          <w:b/>
        </w:rPr>
        <w:t>Dra. Mª EUGENIA DE LA FUENTE MEDINA</w:t>
      </w:r>
    </w:p>
    <w:p w14:paraId="60C51371" w14:textId="77777777" w:rsidR="00034E17" w:rsidRDefault="00034E17" w:rsidP="00034E17">
      <w:pPr>
        <w:tabs>
          <w:tab w:val="center" w:pos="7020"/>
        </w:tabs>
        <w:rPr>
          <w:b/>
        </w:rPr>
      </w:pPr>
      <w:r>
        <w:t xml:space="preserve">                                                                                                          </w:t>
      </w:r>
      <w:r>
        <w:rPr>
          <w:b/>
        </w:rPr>
        <w:t>Médico Radiólogo</w:t>
      </w:r>
    </w:p>
    <w:p w14:paraId="0387CB18" w14:textId="77777777" w:rsidR="00034E17" w:rsidRDefault="00034E17" w:rsidP="00034E17"/>
    <w:p w14:paraId="0B87008F" w14:textId="77777777" w:rsidR="00034E17" w:rsidRDefault="00034E17" w:rsidP="00034E17"/>
    <w:p w14:paraId="552D2133" w14:textId="77777777" w:rsidR="007A0598" w:rsidRPr="00387419" w:rsidRDefault="00034E17" w:rsidP="00034E17">
      <w:r>
        <w:t>DRA. MDLFM/</w:t>
      </w:r>
      <w:proofErr w:type="spellStart"/>
      <w:r>
        <w:t>kmi</w:t>
      </w:r>
      <w:proofErr w:type="spellEnd"/>
    </w:p>
    <w:sectPr w:rsidR="007A0598" w:rsidRPr="00387419" w:rsidSect="00D838EE">
      <w:headerReference w:type="default" r:id="rId7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32A31" w14:textId="77777777" w:rsidR="00C404E8" w:rsidRDefault="00C404E8" w:rsidP="00B802E8">
      <w:r>
        <w:separator/>
      </w:r>
    </w:p>
  </w:endnote>
  <w:endnote w:type="continuationSeparator" w:id="0">
    <w:p w14:paraId="0E458795" w14:textId="77777777" w:rsidR="00C404E8" w:rsidRDefault="00C404E8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F84A8" w14:textId="77777777" w:rsidR="00C404E8" w:rsidRDefault="00C404E8" w:rsidP="00B802E8">
      <w:r>
        <w:separator/>
      </w:r>
    </w:p>
  </w:footnote>
  <w:footnote w:type="continuationSeparator" w:id="0">
    <w:p w14:paraId="611E1A1E" w14:textId="77777777" w:rsidR="00C404E8" w:rsidRDefault="00C404E8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ED957" w14:textId="77777777" w:rsidR="00B802E8" w:rsidRDefault="00B802E8" w:rsidP="00136AE5">
    <w:pPr>
      <w:pStyle w:val="Encabezado"/>
      <w:ind w:hanging="56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2601"/>
    <w:rsid w:val="00017A0F"/>
    <w:rsid w:val="00025741"/>
    <w:rsid w:val="00027CC1"/>
    <w:rsid w:val="00034E17"/>
    <w:rsid w:val="000373F7"/>
    <w:rsid w:val="00047662"/>
    <w:rsid w:val="00077D39"/>
    <w:rsid w:val="00090F9B"/>
    <w:rsid w:val="00097AEA"/>
    <w:rsid w:val="000A46BD"/>
    <w:rsid w:val="000B1E51"/>
    <w:rsid w:val="000B32CB"/>
    <w:rsid w:val="000B5859"/>
    <w:rsid w:val="000C3826"/>
    <w:rsid w:val="000C40DC"/>
    <w:rsid w:val="000D0437"/>
    <w:rsid w:val="000E2454"/>
    <w:rsid w:val="000E29E7"/>
    <w:rsid w:val="000F1EFC"/>
    <w:rsid w:val="000F2B0B"/>
    <w:rsid w:val="00107A18"/>
    <w:rsid w:val="001151A6"/>
    <w:rsid w:val="00115513"/>
    <w:rsid w:val="0011717E"/>
    <w:rsid w:val="00126AF5"/>
    <w:rsid w:val="0013017B"/>
    <w:rsid w:val="00130433"/>
    <w:rsid w:val="00131629"/>
    <w:rsid w:val="00136AE5"/>
    <w:rsid w:val="00143629"/>
    <w:rsid w:val="001624E6"/>
    <w:rsid w:val="001B7E21"/>
    <w:rsid w:val="001C162D"/>
    <w:rsid w:val="001C6ABE"/>
    <w:rsid w:val="001C7F8F"/>
    <w:rsid w:val="001D21CC"/>
    <w:rsid w:val="001F4519"/>
    <w:rsid w:val="001F69DF"/>
    <w:rsid w:val="001F6EE5"/>
    <w:rsid w:val="002009BB"/>
    <w:rsid w:val="002046BE"/>
    <w:rsid w:val="00207559"/>
    <w:rsid w:val="00215B88"/>
    <w:rsid w:val="00227622"/>
    <w:rsid w:val="00231F96"/>
    <w:rsid w:val="00235A10"/>
    <w:rsid w:val="0023706D"/>
    <w:rsid w:val="00241E35"/>
    <w:rsid w:val="002518FB"/>
    <w:rsid w:val="0025418D"/>
    <w:rsid w:val="0025746A"/>
    <w:rsid w:val="00266F15"/>
    <w:rsid w:val="00282797"/>
    <w:rsid w:val="002916DD"/>
    <w:rsid w:val="00293CAF"/>
    <w:rsid w:val="0029401A"/>
    <w:rsid w:val="002A5D63"/>
    <w:rsid w:val="002B1C46"/>
    <w:rsid w:val="002B2EF5"/>
    <w:rsid w:val="002B47BF"/>
    <w:rsid w:val="002D18E4"/>
    <w:rsid w:val="002D2DC4"/>
    <w:rsid w:val="002D496E"/>
    <w:rsid w:val="002F3320"/>
    <w:rsid w:val="002F5790"/>
    <w:rsid w:val="00300AA1"/>
    <w:rsid w:val="003015B1"/>
    <w:rsid w:val="0031169C"/>
    <w:rsid w:val="00323DBE"/>
    <w:rsid w:val="003318B0"/>
    <w:rsid w:val="00336ADA"/>
    <w:rsid w:val="00341720"/>
    <w:rsid w:val="0034307F"/>
    <w:rsid w:val="0034334A"/>
    <w:rsid w:val="00343A9A"/>
    <w:rsid w:val="00362084"/>
    <w:rsid w:val="00383F55"/>
    <w:rsid w:val="00387419"/>
    <w:rsid w:val="003914CD"/>
    <w:rsid w:val="003B37BE"/>
    <w:rsid w:val="003C4431"/>
    <w:rsid w:val="003C4D62"/>
    <w:rsid w:val="003D6A81"/>
    <w:rsid w:val="003D75FE"/>
    <w:rsid w:val="003E76BA"/>
    <w:rsid w:val="003E7B53"/>
    <w:rsid w:val="003F388C"/>
    <w:rsid w:val="00401B1D"/>
    <w:rsid w:val="00403FF7"/>
    <w:rsid w:val="0041652C"/>
    <w:rsid w:val="004304F7"/>
    <w:rsid w:val="00443B71"/>
    <w:rsid w:val="0044742B"/>
    <w:rsid w:val="004517F0"/>
    <w:rsid w:val="00455A5C"/>
    <w:rsid w:val="00462AFD"/>
    <w:rsid w:val="00466297"/>
    <w:rsid w:val="00471AEC"/>
    <w:rsid w:val="00472098"/>
    <w:rsid w:val="004727D1"/>
    <w:rsid w:val="004825D5"/>
    <w:rsid w:val="00490261"/>
    <w:rsid w:val="004A3AFD"/>
    <w:rsid w:val="004A4060"/>
    <w:rsid w:val="004B50F9"/>
    <w:rsid w:val="004B5EDC"/>
    <w:rsid w:val="004C3590"/>
    <w:rsid w:val="004C5C19"/>
    <w:rsid w:val="004D050D"/>
    <w:rsid w:val="004D082D"/>
    <w:rsid w:val="004F2AFE"/>
    <w:rsid w:val="004F3A7A"/>
    <w:rsid w:val="004F3BF9"/>
    <w:rsid w:val="005014F9"/>
    <w:rsid w:val="00514AC4"/>
    <w:rsid w:val="00517F75"/>
    <w:rsid w:val="00527B7E"/>
    <w:rsid w:val="00531CA0"/>
    <w:rsid w:val="005426D2"/>
    <w:rsid w:val="0057367F"/>
    <w:rsid w:val="005A4A5E"/>
    <w:rsid w:val="005A7B1D"/>
    <w:rsid w:val="005B7DCB"/>
    <w:rsid w:val="005D034B"/>
    <w:rsid w:val="005D4D31"/>
    <w:rsid w:val="005D6754"/>
    <w:rsid w:val="005E0E55"/>
    <w:rsid w:val="00610612"/>
    <w:rsid w:val="00613EB0"/>
    <w:rsid w:val="00623282"/>
    <w:rsid w:val="006312CF"/>
    <w:rsid w:val="00635994"/>
    <w:rsid w:val="00642632"/>
    <w:rsid w:val="00652A22"/>
    <w:rsid w:val="006605D7"/>
    <w:rsid w:val="00676029"/>
    <w:rsid w:val="006852FA"/>
    <w:rsid w:val="00685F5D"/>
    <w:rsid w:val="00695EB2"/>
    <w:rsid w:val="006A59E1"/>
    <w:rsid w:val="006A6410"/>
    <w:rsid w:val="006B65A1"/>
    <w:rsid w:val="006C352D"/>
    <w:rsid w:val="006D0E24"/>
    <w:rsid w:val="006F1B58"/>
    <w:rsid w:val="006F54C2"/>
    <w:rsid w:val="006F5740"/>
    <w:rsid w:val="00703768"/>
    <w:rsid w:val="0072093C"/>
    <w:rsid w:val="0072530F"/>
    <w:rsid w:val="00725329"/>
    <w:rsid w:val="00736139"/>
    <w:rsid w:val="00741137"/>
    <w:rsid w:val="00747D80"/>
    <w:rsid w:val="007526FC"/>
    <w:rsid w:val="007655FA"/>
    <w:rsid w:val="00767BCC"/>
    <w:rsid w:val="0079336F"/>
    <w:rsid w:val="007A0598"/>
    <w:rsid w:val="007A1E56"/>
    <w:rsid w:val="007A4987"/>
    <w:rsid w:val="007B62F7"/>
    <w:rsid w:val="007D3EFB"/>
    <w:rsid w:val="007D444B"/>
    <w:rsid w:val="007E0A87"/>
    <w:rsid w:val="007F010C"/>
    <w:rsid w:val="007F5EA8"/>
    <w:rsid w:val="00805ADF"/>
    <w:rsid w:val="008240BD"/>
    <w:rsid w:val="00833FFC"/>
    <w:rsid w:val="00835CBC"/>
    <w:rsid w:val="00836C90"/>
    <w:rsid w:val="008402EA"/>
    <w:rsid w:val="00844E0D"/>
    <w:rsid w:val="00854CD5"/>
    <w:rsid w:val="0086257E"/>
    <w:rsid w:val="00881D57"/>
    <w:rsid w:val="008820A7"/>
    <w:rsid w:val="00882BC7"/>
    <w:rsid w:val="008831F9"/>
    <w:rsid w:val="00884D5D"/>
    <w:rsid w:val="0088592B"/>
    <w:rsid w:val="008A0237"/>
    <w:rsid w:val="008A48FC"/>
    <w:rsid w:val="008A798B"/>
    <w:rsid w:val="008B3BF0"/>
    <w:rsid w:val="008C50CD"/>
    <w:rsid w:val="008C589F"/>
    <w:rsid w:val="008C64C7"/>
    <w:rsid w:val="008E1BEE"/>
    <w:rsid w:val="008E1E9C"/>
    <w:rsid w:val="008F0735"/>
    <w:rsid w:val="008F2E53"/>
    <w:rsid w:val="008F482A"/>
    <w:rsid w:val="008F4E41"/>
    <w:rsid w:val="0090596E"/>
    <w:rsid w:val="00912FEA"/>
    <w:rsid w:val="0091737A"/>
    <w:rsid w:val="00931690"/>
    <w:rsid w:val="00932298"/>
    <w:rsid w:val="00950813"/>
    <w:rsid w:val="00971D79"/>
    <w:rsid w:val="009A0874"/>
    <w:rsid w:val="009A0D22"/>
    <w:rsid w:val="009A6516"/>
    <w:rsid w:val="009B67A3"/>
    <w:rsid w:val="009B7DC9"/>
    <w:rsid w:val="009D236D"/>
    <w:rsid w:val="009D33FE"/>
    <w:rsid w:val="009D3AA5"/>
    <w:rsid w:val="009D629C"/>
    <w:rsid w:val="009E1A23"/>
    <w:rsid w:val="009E2DBC"/>
    <w:rsid w:val="009E371A"/>
    <w:rsid w:val="009F1449"/>
    <w:rsid w:val="00A013C3"/>
    <w:rsid w:val="00A01762"/>
    <w:rsid w:val="00A03C4F"/>
    <w:rsid w:val="00A47B7F"/>
    <w:rsid w:val="00A7589E"/>
    <w:rsid w:val="00A76D44"/>
    <w:rsid w:val="00A957F9"/>
    <w:rsid w:val="00AA122C"/>
    <w:rsid w:val="00AA308F"/>
    <w:rsid w:val="00AB05B4"/>
    <w:rsid w:val="00AC1C25"/>
    <w:rsid w:val="00AC5951"/>
    <w:rsid w:val="00AD3F9F"/>
    <w:rsid w:val="00AD4758"/>
    <w:rsid w:val="00AD67D2"/>
    <w:rsid w:val="00AE0465"/>
    <w:rsid w:val="00AE62AE"/>
    <w:rsid w:val="00AF0E76"/>
    <w:rsid w:val="00AF11CF"/>
    <w:rsid w:val="00AF4FC2"/>
    <w:rsid w:val="00AF5BB2"/>
    <w:rsid w:val="00AF6070"/>
    <w:rsid w:val="00AF7793"/>
    <w:rsid w:val="00B04425"/>
    <w:rsid w:val="00B06EC1"/>
    <w:rsid w:val="00B1020B"/>
    <w:rsid w:val="00B24DFF"/>
    <w:rsid w:val="00B35141"/>
    <w:rsid w:val="00B45CC5"/>
    <w:rsid w:val="00B51A69"/>
    <w:rsid w:val="00B759D8"/>
    <w:rsid w:val="00B802E8"/>
    <w:rsid w:val="00B86054"/>
    <w:rsid w:val="00B87D05"/>
    <w:rsid w:val="00BB3F7E"/>
    <w:rsid w:val="00BC4C83"/>
    <w:rsid w:val="00BC7F95"/>
    <w:rsid w:val="00BC7FF4"/>
    <w:rsid w:val="00BF6C71"/>
    <w:rsid w:val="00C0325F"/>
    <w:rsid w:val="00C0432A"/>
    <w:rsid w:val="00C14771"/>
    <w:rsid w:val="00C17349"/>
    <w:rsid w:val="00C1759E"/>
    <w:rsid w:val="00C17AFC"/>
    <w:rsid w:val="00C404E8"/>
    <w:rsid w:val="00C4616A"/>
    <w:rsid w:val="00C46B45"/>
    <w:rsid w:val="00C50752"/>
    <w:rsid w:val="00C5179B"/>
    <w:rsid w:val="00C6155C"/>
    <w:rsid w:val="00C64737"/>
    <w:rsid w:val="00C66786"/>
    <w:rsid w:val="00CB0091"/>
    <w:rsid w:val="00CB4F42"/>
    <w:rsid w:val="00CC1DC0"/>
    <w:rsid w:val="00CC679D"/>
    <w:rsid w:val="00CE5AF7"/>
    <w:rsid w:val="00CF358D"/>
    <w:rsid w:val="00D03199"/>
    <w:rsid w:val="00D06F14"/>
    <w:rsid w:val="00D121B4"/>
    <w:rsid w:val="00D134EC"/>
    <w:rsid w:val="00D16354"/>
    <w:rsid w:val="00D27E6D"/>
    <w:rsid w:val="00D33959"/>
    <w:rsid w:val="00D342D3"/>
    <w:rsid w:val="00D40B98"/>
    <w:rsid w:val="00D6504F"/>
    <w:rsid w:val="00D838EE"/>
    <w:rsid w:val="00D92109"/>
    <w:rsid w:val="00D95DB2"/>
    <w:rsid w:val="00DA0A3C"/>
    <w:rsid w:val="00DA5F90"/>
    <w:rsid w:val="00DB569F"/>
    <w:rsid w:val="00DB7F88"/>
    <w:rsid w:val="00DC0182"/>
    <w:rsid w:val="00DC06EC"/>
    <w:rsid w:val="00DC3CC9"/>
    <w:rsid w:val="00DD1A25"/>
    <w:rsid w:val="00DD51EE"/>
    <w:rsid w:val="00DE07C9"/>
    <w:rsid w:val="00DE743B"/>
    <w:rsid w:val="00E00ABD"/>
    <w:rsid w:val="00E05C02"/>
    <w:rsid w:val="00E13AB8"/>
    <w:rsid w:val="00E152F8"/>
    <w:rsid w:val="00E15863"/>
    <w:rsid w:val="00E17355"/>
    <w:rsid w:val="00E21620"/>
    <w:rsid w:val="00E435C4"/>
    <w:rsid w:val="00E4527E"/>
    <w:rsid w:val="00E50A4E"/>
    <w:rsid w:val="00E71D66"/>
    <w:rsid w:val="00E75C45"/>
    <w:rsid w:val="00E806DA"/>
    <w:rsid w:val="00E91F30"/>
    <w:rsid w:val="00E975FA"/>
    <w:rsid w:val="00EB0D5E"/>
    <w:rsid w:val="00EB672F"/>
    <w:rsid w:val="00EB7088"/>
    <w:rsid w:val="00EC014D"/>
    <w:rsid w:val="00ED320C"/>
    <w:rsid w:val="00ED6B5F"/>
    <w:rsid w:val="00EE7597"/>
    <w:rsid w:val="00EF2BDC"/>
    <w:rsid w:val="00F03617"/>
    <w:rsid w:val="00F24538"/>
    <w:rsid w:val="00F30781"/>
    <w:rsid w:val="00F37721"/>
    <w:rsid w:val="00F46A69"/>
    <w:rsid w:val="00F72DE3"/>
    <w:rsid w:val="00F90291"/>
    <w:rsid w:val="00F958EF"/>
    <w:rsid w:val="00F966E7"/>
    <w:rsid w:val="00FA4809"/>
    <w:rsid w:val="00FB4794"/>
    <w:rsid w:val="00FB565C"/>
    <w:rsid w:val="00FB7AFE"/>
    <w:rsid w:val="00FD14A6"/>
    <w:rsid w:val="00FF296A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5617A0F9"/>
  <w15:chartTrackingRefBased/>
  <w15:docId w15:val="{8D5283D0-3D63-4C0E-BA81-8A4F0C73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  <w:style w:type="paragraph" w:styleId="Prrafodelista">
    <w:name w:val="List Paragraph"/>
    <w:basedOn w:val="Normal"/>
    <w:uiPriority w:val="34"/>
    <w:qFormat/>
    <w:rsid w:val="00215B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2019-08-28T13:08:00Z</cp:lastPrinted>
  <dcterms:created xsi:type="dcterms:W3CDTF">2021-03-26T21:00:00Z</dcterms:created>
  <dcterms:modified xsi:type="dcterms:W3CDTF">2021-03-26T21:00:00Z</dcterms:modified>
</cp:coreProperties>
</file>