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7CF3A" w14:textId="77777777" w:rsidR="0005055A" w:rsidRDefault="0005055A" w:rsidP="0005055A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44F5DE94" w14:textId="77777777" w:rsidR="0005055A" w:rsidRDefault="0005055A" w:rsidP="0005055A">
      <w:pPr>
        <w:jc w:val="center"/>
        <w:rPr>
          <w:b/>
          <w:u w:val="single"/>
        </w:rPr>
      </w:pPr>
    </w:p>
    <w:p w14:paraId="2768AD02" w14:textId="77777777" w:rsidR="0005055A" w:rsidRDefault="0005055A" w:rsidP="0005055A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75C1E603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B61342">
        <w:t>62</w:t>
      </w:r>
      <w:r>
        <w:t xml:space="preserve"> años</w:t>
      </w:r>
    </w:p>
    <w:p w14:paraId="2AA1FB73" w14:textId="77777777" w:rsidR="0005055A" w:rsidRDefault="0005055A" w:rsidP="0005055A">
      <w:pPr>
        <w:tabs>
          <w:tab w:val="left" w:pos="2340"/>
          <w:tab w:val="left" w:pos="2700"/>
        </w:tabs>
      </w:pPr>
      <w:r>
        <w:t>R.U.T.</w:t>
        <w:tab/>
        <w:t>:</w:t>
      </w:r>
    </w:p>
    <w:p w14:paraId="23383615" w14:textId="77777777" w:rsidR="0005055A" w:rsidRDefault="0005055A" w:rsidP="0005055A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B61342">
        <w:rPr>
          <w:b/>
        </w:rPr>
        <w:t>14714 - CECOF MODELO</w:t>
      </w:r>
    </w:p>
    <w:p w14:paraId="3E7F8C29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 xml:space="preserve">Fecha </w:t>
      </w:r>
      <w:proofErr w:type="spellStart"/>
      <w:r w:rsidR="0038534F">
        <w:rPr>
          <w:b/>
        </w:rPr>
        <w:t>mamografia</w:t>
      </w:r>
      <w:proofErr w:type="spellEnd"/>
      <w:r>
        <w:tab/>
        <w:t>:</w:t>
      </w:r>
      <w:r>
        <w:tab/>
      </w:r>
      <w:r w:rsidR="00B61342">
        <w:t>27-02-2019</w:t>
      </w:r>
    </w:p>
    <w:p w14:paraId="3E30D424" w14:textId="77777777" w:rsidR="0038534F" w:rsidRDefault="0038534F" w:rsidP="0038534F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  <w:t>04-04-2019</w:t>
      </w:r>
    </w:p>
    <w:p w14:paraId="72473B59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B61342">
        <w:t>17-04-2019</w:t>
      </w:r>
    </w:p>
    <w:p w14:paraId="31BCB01B" w14:textId="77777777" w:rsidR="0005055A" w:rsidRDefault="0005055A" w:rsidP="0005055A">
      <w:pPr>
        <w:rPr>
          <w:b/>
          <w:u w:val="single"/>
        </w:rPr>
      </w:pPr>
    </w:p>
    <w:p w14:paraId="2EBCCF81" w14:textId="77777777" w:rsidR="0005055A" w:rsidRDefault="0005055A" w:rsidP="0005055A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 y compresión localizada</w:t>
      </w:r>
      <w:r w:rsidR="0038534F">
        <w:t xml:space="preserve"> izquierda</w:t>
      </w:r>
      <w:r>
        <w:t>)</w:t>
      </w:r>
    </w:p>
    <w:p w14:paraId="1C715D95" w14:textId="77777777" w:rsidR="0005055A" w:rsidRDefault="0005055A" w:rsidP="0005055A">
      <w:pPr>
        <w:rPr>
          <w:b/>
          <w:u w:val="single"/>
        </w:rPr>
      </w:pPr>
    </w:p>
    <w:p w14:paraId="441FEF2D" w14:textId="77777777" w:rsidR="004D1A24" w:rsidRDefault="0005055A" w:rsidP="0005055A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 xml:space="preserve">Se dispone </w:t>
      </w:r>
      <w:r w:rsidR="004D1A24">
        <w:t>de imágenes digitales del 2014</w:t>
      </w:r>
    </w:p>
    <w:p w14:paraId="18276738" w14:textId="77777777" w:rsidR="004D1A24" w:rsidRDefault="004D1A24" w:rsidP="0005055A">
      <w:pPr>
        <w:rPr>
          <w:b/>
          <w:u w:val="single"/>
        </w:rPr>
      </w:pPr>
    </w:p>
    <w:p w14:paraId="3AAF88F7" w14:textId="77777777" w:rsidR="0005055A" w:rsidRDefault="0005055A" w:rsidP="0005055A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7B26395A" w14:textId="77777777" w:rsidR="0023412B" w:rsidRDefault="0023412B" w:rsidP="0023412B"/>
    <w:p w14:paraId="047338CC" w14:textId="77777777" w:rsidR="004D1A24" w:rsidRDefault="00547B5C" w:rsidP="00375F71">
      <w:pPr>
        <w:numPr>
          <w:ilvl w:val="0"/>
          <w:numId w:val="12"/>
        </w:numPr>
        <w:jc w:val="both"/>
      </w:pPr>
      <w:r>
        <w:t>Mamas compuestas por densidades fibroglandulares dispersas</w:t>
      </w:r>
      <w:r w:rsidR="004D1A24">
        <w:t>.</w:t>
      </w:r>
    </w:p>
    <w:p w14:paraId="53568A67" w14:textId="77777777" w:rsidR="004D1A24" w:rsidRDefault="004D1A24" w:rsidP="00375F71">
      <w:pPr>
        <w:numPr>
          <w:ilvl w:val="0"/>
          <w:numId w:val="12"/>
        </w:numPr>
        <w:jc w:val="both"/>
      </w:pPr>
      <w:r>
        <w:t>En región retroareolar izquierda, visible en proyección oblicua se observa una imagen pseudo nodular que con compresiones localizadas se modificó completamente y al comparar con compresiones localizadas del año 2014, impresionan sin cambios significativos.</w:t>
      </w:r>
    </w:p>
    <w:p w14:paraId="3A087646" w14:textId="77777777" w:rsidR="007D3071" w:rsidRDefault="007D3071" w:rsidP="007D3071">
      <w:pPr>
        <w:numPr>
          <w:ilvl w:val="0"/>
          <w:numId w:val="12"/>
        </w:numPr>
        <w:jc w:val="both"/>
      </w:pPr>
      <w:r>
        <w:t>No se observan</w:t>
      </w:r>
      <w:r w:rsidR="009034F0">
        <w:t xml:space="preserve"> lesiones </w:t>
      </w:r>
      <w:proofErr w:type="spellStart"/>
      <w:r w:rsidR="009034F0">
        <w:t>espiculadas</w:t>
      </w:r>
      <w:proofErr w:type="spellEnd"/>
      <w:r w:rsidR="009034F0">
        <w:t xml:space="preserve"> </w:t>
      </w:r>
      <w:r>
        <w:t>ni microcalcificaciones sospechosas de malignidad.</w:t>
      </w:r>
    </w:p>
    <w:p w14:paraId="71AE21A3" w14:textId="77777777" w:rsidR="0005055A" w:rsidRDefault="0005055A" w:rsidP="0005055A"/>
    <w:p w14:paraId="404D4B9F" w14:textId="77777777" w:rsidR="0005055A" w:rsidRDefault="0005055A" w:rsidP="0005055A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705AF1B1" w14:textId="77777777" w:rsidR="0005055A" w:rsidRDefault="0005055A" w:rsidP="0005055A">
      <w:pPr>
        <w:ind w:left="60"/>
      </w:pPr>
    </w:p>
    <w:p w14:paraId="6BF718D2" w14:textId="77777777" w:rsidR="0005055A" w:rsidRDefault="0005055A" w:rsidP="0005055A">
      <w:pPr>
        <w:numPr>
          <w:ilvl w:val="0"/>
          <w:numId w:val="10"/>
        </w:numPr>
        <w:jc w:val="both"/>
      </w:pPr>
      <w:r>
        <w:t>Examen  sin hallazgos sugerentes de malignidad</w:t>
      </w:r>
    </w:p>
    <w:p w14:paraId="01802482" w14:textId="77777777" w:rsidR="0005055A" w:rsidRDefault="0005055A" w:rsidP="0005055A">
      <w:pPr>
        <w:numPr>
          <w:ilvl w:val="0"/>
          <w:numId w:val="10"/>
        </w:numPr>
        <w:jc w:val="both"/>
      </w:pPr>
      <w:r>
        <w:t>Se sugiere control mamográfico anual.</w:t>
      </w:r>
    </w:p>
    <w:p w14:paraId="2C053837" w14:textId="77777777" w:rsidR="0005055A" w:rsidRDefault="0005055A" w:rsidP="0005055A">
      <w:pPr>
        <w:numPr>
          <w:ilvl w:val="0"/>
          <w:numId w:val="10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4D1A24">
        <w:rPr>
          <w:b/>
          <w:szCs w:val="20"/>
        </w:rPr>
        <w:t>2.</w:t>
      </w:r>
    </w:p>
    <w:p w14:paraId="5F4A572B" w14:textId="77777777" w:rsidR="0005055A" w:rsidRDefault="0005055A" w:rsidP="0005055A">
      <w:pPr>
        <w:tabs>
          <w:tab w:val="left" w:pos="2160"/>
        </w:tabs>
        <w:ind w:left="720"/>
        <w:rPr>
          <w:b/>
        </w:rPr>
      </w:pPr>
    </w:p>
    <w:p w14:paraId="41FEF303" w14:textId="77777777" w:rsidR="0005055A" w:rsidRDefault="0005055A" w:rsidP="0005055A">
      <w:r>
        <w:t xml:space="preserve">             Atentamente,</w:t>
      </w:r>
    </w:p>
    <w:p w14:paraId="6CBD88E9" w14:textId="77777777" w:rsidR="0005055A" w:rsidRDefault="0005055A" w:rsidP="0005055A">
      <w:pPr>
        <w:ind w:left="709"/>
      </w:pPr>
    </w:p>
    <w:p w14:paraId="3E3A5625" w14:textId="77777777" w:rsidR="0005055A" w:rsidRDefault="0005055A" w:rsidP="0005055A">
      <w:pPr>
        <w:jc w:val="center"/>
        <w:rPr>
          <w:b/>
        </w:rPr>
      </w:pPr>
      <w:r>
        <w:rPr>
          <w:b/>
        </w:rPr>
        <w:t xml:space="preserve">                                                  </w:t>
      </w:r>
      <w:r w:rsidR="002D2A87">
        <w:rPr>
          <w:b/>
        </w:rPr>
        <w:t xml:space="preserve">                    </w:t>
      </w:r>
      <w:r>
        <w:rPr>
          <w:b/>
        </w:rPr>
        <w:t xml:space="preserve">   </w:t>
      </w:r>
      <w:r w:rsidR="00B61342">
        <w:rPr>
          <w:b/>
        </w:rPr>
        <w:t>DRA. VERONICA VENTURELLI AVILA</w:t>
      </w:r>
      <w:r w:rsidR="006853EC">
        <w:rPr>
          <w:b/>
        </w:rPr>
        <w:t xml:space="preserve">          </w:t>
      </w:r>
    </w:p>
    <w:p w14:paraId="5F079AE3" w14:textId="77777777" w:rsidR="0005055A" w:rsidRDefault="0005055A" w:rsidP="0005055A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41CDE150" w14:textId="77777777" w:rsidR="0005055A" w:rsidRDefault="00B61342" w:rsidP="0005055A">
      <w:pPr>
        <w:rPr>
          <w:b/>
        </w:rPr>
      </w:pPr>
      <w:r>
        <w:t>VVA</w:t>
      </w:r>
      <w:r w:rsidR="0005055A">
        <w:t>/</w:t>
      </w:r>
      <w:proofErr w:type="spellStart"/>
      <w:r>
        <w:t>pgg</w:t>
      </w:r>
      <w:proofErr w:type="spellEnd"/>
      <w:r w:rsidR="0005055A">
        <w:rPr>
          <w:b/>
        </w:rPr>
        <w:t xml:space="preserve">                                                                                  </w:t>
      </w:r>
    </w:p>
    <w:p w14:paraId="124994A7" w14:textId="77777777" w:rsidR="005378AE" w:rsidRPr="00742CE6" w:rsidRDefault="0005055A" w:rsidP="0005055A">
      <w:pPr>
        <w:jc w:val="center"/>
      </w:pPr>
      <w:r>
        <w:rPr>
          <w:b/>
        </w:rPr>
        <w:t xml:space="preserve">   </w:t>
      </w:r>
    </w:p>
    <w:p w14:paraId="2BD8954C" w14:textId="77777777" w:rsidR="002E778C" w:rsidRPr="00742CE6" w:rsidRDefault="002E778C">
      <w:pPr>
        <w:jc w:val="center"/>
      </w:pPr>
    </w:p>
    <w:sectPr w:rsidR="002E778C" w:rsidRPr="00742CE6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0AB58" w14:textId="77777777" w:rsidR="003118F6" w:rsidRDefault="003118F6">
      <w:r>
        <w:separator/>
      </w:r>
    </w:p>
  </w:endnote>
  <w:endnote w:type="continuationSeparator" w:id="0">
    <w:p w14:paraId="5B0BAAD4" w14:textId="77777777" w:rsidR="003118F6" w:rsidRDefault="00311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45B27" w14:textId="77777777" w:rsidR="003118F6" w:rsidRDefault="003118F6">
      <w:r>
        <w:separator/>
      </w:r>
    </w:p>
  </w:footnote>
  <w:footnote w:type="continuationSeparator" w:id="0">
    <w:p w14:paraId="039068FB" w14:textId="77777777" w:rsidR="003118F6" w:rsidRDefault="00311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E674D" w14:textId="77777777" w:rsidR="004D1A24" w:rsidRDefault="004D1A24" w:rsidP="004A20ED">
    <w:pPr>
      <w:pStyle w:val="Encabezado"/>
      <w:ind w:hanging="567"/>
      <w:jc w:val="right"/>
    </w:pPr>
  </w:p>
  <w:p w14:paraId="76FDA034" w14:textId="77777777" w:rsidR="004D1A24" w:rsidRDefault="004D1A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67EF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6FDD"/>
    <w:rsid w:val="0009009D"/>
    <w:rsid w:val="00090479"/>
    <w:rsid w:val="000A1351"/>
    <w:rsid w:val="000A3925"/>
    <w:rsid w:val="000B0659"/>
    <w:rsid w:val="000B130B"/>
    <w:rsid w:val="000C12CA"/>
    <w:rsid w:val="000C4A36"/>
    <w:rsid w:val="000D27D7"/>
    <w:rsid w:val="000D5C58"/>
    <w:rsid w:val="000E122B"/>
    <w:rsid w:val="000E3B7D"/>
    <w:rsid w:val="000E715A"/>
    <w:rsid w:val="000F356A"/>
    <w:rsid w:val="000F5A10"/>
    <w:rsid w:val="001142A5"/>
    <w:rsid w:val="00133EAC"/>
    <w:rsid w:val="001451ED"/>
    <w:rsid w:val="0014735A"/>
    <w:rsid w:val="00156D80"/>
    <w:rsid w:val="00157A85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C2FEE"/>
    <w:rsid w:val="002D2A87"/>
    <w:rsid w:val="002D2CFC"/>
    <w:rsid w:val="002D539E"/>
    <w:rsid w:val="002E1D4E"/>
    <w:rsid w:val="002E778C"/>
    <w:rsid w:val="002F0948"/>
    <w:rsid w:val="002F47C0"/>
    <w:rsid w:val="00302124"/>
    <w:rsid w:val="0030250F"/>
    <w:rsid w:val="00304191"/>
    <w:rsid w:val="0030473F"/>
    <w:rsid w:val="003118F6"/>
    <w:rsid w:val="0031249C"/>
    <w:rsid w:val="003213B0"/>
    <w:rsid w:val="003249ED"/>
    <w:rsid w:val="0032766B"/>
    <w:rsid w:val="0032784E"/>
    <w:rsid w:val="00334A99"/>
    <w:rsid w:val="00344F4C"/>
    <w:rsid w:val="00345D1D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8380E"/>
    <w:rsid w:val="00384268"/>
    <w:rsid w:val="0038534F"/>
    <w:rsid w:val="003906A4"/>
    <w:rsid w:val="003A5B25"/>
    <w:rsid w:val="003B2040"/>
    <w:rsid w:val="003B223B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1A24"/>
    <w:rsid w:val="004D3ACD"/>
    <w:rsid w:val="004D7586"/>
    <w:rsid w:val="004E6044"/>
    <w:rsid w:val="004F04F9"/>
    <w:rsid w:val="004F15F5"/>
    <w:rsid w:val="004F2DFD"/>
    <w:rsid w:val="004F2F41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640CA3"/>
    <w:rsid w:val="00643B69"/>
    <w:rsid w:val="0065073E"/>
    <w:rsid w:val="00651EF2"/>
    <w:rsid w:val="00654B1E"/>
    <w:rsid w:val="006643B2"/>
    <w:rsid w:val="00666A8B"/>
    <w:rsid w:val="00672CBA"/>
    <w:rsid w:val="006853EC"/>
    <w:rsid w:val="00694CA7"/>
    <w:rsid w:val="006959FE"/>
    <w:rsid w:val="006A4A4E"/>
    <w:rsid w:val="006B0811"/>
    <w:rsid w:val="006B5E35"/>
    <w:rsid w:val="006C5F1F"/>
    <w:rsid w:val="006E1EDB"/>
    <w:rsid w:val="006E3B83"/>
    <w:rsid w:val="006E5E6C"/>
    <w:rsid w:val="006F3E9B"/>
    <w:rsid w:val="006F79B2"/>
    <w:rsid w:val="00700D13"/>
    <w:rsid w:val="0071439D"/>
    <w:rsid w:val="00715F4D"/>
    <w:rsid w:val="0072574C"/>
    <w:rsid w:val="007405B9"/>
    <w:rsid w:val="007440C5"/>
    <w:rsid w:val="00745444"/>
    <w:rsid w:val="007626BF"/>
    <w:rsid w:val="0076677D"/>
    <w:rsid w:val="00785293"/>
    <w:rsid w:val="00795225"/>
    <w:rsid w:val="00795F36"/>
    <w:rsid w:val="007B4A86"/>
    <w:rsid w:val="007C1D9A"/>
    <w:rsid w:val="007C7C0D"/>
    <w:rsid w:val="007D3071"/>
    <w:rsid w:val="007F1230"/>
    <w:rsid w:val="007F7F10"/>
    <w:rsid w:val="00802BC6"/>
    <w:rsid w:val="00803D60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6467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44002"/>
    <w:rsid w:val="00B52744"/>
    <w:rsid w:val="00B53635"/>
    <w:rsid w:val="00B55D11"/>
    <w:rsid w:val="00B55FEB"/>
    <w:rsid w:val="00B60FAE"/>
    <w:rsid w:val="00B61342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2146C"/>
    <w:rsid w:val="00C23C56"/>
    <w:rsid w:val="00C379BD"/>
    <w:rsid w:val="00C4006F"/>
    <w:rsid w:val="00C46C84"/>
    <w:rsid w:val="00C4747A"/>
    <w:rsid w:val="00C53F08"/>
    <w:rsid w:val="00C545AC"/>
    <w:rsid w:val="00C569D1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6660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0AF76EDF"/>
  <w15:chartTrackingRefBased/>
  <w15:docId w15:val="{FB5CEA08-597F-4DE1-B01E-B8DBEBCB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2021-03-26T21:01:00Z</dcterms:created>
  <dcterms:modified xsi:type="dcterms:W3CDTF">2021-03-26T21:01:00Z</dcterms:modified>
</cp:coreProperties>
</file>