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7F0" w:rsidRPr="00813D58" w:rsidRDefault="00813D58" w:rsidP="00813D58">
      <w:pPr>
        <w:pStyle w:val="Titel"/>
        <w:rPr>
          <w:lang w:val="en-GB"/>
        </w:rPr>
      </w:pPr>
      <w:bookmarkStart w:id="0" w:name="_GoBack"/>
      <w:bookmarkEnd w:id="0"/>
      <w:r w:rsidRPr="00813D58">
        <w:rPr>
          <w:lang w:val="en-GB"/>
        </w:rPr>
        <w:t>Image-Magic and Delocation Problem</w:t>
      </w:r>
    </w:p>
    <w:p w:rsidR="00813D58" w:rsidRPr="00813D58" w:rsidRDefault="00813D58" w:rsidP="00813D58">
      <w:pPr>
        <w:pStyle w:val="Untertitel"/>
        <w:rPr>
          <w:lang w:val="en-GB"/>
        </w:rPr>
      </w:pPr>
      <w:r w:rsidRPr="00813D58">
        <w:rPr>
          <w:lang w:val="en-GB"/>
        </w:rPr>
        <w:t>ZEISS Hackathon 2019 – Mission Briefing</w:t>
      </w:r>
    </w:p>
    <w:p w:rsidR="00813D58" w:rsidRPr="00813D58" w:rsidRDefault="00813D58" w:rsidP="00813D58">
      <w:pPr>
        <w:rPr>
          <w:lang w:val="en-GB"/>
        </w:rPr>
      </w:pPr>
      <w:r w:rsidRPr="00813D58">
        <w:rPr>
          <w:lang w:val="en-GB"/>
        </w:rPr>
        <w:t>SMT-EMIM / Dr. Ringo Wenzel</w:t>
      </w:r>
    </w:p>
    <w:p w:rsidR="00813D58" w:rsidRDefault="00813D58" w:rsidP="00813D58">
      <w:pPr>
        <w:pStyle w:val="berschrift1"/>
        <w:rPr>
          <w:lang w:val="en-GB"/>
        </w:rPr>
      </w:pPr>
      <w:r w:rsidRPr="00813D58">
        <w:rPr>
          <w:lang w:val="en-GB"/>
        </w:rPr>
        <w:t>Background and Situation</w:t>
      </w:r>
    </w:p>
    <w:p w:rsidR="00DC1FF9" w:rsidRPr="00DC1FF9" w:rsidRDefault="00DC1FF9" w:rsidP="00DC1FF9">
      <w:pPr>
        <w:rPr>
          <w:lang w:val="en-GB"/>
        </w:rPr>
      </w:pPr>
      <w:r>
        <w:rPr>
          <w:lang w:val="en-GB"/>
        </w:rPr>
        <w:t>One option to construct free form surfaces is to combine them from various surface elements (SE). While doing so, it is crucial to ensure the correct placement of every single SE. This calls for a strict process control to avoid a displacement or rotation of the elements during the fixation process. In the process that the task, described here is based on, this is done by analysing pictures that were taken before and after the mending of a SE to the support structure.</w:t>
      </w:r>
    </w:p>
    <w:p w:rsidR="00813D58" w:rsidRDefault="00813D58" w:rsidP="00813D58">
      <w:pPr>
        <w:pStyle w:val="berschrift1"/>
        <w:rPr>
          <w:lang w:val="en-GB"/>
        </w:rPr>
      </w:pPr>
      <w:r w:rsidRPr="00813D58">
        <w:rPr>
          <w:lang w:val="en-GB"/>
        </w:rPr>
        <w:t>Main Task and suggested sub steps</w:t>
      </w:r>
    </w:p>
    <w:p w:rsidR="00DC1FF9" w:rsidRDefault="00DC1FF9" w:rsidP="00DC1FF9">
      <w:pPr>
        <w:rPr>
          <w:lang w:val="en-GB"/>
        </w:rPr>
      </w:pPr>
      <w:r>
        <w:rPr>
          <w:lang w:val="en-GB"/>
        </w:rPr>
        <w:t>The basic task is to decide, whether a not acceptable displacement of the SE occurred between two given pairs of pictures. In every pair, the leftmost and rightmost part of the SE is shown. By identifying the position in the picture, it is possible to quantify differences in between two pairs of pictures. To allow for a correct determination of physical Units, reference structures of known Positions are also shown in every image.</w:t>
      </w:r>
    </w:p>
    <w:p w:rsidR="00DC1FF9" w:rsidRDefault="00DC1FF9" w:rsidP="00DC1FF9">
      <w:pPr>
        <w:rPr>
          <w:lang w:val="en-GB"/>
        </w:rPr>
      </w:pPr>
      <w:r>
        <w:rPr>
          <w:lang w:val="en-GB"/>
        </w:rPr>
        <w:t>The basic task is therefore:</w:t>
      </w:r>
    </w:p>
    <w:p w:rsidR="00056CCB" w:rsidRDefault="00DC1FF9" w:rsidP="002F219E">
      <w:pPr>
        <w:pStyle w:val="Listenabsatz"/>
        <w:numPr>
          <w:ilvl w:val="0"/>
          <w:numId w:val="3"/>
        </w:numPr>
        <w:rPr>
          <w:lang w:val="en-GB"/>
        </w:rPr>
      </w:pPr>
      <w:r w:rsidRPr="00DC1FF9">
        <w:rPr>
          <w:lang w:val="en-GB"/>
        </w:rPr>
        <w:t>Provide a method that checks a new set of pictures and</w:t>
      </w:r>
      <w:r>
        <w:rPr>
          <w:lang w:val="en-GB"/>
        </w:rPr>
        <w:t xml:space="preserve"> d</w:t>
      </w:r>
      <w:r w:rsidRPr="00DC1FF9">
        <w:rPr>
          <w:lang w:val="en-GB"/>
        </w:rPr>
        <w:t>ecide</w:t>
      </w:r>
      <w:r>
        <w:rPr>
          <w:lang w:val="en-GB"/>
        </w:rPr>
        <w:t>s</w:t>
      </w:r>
      <w:r w:rsidRPr="00DC1FF9">
        <w:rPr>
          <w:lang w:val="en-GB"/>
        </w:rPr>
        <w:t xml:space="preserve"> whether this surface element is </w:t>
      </w:r>
      <w:r w:rsidR="00056CCB">
        <w:rPr>
          <w:lang w:val="en-GB"/>
        </w:rPr>
        <w:t xml:space="preserve">still </w:t>
      </w:r>
      <w:r w:rsidRPr="00DC1FF9">
        <w:rPr>
          <w:lang w:val="en-GB"/>
        </w:rPr>
        <w:t>„in Spec“</w:t>
      </w:r>
      <w:r w:rsidR="00803298">
        <w:rPr>
          <w:lang w:val="en-GB"/>
        </w:rPr>
        <w:t>,</w:t>
      </w:r>
      <w:r w:rsidR="00056CCB">
        <w:rPr>
          <w:lang w:val="en-GB"/>
        </w:rPr>
        <w:t xml:space="preserve"> after the mending process.</w:t>
      </w:r>
    </w:p>
    <w:p w:rsidR="00DC1FF9" w:rsidRDefault="00056CCB" w:rsidP="002F219E">
      <w:pPr>
        <w:pStyle w:val="Listenabsatz"/>
        <w:numPr>
          <w:ilvl w:val="0"/>
          <w:numId w:val="3"/>
        </w:numPr>
        <w:rPr>
          <w:lang w:val="en-GB"/>
        </w:rPr>
      </w:pPr>
      <w:r>
        <w:rPr>
          <w:lang w:val="en-GB"/>
        </w:rPr>
        <w:t>This includes the definition of a good specification.</w:t>
      </w:r>
    </w:p>
    <w:p w:rsidR="00056CCB" w:rsidRDefault="00056CCB" w:rsidP="00056CCB">
      <w:pPr>
        <w:rPr>
          <w:lang w:val="en-GB"/>
        </w:rPr>
      </w:pPr>
      <w:r>
        <w:rPr>
          <w:lang w:val="en-GB"/>
        </w:rPr>
        <w:t>Additionally functions are desired</w:t>
      </w:r>
      <w:r w:rsidR="00803298">
        <w:rPr>
          <w:lang w:val="en-GB"/>
        </w:rPr>
        <w:t xml:space="preserve"> but optional</w:t>
      </w:r>
      <w:r>
        <w:rPr>
          <w:lang w:val="en-GB"/>
        </w:rPr>
        <w:t>:</w:t>
      </w:r>
    </w:p>
    <w:p w:rsidR="00056CCB" w:rsidRDefault="00803298" w:rsidP="00056CCB">
      <w:pPr>
        <w:pStyle w:val="Listenabsatz"/>
        <w:numPr>
          <w:ilvl w:val="0"/>
          <w:numId w:val="3"/>
        </w:numPr>
        <w:rPr>
          <w:lang w:val="en-GB"/>
        </w:rPr>
      </w:pPr>
      <w:r>
        <w:rPr>
          <w:lang w:val="en-GB"/>
        </w:rPr>
        <w:t>Instead of using a fixed specification, a quality number should be assigned to every SE. This number starts at 0 for all displacements larger than a given threshold d1 (which is equivalent to “out of spec”) and increases linear to 1 for all SE with a smaller displacement than a second threshold d2 (d1 &gt; d2).</w:t>
      </w:r>
    </w:p>
    <w:p w:rsidR="00056CCB" w:rsidRDefault="00056CCB" w:rsidP="00056CCB">
      <w:pPr>
        <w:pStyle w:val="Listenabsatz"/>
        <w:numPr>
          <w:ilvl w:val="0"/>
          <w:numId w:val="3"/>
        </w:numPr>
        <w:rPr>
          <w:lang w:val="en-GB"/>
        </w:rPr>
      </w:pPr>
      <w:r>
        <w:rPr>
          <w:lang w:val="en-GB"/>
        </w:rPr>
        <w:t>The routine should give</w:t>
      </w:r>
      <w:r w:rsidRPr="00056CCB">
        <w:rPr>
          <w:lang w:val="en-GB"/>
        </w:rPr>
        <w:t xml:space="preserve"> an error message, if the distribution of the last x samples is w</w:t>
      </w:r>
      <w:r>
        <w:rPr>
          <w:lang w:val="en-GB"/>
        </w:rPr>
        <w:t>ith a probability of more than y</w:t>
      </w:r>
      <w:r w:rsidRPr="00056CCB">
        <w:rPr>
          <w:lang w:val="en-GB"/>
        </w:rPr>
        <w:t>% different to the expected base distribution</w:t>
      </w:r>
      <w:r>
        <w:rPr>
          <w:lang w:val="en-GB"/>
        </w:rPr>
        <w:t xml:space="preserve"> (where x and y is configurable).</w:t>
      </w:r>
    </w:p>
    <w:p w:rsidR="00E04394" w:rsidRDefault="00E04394" w:rsidP="00E04394">
      <w:pPr>
        <w:pStyle w:val="Listenabsatz"/>
        <w:numPr>
          <w:ilvl w:val="0"/>
          <w:numId w:val="3"/>
        </w:numPr>
        <w:rPr>
          <w:lang w:val="en-GB"/>
        </w:rPr>
      </w:pPr>
      <w:r w:rsidRPr="00E04394">
        <w:rPr>
          <w:lang w:val="en-GB"/>
        </w:rPr>
        <w:t>In case of surface defects on the upper side, a SE is automatically out of spec.</w:t>
      </w:r>
    </w:p>
    <w:p w:rsidR="00E04394" w:rsidRPr="00E04394" w:rsidRDefault="00E04394" w:rsidP="00E04394">
      <w:pPr>
        <w:pStyle w:val="Listenabsatz"/>
        <w:jc w:val="center"/>
        <w:rPr>
          <w:lang w:val="en-GB"/>
        </w:rPr>
      </w:pPr>
      <w:r>
        <w:rPr>
          <w:noProof/>
        </w:rPr>
        <w:drawing>
          <wp:inline distT="0" distB="0" distL="0" distR="0" wp14:anchorId="00C1CC7E" wp14:editId="73D0656D">
            <wp:extent cx="2114220" cy="1239734"/>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40000" contrast="20000"/>
                              </a14:imgEffect>
                            </a14:imgLayer>
                          </a14:imgProps>
                        </a:ext>
                      </a:extLst>
                    </a:blip>
                    <a:stretch>
                      <a:fillRect/>
                    </a:stretch>
                  </pic:blipFill>
                  <pic:spPr>
                    <a:xfrm>
                      <a:off x="0" y="0"/>
                      <a:ext cx="2125232" cy="1246191"/>
                    </a:xfrm>
                    <a:prstGeom prst="rect">
                      <a:avLst/>
                    </a:prstGeom>
                  </pic:spPr>
                </pic:pic>
              </a:graphicData>
            </a:graphic>
          </wp:inline>
        </w:drawing>
      </w:r>
    </w:p>
    <w:p w:rsidR="00056CCB" w:rsidRDefault="00056CCB" w:rsidP="00056CCB">
      <w:pPr>
        <w:rPr>
          <w:lang w:val="en-GB"/>
        </w:rPr>
      </w:pPr>
      <w:r>
        <w:rPr>
          <w:lang w:val="en-GB"/>
        </w:rPr>
        <w:t>To achieve the described goal, we suggest the following sub steps:</w:t>
      </w:r>
    </w:p>
    <w:p w:rsidR="00056CCB" w:rsidRDefault="00056CCB" w:rsidP="00501522">
      <w:pPr>
        <w:pStyle w:val="Listenabsatz"/>
        <w:numPr>
          <w:ilvl w:val="0"/>
          <w:numId w:val="4"/>
        </w:numPr>
        <w:rPr>
          <w:lang w:val="en-GB"/>
        </w:rPr>
      </w:pPr>
      <w:r w:rsidRPr="00056CCB">
        <w:rPr>
          <w:lang w:val="en-GB"/>
        </w:rPr>
        <w:t>A method is needed, to identify the surface elements position in a picture in a fast an</w:t>
      </w:r>
      <w:r w:rsidR="00076EAD">
        <w:rPr>
          <w:lang w:val="en-GB"/>
        </w:rPr>
        <w:t>d</w:t>
      </w:r>
      <w:r w:rsidRPr="00056CCB">
        <w:rPr>
          <w:lang w:val="en-GB"/>
        </w:rPr>
        <w:t xml:space="preserve"> precise manner</w:t>
      </w:r>
      <w:r w:rsidR="00E04394">
        <w:rPr>
          <w:lang w:val="en-GB"/>
        </w:rPr>
        <w:t xml:space="preserve">. This is not a trivial task, since the background </w:t>
      </w:r>
      <w:r w:rsidR="00076EAD">
        <w:rPr>
          <w:lang w:val="en-GB"/>
        </w:rPr>
        <w:t>is sometimes structured:</w:t>
      </w:r>
    </w:p>
    <w:p w:rsidR="00076EAD" w:rsidRDefault="00076EAD" w:rsidP="00076EAD">
      <w:pPr>
        <w:pStyle w:val="Listenabsatz"/>
        <w:jc w:val="center"/>
        <w:rPr>
          <w:lang w:val="en-GB"/>
        </w:rPr>
      </w:pPr>
      <w:r w:rsidRPr="00076EAD">
        <w:rPr>
          <w:noProof/>
        </w:rPr>
        <w:drawing>
          <wp:inline distT="0" distB="0" distL="0" distR="0" wp14:anchorId="063B20CE" wp14:editId="5BF5A09F">
            <wp:extent cx="1080000" cy="1440000"/>
            <wp:effectExtent l="0" t="0" r="635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40000" contrast="20000"/>
                              </a14:imgEffect>
                            </a14:imgLayer>
                          </a14:imgProps>
                        </a:ext>
                      </a:extLst>
                    </a:blip>
                    <a:stretch>
                      <a:fillRect/>
                    </a:stretch>
                  </pic:blipFill>
                  <pic:spPr>
                    <a:xfrm>
                      <a:off x="0" y="0"/>
                      <a:ext cx="1080000" cy="1440000"/>
                    </a:xfrm>
                    <a:prstGeom prst="rect">
                      <a:avLst/>
                    </a:prstGeom>
                  </pic:spPr>
                </pic:pic>
              </a:graphicData>
            </a:graphic>
          </wp:inline>
        </w:drawing>
      </w:r>
      <w:r w:rsidRPr="00076EAD">
        <w:rPr>
          <w:noProof/>
        </w:rPr>
        <w:drawing>
          <wp:inline distT="0" distB="0" distL="0" distR="0" wp14:anchorId="64EE8D7A" wp14:editId="28353EA4">
            <wp:extent cx="1080000" cy="1440000"/>
            <wp:effectExtent l="0" t="0" r="635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brightnessContrast bright="40000" contrast="20000"/>
                              </a14:imgEffect>
                            </a14:imgLayer>
                          </a14:imgProps>
                        </a:ext>
                      </a:extLst>
                    </a:blip>
                    <a:stretch>
                      <a:fillRect/>
                    </a:stretch>
                  </pic:blipFill>
                  <pic:spPr>
                    <a:xfrm>
                      <a:off x="0" y="0"/>
                      <a:ext cx="1080000" cy="1440000"/>
                    </a:xfrm>
                    <a:prstGeom prst="rect">
                      <a:avLst/>
                    </a:prstGeom>
                  </pic:spPr>
                </pic:pic>
              </a:graphicData>
            </a:graphic>
          </wp:inline>
        </w:drawing>
      </w:r>
      <w:r w:rsidRPr="00076EAD">
        <w:rPr>
          <w:noProof/>
        </w:rPr>
        <w:drawing>
          <wp:inline distT="0" distB="0" distL="0" distR="0">
            <wp:extent cx="1080000" cy="1438875"/>
            <wp:effectExtent l="0" t="0" r="6350" b="0"/>
            <wp:docPr id="5" name="Grafik 5" descr="C:\Projekte\Temp\Hackathon\342670_20160805-231531_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kte\Temp\Hackathon\342670_20160805-231531_L.tif"/>
                    <pic:cNvPicPr>
                      <a:picLocks noChangeAspect="1" noChangeArrowheads="1"/>
                    </pic:cNvPicPr>
                  </pic:nvPicPr>
                  <pic:blipFill>
                    <a:blip r:embed="rId11" cstate="print">
                      <a:extLst>
                        <a:ext uri="{BEBA8EAE-BF5A-486C-A8C5-ECC9F3942E4B}">
                          <a14:imgProps xmlns:a14="http://schemas.microsoft.com/office/drawing/2010/main">
                            <a14:imgLayer r:embed="rId12">
                              <a14:imgEffect>
                                <a14:brightnessContrast bright="4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1080000" cy="1438875"/>
                    </a:xfrm>
                    <a:prstGeom prst="rect">
                      <a:avLst/>
                    </a:prstGeom>
                    <a:noFill/>
                    <a:ln>
                      <a:noFill/>
                    </a:ln>
                  </pic:spPr>
                </pic:pic>
              </a:graphicData>
            </a:graphic>
          </wp:inline>
        </w:drawing>
      </w:r>
    </w:p>
    <w:p w:rsidR="00056CCB" w:rsidRDefault="00056CCB" w:rsidP="00056CCB">
      <w:pPr>
        <w:pStyle w:val="Listenabsatz"/>
        <w:numPr>
          <w:ilvl w:val="0"/>
          <w:numId w:val="4"/>
        </w:numPr>
        <w:rPr>
          <w:lang w:val="en-GB"/>
        </w:rPr>
      </w:pPr>
      <w:r>
        <w:rPr>
          <w:lang w:val="en-GB"/>
        </w:rPr>
        <w:t xml:space="preserve">The </w:t>
      </w:r>
      <w:r w:rsidRPr="00056CCB">
        <w:rPr>
          <w:lang w:val="en-GB"/>
        </w:rPr>
        <w:t>displacement (and possibly rotation) due to the production process</w:t>
      </w:r>
      <w:r>
        <w:rPr>
          <w:lang w:val="en-GB"/>
        </w:rPr>
        <w:t xml:space="preserve"> has to be calculated based of the position results for every picture</w:t>
      </w:r>
    </w:p>
    <w:p w:rsidR="00056CCB" w:rsidRDefault="00056CCB" w:rsidP="00056CCB">
      <w:pPr>
        <w:pStyle w:val="Listenabsatz"/>
        <w:numPr>
          <w:ilvl w:val="0"/>
          <w:numId w:val="4"/>
        </w:numPr>
        <w:rPr>
          <w:lang w:val="en-GB"/>
        </w:rPr>
      </w:pPr>
      <w:r>
        <w:rPr>
          <w:lang w:val="en-GB"/>
        </w:rPr>
        <w:lastRenderedPageBreak/>
        <w:t>Then it is interesting to c</w:t>
      </w:r>
      <w:r w:rsidRPr="00056CCB">
        <w:rPr>
          <w:lang w:val="en-GB"/>
        </w:rPr>
        <w:t>alculat</w:t>
      </w:r>
      <w:r>
        <w:rPr>
          <w:lang w:val="en-GB"/>
        </w:rPr>
        <w:t>e</w:t>
      </w:r>
      <w:r w:rsidRPr="00056CCB">
        <w:rPr>
          <w:lang w:val="en-GB"/>
        </w:rPr>
        <w:t xml:space="preserve"> </w:t>
      </w:r>
      <w:r>
        <w:rPr>
          <w:lang w:val="en-GB"/>
        </w:rPr>
        <w:t xml:space="preserve">and visualize </w:t>
      </w:r>
      <w:r w:rsidRPr="00056CCB">
        <w:rPr>
          <w:lang w:val="en-GB"/>
        </w:rPr>
        <w:t>the associated distribution(s) for a selected sub-sample</w:t>
      </w:r>
      <w:r>
        <w:rPr>
          <w:lang w:val="en-GB"/>
        </w:rPr>
        <w:t>.</w:t>
      </w:r>
    </w:p>
    <w:p w:rsidR="00056CCB" w:rsidRDefault="00056CCB" w:rsidP="00D5536B">
      <w:pPr>
        <w:pStyle w:val="Listenabsatz"/>
        <w:numPr>
          <w:ilvl w:val="0"/>
          <w:numId w:val="4"/>
        </w:numPr>
        <w:rPr>
          <w:lang w:val="en-GB"/>
        </w:rPr>
      </w:pPr>
      <w:r w:rsidRPr="00056CCB">
        <w:rPr>
          <w:lang w:val="en-GB"/>
        </w:rPr>
        <w:t xml:space="preserve">After </w:t>
      </w:r>
      <w:r>
        <w:rPr>
          <w:lang w:val="en-GB"/>
        </w:rPr>
        <w:t>v</w:t>
      </w:r>
      <w:r w:rsidRPr="00056CCB">
        <w:rPr>
          <w:lang w:val="en-GB"/>
        </w:rPr>
        <w:t xml:space="preserve">isualizing the yield as function of displacement </w:t>
      </w:r>
      <w:r>
        <w:rPr>
          <w:lang w:val="en-GB"/>
        </w:rPr>
        <w:t xml:space="preserve">(and rotation) tolerance, a specification based on a required yield can be decided. </w:t>
      </w:r>
      <w:r w:rsidR="00803298">
        <w:rPr>
          <w:lang w:val="en-GB"/>
        </w:rPr>
        <w:t>In case of the usage of a quality number, the thresholds d1 and d2 should be determined instead</w:t>
      </w:r>
      <w:r w:rsidR="005C77F1">
        <w:rPr>
          <w:lang w:val="en-GB"/>
        </w:rPr>
        <w:t>.</w:t>
      </w:r>
    </w:p>
    <w:p w:rsidR="005C77F1" w:rsidRPr="005C77F1" w:rsidRDefault="005C77F1" w:rsidP="005C77F1">
      <w:pPr>
        <w:rPr>
          <w:lang w:val="en-GB"/>
        </w:rPr>
      </w:pPr>
      <w:r>
        <w:rPr>
          <w:lang w:val="en-GB"/>
        </w:rPr>
        <w:t>Please note: The described strategy is a straight forward approach, there are others that might be more elegant.</w:t>
      </w:r>
    </w:p>
    <w:p w:rsidR="00056CCB" w:rsidRDefault="00803298" w:rsidP="00803298">
      <w:pPr>
        <w:pStyle w:val="berschrift1"/>
        <w:rPr>
          <w:lang w:val="en-GB"/>
        </w:rPr>
      </w:pPr>
      <w:r>
        <w:rPr>
          <w:lang w:val="en-GB"/>
        </w:rPr>
        <w:t>Constraints for tolerance definition</w:t>
      </w:r>
    </w:p>
    <w:p w:rsidR="00056CCB" w:rsidRPr="00056CCB" w:rsidRDefault="00056CCB" w:rsidP="00056CCB">
      <w:pPr>
        <w:rPr>
          <w:lang w:val="en-GB"/>
        </w:rPr>
      </w:pPr>
      <w:r>
        <w:rPr>
          <w:lang w:val="en-GB"/>
        </w:rPr>
        <w:t>The displacement tolerance should be determined such, that a first pass yield of 80% can be achi</w:t>
      </w:r>
      <w:r w:rsidR="00803298">
        <w:rPr>
          <w:lang w:val="en-GB"/>
        </w:rPr>
        <w:t>e</w:t>
      </w:r>
      <w:r>
        <w:rPr>
          <w:lang w:val="en-GB"/>
        </w:rPr>
        <w:t>ved</w:t>
      </w:r>
      <w:r w:rsidR="00803298">
        <w:rPr>
          <w:lang w:val="en-GB"/>
        </w:rPr>
        <w:t>. If a quality number rating is used, the best 50% shall achieve a rating of “1”.</w:t>
      </w:r>
    </w:p>
    <w:p w:rsidR="00813D58" w:rsidRPr="00813D58" w:rsidRDefault="00813D58" w:rsidP="00813D58">
      <w:pPr>
        <w:pStyle w:val="berschrift1"/>
        <w:rPr>
          <w:lang w:val="en-GB"/>
        </w:rPr>
      </w:pPr>
      <w:r w:rsidRPr="00813D58">
        <w:rPr>
          <w:lang w:val="en-GB"/>
        </w:rPr>
        <w:t>Explanation of data</w:t>
      </w:r>
    </w:p>
    <w:p w:rsidR="00813D58" w:rsidRDefault="00813D58" w:rsidP="00813D58">
      <w:pPr>
        <w:rPr>
          <w:lang w:val="en-GB"/>
        </w:rPr>
      </w:pPr>
      <w:r w:rsidRPr="00813D58">
        <w:rPr>
          <w:lang w:val="en-GB"/>
        </w:rPr>
        <w:t xml:space="preserve">As input for the described task, in total </w:t>
      </w:r>
      <w:r>
        <w:rPr>
          <w:lang w:val="en-GB"/>
        </w:rPr>
        <w:t xml:space="preserve">2081 data sets are provided. </w:t>
      </w:r>
    </w:p>
    <w:p w:rsidR="00813D58" w:rsidRDefault="00813D58" w:rsidP="00813D58">
      <w:pPr>
        <w:pStyle w:val="Listenabsatz"/>
        <w:numPr>
          <w:ilvl w:val="0"/>
          <w:numId w:val="1"/>
        </w:numPr>
        <w:rPr>
          <w:lang w:val="en-GB"/>
        </w:rPr>
      </w:pPr>
      <w:r w:rsidRPr="00813D58">
        <w:rPr>
          <w:lang w:val="en-GB"/>
        </w:rPr>
        <w:t xml:space="preserve">Each data set consists of 4 single </w:t>
      </w:r>
      <w:r w:rsidR="00076EAD">
        <w:rPr>
          <w:lang w:val="en-GB"/>
        </w:rPr>
        <w:t xml:space="preserve">grey </w:t>
      </w:r>
      <w:r>
        <w:t>scale</w:t>
      </w:r>
      <w:r w:rsidR="00076EAD">
        <w:t xml:space="preserve"> </w:t>
      </w:r>
      <w:r>
        <w:rPr>
          <w:lang w:val="en-GB"/>
        </w:rPr>
        <w:t xml:space="preserve">pictures </w:t>
      </w:r>
      <w:r w:rsidRPr="00813D58">
        <w:rPr>
          <w:lang w:val="en-GB"/>
        </w:rPr>
        <w:t>with 600px x 800px</w:t>
      </w:r>
      <w:r>
        <w:rPr>
          <w:lang w:val="en-GB"/>
        </w:rPr>
        <w:t>.</w:t>
      </w:r>
    </w:p>
    <w:p w:rsidR="00813D58" w:rsidRDefault="00813D58" w:rsidP="00813D58">
      <w:pPr>
        <w:pStyle w:val="Listenabsatz"/>
        <w:numPr>
          <w:ilvl w:val="0"/>
          <w:numId w:val="1"/>
        </w:numPr>
        <w:rPr>
          <w:lang w:val="en-GB"/>
        </w:rPr>
      </w:pPr>
      <w:r>
        <w:rPr>
          <w:lang w:val="en-GB"/>
        </w:rPr>
        <w:t>Picture meta information is coded to the file name as follows:</w:t>
      </w:r>
    </w:p>
    <w:p w:rsidR="00813D58" w:rsidRDefault="00813D58" w:rsidP="005C1544">
      <w:pPr>
        <w:ind w:left="709"/>
        <w:rPr>
          <w:lang w:val="en-GB"/>
        </w:rPr>
      </w:pPr>
      <w:r>
        <w:rPr>
          <w:lang w:val="en-GB"/>
        </w:rPr>
        <w:t>nnnnnn_dddddddd-tttttt_p.tif</w:t>
      </w:r>
    </w:p>
    <w:p w:rsidR="00813D58" w:rsidRDefault="00813D58" w:rsidP="00970D1D">
      <w:pPr>
        <w:pStyle w:val="Listenabsatz"/>
        <w:numPr>
          <w:ilvl w:val="0"/>
          <w:numId w:val="2"/>
        </w:numPr>
        <w:tabs>
          <w:tab w:val="left" w:pos="2835"/>
        </w:tabs>
        <w:rPr>
          <w:lang w:val="en-GB"/>
        </w:rPr>
      </w:pPr>
      <w:r>
        <w:rPr>
          <w:lang w:val="en-GB"/>
        </w:rPr>
        <w:t>nnnnnn …</w:t>
      </w:r>
      <w:r w:rsidR="00970D1D">
        <w:rPr>
          <w:lang w:val="en-GB"/>
        </w:rPr>
        <w:tab/>
      </w:r>
      <w:r>
        <w:rPr>
          <w:lang w:val="en-GB"/>
        </w:rPr>
        <w:t>6-digit ID-number of the processes surface element.</w:t>
      </w:r>
    </w:p>
    <w:p w:rsidR="005C1544" w:rsidRDefault="005C1544" w:rsidP="00970D1D">
      <w:pPr>
        <w:pStyle w:val="Listenabsatz"/>
        <w:numPr>
          <w:ilvl w:val="0"/>
          <w:numId w:val="2"/>
        </w:numPr>
        <w:tabs>
          <w:tab w:val="left" w:pos="2835"/>
        </w:tabs>
        <w:rPr>
          <w:lang w:val="en-GB"/>
        </w:rPr>
      </w:pPr>
      <w:r>
        <w:rPr>
          <w:lang w:val="en-GB"/>
        </w:rPr>
        <w:t>dddddddd-tttttt …</w:t>
      </w:r>
      <w:r w:rsidR="00970D1D">
        <w:rPr>
          <w:lang w:val="en-GB"/>
        </w:rPr>
        <w:tab/>
      </w:r>
      <w:r>
        <w:rPr>
          <w:lang w:val="en-GB"/>
        </w:rPr>
        <w:t xml:space="preserve">DateTime of the picture recording. </w:t>
      </w:r>
      <w:r>
        <w:rPr>
          <w:lang w:val="en-GB"/>
        </w:rPr>
        <w:br/>
      </w:r>
      <w:r w:rsidR="00970D1D">
        <w:rPr>
          <w:lang w:val="en-GB"/>
        </w:rPr>
        <w:t>(</w:t>
      </w:r>
      <w:r w:rsidR="00DC1FF9">
        <w:rPr>
          <w:lang w:val="en-GB"/>
        </w:rPr>
        <w:t>e.</w:t>
      </w:r>
      <w:r>
        <w:rPr>
          <w:lang w:val="en-GB"/>
        </w:rPr>
        <w:t>g. 20160815-201325 means 15.08.2016 20:13:25</w:t>
      </w:r>
      <w:r w:rsidR="00970D1D">
        <w:rPr>
          <w:lang w:val="en-GB"/>
        </w:rPr>
        <w:t>)</w:t>
      </w:r>
    </w:p>
    <w:p w:rsidR="005C1544" w:rsidRDefault="005C1544" w:rsidP="00970D1D">
      <w:pPr>
        <w:pStyle w:val="Listenabsatz"/>
        <w:numPr>
          <w:ilvl w:val="0"/>
          <w:numId w:val="2"/>
        </w:numPr>
        <w:tabs>
          <w:tab w:val="left" w:pos="2835"/>
        </w:tabs>
        <w:rPr>
          <w:lang w:val="en-GB"/>
        </w:rPr>
      </w:pPr>
      <w:r w:rsidRPr="005C1544">
        <w:rPr>
          <w:lang w:val="en-GB"/>
        </w:rPr>
        <w:t>p …</w:t>
      </w:r>
      <w:r w:rsidR="00970D1D">
        <w:rPr>
          <w:lang w:val="en-GB"/>
        </w:rPr>
        <w:tab/>
      </w:r>
      <w:r w:rsidRPr="005C1544">
        <w:rPr>
          <w:lang w:val="en-GB"/>
        </w:rPr>
        <w:t>position coding (</w:t>
      </w:r>
      <w:r>
        <w:rPr>
          <w:lang w:val="en-GB"/>
        </w:rPr>
        <w:t xml:space="preserve">either </w:t>
      </w:r>
      <w:r w:rsidRPr="005C1544">
        <w:rPr>
          <w:lang w:val="en-GB"/>
        </w:rPr>
        <w:t>“L”</w:t>
      </w:r>
      <w:r>
        <w:rPr>
          <w:lang w:val="en-GB"/>
        </w:rPr>
        <w:t>eft oder “R”ight)</w:t>
      </w:r>
    </w:p>
    <w:p w:rsidR="005C1544" w:rsidRDefault="005C1544" w:rsidP="005C1544">
      <w:pPr>
        <w:pStyle w:val="Listenabsatz"/>
        <w:numPr>
          <w:ilvl w:val="0"/>
          <w:numId w:val="1"/>
        </w:numPr>
        <w:rPr>
          <w:lang w:val="en-GB"/>
        </w:rPr>
      </w:pPr>
      <w:r>
        <w:rPr>
          <w:lang w:val="en-GB"/>
        </w:rPr>
        <w:t xml:space="preserve">The 4 images in one set (showing the same </w:t>
      </w:r>
      <w:r w:rsidRPr="00970D1D">
        <w:rPr>
          <w:color w:val="0070C0"/>
          <w:lang w:val="en-GB"/>
        </w:rPr>
        <w:t>SE-ID</w:t>
      </w:r>
      <w:r>
        <w:rPr>
          <w:lang w:val="en-GB"/>
        </w:rPr>
        <w:t>) picture the following</w:t>
      </w:r>
    </w:p>
    <w:p w:rsidR="005C1544" w:rsidRDefault="005C1544" w:rsidP="005C1544">
      <w:pPr>
        <w:pStyle w:val="Listenabsatz"/>
        <w:numPr>
          <w:ilvl w:val="1"/>
          <w:numId w:val="1"/>
        </w:numPr>
        <w:tabs>
          <w:tab w:val="left" w:pos="4395"/>
        </w:tabs>
        <w:rPr>
          <w:lang w:val="en-GB"/>
        </w:rPr>
      </w:pPr>
      <w:r w:rsidRPr="00970D1D">
        <w:rPr>
          <w:color w:val="002060"/>
          <w:lang w:val="en-GB"/>
        </w:rPr>
        <w:t>Left</w:t>
      </w:r>
      <w:r>
        <w:rPr>
          <w:lang w:val="en-GB"/>
        </w:rPr>
        <w:t xml:space="preserve"> section </w:t>
      </w:r>
      <w:r w:rsidRPr="00970D1D">
        <w:rPr>
          <w:color w:val="00B050"/>
          <w:lang w:val="en-GB"/>
        </w:rPr>
        <w:t>before processing</w:t>
      </w:r>
      <w:r>
        <w:rPr>
          <w:lang w:val="en-GB"/>
        </w:rPr>
        <w:tab/>
        <w:t>(e</w:t>
      </w:r>
      <w:r w:rsidR="00DC1FF9">
        <w:rPr>
          <w:lang w:val="en-GB"/>
        </w:rPr>
        <w:t>.</w:t>
      </w:r>
      <w:r>
        <w:rPr>
          <w:lang w:val="en-GB"/>
        </w:rPr>
        <w:t>g. “</w:t>
      </w:r>
      <w:r w:rsidRPr="005C1544">
        <w:rPr>
          <w:color w:val="0070C0"/>
          <w:lang w:val="en-GB"/>
        </w:rPr>
        <w:t>342181</w:t>
      </w:r>
      <w:r w:rsidRPr="005C1544">
        <w:rPr>
          <w:lang w:val="en-GB"/>
        </w:rPr>
        <w:t>_</w:t>
      </w:r>
      <w:r w:rsidRPr="005C1544">
        <w:rPr>
          <w:color w:val="00B050"/>
          <w:lang w:val="en-GB"/>
        </w:rPr>
        <w:t>20160815-200938</w:t>
      </w:r>
      <w:r w:rsidRPr="005C1544">
        <w:rPr>
          <w:lang w:val="en-GB"/>
        </w:rPr>
        <w:t>_</w:t>
      </w:r>
      <w:r w:rsidRPr="00970D1D">
        <w:rPr>
          <w:color w:val="002060"/>
          <w:lang w:val="en-GB"/>
        </w:rPr>
        <w:t>L</w:t>
      </w:r>
      <w:r w:rsidRPr="005C1544">
        <w:rPr>
          <w:lang w:val="en-GB"/>
        </w:rPr>
        <w:t>.tif</w:t>
      </w:r>
      <w:r>
        <w:rPr>
          <w:lang w:val="en-GB"/>
        </w:rPr>
        <w:t>”)</w:t>
      </w:r>
    </w:p>
    <w:p w:rsidR="005C1544" w:rsidRDefault="005C1544" w:rsidP="005C1544">
      <w:pPr>
        <w:pStyle w:val="Listenabsatz"/>
        <w:numPr>
          <w:ilvl w:val="1"/>
          <w:numId w:val="1"/>
        </w:numPr>
        <w:tabs>
          <w:tab w:val="left" w:pos="4395"/>
        </w:tabs>
        <w:rPr>
          <w:lang w:val="en-GB"/>
        </w:rPr>
      </w:pPr>
      <w:r w:rsidRPr="00970D1D">
        <w:rPr>
          <w:color w:val="FF0000"/>
          <w:lang w:val="en-GB"/>
        </w:rPr>
        <w:t>Right</w:t>
      </w:r>
      <w:r>
        <w:rPr>
          <w:lang w:val="en-GB"/>
        </w:rPr>
        <w:t xml:space="preserve"> section </w:t>
      </w:r>
      <w:r w:rsidRPr="00970D1D">
        <w:rPr>
          <w:color w:val="00B050"/>
          <w:lang w:val="en-GB"/>
        </w:rPr>
        <w:t>before processing</w:t>
      </w:r>
      <w:r>
        <w:rPr>
          <w:lang w:val="en-GB"/>
        </w:rPr>
        <w:tab/>
        <w:t>(e</w:t>
      </w:r>
      <w:r w:rsidR="00DC1FF9">
        <w:rPr>
          <w:lang w:val="en-GB"/>
        </w:rPr>
        <w:t>.</w:t>
      </w:r>
      <w:r>
        <w:rPr>
          <w:lang w:val="en-GB"/>
        </w:rPr>
        <w:t>g. “</w:t>
      </w:r>
      <w:r w:rsidRPr="005C1544">
        <w:rPr>
          <w:color w:val="0070C0"/>
          <w:lang w:val="en-GB"/>
        </w:rPr>
        <w:t>342181</w:t>
      </w:r>
      <w:r w:rsidRPr="005C1544">
        <w:rPr>
          <w:lang w:val="en-GB"/>
        </w:rPr>
        <w:t>_</w:t>
      </w:r>
      <w:r w:rsidRPr="005C1544">
        <w:rPr>
          <w:color w:val="00B050"/>
          <w:lang w:val="en-GB"/>
        </w:rPr>
        <w:t>20160815-200938</w:t>
      </w:r>
      <w:r w:rsidRPr="005C1544">
        <w:rPr>
          <w:lang w:val="en-GB"/>
        </w:rPr>
        <w:t>_</w:t>
      </w:r>
      <w:r w:rsidRPr="00970D1D">
        <w:rPr>
          <w:color w:val="FF0000"/>
          <w:lang w:val="en-GB"/>
        </w:rPr>
        <w:t>R</w:t>
      </w:r>
      <w:r w:rsidRPr="005C1544">
        <w:rPr>
          <w:lang w:val="en-GB"/>
        </w:rPr>
        <w:t>.tif</w:t>
      </w:r>
      <w:r>
        <w:rPr>
          <w:lang w:val="en-GB"/>
        </w:rPr>
        <w:t>”)</w:t>
      </w:r>
    </w:p>
    <w:p w:rsidR="005C1544" w:rsidRDefault="005C1544" w:rsidP="005C1544">
      <w:pPr>
        <w:pStyle w:val="Listenabsatz"/>
        <w:numPr>
          <w:ilvl w:val="1"/>
          <w:numId w:val="1"/>
        </w:numPr>
        <w:tabs>
          <w:tab w:val="left" w:pos="4395"/>
        </w:tabs>
        <w:rPr>
          <w:lang w:val="en-GB"/>
        </w:rPr>
      </w:pPr>
      <w:r w:rsidRPr="00970D1D">
        <w:rPr>
          <w:color w:val="002060"/>
          <w:lang w:val="en-GB"/>
        </w:rPr>
        <w:t>Left</w:t>
      </w:r>
      <w:r>
        <w:rPr>
          <w:lang w:val="en-GB"/>
        </w:rPr>
        <w:t xml:space="preserve"> section </w:t>
      </w:r>
      <w:r w:rsidRPr="00970D1D">
        <w:rPr>
          <w:color w:val="806000" w:themeColor="accent4" w:themeShade="80"/>
          <w:lang w:val="en-GB"/>
        </w:rPr>
        <w:t>after processing</w:t>
      </w:r>
      <w:r>
        <w:rPr>
          <w:lang w:val="en-GB"/>
        </w:rPr>
        <w:tab/>
        <w:t>(e</w:t>
      </w:r>
      <w:r w:rsidR="00DC1FF9">
        <w:rPr>
          <w:lang w:val="en-GB"/>
        </w:rPr>
        <w:t>.</w:t>
      </w:r>
      <w:r>
        <w:rPr>
          <w:lang w:val="en-GB"/>
        </w:rPr>
        <w:t>g. “</w:t>
      </w:r>
      <w:r w:rsidRPr="005C1544">
        <w:rPr>
          <w:color w:val="0070C0"/>
          <w:lang w:val="en-GB"/>
        </w:rPr>
        <w:t>342181</w:t>
      </w:r>
      <w:r w:rsidRPr="005C1544">
        <w:rPr>
          <w:lang w:val="en-GB"/>
        </w:rPr>
        <w:t>_</w:t>
      </w:r>
      <w:r w:rsidRPr="005C1544">
        <w:rPr>
          <w:color w:val="806000" w:themeColor="accent4" w:themeShade="80"/>
          <w:lang w:val="en-GB"/>
        </w:rPr>
        <w:t>20160815-201325</w:t>
      </w:r>
      <w:r w:rsidRPr="005C1544">
        <w:rPr>
          <w:lang w:val="en-GB"/>
        </w:rPr>
        <w:t>_</w:t>
      </w:r>
      <w:r w:rsidRPr="00970D1D">
        <w:rPr>
          <w:color w:val="002060"/>
          <w:lang w:val="en-GB"/>
        </w:rPr>
        <w:t>L</w:t>
      </w:r>
      <w:r w:rsidRPr="005C1544">
        <w:rPr>
          <w:lang w:val="en-GB"/>
        </w:rPr>
        <w:t>.tif</w:t>
      </w:r>
      <w:r>
        <w:rPr>
          <w:lang w:val="en-GB"/>
        </w:rPr>
        <w:t>”)</w:t>
      </w:r>
    </w:p>
    <w:p w:rsidR="005C1544" w:rsidRDefault="005C1544" w:rsidP="005C1544">
      <w:pPr>
        <w:pStyle w:val="Listenabsatz"/>
        <w:numPr>
          <w:ilvl w:val="1"/>
          <w:numId w:val="1"/>
        </w:numPr>
        <w:tabs>
          <w:tab w:val="left" w:pos="4395"/>
        </w:tabs>
        <w:rPr>
          <w:lang w:val="en-GB"/>
        </w:rPr>
      </w:pPr>
      <w:r w:rsidRPr="00970D1D">
        <w:rPr>
          <w:color w:val="FF0000"/>
          <w:lang w:val="en-GB"/>
        </w:rPr>
        <w:t>Right</w:t>
      </w:r>
      <w:r>
        <w:rPr>
          <w:lang w:val="en-GB"/>
        </w:rPr>
        <w:t xml:space="preserve"> section </w:t>
      </w:r>
      <w:r w:rsidRPr="00970D1D">
        <w:rPr>
          <w:color w:val="806000" w:themeColor="accent4" w:themeShade="80"/>
          <w:lang w:val="en-GB"/>
        </w:rPr>
        <w:t>after processing</w:t>
      </w:r>
      <w:r>
        <w:rPr>
          <w:lang w:val="en-GB"/>
        </w:rPr>
        <w:tab/>
        <w:t>(e</w:t>
      </w:r>
      <w:r w:rsidR="00DC1FF9">
        <w:rPr>
          <w:lang w:val="en-GB"/>
        </w:rPr>
        <w:t>.</w:t>
      </w:r>
      <w:r>
        <w:rPr>
          <w:lang w:val="en-GB"/>
        </w:rPr>
        <w:t>g. “</w:t>
      </w:r>
      <w:r w:rsidRPr="005C1544">
        <w:rPr>
          <w:color w:val="0070C0"/>
          <w:lang w:val="en-GB"/>
        </w:rPr>
        <w:t>342181</w:t>
      </w:r>
      <w:r w:rsidRPr="005C1544">
        <w:rPr>
          <w:lang w:val="en-GB"/>
        </w:rPr>
        <w:t>_</w:t>
      </w:r>
      <w:r w:rsidRPr="005C1544">
        <w:rPr>
          <w:color w:val="806000" w:themeColor="accent4" w:themeShade="80"/>
          <w:lang w:val="en-GB"/>
        </w:rPr>
        <w:t>20160815-201325</w:t>
      </w:r>
      <w:r w:rsidRPr="005C1544">
        <w:rPr>
          <w:lang w:val="en-GB"/>
        </w:rPr>
        <w:t>_</w:t>
      </w:r>
      <w:r w:rsidRPr="00970D1D">
        <w:rPr>
          <w:color w:val="FF0000"/>
          <w:lang w:val="en-GB"/>
        </w:rPr>
        <w:t>L</w:t>
      </w:r>
      <w:r w:rsidRPr="005C1544">
        <w:rPr>
          <w:lang w:val="en-GB"/>
        </w:rPr>
        <w:t>.tif</w:t>
      </w:r>
      <w:r>
        <w:rPr>
          <w:lang w:val="en-GB"/>
        </w:rPr>
        <w:t>”)</w:t>
      </w:r>
    </w:p>
    <w:p w:rsidR="00803298" w:rsidRDefault="00803298" w:rsidP="00803298">
      <w:pPr>
        <w:pStyle w:val="Listenabsatz"/>
        <w:numPr>
          <w:ilvl w:val="0"/>
          <w:numId w:val="1"/>
        </w:numPr>
        <w:tabs>
          <w:tab w:val="left" w:pos="4395"/>
        </w:tabs>
        <w:rPr>
          <w:lang w:val="en-GB"/>
        </w:rPr>
      </w:pPr>
      <w:r>
        <w:rPr>
          <w:lang w:val="en-GB"/>
        </w:rPr>
        <w:t>In every picture, the dark, lightly curved structure, is the SE.</w:t>
      </w:r>
    </w:p>
    <w:p w:rsidR="00803298" w:rsidRDefault="00E04394" w:rsidP="00803298">
      <w:pPr>
        <w:pStyle w:val="Listenabsatz"/>
        <w:numPr>
          <w:ilvl w:val="0"/>
          <w:numId w:val="1"/>
        </w:numPr>
        <w:tabs>
          <w:tab w:val="left" w:pos="4395"/>
        </w:tabs>
        <w:rPr>
          <w:lang w:val="en-GB"/>
        </w:rPr>
      </w:pPr>
      <w:r>
        <w:rPr>
          <w:lang w:val="en-GB"/>
        </w:rPr>
        <w:t>The absolute scale is defined by small dots</w:t>
      </w:r>
      <w:r w:rsidR="00803298">
        <w:rPr>
          <w:lang w:val="en-GB"/>
        </w:rPr>
        <w:t xml:space="preserve"> that </w:t>
      </w:r>
      <w:r>
        <w:rPr>
          <w:lang w:val="en-GB"/>
        </w:rPr>
        <w:t>are visible in the base plate. The distance between each two dots is 1mm. Every fifth dot is significantly larger.</w:t>
      </w:r>
    </w:p>
    <w:p w:rsidR="00E04394" w:rsidRPr="00E04394" w:rsidRDefault="00E04394" w:rsidP="00E04394">
      <w:pPr>
        <w:tabs>
          <w:tab w:val="left" w:pos="4395"/>
        </w:tabs>
        <w:jc w:val="center"/>
        <w:rPr>
          <w:lang w:val="en-GB"/>
        </w:rPr>
      </w:pPr>
      <w:r>
        <w:rPr>
          <w:noProof/>
        </w:rPr>
        <w:drawing>
          <wp:inline distT="0" distB="0" distL="0" distR="0" wp14:anchorId="178253D7">
            <wp:extent cx="2385195" cy="1992653"/>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93916" cy="1999939"/>
                    </a:xfrm>
                    <a:prstGeom prst="rect">
                      <a:avLst/>
                    </a:prstGeom>
                    <a:noFill/>
                  </pic:spPr>
                </pic:pic>
              </a:graphicData>
            </a:graphic>
          </wp:inline>
        </w:drawing>
      </w:r>
    </w:p>
    <w:sectPr w:rsidR="00E04394" w:rsidRPr="00E04394" w:rsidSect="00076E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80A6D"/>
    <w:multiLevelType w:val="hybridMultilevel"/>
    <w:tmpl w:val="8B92D106"/>
    <w:lvl w:ilvl="0" w:tplc="13608B6E">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49435C"/>
    <w:multiLevelType w:val="hybridMultilevel"/>
    <w:tmpl w:val="A7E0E1A0"/>
    <w:lvl w:ilvl="0" w:tplc="E03AB8C4">
      <w:numFmt w:val="bullet"/>
      <w:lvlText w:val=""/>
      <w:lvlJc w:val="left"/>
      <w:pPr>
        <w:ind w:left="1068" w:hanging="360"/>
      </w:pPr>
      <w:rPr>
        <w:rFonts w:ascii="Wingdings" w:eastAsiaTheme="minorEastAsia" w:hAnsi="Wingdings"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412C7577"/>
    <w:multiLevelType w:val="hybridMultilevel"/>
    <w:tmpl w:val="B6765060"/>
    <w:lvl w:ilvl="0" w:tplc="397A51E2">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1EC2E00"/>
    <w:multiLevelType w:val="hybridMultilevel"/>
    <w:tmpl w:val="5948B2A4"/>
    <w:lvl w:ilvl="0" w:tplc="FF980AFA">
      <w:numFmt w:val="bullet"/>
      <w:lvlText w:val=""/>
      <w:lvlJc w:val="left"/>
      <w:pPr>
        <w:ind w:left="720" w:hanging="360"/>
      </w:pPr>
      <w:rPr>
        <w:rFonts w:ascii="Symbol" w:eastAsiaTheme="minorEastAsia"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D58"/>
    <w:rsid w:val="00056CCB"/>
    <w:rsid w:val="00076EAD"/>
    <w:rsid w:val="004147F0"/>
    <w:rsid w:val="005C1544"/>
    <w:rsid w:val="005C77F1"/>
    <w:rsid w:val="00803298"/>
    <w:rsid w:val="00813D58"/>
    <w:rsid w:val="00970D1D"/>
    <w:rsid w:val="00B47893"/>
    <w:rsid w:val="00D61D3C"/>
    <w:rsid w:val="00DC1FF9"/>
    <w:rsid w:val="00E04394"/>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57B1FF-7D19-4341-8003-4E19016B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3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13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13D5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13D58"/>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813D58"/>
    <w:rPr>
      <w:color w:val="5A5A5A" w:themeColor="text1" w:themeTint="A5"/>
      <w:spacing w:val="15"/>
    </w:rPr>
  </w:style>
  <w:style w:type="character" w:customStyle="1" w:styleId="berschrift1Zchn">
    <w:name w:val="Überschrift 1 Zchn"/>
    <w:basedOn w:val="Absatz-Standardschriftart"/>
    <w:link w:val="berschrift1"/>
    <w:uiPriority w:val="9"/>
    <w:rsid w:val="00813D5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1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7529">
      <w:bodyDiv w:val="1"/>
      <w:marLeft w:val="0"/>
      <w:marRight w:val="0"/>
      <w:marTop w:val="0"/>
      <w:marBottom w:val="0"/>
      <w:divBdr>
        <w:top w:val="none" w:sz="0" w:space="0" w:color="auto"/>
        <w:left w:val="none" w:sz="0" w:space="0" w:color="auto"/>
        <w:bottom w:val="none" w:sz="0" w:space="0" w:color="auto"/>
        <w:right w:val="none" w:sz="0" w:space="0" w:color="auto"/>
      </w:divBdr>
      <w:divsChild>
        <w:div w:id="921991152">
          <w:marLeft w:val="446"/>
          <w:marRight w:val="0"/>
          <w:marTop w:val="0"/>
          <w:marBottom w:val="120"/>
          <w:divBdr>
            <w:top w:val="none" w:sz="0" w:space="0" w:color="auto"/>
            <w:left w:val="none" w:sz="0" w:space="0" w:color="auto"/>
            <w:bottom w:val="none" w:sz="0" w:space="0" w:color="auto"/>
            <w:right w:val="none" w:sz="0" w:space="0" w:color="auto"/>
          </w:divBdr>
        </w:div>
        <w:div w:id="782648509">
          <w:marLeft w:val="446"/>
          <w:marRight w:val="0"/>
          <w:marTop w:val="0"/>
          <w:marBottom w:val="120"/>
          <w:divBdr>
            <w:top w:val="none" w:sz="0" w:space="0" w:color="auto"/>
            <w:left w:val="none" w:sz="0" w:space="0" w:color="auto"/>
            <w:bottom w:val="none" w:sz="0" w:space="0" w:color="auto"/>
            <w:right w:val="none" w:sz="0" w:space="0" w:color="auto"/>
          </w:divBdr>
        </w:div>
        <w:div w:id="455492800">
          <w:marLeft w:val="446"/>
          <w:marRight w:val="0"/>
          <w:marTop w:val="0"/>
          <w:marBottom w:val="120"/>
          <w:divBdr>
            <w:top w:val="none" w:sz="0" w:space="0" w:color="auto"/>
            <w:left w:val="none" w:sz="0" w:space="0" w:color="auto"/>
            <w:bottom w:val="none" w:sz="0" w:space="0" w:color="auto"/>
            <w:right w:val="none" w:sz="0" w:space="0" w:color="auto"/>
          </w:divBdr>
        </w:div>
        <w:div w:id="498885175">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microsoft.com/office/2007/relationships/hdphoto" Target="media/hdphoto4.wdp"/><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3495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Carl Zeiss AG</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Ringo</dc:creator>
  <cp:keywords/>
  <dc:description/>
  <cp:lastModifiedBy>Jasper Podschus</cp:lastModifiedBy>
  <cp:revision>2</cp:revision>
  <dcterms:created xsi:type="dcterms:W3CDTF">2019-02-09T13:18:00Z</dcterms:created>
  <dcterms:modified xsi:type="dcterms:W3CDTF">2019-02-09T13:18:00Z</dcterms:modified>
</cp:coreProperties>
</file>