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4DC8" w14:textId="77777777" w:rsidR="00EC4395" w:rsidRPr="005317F8" w:rsidRDefault="007801B1">
      <w:pPr>
        <w:jc w:val="center"/>
        <w:rPr>
          <w:rFonts w:ascii="Times New Roman" w:hAnsi="Times New Roman" w:cs="Times New Roman"/>
          <w:b/>
          <w:bCs/>
          <w:sz w:val="34"/>
          <w:szCs w:val="34"/>
        </w:rPr>
      </w:pPr>
      <w:r w:rsidRPr="005317F8">
        <w:rPr>
          <w:rFonts w:ascii="Times New Roman" w:hAnsi="Times New Roman" w:cs="Times New Roman"/>
          <w:b/>
          <w:bCs/>
          <w:sz w:val="34"/>
          <w:szCs w:val="34"/>
        </w:rPr>
        <w:t xml:space="preserve"> SIMATS ENGINEERING</w:t>
      </w:r>
    </w:p>
    <w:p w14:paraId="3DE14DC9" w14:textId="77777777" w:rsidR="00EC4395" w:rsidRPr="005317F8" w:rsidRDefault="007801B1">
      <w:pPr>
        <w:jc w:val="center"/>
        <w:rPr>
          <w:rFonts w:ascii="Times New Roman" w:hAnsi="Times New Roman" w:cs="Times New Roman"/>
          <w:b/>
          <w:bCs/>
          <w:sz w:val="28"/>
          <w:szCs w:val="28"/>
        </w:rPr>
      </w:pPr>
      <w:r w:rsidRPr="005317F8">
        <w:rPr>
          <w:rFonts w:ascii="Times New Roman" w:hAnsi="Times New Roman" w:cs="Times New Roman"/>
          <w:b/>
          <w:bCs/>
          <w:sz w:val="28"/>
          <w:szCs w:val="28"/>
        </w:rPr>
        <w:t xml:space="preserve">ASSESSMENT TOOL 2 </w:t>
      </w:r>
    </w:p>
    <w:p w14:paraId="3DE14DCA" w14:textId="77777777" w:rsidR="00EC4395" w:rsidRPr="005317F8" w:rsidRDefault="00EC4395">
      <w:pPr>
        <w:jc w:val="center"/>
        <w:rPr>
          <w:rFonts w:ascii="Times New Roman" w:hAnsi="Times New Roman" w:cs="Times New Roman"/>
          <w:b/>
          <w:bCs/>
          <w:sz w:val="34"/>
          <w:szCs w:val="34"/>
        </w:rPr>
      </w:pPr>
    </w:p>
    <w:p w14:paraId="3DE14DCB" w14:textId="77777777" w:rsidR="00EC4395" w:rsidRPr="005317F8" w:rsidRDefault="007801B1">
      <w:pPr>
        <w:rPr>
          <w:rFonts w:ascii="Times New Roman" w:hAnsi="Times New Roman" w:cs="Times New Roman"/>
          <w:b/>
          <w:bCs/>
          <w:sz w:val="24"/>
          <w:szCs w:val="24"/>
        </w:rPr>
      </w:pPr>
      <w:r w:rsidRPr="005317F8">
        <w:rPr>
          <w:rFonts w:ascii="Times New Roman" w:hAnsi="Times New Roman" w:cs="Times New Roman"/>
          <w:b/>
          <w:bCs/>
          <w:sz w:val="24"/>
          <w:szCs w:val="24"/>
        </w:rPr>
        <w:t>COURSE CODE:</w:t>
      </w:r>
      <w:r w:rsidRPr="005317F8">
        <w:rPr>
          <w:rFonts w:ascii="Times New Roman" w:hAnsi="Times New Roman" w:cs="Times New Roman"/>
          <w:b/>
          <w:bCs/>
          <w:sz w:val="24"/>
          <w:szCs w:val="24"/>
        </w:rPr>
        <w:tab/>
        <w:t xml:space="preserve">CSA51   COURSE NAME: Cryptography and Network Security </w:t>
      </w:r>
      <w:r w:rsidRPr="005317F8">
        <w:rPr>
          <w:rFonts w:ascii="Times New Roman" w:hAnsi="Times New Roman" w:cs="Times New Roman"/>
          <w:b/>
          <w:bCs/>
          <w:sz w:val="24"/>
          <w:szCs w:val="24"/>
        </w:rPr>
        <w:tab/>
      </w:r>
      <w:r w:rsidRPr="005317F8">
        <w:rPr>
          <w:rFonts w:ascii="Times New Roman" w:hAnsi="Times New Roman" w:cs="Times New Roman"/>
          <w:b/>
          <w:bCs/>
          <w:sz w:val="24"/>
          <w:szCs w:val="24"/>
        </w:rPr>
        <w:tab/>
      </w:r>
    </w:p>
    <w:p w14:paraId="3DE14DCC" w14:textId="77777777" w:rsidR="00EC4395" w:rsidRPr="005317F8" w:rsidRDefault="007801B1">
      <w:pPr>
        <w:rPr>
          <w:rFonts w:ascii="Times New Roman" w:hAnsi="Times New Roman" w:cs="Times New Roman"/>
          <w:b/>
          <w:bCs/>
          <w:sz w:val="24"/>
          <w:szCs w:val="24"/>
        </w:rPr>
      </w:pPr>
      <w:r w:rsidRPr="005317F8">
        <w:rPr>
          <w:rFonts w:ascii="Times New Roman" w:hAnsi="Times New Roman" w:cs="Times New Roman"/>
          <w:b/>
          <w:bCs/>
          <w:sz w:val="24"/>
          <w:szCs w:val="24"/>
        </w:rPr>
        <w:tab/>
      </w:r>
    </w:p>
    <w:p w14:paraId="3DE14DCD" w14:textId="77777777" w:rsidR="00EC4395" w:rsidRPr="005317F8" w:rsidRDefault="00EC4395">
      <w:pPr>
        <w:rPr>
          <w:rFonts w:ascii="Times New Roman" w:hAnsi="Times New Roman" w:cs="Times New Roman"/>
          <w:b/>
          <w:bCs/>
          <w:sz w:val="24"/>
          <w:szCs w:val="24"/>
        </w:rPr>
      </w:pPr>
    </w:p>
    <w:p w14:paraId="3DE14DCE" w14:textId="77777777" w:rsidR="00EC4395" w:rsidRPr="005317F8" w:rsidRDefault="007801B1">
      <w:pPr>
        <w:rPr>
          <w:rFonts w:ascii="Times New Roman" w:hAnsi="Times New Roman" w:cs="Times New Roman"/>
          <w:b/>
          <w:bCs/>
          <w:sz w:val="24"/>
          <w:szCs w:val="24"/>
        </w:rPr>
      </w:pPr>
      <w:r w:rsidRPr="005317F8">
        <w:rPr>
          <w:rFonts w:ascii="Times New Roman" w:hAnsi="Times New Roman" w:cs="Times New Roman"/>
        </w:rPr>
        <w:pict w14:anchorId="3DE14E51">
          <v:rect id="_x0000_i1025" style="width:0;height:1.5pt" o:hralign="center" o:hrstd="t" o:hr="t" fillcolor="#a0a0a0" stroked="f"/>
        </w:pict>
      </w:r>
    </w:p>
    <w:p w14:paraId="3DE14DCF" w14:textId="77777777" w:rsidR="00EC4395" w:rsidRPr="005317F8" w:rsidRDefault="00EC4395">
      <w:pPr>
        <w:rPr>
          <w:rFonts w:ascii="Times New Roman" w:hAnsi="Times New Roman" w:cs="Times New Roman"/>
          <w:b/>
          <w:bCs/>
          <w:sz w:val="24"/>
          <w:szCs w:val="24"/>
        </w:rPr>
      </w:pPr>
    </w:p>
    <w:p w14:paraId="3DE14DD0" w14:textId="77777777" w:rsidR="00EC4395" w:rsidRPr="005317F8" w:rsidRDefault="007801B1">
      <w:pPr>
        <w:rPr>
          <w:rFonts w:ascii="Times New Roman" w:hAnsi="Times New Roman" w:cs="Times New Roman"/>
          <w:b/>
          <w:bCs/>
          <w:sz w:val="24"/>
          <w:szCs w:val="24"/>
        </w:rPr>
      </w:pPr>
      <w:r w:rsidRPr="005317F8">
        <w:rPr>
          <w:rFonts w:ascii="Times New Roman" w:hAnsi="Times New Roman" w:cs="Times New Roman"/>
          <w:b/>
          <w:bCs/>
          <w:sz w:val="24"/>
          <w:szCs w:val="24"/>
        </w:rPr>
        <w:t>COURSE OUTCOME COVERED</w:t>
      </w:r>
    </w:p>
    <w:p w14:paraId="3DE14DD1" w14:textId="77777777" w:rsidR="00EC4395" w:rsidRPr="005317F8" w:rsidRDefault="00EC4395">
      <w:pPr>
        <w:rPr>
          <w:rFonts w:ascii="Times New Roman" w:hAnsi="Times New Roman" w:cs="Times New Roman"/>
          <w:b/>
          <w:bCs/>
          <w:sz w:val="24"/>
          <w:szCs w:val="24"/>
        </w:rPr>
      </w:pPr>
    </w:p>
    <w:p w14:paraId="3DE14DD2" w14:textId="77777777" w:rsidR="00EC4395" w:rsidRPr="005317F8" w:rsidRDefault="007801B1">
      <w:pPr>
        <w:rPr>
          <w:rFonts w:ascii="Times New Roman" w:hAnsi="Times New Roman" w:cs="Times New Roman"/>
          <w:sz w:val="24"/>
          <w:szCs w:val="24"/>
        </w:rPr>
      </w:pPr>
      <w:r w:rsidRPr="005317F8">
        <w:rPr>
          <w:rFonts w:ascii="Times New Roman" w:hAnsi="Times New Roman" w:cs="Times New Roman"/>
          <w:b/>
          <w:bCs/>
          <w:sz w:val="24"/>
          <w:szCs w:val="24"/>
        </w:rPr>
        <w:t xml:space="preserve">CO4: </w:t>
      </w:r>
      <w:r w:rsidRPr="005317F8">
        <w:rPr>
          <w:rFonts w:ascii="Times New Roman" w:hAnsi="Times New Roman" w:cs="Times New Roman"/>
          <w:i/>
          <w:iCs/>
          <w:sz w:val="24"/>
          <w:szCs w:val="24"/>
        </w:rPr>
        <w:t xml:space="preserve">Implement best security practices for IP, email, and web service using PGP, S/MIME for enhancing email Security.CO </w:t>
      </w:r>
      <w:r w:rsidRPr="005317F8">
        <w:rPr>
          <w:rFonts w:ascii="Times New Roman" w:hAnsi="Times New Roman" w:cs="Times New Roman"/>
          <w:sz w:val="24"/>
          <w:szCs w:val="24"/>
        </w:rPr>
        <w:t>(BL3, BL6)</w:t>
      </w:r>
    </w:p>
    <w:p w14:paraId="3DE14DD3" w14:textId="77777777" w:rsidR="00EC4395" w:rsidRPr="005317F8" w:rsidRDefault="00EC4395">
      <w:pPr>
        <w:rPr>
          <w:rFonts w:ascii="Times New Roman" w:hAnsi="Times New Roman" w:cs="Times New Roman"/>
          <w:sz w:val="24"/>
          <w:szCs w:val="24"/>
        </w:rPr>
      </w:pPr>
    </w:p>
    <w:p w14:paraId="3DE14DD4" w14:textId="77777777" w:rsidR="00EC4395" w:rsidRPr="005317F8" w:rsidRDefault="007801B1">
      <w:pPr>
        <w:rPr>
          <w:rFonts w:ascii="Times New Roman" w:hAnsi="Times New Roman" w:cs="Times New Roman"/>
          <w:i/>
          <w:iCs/>
          <w:sz w:val="24"/>
          <w:szCs w:val="24"/>
        </w:rPr>
      </w:pPr>
      <w:r w:rsidRPr="005317F8">
        <w:rPr>
          <w:rFonts w:ascii="Times New Roman" w:hAnsi="Times New Roman" w:cs="Times New Roman"/>
          <w:i/>
          <w:iCs/>
          <w:sz w:val="24"/>
          <w:szCs w:val="24"/>
        </w:rPr>
        <w:t>Assessment Tool Weightage: 20%</w:t>
      </w:r>
    </w:p>
    <w:p w14:paraId="3DE14DD5" w14:textId="77777777" w:rsidR="00EC4395" w:rsidRPr="005317F8" w:rsidRDefault="00EC4395">
      <w:pPr>
        <w:rPr>
          <w:rFonts w:ascii="Times New Roman" w:hAnsi="Times New Roman" w:cs="Times New Roman"/>
          <w:sz w:val="24"/>
          <w:szCs w:val="24"/>
        </w:rPr>
      </w:pPr>
    </w:p>
    <w:p w14:paraId="3DE14DD6" w14:textId="77777777" w:rsidR="00EC4395" w:rsidRPr="005317F8" w:rsidRDefault="007801B1">
      <w:pPr>
        <w:rPr>
          <w:rFonts w:ascii="Times New Roman" w:hAnsi="Times New Roman" w:cs="Times New Roman"/>
          <w:sz w:val="24"/>
          <w:szCs w:val="24"/>
        </w:rPr>
      </w:pPr>
      <w:r w:rsidRPr="005317F8">
        <w:rPr>
          <w:rFonts w:ascii="Times New Roman" w:hAnsi="Times New Roman" w:cs="Times New Roman"/>
        </w:rPr>
        <w:pict w14:anchorId="3DE14E52">
          <v:rect id="_x0000_i1026" style="width:0;height:1.5pt" o:hralign="center" o:hrstd="t" o:hr="t" fillcolor="#a0a0a0" stroked="f"/>
        </w:pict>
      </w:r>
    </w:p>
    <w:p w14:paraId="3DE14DD7" w14:textId="77777777" w:rsidR="00EC4395" w:rsidRPr="005317F8" w:rsidRDefault="00EC4395">
      <w:pPr>
        <w:rPr>
          <w:rFonts w:ascii="Times New Roman" w:hAnsi="Times New Roman" w:cs="Times New Roman"/>
          <w:sz w:val="24"/>
          <w:szCs w:val="24"/>
        </w:rPr>
      </w:pPr>
    </w:p>
    <w:p w14:paraId="3DE14DD8" w14:textId="77777777" w:rsidR="00EC4395" w:rsidRPr="005317F8" w:rsidRDefault="007801B1">
      <w:pPr>
        <w:rPr>
          <w:rFonts w:ascii="Times New Roman" w:hAnsi="Times New Roman" w:cs="Times New Roman"/>
          <w:b/>
          <w:bCs/>
          <w:sz w:val="24"/>
          <w:szCs w:val="24"/>
        </w:rPr>
      </w:pPr>
      <w:r w:rsidRPr="005317F8">
        <w:rPr>
          <w:rFonts w:ascii="Times New Roman" w:hAnsi="Times New Roman" w:cs="Times New Roman"/>
          <w:b/>
          <w:bCs/>
          <w:sz w:val="24"/>
          <w:szCs w:val="24"/>
        </w:rPr>
        <w:t>QUESTIONS: 5</w:t>
      </w:r>
      <w:r w:rsidRPr="005317F8">
        <w:rPr>
          <w:rFonts w:ascii="Times New Roman" w:hAnsi="Times New Roman" w:cs="Times New Roman"/>
          <w:b/>
          <w:bCs/>
          <w:sz w:val="24"/>
          <w:szCs w:val="24"/>
        </w:rPr>
        <w:tab/>
      </w:r>
      <w:r w:rsidRPr="005317F8">
        <w:rPr>
          <w:rFonts w:ascii="Times New Roman" w:hAnsi="Times New Roman" w:cs="Times New Roman"/>
          <w:b/>
          <w:bCs/>
          <w:sz w:val="24"/>
          <w:szCs w:val="24"/>
        </w:rPr>
        <w:tab/>
      </w:r>
      <w:r w:rsidRPr="005317F8">
        <w:rPr>
          <w:rFonts w:ascii="Times New Roman" w:hAnsi="Times New Roman" w:cs="Times New Roman"/>
          <w:b/>
          <w:bCs/>
          <w:sz w:val="24"/>
          <w:szCs w:val="24"/>
        </w:rPr>
        <w:tab/>
      </w:r>
      <w:r w:rsidRPr="005317F8">
        <w:rPr>
          <w:rFonts w:ascii="Times New Roman" w:hAnsi="Times New Roman" w:cs="Times New Roman"/>
          <w:b/>
          <w:bCs/>
          <w:sz w:val="24"/>
          <w:szCs w:val="24"/>
        </w:rPr>
        <w:tab/>
      </w:r>
      <w:r w:rsidRPr="005317F8">
        <w:rPr>
          <w:rFonts w:ascii="Times New Roman" w:hAnsi="Times New Roman" w:cs="Times New Roman"/>
          <w:b/>
          <w:bCs/>
          <w:sz w:val="24"/>
          <w:szCs w:val="24"/>
        </w:rPr>
        <w:tab/>
      </w:r>
      <w:r w:rsidRPr="005317F8">
        <w:rPr>
          <w:rFonts w:ascii="Times New Roman" w:hAnsi="Times New Roman" w:cs="Times New Roman"/>
          <w:b/>
          <w:bCs/>
          <w:sz w:val="24"/>
          <w:szCs w:val="24"/>
        </w:rPr>
        <w:tab/>
        <w:t xml:space="preserve">                  TOTAL MARKS: 25</w:t>
      </w:r>
    </w:p>
    <w:p w14:paraId="3DE14DD9" w14:textId="77777777" w:rsidR="00EC4395" w:rsidRPr="005317F8" w:rsidRDefault="00EC4395">
      <w:pPr>
        <w:rPr>
          <w:rFonts w:ascii="Times New Roman" w:hAnsi="Times New Roman" w:cs="Times New Roman"/>
          <w:b/>
          <w:bCs/>
          <w:sz w:val="24"/>
          <w:szCs w:val="24"/>
        </w:rPr>
      </w:pPr>
    </w:p>
    <w:p w14:paraId="3DE14DDA" w14:textId="77777777" w:rsidR="00EC4395" w:rsidRPr="005317F8" w:rsidRDefault="007801B1">
      <w:pPr>
        <w:jc w:val="center"/>
        <w:rPr>
          <w:rFonts w:ascii="Times New Roman" w:hAnsi="Times New Roman" w:cs="Times New Roman"/>
          <w:b/>
          <w:bCs/>
          <w:sz w:val="24"/>
          <w:szCs w:val="24"/>
        </w:rPr>
      </w:pPr>
      <w:r w:rsidRPr="005317F8">
        <w:rPr>
          <w:rFonts w:ascii="Times New Roman" w:hAnsi="Times New Roman" w:cs="Times New Roman"/>
          <w:b/>
          <w:bCs/>
          <w:sz w:val="24"/>
          <w:szCs w:val="24"/>
        </w:rPr>
        <w:t>Annexure A</w:t>
      </w:r>
    </w:p>
    <w:p w14:paraId="3DE14DDB" w14:textId="77777777" w:rsidR="00EC4395" w:rsidRPr="005317F8" w:rsidRDefault="007801B1">
      <w:pPr>
        <w:jc w:val="center"/>
        <w:rPr>
          <w:rFonts w:ascii="Times New Roman" w:hAnsi="Times New Roman" w:cs="Times New Roman"/>
          <w:b/>
          <w:bCs/>
          <w:sz w:val="24"/>
          <w:szCs w:val="24"/>
        </w:rPr>
      </w:pPr>
      <w:r w:rsidRPr="005317F8">
        <w:rPr>
          <w:rFonts w:ascii="Times New Roman" w:hAnsi="Times New Roman" w:cs="Times New Roman"/>
          <w:b/>
          <w:bCs/>
          <w:i/>
          <w:iCs/>
          <w:sz w:val="24"/>
          <w:szCs w:val="24"/>
        </w:rPr>
        <w:t>Industry Problem-Solving Task</w:t>
      </w:r>
    </w:p>
    <w:p w14:paraId="3DE14DDC" w14:textId="77777777" w:rsidR="00EC4395" w:rsidRPr="005317F8" w:rsidRDefault="00EC4395">
      <w:pPr>
        <w:rPr>
          <w:rFonts w:ascii="Times New Roman" w:hAnsi="Times New Roman" w:cs="Times New Roman"/>
          <w:sz w:val="24"/>
          <w:szCs w:val="24"/>
        </w:rPr>
      </w:pPr>
    </w:p>
    <w:p w14:paraId="3DE14DDD" w14:textId="77777777" w:rsidR="00EC4395" w:rsidRPr="005317F8" w:rsidRDefault="00EC4395">
      <w:pPr>
        <w:rPr>
          <w:rFonts w:ascii="Times New Roman" w:hAnsi="Times New Roman" w:cs="Times New Roman"/>
          <w:b/>
          <w:bCs/>
          <w:sz w:val="24"/>
          <w:szCs w:val="24"/>
        </w:rPr>
      </w:pPr>
    </w:p>
    <w:p w14:paraId="3DE14DDE" w14:textId="77777777" w:rsidR="00EC4395" w:rsidRPr="005317F8" w:rsidRDefault="007801B1">
      <w:pPr>
        <w:rPr>
          <w:rFonts w:ascii="Times New Roman" w:hAnsi="Times New Roman" w:cs="Times New Roman"/>
          <w:b/>
          <w:bCs/>
          <w:sz w:val="24"/>
          <w:szCs w:val="24"/>
        </w:rPr>
      </w:pPr>
      <w:r w:rsidRPr="005317F8">
        <w:rPr>
          <w:rFonts w:ascii="Times New Roman" w:hAnsi="Times New Roman" w:cs="Times New Roman"/>
        </w:rPr>
        <w:pict w14:anchorId="3DE14E53">
          <v:rect id="_x0000_i1027" style="width:0;height:1.5pt" o:hralign="center" o:hrstd="t" o:hr="t" fillcolor="#a0a0a0" stroked="f"/>
        </w:pict>
      </w:r>
    </w:p>
    <w:p w14:paraId="3DE14DDF" w14:textId="77777777" w:rsidR="00EC4395" w:rsidRPr="005317F8" w:rsidRDefault="00EC4395">
      <w:pPr>
        <w:rPr>
          <w:rFonts w:ascii="Times New Roman" w:hAnsi="Times New Roman" w:cs="Times New Roman"/>
          <w:b/>
          <w:bCs/>
          <w:sz w:val="24"/>
          <w:szCs w:val="24"/>
        </w:rPr>
      </w:pPr>
    </w:p>
    <w:p w14:paraId="3DE14DE0" w14:textId="77777777" w:rsidR="00EC4395" w:rsidRPr="005317F8" w:rsidRDefault="00EC4395">
      <w:pPr>
        <w:rPr>
          <w:rFonts w:ascii="Times New Roman" w:hAnsi="Times New Roman" w:cs="Times New Roman"/>
          <w:b/>
          <w:bCs/>
          <w:i/>
          <w:iCs/>
          <w:sz w:val="24"/>
          <w:szCs w:val="24"/>
        </w:rPr>
      </w:pPr>
    </w:p>
    <w:p w14:paraId="3DE14DE1" w14:textId="77777777" w:rsidR="00EC4395" w:rsidRPr="005317F8" w:rsidRDefault="007801B1">
      <w:pPr>
        <w:rPr>
          <w:rFonts w:ascii="Times New Roman" w:hAnsi="Times New Roman" w:cs="Times New Roman"/>
          <w:b/>
          <w:bCs/>
          <w:i/>
          <w:iCs/>
          <w:sz w:val="24"/>
          <w:szCs w:val="24"/>
        </w:rPr>
      </w:pPr>
      <w:r w:rsidRPr="005317F8">
        <w:rPr>
          <w:rFonts w:ascii="Times New Roman" w:hAnsi="Times New Roman" w:cs="Times New Roman"/>
          <w:b/>
          <w:bCs/>
          <w:i/>
          <w:iCs/>
          <w:sz w:val="24"/>
          <w:szCs w:val="24"/>
        </w:rPr>
        <w:t>Code of Conduct:</w:t>
      </w:r>
    </w:p>
    <w:p w14:paraId="3DE14DE2" w14:textId="77777777" w:rsidR="00EC4395" w:rsidRPr="005317F8" w:rsidRDefault="00EC4395">
      <w:pPr>
        <w:rPr>
          <w:rFonts w:ascii="Times New Roman" w:hAnsi="Times New Roman" w:cs="Times New Roman"/>
          <w:i/>
          <w:iCs/>
          <w:sz w:val="24"/>
          <w:szCs w:val="24"/>
        </w:rPr>
      </w:pPr>
    </w:p>
    <w:p w14:paraId="3DE14DE3" w14:textId="72B9CC2B" w:rsidR="00EC4395" w:rsidRPr="005317F8" w:rsidRDefault="007801B1">
      <w:pPr>
        <w:jc w:val="both"/>
        <w:rPr>
          <w:rFonts w:ascii="Times New Roman" w:hAnsi="Times New Roman" w:cs="Times New Roman"/>
          <w:i/>
          <w:iCs/>
          <w:sz w:val="24"/>
          <w:szCs w:val="24"/>
        </w:rPr>
      </w:pPr>
      <w:r w:rsidRPr="005317F8">
        <w:rPr>
          <w:rFonts w:ascii="Times New Roman" w:hAnsi="Times New Roman" w:cs="Times New Roman"/>
          <w:i/>
          <w:iCs/>
          <w:sz w:val="24"/>
          <w:szCs w:val="24"/>
        </w:rPr>
        <w:t>I _</w:t>
      </w:r>
      <w:r w:rsidR="005317F8" w:rsidRPr="005317F8">
        <w:rPr>
          <w:rFonts w:ascii="Times New Roman" w:hAnsi="Times New Roman" w:cs="Times New Roman"/>
          <w:b/>
          <w:bCs/>
          <w:i/>
          <w:iCs/>
          <w:sz w:val="24"/>
          <w:szCs w:val="24"/>
        </w:rPr>
        <w:t>E.Gopi Krishna-19231134</w:t>
      </w:r>
      <w:r w:rsidR="005317F8">
        <w:rPr>
          <w:rFonts w:ascii="Times New Roman" w:hAnsi="Times New Roman" w:cs="Times New Roman"/>
          <w:b/>
          <w:bCs/>
          <w:i/>
          <w:iCs/>
          <w:sz w:val="24"/>
          <w:szCs w:val="24"/>
        </w:rPr>
        <w:t>7</w:t>
      </w:r>
      <w:r w:rsidRPr="005317F8">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3DE14DE4" w14:textId="77777777" w:rsidR="00EC4395" w:rsidRPr="005317F8" w:rsidRDefault="007801B1">
      <w:pPr>
        <w:jc w:val="both"/>
        <w:rPr>
          <w:rFonts w:ascii="Times New Roman" w:hAnsi="Times New Roman" w:cs="Times New Roman"/>
          <w:i/>
          <w:iCs/>
          <w:sz w:val="24"/>
          <w:szCs w:val="24"/>
        </w:rPr>
      </w:pPr>
      <w:r w:rsidRPr="005317F8">
        <w:rPr>
          <w:rFonts w:ascii="Times New Roman" w:hAnsi="Times New Roman" w:cs="Times New Roman"/>
          <w:i/>
          <w:iCs/>
          <w:sz w:val="24"/>
          <w:szCs w:val="24"/>
        </w:rPr>
        <w:t>I understand that any violation of academic integrity rules will result in disciplinary action.</w:t>
      </w:r>
    </w:p>
    <w:p w14:paraId="3DE14DE5" w14:textId="77777777" w:rsidR="00EC4395" w:rsidRPr="005317F8" w:rsidRDefault="00EC4395">
      <w:pPr>
        <w:jc w:val="both"/>
        <w:rPr>
          <w:rFonts w:ascii="Times New Roman" w:hAnsi="Times New Roman" w:cs="Times New Roman"/>
          <w:i/>
          <w:iCs/>
          <w:sz w:val="24"/>
          <w:szCs w:val="24"/>
        </w:rPr>
      </w:pPr>
    </w:p>
    <w:p w14:paraId="3DE14DE6" w14:textId="77777777" w:rsidR="00EC4395" w:rsidRPr="005317F8" w:rsidRDefault="00EC4395">
      <w:pPr>
        <w:jc w:val="both"/>
        <w:rPr>
          <w:rFonts w:ascii="Times New Roman" w:hAnsi="Times New Roman" w:cs="Times New Roman"/>
          <w:i/>
          <w:iCs/>
          <w:sz w:val="24"/>
          <w:szCs w:val="24"/>
        </w:rPr>
      </w:pPr>
    </w:p>
    <w:p w14:paraId="3DE14DE7" w14:textId="77777777" w:rsidR="00EC4395" w:rsidRPr="005317F8" w:rsidRDefault="00EC4395">
      <w:pPr>
        <w:rPr>
          <w:rFonts w:ascii="Times New Roman" w:hAnsi="Times New Roman" w:cs="Times New Roman"/>
          <w:i/>
          <w:iCs/>
          <w:sz w:val="24"/>
          <w:szCs w:val="24"/>
        </w:rPr>
      </w:pPr>
    </w:p>
    <w:p w14:paraId="3DE14DE8" w14:textId="77777777" w:rsidR="00EC4395" w:rsidRPr="005317F8" w:rsidRDefault="007801B1">
      <w:pPr>
        <w:rPr>
          <w:rFonts w:ascii="Times New Roman" w:hAnsi="Times New Roman" w:cs="Times New Roman"/>
          <w:b/>
          <w:bCs/>
          <w:i/>
          <w:iCs/>
          <w:sz w:val="24"/>
          <w:szCs w:val="24"/>
        </w:rPr>
      </w:pPr>
      <w:r w:rsidRPr="005317F8">
        <w:rPr>
          <w:rFonts w:ascii="Times New Roman" w:hAnsi="Times New Roman" w:cs="Times New Roman"/>
          <w:b/>
          <w:bCs/>
          <w:i/>
          <w:iCs/>
          <w:sz w:val="24"/>
          <w:szCs w:val="24"/>
        </w:rPr>
        <w:t>Signature of the student:</w:t>
      </w:r>
    </w:p>
    <w:p w14:paraId="3DE14DE9" w14:textId="77777777" w:rsidR="00EC4395" w:rsidRPr="005317F8" w:rsidRDefault="00EC4395">
      <w:pPr>
        <w:rPr>
          <w:rFonts w:ascii="Times New Roman" w:hAnsi="Times New Roman" w:cs="Times New Roman"/>
          <w:sz w:val="24"/>
          <w:szCs w:val="24"/>
        </w:rPr>
      </w:pPr>
    </w:p>
    <w:p w14:paraId="3DE14DEA" w14:textId="77777777" w:rsidR="00EC4395" w:rsidRPr="005317F8" w:rsidRDefault="00EC4395">
      <w:pPr>
        <w:rPr>
          <w:rFonts w:ascii="Times New Roman" w:hAnsi="Times New Roman" w:cs="Times New Roman"/>
          <w:i/>
          <w:iCs/>
          <w:sz w:val="24"/>
          <w:szCs w:val="24"/>
        </w:rPr>
      </w:pPr>
    </w:p>
    <w:p w14:paraId="3DE14DEB" w14:textId="77777777" w:rsidR="00EC4395" w:rsidRPr="005317F8" w:rsidRDefault="00EC4395">
      <w:pPr>
        <w:rPr>
          <w:rFonts w:ascii="Times New Roman" w:hAnsi="Times New Roman" w:cs="Times New Roman"/>
          <w:i/>
          <w:iCs/>
          <w:sz w:val="24"/>
          <w:szCs w:val="24"/>
        </w:rPr>
      </w:pPr>
    </w:p>
    <w:p w14:paraId="3DE14DEC" w14:textId="77777777" w:rsidR="00EC4395" w:rsidRPr="005317F8" w:rsidRDefault="00EC4395">
      <w:pPr>
        <w:rPr>
          <w:rFonts w:ascii="Times New Roman" w:hAnsi="Times New Roman" w:cs="Times New Roman"/>
          <w:i/>
          <w:iCs/>
          <w:sz w:val="24"/>
          <w:szCs w:val="24"/>
        </w:rPr>
      </w:pPr>
    </w:p>
    <w:p w14:paraId="3DE14DED" w14:textId="77777777" w:rsidR="00EC4395" w:rsidRPr="005317F8" w:rsidRDefault="00EC4395">
      <w:pPr>
        <w:rPr>
          <w:rFonts w:ascii="Times New Roman" w:hAnsi="Times New Roman" w:cs="Times New Roman"/>
          <w:i/>
          <w:iCs/>
          <w:sz w:val="24"/>
          <w:szCs w:val="24"/>
        </w:rPr>
      </w:pPr>
    </w:p>
    <w:p w14:paraId="3DE14DEE" w14:textId="77777777" w:rsidR="00EC4395" w:rsidRPr="005317F8" w:rsidRDefault="00EC4395">
      <w:pPr>
        <w:rPr>
          <w:rFonts w:ascii="Times New Roman" w:hAnsi="Times New Roman" w:cs="Times New Roman"/>
          <w:i/>
          <w:iCs/>
          <w:sz w:val="24"/>
          <w:szCs w:val="24"/>
        </w:rPr>
      </w:pPr>
    </w:p>
    <w:p w14:paraId="3DE14DEF" w14:textId="77777777" w:rsidR="00EC4395" w:rsidRPr="005317F8" w:rsidRDefault="00EC4395">
      <w:pPr>
        <w:rPr>
          <w:rFonts w:ascii="Times New Roman" w:hAnsi="Times New Roman" w:cs="Times New Roman"/>
          <w:i/>
          <w:iCs/>
          <w:sz w:val="24"/>
          <w:szCs w:val="24"/>
        </w:rPr>
      </w:pPr>
    </w:p>
    <w:p w14:paraId="3DE14DF0" w14:textId="77777777" w:rsidR="00EC4395" w:rsidRPr="005317F8" w:rsidRDefault="00EC4395">
      <w:pPr>
        <w:rPr>
          <w:rFonts w:ascii="Times New Roman" w:hAnsi="Times New Roman" w:cs="Times New Roman"/>
          <w:i/>
          <w:iCs/>
          <w:sz w:val="24"/>
          <w:szCs w:val="24"/>
        </w:rPr>
      </w:pPr>
    </w:p>
    <w:p w14:paraId="3DE14DF1" w14:textId="77777777" w:rsidR="00EC4395" w:rsidRPr="005317F8" w:rsidRDefault="007801B1">
      <w:pPr>
        <w:jc w:val="center"/>
        <w:rPr>
          <w:rFonts w:ascii="Times New Roman" w:hAnsi="Times New Roman" w:cs="Times New Roman"/>
          <w:b/>
          <w:bCs/>
          <w:i/>
          <w:iCs/>
          <w:sz w:val="24"/>
          <w:szCs w:val="24"/>
        </w:rPr>
      </w:pPr>
      <w:r w:rsidRPr="005317F8">
        <w:rPr>
          <w:rFonts w:ascii="Times New Roman" w:hAnsi="Times New Roman" w:cs="Times New Roman"/>
          <w:b/>
          <w:bCs/>
          <w:i/>
          <w:iCs/>
          <w:sz w:val="24"/>
          <w:szCs w:val="24"/>
        </w:rPr>
        <w:t>Annexure A</w:t>
      </w:r>
    </w:p>
    <w:p w14:paraId="3DE14DF2" w14:textId="77777777" w:rsidR="00EC4395" w:rsidRPr="005317F8" w:rsidRDefault="007801B1">
      <w:pPr>
        <w:jc w:val="center"/>
        <w:rPr>
          <w:rFonts w:ascii="Times New Roman" w:hAnsi="Times New Roman" w:cs="Times New Roman"/>
          <w:i/>
          <w:iCs/>
          <w:sz w:val="24"/>
          <w:szCs w:val="24"/>
        </w:rPr>
      </w:pPr>
      <w:r w:rsidRPr="005317F8">
        <w:rPr>
          <w:rFonts w:ascii="Times New Roman" w:hAnsi="Times New Roman" w:cs="Times New Roman"/>
          <w:b/>
          <w:bCs/>
          <w:i/>
          <w:iCs/>
          <w:sz w:val="24"/>
          <w:szCs w:val="24"/>
        </w:rPr>
        <w:t>Industry Problem-Solving Task</w:t>
      </w:r>
    </w:p>
    <w:p w14:paraId="3DE14DF3" w14:textId="77777777" w:rsidR="00EC4395" w:rsidRPr="005317F8" w:rsidRDefault="00EC4395">
      <w:pPr>
        <w:rPr>
          <w:rFonts w:ascii="Times New Roman" w:hAnsi="Times New Roman" w:cs="Times New Roman"/>
          <w:i/>
          <w:iCs/>
          <w:sz w:val="24"/>
          <w:szCs w:val="24"/>
        </w:rPr>
      </w:pPr>
    </w:p>
    <w:p w14:paraId="3DE14DF9" w14:textId="77777777" w:rsidR="00EC4395" w:rsidRPr="005317F8" w:rsidRDefault="00EC4395">
      <w:pPr>
        <w:spacing w:before="240" w:after="240" w:line="360" w:lineRule="auto"/>
        <w:ind w:left="720"/>
        <w:rPr>
          <w:rFonts w:ascii="Times New Roman" w:hAnsi="Times New Roman" w:cs="Times New Roman"/>
          <w:sz w:val="24"/>
          <w:szCs w:val="24"/>
        </w:rPr>
      </w:pPr>
    </w:p>
    <w:p w14:paraId="3DE14DFA" w14:textId="77777777" w:rsidR="00EC4395" w:rsidRPr="005317F8" w:rsidRDefault="007801B1">
      <w:pPr>
        <w:numPr>
          <w:ilvl w:val="0"/>
          <w:numId w:val="6"/>
        </w:numPr>
        <w:spacing w:before="240" w:line="360" w:lineRule="auto"/>
        <w:rPr>
          <w:rFonts w:ascii="Times New Roman" w:hAnsi="Times New Roman" w:cs="Times New Roman"/>
          <w:sz w:val="24"/>
          <w:szCs w:val="24"/>
        </w:rPr>
      </w:pPr>
      <w:r w:rsidRPr="005317F8">
        <w:rPr>
          <w:rFonts w:ascii="Times New Roman" w:hAnsi="Times New Roman" w:cs="Times New Roman"/>
          <w:sz w:val="24"/>
          <w:szCs w:val="24"/>
        </w:rPr>
        <w:t>An organization faces frequent key management issues in its IPSec implementation, leading to expired or mismatched keys. Propose a solution to efficiently manage Security Associations (SA) and automate key exchange in a scalable enterprise environment.</w:t>
      </w:r>
      <w:r w:rsidRPr="005317F8">
        <w:rPr>
          <w:rFonts w:ascii="Times New Roman" w:hAnsi="Times New Roman" w:cs="Times New Roman"/>
          <w:sz w:val="24"/>
          <w:szCs w:val="24"/>
        </w:rPr>
        <w:br/>
        <w:t xml:space="preserve"> </w:t>
      </w:r>
      <w:r w:rsidRPr="005317F8">
        <w:rPr>
          <w:rFonts w:ascii="Times New Roman" w:hAnsi="Times New Roman" w:cs="Times New Roman"/>
          <w:b/>
          <w:bCs/>
          <w:sz w:val="24"/>
          <w:szCs w:val="24"/>
        </w:rPr>
        <w:t>Tasks:</w:t>
      </w:r>
    </w:p>
    <w:p w14:paraId="3DE14DFB" w14:textId="77777777" w:rsidR="00EC4395" w:rsidRPr="005317F8" w:rsidRDefault="007801B1">
      <w:pPr>
        <w:numPr>
          <w:ilvl w:val="0"/>
          <w:numId w:val="9"/>
        </w:numPr>
        <w:spacing w:line="360" w:lineRule="auto"/>
        <w:rPr>
          <w:rFonts w:ascii="Times New Roman" w:hAnsi="Times New Roman" w:cs="Times New Roman"/>
          <w:sz w:val="24"/>
          <w:szCs w:val="24"/>
        </w:rPr>
      </w:pPr>
      <w:r w:rsidRPr="005317F8">
        <w:rPr>
          <w:rFonts w:ascii="Times New Roman" w:hAnsi="Times New Roman" w:cs="Times New Roman"/>
          <w:sz w:val="24"/>
          <w:szCs w:val="24"/>
        </w:rPr>
        <w:t>Analyze current SA lifecycle issues</w:t>
      </w:r>
    </w:p>
    <w:p w14:paraId="3DE14DFC" w14:textId="77777777" w:rsidR="00EC4395" w:rsidRPr="005317F8" w:rsidRDefault="007801B1">
      <w:pPr>
        <w:numPr>
          <w:ilvl w:val="0"/>
          <w:numId w:val="9"/>
        </w:numPr>
        <w:spacing w:line="360" w:lineRule="auto"/>
        <w:rPr>
          <w:rFonts w:ascii="Times New Roman" w:hAnsi="Times New Roman" w:cs="Times New Roman"/>
          <w:sz w:val="24"/>
          <w:szCs w:val="24"/>
        </w:rPr>
      </w:pPr>
      <w:r w:rsidRPr="005317F8">
        <w:rPr>
          <w:rFonts w:ascii="Times New Roman" w:hAnsi="Times New Roman" w:cs="Times New Roman"/>
          <w:sz w:val="24"/>
          <w:szCs w:val="24"/>
        </w:rPr>
        <w:t>Design an automated key management mechanism (e.g., IKE-based)</w:t>
      </w:r>
    </w:p>
    <w:p w14:paraId="3DE14DFD" w14:textId="77777777" w:rsidR="00EC4395" w:rsidRPr="005317F8" w:rsidRDefault="007801B1">
      <w:pPr>
        <w:numPr>
          <w:ilvl w:val="0"/>
          <w:numId w:val="9"/>
        </w:numPr>
        <w:spacing w:line="360" w:lineRule="auto"/>
        <w:rPr>
          <w:rFonts w:ascii="Times New Roman" w:hAnsi="Times New Roman" w:cs="Times New Roman"/>
          <w:sz w:val="24"/>
          <w:szCs w:val="24"/>
        </w:rPr>
      </w:pPr>
      <w:r w:rsidRPr="005317F8">
        <w:rPr>
          <w:rFonts w:ascii="Times New Roman" w:hAnsi="Times New Roman" w:cs="Times New Roman"/>
          <w:sz w:val="24"/>
          <w:szCs w:val="24"/>
        </w:rPr>
        <w:t>Propose a strategy for key renewal and revocation</w:t>
      </w:r>
    </w:p>
    <w:p w14:paraId="3DE14DFE" w14:textId="77777777" w:rsidR="00EC4395" w:rsidRPr="005317F8" w:rsidRDefault="007801B1">
      <w:pPr>
        <w:numPr>
          <w:ilvl w:val="0"/>
          <w:numId w:val="9"/>
        </w:numPr>
        <w:spacing w:after="240" w:line="360" w:lineRule="auto"/>
        <w:rPr>
          <w:rFonts w:ascii="Times New Roman" w:hAnsi="Times New Roman" w:cs="Times New Roman"/>
          <w:sz w:val="24"/>
          <w:szCs w:val="24"/>
        </w:rPr>
      </w:pPr>
      <w:r w:rsidRPr="005317F8">
        <w:rPr>
          <w:rFonts w:ascii="Times New Roman" w:hAnsi="Times New Roman" w:cs="Times New Roman"/>
          <w:sz w:val="24"/>
          <w:szCs w:val="24"/>
        </w:rPr>
        <w:t>Evaluate scalability and fault tolerance</w:t>
      </w:r>
    </w:p>
    <w:p w14:paraId="3DE14DFF" w14:textId="77777777" w:rsidR="00EC4395" w:rsidRPr="005317F8" w:rsidRDefault="00EC4395">
      <w:pPr>
        <w:spacing w:before="240" w:after="240" w:line="360" w:lineRule="auto"/>
        <w:ind w:left="720"/>
        <w:rPr>
          <w:rFonts w:ascii="Times New Roman" w:hAnsi="Times New Roman" w:cs="Times New Roman"/>
          <w:sz w:val="24"/>
          <w:szCs w:val="24"/>
        </w:rPr>
      </w:pPr>
    </w:p>
    <w:p w14:paraId="3DE14E00" w14:textId="77777777" w:rsidR="00EC4395" w:rsidRPr="005317F8" w:rsidRDefault="007801B1">
      <w:pPr>
        <w:numPr>
          <w:ilvl w:val="0"/>
          <w:numId w:val="5"/>
        </w:numPr>
        <w:spacing w:before="240" w:line="360" w:lineRule="auto"/>
        <w:rPr>
          <w:rFonts w:ascii="Times New Roman" w:hAnsi="Times New Roman" w:cs="Times New Roman"/>
          <w:sz w:val="24"/>
          <w:szCs w:val="24"/>
        </w:rPr>
      </w:pPr>
      <w:r w:rsidRPr="005317F8">
        <w:rPr>
          <w:rFonts w:ascii="Times New Roman" w:hAnsi="Times New Roman" w:cs="Times New Roman"/>
          <w:sz w:val="24"/>
          <w:szCs w:val="24"/>
        </w:rPr>
        <w:t>A financial services company needs to implement secure email communication for sensitive transactions. Evaluate and recommend between Pretty Good Privacy (PGP) and S/MIME based on usability, scalability, and enterprise integration requirements.</w:t>
      </w:r>
      <w:r w:rsidRPr="005317F8">
        <w:rPr>
          <w:rFonts w:ascii="Times New Roman" w:hAnsi="Times New Roman" w:cs="Times New Roman"/>
          <w:sz w:val="24"/>
          <w:szCs w:val="24"/>
        </w:rPr>
        <w:br/>
        <w:t xml:space="preserve"> </w:t>
      </w:r>
      <w:r w:rsidRPr="005317F8">
        <w:rPr>
          <w:rFonts w:ascii="Times New Roman" w:hAnsi="Times New Roman" w:cs="Times New Roman"/>
          <w:b/>
          <w:bCs/>
          <w:sz w:val="24"/>
          <w:szCs w:val="24"/>
        </w:rPr>
        <w:t>Tasks:</w:t>
      </w:r>
    </w:p>
    <w:p w14:paraId="3DE14E01" w14:textId="77777777" w:rsidR="00EC4395" w:rsidRPr="005317F8" w:rsidRDefault="007801B1">
      <w:pPr>
        <w:numPr>
          <w:ilvl w:val="0"/>
          <w:numId w:val="4"/>
        </w:numPr>
        <w:spacing w:line="360" w:lineRule="auto"/>
        <w:rPr>
          <w:rFonts w:ascii="Times New Roman" w:hAnsi="Times New Roman" w:cs="Times New Roman"/>
          <w:sz w:val="24"/>
          <w:szCs w:val="24"/>
        </w:rPr>
      </w:pPr>
      <w:r w:rsidRPr="005317F8">
        <w:rPr>
          <w:rFonts w:ascii="Times New Roman" w:hAnsi="Times New Roman" w:cs="Times New Roman"/>
          <w:sz w:val="24"/>
          <w:szCs w:val="24"/>
        </w:rPr>
        <w:t>Compare PGP and S/MIME in real-world deployment scenarios</w:t>
      </w:r>
    </w:p>
    <w:p w14:paraId="3DE14E02" w14:textId="77777777" w:rsidR="00EC4395" w:rsidRPr="005317F8" w:rsidRDefault="007801B1">
      <w:pPr>
        <w:numPr>
          <w:ilvl w:val="0"/>
          <w:numId w:val="4"/>
        </w:numPr>
        <w:spacing w:line="360" w:lineRule="auto"/>
        <w:rPr>
          <w:rFonts w:ascii="Times New Roman" w:hAnsi="Times New Roman" w:cs="Times New Roman"/>
          <w:sz w:val="24"/>
          <w:szCs w:val="24"/>
        </w:rPr>
      </w:pPr>
      <w:r w:rsidRPr="005317F8">
        <w:rPr>
          <w:rFonts w:ascii="Times New Roman" w:hAnsi="Times New Roman" w:cs="Times New Roman"/>
          <w:sz w:val="24"/>
          <w:szCs w:val="24"/>
        </w:rPr>
        <w:t>Analyze key management and trust models</w:t>
      </w:r>
    </w:p>
    <w:p w14:paraId="3DE14E03" w14:textId="77777777" w:rsidR="00EC4395" w:rsidRPr="005317F8" w:rsidRDefault="007801B1">
      <w:pPr>
        <w:numPr>
          <w:ilvl w:val="0"/>
          <w:numId w:val="4"/>
        </w:numPr>
        <w:spacing w:line="360" w:lineRule="auto"/>
        <w:rPr>
          <w:rFonts w:ascii="Times New Roman" w:hAnsi="Times New Roman" w:cs="Times New Roman"/>
          <w:sz w:val="24"/>
          <w:szCs w:val="24"/>
        </w:rPr>
      </w:pPr>
      <w:r w:rsidRPr="005317F8">
        <w:rPr>
          <w:rFonts w:ascii="Times New Roman" w:hAnsi="Times New Roman" w:cs="Times New Roman"/>
          <w:sz w:val="24"/>
          <w:szCs w:val="24"/>
        </w:rPr>
        <w:t>Recommend a solution with justification</w:t>
      </w:r>
    </w:p>
    <w:p w14:paraId="3DE14E04" w14:textId="77777777" w:rsidR="00EC4395" w:rsidRDefault="007801B1">
      <w:pPr>
        <w:numPr>
          <w:ilvl w:val="0"/>
          <w:numId w:val="4"/>
        </w:numPr>
        <w:spacing w:after="240" w:line="360" w:lineRule="auto"/>
        <w:rPr>
          <w:rFonts w:ascii="Times New Roman" w:hAnsi="Times New Roman" w:cs="Times New Roman"/>
          <w:sz w:val="24"/>
          <w:szCs w:val="24"/>
        </w:rPr>
      </w:pPr>
      <w:r w:rsidRPr="005317F8">
        <w:rPr>
          <w:rFonts w:ascii="Times New Roman" w:hAnsi="Times New Roman" w:cs="Times New Roman"/>
          <w:sz w:val="24"/>
          <w:szCs w:val="24"/>
        </w:rPr>
        <w:t>Design a high-level implementation workflow</w:t>
      </w:r>
    </w:p>
    <w:p w14:paraId="2ABFFE3B" w14:textId="77777777" w:rsidR="006716B3" w:rsidRDefault="006716B3" w:rsidP="006716B3">
      <w:pPr>
        <w:spacing w:after="240" w:line="360" w:lineRule="auto"/>
        <w:ind w:left="720"/>
        <w:rPr>
          <w:rFonts w:ascii="Times New Roman" w:hAnsi="Times New Roman" w:cs="Times New Roman"/>
          <w:sz w:val="24"/>
          <w:szCs w:val="24"/>
        </w:rPr>
      </w:pPr>
    </w:p>
    <w:p w14:paraId="78FD50B2" w14:textId="77777777" w:rsidR="006716B3" w:rsidRDefault="006716B3" w:rsidP="006716B3">
      <w:pPr>
        <w:spacing w:after="240" w:line="360" w:lineRule="auto"/>
        <w:ind w:left="720"/>
        <w:rPr>
          <w:rFonts w:ascii="Times New Roman" w:hAnsi="Times New Roman" w:cs="Times New Roman"/>
          <w:sz w:val="24"/>
          <w:szCs w:val="24"/>
        </w:rPr>
      </w:pPr>
    </w:p>
    <w:p w14:paraId="0C2AE3D2" w14:textId="77777777" w:rsidR="006716B3" w:rsidRDefault="006716B3" w:rsidP="006716B3">
      <w:pPr>
        <w:spacing w:after="240" w:line="360" w:lineRule="auto"/>
        <w:ind w:left="720"/>
        <w:rPr>
          <w:rFonts w:ascii="Times New Roman" w:hAnsi="Times New Roman" w:cs="Times New Roman"/>
          <w:sz w:val="24"/>
          <w:szCs w:val="24"/>
        </w:rPr>
      </w:pPr>
    </w:p>
    <w:p w14:paraId="1BC4376C" w14:textId="77777777" w:rsidR="006716B3" w:rsidRDefault="006716B3" w:rsidP="006716B3">
      <w:pPr>
        <w:spacing w:after="240" w:line="360" w:lineRule="auto"/>
        <w:ind w:left="720"/>
        <w:rPr>
          <w:rFonts w:ascii="Times New Roman" w:hAnsi="Times New Roman" w:cs="Times New Roman"/>
          <w:sz w:val="24"/>
          <w:szCs w:val="24"/>
        </w:rPr>
      </w:pPr>
    </w:p>
    <w:p w14:paraId="733525C2" w14:textId="77777777" w:rsidR="006716B3" w:rsidRDefault="006716B3" w:rsidP="006716B3">
      <w:pPr>
        <w:spacing w:after="240" w:line="360" w:lineRule="auto"/>
        <w:ind w:left="720"/>
        <w:rPr>
          <w:rFonts w:ascii="Times New Roman" w:hAnsi="Times New Roman" w:cs="Times New Roman"/>
          <w:sz w:val="24"/>
          <w:szCs w:val="24"/>
        </w:rPr>
      </w:pPr>
    </w:p>
    <w:p w14:paraId="017D3AB0" w14:textId="77777777" w:rsidR="006716B3" w:rsidRDefault="006716B3" w:rsidP="006716B3">
      <w:pPr>
        <w:spacing w:after="240" w:line="360" w:lineRule="auto"/>
        <w:ind w:left="720"/>
        <w:rPr>
          <w:rFonts w:ascii="Times New Roman" w:hAnsi="Times New Roman" w:cs="Times New Roman"/>
          <w:sz w:val="24"/>
          <w:szCs w:val="24"/>
        </w:rPr>
      </w:pPr>
    </w:p>
    <w:p w14:paraId="6381EA2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lastRenderedPageBreak/>
        <w:t>QUESTION 2 – IPSec Security Association and Automated Key Management</w:t>
      </w:r>
    </w:p>
    <w:p w14:paraId="0A01C36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Original task: An organization has frequent IPSec key-management problems, including expired or mismatched keys, and needs a scalable solution for managing Security Associations and automating key exchange. The source specifically asks for analysis of the current SA lifecycle, an IKE-based automated mechanism, key renewal/revocation, and scalability/fault tolerance. fileciteturn2file0L29-L37</w:t>
      </w:r>
    </w:p>
    <w:p w14:paraId="00B1EDF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2.1 Problem Understanding</w:t>
      </w:r>
    </w:p>
    <w:p w14:paraId="45038C6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An IPSec deployment depends on Security Associations (SAs) that define how traffic is protected. Each SA contains security parameters such as the selected protection protocol, cryptographic algorithms, keys, lifetime information, and traffic-related identifiers. When keys expire, differ between peers, or are not replaced correctly, secure communication can stop or behave unpredictably.</w:t>
      </w:r>
    </w:p>
    <w:p w14:paraId="342F0E1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The central engineering problem is therefore not simply generating a new key. The organization needs a controlled lifecycle: establish the SA, authenticate the peers, negotiate algorithms, derive keys, use the SA, renew it before expiry, retire the old SA safely, and recover from failures.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66"/>
        <w:gridCol w:w="3339"/>
        <w:gridCol w:w="3264"/>
      </w:tblGrid>
      <w:tr w:rsidR="006716B3" w:rsidRPr="006716B3" w14:paraId="2EF01613" w14:textId="77777777">
        <w:tc>
          <w:tcPr>
            <w:tcW w:w="3408" w:type="dxa"/>
            <w:tcMar>
              <w:top w:w="0" w:type="dxa"/>
              <w:left w:w="0" w:type="dxa"/>
              <w:bottom w:w="0" w:type="dxa"/>
              <w:right w:w="0" w:type="dxa"/>
            </w:tcMar>
            <w:hideMark/>
          </w:tcPr>
          <w:p w14:paraId="0C3B404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Problem</w:t>
            </w:r>
          </w:p>
        </w:tc>
        <w:tc>
          <w:tcPr>
            <w:tcW w:w="3408" w:type="dxa"/>
            <w:tcMar>
              <w:top w:w="0" w:type="dxa"/>
              <w:left w:w="0" w:type="dxa"/>
              <w:bottom w:w="0" w:type="dxa"/>
              <w:right w:w="0" w:type="dxa"/>
            </w:tcMar>
            <w:hideMark/>
          </w:tcPr>
          <w:p w14:paraId="581E7E3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Possible effect</w:t>
            </w:r>
          </w:p>
        </w:tc>
        <w:tc>
          <w:tcPr>
            <w:tcW w:w="3408" w:type="dxa"/>
            <w:tcMar>
              <w:top w:w="0" w:type="dxa"/>
              <w:left w:w="0" w:type="dxa"/>
              <w:bottom w:w="0" w:type="dxa"/>
              <w:right w:w="0" w:type="dxa"/>
            </w:tcMar>
            <w:hideMark/>
          </w:tcPr>
          <w:p w14:paraId="24DC352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Required control</w:t>
            </w:r>
          </w:p>
        </w:tc>
      </w:tr>
      <w:tr w:rsidR="006716B3" w:rsidRPr="006716B3" w14:paraId="2C493A06" w14:textId="77777777">
        <w:tc>
          <w:tcPr>
            <w:tcW w:w="3408" w:type="dxa"/>
            <w:tcMar>
              <w:top w:w="0" w:type="dxa"/>
              <w:left w:w="0" w:type="dxa"/>
              <w:bottom w:w="0" w:type="dxa"/>
              <w:right w:w="0" w:type="dxa"/>
            </w:tcMar>
            <w:hideMark/>
          </w:tcPr>
          <w:p w14:paraId="4B8BA8E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Expired SA/key</w:t>
            </w:r>
          </w:p>
        </w:tc>
        <w:tc>
          <w:tcPr>
            <w:tcW w:w="3408" w:type="dxa"/>
            <w:tcMar>
              <w:top w:w="0" w:type="dxa"/>
              <w:left w:w="0" w:type="dxa"/>
              <w:bottom w:w="0" w:type="dxa"/>
              <w:right w:w="0" w:type="dxa"/>
            </w:tcMar>
            <w:hideMark/>
          </w:tcPr>
          <w:p w14:paraId="47DA684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Traffic stops or security policy fails</w:t>
            </w:r>
          </w:p>
        </w:tc>
        <w:tc>
          <w:tcPr>
            <w:tcW w:w="3408" w:type="dxa"/>
            <w:tcMar>
              <w:top w:w="0" w:type="dxa"/>
              <w:left w:w="0" w:type="dxa"/>
              <w:bottom w:w="0" w:type="dxa"/>
              <w:right w:w="0" w:type="dxa"/>
            </w:tcMar>
            <w:hideMark/>
          </w:tcPr>
          <w:p w14:paraId="20DF298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Automatic rekey before lifetime ends</w:t>
            </w:r>
          </w:p>
        </w:tc>
      </w:tr>
      <w:tr w:rsidR="006716B3" w:rsidRPr="006716B3" w14:paraId="2B826211" w14:textId="77777777">
        <w:tc>
          <w:tcPr>
            <w:tcW w:w="3408" w:type="dxa"/>
            <w:tcMar>
              <w:top w:w="0" w:type="dxa"/>
              <w:left w:w="0" w:type="dxa"/>
              <w:bottom w:w="0" w:type="dxa"/>
              <w:right w:w="0" w:type="dxa"/>
            </w:tcMar>
            <w:hideMark/>
          </w:tcPr>
          <w:p w14:paraId="1043B61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Mismatched keys</w:t>
            </w:r>
          </w:p>
        </w:tc>
        <w:tc>
          <w:tcPr>
            <w:tcW w:w="3408" w:type="dxa"/>
            <w:tcMar>
              <w:top w:w="0" w:type="dxa"/>
              <w:left w:w="0" w:type="dxa"/>
              <w:bottom w:w="0" w:type="dxa"/>
              <w:right w:w="0" w:type="dxa"/>
            </w:tcMar>
            <w:hideMark/>
          </w:tcPr>
          <w:p w14:paraId="10ACABB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Authentication/decryption failure</w:t>
            </w:r>
          </w:p>
        </w:tc>
        <w:tc>
          <w:tcPr>
            <w:tcW w:w="3408" w:type="dxa"/>
            <w:tcMar>
              <w:top w:w="0" w:type="dxa"/>
              <w:left w:w="0" w:type="dxa"/>
              <w:bottom w:w="0" w:type="dxa"/>
              <w:right w:w="0" w:type="dxa"/>
            </w:tcMar>
            <w:hideMark/>
          </w:tcPr>
          <w:p w14:paraId="4B44DA9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Automated negotiation and synchronized state</w:t>
            </w:r>
          </w:p>
        </w:tc>
      </w:tr>
      <w:tr w:rsidR="006716B3" w:rsidRPr="006716B3" w14:paraId="0EF8FE80" w14:textId="77777777">
        <w:tc>
          <w:tcPr>
            <w:tcW w:w="3408" w:type="dxa"/>
            <w:tcMar>
              <w:top w:w="0" w:type="dxa"/>
              <w:left w:w="0" w:type="dxa"/>
              <w:bottom w:w="0" w:type="dxa"/>
              <w:right w:w="0" w:type="dxa"/>
            </w:tcMar>
            <w:hideMark/>
          </w:tcPr>
          <w:p w14:paraId="43F8FB2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Manual key distribution</w:t>
            </w:r>
          </w:p>
        </w:tc>
        <w:tc>
          <w:tcPr>
            <w:tcW w:w="3408" w:type="dxa"/>
            <w:tcMar>
              <w:top w:w="0" w:type="dxa"/>
              <w:left w:w="0" w:type="dxa"/>
              <w:bottom w:w="0" w:type="dxa"/>
              <w:right w:w="0" w:type="dxa"/>
            </w:tcMar>
            <w:hideMark/>
          </w:tcPr>
          <w:p w14:paraId="41C7938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Operational errors and poor scalability</w:t>
            </w:r>
          </w:p>
        </w:tc>
        <w:tc>
          <w:tcPr>
            <w:tcW w:w="3408" w:type="dxa"/>
            <w:tcMar>
              <w:top w:w="0" w:type="dxa"/>
              <w:left w:w="0" w:type="dxa"/>
              <w:bottom w:w="0" w:type="dxa"/>
              <w:right w:w="0" w:type="dxa"/>
            </w:tcMar>
            <w:hideMark/>
          </w:tcPr>
          <w:p w14:paraId="2073A12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IKE-based automated exchange</w:t>
            </w:r>
          </w:p>
        </w:tc>
      </w:tr>
      <w:tr w:rsidR="006716B3" w:rsidRPr="006716B3" w14:paraId="5B638D32" w14:textId="77777777">
        <w:tc>
          <w:tcPr>
            <w:tcW w:w="3408" w:type="dxa"/>
            <w:tcMar>
              <w:top w:w="0" w:type="dxa"/>
              <w:left w:w="0" w:type="dxa"/>
              <w:bottom w:w="0" w:type="dxa"/>
              <w:right w:w="0" w:type="dxa"/>
            </w:tcMar>
            <w:hideMark/>
          </w:tcPr>
          <w:p w14:paraId="01483EF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Lost peer state</w:t>
            </w:r>
          </w:p>
        </w:tc>
        <w:tc>
          <w:tcPr>
            <w:tcW w:w="3408" w:type="dxa"/>
            <w:tcMar>
              <w:top w:w="0" w:type="dxa"/>
              <w:left w:w="0" w:type="dxa"/>
              <w:bottom w:w="0" w:type="dxa"/>
              <w:right w:w="0" w:type="dxa"/>
            </w:tcMar>
            <w:hideMark/>
          </w:tcPr>
          <w:p w14:paraId="4BA4EBC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Tunnel establishment failure</w:t>
            </w:r>
          </w:p>
        </w:tc>
        <w:tc>
          <w:tcPr>
            <w:tcW w:w="3408" w:type="dxa"/>
            <w:tcMar>
              <w:top w:w="0" w:type="dxa"/>
              <w:left w:w="0" w:type="dxa"/>
              <w:bottom w:w="0" w:type="dxa"/>
              <w:right w:w="0" w:type="dxa"/>
            </w:tcMar>
            <w:hideMark/>
          </w:tcPr>
          <w:p w14:paraId="10F67E9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Retry, state recovery, and monitoring</w:t>
            </w:r>
          </w:p>
        </w:tc>
      </w:tr>
      <w:tr w:rsidR="006716B3" w:rsidRPr="006716B3" w14:paraId="3A1EB1D7" w14:textId="77777777">
        <w:tc>
          <w:tcPr>
            <w:tcW w:w="3408" w:type="dxa"/>
            <w:tcMar>
              <w:top w:w="0" w:type="dxa"/>
              <w:left w:w="0" w:type="dxa"/>
              <w:bottom w:w="0" w:type="dxa"/>
              <w:right w:w="0" w:type="dxa"/>
            </w:tcMar>
            <w:hideMark/>
          </w:tcPr>
          <w:p w14:paraId="152C9A4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Compromised key</w:t>
            </w:r>
          </w:p>
        </w:tc>
        <w:tc>
          <w:tcPr>
            <w:tcW w:w="3408" w:type="dxa"/>
            <w:tcMar>
              <w:top w:w="0" w:type="dxa"/>
              <w:left w:w="0" w:type="dxa"/>
              <w:bottom w:w="0" w:type="dxa"/>
              <w:right w:w="0" w:type="dxa"/>
            </w:tcMar>
            <w:hideMark/>
          </w:tcPr>
          <w:p w14:paraId="6B2814F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Confidentiality/integrity risk</w:t>
            </w:r>
          </w:p>
        </w:tc>
        <w:tc>
          <w:tcPr>
            <w:tcW w:w="3408" w:type="dxa"/>
            <w:tcMar>
              <w:top w:w="0" w:type="dxa"/>
              <w:left w:w="0" w:type="dxa"/>
              <w:bottom w:w="0" w:type="dxa"/>
              <w:right w:w="0" w:type="dxa"/>
            </w:tcMar>
            <w:hideMark/>
          </w:tcPr>
          <w:p w14:paraId="7BBA6E1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Revocation/replacement and incident response</w:t>
            </w:r>
          </w:p>
        </w:tc>
      </w:tr>
      <w:tr w:rsidR="006716B3" w:rsidRPr="006716B3" w14:paraId="665C4B86" w14:textId="77777777">
        <w:tc>
          <w:tcPr>
            <w:tcW w:w="3408" w:type="dxa"/>
            <w:tcMar>
              <w:top w:w="0" w:type="dxa"/>
              <w:left w:w="0" w:type="dxa"/>
              <w:bottom w:w="0" w:type="dxa"/>
              <w:right w:w="0" w:type="dxa"/>
            </w:tcMar>
            <w:hideMark/>
          </w:tcPr>
          <w:p w14:paraId="4699493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lastRenderedPageBreak/>
              <w:t>Large number of tunnels</w:t>
            </w:r>
          </w:p>
        </w:tc>
        <w:tc>
          <w:tcPr>
            <w:tcW w:w="3408" w:type="dxa"/>
            <w:tcMar>
              <w:top w:w="0" w:type="dxa"/>
              <w:left w:w="0" w:type="dxa"/>
              <w:bottom w:w="0" w:type="dxa"/>
              <w:right w:w="0" w:type="dxa"/>
            </w:tcMar>
            <w:hideMark/>
          </w:tcPr>
          <w:p w14:paraId="019AA11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Administrative overhead</w:t>
            </w:r>
          </w:p>
        </w:tc>
        <w:tc>
          <w:tcPr>
            <w:tcW w:w="3408" w:type="dxa"/>
            <w:tcMar>
              <w:top w:w="0" w:type="dxa"/>
              <w:left w:w="0" w:type="dxa"/>
              <w:bottom w:w="0" w:type="dxa"/>
              <w:right w:w="0" w:type="dxa"/>
            </w:tcMar>
            <w:hideMark/>
          </w:tcPr>
          <w:p w14:paraId="2422CE9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Centralized policy and automated lifecycle management</w:t>
            </w:r>
          </w:p>
        </w:tc>
      </w:tr>
    </w:tbl>
    <w:p w14:paraId="7DCA42C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2.2 Security Association Lifecycle</w:t>
      </w:r>
    </w:p>
    <w:p w14:paraId="5370045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w:t>
      </w:r>
      <w:r w:rsidRPr="006716B3">
        <w:rPr>
          <w:rFonts w:ascii="Times New Roman" w:hAnsi="Times New Roman" w:cs="Times New Roman"/>
          <w:sz w:val="24"/>
          <w:szCs w:val="24"/>
        </w:rPr>
        <w:br/>
        <w:t>│ NO ACTIVE SA │</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 IKE NEGOTIATION │</w:t>
      </w:r>
      <w:r w:rsidRPr="006716B3">
        <w:rPr>
          <w:rFonts w:ascii="Times New Roman" w:hAnsi="Times New Roman" w:cs="Times New Roman"/>
          <w:sz w:val="24"/>
          <w:szCs w:val="24"/>
        </w:rPr>
        <w:br/>
        <w:t>│ Authenticate + │</w:t>
      </w:r>
      <w:r w:rsidRPr="006716B3">
        <w:rPr>
          <w:rFonts w:ascii="Times New Roman" w:hAnsi="Times New Roman" w:cs="Times New Roman"/>
          <w:sz w:val="24"/>
          <w:szCs w:val="24"/>
        </w:rPr>
        <w:br/>
        <w:t>│ negotiate policy │</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 SA ESTABLISHED │</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 PROTECTED TRAFFIC│</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approaching expiry</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 REKEY │</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r>
      <w:r w:rsidRPr="006716B3">
        <w:rPr>
          <w:rFonts w:ascii="Times New Roman" w:hAnsi="Times New Roman" w:cs="Times New Roman"/>
          <w:sz w:val="24"/>
          <w:szCs w:val="24"/>
        </w:rPr>
        <w:lastRenderedPageBreak/>
        <w:t>new SA active</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 OLD SA RETIRED │</w:t>
      </w:r>
      <w:r w:rsidRPr="006716B3">
        <w:rPr>
          <w:rFonts w:ascii="Times New Roman" w:hAnsi="Times New Roman" w:cs="Times New Roman"/>
          <w:sz w:val="24"/>
          <w:szCs w:val="24"/>
        </w:rPr>
        <w:br/>
        <w:t>└──────────────────┘</w:t>
      </w:r>
    </w:p>
    <w:p w14:paraId="0B642F3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2.3 Analysis of Current SA Lifecycle Issues</w:t>
      </w:r>
    </w:p>
    <w:p w14:paraId="1D750DA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1. Identify all IPSec peers and record the SAs currently associated with each tunnel.</w:t>
      </w:r>
    </w:p>
    <w:p w14:paraId="2E98A47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2. Check whether SA lifetimes are identical or compatible on both peers.</w:t>
      </w:r>
    </w:p>
    <w:p w14:paraId="30EB48C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3. Check whether encryption/authentication algorithms are configured consistently.</w:t>
      </w:r>
    </w:p>
    <w:p w14:paraId="4D54777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4. Check whether both sides agree on the current key generation and rekey state.</w:t>
      </w:r>
    </w:p>
    <w:p w14:paraId="3C78541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5. Check logs for repeated negotiation failures, authentication failures, or expired-SA events.</w:t>
      </w:r>
    </w:p>
    <w:p w14:paraId="6F3EEF3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6. Determine whether rekeying is manual, timer-based, or fully automated.</w:t>
      </w:r>
    </w:p>
    <w:p w14:paraId="5C6BEA4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7. Determine how a peer recovers after reboot, network interruption, or loss of local SA state.</w:t>
      </w:r>
    </w:p>
    <w:p w14:paraId="33082CD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8. Determine whether old or compromised keys can be revoked and replaced quickly.</w:t>
      </w:r>
    </w:p>
    <w:p w14:paraId="5BAE108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2.4 Automated IKE-Based Key Management Design</w:t>
      </w:r>
    </w:p>
    <w:p w14:paraId="3FBCB04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The recommended design is to use Internet Key Exchange (IKE) to automate peer authentication, security-policy negotiation, and key establishment. Instead of administrators manually creating and distributing session keys, the peers negotiate the required parameters and derive fresh keying material.</w:t>
      </w:r>
    </w:p>
    <w:p w14:paraId="44C39E8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BRANCH A BRANCH B</w:t>
      </w:r>
      <w:r w:rsidRPr="006716B3">
        <w:rPr>
          <w:rFonts w:ascii="Times New Roman" w:hAnsi="Times New Roman" w:cs="Times New Roman"/>
          <w:sz w:val="24"/>
          <w:szCs w:val="24"/>
        </w:rPr>
        <w:br/>
        <w:t>│ │</w:t>
      </w:r>
      <w:r w:rsidRPr="006716B3">
        <w:rPr>
          <w:rFonts w:ascii="Times New Roman" w:hAnsi="Times New Roman" w:cs="Times New Roman"/>
          <w:sz w:val="24"/>
          <w:szCs w:val="24"/>
        </w:rPr>
        <w:br/>
        <w:t>│ 1. IKE negotiation request │</w:t>
      </w:r>
      <w:r w:rsidRPr="006716B3">
        <w:rPr>
          <w:rFonts w:ascii="Times New Roman" w:hAnsi="Times New Roman" w:cs="Times New Roman"/>
          <w:sz w:val="24"/>
          <w:szCs w:val="24"/>
        </w:rPr>
        <w:br/>
        <w:t>├────────────────────────────────────────&gt;│</w:t>
      </w:r>
      <w:r w:rsidRPr="006716B3">
        <w:rPr>
          <w:rFonts w:ascii="Times New Roman" w:hAnsi="Times New Roman" w:cs="Times New Roman"/>
          <w:sz w:val="24"/>
          <w:szCs w:val="24"/>
        </w:rPr>
        <w:br/>
        <w:t>│ │</w:t>
      </w:r>
      <w:r w:rsidRPr="006716B3">
        <w:rPr>
          <w:rFonts w:ascii="Times New Roman" w:hAnsi="Times New Roman" w:cs="Times New Roman"/>
          <w:sz w:val="24"/>
          <w:szCs w:val="24"/>
        </w:rPr>
        <w:br/>
      </w:r>
      <w:r w:rsidRPr="006716B3">
        <w:rPr>
          <w:rFonts w:ascii="Times New Roman" w:hAnsi="Times New Roman" w:cs="Times New Roman"/>
          <w:sz w:val="24"/>
          <w:szCs w:val="24"/>
        </w:rPr>
        <w:lastRenderedPageBreak/>
        <w:t>│ 2. Algorithms + parameters │</w:t>
      </w:r>
      <w:r w:rsidRPr="006716B3">
        <w:rPr>
          <w:rFonts w:ascii="Times New Roman" w:hAnsi="Times New Roman" w:cs="Times New Roman"/>
          <w:sz w:val="24"/>
          <w:szCs w:val="24"/>
        </w:rPr>
        <w:br/>
        <w:t>│&lt;────────────────────────────────────────┤</w:t>
      </w:r>
      <w:r w:rsidRPr="006716B3">
        <w:rPr>
          <w:rFonts w:ascii="Times New Roman" w:hAnsi="Times New Roman" w:cs="Times New Roman"/>
          <w:sz w:val="24"/>
          <w:szCs w:val="24"/>
        </w:rPr>
        <w:br/>
        <w:t>│ │</w:t>
      </w:r>
      <w:r w:rsidRPr="006716B3">
        <w:rPr>
          <w:rFonts w:ascii="Times New Roman" w:hAnsi="Times New Roman" w:cs="Times New Roman"/>
          <w:sz w:val="24"/>
          <w:szCs w:val="24"/>
        </w:rPr>
        <w:br/>
        <w:t>│ 3. Authentication │</w:t>
      </w:r>
      <w:r w:rsidRPr="006716B3">
        <w:rPr>
          <w:rFonts w:ascii="Times New Roman" w:hAnsi="Times New Roman" w:cs="Times New Roman"/>
          <w:sz w:val="24"/>
          <w:szCs w:val="24"/>
        </w:rPr>
        <w:br/>
        <w:t>│&lt;────────────────────────────────────────&gt;│</w:t>
      </w:r>
      <w:r w:rsidRPr="006716B3">
        <w:rPr>
          <w:rFonts w:ascii="Times New Roman" w:hAnsi="Times New Roman" w:cs="Times New Roman"/>
          <w:sz w:val="24"/>
          <w:szCs w:val="24"/>
        </w:rPr>
        <w:br/>
        <w:t>│ │</w:t>
      </w:r>
      <w:r w:rsidRPr="006716B3">
        <w:rPr>
          <w:rFonts w:ascii="Times New Roman" w:hAnsi="Times New Roman" w:cs="Times New Roman"/>
          <w:sz w:val="24"/>
          <w:szCs w:val="24"/>
        </w:rPr>
        <w:br/>
        <w:t>│ 4. Key agreement / key derivation │</w:t>
      </w:r>
      <w:r w:rsidRPr="006716B3">
        <w:rPr>
          <w:rFonts w:ascii="Times New Roman" w:hAnsi="Times New Roman" w:cs="Times New Roman"/>
          <w:sz w:val="24"/>
          <w:szCs w:val="24"/>
        </w:rPr>
        <w:br/>
        <w:t>│&lt;────────────────────────────────────────&gt;│</w:t>
      </w:r>
      <w:r w:rsidRPr="006716B3">
        <w:rPr>
          <w:rFonts w:ascii="Times New Roman" w:hAnsi="Times New Roman" w:cs="Times New Roman"/>
          <w:sz w:val="24"/>
          <w:szCs w:val="24"/>
        </w:rPr>
        <w:br/>
        <w:t>│ │</w:t>
      </w:r>
      <w:r w:rsidRPr="006716B3">
        <w:rPr>
          <w:rFonts w:ascii="Times New Roman" w:hAnsi="Times New Roman" w:cs="Times New Roman"/>
          <w:sz w:val="24"/>
          <w:szCs w:val="24"/>
        </w:rPr>
        <w:br/>
        <w:t>│ 5. Child/IPSec SA created │</w:t>
      </w:r>
      <w:r w:rsidRPr="006716B3">
        <w:rPr>
          <w:rFonts w:ascii="Times New Roman" w:hAnsi="Times New Roman" w:cs="Times New Roman"/>
          <w:sz w:val="24"/>
          <w:szCs w:val="24"/>
        </w:rPr>
        <w:br/>
        <w:t>├────────────────────────────────────────&gt;│</w:t>
      </w:r>
      <w:r w:rsidRPr="006716B3">
        <w:rPr>
          <w:rFonts w:ascii="Times New Roman" w:hAnsi="Times New Roman" w:cs="Times New Roman"/>
          <w:sz w:val="24"/>
          <w:szCs w:val="24"/>
        </w:rPr>
        <w:br/>
        <w:t>│ │</w:t>
      </w:r>
      <w:r w:rsidRPr="006716B3">
        <w:rPr>
          <w:rFonts w:ascii="Times New Roman" w:hAnsi="Times New Roman" w:cs="Times New Roman"/>
          <w:sz w:val="24"/>
          <w:szCs w:val="24"/>
        </w:rPr>
        <w:br/>
        <w:t>│======== Protected IPSec traffic ========│</w:t>
      </w:r>
      <w:r w:rsidRPr="006716B3">
        <w:rPr>
          <w:rFonts w:ascii="Times New Roman" w:hAnsi="Times New Roman" w:cs="Times New Roman"/>
          <w:sz w:val="24"/>
          <w:szCs w:val="24"/>
        </w:rPr>
        <w:br/>
        <w:t>│ │</w:t>
      </w:r>
      <w:r w:rsidRPr="006716B3">
        <w:rPr>
          <w:rFonts w:ascii="Times New Roman" w:hAnsi="Times New Roman" w:cs="Times New Roman"/>
          <w:sz w:val="24"/>
          <w:szCs w:val="24"/>
        </w:rPr>
        <w:br/>
        <w:t>│ 6. Rekey before expiry │</w:t>
      </w:r>
      <w:r w:rsidRPr="006716B3">
        <w:rPr>
          <w:rFonts w:ascii="Times New Roman" w:hAnsi="Times New Roman" w:cs="Times New Roman"/>
          <w:sz w:val="24"/>
          <w:szCs w:val="24"/>
        </w:rPr>
        <w:br/>
        <w:t>│&lt;────────────────────────────────────────&gt;│</w:t>
      </w:r>
      <w:r w:rsidRPr="006716B3">
        <w:rPr>
          <w:rFonts w:ascii="Times New Roman" w:hAnsi="Times New Roman" w:cs="Times New Roman"/>
          <w:sz w:val="24"/>
          <w:szCs w:val="24"/>
        </w:rPr>
        <w:br/>
        <w:t>│ │</w:t>
      </w:r>
    </w:p>
    <w:p w14:paraId="1FA6BD1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2.5 High-Level IKE Workflow</w:t>
      </w:r>
    </w:p>
    <w:p w14:paraId="5AB055A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1. Initiator detects that an IPSec SA is required.</w:t>
      </w:r>
    </w:p>
    <w:p w14:paraId="39D3842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2. Initiator proposes supported cryptographic algorithms and parameters.</w:t>
      </w:r>
    </w:p>
    <w:p w14:paraId="028259E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3. Responder selects a compatible proposal.</w:t>
      </w:r>
    </w:p>
    <w:p w14:paraId="5DC015E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4. Peers authenticate using the configured enterprise trust mechanism.</w:t>
      </w:r>
    </w:p>
    <w:p w14:paraId="2D1481E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5. A secure key-agreement exchange establishes shared keying material.</w:t>
      </w:r>
    </w:p>
    <w:p w14:paraId="06C9577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6. IPSec Child SAs are created for the actual protected traffic.</w:t>
      </w:r>
    </w:p>
    <w:p w14:paraId="752E099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7. Traffic is protected using the negotiated SA parameters.</w:t>
      </w:r>
    </w:p>
    <w:p w14:paraId="02329BA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8. A rekey trigger is monitored using time, data-volume, or policy thresholds.</w:t>
      </w:r>
    </w:p>
    <w:p w14:paraId="6A8A3FB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9. A new SA is negotiated before the old one expires.</w:t>
      </w:r>
    </w:p>
    <w:p w14:paraId="54BA43F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lastRenderedPageBreak/>
        <w:t>10. The new SA becomes active and the old SA is retired after safe transition.</w:t>
      </w:r>
    </w:p>
    <w:p w14:paraId="08CE435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2.6 Why Automated Key Exchange Is Better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708"/>
        <w:gridCol w:w="4761"/>
      </w:tblGrid>
      <w:tr w:rsidR="006716B3" w:rsidRPr="006716B3" w14:paraId="51560A8C" w14:textId="77777777">
        <w:tc>
          <w:tcPr>
            <w:tcW w:w="5112" w:type="dxa"/>
            <w:tcMar>
              <w:top w:w="0" w:type="dxa"/>
              <w:left w:w="0" w:type="dxa"/>
              <w:bottom w:w="0" w:type="dxa"/>
              <w:right w:w="0" w:type="dxa"/>
            </w:tcMar>
            <w:hideMark/>
          </w:tcPr>
          <w:p w14:paraId="6BF9DD3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Manual approach</w:t>
            </w:r>
          </w:p>
        </w:tc>
        <w:tc>
          <w:tcPr>
            <w:tcW w:w="5112" w:type="dxa"/>
            <w:tcMar>
              <w:top w:w="0" w:type="dxa"/>
              <w:left w:w="0" w:type="dxa"/>
              <w:bottom w:w="0" w:type="dxa"/>
              <w:right w:w="0" w:type="dxa"/>
            </w:tcMar>
            <w:hideMark/>
          </w:tcPr>
          <w:p w14:paraId="6BA919F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Automated IKE approach</w:t>
            </w:r>
          </w:p>
        </w:tc>
      </w:tr>
      <w:tr w:rsidR="006716B3" w:rsidRPr="006716B3" w14:paraId="665DB360" w14:textId="77777777">
        <w:tc>
          <w:tcPr>
            <w:tcW w:w="5112" w:type="dxa"/>
            <w:tcMar>
              <w:top w:w="0" w:type="dxa"/>
              <w:left w:w="0" w:type="dxa"/>
              <w:bottom w:w="0" w:type="dxa"/>
              <w:right w:w="0" w:type="dxa"/>
            </w:tcMar>
            <w:hideMark/>
          </w:tcPr>
          <w:p w14:paraId="6CDF736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Administrator creates/updates keys</w:t>
            </w:r>
          </w:p>
        </w:tc>
        <w:tc>
          <w:tcPr>
            <w:tcW w:w="5112" w:type="dxa"/>
            <w:tcMar>
              <w:top w:w="0" w:type="dxa"/>
              <w:left w:w="0" w:type="dxa"/>
              <w:bottom w:w="0" w:type="dxa"/>
              <w:right w:w="0" w:type="dxa"/>
            </w:tcMar>
            <w:hideMark/>
          </w:tcPr>
          <w:p w14:paraId="535B086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Peers negotiate and derive fresh keys automatically</w:t>
            </w:r>
          </w:p>
        </w:tc>
      </w:tr>
      <w:tr w:rsidR="006716B3" w:rsidRPr="006716B3" w14:paraId="79176D3D" w14:textId="77777777">
        <w:tc>
          <w:tcPr>
            <w:tcW w:w="5112" w:type="dxa"/>
            <w:tcMar>
              <w:top w:w="0" w:type="dxa"/>
              <w:left w:w="0" w:type="dxa"/>
              <w:bottom w:w="0" w:type="dxa"/>
              <w:right w:w="0" w:type="dxa"/>
            </w:tcMar>
            <w:hideMark/>
          </w:tcPr>
          <w:p w14:paraId="33B75BE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High risk of mismatch</w:t>
            </w:r>
          </w:p>
        </w:tc>
        <w:tc>
          <w:tcPr>
            <w:tcW w:w="5112" w:type="dxa"/>
            <w:tcMar>
              <w:top w:w="0" w:type="dxa"/>
              <w:left w:w="0" w:type="dxa"/>
              <w:bottom w:w="0" w:type="dxa"/>
              <w:right w:w="0" w:type="dxa"/>
            </w:tcMar>
            <w:hideMark/>
          </w:tcPr>
          <w:p w14:paraId="1C4E0B6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Negotiation establishes a shared state</w:t>
            </w:r>
          </w:p>
        </w:tc>
      </w:tr>
      <w:tr w:rsidR="006716B3" w:rsidRPr="006716B3" w14:paraId="2A2B5413" w14:textId="77777777">
        <w:tc>
          <w:tcPr>
            <w:tcW w:w="5112" w:type="dxa"/>
            <w:tcMar>
              <w:top w:w="0" w:type="dxa"/>
              <w:left w:w="0" w:type="dxa"/>
              <w:bottom w:w="0" w:type="dxa"/>
              <w:right w:w="0" w:type="dxa"/>
            </w:tcMar>
            <w:hideMark/>
          </w:tcPr>
          <w:p w14:paraId="12C6B7A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Difficult for many branches</w:t>
            </w:r>
          </w:p>
        </w:tc>
        <w:tc>
          <w:tcPr>
            <w:tcW w:w="5112" w:type="dxa"/>
            <w:tcMar>
              <w:top w:w="0" w:type="dxa"/>
              <w:left w:w="0" w:type="dxa"/>
              <w:bottom w:w="0" w:type="dxa"/>
              <w:right w:w="0" w:type="dxa"/>
            </w:tcMar>
            <w:hideMark/>
          </w:tcPr>
          <w:p w14:paraId="6C80F45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Scales to large numbers of tunnels</w:t>
            </w:r>
          </w:p>
        </w:tc>
      </w:tr>
      <w:tr w:rsidR="006716B3" w:rsidRPr="006716B3" w14:paraId="69715E5C" w14:textId="77777777">
        <w:tc>
          <w:tcPr>
            <w:tcW w:w="5112" w:type="dxa"/>
            <w:tcMar>
              <w:top w:w="0" w:type="dxa"/>
              <w:left w:w="0" w:type="dxa"/>
              <w:bottom w:w="0" w:type="dxa"/>
              <w:right w:w="0" w:type="dxa"/>
            </w:tcMar>
            <w:hideMark/>
          </w:tcPr>
          <w:p w14:paraId="5B45310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Slow incident response</w:t>
            </w:r>
          </w:p>
        </w:tc>
        <w:tc>
          <w:tcPr>
            <w:tcW w:w="5112" w:type="dxa"/>
            <w:tcMar>
              <w:top w:w="0" w:type="dxa"/>
              <w:left w:w="0" w:type="dxa"/>
              <w:bottom w:w="0" w:type="dxa"/>
              <w:right w:w="0" w:type="dxa"/>
            </w:tcMar>
            <w:hideMark/>
          </w:tcPr>
          <w:p w14:paraId="0877728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Rekey/replacement can be automated</w:t>
            </w:r>
          </w:p>
        </w:tc>
      </w:tr>
      <w:tr w:rsidR="006716B3" w:rsidRPr="006716B3" w14:paraId="256B4E04" w14:textId="77777777">
        <w:tc>
          <w:tcPr>
            <w:tcW w:w="5112" w:type="dxa"/>
            <w:tcMar>
              <w:top w:w="0" w:type="dxa"/>
              <w:left w:w="0" w:type="dxa"/>
              <w:bottom w:w="0" w:type="dxa"/>
              <w:right w:w="0" w:type="dxa"/>
            </w:tcMar>
            <w:hideMark/>
          </w:tcPr>
          <w:p w14:paraId="3D3DEDE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Human-dependent expiry handling</w:t>
            </w:r>
          </w:p>
        </w:tc>
        <w:tc>
          <w:tcPr>
            <w:tcW w:w="5112" w:type="dxa"/>
            <w:tcMar>
              <w:top w:w="0" w:type="dxa"/>
              <w:left w:w="0" w:type="dxa"/>
              <w:bottom w:w="0" w:type="dxa"/>
              <w:right w:w="0" w:type="dxa"/>
            </w:tcMar>
            <w:hideMark/>
          </w:tcPr>
          <w:p w14:paraId="0BDC81C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Lifetime monitoring triggers rekey</w:t>
            </w:r>
          </w:p>
        </w:tc>
      </w:tr>
      <w:tr w:rsidR="006716B3" w:rsidRPr="006716B3" w14:paraId="093C4949" w14:textId="77777777">
        <w:tc>
          <w:tcPr>
            <w:tcW w:w="5112" w:type="dxa"/>
            <w:tcMar>
              <w:top w:w="0" w:type="dxa"/>
              <w:left w:w="0" w:type="dxa"/>
              <w:bottom w:w="0" w:type="dxa"/>
              <w:right w:w="0" w:type="dxa"/>
            </w:tcMar>
            <w:hideMark/>
          </w:tcPr>
          <w:p w14:paraId="209CB51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Harder to audit consistently</w:t>
            </w:r>
          </w:p>
        </w:tc>
        <w:tc>
          <w:tcPr>
            <w:tcW w:w="5112" w:type="dxa"/>
            <w:tcMar>
              <w:top w:w="0" w:type="dxa"/>
              <w:left w:w="0" w:type="dxa"/>
              <w:bottom w:w="0" w:type="dxa"/>
              <w:right w:w="0" w:type="dxa"/>
            </w:tcMar>
            <w:hideMark/>
          </w:tcPr>
          <w:p w14:paraId="36DAF6D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Centralized policy and logs improve visibility</w:t>
            </w:r>
          </w:p>
        </w:tc>
      </w:tr>
    </w:tbl>
    <w:p w14:paraId="68D42B5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2.7 Key Renewal Strategy</w:t>
      </w:r>
    </w:p>
    <w:p w14:paraId="2E8EAC4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Keys should not be allowed to reach their hard expiration before renewal is attempted. A practical design starts rekeying during a configurable renewal window. The old SA remains available long enough to prevent a traffic gap while the new SA is established.</w:t>
      </w:r>
    </w:p>
    <w:p w14:paraId="3274D2B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Example lifecycle:</w:t>
      </w:r>
      <w:r w:rsidRPr="006716B3">
        <w:rPr>
          <w:rFonts w:ascii="Times New Roman" w:hAnsi="Times New Roman" w:cs="Times New Roman"/>
          <w:sz w:val="24"/>
          <w:szCs w:val="24"/>
        </w:rPr>
        <w:br/>
      </w:r>
      <w:r w:rsidRPr="006716B3">
        <w:rPr>
          <w:rFonts w:ascii="Times New Roman" w:hAnsi="Times New Roman" w:cs="Times New Roman"/>
          <w:sz w:val="24"/>
          <w:szCs w:val="24"/>
        </w:rPr>
        <w:br/>
        <w:t>T0 SA created</w:t>
      </w:r>
      <w:r w:rsidRPr="006716B3">
        <w:rPr>
          <w:rFonts w:ascii="Times New Roman" w:hAnsi="Times New Roman" w:cs="Times New Roman"/>
          <w:sz w:val="24"/>
          <w:szCs w:val="24"/>
        </w:rPr>
        <w:br/>
        <w:t>│</w:t>
      </w:r>
      <w:r w:rsidRPr="006716B3">
        <w:rPr>
          <w:rFonts w:ascii="Times New Roman" w:hAnsi="Times New Roman" w:cs="Times New Roman"/>
          <w:sz w:val="24"/>
          <w:szCs w:val="24"/>
        </w:rPr>
        <w:br/>
        <w:t>├──────── Normal protected traffic ────────┐</w:t>
      </w:r>
      <w:r w:rsidRPr="006716B3">
        <w:rPr>
          <w:rFonts w:ascii="Times New Roman" w:hAnsi="Times New Roman" w:cs="Times New Roman"/>
          <w:sz w:val="24"/>
          <w:szCs w:val="24"/>
        </w:rPr>
        <w:br/>
        <w:t>│ │</w:t>
      </w:r>
      <w:r w:rsidRPr="006716B3">
        <w:rPr>
          <w:rFonts w:ascii="Times New Roman" w:hAnsi="Times New Roman" w:cs="Times New Roman"/>
          <w:sz w:val="24"/>
          <w:szCs w:val="24"/>
        </w:rPr>
        <w:br/>
        <w:t>T1 Rekey window begins │</w:t>
      </w:r>
      <w:r w:rsidRPr="006716B3">
        <w:rPr>
          <w:rFonts w:ascii="Times New Roman" w:hAnsi="Times New Roman" w:cs="Times New Roman"/>
          <w:sz w:val="24"/>
          <w:szCs w:val="24"/>
        </w:rPr>
        <w:br/>
        <w:t>│ │</w:t>
      </w:r>
      <w:r w:rsidRPr="006716B3">
        <w:rPr>
          <w:rFonts w:ascii="Times New Roman" w:hAnsi="Times New Roman" w:cs="Times New Roman"/>
          <w:sz w:val="24"/>
          <w:szCs w:val="24"/>
        </w:rPr>
        <w:br/>
        <w:t>├──── Negotiate new SA ────► New SA ready │</w:t>
      </w:r>
      <w:r w:rsidRPr="006716B3">
        <w:rPr>
          <w:rFonts w:ascii="Times New Roman" w:hAnsi="Times New Roman" w:cs="Times New Roman"/>
          <w:sz w:val="24"/>
          <w:szCs w:val="24"/>
        </w:rPr>
        <w:br/>
        <w:t>│ │</w:t>
      </w:r>
      <w:r w:rsidRPr="006716B3">
        <w:rPr>
          <w:rFonts w:ascii="Times New Roman" w:hAnsi="Times New Roman" w:cs="Times New Roman"/>
          <w:sz w:val="24"/>
          <w:szCs w:val="24"/>
        </w:rPr>
        <w:br/>
        <w:t>T2 New SA preferred/active │</w:t>
      </w:r>
      <w:r w:rsidRPr="006716B3">
        <w:rPr>
          <w:rFonts w:ascii="Times New Roman" w:hAnsi="Times New Roman" w:cs="Times New Roman"/>
          <w:sz w:val="24"/>
          <w:szCs w:val="24"/>
        </w:rPr>
        <w:br/>
        <w:t>│ │</w:t>
      </w:r>
      <w:r w:rsidRPr="006716B3">
        <w:rPr>
          <w:rFonts w:ascii="Times New Roman" w:hAnsi="Times New Roman" w:cs="Times New Roman"/>
          <w:sz w:val="24"/>
          <w:szCs w:val="24"/>
        </w:rPr>
        <w:br/>
      </w:r>
      <w:r w:rsidRPr="006716B3">
        <w:rPr>
          <w:rFonts w:ascii="Times New Roman" w:hAnsi="Times New Roman" w:cs="Times New Roman"/>
          <w:sz w:val="24"/>
          <w:szCs w:val="24"/>
        </w:rPr>
        <w:lastRenderedPageBreak/>
        <w:t>T3 Old SA expires/removed │</w:t>
      </w:r>
      <w:r w:rsidRPr="006716B3">
        <w:rPr>
          <w:rFonts w:ascii="Times New Roman" w:hAnsi="Times New Roman" w:cs="Times New Roman"/>
          <w:sz w:val="24"/>
          <w:szCs w:val="24"/>
        </w:rPr>
        <w:br/>
        <w:t>│ │</w:t>
      </w:r>
      <w:r w:rsidRPr="006716B3">
        <w:rPr>
          <w:rFonts w:ascii="Times New Roman" w:hAnsi="Times New Roman" w:cs="Times New Roman"/>
          <w:sz w:val="24"/>
          <w:szCs w:val="24"/>
        </w:rPr>
        <w:br/>
        <w:t>▼ ▼</w:t>
      </w:r>
      <w:r w:rsidRPr="006716B3">
        <w:rPr>
          <w:rFonts w:ascii="Times New Roman" w:hAnsi="Times New Roman" w:cs="Times New Roman"/>
          <w:sz w:val="24"/>
          <w:szCs w:val="24"/>
        </w:rPr>
        <w:br/>
        <w:t>Continuous protection without waiting for</w:t>
      </w:r>
      <w:r w:rsidRPr="006716B3">
        <w:rPr>
          <w:rFonts w:ascii="Times New Roman" w:hAnsi="Times New Roman" w:cs="Times New Roman"/>
          <w:sz w:val="24"/>
          <w:szCs w:val="24"/>
        </w:rPr>
        <w:br/>
        <w:t>the old key to expire completely</w:t>
      </w:r>
    </w:p>
    <w:p w14:paraId="46C3F6D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2.8 Key Revocation and Compromise Response</w:t>
      </w:r>
    </w:p>
    <w:p w14:paraId="66E2745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If a key or peer credential is suspected to be compromised, waiting for the normal lifetime is not sufficient. The system should immediately stop trusting the affected keying material, terminate affected SAs where appropriate, authenticate the peer again, and establish fresh keying material.</w:t>
      </w:r>
    </w:p>
    <w:p w14:paraId="1895472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Mark the affected credential or peer as revoked/blocked according to the organization's trust infrastructure.</w:t>
      </w:r>
    </w:p>
    <w:p w14:paraId="31D87DF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Delete or invalidate affected SAs where operationally safe.</w:t>
      </w:r>
    </w:p>
    <w:p w14:paraId="59642BF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Force a fresh authentication and key exchange.</w:t>
      </w:r>
    </w:p>
    <w:p w14:paraId="72F6888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Generate new keying material rather than reusing the compromised key.</w:t>
      </w:r>
    </w:p>
    <w:p w14:paraId="76E083E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Review logs to identify when the compromise may have occurred.</w:t>
      </w:r>
    </w:p>
    <w:p w14:paraId="1E31EFB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Monitor for repeated negotiation attempts from the affected identity.</w:t>
      </w:r>
    </w:p>
    <w:p w14:paraId="7CC535F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2.9 Scalable Enterprise Architecture</w:t>
      </w:r>
    </w:p>
    <w:p w14:paraId="34B4F8D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ENTERPRISE SECURITY CONTROL</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 Central policy / logs │</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 ▼ ▼</w:t>
      </w:r>
      <w:r w:rsidRPr="006716B3">
        <w:rPr>
          <w:rFonts w:ascii="Times New Roman" w:hAnsi="Times New Roman" w:cs="Times New Roman"/>
          <w:sz w:val="24"/>
          <w:szCs w:val="24"/>
        </w:rPr>
        <w:br/>
        <w:t>Branch A Branch B Branch C</w:t>
      </w:r>
      <w:r w:rsidRPr="006716B3">
        <w:rPr>
          <w:rFonts w:ascii="Times New Roman" w:hAnsi="Times New Roman" w:cs="Times New Roman"/>
          <w:sz w:val="24"/>
          <w:szCs w:val="24"/>
        </w:rPr>
        <w:br/>
        <w:t>│ │ │</w:t>
      </w:r>
      <w:r w:rsidRPr="006716B3">
        <w:rPr>
          <w:rFonts w:ascii="Times New Roman" w:hAnsi="Times New Roman" w:cs="Times New Roman"/>
          <w:sz w:val="24"/>
          <w:szCs w:val="24"/>
        </w:rPr>
        <w:br/>
      </w:r>
      <w:r w:rsidRPr="006716B3">
        <w:rPr>
          <w:rFonts w:ascii="Times New Roman" w:hAnsi="Times New Roman" w:cs="Times New Roman"/>
          <w:sz w:val="24"/>
          <w:szCs w:val="24"/>
        </w:rPr>
        <w:lastRenderedPageBreak/>
        <w:t>IKE/IPSec IKE/IPSec IKE/IPSec</w:t>
      </w:r>
      <w:r w:rsidRPr="006716B3">
        <w:rPr>
          <w:rFonts w:ascii="Times New Roman" w:hAnsi="Times New Roman" w:cs="Times New Roman"/>
          <w:sz w:val="24"/>
          <w:szCs w:val="24"/>
        </w:rPr>
        <w:br/>
        <w:t>│ │ │</w:t>
      </w:r>
      <w:r w:rsidRPr="006716B3">
        <w:rPr>
          <w:rFonts w:ascii="Times New Roman" w:hAnsi="Times New Roman" w:cs="Times New Roman"/>
          <w:sz w:val="24"/>
          <w:szCs w:val="24"/>
        </w:rPr>
        <w:br/>
        <w:t>└────────────── Secure enterprise ─────────┘</w:t>
      </w:r>
      <w:r w:rsidRPr="006716B3">
        <w:rPr>
          <w:rFonts w:ascii="Times New Roman" w:hAnsi="Times New Roman" w:cs="Times New Roman"/>
          <w:sz w:val="24"/>
          <w:szCs w:val="24"/>
        </w:rPr>
        <w:br/>
        <w:t>communication</w:t>
      </w:r>
    </w:p>
    <w:p w14:paraId="1DBAFFF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For a large organization, centralized configuration and monitoring can reduce policy drift. However, the architecture should avoid a single point of failure: redundant controllers, multiple paths, local tunnel recovery, and replicated monitoring are desirable.</w:t>
      </w:r>
    </w:p>
    <w:p w14:paraId="29FB430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2.10 Scalability and Fault Tolerance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91"/>
        <w:gridCol w:w="4778"/>
      </w:tblGrid>
      <w:tr w:rsidR="006716B3" w:rsidRPr="006716B3" w14:paraId="1B6ACCA2" w14:textId="77777777">
        <w:tc>
          <w:tcPr>
            <w:tcW w:w="5112" w:type="dxa"/>
            <w:tcMar>
              <w:top w:w="0" w:type="dxa"/>
              <w:left w:w="0" w:type="dxa"/>
              <w:bottom w:w="0" w:type="dxa"/>
              <w:right w:w="0" w:type="dxa"/>
            </w:tcMar>
            <w:hideMark/>
          </w:tcPr>
          <w:p w14:paraId="2746831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Requirement</w:t>
            </w:r>
          </w:p>
        </w:tc>
        <w:tc>
          <w:tcPr>
            <w:tcW w:w="5112" w:type="dxa"/>
            <w:tcMar>
              <w:top w:w="0" w:type="dxa"/>
              <w:left w:w="0" w:type="dxa"/>
              <w:bottom w:w="0" w:type="dxa"/>
              <w:right w:w="0" w:type="dxa"/>
            </w:tcMar>
            <w:hideMark/>
          </w:tcPr>
          <w:p w14:paraId="5720ABC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Design response</w:t>
            </w:r>
          </w:p>
        </w:tc>
      </w:tr>
      <w:tr w:rsidR="006716B3" w:rsidRPr="006716B3" w14:paraId="14F20766" w14:textId="77777777">
        <w:tc>
          <w:tcPr>
            <w:tcW w:w="5112" w:type="dxa"/>
            <w:tcMar>
              <w:top w:w="0" w:type="dxa"/>
              <w:left w:w="0" w:type="dxa"/>
              <w:bottom w:w="0" w:type="dxa"/>
              <w:right w:w="0" w:type="dxa"/>
            </w:tcMar>
            <w:hideMark/>
          </w:tcPr>
          <w:p w14:paraId="6B39266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Many branches</w:t>
            </w:r>
          </w:p>
        </w:tc>
        <w:tc>
          <w:tcPr>
            <w:tcW w:w="5112" w:type="dxa"/>
            <w:tcMar>
              <w:top w:w="0" w:type="dxa"/>
              <w:left w:w="0" w:type="dxa"/>
              <w:bottom w:w="0" w:type="dxa"/>
              <w:right w:w="0" w:type="dxa"/>
            </w:tcMar>
            <w:hideMark/>
          </w:tcPr>
          <w:p w14:paraId="0A846A6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Automated IKE negotiation and reusable policy templates</w:t>
            </w:r>
          </w:p>
        </w:tc>
      </w:tr>
      <w:tr w:rsidR="006716B3" w:rsidRPr="006716B3" w14:paraId="5FE1D1DB" w14:textId="77777777">
        <w:tc>
          <w:tcPr>
            <w:tcW w:w="5112" w:type="dxa"/>
            <w:tcMar>
              <w:top w:w="0" w:type="dxa"/>
              <w:left w:w="0" w:type="dxa"/>
              <w:bottom w:w="0" w:type="dxa"/>
              <w:right w:w="0" w:type="dxa"/>
            </w:tcMar>
            <w:hideMark/>
          </w:tcPr>
          <w:p w14:paraId="241286B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Controller failure</w:t>
            </w:r>
          </w:p>
        </w:tc>
        <w:tc>
          <w:tcPr>
            <w:tcW w:w="5112" w:type="dxa"/>
            <w:tcMar>
              <w:top w:w="0" w:type="dxa"/>
              <w:left w:w="0" w:type="dxa"/>
              <w:bottom w:w="0" w:type="dxa"/>
              <w:right w:w="0" w:type="dxa"/>
            </w:tcMar>
            <w:hideMark/>
          </w:tcPr>
          <w:p w14:paraId="75C69F7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Redundant management/control infrastructure</w:t>
            </w:r>
          </w:p>
        </w:tc>
      </w:tr>
      <w:tr w:rsidR="006716B3" w:rsidRPr="006716B3" w14:paraId="44A341DF" w14:textId="77777777">
        <w:tc>
          <w:tcPr>
            <w:tcW w:w="5112" w:type="dxa"/>
            <w:tcMar>
              <w:top w:w="0" w:type="dxa"/>
              <w:left w:w="0" w:type="dxa"/>
              <w:bottom w:w="0" w:type="dxa"/>
              <w:right w:w="0" w:type="dxa"/>
            </w:tcMar>
            <w:hideMark/>
          </w:tcPr>
          <w:p w14:paraId="753CAF2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Network interruption</w:t>
            </w:r>
          </w:p>
        </w:tc>
        <w:tc>
          <w:tcPr>
            <w:tcW w:w="5112" w:type="dxa"/>
            <w:tcMar>
              <w:top w:w="0" w:type="dxa"/>
              <w:left w:w="0" w:type="dxa"/>
              <w:bottom w:w="0" w:type="dxa"/>
              <w:right w:w="0" w:type="dxa"/>
            </w:tcMar>
            <w:hideMark/>
          </w:tcPr>
          <w:p w14:paraId="34192B6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Automatic retry and SA re-establishment</w:t>
            </w:r>
          </w:p>
        </w:tc>
      </w:tr>
      <w:tr w:rsidR="006716B3" w:rsidRPr="006716B3" w14:paraId="61BC0765" w14:textId="77777777">
        <w:tc>
          <w:tcPr>
            <w:tcW w:w="5112" w:type="dxa"/>
            <w:tcMar>
              <w:top w:w="0" w:type="dxa"/>
              <w:left w:w="0" w:type="dxa"/>
              <w:bottom w:w="0" w:type="dxa"/>
              <w:right w:w="0" w:type="dxa"/>
            </w:tcMar>
            <w:hideMark/>
          </w:tcPr>
          <w:p w14:paraId="4622E2F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Peer reboot</w:t>
            </w:r>
          </w:p>
        </w:tc>
        <w:tc>
          <w:tcPr>
            <w:tcW w:w="5112" w:type="dxa"/>
            <w:tcMar>
              <w:top w:w="0" w:type="dxa"/>
              <w:left w:w="0" w:type="dxa"/>
              <w:bottom w:w="0" w:type="dxa"/>
              <w:right w:w="0" w:type="dxa"/>
            </w:tcMar>
            <w:hideMark/>
          </w:tcPr>
          <w:p w14:paraId="436A57E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Fresh IKE negotiation after recovery</w:t>
            </w:r>
          </w:p>
        </w:tc>
      </w:tr>
      <w:tr w:rsidR="006716B3" w:rsidRPr="006716B3" w14:paraId="03AD0F6D" w14:textId="77777777">
        <w:tc>
          <w:tcPr>
            <w:tcW w:w="5112" w:type="dxa"/>
            <w:tcMar>
              <w:top w:w="0" w:type="dxa"/>
              <w:left w:w="0" w:type="dxa"/>
              <w:bottom w:w="0" w:type="dxa"/>
              <w:right w:w="0" w:type="dxa"/>
            </w:tcMar>
            <w:hideMark/>
          </w:tcPr>
          <w:p w14:paraId="0574A7E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Key expiry</w:t>
            </w:r>
          </w:p>
        </w:tc>
        <w:tc>
          <w:tcPr>
            <w:tcW w:w="5112" w:type="dxa"/>
            <w:tcMar>
              <w:top w:w="0" w:type="dxa"/>
              <w:left w:w="0" w:type="dxa"/>
              <w:bottom w:w="0" w:type="dxa"/>
              <w:right w:w="0" w:type="dxa"/>
            </w:tcMar>
            <w:hideMark/>
          </w:tcPr>
          <w:p w14:paraId="675A063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Proactive rekey before lifetime end</w:t>
            </w:r>
          </w:p>
        </w:tc>
      </w:tr>
      <w:tr w:rsidR="006716B3" w:rsidRPr="006716B3" w14:paraId="50C6357E" w14:textId="77777777">
        <w:tc>
          <w:tcPr>
            <w:tcW w:w="5112" w:type="dxa"/>
            <w:tcMar>
              <w:top w:w="0" w:type="dxa"/>
              <w:left w:w="0" w:type="dxa"/>
              <w:bottom w:w="0" w:type="dxa"/>
              <w:right w:w="0" w:type="dxa"/>
            </w:tcMar>
            <w:hideMark/>
          </w:tcPr>
          <w:p w14:paraId="213578D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Credential compromise</w:t>
            </w:r>
          </w:p>
        </w:tc>
        <w:tc>
          <w:tcPr>
            <w:tcW w:w="5112" w:type="dxa"/>
            <w:tcMar>
              <w:top w:w="0" w:type="dxa"/>
              <w:left w:w="0" w:type="dxa"/>
              <w:bottom w:w="0" w:type="dxa"/>
              <w:right w:w="0" w:type="dxa"/>
            </w:tcMar>
            <w:hideMark/>
          </w:tcPr>
          <w:p w14:paraId="1B6A1C2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Immediate revocation and forced reauthentication</w:t>
            </w:r>
          </w:p>
        </w:tc>
      </w:tr>
      <w:tr w:rsidR="006716B3" w:rsidRPr="006716B3" w14:paraId="61BA899E" w14:textId="77777777">
        <w:tc>
          <w:tcPr>
            <w:tcW w:w="5112" w:type="dxa"/>
            <w:tcMar>
              <w:top w:w="0" w:type="dxa"/>
              <w:left w:w="0" w:type="dxa"/>
              <w:bottom w:w="0" w:type="dxa"/>
              <w:right w:w="0" w:type="dxa"/>
            </w:tcMar>
            <w:hideMark/>
          </w:tcPr>
          <w:p w14:paraId="5EFF074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Monitoring</w:t>
            </w:r>
          </w:p>
        </w:tc>
        <w:tc>
          <w:tcPr>
            <w:tcW w:w="5112" w:type="dxa"/>
            <w:tcMar>
              <w:top w:w="0" w:type="dxa"/>
              <w:left w:w="0" w:type="dxa"/>
              <w:bottom w:w="0" w:type="dxa"/>
              <w:right w:w="0" w:type="dxa"/>
            </w:tcMar>
            <w:hideMark/>
          </w:tcPr>
          <w:p w14:paraId="78C6125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 logs, alerts, and tunnel-health dashboards</w:t>
            </w:r>
          </w:p>
        </w:tc>
      </w:tr>
      <w:tr w:rsidR="006716B3" w:rsidRPr="006716B3" w14:paraId="37A4A4F5" w14:textId="77777777">
        <w:tc>
          <w:tcPr>
            <w:tcW w:w="5112" w:type="dxa"/>
            <w:tcMar>
              <w:top w:w="0" w:type="dxa"/>
              <w:left w:w="0" w:type="dxa"/>
              <w:bottom w:w="0" w:type="dxa"/>
              <w:right w:w="0" w:type="dxa"/>
            </w:tcMar>
            <w:hideMark/>
          </w:tcPr>
          <w:p w14:paraId="4C3E4F8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Configuration consistency</w:t>
            </w:r>
          </w:p>
        </w:tc>
        <w:tc>
          <w:tcPr>
            <w:tcW w:w="5112" w:type="dxa"/>
            <w:tcMar>
              <w:top w:w="0" w:type="dxa"/>
              <w:left w:w="0" w:type="dxa"/>
              <w:bottom w:w="0" w:type="dxa"/>
              <w:right w:w="0" w:type="dxa"/>
            </w:tcMar>
            <w:hideMark/>
          </w:tcPr>
          <w:p w14:paraId="0D7E0C2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Version-controlled policy templates and validation</w:t>
            </w:r>
          </w:p>
        </w:tc>
      </w:tr>
    </w:tbl>
    <w:p w14:paraId="425929B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2.11 Failure Scenarios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716"/>
        <w:gridCol w:w="4753"/>
      </w:tblGrid>
      <w:tr w:rsidR="006716B3" w:rsidRPr="006716B3" w14:paraId="1B1C1127" w14:textId="77777777">
        <w:tc>
          <w:tcPr>
            <w:tcW w:w="5112" w:type="dxa"/>
            <w:tcMar>
              <w:top w:w="0" w:type="dxa"/>
              <w:left w:w="0" w:type="dxa"/>
              <w:bottom w:w="0" w:type="dxa"/>
              <w:right w:w="0" w:type="dxa"/>
            </w:tcMar>
            <w:hideMark/>
          </w:tcPr>
          <w:p w14:paraId="71A21BB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Scenario</w:t>
            </w:r>
          </w:p>
        </w:tc>
        <w:tc>
          <w:tcPr>
            <w:tcW w:w="5112" w:type="dxa"/>
            <w:tcMar>
              <w:top w:w="0" w:type="dxa"/>
              <w:left w:w="0" w:type="dxa"/>
              <w:bottom w:w="0" w:type="dxa"/>
              <w:right w:w="0" w:type="dxa"/>
            </w:tcMar>
            <w:hideMark/>
          </w:tcPr>
          <w:p w14:paraId="730ED55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Expected system behavior</w:t>
            </w:r>
          </w:p>
        </w:tc>
      </w:tr>
      <w:tr w:rsidR="006716B3" w:rsidRPr="006716B3" w14:paraId="0DD2F5AE" w14:textId="77777777">
        <w:tc>
          <w:tcPr>
            <w:tcW w:w="5112" w:type="dxa"/>
            <w:tcMar>
              <w:top w:w="0" w:type="dxa"/>
              <w:left w:w="0" w:type="dxa"/>
              <w:bottom w:w="0" w:type="dxa"/>
              <w:right w:w="0" w:type="dxa"/>
            </w:tcMar>
            <w:hideMark/>
          </w:tcPr>
          <w:p w14:paraId="1ECAB9D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lastRenderedPageBreak/>
              <w:t>One peer reboots</w:t>
            </w:r>
          </w:p>
        </w:tc>
        <w:tc>
          <w:tcPr>
            <w:tcW w:w="5112" w:type="dxa"/>
            <w:tcMar>
              <w:top w:w="0" w:type="dxa"/>
              <w:left w:w="0" w:type="dxa"/>
              <w:bottom w:w="0" w:type="dxa"/>
              <w:right w:w="0" w:type="dxa"/>
            </w:tcMar>
            <w:hideMark/>
          </w:tcPr>
          <w:p w14:paraId="6248618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Peer re-establishes IKE/IPSec SAs automatically</w:t>
            </w:r>
          </w:p>
        </w:tc>
      </w:tr>
      <w:tr w:rsidR="006716B3" w:rsidRPr="006716B3" w14:paraId="2A2C4057" w14:textId="77777777">
        <w:tc>
          <w:tcPr>
            <w:tcW w:w="5112" w:type="dxa"/>
            <w:tcMar>
              <w:top w:w="0" w:type="dxa"/>
              <w:left w:w="0" w:type="dxa"/>
              <w:bottom w:w="0" w:type="dxa"/>
              <w:right w:w="0" w:type="dxa"/>
            </w:tcMar>
            <w:hideMark/>
          </w:tcPr>
          <w:p w14:paraId="7127C21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Rekey negotiation fails</w:t>
            </w:r>
          </w:p>
        </w:tc>
        <w:tc>
          <w:tcPr>
            <w:tcW w:w="5112" w:type="dxa"/>
            <w:tcMar>
              <w:top w:w="0" w:type="dxa"/>
              <w:left w:w="0" w:type="dxa"/>
              <w:bottom w:w="0" w:type="dxa"/>
              <w:right w:w="0" w:type="dxa"/>
            </w:tcMar>
            <w:hideMark/>
          </w:tcPr>
          <w:p w14:paraId="1D4CE65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Retry; retain old SA only within its valid lifetime</w:t>
            </w:r>
          </w:p>
        </w:tc>
      </w:tr>
      <w:tr w:rsidR="006716B3" w:rsidRPr="006716B3" w14:paraId="0CCBC93D" w14:textId="77777777">
        <w:tc>
          <w:tcPr>
            <w:tcW w:w="5112" w:type="dxa"/>
            <w:tcMar>
              <w:top w:w="0" w:type="dxa"/>
              <w:left w:w="0" w:type="dxa"/>
              <w:bottom w:w="0" w:type="dxa"/>
              <w:right w:w="0" w:type="dxa"/>
            </w:tcMar>
            <w:hideMark/>
          </w:tcPr>
          <w:p w14:paraId="7EAD02B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Unsupported algorithm proposal</w:t>
            </w:r>
          </w:p>
        </w:tc>
        <w:tc>
          <w:tcPr>
            <w:tcW w:w="5112" w:type="dxa"/>
            <w:tcMar>
              <w:top w:w="0" w:type="dxa"/>
              <w:left w:w="0" w:type="dxa"/>
              <w:bottom w:w="0" w:type="dxa"/>
              <w:right w:w="0" w:type="dxa"/>
            </w:tcMar>
            <w:hideMark/>
          </w:tcPr>
          <w:p w14:paraId="4E4D769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Negotiation fails safely and logs the reason</w:t>
            </w:r>
          </w:p>
        </w:tc>
      </w:tr>
      <w:tr w:rsidR="006716B3" w:rsidRPr="006716B3" w14:paraId="3FE597A2" w14:textId="77777777">
        <w:tc>
          <w:tcPr>
            <w:tcW w:w="5112" w:type="dxa"/>
            <w:tcMar>
              <w:top w:w="0" w:type="dxa"/>
              <w:left w:w="0" w:type="dxa"/>
              <w:bottom w:w="0" w:type="dxa"/>
              <w:right w:w="0" w:type="dxa"/>
            </w:tcMar>
            <w:hideMark/>
          </w:tcPr>
          <w:p w14:paraId="00F3F41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Authentication fails</w:t>
            </w:r>
          </w:p>
        </w:tc>
        <w:tc>
          <w:tcPr>
            <w:tcW w:w="5112" w:type="dxa"/>
            <w:tcMar>
              <w:top w:w="0" w:type="dxa"/>
              <w:left w:w="0" w:type="dxa"/>
              <w:bottom w:w="0" w:type="dxa"/>
              <w:right w:w="0" w:type="dxa"/>
            </w:tcMar>
            <w:hideMark/>
          </w:tcPr>
          <w:p w14:paraId="29E7E26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Reject peer and do not establish protected SA</w:t>
            </w:r>
          </w:p>
        </w:tc>
      </w:tr>
      <w:tr w:rsidR="006716B3" w:rsidRPr="006716B3" w14:paraId="5332A7C6" w14:textId="77777777">
        <w:tc>
          <w:tcPr>
            <w:tcW w:w="5112" w:type="dxa"/>
            <w:tcMar>
              <w:top w:w="0" w:type="dxa"/>
              <w:left w:w="0" w:type="dxa"/>
              <w:bottom w:w="0" w:type="dxa"/>
              <w:right w:w="0" w:type="dxa"/>
            </w:tcMar>
            <w:hideMark/>
          </w:tcPr>
          <w:p w14:paraId="65F6FDC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Key compromise</w:t>
            </w:r>
          </w:p>
        </w:tc>
        <w:tc>
          <w:tcPr>
            <w:tcW w:w="5112" w:type="dxa"/>
            <w:tcMar>
              <w:top w:w="0" w:type="dxa"/>
              <w:left w:w="0" w:type="dxa"/>
              <w:bottom w:w="0" w:type="dxa"/>
              <w:right w:w="0" w:type="dxa"/>
            </w:tcMar>
            <w:hideMark/>
          </w:tcPr>
          <w:p w14:paraId="4F71937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Revoke/terminate affected state and establish new keys</w:t>
            </w:r>
          </w:p>
        </w:tc>
      </w:tr>
      <w:tr w:rsidR="006716B3" w:rsidRPr="006716B3" w14:paraId="71738F7A" w14:textId="77777777">
        <w:tc>
          <w:tcPr>
            <w:tcW w:w="5112" w:type="dxa"/>
            <w:tcMar>
              <w:top w:w="0" w:type="dxa"/>
              <w:left w:w="0" w:type="dxa"/>
              <w:bottom w:w="0" w:type="dxa"/>
              <w:right w:w="0" w:type="dxa"/>
            </w:tcMar>
            <w:hideMark/>
          </w:tcPr>
          <w:p w14:paraId="595B409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Temporary packet loss</w:t>
            </w:r>
          </w:p>
        </w:tc>
        <w:tc>
          <w:tcPr>
            <w:tcW w:w="5112" w:type="dxa"/>
            <w:tcMar>
              <w:top w:w="0" w:type="dxa"/>
              <w:left w:w="0" w:type="dxa"/>
              <w:bottom w:w="0" w:type="dxa"/>
              <w:right w:w="0" w:type="dxa"/>
            </w:tcMar>
            <w:hideMark/>
          </w:tcPr>
          <w:p w14:paraId="1CC94BF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Retry negotiation without treating transient loss as permanent compromise</w:t>
            </w:r>
          </w:p>
        </w:tc>
      </w:tr>
    </w:tbl>
    <w:p w14:paraId="7954323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2.12 Performance vs Security Trade-Off</w:t>
      </w:r>
    </w:p>
    <w:p w14:paraId="2E17E57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Shorter key lifetimes reduce the amount of traffic protected under one key and can reduce the exposure window after compromise, but they increase negotiation frequency and processing overhead. Longer lifetimes reduce rekey overhead but keep keying material active for longer.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55"/>
        <w:gridCol w:w="3036"/>
        <w:gridCol w:w="3378"/>
      </w:tblGrid>
      <w:tr w:rsidR="006716B3" w:rsidRPr="006716B3" w14:paraId="7F86373B" w14:textId="77777777">
        <w:tc>
          <w:tcPr>
            <w:tcW w:w="3408" w:type="dxa"/>
            <w:tcMar>
              <w:top w:w="0" w:type="dxa"/>
              <w:left w:w="0" w:type="dxa"/>
              <w:bottom w:w="0" w:type="dxa"/>
              <w:right w:w="0" w:type="dxa"/>
            </w:tcMar>
            <w:hideMark/>
          </w:tcPr>
          <w:p w14:paraId="65CACC9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Policy choice</w:t>
            </w:r>
          </w:p>
        </w:tc>
        <w:tc>
          <w:tcPr>
            <w:tcW w:w="3408" w:type="dxa"/>
            <w:tcMar>
              <w:top w:w="0" w:type="dxa"/>
              <w:left w:w="0" w:type="dxa"/>
              <w:bottom w:w="0" w:type="dxa"/>
              <w:right w:w="0" w:type="dxa"/>
            </w:tcMar>
            <w:hideMark/>
          </w:tcPr>
          <w:p w14:paraId="301785D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Security</w:t>
            </w:r>
          </w:p>
        </w:tc>
        <w:tc>
          <w:tcPr>
            <w:tcW w:w="3408" w:type="dxa"/>
            <w:tcMar>
              <w:top w:w="0" w:type="dxa"/>
              <w:left w:w="0" w:type="dxa"/>
              <w:bottom w:w="0" w:type="dxa"/>
              <w:right w:w="0" w:type="dxa"/>
            </w:tcMar>
            <w:hideMark/>
          </w:tcPr>
          <w:p w14:paraId="1176397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Performance/availability</w:t>
            </w:r>
          </w:p>
        </w:tc>
      </w:tr>
      <w:tr w:rsidR="006716B3" w:rsidRPr="006716B3" w14:paraId="6C14E6EA" w14:textId="77777777">
        <w:tc>
          <w:tcPr>
            <w:tcW w:w="3408" w:type="dxa"/>
            <w:tcMar>
              <w:top w:w="0" w:type="dxa"/>
              <w:left w:w="0" w:type="dxa"/>
              <w:bottom w:w="0" w:type="dxa"/>
              <w:right w:w="0" w:type="dxa"/>
            </w:tcMar>
            <w:hideMark/>
          </w:tcPr>
          <w:p w14:paraId="5B01BF7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Short lifetime</w:t>
            </w:r>
          </w:p>
        </w:tc>
        <w:tc>
          <w:tcPr>
            <w:tcW w:w="3408" w:type="dxa"/>
            <w:tcMar>
              <w:top w:w="0" w:type="dxa"/>
              <w:left w:w="0" w:type="dxa"/>
              <w:bottom w:w="0" w:type="dxa"/>
              <w:right w:w="0" w:type="dxa"/>
            </w:tcMar>
            <w:hideMark/>
          </w:tcPr>
          <w:p w14:paraId="6D1AAA1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Higher key refresh frequency</w:t>
            </w:r>
          </w:p>
        </w:tc>
        <w:tc>
          <w:tcPr>
            <w:tcW w:w="3408" w:type="dxa"/>
            <w:tcMar>
              <w:top w:w="0" w:type="dxa"/>
              <w:left w:w="0" w:type="dxa"/>
              <w:bottom w:w="0" w:type="dxa"/>
              <w:right w:w="0" w:type="dxa"/>
            </w:tcMar>
            <w:hideMark/>
          </w:tcPr>
          <w:p w14:paraId="32FB41B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More IKE/rekey traffic and CPU cost</w:t>
            </w:r>
          </w:p>
        </w:tc>
      </w:tr>
      <w:tr w:rsidR="006716B3" w:rsidRPr="006716B3" w14:paraId="22CFF815" w14:textId="77777777">
        <w:tc>
          <w:tcPr>
            <w:tcW w:w="3408" w:type="dxa"/>
            <w:tcMar>
              <w:top w:w="0" w:type="dxa"/>
              <w:left w:w="0" w:type="dxa"/>
              <w:bottom w:w="0" w:type="dxa"/>
              <w:right w:w="0" w:type="dxa"/>
            </w:tcMar>
            <w:hideMark/>
          </w:tcPr>
          <w:p w14:paraId="78EB8C4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Long lifetime</w:t>
            </w:r>
          </w:p>
        </w:tc>
        <w:tc>
          <w:tcPr>
            <w:tcW w:w="3408" w:type="dxa"/>
            <w:tcMar>
              <w:top w:w="0" w:type="dxa"/>
              <w:left w:w="0" w:type="dxa"/>
              <w:bottom w:w="0" w:type="dxa"/>
              <w:right w:w="0" w:type="dxa"/>
            </w:tcMar>
            <w:hideMark/>
          </w:tcPr>
          <w:p w14:paraId="7F706D2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Less frequent renewal</w:t>
            </w:r>
          </w:p>
        </w:tc>
        <w:tc>
          <w:tcPr>
            <w:tcW w:w="3408" w:type="dxa"/>
            <w:tcMar>
              <w:top w:w="0" w:type="dxa"/>
              <w:left w:w="0" w:type="dxa"/>
              <w:bottom w:w="0" w:type="dxa"/>
              <w:right w:w="0" w:type="dxa"/>
            </w:tcMar>
            <w:hideMark/>
          </w:tcPr>
          <w:p w14:paraId="171885C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Lower overhead but longer key exposure window</w:t>
            </w:r>
          </w:p>
        </w:tc>
      </w:tr>
      <w:tr w:rsidR="006716B3" w:rsidRPr="006716B3" w14:paraId="53189BE0" w14:textId="77777777">
        <w:tc>
          <w:tcPr>
            <w:tcW w:w="3408" w:type="dxa"/>
            <w:tcMar>
              <w:top w:w="0" w:type="dxa"/>
              <w:left w:w="0" w:type="dxa"/>
              <w:bottom w:w="0" w:type="dxa"/>
              <w:right w:w="0" w:type="dxa"/>
            </w:tcMar>
            <w:hideMark/>
          </w:tcPr>
          <w:p w14:paraId="1F6D159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Proactive rekey</w:t>
            </w:r>
          </w:p>
        </w:tc>
        <w:tc>
          <w:tcPr>
            <w:tcW w:w="3408" w:type="dxa"/>
            <w:tcMar>
              <w:top w:w="0" w:type="dxa"/>
              <w:left w:w="0" w:type="dxa"/>
              <w:bottom w:w="0" w:type="dxa"/>
              <w:right w:w="0" w:type="dxa"/>
            </w:tcMar>
            <w:hideMark/>
          </w:tcPr>
          <w:p w14:paraId="36E24B8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Reduces expiry gaps</w:t>
            </w:r>
          </w:p>
        </w:tc>
        <w:tc>
          <w:tcPr>
            <w:tcW w:w="3408" w:type="dxa"/>
            <w:tcMar>
              <w:top w:w="0" w:type="dxa"/>
              <w:left w:w="0" w:type="dxa"/>
              <w:bottom w:w="0" w:type="dxa"/>
              <w:right w:w="0" w:type="dxa"/>
            </w:tcMar>
            <w:hideMark/>
          </w:tcPr>
          <w:p w14:paraId="22773AD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Requires careful timer coordination</w:t>
            </w:r>
          </w:p>
        </w:tc>
      </w:tr>
      <w:tr w:rsidR="006716B3" w:rsidRPr="006716B3" w14:paraId="379C1F1E" w14:textId="77777777">
        <w:tc>
          <w:tcPr>
            <w:tcW w:w="3408" w:type="dxa"/>
            <w:tcMar>
              <w:top w:w="0" w:type="dxa"/>
              <w:left w:w="0" w:type="dxa"/>
              <w:bottom w:w="0" w:type="dxa"/>
              <w:right w:w="0" w:type="dxa"/>
            </w:tcMar>
            <w:hideMark/>
          </w:tcPr>
          <w:p w14:paraId="7220B77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Redundant peers</w:t>
            </w:r>
          </w:p>
        </w:tc>
        <w:tc>
          <w:tcPr>
            <w:tcW w:w="3408" w:type="dxa"/>
            <w:tcMar>
              <w:top w:w="0" w:type="dxa"/>
              <w:left w:w="0" w:type="dxa"/>
              <w:bottom w:w="0" w:type="dxa"/>
              <w:right w:w="0" w:type="dxa"/>
            </w:tcMar>
            <w:hideMark/>
          </w:tcPr>
          <w:p w14:paraId="6C2A466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Improves resilience</w:t>
            </w:r>
          </w:p>
        </w:tc>
        <w:tc>
          <w:tcPr>
            <w:tcW w:w="3408" w:type="dxa"/>
            <w:tcMar>
              <w:top w:w="0" w:type="dxa"/>
              <w:left w:w="0" w:type="dxa"/>
              <w:bottom w:w="0" w:type="dxa"/>
              <w:right w:w="0" w:type="dxa"/>
            </w:tcMar>
            <w:hideMark/>
          </w:tcPr>
          <w:p w14:paraId="2CDD0F2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Higher infrastructure complexity</w:t>
            </w:r>
          </w:p>
        </w:tc>
      </w:tr>
    </w:tbl>
    <w:p w14:paraId="7B629FB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lastRenderedPageBreak/>
        <w:t>2.13 Validation and Monitoring Plan</w:t>
      </w:r>
    </w:p>
    <w:p w14:paraId="1195CC7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Record SA creation, rekey, deletion, and failure events.</w:t>
      </w:r>
    </w:p>
    <w:p w14:paraId="3AD2498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Alert when repeated negotiation failures occur.</w:t>
      </w:r>
    </w:p>
    <w:p w14:paraId="305C68E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Monitor tunnel uptime and rekey success rate.</w:t>
      </w:r>
    </w:p>
    <w:p w14:paraId="64317F7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Track peers with repeated authentication failures.</w:t>
      </w:r>
    </w:p>
    <w:p w14:paraId="59F3193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Test failover by intentionally restarting a non-production peer.</w:t>
      </w:r>
    </w:p>
    <w:p w14:paraId="5E1B6D4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Test certificate/credential expiry before production deadlines.</w:t>
      </w:r>
    </w:p>
    <w:p w14:paraId="5D3B56B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Validate that old keys are no longer used after successful rekey.</w:t>
      </w:r>
    </w:p>
    <w:p w14:paraId="487B81B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2.14 Conclusion</w:t>
      </w:r>
    </w:p>
    <w:p w14:paraId="452C9A1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The recommended enterprise solution is an automated IKE-based IPSec key-management architecture. It replaces fragile manual key handling with negotiated security associations, authenticated peers, automatic key derivation, proactive renewal, controlled revocation, and monitoring. The design scales better because new branches can inherit standardized policies, while fault tolerance is improved through automatic recovery and redundant control mechanisms.</w:t>
      </w:r>
    </w:p>
    <w:p w14:paraId="5B1FE57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QUESTION 3 – PGP vs S/MIME for Secure Financial Email</w:t>
      </w:r>
    </w:p>
    <w:p w14:paraId="71B36EF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Original task: A financial services company needs secure email for sensitive transactions and must evaluate PGP versus S/MIME based on usability, scalability, and enterprise integration. The source asks for real-world comparison, key-management/trust models, a recommendation, and a high-level implementation workflow. fileciteturn2file0L38-L47</w:t>
      </w:r>
    </w:p>
    <w:p w14:paraId="0BB48D9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3.1 Problem Understanding</w:t>
      </w:r>
    </w:p>
    <w:p w14:paraId="28A8929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Financial email may contain transaction instructions, confidential customer information, payment details, internal approvals, and other sensitive business information. The organization therefore needs confidentiality and integrity, but it also needs a solution that can be managed consistently across many users.</w:t>
      </w:r>
    </w:p>
    <w:p w14:paraId="660BFE7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lastRenderedPageBreak/>
        <w:t>The decision between PGP and S/MIME should not be based only on cryptographic strength. Both provide cryptographic protection, but their deployment and trust-management models differ. Enterprise integration, certificate/key lifecycle, user experience, interoperability, policy enforcement, and support overhead are major decision factors.</w:t>
      </w:r>
    </w:p>
    <w:p w14:paraId="752F39F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3.2 PGP and S/MIME – High-Level Comparison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235"/>
        <w:gridCol w:w="3108"/>
        <w:gridCol w:w="3126"/>
      </w:tblGrid>
      <w:tr w:rsidR="006716B3" w:rsidRPr="006716B3" w14:paraId="44804424" w14:textId="77777777">
        <w:tc>
          <w:tcPr>
            <w:tcW w:w="3408" w:type="dxa"/>
            <w:tcMar>
              <w:top w:w="0" w:type="dxa"/>
              <w:left w:w="0" w:type="dxa"/>
              <w:bottom w:w="0" w:type="dxa"/>
              <w:right w:w="0" w:type="dxa"/>
            </w:tcMar>
            <w:hideMark/>
          </w:tcPr>
          <w:p w14:paraId="2FCF547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Factor</w:t>
            </w:r>
          </w:p>
        </w:tc>
        <w:tc>
          <w:tcPr>
            <w:tcW w:w="3408" w:type="dxa"/>
            <w:tcMar>
              <w:top w:w="0" w:type="dxa"/>
              <w:left w:w="0" w:type="dxa"/>
              <w:bottom w:w="0" w:type="dxa"/>
              <w:right w:w="0" w:type="dxa"/>
            </w:tcMar>
            <w:hideMark/>
          </w:tcPr>
          <w:p w14:paraId="3FE7C81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PGP</w:t>
            </w:r>
          </w:p>
        </w:tc>
        <w:tc>
          <w:tcPr>
            <w:tcW w:w="3408" w:type="dxa"/>
            <w:tcMar>
              <w:top w:w="0" w:type="dxa"/>
              <w:left w:w="0" w:type="dxa"/>
              <w:bottom w:w="0" w:type="dxa"/>
              <w:right w:w="0" w:type="dxa"/>
            </w:tcMar>
            <w:hideMark/>
          </w:tcPr>
          <w:p w14:paraId="39F343E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S/MIME</w:t>
            </w:r>
          </w:p>
        </w:tc>
      </w:tr>
      <w:tr w:rsidR="006716B3" w:rsidRPr="006716B3" w14:paraId="6398C870" w14:textId="77777777">
        <w:tc>
          <w:tcPr>
            <w:tcW w:w="3408" w:type="dxa"/>
            <w:tcMar>
              <w:top w:w="0" w:type="dxa"/>
              <w:left w:w="0" w:type="dxa"/>
              <w:bottom w:w="0" w:type="dxa"/>
              <w:right w:w="0" w:type="dxa"/>
            </w:tcMar>
            <w:hideMark/>
          </w:tcPr>
          <w:p w14:paraId="07C2E96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Primary trust style</w:t>
            </w:r>
          </w:p>
        </w:tc>
        <w:tc>
          <w:tcPr>
            <w:tcW w:w="3408" w:type="dxa"/>
            <w:tcMar>
              <w:top w:w="0" w:type="dxa"/>
              <w:left w:w="0" w:type="dxa"/>
              <w:bottom w:w="0" w:type="dxa"/>
              <w:right w:w="0" w:type="dxa"/>
            </w:tcMar>
            <w:hideMark/>
          </w:tcPr>
          <w:p w14:paraId="5B80E37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User/key-centric trust models</w:t>
            </w:r>
          </w:p>
        </w:tc>
        <w:tc>
          <w:tcPr>
            <w:tcW w:w="3408" w:type="dxa"/>
            <w:tcMar>
              <w:top w:w="0" w:type="dxa"/>
              <w:left w:w="0" w:type="dxa"/>
              <w:bottom w:w="0" w:type="dxa"/>
              <w:right w:w="0" w:type="dxa"/>
            </w:tcMar>
            <w:hideMark/>
          </w:tcPr>
          <w:p w14:paraId="7AA33E4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Certificate/PKI-based trust</w:t>
            </w:r>
          </w:p>
        </w:tc>
      </w:tr>
      <w:tr w:rsidR="006716B3" w:rsidRPr="006716B3" w14:paraId="04EA26A8" w14:textId="77777777">
        <w:tc>
          <w:tcPr>
            <w:tcW w:w="3408" w:type="dxa"/>
            <w:tcMar>
              <w:top w:w="0" w:type="dxa"/>
              <w:left w:w="0" w:type="dxa"/>
              <w:bottom w:w="0" w:type="dxa"/>
              <w:right w:w="0" w:type="dxa"/>
            </w:tcMar>
            <w:hideMark/>
          </w:tcPr>
          <w:p w14:paraId="774E55C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Identity binding</w:t>
            </w:r>
          </w:p>
        </w:tc>
        <w:tc>
          <w:tcPr>
            <w:tcW w:w="3408" w:type="dxa"/>
            <w:tcMar>
              <w:top w:w="0" w:type="dxa"/>
              <w:left w:w="0" w:type="dxa"/>
              <w:bottom w:w="0" w:type="dxa"/>
              <w:right w:w="0" w:type="dxa"/>
            </w:tcMar>
            <w:hideMark/>
          </w:tcPr>
          <w:p w14:paraId="133D1B5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Public keys associated with users/identities</w:t>
            </w:r>
          </w:p>
        </w:tc>
        <w:tc>
          <w:tcPr>
            <w:tcW w:w="3408" w:type="dxa"/>
            <w:tcMar>
              <w:top w:w="0" w:type="dxa"/>
              <w:left w:w="0" w:type="dxa"/>
              <w:bottom w:w="0" w:type="dxa"/>
              <w:right w:w="0" w:type="dxa"/>
            </w:tcMar>
            <w:hideMark/>
          </w:tcPr>
          <w:p w14:paraId="2A4DC77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Digital certificates bind identities to public keys</w:t>
            </w:r>
          </w:p>
        </w:tc>
      </w:tr>
      <w:tr w:rsidR="006716B3" w:rsidRPr="006716B3" w14:paraId="2A0B45F2" w14:textId="77777777">
        <w:tc>
          <w:tcPr>
            <w:tcW w:w="3408" w:type="dxa"/>
            <w:tcMar>
              <w:top w:w="0" w:type="dxa"/>
              <w:left w:w="0" w:type="dxa"/>
              <w:bottom w:w="0" w:type="dxa"/>
              <w:right w:w="0" w:type="dxa"/>
            </w:tcMar>
            <w:hideMark/>
          </w:tcPr>
          <w:p w14:paraId="25D9A94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Enterprise administration</w:t>
            </w:r>
          </w:p>
        </w:tc>
        <w:tc>
          <w:tcPr>
            <w:tcW w:w="3408" w:type="dxa"/>
            <w:tcMar>
              <w:top w:w="0" w:type="dxa"/>
              <w:left w:w="0" w:type="dxa"/>
              <w:bottom w:w="0" w:type="dxa"/>
              <w:right w:w="0" w:type="dxa"/>
            </w:tcMar>
            <w:hideMark/>
          </w:tcPr>
          <w:p w14:paraId="2A3F4BF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Can require dedicated key-management processes</w:t>
            </w:r>
          </w:p>
        </w:tc>
        <w:tc>
          <w:tcPr>
            <w:tcW w:w="3408" w:type="dxa"/>
            <w:tcMar>
              <w:top w:w="0" w:type="dxa"/>
              <w:left w:w="0" w:type="dxa"/>
              <w:bottom w:w="0" w:type="dxa"/>
              <w:right w:w="0" w:type="dxa"/>
            </w:tcMar>
            <w:hideMark/>
          </w:tcPr>
          <w:p w14:paraId="5951969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Often integrates naturally with enterprise PKI</w:t>
            </w:r>
          </w:p>
        </w:tc>
      </w:tr>
      <w:tr w:rsidR="006716B3" w:rsidRPr="006716B3" w14:paraId="2E5C5374" w14:textId="77777777">
        <w:tc>
          <w:tcPr>
            <w:tcW w:w="3408" w:type="dxa"/>
            <w:tcMar>
              <w:top w:w="0" w:type="dxa"/>
              <w:left w:w="0" w:type="dxa"/>
              <w:bottom w:w="0" w:type="dxa"/>
              <w:right w:w="0" w:type="dxa"/>
            </w:tcMar>
            <w:hideMark/>
          </w:tcPr>
          <w:p w14:paraId="0D87310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Certificate dependency</w:t>
            </w:r>
          </w:p>
        </w:tc>
        <w:tc>
          <w:tcPr>
            <w:tcW w:w="3408" w:type="dxa"/>
            <w:tcMar>
              <w:top w:w="0" w:type="dxa"/>
              <w:left w:w="0" w:type="dxa"/>
              <w:bottom w:w="0" w:type="dxa"/>
              <w:right w:w="0" w:type="dxa"/>
            </w:tcMar>
            <w:hideMark/>
          </w:tcPr>
          <w:p w14:paraId="166FAFE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Not inherently certificate-centric</w:t>
            </w:r>
          </w:p>
        </w:tc>
        <w:tc>
          <w:tcPr>
            <w:tcW w:w="3408" w:type="dxa"/>
            <w:tcMar>
              <w:top w:w="0" w:type="dxa"/>
              <w:left w:w="0" w:type="dxa"/>
              <w:bottom w:w="0" w:type="dxa"/>
              <w:right w:w="0" w:type="dxa"/>
            </w:tcMar>
            <w:hideMark/>
          </w:tcPr>
          <w:p w14:paraId="55BC282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Uses X.509 certificates</w:t>
            </w:r>
          </w:p>
        </w:tc>
      </w:tr>
      <w:tr w:rsidR="006716B3" w:rsidRPr="006716B3" w14:paraId="42CAD602" w14:textId="77777777">
        <w:tc>
          <w:tcPr>
            <w:tcW w:w="3408" w:type="dxa"/>
            <w:tcMar>
              <w:top w:w="0" w:type="dxa"/>
              <w:left w:w="0" w:type="dxa"/>
              <w:bottom w:w="0" w:type="dxa"/>
              <w:right w:w="0" w:type="dxa"/>
            </w:tcMar>
            <w:hideMark/>
          </w:tcPr>
          <w:p w14:paraId="26FA5E5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Usability</w:t>
            </w:r>
          </w:p>
        </w:tc>
        <w:tc>
          <w:tcPr>
            <w:tcW w:w="3408" w:type="dxa"/>
            <w:tcMar>
              <w:top w:w="0" w:type="dxa"/>
              <w:left w:w="0" w:type="dxa"/>
              <w:bottom w:w="0" w:type="dxa"/>
              <w:right w:w="0" w:type="dxa"/>
            </w:tcMar>
            <w:hideMark/>
          </w:tcPr>
          <w:p w14:paraId="6E01D0D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Can be less straightforward for non-technical users depending on tooling</w:t>
            </w:r>
          </w:p>
        </w:tc>
        <w:tc>
          <w:tcPr>
            <w:tcW w:w="3408" w:type="dxa"/>
            <w:tcMar>
              <w:top w:w="0" w:type="dxa"/>
              <w:left w:w="0" w:type="dxa"/>
              <w:bottom w:w="0" w:type="dxa"/>
              <w:right w:w="0" w:type="dxa"/>
            </w:tcMar>
            <w:hideMark/>
          </w:tcPr>
          <w:p w14:paraId="56B6EDB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Often integrated into enterprise email clients</w:t>
            </w:r>
          </w:p>
        </w:tc>
      </w:tr>
      <w:tr w:rsidR="006716B3" w:rsidRPr="006716B3" w14:paraId="5A5D9700" w14:textId="77777777">
        <w:tc>
          <w:tcPr>
            <w:tcW w:w="3408" w:type="dxa"/>
            <w:tcMar>
              <w:top w:w="0" w:type="dxa"/>
              <w:left w:w="0" w:type="dxa"/>
              <w:bottom w:w="0" w:type="dxa"/>
              <w:right w:w="0" w:type="dxa"/>
            </w:tcMar>
            <w:hideMark/>
          </w:tcPr>
          <w:p w14:paraId="7A80D19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Scalability</w:t>
            </w:r>
          </w:p>
        </w:tc>
        <w:tc>
          <w:tcPr>
            <w:tcW w:w="3408" w:type="dxa"/>
            <w:tcMar>
              <w:top w:w="0" w:type="dxa"/>
              <w:left w:w="0" w:type="dxa"/>
              <w:bottom w:w="0" w:type="dxa"/>
              <w:right w:w="0" w:type="dxa"/>
            </w:tcMar>
            <w:hideMark/>
          </w:tcPr>
          <w:p w14:paraId="3AF6211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Good with disciplined key management</w:t>
            </w:r>
          </w:p>
        </w:tc>
        <w:tc>
          <w:tcPr>
            <w:tcW w:w="3408" w:type="dxa"/>
            <w:tcMar>
              <w:top w:w="0" w:type="dxa"/>
              <w:left w:w="0" w:type="dxa"/>
              <w:bottom w:w="0" w:type="dxa"/>
              <w:right w:w="0" w:type="dxa"/>
            </w:tcMar>
            <w:hideMark/>
          </w:tcPr>
          <w:p w14:paraId="0F5F697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Strong fit for centralized PKI environments</w:t>
            </w:r>
          </w:p>
        </w:tc>
      </w:tr>
      <w:tr w:rsidR="006716B3" w:rsidRPr="006716B3" w14:paraId="487409A9" w14:textId="77777777">
        <w:tc>
          <w:tcPr>
            <w:tcW w:w="3408" w:type="dxa"/>
            <w:tcMar>
              <w:top w:w="0" w:type="dxa"/>
              <w:left w:w="0" w:type="dxa"/>
              <w:bottom w:w="0" w:type="dxa"/>
              <w:right w:w="0" w:type="dxa"/>
            </w:tcMar>
            <w:hideMark/>
          </w:tcPr>
          <w:p w14:paraId="5376D19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Trust management</w:t>
            </w:r>
          </w:p>
        </w:tc>
        <w:tc>
          <w:tcPr>
            <w:tcW w:w="3408" w:type="dxa"/>
            <w:tcMar>
              <w:top w:w="0" w:type="dxa"/>
              <w:left w:w="0" w:type="dxa"/>
              <w:bottom w:w="0" w:type="dxa"/>
              <w:right w:w="0" w:type="dxa"/>
            </w:tcMar>
            <w:hideMark/>
          </w:tcPr>
          <w:p w14:paraId="10543C1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Flexible but can become complex at scale</w:t>
            </w:r>
          </w:p>
        </w:tc>
        <w:tc>
          <w:tcPr>
            <w:tcW w:w="3408" w:type="dxa"/>
            <w:tcMar>
              <w:top w:w="0" w:type="dxa"/>
              <w:left w:w="0" w:type="dxa"/>
              <w:bottom w:w="0" w:type="dxa"/>
              <w:right w:w="0" w:type="dxa"/>
            </w:tcMar>
            <w:hideMark/>
          </w:tcPr>
          <w:p w14:paraId="0A931AB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Centralized CA-based trust can simplify enterprise administration</w:t>
            </w:r>
          </w:p>
        </w:tc>
      </w:tr>
      <w:tr w:rsidR="006716B3" w:rsidRPr="006716B3" w14:paraId="467EBE84" w14:textId="77777777">
        <w:tc>
          <w:tcPr>
            <w:tcW w:w="3408" w:type="dxa"/>
            <w:tcMar>
              <w:top w:w="0" w:type="dxa"/>
              <w:left w:w="0" w:type="dxa"/>
              <w:bottom w:w="0" w:type="dxa"/>
              <w:right w:w="0" w:type="dxa"/>
            </w:tcMar>
            <w:hideMark/>
          </w:tcPr>
          <w:p w14:paraId="26A380E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lastRenderedPageBreak/>
              <w:t>Revocation/lifecycle</w:t>
            </w:r>
          </w:p>
        </w:tc>
        <w:tc>
          <w:tcPr>
            <w:tcW w:w="3408" w:type="dxa"/>
            <w:tcMar>
              <w:top w:w="0" w:type="dxa"/>
              <w:left w:w="0" w:type="dxa"/>
              <w:bottom w:w="0" w:type="dxa"/>
              <w:right w:w="0" w:type="dxa"/>
            </w:tcMar>
            <w:hideMark/>
          </w:tcPr>
          <w:p w14:paraId="6995A01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Key lifecycle must be managed carefully</w:t>
            </w:r>
          </w:p>
        </w:tc>
        <w:tc>
          <w:tcPr>
            <w:tcW w:w="3408" w:type="dxa"/>
            <w:tcMar>
              <w:top w:w="0" w:type="dxa"/>
              <w:left w:w="0" w:type="dxa"/>
              <w:bottom w:w="0" w:type="dxa"/>
              <w:right w:w="0" w:type="dxa"/>
            </w:tcMar>
            <w:hideMark/>
          </w:tcPr>
          <w:p w14:paraId="2C2C9C8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Certificate lifecycle and revocation processes are established through PKI</w:t>
            </w:r>
          </w:p>
        </w:tc>
      </w:tr>
    </w:tbl>
    <w:p w14:paraId="075F9A0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3.3 Security Services Provided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210"/>
        <w:gridCol w:w="3137"/>
        <w:gridCol w:w="3122"/>
      </w:tblGrid>
      <w:tr w:rsidR="006716B3" w:rsidRPr="006716B3" w14:paraId="45370C67" w14:textId="77777777">
        <w:tc>
          <w:tcPr>
            <w:tcW w:w="3408" w:type="dxa"/>
            <w:tcMar>
              <w:top w:w="0" w:type="dxa"/>
              <w:left w:w="0" w:type="dxa"/>
              <w:bottom w:w="0" w:type="dxa"/>
              <w:right w:w="0" w:type="dxa"/>
            </w:tcMar>
            <w:hideMark/>
          </w:tcPr>
          <w:p w14:paraId="79A4003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Requirement</w:t>
            </w:r>
          </w:p>
        </w:tc>
        <w:tc>
          <w:tcPr>
            <w:tcW w:w="3408" w:type="dxa"/>
            <w:tcMar>
              <w:top w:w="0" w:type="dxa"/>
              <w:left w:w="0" w:type="dxa"/>
              <w:bottom w:w="0" w:type="dxa"/>
              <w:right w:w="0" w:type="dxa"/>
            </w:tcMar>
            <w:hideMark/>
          </w:tcPr>
          <w:p w14:paraId="23A90E6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PGP</w:t>
            </w:r>
          </w:p>
        </w:tc>
        <w:tc>
          <w:tcPr>
            <w:tcW w:w="3408" w:type="dxa"/>
            <w:tcMar>
              <w:top w:w="0" w:type="dxa"/>
              <w:left w:w="0" w:type="dxa"/>
              <w:bottom w:w="0" w:type="dxa"/>
              <w:right w:w="0" w:type="dxa"/>
            </w:tcMar>
            <w:hideMark/>
          </w:tcPr>
          <w:p w14:paraId="2799755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S/MIME</w:t>
            </w:r>
          </w:p>
        </w:tc>
      </w:tr>
      <w:tr w:rsidR="006716B3" w:rsidRPr="006716B3" w14:paraId="77006AF0" w14:textId="77777777">
        <w:tc>
          <w:tcPr>
            <w:tcW w:w="3408" w:type="dxa"/>
            <w:tcMar>
              <w:top w:w="0" w:type="dxa"/>
              <w:left w:w="0" w:type="dxa"/>
              <w:bottom w:w="0" w:type="dxa"/>
              <w:right w:w="0" w:type="dxa"/>
            </w:tcMar>
            <w:hideMark/>
          </w:tcPr>
          <w:p w14:paraId="6BE3B30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Confidentiality</w:t>
            </w:r>
          </w:p>
        </w:tc>
        <w:tc>
          <w:tcPr>
            <w:tcW w:w="3408" w:type="dxa"/>
            <w:tcMar>
              <w:top w:w="0" w:type="dxa"/>
              <w:left w:w="0" w:type="dxa"/>
              <w:bottom w:w="0" w:type="dxa"/>
              <w:right w:w="0" w:type="dxa"/>
            </w:tcMar>
            <w:hideMark/>
          </w:tcPr>
          <w:p w14:paraId="19588ED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Yes</w:t>
            </w:r>
          </w:p>
        </w:tc>
        <w:tc>
          <w:tcPr>
            <w:tcW w:w="3408" w:type="dxa"/>
            <w:tcMar>
              <w:top w:w="0" w:type="dxa"/>
              <w:left w:w="0" w:type="dxa"/>
              <w:bottom w:w="0" w:type="dxa"/>
              <w:right w:w="0" w:type="dxa"/>
            </w:tcMar>
            <w:hideMark/>
          </w:tcPr>
          <w:p w14:paraId="756D23B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Yes</w:t>
            </w:r>
          </w:p>
        </w:tc>
      </w:tr>
      <w:tr w:rsidR="006716B3" w:rsidRPr="006716B3" w14:paraId="1F8BF3C8" w14:textId="77777777">
        <w:tc>
          <w:tcPr>
            <w:tcW w:w="3408" w:type="dxa"/>
            <w:tcMar>
              <w:top w:w="0" w:type="dxa"/>
              <w:left w:w="0" w:type="dxa"/>
              <w:bottom w:w="0" w:type="dxa"/>
              <w:right w:w="0" w:type="dxa"/>
            </w:tcMar>
            <w:hideMark/>
          </w:tcPr>
          <w:p w14:paraId="6613676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Integrity</w:t>
            </w:r>
          </w:p>
        </w:tc>
        <w:tc>
          <w:tcPr>
            <w:tcW w:w="3408" w:type="dxa"/>
            <w:tcMar>
              <w:top w:w="0" w:type="dxa"/>
              <w:left w:w="0" w:type="dxa"/>
              <w:bottom w:w="0" w:type="dxa"/>
              <w:right w:w="0" w:type="dxa"/>
            </w:tcMar>
            <w:hideMark/>
          </w:tcPr>
          <w:p w14:paraId="1172E21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Yes</w:t>
            </w:r>
          </w:p>
        </w:tc>
        <w:tc>
          <w:tcPr>
            <w:tcW w:w="3408" w:type="dxa"/>
            <w:tcMar>
              <w:top w:w="0" w:type="dxa"/>
              <w:left w:w="0" w:type="dxa"/>
              <w:bottom w:w="0" w:type="dxa"/>
              <w:right w:w="0" w:type="dxa"/>
            </w:tcMar>
            <w:hideMark/>
          </w:tcPr>
          <w:p w14:paraId="7F594A7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Yes</w:t>
            </w:r>
          </w:p>
        </w:tc>
      </w:tr>
      <w:tr w:rsidR="006716B3" w:rsidRPr="006716B3" w14:paraId="11ADF16D" w14:textId="77777777">
        <w:tc>
          <w:tcPr>
            <w:tcW w:w="3408" w:type="dxa"/>
            <w:tcMar>
              <w:top w:w="0" w:type="dxa"/>
              <w:left w:w="0" w:type="dxa"/>
              <w:bottom w:w="0" w:type="dxa"/>
              <w:right w:w="0" w:type="dxa"/>
            </w:tcMar>
            <w:hideMark/>
          </w:tcPr>
          <w:p w14:paraId="57140D0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Authentication</w:t>
            </w:r>
          </w:p>
        </w:tc>
        <w:tc>
          <w:tcPr>
            <w:tcW w:w="3408" w:type="dxa"/>
            <w:tcMar>
              <w:top w:w="0" w:type="dxa"/>
              <w:left w:w="0" w:type="dxa"/>
              <w:bottom w:w="0" w:type="dxa"/>
              <w:right w:w="0" w:type="dxa"/>
            </w:tcMar>
            <w:hideMark/>
          </w:tcPr>
          <w:p w14:paraId="3745C44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Yes</w:t>
            </w:r>
          </w:p>
        </w:tc>
        <w:tc>
          <w:tcPr>
            <w:tcW w:w="3408" w:type="dxa"/>
            <w:tcMar>
              <w:top w:w="0" w:type="dxa"/>
              <w:left w:w="0" w:type="dxa"/>
              <w:bottom w:w="0" w:type="dxa"/>
              <w:right w:w="0" w:type="dxa"/>
            </w:tcMar>
            <w:hideMark/>
          </w:tcPr>
          <w:p w14:paraId="0A87AAB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Yes</w:t>
            </w:r>
          </w:p>
        </w:tc>
      </w:tr>
      <w:tr w:rsidR="006716B3" w:rsidRPr="006716B3" w14:paraId="1CCA5497" w14:textId="77777777">
        <w:tc>
          <w:tcPr>
            <w:tcW w:w="3408" w:type="dxa"/>
            <w:tcMar>
              <w:top w:w="0" w:type="dxa"/>
              <w:left w:w="0" w:type="dxa"/>
              <w:bottom w:w="0" w:type="dxa"/>
              <w:right w:w="0" w:type="dxa"/>
            </w:tcMar>
            <w:hideMark/>
          </w:tcPr>
          <w:p w14:paraId="5913912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Digital signatures</w:t>
            </w:r>
          </w:p>
        </w:tc>
        <w:tc>
          <w:tcPr>
            <w:tcW w:w="3408" w:type="dxa"/>
            <w:tcMar>
              <w:top w:w="0" w:type="dxa"/>
              <w:left w:w="0" w:type="dxa"/>
              <w:bottom w:w="0" w:type="dxa"/>
              <w:right w:w="0" w:type="dxa"/>
            </w:tcMar>
            <w:hideMark/>
          </w:tcPr>
          <w:p w14:paraId="5EB3711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Yes</w:t>
            </w:r>
          </w:p>
        </w:tc>
        <w:tc>
          <w:tcPr>
            <w:tcW w:w="3408" w:type="dxa"/>
            <w:tcMar>
              <w:top w:w="0" w:type="dxa"/>
              <w:left w:w="0" w:type="dxa"/>
              <w:bottom w:w="0" w:type="dxa"/>
              <w:right w:w="0" w:type="dxa"/>
            </w:tcMar>
            <w:hideMark/>
          </w:tcPr>
          <w:p w14:paraId="25071C0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Yes</w:t>
            </w:r>
          </w:p>
        </w:tc>
      </w:tr>
      <w:tr w:rsidR="006716B3" w:rsidRPr="006716B3" w14:paraId="6E50C509" w14:textId="77777777">
        <w:tc>
          <w:tcPr>
            <w:tcW w:w="3408" w:type="dxa"/>
            <w:tcMar>
              <w:top w:w="0" w:type="dxa"/>
              <w:left w:w="0" w:type="dxa"/>
              <w:bottom w:w="0" w:type="dxa"/>
              <w:right w:w="0" w:type="dxa"/>
            </w:tcMar>
            <w:hideMark/>
          </w:tcPr>
          <w:p w14:paraId="191BF2D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Enterprise certificate infrastructure</w:t>
            </w:r>
          </w:p>
        </w:tc>
        <w:tc>
          <w:tcPr>
            <w:tcW w:w="3408" w:type="dxa"/>
            <w:tcMar>
              <w:top w:w="0" w:type="dxa"/>
              <w:left w:w="0" w:type="dxa"/>
              <w:bottom w:w="0" w:type="dxa"/>
              <w:right w:w="0" w:type="dxa"/>
            </w:tcMar>
            <w:hideMark/>
          </w:tcPr>
          <w:p w14:paraId="604098C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Optional depending on design</w:t>
            </w:r>
          </w:p>
        </w:tc>
        <w:tc>
          <w:tcPr>
            <w:tcW w:w="3408" w:type="dxa"/>
            <w:tcMar>
              <w:top w:w="0" w:type="dxa"/>
              <w:left w:w="0" w:type="dxa"/>
              <w:bottom w:w="0" w:type="dxa"/>
              <w:right w:w="0" w:type="dxa"/>
            </w:tcMar>
            <w:hideMark/>
          </w:tcPr>
          <w:p w14:paraId="293195E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 to the model</w:t>
            </w:r>
          </w:p>
        </w:tc>
      </w:tr>
    </w:tbl>
    <w:p w14:paraId="2BA3EFB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3.4 Trust Model Analysis</w:t>
      </w:r>
    </w:p>
    <w:p w14:paraId="4B302CA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PGP can use decentralized or user-oriented trust approaches in which users exchange and validate public keys. This can be flexible and useful in environments where users or communities manage their own trust relationships.</w:t>
      </w:r>
    </w:p>
    <w:p w14:paraId="122DCF1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S/MIME commonly uses a certificate authority (CA) hierarchy. A user's certificate is issued by a trusted CA, and recipients validate the certificate chain. This centralized trust model can be attractive for enterprises because the organization can establish common identity and certificate-management policies.</w:t>
      </w:r>
    </w:p>
    <w:p w14:paraId="026EB00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PGP-style trust concept</w:t>
      </w:r>
      <w:r w:rsidRPr="006716B3">
        <w:rPr>
          <w:rFonts w:ascii="Times New Roman" w:hAnsi="Times New Roman" w:cs="Times New Roman"/>
          <w:sz w:val="24"/>
          <w:szCs w:val="24"/>
        </w:rPr>
        <w:br/>
      </w:r>
      <w:r w:rsidRPr="006716B3">
        <w:rPr>
          <w:rFonts w:ascii="Times New Roman" w:hAnsi="Times New Roman" w:cs="Times New Roman"/>
          <w:sz w:val="24"/>
          <w:szCs w:val="24"/>
        </w:rPr>
        <w:br/>
        <w:t>User A ── validates ──&gt; User B public key</w:t>
      </w:r>
      <w:r w:rsidRPr="006716B3">
        <w:rPr>
          <w:rFonts w:ascii="Times New Roman" w:hAnsi="Times New Roman" w:cs="Times New Roman"/>
          <w:sz w:val="24"/>
          <w:szCs w:val="24"/>
        </w:rPr>
        <w:br/>
        <w:t>│</w:t>
      </w:r>
      <w:r w:rsidRPr="006716B3">
        <w:rPr>
          <w:rFonts w:ascii="Times New Roman" w:hAnsi="Times New Roman" w:cs="Times New Roman"/>
          <w:sz w:val="24"/>
          <w:szCs w:val="24"/>
        </w:rPr>
        <w:br/>
        <w:t>└── Trust decisions may be distributed/user-oriented</w:t>
      </w:r>
      <w:r w:rsidRPr="006716B3">
        <w:rPr>
          <w:rFonts w:ascii="Times New Roman" w:hAnsi="Times New Roman" w:cs="Times New Roman"/>
          <w:sz w:val="24"/>
          <w:szCs w:val="24"/>
        </w:rPr>
        <w:br/>
      </w:r>
      <w:r w:rsidRPr="006716B3">
        <w:rPr>
          <w:rFonts w:ascii="Times New Roman" w:hAnsi="Times New Roman" w:cs="Times New Roman"/>
          <w:sz w:val="24"/>
          <w:szCs w:val="24"/>
        </w:rPr>
        <w:br/>
      </w:r>
      <w:r w:rsidRPr="006716B3">
        <w:rPr>
          <w:rFonts w:ascii="Times New Roman" w:hAnsi="Times New Roman" w:cs="Times New Roman"/>
          <w:sz w:val="24"/>
          <w:szCs w:val="24"/>
        </w:rPr>
        <w:br/>
        <w:t>S/MIME / PKI concept</w:t>
      </w:r>
      <w:r w:rsidRPr="006716B3">
        <w:rPr>
          <w:rFonts w:ascii="Times New Roman" w:hAnsi="Times New Roman" w:cs="Times New Roman"/>
          <w:sz w:val="24"/>
          <w:szCs w:val="24"/>
        </w:rPr>
        <w:br/>
      </w:r>
      <w:r w:rsidRPr="006716B3">
        <w:rPr>
          <w:rFonts w:ascii="Times New Roman" w:hAnsi="Times New Roman" w:cs="Times New Roman"/>
          <w:sz w:val="24"/>
          <w:szCs w:val="24"/>
        </w:rPr>
        <w:lastRenderedPageBreak/>
        <w:br/>
        <w:t>Root CA</w:t>
      </w:r>
      <w:r w:rsidRPr="006716B3">
        <w:rPr>
          <w:rFonts w:ascii="Times New Roman" w:hAnsi="Times New Roman" w:cs="Times New Roman"/>
          <w:sz w:val="24"/>
          <w:szCs w:val="24"/>
        </w:rPr>
        <w:br/>
        <w:t>│</w:t>
      </w:r>
      <w:r w:rsidRPr="006716B3">
        <w:rPr>
          <w:rFonts w:ascii="Times New Roman" w:hAnsi="Times New Roman" w:cs="Times New Roman"/>
          <w:sz w:val="24"/>
          <w:szCs w:val="24"/>
        </w:rPr>
        <w:br/>
        <w:t>Intermediate CA</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 ▼</w:t>
      </w:r>
      <w:r w:rsidRPr="006716B3">
        <w:rPr>
          <w:rFonts w:ascii="Times New Roman" w:hAnsi="Times New Roman" w:cs="Times New Roman"/>
          <w:sz w:val="24"/>
          <w:szCs w:val="24"/>
        </w:rPr>
        <w:br/>
        <w:t>User A cert User B cert</w:t>
      </w:r>
      <w:r w:rsidRPr="006716B3">
        <w:rPr>
          <w:rFonts w:ascii="Times New Roman" w:hAnsi="Times New Roman" w:cs="Times New Roman"/>
          <w:sz w:val="24"/>
          <w:szCs w:val="24"/>
        </w:rPr>
        <w:br/>
        <w:t>│ │</w:t>
      </w:r>
      <w:r w:rsidRPr="006716B3">
        <w:rPr>
          <w:rFonts w:ascii="Times New Roman" w:hAnsi="Times New Roman" w:cs="Times New Roman"/>
          <w:sz w:val="24"/>
          <w:szCs w:val="24"/>
        </w:rPr>
        <w:br/>
        <w:t>└── certificate validation ──┘</w:t>
      </w:r>
    </w:p>
    <w:p w14:paraId="6B649E8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3.5 Key Management Comparison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12"/>
        <w:gridCol w:w="3178"/>
        <w:gridCol w:w="3179"/>
      </w:tblGrid>
      <w:tr w:rsidR="006716B3" w:rsidRPr="006716B3" w14:paraId="0BEFD1BB" w14:textId="77777777">
        <w:tc>
          <w:tcPr>
            <w:tcW w:w="3408" w:type="dxa"/>
            <w:tcMar>
              <w:top w:w="0" w:type="dxa"/>
              <w:left w:w="0" w:type="dxa"/>
              <w:bottom w:w="0" w:type="dxa"/>
              <w:right w:w="0" w:type="dxa"/>
            </w:tcMar>
            <w:hideMark/>
          </w:tcPr>
          <w:p w14:paraId="0E2205D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Lifecycle activity</w:t>
            </w:r>
          </w:p>
        </w:tc>
        <w:tc>
          <w:tcPr>
            <w:tcW w:w="3408" w:type="dxa"/>
            <w:tcMar>
              <w:top w:w="0" w:type="dxa"/>
              <w:left w:w="0" w:type="dxa"/>
              <w:bottom w:w="0" w:type="dxa"/>
              <w:right w:w="0" w:type="dxa"/>
            </w:tcMar>
            <w:hideMark/>
          </w:tcPr>
          <w:p w14:paraId="4A4722C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PGP</w:t>
            </w:r>
          </w:p>
        </w:tc>
        <w:tc>
          <w:tcPr>
            <w:tcW w:w="3408" w:type="dxa"/>
            <w:tcMar>
              <w:top w:w="0" w:type="dxa"/>
              <w:left w:w="0" w:type="dxa"/>
              <w:bottom w:w="0" w:type="dxa"/>
              <w:right w:w="0" w:type="dxa"/>
            </w:tcMar>
            <w:hideMark/>
          </w:tcPr>
          <w:p w14:paraId="260E416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S/MIME</w:t>
            </w:r>
          </w:p>
        </w:tc>
      </w:tr>
      <w:tr w:rsidR="006716B3" w:rsidRPr="006716B3" w14:paraId="65ED5579" w14:textId="77777777">
        <w:tc>
          <w:tcPr>
            <w:tcW w:w="3408" w:type="dxa"/>
            <w:tcMar>
              <w:top w:w="0" w:type="dxa"/>
              <w:left w:w="0" w:type="dxa"/>
              <w:bottom w:w="0" w:type="dxa"/>
              <w:right w:w="0" w:type="dxa"/>
            </w:tcMar>
            <w:hideMark/>
          </w:tcPr>
          <w:p w14:paraId="0A4DA71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Key generation</w:t>
            </w:r>
          </w:p>
        </w:tc>
        <w:tc>
          <w:tcPr>
            <w:tcW w:w="3408" w:type="dxa"/>
            <w:tcMar>
              <w:top w:w="0" w:type="dxa"/>
              <w:left w:w="0" w:type="dxa"/>
              <w:bottom w:w="0" w:type="dxa"/>
              <w:right w:w="0" w:type="dxa"/>
            </w:tcMar>
            <w:hideMark/>
          </w:tcPr>
          <w:p w14:paraId="600FBAA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User/system key pair</w:t>
            </w:r>
          </w:p>
        </w:tc>
        <w:tc>
          <w:tcPr>
            <w:tcW w:w="3408" w:type="dxa"/>
            <w:tcMar>
              <w:top w:w="0" w:type="dxa"/>
              <w:left w:w="0" w:type="dxa"/>
              <w:bottom w:w="0" w:type="dxa"/>
              <w:right w:w="0" w:type="dxa"/>
            </w:tcMar>
            <w:hideMark/>
          </w:tcPr>
          <w:p w14:paraId="5678735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Key pair + certificate issuance</w:t>
            </w:r>
          </w:p>
        </w:tc>
      </w:tr>
      <w:tr w:rsidR="006716B3" w:rsidRPr="006716B3" w14:paraId="51B64F54" w14:textId="77777777">
        <w:tc>
          <w:tcPr>
            <w:tcW w:w="3408" w:type="dxa"/>
            <w:tcMar>
              <w:top w:w="0" w:type="dxa"/>
              <w:left w:w="0" w:type="dxa"/>
              <w:bottom w:w="0" w:type="dxa"/>
              <w:right w:w="0" w:type="dxa"/>
            </w:tcMar>
            <w:hideMark/>
          </w:tcPr>
          <w:p w14:paraId="5CF4FBB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Distribution</w:t>
            </w:r>
          </w:p>
        </w:tc>
        <w:tc>
          <w:tcPr>
            <w:tcW w:w="3408" w:type="dxa"/>
            <w:tcMar>
              <w:top w:w="0" w:type="dxa"/>
              <w:left w:w="0" w:type="dxa"/>
              <w:bottom w:w="0" w:type="dxa"/>
              <w:right w:w="0" w:type="dxa"/>
            </w:tcMar>
            <w:hideMark/>
          </w:tcPr>
          <w:p w14:paraId="3D6A7A5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Public-key distribution mechanism</w:t>
            </w:r>
          </w:p>
        </w:tc>
        <w:tc>
          <w:tcPr>
            <w:tcW w:w="3408" w:type="dxa"/>
            <w:tcMar>
              <w:top w:w="0" w:type="dxa"/>
              <w:left w:w="0" w:type="dxa"/>
              <w:bottom w:w="0" w:type="dxa"/>
              <w:right w:w="0" w:type="dxa"/>
            </w:tcMar>
            <w:hideMark/>
          </w:tcPr>
          <w:p w14:paraId="38E559E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Certificate distribution</w:t>
            </w:r>
          </w:p>
        </w:tc>
      </w:tr>
      <w:tr w:rsidR="006716B3" w:rsidRPr="006716B3" w14:paraId="34733762" w14:textId="77777777">
        <w:tc>
          <w:tcPr>
            <w:tcW w:w="3408" w:type="dxa"/>
            <w:tcMar>
              <w:top w:w="0" w:type="dxa"/>
              <w:left w:w="0" w:type="dxa"/>
              <w:bottom w:w="0" w:type="dxa"/>
              <w:right w:w="0" w:type="dxa"/>
            </w:tcMar>
            <w:hideMark/>
          </w:tcPr>
          <w:p w14:paraId="5A0E18A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Trust establishment</w:t>
            </w:r>
          </w:p>
        </w:tc>
        <w:tc>
          <w:tcPr>
            <w:tcW w:w="3408" w:type="dxa"/>
            <w:tcMar>
              <w:top w:w="0" w:type="dxa"/>
              <w:left w:w="0" w:type="dxa"/>
              <w:bottom w:w="0" w:type="dxa"/>
              <w:right w:w="0" w:type="dxa"/>
            </w:tcMar>
            <w:hideMark/>
          </w:tcPr>
          <w:p w14:paraId="69D41E3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User/key validation mechanisms</w:t>
            </w:r>
          </w:p>
        </w:tc>
        <w:tc>
          <w:tcPr>
            <w:tcW w:w="3408" w:type="dxa"/>
            <w:tcMar>
              <w:top w:w="0" w:type="dxa"/>
              <w:left w:w="0" w:type="dxa"/>
              <w:bottom w:w="0" w:type="dxa"/>
              <w:right w:w="0" w:type="dxa"/>
            </w:tcMar>
            <w:hideMark/>
          </w:tcPr>
          <w:p w14:paraId="099857F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CA chain and certificate validation</w:t>
            </w:r>
          </w:p>
        </w:tc>
      </w:tr>
      <w:tr w:rsidR="006716B3" w:rsidRPr="006716B3" w14:paraId="6CC090DD" w14:textId="77777777">
        <w:tc>
          <w:tcPr>
            <w:tcW w:w="3408" w:type="dxa"/>
            <w:tcMar>
              <w:top w:w="0" w:type="dxa"/>
              <w:left w:w="0" w:type="dxa"/>
              <w:bottom w:w="0" w:type="dxa"/>
              <w:right w:w="0" w:type="dxa"/>
            </w:tcMar>
            <w:hideMark/>
          </w:tcPr>
          <w:p w14:paraId="43207B3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Renewal</w:t>
            </w:r>
          </w:p>
        </w:tc>
        <w:tc>
          <w:tcPr>
            <w:tcW w:w="3408" w:type="dxa"/>
            <w:tcMar>
              <w:top w:w="0" w:type="dxa"/>
              <w:left w:w="0" w:type="dxa"/>
              <w:bottom w:w="0" w:type="dxa"/>
              <w:right w:w="0" w:type="dxa"/>
            </w:tcMar>
            <w:hideMark/>
          </w:tcPr>
          <w:p w14:paraId="502424A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Generate/replace keys according to policy</w:t>
            </w:r>
          </w:p>
        </w:tc>
        <w:tc>
          <w:tcPr>
            <w:tcW w:w="3408" w:type="dxa"/>
            <w:tcMar>
              <w:top w:w="0" w:type="dxa"/>
              <w:left w:w="0" w:type="dxa"/>
              <w:bottom w:w="0" w:type="dxa"/>
              <w:right w:w="0" w:type="dxa"/>
            </w:tcMar>
            <w:hideMark/>
          </w:tcPr>
          <w:p w14:paraId="159E160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Renew/replace certificates before expiry</w:t>
            </w:r>
          </w:p>
        </w:tc>
      </w:tr>
      <w:tr w:rsidR="006716B3" w:rsidRPr="006716B3" w14:paraId="2571D423" w14:textId="77777777">
        <w:tc>
          <w:tcPr>
            <w:tcW w:w="3408" w:type="dxa"/>
            <w:tcMar>
              <w:top w:w="0" w:type="dxa"/>
              <w:left w:w="0" w:type="dxa"/>
              <w:bottom w:w="0" w:type="dxa"/>
              <w:right w:w="0" w:type="dxa"/>
            </w:tcMar>
            <w:hideMark/>
          </w:tcPr>
          <w:p w14:paraId="32826B9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Revocation</w:t>
            </w:r>
          </w:p>
        </w:tc>
        <w:tc>
          <w:tcPr>
            <w:tcW w:w="3408" w:type="dxa"/>
            <w:tcMar>
              <w:top w:w="0" w:type="dxa"/>
              <w:left w:w="0" w:type="dxa"/>
              <w:bottom w:w="0" w:type="dxa"/>
              <w:right w:w="0" w:type="dxa"/>
            </w:tcMar>
            <w:hideMark/>
          </w:tcPr>
          <w:p w14:paraId="5065682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Revoke/replace affected keys using supported key-management process</w:t>
            </w:r>
          </w:p>
        </w:tc>
        <w:tc>
          <w:tcPr>
            <w:tcW w:w="3408" w:type="dxa"/>
            <w:tcMar>
              <w:top w:w="0" w:type="dxa"/>
              <w:left w:w="0" w:type="dxa"/>
              <w:bottom w:w="0" w:type="dxa"/>
              <w:right w:w="0" w:type="dxa"/>
            </w:tcMar>
            <w:hideMark/>
          </w:tcPr>
          <w:p w14:paraId="5D58744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Certificate revocation/status mechanisms</w:t>
            </w:r>
          </w:p>
        </w:tc>
      </w:tr>
      <w:tr w:rsidR="006716B3" w:rsidRPr="006716B3" w14:paraId="12D878A9" w14:textId="77777777">
        <w:tc>
          <w:tcPr>
            <w:tcW w:w="3408" w:type="dxa"/>
            <w:tcMar>
              <w:top w:w="0" w:type="dxa"/>
              <w:left w:w="0" w:type="dxa"/>
              <w:bottom w:w="0" w:type="dxa"/>
              <w:right w:w="0" w:type="dxa"/>
            </w:tcMar>
            <w:hideMark/>
          </w:tcPr>
          <w:p w14:paraId="1AE3FE5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Enterprise policy</w:t>
            </w:r>
          </w:p>
        </w:tc>
        <w:tc>
          <w:tcPr>
            <w:tcW w:w="3408" w:type="dxa"/>
            <w:tcMar>
              <w:top w:w="0" w:type="dxa"/>
              <w:left w:w="0" w:type="dxa"/>
              <w:bottom w:w="0" w:type="dxa"/>
              <w:right w:w="0" w:type="dxa"/>
            </w:tcMar>
            <w:hideMark/>
          </w:tcPr>
          <w:p w14:paraId="37A1D96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Requires disciplined tooling and administration</w:t>
            </w:r>
          </w:p>
        </w:tc>
        <w:tc>
          <w:tcPr>
            <w:tcW w:w="3408" w:type="dxa"/>
            <w:tcMar>
              <w:top w:w="0" w:type="dxa"/>
              <w:left w:w="0" w:type="dxa"/>
              <w:bottom w:w="0" w:type="dxa"/>
              <w:right w:w="0" w:type="dxa"/>
            </w:tcMar>
            <w:hideMark/>
          </w:tcPr>
          <w:p w14:paraId="571D1C6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Naturally aligned with centralized PKI policy</w:t>
            </w:r>
          </w:p>
        </w:tc>
      </w:tr>
    </w:tbl>
    <w:p w14:paraId="1599B6E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3.6 Real-World Deployment Scenarios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91"/>
        <w:gridCol w:w="3087"/>
        <w:gridCol w:w="3191"/>
      </w:tblGrid>
      <w:tr w:rsidR="006716B3" w:rsidRPr="006716B3" w14:paraId="14B8C935" w14:textId="77777777">
        <w:tc>
          <w:tcPr>
            <w:tcW w:w="3408" w:type="dxa"/>
            <w:tcMar>
              <w:top w:w="0" w:type="dxa"/>
              <w:left w:w="0" w:type="dxa"/>
              <w:bottom w:w="0" w:type="dxa"/>
              <w:right w:w="0" w:type="dxa"/>
            </w:tcMar>
            <w:hideMark/>
          </w:tcPr>
          <w:p w14:paraId="450B592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lastRenderedPageBreak/>
              <w:t>Scenario</w:t>
            </w:r>
          </w:p>
        </w:tc>
        <w:tc>
          <w:tcPr>
            <w:tcW w:w="3408" w:type="dxa"/>
            <w:tcMar>
              <w:top w:w="0" w:type="dxa"/>
              <w:left w:w="0" w:type="dxa"/>
              <w:bottom w:w="0" w:type="dxa"/>
              <w:right w:w="0" w:type="dxa"/>
            </w:tcMar>
            <w:hideMark/>
          </w:tcPr>
          <w:p w14:paraId="5F68B3D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More suitable tendency</w:t>
            </w:r>
          </w:p>
        </w:tc>
        <w:tc>
          <w:tcPr>
            <w:tcW w:w="3408" w:type="dxa"/>
            <w:tcMar>
              <w:top w:w="0" w:type="dxa"/>
              <w:left w:w="0" w:type="dxa"/>
              <w:bottom w:w="0" w:type="dxa"/>
              <w:right w:w="0" w:type="dxa"/>
            </w:tcMar>
            <w:hideMark/>
          </w:tcPr>
          <w:p w14:paraId="4EC91F0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Reason</w:t>
            </w:r>
          </w:p>
        </w:tc>
      </w:tr>
      <w:tr w:rsidR="006716B3" w:rsidRPr="006716B3" w14:paraId="6AB6FBC5" w14:textId="77777777">
        <w:tc>
          <w:tcPr>
            <w:tcW w:w="3408" w:type="dxa"/>
            <w:tcMar>
              <w:top w:w="0" w:type="dxa"/>
              <w:left w:w="0" w:type="dxa"/>
              <w:bottom w:w="0" w:type="dxa"/>
              <w:right w:w="0" w:type="dxa"/>
            </w:tcMar>
            <w:hideMark/>
          </w:tcPr>
          <w:p w14:paraId="100BB26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Large enterprise with managed identities</w:t>
            </w:r>
          </w:p>
        </w:tc>
        <w:tc>
          <w:tcPr>
            <w:tcW w:w="3408" w:type="dxa"/>
            <w:tcMar>
              <w:top w:w="0" w:type="dxa"/>
              <w:left w:w="0" w:type="dxa"/>
              <w:bottom w:w="0" w:type="dxa"/>
              <w:right w:w="0" w:type="dxa"/>
            </w:tcMar>
            <w:hideMark/>
          </w:tcPr>
          <w:p w14:paraId="2BC8AD9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S/MIME</w:t>
            </w:r>
          </w:p>
        </w:tc>
        <w:tc>
          <w:tcPr>
            <w:tcW w:w="3408" w:type="dxa"/>
            <w:tcMar>
              <w:top w:w="0" w:type="dxa"/>
              <w:left w:w="0" w:type="dxa"/>
              <w:bottom w:w="0" w:type="dxa"/>
              <w:right w:w="0" w:type="dxa"/>
            </w:tcMar>
            <w:hideMark/>
          </w:tcPr>
          <w:p w14:paraId="4CB8DB0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Centralized certificate/PKI administration fits enterprise identity management</w:t>
            </w:r>
          </w:p>
        </w:tc>
      </w:tr>
      <w:tr w:rsidR="006716B3" w:rsidRPr="006716B3" w14:paraId="17E029E7" w14:textId="77777777">
        <w:tc>
          <w:tcPr>
            <w:tcW w:w="3408" w:type="dxa"/>
            <w:tcMar>
              <w:top w:w="0" w:type="dxa"/>
              <w:left w:w="0" w:type="dxa"/>
              <w:bottom w:w="0" w:type="dxa"/>
              <w:right w:w="0" w:type="dxa"/>
            </w:tcMar>
            <w:hideMark/>
          </w:tcPr>
          <w:p w14:paraId="08E5B42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Environment with existing PKI</w:t>
            </w:r>
          </w:p>
        </w:tc>
        <w:tc>
          <w:tcPr>
            <w:tcW w:w="3408" w:type="dxa"/>
            <w:tcMar>
              <w:top w:w="0" w:type="dxa"/>
              <w:left w:w="0" w:type="dxa"/>
              <w:bottom w:w="0" w:type="dxa"/>
              <w:right w:w="0" w:type="dxa"/>
            </w:tcMar>
            <w:hideMark/>
          </w:tcPr>
          <w:p w14:paraId="6F3DBC4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S/MIME</w:t>
            </w:r>
          </w:p>
        </w:tc>
        <w:tc>
          <w:tcPr>
            <w:tcW w:w="3408" w:type="dxa"/>
            <w:tcMar>
              <w:top w:w="0" w:type="dxa"/>
              <w:left w:w="0" w:type="dxa"/>
              <w:bottom w:w="0" w:type="dxa"/>
              <w:right w:w="0" w:type="dxa"/>
            </w:tcMar>
            <w:hideMark/>
          </w:tcPr>
          <w:p w14:paraId="2E6C9D6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Can reuse established certificate infrastructure</w:t>
            </w:r>
          </w:p>
        </w:tc>
      </w:tr>
      <w:tr w:rsidR="006716B3" w:rsidRPr="006716B3" w14:paraId="15343C8E" w14:textId="77777777">
        <w:tc>
          <w:tcPr>
            <w:tcW w:w="3408" w:type="dxa"/>
            <w:tcMar>
              <w:top w:w="0" w:type="dxa"/>
              <w:left w:w="0" w:type="dxa"/>
              <w:bottom w:w="0" w:type="dxa"/>
              <w:right w:w="0" w:type="dxa"/>
            </w:tcMar>
            <w:hideMark/>
          </w:tcPr>
          <w:p w14:paraId="0DB44B7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Decentralized technical community</w:t>
            </w:r>
          </w:p>
        </w:tc>
        <w:tc>
          <w:tcPr>
            <w:tcW w:w="3408" w:type="dxa"/>
            <w:tcMar>
              <w:top w:w="0" w:type="dxa"/>
              <w:left w:w="0" w:type="dxa"/>
              <w:bottom w:w="0" w:type="dxa"/>
              <w:right w:w="0" w:type="dxa"/>
            </w:tcMar>
            <w:hideMark/>
          </w:tcPr>
          <w:p w14:paraId="58BF4E0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PGP</w:t>
            </w:r>
          </w:p>
        </w:tc>
        <w:tc>
          <w:tcPr>
            <w:tcW w:w="3408" w:type="dxa"/>
            <w:tcMar>
              <w:top w:w="0" w:type="dxa"/>
              <w:left w:w="0" w:type="dxa"/>
              <w:bottom w:w="0" w:type="dxa"/>
              <w:right w:w="0" w:type="dxa"/>
            </w:tcMar>
            <w:hideMark/>
          </w:tcPr>
          <w:p w14:paraId="3E210E7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Flexible user/key-oriented trust can be useful</w:t>
            </w:r>
          </w:p>
        </w:tc>
      </w:tr>
      <w:tr w:rsidR="006716B3" w:rsidRPr="006716B3" w14:paraId="5A369E3B" w14:textId="77777777">
        <w:tc>
          <w:tcPr>
            <w:tcW w:w="3408" w:type="dxa"/>
            <w:tcMar>
              <w:top w:w="0" w:type="dxa"/>
              <w:left w:w="0" w:type="dxa"/>
              <w:bottom w:w="0" w:type="dxa"/>
              <w:right w:w="0" w:type="dxa"/>
            </w:tcMar>
            <w:hideMark/>
          </w:tcPr>
          <w:p w14:paraId="1003C0D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Many non-technical employees</w:t>
            </w:r>
          </w:p>
        </w:tc>
        <w:tc>
          <w:tcPr>
            <w:tcW w:w="3408" w:type="dxa"/>
            <w:tcMar>
              <w:top w:w="0" w:type="dxa"/>
              <w:left w:w="0" w:type="dxa"/>
              <w:bottom w:w="0" w:type="dxa"/>
              <w:right w:w="0" w:type="dxa"/>
            </w:tcMar>
            <w:hideMark/>
          </w:tcPr>
          <w:p w14:paraId="7B09ED3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S/MIME</w:t>
            </w:r>
          </w:p>
        </w:tc>
        <w:tc>
          <w:tcPr>
            <w:tcW w:w="3408" w:type="dxa"/>
            <w:tcMar>
              <w:top w:w="0" w:type="dxa"/>
              <w:left w:w="0" w:type="dxa"/>
              <w:bottom w:w="0" w:type="dxa"/>
              <w:right w:w="0" w:type="dxa"/>
            </w:tcMar>
            <w:hideMark/>
          </w:tcPr>
          <w:p w14:paraId="46DE538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Email-client integration can simplify the user experience</w:t>
            </w:r>
          </w:p>
        </w:tc>
      </w:tr>
      <w:tr w:rsidR="006716B3" w:rsidRPr="006716B3" w14:paraId="23DCEFB6" w14:textId="77777777">
        <w:tc>
          <w:tcPr>
            <w:tcW w:w="3408" w:type="dxa"/>
            <w:tcMar>
              <w:top w:w="0" w:type="dxa"/>
              <w:left w:w="0" w:type="dxa"/>
              <w:bottom w:w="0" w:type="dxa"/>
              <w:right w:w="0" w:type="dxa"/>
            </w:tcMar>
            <w:hideMark/>
          </w:tcPr>
          <w:p w14:paraId="7C612ED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Cross-organizational communication</w:t>
            </w:r>
          </w:p>
        </w:tc>
        <w:tc>
          <w:tcPr>
            <w:tcW w:w="3408" w:type="dxa"/>
            <w:tcMar>
              <w:top w:w="0" w:type="dxa"/>
              <w:left w:w="0" w:type="dxa"/>
              <w:bottom w:w="0" w:type="dxa"/>
              <w:right w:w="0" w:type="dxa"/>
            </w:tcMar>
            <w:hideMark/>
          </w:tcPr>
          <w:p w14:paraId="3750215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Depends</w:t>
            </w:r>
          </w:p>
        </w:tc>
        <w:tc>
          <w:tcPr>
            <w:tcW w:w="3408" w:type="dxa"/>
            <w:tcMar>
              <w:top w:w="0" w:type="dxa"/>
              <w:left w:w="0" w:type="dxa"/>
              <w:bottom w:w="0" w:type="dxa"/>
              <w:right w:w="0" w:type="dxa"/>
            </w:tcMar>
            <w:hideMark/>
          </w:tcPr>
          <w:p w14:paraId="181CCC7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Interoperability and trust policies must be evaluated</w:t>
            </w:r>
          </w:p>
        </w:tc>
      </w:tr>
      <w:tr w:rsidR="006716B3" w:rsidRPr="006716B3" w14:paraId="01CB7994" w14:textId="77777777">
        <w:tc>
          <w:tcPr>
            <w:tcW w:w="3408" w:type="dxa"/>
            <w:tcMar>
              <w:top w:w="0" w:type="dxa"/>
              <w:left w:w="0" w:type="dxa"/>
              <w:bottom w:w="0" w:type="dxa"/>
              <w:right w:w="0" w:type="dxa"/>
            </w:tcMar>
            <w:hideMark/>
          </w:tcPr>
          <w:p w14:paraId="6DE4E3F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Strong user-managed key model</w:t>
            </w:r>
          </w:p>
        </w:tc>
        <w:tc>
          <w:tcPr>
            <w:tcW w:w="3408" w:type="dxa"/>
            <w:tcMar>
              <w:top w:w="0" w:type="dxa"/>
              <w:left w:w="0" w:type="dxa"/>
              <w:bottom w:w="0" w:type="dxa"/>
              <w:right w:w="0" w:type="dxa"/>
            </w:tcMar>
            <w:hideMark/>
          </w:tcPr>
          <w:p w14:paraId="010A8C8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PGP</w:t>
            </w:r>
          </w:p>
        </w:tc>
        <w:tc>
          <w:tcPr>
            <w:tcW w:w="3408" w:type="dxa"/>
            <w:tcMar>
              <w:top w:w="0" w:type="dxa"/>
              <w:left w:w="0" w:type="dxa"/>
              <w:bottom w:w="0" w:type="dxa"/>
              <w:right w:w="0" w:type="dxa"/>
            </w:tcMar>
            <w:hideMark/>
          </w:tcPr>
          <w:p w14:paraId="0CBE764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Flexible control over personal key relationships</w:t>
            </w:r>
          </w:p>
        </w:tc>
      </w:tr>
    </w:tbl>
    <w:p w14:paraId="7603D93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3.7 Recommendation for a Financial Services Company</w:t>
      </w:r>
    </w:p>
    <w:p w14:paraId="0CB0651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For the stated requirements—sensitive financial transactions, usability, scalability, and enterprise integration—S/MIME is the recommended primary choice when the organization already operates or can establish a managed PKI. The recommendation is based on centralized certificate lifecycle management, enterprise identity integration, and easier policy enforcement rather than a claim that PGP is cryptographically insecure.</w:t>
      </w:r>
    </w:p>
    <w:p w14:paraId="6622F75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lastRenderedPageBreak/>
        <w:t>PGP remains a viable alternative when the organization specifically needs a decentralized/user-controlled trust model, has strong technical expertise, or must operate in an environment where PGP tooling is already standardized.</w:t>
      </w:r>
    </w:p>
    <w:p w14:paraId="667802E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3.8 Recommendation Matrix</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76"/>
        <w:gridCol w:w="2472"/>
        <w:gridCol w:w="1778"/>
        <w:gridCol w:w="1669"/>
        <w:gridCol w:w="1574"/>
      </w:tblGrid>
      <w:tr w:rsidR="006716B3" w:rsidRPr="006716B3" w14:paraId="432ABBF8" w14:textId="77777777">
        <w:tc>
          <w:tcPr>
            <w:tcW w:w="2045" w:type="dxa"/>
            <w:tcMar>
              <w:top w:w="0" w:type="dxa"/>
              <w:left w:w="0" w:type="dxa"/>
              <w:bottom w:w="0" w:type="dxa"/>
              <w:right w:w="0" w:type="dxa"/>
            </w:tcMar>
            <w:hideMark/>
          </w:tcPr>
          <w:p w14:paraId="2514FFA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Requirement</w:t>
            </w:r>
          </w:p>
        </w:tc>
        <w:tc>
          <w:tcPr>
            <w:tcW w:w="2045" w:type="dxa"/>
            <w:tcMar>
              <w:top w:w="0" w:type="dxa"/>
              <w:left w:w="0" w:type="dxa"/>
              <w:bottom w:w="0" w:type="dxa"/>
              <w:right w:w="0" w:type="dxa"/>
            </w:tcMar>
            <w:hideMark/>
          </w:tcPr>
          <w:p w14:paraId="31A0CDC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Weight/importance</w:t>
            </w:r>
          </w:p>
        </w:tc>
        <w:tc>
          <w:tcPr>
            <w:tcW w:w="2045" w:type="dxa"/>
            <w:tcMar>
              <w:top w:w="0" w:type="dxa"/>
              <w:left w:w="0" w:type="dxa"/>
              <w:bottom w:w="0" w:type="dxa"/>
              <w:right w:w="0" w:type="dxa"/>
            </w:tcMar>
            <w:hideMark/>
          </w:tcPr>
          <w:p w14:paraId="010283B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PGP</w:t>
            </w:r>
          </w:p>
        </w:tc>
        <w:tc>
          <w:tcPr>
            <w:tcW w:w="2045" w:type="dxa"/>
            <w:tcMar>
              <w:top w:w="0" w:type="dxa"/>
              <w:left w:w="0" w:type="dxa"/>
              <w:bottom w:w="0" w:type="dxa"/>
              <w:right w:w="0" w:type="dxa"/>
            </w:tcMar>
            <w:hideMark/>
          </w:tcPr>
          <w:p w14:paraId="5884B19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S/MIME</w:t>
            </w:r>
          </w:p>
        </w:tc>
        <w:tc>
          <w:tcPr>
            <w:tcW w:w="2045" w:type="dxa"/>
            <w:tcMar>
              <w:top w:w="0" w:type="dxa"/>
              <w:left w:w="0" w:type="dxa"/>
              <w:bottom w:w="0" w:type="dxa"/>
              <w:right w:w="0" w:type="dxa"/>
            </w:tcMar>
            <w:hideMark/>
          </w:tcPr>
          <w:p w14:paraId="759DD61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Preferred</w:t>
            </w:r>
          </w:p>
        </w:tc>
      </w:tr>
      <w:tr w:rsidR="006716B3" w:rsidRPr="006716B3" w14:paraId="2F10572B" w14:textId="77777777">
        <w:tc>
          <w:tcPr>
            <w:tcW w:w="2045" w:type="dxa"/>
            <w:tcMar>
              <w:top w:w="0" w:type="dxa"/>
              <w:left w:w="0" w:type="dxa"/>
              <w:bottom w:w="0" w:type="dxa"/>
              <w:right w:w="0" w:type="dxa"/>
            </w:tcMar>
            <w:hideMark/>
          </w:tcPr>
          <w:p w14:paraId="5979F8E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Enterprise scalability</w:t>
            </w:r>
          </w:p>
        </w:tc>
        <w:tc>
          <w:tcPr>
            <w:tcW w:w="2045" w:type="dxa"/>
            <w:tcMar>
              <w:top w:w="0" w:type="dxa"/>
              <w:left w:w="0" w:type="dxa"/>
              <w:bottom w:w="0" w:type="dxa"/>
              <w:right w:w="0" w:type="dxa"/>
            </w:tcMar>
            <w:hideMark/>
          </w:tcPr>
          <w:p w14:paraId="374F822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High</w:t>
            </w:r>
          </w:p>
        </w:tc>
        <w:tc>
          <w:tcPr>
            <w:tcW w:w="2045" w:type="dxa"/>
            <w:tcMar>
              <w:top w:w="0" w:type="dxa"/>
              <w:left w:w="0" w:type="dxa"/>
              <w:bottom w:w="0" w:type="dxa"/>
              <w:right w:w="0" w:type="dxa"/>
            </w:tcMar>
            <w:hideMark/>
          </w:tcPr>
          <w:p w14:paraId="0040D4C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Good with strong management</w:t>
            </w:r>
          </w:p>
        </w:tc>
        <w:tc>
          <w:tcPr>
            <w:tcW w:w="2045" w:type="dxa"/>
            <w:tcMar>
              <w:top w:w="0" w:type="dxa"/>
              <w:left w:w="0" w:type="dxa"/>
              <w:bottom w:w="0" w:type="dxa"/>
              <w:right w:w="0" w:type="dxa"/>
            </w:tcMar>
            <w:hideMark/>
          </w:tcPr>
          <w:p w14:paraId="522FC27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Strong with PKI</w:t>
            </w:r>
          </w:p>
        </w:tc>
        <w:tc>
          <w:tcPr>
            <w:tcW w:w="2045" w:type="dxa"/>
            <w:tcMar>
              <w:top w:w="0" w:type="dxa"/>
              <w:left w:w="0" w:type="dxa"/>
              <w:bottom w:w="0" w:type="dxa"/>
              <w:right w:w="0" w:type="dxa"/>
            </w:tcMar>
            <w:hideMark/>
          </w:tcPr>
          <w:p w14:paraId="0D451A5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S/MIME</w:t>
            </w:r>
          </w:p>
        </w:tc>
      </w:tr>
      <w:tr w:rsidR="006716B3" w:rsidRPr="006716B3" w14:paraId="54EF43EE" w14:textId="77777777">
        <w:tc>
          <w:tcPr>
            <w:tcW w:w="2045" w:type="dxa"/>
            <w:tcMar>
              <w:top w:w="0" w:type="dxa"/>
              <w:left w:w="0" w:type="dxa"/>
              <w:bottom w:w="0" w:type="dxa"/>
              <w:right w:w="0" w:type="dxa"/>
            </w:tcMar>
            <w:hideMark/>
          </w:tcPr>
          <w:p w14:paraId="20ECE51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Ease for ordinary employees</w:t>
            </w:r>
          </w:p>
        </w:tc>
        <w:tc>
          <w:tcPr>
            <w:tcW w:w="2045" w:type="dxa"/>
            <w:tcMar>
              <w:top w:w="0" w:type="dxa"/>
              <w:left w:w="0" w:type="dxa"/>
              <w:bottom w:w="0" w:type="dxa"/>
              <w:right w:w="0" w:type="dxa"/>
            </w:tcMar>
            <w:hideMark/>
          </w:tcPr>
          <w:p w14:paraId="3B1E50D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High</w:t>
            </w:r>
          </w:p>
        </w:tc>
        <w:tc>
          <w:tcPr>
            <w:tcW w:w="2045" w:type="dxa"/>
            <w:tcMar>
              <w:top w:w="0" w:type="dxa"/>
              <w:left w:w="0" w:type="dxa"/>
              <w:bottom w:w="0" w:type="dxa"/>
              <w:right w:w="0" w:type="dxa"/>
            </w:tcMar>
            <w:hideMark/>
          </w:tcPr>
          <w:p w14:paraId="15112B7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Tool-dependent</w:t>
            </w:r>
          </w:p>
        </w:tc>
        <w:tc>
          <w:tcPr>
            <w:tcW w:w="2045" w:type="dxa"/>
            <w:tcMar>
              <w:top w:w="0" w:type="dxa"/>
              <w:left w:w="0" w:type="dxa"/>
              <w:bottom w:w="0" w:type="dxa"/>
              <w:right w:w="0" w:type="dxa"/>
            </w:tcMar>
            <w:hideMark/>
          </w:tcPr>
          <w:p w14:paraId="4EBE484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Often integrated</w:t>
            </w:r>
          </w:p>
        </w:tc>
        <w:tc>
          <w:tcPr>
            <w:tcW w:w="2045" w:type="dxa"/>
            <w:tcMar>
              <w:top w:w="0" w:type="dxa"/>
              <w:left w:w="0" w:type="dxa"/>
              <w:bottom w:w="0" w:type="dxa"/>
              <w:right w:w="0" w:type="dxa"/>
            </w:tcMar>
            <w:hideMark/>
          </w:tcPr>
          <w:p w14:paraId="74E6CA6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S/MIME</w:t>
            </w:r>
          </w:p>
        </w:tc>
      </w:tr>
      <w:tr w:rsidR="006716B3" w:rsidRPr="006716B3" w14:paraId="4CEE6566" w14:textId="77777777">
        <w:tc>
          <w:tcPr>
            <w:tcW w:w="2045" w:type="dxa"/>
            <w:tcMar>
              <w:top w:w="0" w:type="dxa"/>
              <w:left w:w="0" w:type="dxa"/>
              <w:bottom w:w="0" w:type="dxa"/>
              <w:right w:w="0" w:type="dxa"/>
            </w:tcMar>
            <w:hideMark/>
          </w:tcPr>
          <w:p w14:paraId="7A0DE6F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 identity management</w:t>
            </w:r>
          </w:p>
        </w:tc>
        <w:tc>
          <w:tcPr>
            <w:tcW w:w="2045" w:type="dxa"/>
            <w:tcMar>
              <w:top w:w="0" w:type="dxa"/>
              <w:left w:w="0" w:type="dxa"/>
              <w:bottom w:w="0" w:type="dxa"/>
              <w:right w:w="0" w:type="dxa"/>
            </w:tcMar>
            <w:hideMark/>
          </w:tcPr>
          <w:p w14:paraId="0263567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High</w:t>
            </w:r>
          </w:p>
        </w:tc>
        <w:tc>
          <w:tcPr>
            <w:tcW w:w="2045" w:type="dxa"/>
            <w:tcMar>
              <w:top w:w="0" w:type="dxa"/>
              <w:left w:w="0" w:type="dxa"/>
              <w:bottom w:w="0" w:type="dxa"/>
              <w:right w:w="0" w:type="dxa"/>
            </w:tcMar>
            <w:hideMark/>
          </w:tcPr>
          <w:p w14:paraId="37F91C6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Less naturally centralized</w:t>
            </w:r>
          </w:p>
        </w:tc>
        <w:tc>
          <w:tcPr>
            <w:tcW w:w="2045" w:type="dxa"/>
            <w:tcMar>
              <w:top w:w="0" w:type="dxa"/>
              <w:left w:w="0" w:type="dxa"/>
              <w:bottom w:w="0" w:type="dxa"/>
              <w:right w:w="0" w:type="dxa"/>
            </w:tcMar>
            <w:hideMark/>
          </w:tcPr>
          <w:p w14:paraId="6AC44B7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Strong PKI alignment</w:t>
            </w:r>
          </w:p>
        </w:tc>
        <w:tc>
          <w:tcPr>
            <w:tcW w:w="2045" w:type="dxa"/>
            <w:tcMar>
              <w:top w:w="0" w:type="dxa"/>
              <w:left w:w="0" w:type="dxa"/>
              <w:bottom w:w="0" w:type="dxa"/>
              <w:right w:w="0" w:type="dxa"/>
            </w:tcMar>
            <w:hideMark/>
          </w:tcPr>
          <w:p w14:paraId="07907BE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S/MIME</w:t>
            </w:r>
          </w:p>
        </w:tc>
      </w:tr>
      <w:tr w:rsidR="006716B3" w:rsidRPr="006716B3" w14:paraId="5C6C4285" w14:textId="77777777">
        <w:tc>
          <w:tcPr>
            <w:tcW w:w="2045" w:type="dxa"/>
            <w:tcMar>
              <w:top w:w="0" w:type="dxa"/>
              <w:left w:w="0" w:type="dxa"/>
              <w:bottom w:w="0" w:type="dxa"/>
              <w:right w:w="0" w:type="dxa"/>
            </w:tcMar>
            <w:hideMark/>
          </w:tcPr>
          <w:p w14:paraId="70B4C60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Flexible decentralized trust</w:t>
            </w:r>
          </w:p>
        </w:tc>
        <w:tc>
          <w:tcPr>
            <w:tcW w:w="2045" w:type="dxa"/>
            <w:tcMar>
              <w:top w:w="0" w:type="dxa"/>
              <w:left w:w="0" w:type="dxa"/>
              <w:bottom w:w="0" w:type="dxa"/>
              <w:right w:w="0" w:type="dxa"/>
            </w:tcMar>
            <w:hideMark/>
          </w:tcPr>
          <w:p w14:paraId="621E01C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Medium</w:t>
            </w:r>
          </w:p>
        </w:tc>
        <w:tc>
          <w:tcPr>
            <w:tcW w:w="2045" w:type="dxa"/>
            <w:tcMar>
              <w:top w:w="0" w:type="dxa"/>
              <w:left w:w="0" w:type="dxa"/>
              <w:bottom w:w="0" w:type="dxa"/>
              <w:right w:w="0" w:type="dxa"/>
            </w:tcMar>
            <w:hideMark/>
          </w:tcPr>
          <w:p w14:paraId="343776F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Strong</w:t>
            </w:r>
          </w:p>
        </w:tc>
        <w:tc>
          <w:tcPr>
            <w:tcW w:w="2045" w:type="dxa"/>
            <w:tcMar>
              <w:top w:w="0" w:type="dxa"/>
              <w:left w:w="0" w:type="dxa"/>
              <w:bottom w:w="0" w:type="dxa"/>
              <w:right w:w="0" w:type="dxa"/>
            </w:tcMar>
            <w:hideMark/>
          </w:tcPr>
          <w:p w14:paraId="4EDC316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Less flexible</w:t>
            </w:r>
          </w:p>
        </w:tc>
        <w:tc>
          <w:tcPr>
            <w:tcW w:w="2045" w:type="dxa"/>
            <w:tcMar>
              <w:top w:w="0" w:type="dxa"/>
              <w:left w:w="0" w:type="dxa"/>
              <w:bottom w:w="0" w:type="dxa"/>
              <w:right w:w="0" w:type="dxa"/>
            </w:tcMar>
            <w:hideMark/>
          </w:tcPr>
          <w:p w14:paraId="7061364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PGP</w:t>
            </w:r>
          </w:p>
        </w:tc>
      </w:tr>
      <w:tr w:rsidR="006716B3" w:rsidRPr="006716B3" w14:paraId="13DD711F" w14:textId="77777777">
        <w:tc>
          <w:tcPr>
            <w:tcW w:w="2045" w:type="dxa"/>
            <w:tcMar>
              <w:top w:w="0" w:type="dxa"/>
              <w:left w:w="0" w:type="dxa"/>
              <w:bottom w:w="0" w:type="dxa"/>
              <w:right w:w="0" w:type="dxa"/>
            </w:tcMar>
            <w:hideMark/>
          </w:tcPr>
          <w:p w14:paraId="4040C48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Certificate infrastructure</w:t>
            </w:r>
          </w:p>
        </w:tc>
        <w:tc>
          <w:tcPr>
            <w:tcW w:w="2045" w:type="dxa"/>
            <w:tcMar>
              <w:top w:w="0" w:type="dxa"/>
              <w:left w:w="0" w:type="dxa"/>
              <w:bottom w:w="0" w:type="dxa"/>
              <w:right w:w="0" w:type="dxa"/>
            </w:tcMar>
            <w:hideMark/>
          </w:tcPr>
          <w:p w14:paraId="0FC1461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Medium</w:t>
            </w:r>
          </w:p>
        </w:tc>
        <w:tc>
          <w:tcPr>
            <w:tcW w:w="2045" w:type="dxa"/>
            <w:tcMar>
              <w:top w:w="0" w:type="dxa"/>
              <w:left w:w="0" w:type="dxa"/>
              <w:bottom w:w="0" w:type="dxa"/>
              <w:right w:w="0" w:type="dxa"/>
            </w:tcMar>
            <w:hideMark/>
          </w:tcPr>
          <w:p w14:paraId="04A9C2C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Not mandatory</w:t>
            </w:r>
          </w:p>
        </w:tc>
        <w:tc>
          <w:tcPr>
            <w:tcW w:w="2045" w:type="dxa"/>
            <w:tcMar>
              <w:top w:w="0" w:type="dxa"/>
              <w:left w:w="0" w:type="dxa"/>
              <w:bottom w:w="0" w:type="dxa"/>
              <w:right w:w="0" w:type="dxa"/>
            </w:tcMar>
            <w:hideMark/>
          </w:tcPr>
          <w:p w14:paraId="7FA24CD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Core component</w:t>
            </w:r>
          </w:p>
        </w:tc>
        <w:tc>
          <w:tcPr>
            <w:tcW w:w="2045" w:type="dxa"/>
            <w:tcMar>
              <w:top w:w="0" w:type="dxa"/>
              <w:left w:w="0" w:type="dxa"/>
              <w:bottom w:w="0" w:type="dxa"/>
              <w:right w:w="0" w:type="dxa"/>
            </w:tcMar>
            <w:hideMark/>
          </w:tcPr>
          <w:p w14:paraId="106BD52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S/MIME if PKI exists</w:t>
            </w:r>
          </w:p>
        </w:tc>
      </w:tr>
      <w:tr w:rsidR="006716B3" w:rsidRPr="006716B3" w14:paraId="11B44571" w14:textId="77777777">
        <w:tc>
          <w:tcPr>
            <w:tcW w:w="2045" w:type="dxa"/>
            <w:tcMar>
              <w:top w:w="0" w:type="dxa"/>
              <w:left w:w="0" w:type="dxa"/>
              <w:bottom w:w="0" w:type="dxa"/>
              <w:right w:w="0" w:type="dxa"/>
            </w:tcMar>
            <w:hideMark/>
          </w:tcPr>
          <w:p w14:paraId="314962F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Administrative control</w:t>
            </w:r>
          </w:p>
        </w:tc>
        <w:tc>
          <w:tcPr>
            <w:tcW w:w="2045" w:type="dxa"/>
            <w:tcMar>
              <w:top w:w="0" w:type="dxa"/>
              <w:left w:w="0" w:type="dxa"/>
              <w:bottom w:w="0" w:type="dxa"/>
              <w:right w:w="0" w:type="dxa"/>
            </w:tcMar>
            <w:hideMark/>
          </w:tcPr>
          <w:p w14:paraId="67667A1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High</w:t>
            </w:r>
          </w:p>
        </w:tc>
        <w:tc>
          <w:tcPr>
            <w:tcW w:w="2045" w:type="dxa"/>
            <w:tcMar>
              <w:top w:w="0" w:type="dxa"/>
              <w:left w:w="0" w:type="dxa"/>
              <w:bottom w:w="0" w:type="dxa"/>
              <w:right w:w="0" w:type="dxa"/>
            </w:tcMar>
            <w:hideMark/>
          </w:tcPr>
          <w:p w14:paraId="6167A95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Requires disciplined tooling</w:t>
            </w:r>
          </w:p>
        </w:tc>
        <w:tc>
          <w:tcPr>
            <w:tcW w:w="2045" w:type="dxa"/>
            <w:tcMar>
              <w:top w:w="0" w:type="dxa"/>
              <w:left w:w="0" w:type="dxa"/>
              <w:bottom w:w="0" w:type="dxa"/>
              <w:right w:w="0" w:type="dxa"/>
            </w:tcMar>
            <w:hideMark/>
          </w:tcPr>
          <w:p w14:paraId="60D748C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Centralized controls</w:t>
            </w:r>
          </w:p>
        </w:tc>
        <w:tc>
          <w:tcPr>
            <w:tcW w:w="2045" w:type="dxa"/>
            <w:tcMar>
              <w:top w:w="0" w:type="dxa"/>
              <w:left w:w="0" w:type="dxa"/>
              <w:bottom w:w="0" w:type="dxa"/>
              <w:right w:w="0" w:type="dxa"/>
            </w:tcMar>
            <w:hideMark/>
          </w:tcPr>
          <w:p w14:paraId="3E10485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S/MIME</w:t>
            </w:r>
          </w:p>
        </w:tc>
      </w:tr>
    </w:tbl>
    <w:p w14:paraId="4BD8C1F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3.9 High-Level S/MIME Implementation Workflow</w:t>
      </w:r>
    </w:p>
    <w:p w14:paraId="5596DAC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lastRenderedPageBreak/>
        <w:t>1. Establish enterprise PKI / select trusted CA</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2. Verify employee identities</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3. Issue individual certificates</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4. Install certificates and private keys securely</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5. Configure enterprise email clients/policies</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6. Send signed email</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7. Recipient validates certificate + signature</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8. Encrypt sensitive email for recipient</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9. Recipient decrypts using private key</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10. Renew/revoke certificates through lifecycle policy</w:t>
      </w:r>
    </w:p>
    <w:p w14:paraId="175301C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3.10 Detailed Implementation Steps</w:t>
      </w:r>
    </w:p>
    <w:p w14:paraId="6677AC5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1. Define which messages require mandatory signing and which require encryption.</w:t>
      </w:r>
    </w:p>
    <w:p w14:paraId="181C8F2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2. Establish the organization's trust anchor and certificate policy.</w:t>
      </w:r>
    </w:p>
    <w:p w14:paraId="1AABBDE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lastRenderedPageBreak/>
        <w:t>3. Integrate identity verification with certificate issuance.</w:t>
      </w:r>
    </w:p>
    <w:p w14:paraId="49A21E3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4. Issue certificates to employees who send or receive protected email.</w:t>
      </w:r>
    </w:p>
    <w:p w14:paraId="6B6EEEA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5. Protect private keys using approved endpoint/security controls.</w:t>
      </w:r>
    </w:p>
    <w:p w14:paraId="19C5D34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6. Configure supported mail clients to sign outgoing messages.</w:t>
      </w:r>
    </w:p>
    <w:p w14:paraId="55484D5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7. Configure encryption so sensitive messages are encrypted for intended recipients.</w:t>
      </w:r>
    </w:p>
    <w:p w14:paraId="51CC2C6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8. Enable certificate-chain and status validation for incoming messages.</w:t>
      </w:r>
    </w:p>
    <w:p w14:paraId="20CFE91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9. Create a process for certificate renewal before expiry.</w:t>
      </w:r>
    </w:p>
    <w:p w14:paraId="632E25B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10. Create a revocation process for employee departure, device compromise, or private-key exposure.</w:t>
      </w:r>
    </w:p>
    <w:p w14:paraId="7C69E22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11. Train users to recognize certificate warnings and avoid bypassing validation.</w:t>
      </w:r>
    </w:p>
    <w:p w14:paraId="0516CC7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12. Monitor certificate lifecycle events and audit protected email operations.</w:t>
      </w:r>
    </w:p>
    <w:p w14:paraId="56AF9FD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3.11 Example Secure Transaction Email</w:t>
      </w:r>
    </w:p>
    <w:p w14:paraId="2A94D3E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Example scenario: an employee sends a sensitive transaction approval to another authorized employee.</w:t>
      </w:r>
    </w:p>
    <w:p w14:paraId="2A93017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Sender</w:t>
      </w:r>
      <w:r w:rsidRPr="006716B3">
        <w:rPr>
          <w:rFonts w:ascii="Times New Roman" w:hAnsi="Times New Roman" w:cs="Times New Roman"/>
          <w:sz w:val="24"/>
          <w:szCs w:val="24"/>
        </w:rPr>
        <w:br/>
        <w:t>│</w:t>
      </w:r>
      <w:r w:rsidRPr="006716B3">
        <w:rPr>
          <w:rFonts w:ascii="Times New Roman" w:hAnsi="Times New Roman" w:cs="Times New Roman"/>
          <w:sz w:val="24"/>
          <w:szCs w:val="24"/>
        </w:rPr>
        <w:br/>
        <w:t>├── Compose sensitive transaction email</w:t>
      </w:r>
      <w:r w:rsidRPr="006716B3">
        <w:rPr>
          <w:rFonts w:ascii="Times New Roman" w:hAnsi="Times New Roman" w:cs="Times New Roman"/>
          <w:sz w:val="24"/>
          <w:szCs w:val="24"/>
        </w:rPr>
        <w:br/>
        <w:t>│</w:t>
      </w:r>
      <w:r w:rsidRPr="006716B3">
        <w:rPr>
          <w:rFonts w:ascii="Times New Roman" w:hAnsi="Times New Roman" w:cs="Times New Roman"/>
          <w:sz w:val="24"/>
          <w:szCs w:val="24"/>
        </w:rPr>
        <w:br/>
        <w:t>├── Sign using sender's private key</w:t>
      </w:r>
      <w:r w:rsidRPr="006716B3">
        <w:rPr>
          <w:rFonts w:ascii="Times New Roman" w:hAnsi="Times New Roman" w:cs="Times New Roman"/>
          <w:sz w:val="24"/>
          <w:szCs w:val="24"/>
        </w:rPr>
        <w:br/>
        <w:t>│</w:t>
      </w:r>
      <w:r w:rsidRPr="006716B3">
        <w:rPr>
          <w:rFonts w:ascii="Times New Roman" w:hAnsi="Times New Roman" w:cs="Times New Roman"/>
          <w:sz w:val="24"/>
          <w:szCs w:val="24"/>
        </w:rPr>
        <w:br/>
        <w:t>└── Encrypt for recipient's public certificate</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Email system</w:t>
      </w:r>
      <w:r w:rsidRPr="006716B3">
        <w:rPr>
          <w:rFonts w:ascii="Times New Roman" w:hAnsi="Times New Roman" w:cs="Times New Roman"/>
          <w:sz w:val="24"/>
          <w:szCs w:val="24"/>
        </w:rPr>
        <w:br/>
        <w:t>│</w:t>
      </w:r>
      <w:r w:rsidRPr="006716B3">
        <w:rPr>
          <w:rFonts w:ascii="Times New Roman" w:hAnsi="Times New Roman" w:cs="Times New Roman"/>
          <w:sz w:val="24"/>
          <w:szCs w:val="24"/>
        </w:rPr>
        <w:br/>
        <w:t>▼</w:t>
      </w:r>
      <w:r w:rsidRPr="006716B3">
        <w:rPr>
          <w:rFonts w:ascii="Times New Roman" w:hAnsi="Times New Roman" w:cs="Times New Roman"/>
          <w:sz w:val="24"/>
          <w:szCs w:val="24"/>
        </w:rPr>
        <w:br/>
        <w:t>Recipient</w:t>
      </w:r>
      <w:r w:rsidRPr="006716B3">
        <w:rPr>
          <w:rFonts w:ascii="Times New Roman" w:hAnsi="Times New Roman" w:cs="Times New Roman"/>
          <w:sz w:val="24"/>
          <w:szCs w:val="24"/>
        </w:rPr>
        <w:br/>
      </w:r>
      <w:r w:rsidRPr="006716B3">
        <w:rPr>
          <w:rFonts w:ascii="Times New Roman" w:hAnsi="Times New Roman" w:cs="Times New Roman"/>
          <w:sz w:val="24"/>
          <w:szCs w:val="24"/>
        </w:rPr>
        <w:lastRenderedPageBreak/>
        <w:t>│</w:t>
      </w:r>
      <w:r w:rsidRPr="006716B3">
        <w:rPr>
          <w:rFonts w:ascii="Times New Roman" w:hAnsi="Times New Roman" w:cs="Times New Roman"/>
          <w:sz w:val="24"/>
          <w:szCs w:val="24"/>
        </w:rPr>
        <w:br/>
        <w:t>├── Validate sender certificate</w:t>
      </w:r>
      <w:r w:rsidRPr="006716B3">
        <w:rPr>
          <w:rFonts w:ascii="Times New Roman" w:hAnsi="Times New Roman" w:cs="Times New Roman"/>
          <w:sz w:val="24"/>
          <w:szCs w:val="24"/>
        </w:rPr>
        <w:br/>
        <w:t>├── Verify digital signature</w:t>
      </w:r>
      <w:r w:rsidRPr="006716B3">
        <w:rPr>
          <w:rFonts w:ascii="Times New Roman" w:hAnsi="Times New Roman" w:cs="Times New Roman"/>
          <w:sz w:val="24"/>
          <w:szCs w:val="24"/>
        </w:rPr>
        <w:br/>
        <w:t>├── Decrypt using recipient private key</w:t>
      </w:r>
      <w:r w:rsidRPr="006716B3">
        <w:rPr>
          <w:rFonts w:ascii="Times New Roman" w:hAnsi="Times New Roman" w:cs="Times New Roman"/>
          <w:sz w:val="24"/>
          <w:szCs w:val="24"/>
        </w:rPr>
        <w:br/>
        <w:t>└── Accept only if security checks pass</w:t>
      </w:r>
    </w:p>
    <w:p w14:paraId="64AD02C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3.12 Failure and Risk Scenarios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32"/>
        <w:gridCol w:w="3201"/>
        <w:gridCol w:w="3236"/>
      </w:tblGrid>
      <w:tr w:rsidR="006716B3" w:rsidRPr="006716B3" w14:paraId="07D7C180" w14:textId="77777777">
        <w:tc>
          <w:tcPr>
            <w:tcW w:w="3408" w:type="dxa"/>
            <w:tcMar>
              <w:top w:w="0" w:type="dxa"/>
              <w:left w:w="0" w:type="dxa"/>
              <w:bottom w:w="0" w:type="dxa"/>
              <w:right w:w="0" w:type="dxa"/>
            </w:tcMar>
            <w:hideMark/>
          </w:tcPr>
          <w:p w14:paraId="5C51965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Failure</w:t>
            </w:r>
          </w:p>
        </w:tc>
        <w:tc>
          <w:tcPr>
            <w:tcW w:w="3408" w:type="dxa"/>
            <w:tcMar>
              <w:top w:w="0" w:type="dxa"/>
              <w:left w:w="0" w:type="dxa"/>
              <w:bottom w:w="0" w:type="dxa"/>
              <w:right w:w="0" w:type="dxa"/>
            </w:tcMar>
            <w:hideMark/>
          </w:tcPr>
          <w:p w14:paraId="41016AF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Risk</w:t>
            </w:r>
          </w:p>
        </w:tc>
        <w:tc>
          <w:tcPr>
            <w:tcW w:w="3408" w:type="dxa"/>
            <w:tcMar>
              <w:top w:w="0" w:type="dxa"/>
              <w:left w:w="0" w:type="dxa"/>
              <w:bottom w:w="0" w:type="dxa"/>
              <w:right w:w="0" w:type="dxa"/>
            </w:tcMar>
            <w:hideMark/>
          </w:tcPr>
          <w:p w14:paraId="6E7133A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Recommended response</w:t>
            </w:r>
          </w:p>
        </w:tc>
      </w:tr>
      <w:tr w:rsidR="006716B3" w:rsidRPr="006716B3" w14:paraId="2BAD3FBD" w14:textId="77777777">
        <w:tc>
          <w:tcPr>
            <w:tcW w:w="3408" w:type="dxa"/>
            <w:tcMar>
              <w:top w:w="0" w:type="dxa"/>
              <w:left w:w="0" w:type="dxa"/>
              <w:bottom w:w="0" w:type="dxa"/>
              <w:right w:w="0" w:type="dxa"/>
            </w:tcMar>
            <w:hideMark/>
          </w:tcPr>
          <w:p w14:paraId="7B26FC9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Expired certificate</w:t>
            </w:r>
          </w:p>
        </w:tc>
        <w:tc>
          <w:tcPr>
            <w:tcW w:w="3408" w:type="dxa"/>
            <w:tcMar>
              <w:top w:w="0" w:type="dxa"/>
              <w:left w:w="0" w:type="dxa"/>
              <w:bottom w:w="0" w:type="dxa"/>
              <w:right w:w="0" w:type="dxa"/>
            </w:tcMar>
            <w:hideMark/>
          </w:tcPr>
          <w:p w14:paraId="21B492A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Validation failure / inability to encrypt</w:t>
            </w:r>
          </w:p>
        </w:tc>
        <w:tc>
          <w:tcPr>
            <w:tcW w:w="3408" w:type="dxa"/>
            <w:tcMar>
              <w:top w:w="0" w:type="dxa"/>
              <w:left w:w="0" w:type="dxa"/>
              <w:bottom w:w="0" w:type="dxa"/>
              <w:right w:w="0" w:type="dxa"/>
            </w:tcMar>
            <w:hideMark/>
          </w:tcPr>
          <w:p w14:paraId="276A14D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Renew before expiry</w:t>
            </w:r>
          </w:p>
        </w:tc>
      </w:tr>
      <w:tr w:rsidR="006716B3" w:rsidRPr="006716B3" w14:paraId="32A92630" w14:textId="77777777">
        <w:tc>
          <w:tcPr>
            <w:tcW w:w="3408" w:type="dxa"/>
            <w:tcMar>
              <w:top w:w="0" w:type="dxa"/>
              <w:left w:w="0" w:type="dxa"/>
              <w:bottom w:w="0" w:type="dxa"/>
              <w:right w:w="0" w:type="dxa"/>
            </w:tcMar>
            <w:hideMark/>
          </w:tcPr>
          <w:p w14:paraId="3072F6C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Revoked certificate</w:t>
            </w:r>
          </w:p>
        </w:tc>
        <w:tc>
          <w:tcPr>
            <w:tcW w:w="3408" w:type="dxa"/>
            <w:tcMar>
              <w:top w:w="0" w:type="dxa"/>
              <w:left w:w="0" w:type="dxa"/>
              <w:bottom w:w="0" w:type="dxa"/>
              <w:right w:w="0" w:type="dxa"/>
            </w:tcMar>
            <w:hideMark/>
          </w:tcPr>
          <w:p w14:paraId="4571DDD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Trust should not be accepted</w:t>
            </w:r>
          </w:p>
        </w:tc>
        <w:tc>
          <w:tcPr>
            <w:tcW w:w="3408" w:type="dxa"/>
            <w:tcMar>
              <w:top w:w="0" w:type="dxa"/>
              <w:left w:w="0" w:type="dxa"/>
              <w:bottom w:w="0" w:type="dxa"/>
              <w:right w:w="0" w:type="dxa"/>
            </w:tcMar>
            <w:hideMark/>
          </w:tcPr>
          <w:p w14:paraId="3C58B87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Check certificate status and reject as policy requires</w:t>
            </w:r>
          </w:p>
        </w:tc>
      </w:tr>
      <w:tr w:rsidR="006716B3" w:rsidRPr="006716B3" w14:paraId="52F40A5B" w14:textId="77777777">
        <w:tc>
          <w:tcPr>
            <w:tcW w:w="3408" w:type="dxa"/>
            <w:tcMar>
              <w:top w:w="0" w:type="dxa"/>
              <w:left w:w="0" w:type="dxa"/>
              <w:bottom w:w="0" w:type="dxa"/>
              <w:right w:w="0" w:type="dxa"/>
            </w:tcMar>
            <w:hideMark/>
          </w:tcPr>
          <w:p w14:paraId="1E2AD66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Lost private key</w:t>
            </w:r>
          </w:p>
        </w:tc>
        <w:tc>
          <w:tcPr>
            <w:tcW w:w="3408" w:type="dxa"/>
            <w:tcMar>
              <w:top w:w="0" w:type="dxa"/>
              <w:left w:w="0" w:type="dxa"/>
              <w:bottom w:w="0" w:type="dxa"/>
              <w:right w:w="0" w:type="dxa"/>
            </w:tcMar>
            <w:hideMark/>
          </w:tcPr>
          <w:p w14:paraId="6C710F6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User may lose decryption/signing capability</w:t>
            </w:r>
          </w:p>
        </w:tc>
        <w:tc>
          <w:tcPr>
            <w:tcW w:w="3408" w:type="dxa"/>
            <w:tcMar>
              <w:top w:w="0" w:type="dxa"/>
              <w:left w:w="0" w:type="dxa"/>
              <w:bottom w:w="0" w:type="dxa"/>
              <w:right w:w="0" w:type="dxa"/>
            </w:tcMar>
            <w:hideMark/>
          </w:tcPr>
          <w:p w14:paraId="4867D8C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Follow key recovery/replacement policy</w:t>
            </w:r>
          </w:p>
        </w:tc>
      </w:tr>
      <w:tr w:rsidR="006716B3" w:rsidRPr="006716B3" w14:paraId="7150F564" w14:textId="77777777">
        <w:tc>
          <w:tcPr>
            <w:tcW w:w="3408" w:type="dxa"/>
            <w:tcMar>
              <w:top w:w="0" w:type="dxa"/>
              <w:left w:w="0" w:type="dxa"/>
              <w:bottom w:w="0" w:type="dxa"/>
              <w:right w:w="0" w:type="dxa"/>
            </w:tcMar>
            <w:hideMark/>
          </w:tcPr>
          <w:p w14:paraId="773E2A8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Compromised private key</w:t>
            </w:r>
          </w:p>
        </w:tc>
        <w:tc>
          <w:tcPr>
            <w:tcW w:w="3408" w:type="dxa"/>
            <w:tcMar>
              <w:top w:w="0" w:type="dxa"/>
              <w:left w:w="0" w:type="dxa"/>
              <w:bottom w:w="0" w:type="dxa"/>
              <w:right w:w="0" w:type="dxa"/>
            </w:tcMar>
            <w:hideMark/>
          </w:tcPr>
          <w:p w14:paraId="26F1BB2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Attacker may impersonate/decrypt depending on exposure</w:t>
            </w:r>
          </w:p>
        </w:tc>
        <w:tc>
          <w:tcPr>
            <w:tcW w:w="3408" w:type="dxa"/>
            <w:tcMar>
              <w:top w:w="0" w:type="dxa"/>
              <w:left w:w="0" w:type="dxa"/>
              <w:bottom w:w="0" w:type="dxa"/>
              <w:right w:w="0" w:type="dxa"/>
            </w:tcMar>
            <w:hideMark/>
          </w:tcPr>
          <w:p w14:paraId="22A6BA9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Revoke certificate and replace keys</w:t>
            </w:r>
          </w:p>
        </w:tc>
      </w:tr>
      <w:tr w:rsidR="006716B3" w:rsidRPr="006716B3" w14:paraId="3FBC1027" w14:textId="77777777">
        <w:tc>
          <w:tcPr>
            <w:tcW w:w="3408" w:type="dxa"/>
            <w:tcMar>
              <w:top w:w="0" w:type="dxa"/>
              <w:left w:w="0" w:type="dxa"/>
              <w:bottom w:w="0" w:type="dxa"/>
              <w:right w:w="0" w:type="dxa"/>
            </w:tcMar>
            <w:hideMark/>
          </w:tcPr>
          <w:p w14:paraId="49E2E28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Untrusted CA</w:t>
            </w:r>
          </w:p>
        </w:tc>
        <w:tc>
          <w:tcPr>
            <w:tcW w:w="3408" w:type="dxa"/>
            <w:tcMar>
              <w:top w:w="0" w:type="dxa"/>
              <w:left w:w="0" w:type="dxa"/>
              <w:bottom w:w="0" w:type="dxa"/>
              <w:right w:w="0" w:type="dxa"/>
            </w:tcMar>
            <w:hideMark/>
          </w:tcPr>
          <w:p w14:paraId="201A4AB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Identity cannot be reliably validated</w:t>
            </w:r>
          </w:p>
        </w:tc>
        <w:tc>
          <w:tcPr>
            <w:tcW w:w="3408" w:type="dxa"/>
            <w:tcMar>
              <w:top w:w="0" w:type="dxa"/>
              <w:left w:w="0" w:type="dxa"/>
              <w:bottom w:w="0" w:type="dxa"/>
              <w:right w:w="0" w:type="dxa"/>
            </w:tcMar>
            <w:hideMark/>
          </w:tcPr>
          <w:p w14:paraId="2BB0FBE3"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Use approved trust anchors</w:t>
            </w:r>
          </w:p>
        </w:tc>
      </w:tr>
      <w:tr w:rsidR="006716B3" w:rsidRPr="006716B3" w14:paraId="6ED58566" w14:textId="77777777">
        <w:tc>
          <w:tcPr>
            <w:tcW w:w="3408" w:type="dxa"/>
            <w:tcMar>
              <w:top w:w="0" w:type="dxa"/>
              <w:left w:w="0" w:type="dxa"/>
              <w:bottom w:w="0" w:type="dxa"/>
              <w:right w:w="0" w:type="dxa"/>
            </w:tcMar>
            <w:hideMark/>
          </w:tcPr>
          <w:p w14:paraId="2CC4761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User ignores warnings</w:t>
            </w:r>
          </w:p>
        </w:tc>
        <w:tc>
          <w:tcPr>
            <w:tcW w:w="3408" w:type="dxa"/>
            <w:tcMar>
              <w:top w:w="0" w:type="dxa"/>
              <w:left w:w="0" w:type="dxa"/>
              <w:bottom w:w="0" w:type="dxa"/>
              <w:right w:w="0" w:type="dxa"/>
            </w:tcMar>
            <w:hideMark/>
          </w:tcPr>
          <w:p w14:paraId="07F34CF7"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Security controls can be bypassed</w:t>
            </w:r>
          </w:p>
        </w:tc>
        <w:tc>
          <w:tcPr>
            <w:tcW w:w="3408" w:type="dxa"/>
            <w:tcMar>
              <w:top w:w="0" w:type="dxa"/>
              <w:left w:w="0" w:type="dxa"/>
              <w:bottom w:w="0" w:type="dxa"/>
              <w:right w:w="0" w:type="dxa"/>
            </w:tcMar>
            <w:hideMark/>
          </w:tcPr>
          <w:p w14:paraId="1BDC55D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Training + endpoint policy + clear warnings</w:t>
            </w:r>
          </w:p>
        </w:tc>
      </w:tr>
      <w:tr w:rsidR="006716B3" w:rsidRPr="006716B3" w14:paraId="5E710ECC" w14:textId="77777777">
        <w:tc>
          <w:tcPr>
            <w:tcW w:w="3408" w:type="dxa"/>
            <w:tcMar>
              <w:top w:w="0" w:type="dxa"/>
              <w:left w:w="0" w:type="dxa"/>
              <w:bottom w:w="0" w:type="dxa"/>
              <w:right w:w="0" w:type="dxa"/>
            </w:tcMar>
            <w:hideMark/>
          </w:tcPr>
          <w:p w14:paraId="106B7CAA"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Poor certificate inventory</w:t>
            </w:r>
          </w:p>
        </w:tc>
        <w:tc>
          <w:tcPr>
            <w:tcW w:w="3408" w:type="dxa"/>
            <w:tcMar>
              <w:top w:w="0" w:type="dxa"/>
              <w:left w:w="0" w:type="dxa"/>
              <w:bottom w:w="0" w:type="dxa"/>
              <w:right w:w="0" w:type="dxa"/>
            </w:tcMar>
            <w:hideMark/>
          </w:tcPr>
          <w:p w14:paraId="069A3AB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Expired certificates and unmanaged identities</w:t>
            </w:r>
          </w:p>
        </w:tc>
        <w:tc>
          <w:tcPr>
            <w:tcW w:w="3408" w:type="dxa"/>
            <w:tcMar>
              <w:top w:w="0" w:type="dxa"/>
              <w:left w:w="0" w:type="dxa"/>
              <w:bottom w:w="0" w:type="dxa"/>
              <w:right w:w="0" w:type="dxa"/>
            </w:tcMar>
            <w:hideMark/>
          </w:tcPr>
          <w:p w14:paraId="65CC01E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 certificate lifecycle management</w:t>
            </w:r>
          </w:p>
        </w:tc>
      </w:tr>
    </w:tbl>
    <w:p w14:paraId="32517DD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3.13 Usability and Enterprise Integration</w:t>
      </w:r>
    </w:p>
    <w:p w14:paraId="7B55000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xml:space="preserve">A financial organization should consider how much manual work is expected from employees. If users must manually exchange, validate, back up, renew, and revoke keys, </w:t>
      </w:r>
      <w:r w:rsidRPr="006716B3">
        <w:rPr>
          <w:rFonts w:ascii="Times New Roman" w:hAnsi="Times New Roman" w:cs="Times New Roman"/>
          <w:sz w:val="24"/>
          <w:szCs w:val="24"/>
        </w:rPr>
        <w:lastRenderedPageBreak/>
        <w:t>adoption can become difficult. An enterprise-managed solution should therefore hide unnecessary cryptographic complexity behind standard email-client workflows while keeping policy enforcement visible to administrators.</w:t>
      </w:r>
    </w:p>
    <w:p w14:paraId="06F03BA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Integrate certificate issuance with employee identity processes.</w:t>
      </w:r>
    </w:p>
    <w:p w14:paraId="492E6258"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Automate certificate renewal wherever possible.</w:t>
      </w:r>
    </w:p>
    <w:p w14:paraId="137FA589"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Use centralized configuration for required signing/encryption policies.</w:t>
      </w:r>
    </w:p>
    <w:p w14:paraId="22FE2AE6"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Provide recovery and replacement procedures for lost or compromised credentials.</w:t>
      </w:r>
    </w:p>
    <w:p w14:paraId="0BC080E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Monitor certificate expiry and revocation status.</w:t>
      </w:r>
    </w:p>
    <w:p w14:paraId="731D5B4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 Train users not to bypass trust warnings.</w:t>
      </w:r>
    </w:p>
    <w:p w14:paraId="4844AD2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3.14 Performance and Operational Trade-Offs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52"/>
        <w:gridCol w:w="4817"/>
      </w:tblGrid>
      <w:tr w:rsidR="006716B3" w:rsidRPr="006716B3" w14:paraId="006ADB67" w14:textId="77777777">
        <w:tc>
          <w:tcPr>
            <w:tcW w:w="5112" w:type="dxa"/>
            <w:tcMar>
              <w:top w:w="0" w:type="dxa"/>
              <w:left w:w="0" w:type="dxa"/>
              <w:bottom w:w="0" w:type="dxa"/>
              <w:right w:w="0" w:type="dxa"/>
            </w:tcMar>
            <w:hideMark/>
          </w:tcPr>
          <w:p w14:paraId="0DB4A2A5"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Aspect</w:t>
            </w:r>
          </w:p>
        </w:tc>
        <w:tc>
          <w:tcPr>
            <w:tcW w:w="5112" w:type="dxa"/>
            <w:tcMar>
              <w:top w:w="0" w:type="dxa"/>
              <w:left w:w="0" w:type="dxa"/>
              <w:bottom w:w="0" w:type="dxa"/>
              <w:right w:w="0" w:type="dxa"/>
            </w:tcMar>
            <w:hideMark/>
          </w:tcPr>
          <w:p w14:paraId="65D03AC1"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Trade-off</w:t>
            </w:r>
          </w:p>
        </w:tc>
      </w:tr>
      <w:tr w:rsidR="006716B3" w:rsidRPr="006716B3" w14:paraId="56CC8832" w14:textId="77777777">
        <w:tc>
          <w:tcPr>
            <w:tcW w:w="5112" w:type="dxa"/>
            <w:tcMar>
              <w:top w:w="0" w:type="dxa"/>
              <w:left w:w="0" w:type="dxa"/>
              <w:bottom w:w="0" w:type="dxa"/>
              <w:right w:w="0" w:type="dxa"/>
            </w:tcMar>
            <w:hideMark/>
          </w:tcPr>
          <w:p w14:paraId="1E6FB75E"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Centralized PKI</w:t>
            </w:r>
          </w:p>
        </w:tc>
        <w:tc>
          <w:tcPr>
            <w:tcW w:w="5112" w:type="dxa"/>
            <w:tcMar>
              <w:top w:w="0" w:type="dxa"/>
              <w:left w:w="0" w:type="dxa"/>
              <w:bottom w:w="0" w:type="dxa"/>
              <w:right w:w="0" w:type="dxa"/>
            </w:tcMar>
            <w:hideMark/>
          </w:tcPr>
          <w:p w14:paraId="3EDA466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Simplifies enterprise trust but requires PKI administration</w:t>
            </w:r>
          </w:p>
        </w:tc>
      </w:tr>
      <w:tr w:rsidR="006716B3" w:rsidRPr="006716B3" w14:paraId="4855C86F" w14:textId="77777777">
        <w:tc>
          <w:tcPr>
            <w:tcW w:w="5112" w:type="dxa"/>
            <w:tcMar>
              <w:top w:w="0" w:type="dxa"/>
              <w:left w:w="0" w:type="dxa"/>
              <w:bottom w:w="0" w:type="dxa"/>
              <w:right w:w="0" w:type="dxa"/>
            </w:tcMar>
            <w:hideMark/>
          </w:tcPr>
          <w:p w14:paraId="7F91B7FB"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Certificate validation</w:t>
            </w:r>
          </w:p>
        </w:tc>
        <w:tc>
          <w:tcPr>
            <w:tcW w:w="5112" w:type="dxa"/>
            <w:tcMar>
              <w:top w:w="0" w:type="dxa"/>
              <w:left w:w="0" w:type="dxa"/>
              <w:bottom w:w="0" w:type="dxa"/>
              <w:right w:w="0" w:type="dxa"/>
            </w:tcMar>
            <w:hideMark/>
          </w:tcPr>
          <w:p w14:paraId="144C25E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Improves trust decisions but adds validation infrastructure/processes</w:t>
            </w:r>
          </w:p>
        </w:tc>
      </w:tr>
      <w:tr w:rsidR="006716B3" w:rsidRPr="006716B3" w14:paraId="0287CB26" w14:textId="77777777">
        <w:tc>
          <w:tcPr>
            <w:tcW w:w="5112" w:type="dxa"/>
            <w:tcMar>
              <w:top w:w="0" w:type="dxa"/>
              <w:left w:w="0" w:type="dxa"/>
              <w:bottom w:w="0" w:type="dxa"/>
              <w:right w:w="0" w:type="dxa"/>
            </w:tcMar>
            <w:hideMark/>
          </w:tcPr>
          <w:p w14:paraId="1DF71DCC"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Mandatory encryption</w:t>
            </w:r>
          </w:p>
        </w:tc>
        <w:tc>
          <w:tcPr>
            <w:tcW w:w="5112" w:type="dxa"/>
            <w:tcMar>
              <w:top w:w="0" w:type="dxa"/>
              <w:left w:w="0" w:type="dxa"/>
              <w:bottom w:w="0" w:type="dxa"/>
              <w:right w:w="0" w:type="dxa"/>
            </w:tcMar>
            <w:hideMark/>
          </w:tcPr>
          <w:p w14:paraId="2C3EDBED"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Improves confidentiality but requires recipient certificates to be available</w:t>
            </w:r>
          </w:p>
        </w:tc>
      </w:tr>
      <w:tr w:rsidR="006716B3" w:rsidRPr="006716B3" w14:paraId="4E4F27D8" w14:textId="77777777">
        <w:tc>
          <w:tcPr>
            <w:tcW w:w="5112" w:type="dxa"/>
            <w:tcMar>
              <w:top w:w="0" w:type="dxa"/>
              <w:left w:w="0" w:type="dxa"/>
              <w:bottom w:w="0" w:type="dxa"/>
              <w:right w:w="0" w:type="dxa"/>
            </w:tcMar>
            <w:hideMark/>
          </w:tcPr>
          <w:p w14:paraId="2E891F3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Mandatory signatures</w:t>
            </w:r>
          </w:p>
        </w:tc>
        <w:tc>
          <w:tcPr>
            <w:tcW w:w="5112" w:type="dxa"/>
            <w:tcMar>
              <w:top w:w="0" w:type="dxa"/>
              <w:left w:w="0" w:type="dxa"/>
              <w:bottom w:w="0" w:type="dxa"/>
              <w:right w:w="0" w:type="dxa"/>
            </w:tcMar>
            <w:hideMark/>
          </w:tcPr>
          <w:p w14:paraId="5D7E38A0"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Improves authenticity/integrity but requires valid sender certificates</w:t>
            </w:r>
          </w:p>
        </w:tc>
      </w:tr>
      <w:tr w:rsidR="006716B3" w:rsidRPr="006716B3" w14:paraId="5341D445" w14:textId="77777777">
        <w:tc>
          <w:tcPr>
            <w:tcW w:w="5112" w:type="dxa"/>
            <w:tcMar>
              <w:top w:w="0" w:type="dxa"/>
              <w:left w:w="0" w:type="dxa"/>
              <w:bottom w:w="0" w:type="dxa"/>
              <w:right w:w="0" w:type="dxa"/>
            </w:tcMar>
            <w:hideMark/>
          </w:tcPr>
          <w:p w14:paraId="4DB85B84"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Lifecycle automation</w:t>
            </w:r>
          </w:p>
        </w:tc>
        <w:tc>
          <w:tcPr>
            <w:tcW w:w="5112" w:type="dxa"/>
            <w:tcMar>
              <w:top w:w="0" w:type="dxa"/>
              <w:left w:w="0" w:type="dxa"/>
              <w:bottom w:w="0" w:type="dxa"/>
              <w:right w:w="0" w:type="dxa"/>
            </w:tcMar>
            <w:hideMark/>
          </w:tcPr>
          <w:p w14:paraId="349BACD2"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sz w:val="24"/>
                <w:szCs w:val="24"/>
              </w:rPr>
              <w:t>Reduces user burden but requires reliable management systems</w:t>
            </w:r>
          </w:p>
        </w:tc>
      </w:tr>
    </w:tbl>
    <w:p w14:paraId="1F794F0F" w14:textId="77777777" w:rsidR="006716B3" w:rsidRPr="006716B3" w:rsidRDefault="006716B3" w:rsidP="006716B3">
      <w:pPr>
        <w:spacing w:after="240" w:line="360" w:lineRule="auto"/>
        <w:ind w:left="720"/>
        <w:rPr>
          <w:rFonts w:ascii="Times New Roman" w:hAnsi="Times New Roman" w:cs="Times New Roman"/>
          <w:sz w:val="24"/>
          <w:szCs w:val="24"/>
        </w:rPr>
      </w:pPr>
      <w:r w:rsidRPr="006716B3">
        <w:rPr>
          <w:rFonts w:ascii="Times New Roman" w:hAnsi="Times New Roman" w:cs="Times New Roman"/>
          <w:b/>
          <w:bCs/>
          <w:sz w:val="24"/>
          <w:szCs w:val="24"/>
        </w:rPr>
        <w:t>3.15 Final Conclusion</w:t>
      </w:r>
    </w:p>
    <w:p w14:paraId="3DE14E1C" w14:textId="51642EF4" w:rsidR="00EC4395" w:rsidRPr="005317F8" w:rsidRDefault="006716B3" w:rsidP="006716B3">
      <w:pPr>
        <w:spacing w:after="240" w:line="360" w:lineRule="auto"/>
        <w:ind w:left="720"/>
        <w:rPr>
          <w:rFonts w:ascii="Times New Roman" w:hAnsi="Times New Roman" w:cs="Times New Roman"/>
          <w:b/>
          <w:bCs/>
          <w:sz w:val="24"/>
          <w:szCs w:val="24"/>
        </w:rPr>
      </w:pPr>
      <w:r w:rsidRPr="006716B3">
        <w:rPr>
          <w:rFonts w:ascii="Times New Roman" w:hAnsi="Times New Roman" w:cs="Times New Roman"/>
          <w:sz w:val="24"/>
          <w:szCs w:val="24"/>
        </w:rPr>
        <w:t xml:space="preserve">For the described financial-services environment, S/MIME is the preferred solution when enterprise PKI and managed identity infrastructure are available. Its certificate-based trust model supports centralized administration, lifecycle management, and integration with </w:t>
      </w:r>
      <w:r w:rsidRPr="006716B3">
        <w:rPr>
          <w:rFonts w:ascii="Times New Roman" w:hAnsi="Times New Roman" w:cs="Times New Roman"/>
          <w:sz w:val="24"/>
          <w:szCs w:val="24"/>
        </w:rPr>
        <w:lastRenderedPageBreak/>
        <w:t>enterprise email environments. PGP remains a strong alternative where decentralized trust, user-controlled keys, or existing PGP expertise is a primary requirement. The final deployment should be governed by formal key/certificate lifecycle policies, secure private-key storage, validation, revocation, monitoring, and user awareness.</w:t>
      </w:r>
    </w:p>
    <w:p w14:paraId="3DE14E1D" w14:textId="77777777" w:rsidR="00EC4395" w:rsidRPr="005317F8" w:rsidRDefault="007801B1">
      <w:pPr>
        <w:rPr>
          <w:rFonts w:ascii="Times New Roman" w:hAnsi="Times New Roman" w:cs="Times New Roman"/>
          <w:b/>
          <w:bCs/>
          <w:sz w:val="24"/>
          <w:szCs w:val="24"/>
        </w:rPr>
      </w:pPr>
      <w:r w:rsidRPr="005317F8">
        <w:rPr>
          <w:rFonts w:ascii="Times New Roman" w:hAnsi="Times New Roman" w:cs="Times New Roman"/>
          <w:b/>
          <w:bCs/>
          <w:sz w:val="24"/>
          <w:szCs w:val="24"/>
        </w:rPr>
        <w:t>RUBRICS FOR CALCULATION:</w:t>
      </w:r>
    </w:p>
    <w:p w14:paraId="3DE14E1E" w14:textId="77777777" w:rsidR="00EC4395" w:rsidRPr="005317F8" w:rsidRDefault="00EC4395">
      <w:pPr>
        <w:rPr>
          <w:rFonts w:ascii="Times New Roman" w:hAnsi="Times New Roman" w:cs="Times New Roman"/>
          <w:sz w:val="24"/>
          <w:szCs w:val="24"/>
        </w:rPr>
      </w:pPr>
    </w:p>
    <w:tbl>
      <w:tblPr>
        <w:tblStyle w:val="a"/>
        <w:tblW w:w="10177" w:type="dxa"/>
        <w:tblInd w:w="-291" w:type="dxa"/>
        <w:tblLayout w:type="fixed"/>
        <w:tblLook w:val="0400" w:firstRow="0" w:lastRow="0" w:firstColumn="0" w:lastColumn="0" w:noHBand="0" w:noVBand="1"/>
      </w:tblPr>
      <w:tblGrid>
        <w:gridCol w:w="1855"/>
        <w:gridCol w:w="1386"/>
        <w:gridCol w:w="1820"/>
        <w:gridCol w:w="1744"/>
        <w:gridCol w:w="1588"/>
        <w:gridCol w:w="1784"/>
      </w:tblGrid>
      <w:tr w:rsidR="00EC4395" w:rsidRPr="005317F8" w14:paraId="3DE14E25" w14:textId="77777777">
        <w:trPr>
          <w:trHeight w:val="315"/>
        </w:trPr>
        <w:tc>
          <w:tcPr>
            <w:tcW w:w="1855" w:type="dxa"/>
            <w:tcBorders>
              <w:top w:val="single" w:sz="4" w:space="0" w:color="000000"/>
              <w:left w:val="single" w:sz="4" w:space="0" w:color="000000"/>
              <w:bottom w:val="single" w:sz="4" w:space="0" w:color="000000"/>
              <w:right w:val="single" w:sz="4" w:space="0" w:color="000000"/>
            </w:tcBorders>
            <w:vAlign w:val="center"/>
          </w:tcPr>
          <w:p w14:paraId="3DE14E1F" w14:textId="77777777" w:rsidR="00EC4395" w:rsidRPr="005317F8" w:rsidRDefault="007801B1">
            <w:pPr>
              <w:spacing w:line="240" w:lineRule="auto"/>
              <w:jc w:val="center"/>
              <w:rPr>
                <w:rFonts w:ascii="Times New Roman" w:eastAsia="Cambria" w:hAnsi="Times New Roman" w:cs="Times New Roman"/>
                <w:b/>
                <w:bCs/>
                <w:color w:val="000000"/>
                <w:sz w:val="24"/>
                <w:szCs w:val="24"/>
              </w:rPr>
            </w:pPr>
            <w:r w:rsidRPr="005317F8">
              <w:rPr>
                <w:rFonts w:ascii="Times New Roman" w:eastAsia="Cambria" w:hAnsi="Times New Roman" w:cs="Times New Roman"/>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3DE14E20" w14:textId="77777777" w:rsidR="00EC4395" w:rsidRPr="005317F8" w:rsidRDefault="007801B1">
            <w:pPr>
              <w:spacing w:line="240" w:lineRule="auto"/>
              <w:jc w:val="center"/>
              <w:rPr>
                <w:rFonts w:ascii="Times New Roman" w:eastAsia="Cambria" w:hAnsi="Times New Roman" w:cs="Times New Roman"/>
                <w:b/>
                <w:bCs/>
                <w:color w:val="000000"/>
                <w:sz w:val="24"/>
                <w:szCs w:val="24"/>
              </w:rPr>
            </w:pPr>
            <w:r w:rsidRPr="005317F8">
              <w:rPr>
                <w:rFonts w:ascii="Times New Roman" w:eastAsia="Cambria" w:hAnsi="Times New Roman" w:cs="Times New Roman"/>
                <w:b/>
                <w:bCs/>
                <w:color w:val="000000"/>
                <w:sz w:val="24"/>
                <w:szCs w:val="24"/>
              </w:rPr>
              <w:t>Weightage</w:t>
            </w:r>
          </w:p>
        </w:tc>
        <w:tc>
          <w:tcPr>
            <w:tcW w:w="1820" w:type="dxa"/>
            <w:tcBorders>
              <w:top w:val="single" w:sz="4" w:space="0" w:color="000000"/>
              <w:left w:val="nil"/>
              <w:bottom w:val="single" w:sz="4" w:space="0" w:color="000000"/>
              <w:right w:val="single" w:sz="4" w:space="0" w:color="000000"/>
            </w:tcBorders>
            <w:vAlign w:val="center"/>
          </w:tcPr>
          <w:p w14:paraId="3DE14E21" w14:textId="77777777" w:rsidR="00EC4395" w:rsidRPr="005317F8" w:rsidRDefault="007801B1">
            <w:pPr>
              <w:spacing w:line="240" w:lineRule="auto"/>
              <w:jc w:val="center"/>
              <w:rPr>
                <w:rFonts w:ascii="Times New Roman" w:eastAsia="Cambria" w:hAnsi="Times New Roman" w:cs="Times New Roman"/>
                <w:b/>
                <w:bCs/>
                <w:color w:val="000000"/>
                <w:sz w:val="24"/>
                <w:szCs w:val="24"/>
              </w:rPr>
            </w:pPr>
            <w:r w:rsidRPr="005317F8">
              <w:rPr>
                <w:rFonts w:ascii="Times New Roman" w:eastAsia="Cambria" w:hAnsi="Times New Roman" w:cs="Times New Roman"/>
                <w:b/>
                <w:bCs/>
                <w:color w:val="000000"/>
                <w:sz w:val="24"/>
                <w:szCs w:val="24"/>
              </w:rPr>
              <w:t>Level 4 – Exemplary</w:t>
            </w:r>
          </w:p>
        </w:tc>
        <w:tc>
          <w:tcPr>
            <w:tcW w:w="1744" w:type="dxa"/>
            <w:tcBorders>
              <w:top w:val="single" w:sz="4" w:space="0" w:color="000000"/>
              <w:left w:val="nil"/>
              <w:bottom w:val="single" w:sz="4" w:space="0" w:color="000000"/>
              <w:right w:val="single" w:sz="4" w:space="0" w:color="000000"/>
            </w:tcBorders>
            <w:vAlign w:val="center"/>
          </w:tcPr>
          <w:p w14:paraId="3DE14E22" w14:textId="77777777" w:rsidR="00EC4395" w:rsidRPr="005317F8" w:rsidRDefault="007801B1">
            <w:pPr>
              <w:spacing w:line="240" w:lineRule="auto"/>
              <w:jc w:val="center"/>
              <w:rPr>
                <w:rFonts w:ascii="Times New Roman" w:eastAsia="Cambria" w:hAnsi="Times New Roman" w:cs="Times New Roman"/>
                <w:b/>
                <w:bCs/>
                <w:color w:val="000000"/>
                <w:sz w:val="24"/>
                <w:szCs w:val="24"/>
              </w:rPr>
            </w:pPr>
            <w:r w:rsidRPr="005317F8">
              <w:rPr>
                <w:rFonts w:ascii="Times New Roman" w:eastAsia="Cambria" w:hAnsi="Times New Roman" w:cs="Times New Roman"/>
                <w:b/>
                <w:bCs/>
                <w:color w:val="000000"/>
                <w:sz w:val="24"/>
                <w:szCs w:val="24"/>
              </w:rPr>
              <w:t>Level 3 – Proficient</w:t>
            </w:r>
          </w:p>
        </w:tc>
        <w:tc>
          <w:tcPr>
            <w:tcW w:w="1588" w:type="dxa"/>
            <w:tcBorders>
              <w:top w:val="single" w:sz="4" w:space="0" w:color="000000"/>
              <w:left w:val="nil"/>
              <w:bottom w:val="single" w:sz="4" w:space="0" w:color="000000"/>
              <w:right w:val="single" w:sz="4" w:space="0" w:color="000000"/>
            </w:tcBorders>
            <w:vAlign w:val="center"/>
          </w:tcPr>
          <w:p w14:paraId="3DE14E23" w14:textId="77777777" w:rsidR="00EC4395" w:rsidRPr="005317F8" w:rsidRDefault="007801B1">
            <w:pPr>
              <w:spacing w:line="240" w:lineRule="auto"/>
              <w:jc w:val="center"/>
              <w:rPr>
                <w:rFonts w:ascii="Times New Roman" w:eastAsia="Cambria" w:hAnsi="Times New Roman" w:cs="Times New Roman"/>
                <w:b/>
                <w:bCs/>
                <w:color w:val="000000"/>
                <w:sz w:val="24"/>
                <w:szCs w:val="24"/>
              </w:rPr>
            </w:pPr>
            <w:r w:rsidRPr="005317F8">
              <w:rPr>
                <w:rFonts w:ascii="Times New Roman" w:eastAsia="Cambria" w:hAnsi="Times New Roman" w:cs="Times New Roman"/>
                <w:b/>
                <w:bCs/>
                <w:color w:val="000000"/>
                <w:sz w:val="24"/>
                <w:szCs w:val="24"/>
              </w:rPr>
              <w:t>Level 2 – Developing</w:t>
            </w:r>
          </w:p>
        </w:tc>
        <w:tc>
          <w:tcPr>
            <w:tcW w:w="1784" w:type="dxa"/>
            <w:tcBorders>
              <w:top w:val="single" w:sz="4" w:space="0" w:color="000000"/>
              <w:left w:val="nil"/>
              <w:bottom w:val="single" w:sz="4" w:space="0" w:color="000000"/>
              <w:right w:val="single" w:sz="4" w:space="0" w:color="000000"/>
            </w:tcBorders>
            <w:vAlign w:val="center"/>
          </w:tcPr>
          <w:p w14:paraId="3DE14E24" w14:textId="77777777" w:rsidR="00EC4395" w:rsidRPr="005317F8" w:rsidRDefault="007801B1">
            <w:pPr>
              <w:spacing w:line="240" w:lineRule="auto"/>
              <w:jc w:val="center"/>
              <w:rPr>
                <w:rFonts w:ascii="Times New Roman" w:eastAsia="Cambria" w:hAnsi="Times New Roman" w:cs="Times New Roman"/>
                <w:b/>
                <w:bCs/>
                <w:color w:val="000000"/>
                <w:sz w:val="24"/>
                <w:szCs w:val="24"/>
              </w:rPr>
            </w:pPr>
            <w:r w:rsidRPr="005317F8">
              <w:rPr>
                <w:rFonts w:ascii="Times New Roman" w:eastAsia="Cambria" w:hAnsi="Times New Roman" w:cs="Times New Roman"/>
                <w:b/>
                <w:bCs/>
                <w:color w:val="000000"/>
                <w:sz w:val="24"/>
                <w:szCs w:val="24"/>
              </w:rPr>
              <w:t>Level 1 – Beginning</w:t>
            </w:r>
          </w:p>
        </w:tc>
      </w:tr>
      <w:tr w:rsidR="00EC4395" w:rsidRPr="005317F8" w14:paraId="3DE14E2C" w14:textId="77777777">
        <w:trPr>
          <w:trHeight w:val="852"/>
        </w:trPr>
        <w:tc>
          <w:tcPr>
            <w:tcW w:w="1855" w:type="dxa"/>
            <w:tcBorders>
              <w:top w:val="nil"/>
              <w:left w:val="single" w:sz="4" w:space="0" w:color="000000"/>
              <w:bottom w:val="single" w:sz="4" w:space="0" w:color="000000"/>
              <w:right w:val="single" w:sz="4" w:space="0" w:color="000000"/>
            </w:tcBorders>
            <w:vAlign w:val="center"/>
          </w:tcPr>
          <w:p w14:paraId="3DE14E26"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3DE14E27"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20%</w:t>
            </w:r>
          </w:p>
        </w:tc>
        <w:tc>
          <w:tcPr>
            <w:tcW w:w="1820" w:type="dxa"/>
            <w:tcBorders>
              <w:top w:val="nil"/>
              <w:left w:val="nil"/>
              <w:bottom w:val="single" w:sz="4" w:space="0" w:color="000000"/>
              <w:right w:val="single" w:sz="4" w:space="0" w:color="000000"/>
            </w:tcBorders>
            <w:vAlign w:val="center"/>
          </w:tcPr>
          <w:p w14:paraId="3DE14E28"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Comprehensive understanding of real-world problem and constraints</w:t>
            </w:r>
          </w:p>
        </w:tc>
        <w:tc>
          <w:tcPr>
            <w:tcW w:w="1744" w:type="dxa"/>
            <w:tcBorders>
              <w:top w:val="nil"/>
              <w:left w:val="nil"/>
              <w:bottom w:val="single" w:sz="4" w:space="0" w:color="000000"/>
              <w:right w:val="single" w:sz="4" w:space="0" w:color="000000"/>
            </w:tcBorders>
            <w:vAlign w:val="center"/>
          </w:tcPr>
          <w:p w14:paraId="3DE14E29"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Good understanding with minor gaps in requirements</w:t>
            </w:r>
          </w:p>
        </w:tc>
        <w:tc>
          <w:tcPr>
            <w:tcW w:w="1588" w:type="dxa"/>
            <w:tcBorders>
              <w:top w:val="nil"/>
              <w:left w:val="nil"/>
              <w:bottom w:val="single" w:sz="4" w:space="0" w:color="000000"/>
              <w:right w:val="single" w:sz="4" w:space="0" w:color="000000"/>
            </w:tcBorders>
            <w:vAlign w:val="center"/>
          </w:tcPr>
          <w:p w14:paraId="3DE14E2A"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Basic understanding; some requirements unclear</w:t>
            </w:r>
          </w:p>
        </w:tc>
        <w:tc>
          <w:tcPr>
            <w:tcW w:w="1784" w:type="dxa"/>
            <w:tcBorders>
              <w:top w:val="nil"/>
              <w:left w:val="nil"/>
              <w:bottom w:val="single" w:sz="4" w:space="0" w:color="000000"/>
              <w:right w:val="single" w:sz="4" w:space="0" w:color="000000"/>
            </w:tcBorders>
            <w:vAlign w:val="center"/>
          </w:tcPr>
          <w:p w14:paraId="3DE14E2B"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Poor understanding; misinterprets problem context</w:t>
            </w:r>
          </w:p>
        </w:tc>
      </w:tr>
      <w:tr w:rsidR="00EC4395" w:rsidRPr="005317F8" w14:paraId="3DE14E33" w14:textId="77777777">
        <w:trPr>
          <w:trHeight w:val="1248"/>
        </w:trPr>
        <w:tc>
          <w:tcPr>
            <w:tcW w:w="1855" w:type="dxa"/>
            <w:tcBorders>
              <w:top w:val="nil"/>
              <w:left w:val="single" w:sz="4" w:space="0" w:color="000000"/>
              <w:bottom w:val="single" w:sz="4" w:space="0" w:color="000000"/>
              <w:right w:val="single" w:sz="4" w:space="0" w:color="000000"/>
            </w:tcBorders>
            <w:vAlign w:val="center"/>
          </w:tcPr>
          <w:p w14:paraId="3DE14E2D"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3DE14E2E"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25%</w:t>
            </w:r>
          </w:p>
        </w:tc>
        <w:tc>
          <w:tcPr>
            <w:tcW w:w="1820" w:type="dxa"/>
            <w:tcBorders>
              <w:top w:val="nil"/>
              <w:left w:val="nil"/>
              <w:bottom w:val="single" w:sz="4" w:space="0" w:color="000000"/>
              <w:right w:val="single" w:sz="4" w:space="0" w:color="000000"/>
            </w:tcBorders>
            <w:vAlign w:val="center"/>
          </w:tcPr>
          <w:p w14:paraId="3DE14E2F"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Applies advanced and relevant concepts effectively to solve the problem</w:t>
            </w:r>
          </w:p>
        </w:tc>
        <w:tc>
          <w:tcPr>
            <w:tcW w:w="1744" w:type="dxa"/>
            <w:tcBorders>
              <w:top w:val="nil"/>
              <w:left w:val="nil"/>
              <w:bottom w:val="single" w:sz="4" w:space="0" w:color="000000"/>
              <w:right w:val="single" w:sz="4" w:space="0" w:color="000000"/>
            </w:tcBorders>
            <w:vAlign w:val="center"/>
          </w:tcPr>
          <w:p w14:paraId="3DE14E30"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Applies appropriate concepts with minor errors</w:t>
            </w:r>
          </w:p>
        </w:tc>
        <w:tc>
          <w:tcPr>
            <w:tcW w:w="1588" w:type="dxa"/>
            <w:tcBorders>
              <w:top w:val="nil"/>
              <w:left w:val="nil"/>
              <w:bottom w:val="single" w:sz="4" w:space="0" w:color="000000"/>
              <w:right w:val="single" w:sz="4" w:space="0" w:color="000000"/>
            </w:tcBorders>
            <w:vAlign w:val="center"/>
          </w:tcPr>
          <w:p w14:paraId="3DE14E31"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Limited application of concepts</w:t>
            </w:r>
          </w:p>
        </w:tc>
        <w:tc>
          <w:tcPr>
            <w:tcW w:w="1784" w:type="dxa"/>
            <w:tcBorders>
              <w:top w:val="nil"/>
              <w:left w:val="nil"/>
              <w:bottom w:val="single" w:sz="4" w:space="0" w:color="000000"/>
              <w:right w:val="single" w:sz="4" w:space="0" w:color="000000"/>
            </w:tcBorders>
            <w:vAlign w:val="center"/>
          </w:tcPr>
          <w:p w14:paraId="3DE14E32"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Incorrect or no application of concepts</w:t>
            </w:r>
          </w:p>
        </w:tc>
      </w:tr>
      <w:tr w:rsidR="00EC4395" w:rsidRPr="005317F8" w14:paraId="3DE14E3A" w14:textId="77777777">
        <w:trPr>
          <w:trHeight w:val="900"/>
        </w:trPr>
        <w:tc>
          <w:tcPr>
            <w:tcW w:w="1855" w:type="dxa"/>
            <w:tcBorders>
              <w:top w:val="nil"/>
              <w:left w:val="single" w:sz="4" w:space="0" w:color="000000"/>
              <w:bottom w:val="single" w:sz="4" w:space="0" w:color="000000"/>
              <w:right w:val="single" w:sz="4" w:space="0" w:color="000000"/>
            </w:tcBorders>
            <w:vAlign w:val="center"/>
          </w:tcPr>
          <w:p w14:paraId="3DE14E34"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3DE14E35"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25%</w:t>
            </w:r>
          </w:p>
        </w:tc>
        <w:tc>
          <w:tcPr>
            <w:tcW w:w="1820" w:type="dxa"/>
            <w:tcBorders>
              <w:top w:val="nil"/>
              <w:left w:val="nil"/>
              <w:bottom w:val="single" w:sz="4" w:space="0" w:color="000000"/>
              <w:right w:val="single" w:sz="4" w:space="0" w:color="000000"/>
            </w:tcBorders>
            <w:vAlign w:val="center"/>
          </w:tcPr>
          <w:p w14:paraId="3DE14E36"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Innovative, practical, and feasible solution aligned with industry standards</w:t>
            </w:r>
          </w:p>
        </w:tc>
        <w:tc>
          <w:tcPr>
            <w:tcW w:w="1744" w:type="dxa"/>
            <w:tcBorders>
              <w:top w:val="nil"/>
              <w:left w:val="nil"/>
              <w:bottom w:val="single" w:sz="4" w:space="0" w:color="000000"/>
              <w:right w:val="single" w:sz="4" w:space="0" w:color="000000"/>
            </w:tcBorders>
            <w:vAlign w:val="center"/>
          </w:tcPr>
          <w:p w14:paraId="3DE14E37"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Logical and feasible solution with minor gaps</w:t>
            </w:r>
          </w:p>
        </w:tc>
        <w:tc>
          <w:tcPr>
            <w:tcW w:w="1588" w:type="dxa"/>
            <w:tcBorders>
              <w:top w:val="nil"/>
              <w:left w:val="nil"/>
              <w:bottom w:val="single" w:sz="4" w:space="0" w:color="000000"/>
              <w:right w:val="single" w:sz="4" w:space="0" w:color="000000"/>
            </w:tcBorders>
            <w:vAlign w:val="center"/>
          </w:tcPr>
          <w:p w14:paraId="3DE14E38"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Basic solution with limited feasibility</w:t>
            </w:r>
          </w:p>
        </w:tc>
        <w:tc>
          <w:tcPr>
            <w:tcW w:w="1784" w:type="dxa"/>
            <w:tcBorders>
              <w:top w:val="nil"/>
              <w:left w:val="nil"/>
              <w:bottom w:val="single" w:sz="4" w:space="0" w:color="000000"/>
              <w:right w:val="single" w:sz="4" w:space="0" w:color="000000"/>
            </w:tcBorders>
            <w:vAlign w:val="center"/>
          </w:tcPr>
          <w:p w14:paraId="3DE14E39"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Unclear or impractical solution</w:t>
            </w:r>
          </w:p>
        </w:tc>
      </w:tr>
      <w:tr w:rsidR="00EC4395" w:rsidRPr="005317F8" w14:paraId="3DE14E41" w14:textId="77777777">
        <w:trPr>
          <w:trHeight w:val="708"/>
        </w:trPr>
        <w:tc>
          <w:tcPr>
            <w:tcW w:w="1855" w:type="dxa"/>
            <w:tcBorders>
              <w:top w:val="nil"/>
              <w:left w:val="single" w:sz="4" w:space="0" w:color="000000"/>
              <w:bottom w:val="single" w:sz="4" w:space="0" w:color="000000"/>
              <w:right w:val="single" w:sz="4" w:space="0" w:color="000000"/>
            </w:tcBorders>
            <w:vAlign w:val="center"/>
          </w:tcPr>
          <w:p w14:paraId="3DE14E3B"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3DE14E3C"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15%</w:t>
            </w:r>
          </w:p>
        </w:tc>
        <w:tc>
          <w:tcPr>
            <w:tcW w:w="1820" w:type="dxa"/>
            <w:tcBorders>
              <w:top w:val="nil"/>
              <w:left w:val="nil"/>
              <w:bottom w:val="single" w:sz="4" w:space="0" w:color="000000"/>
              <w:right w:val="single" w:sz="4" w:space="0" w:color="000000"/>
            </w:tcBorders>
            <w:vAlign w:val="center"/>
          </w:tcPr>
          <w:p w14:paraId="3DE14E3D"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Effective use of modern tools, technologies, and real data</w:t>
            </w:r>
          </w:p>
        </w:tc>
        <w:tc>
          <w:tcPr>
            <w:tcW w:w="1744" w:type="dxa"/>
            <w:tcBorders>
              <w:top w:val="nil"/>
              <w:left w:val="nil"/>
              <w:bottom w:val="single" w:sz="4" w:space="0" w:color="000000"/>
              <w:right w:val="single" w:sz="4" w:space="0" w:color="000000"/>
            </w:tcBorders>
            <w:vAlign w:val="center"/>
          </w:tcPr>
          <w:p w14:paraId="3DE14E3E"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Appropriate use of tools with correct implementation</w:t>
            </w:r>
          </w:p>
        </w:tc>
        <w:tc>
          <w:tcPr>
            <w:tcW w:w="1588" w:type="dxa"/>
            <w:tcBorders>
              <w:top w:val="nil"/>
              <w:left w:val="nil"/>
              <w:bottom w:val="single" w:sz="4" w:space="0" w:color="000000"/>
              <w:right w:val="single" w:sz="4" w:space="0" w:color="000000"/>
            </w:tcBorders>
            <w:vAlign w:val="center"/>
          </w:tcPr>
          <w:p w14:paraId="3DE14E3F"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Limited or inconsistent use of tools</w:t>
            </w:r>
          </w:p>
        </w:tc>
        <w:tc>
          <w:tcPr>
            <w:tcW w:w="1784" w:type="dxa"/>
            <w:tcBorders>
              <w:top w:val="nil"/>
              <w:left w:val="nil"/>
              <w:bottom w:val="single" w:sz="4" w:space="0" w:color="000000"/>
              <w:right w:val="single" w:sz="4" w:space="0" w:color="000000"/>
            </w:tcBorders>
            <w:vAlign w:val="center"/>
          </w:tcPr>
          <w:p w14:paraId="3DE14E40"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Minimal or incorrect use of tools</w:t>
            </w:r>
          </w:p>
        </w:tc>
      </w:tr>
      <w:tr w:rsidR="00EC4395" w:rsidRPr="005317F8" w14:paraId="3DE14E48" w14:textId="77777777">
        <w:trPr>
          <w:trHeight w:val="900"/>
        </w:trPr>
        <w:tc>
          <w:tcPr>
            <w:tcW w:w="1855" w:type="dxa"/>
            <w:tcBorders>
              <w:top w:val="nil"/>
              <w:left w:val="single" w:sz="4" w:space="0" w:color="000000"/>
              <w:bottom w:val="single" w:sz="4" w:space="0" w:color="000000"/>
              <w:right w:val="single" w:sz="4" w:space="0" w:color="000000"/>
            </w:tcBorders>
            <w:vAlign w:val="center"/>
          </w:tcPr>
          <w:p w14:paraId="3DE14E42"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Analysis</w:t>
            </w:r>
          </w:p>
        </w:tc>
        <w:tc>
          <w:tcPr>
            <w:tcW w:w="1386" w:type="dxa"/>
            <w:tcBorders>
              <w:top w:val="nil"/>
              <w:left w:val="nil"/>
              <w:bottom w:val="single" w:sz="4" w:space="0" w:color="000000"/>
              <w:right w:val="single" w:sz="4" w:space="0" w:color="000000"/>
            </w:tcBorders>
            <w:vAlign w:val="center"/>
          </w:tcPr>
          <w:p w14:paraId="3DE14E43"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10%</w:t>
            </w:r>
          </w:p>
        </w:tc>
        <w:tc>
          <w:tcPr>
            <w:tcW w:w="1820" w:type="dxa"/>
            <w:tcBorders>
              <w:top w:val="nil"/>
              <w:left w:val="nil"/>
              <w:bottom w:val="single" w:sz="4" w:space="0" w:color="000000"/>
              <w:right w:val="single" w:sz="4" w:space="0" w:color="000000"/>
            </w:tcBorders>
            <w:vAlign w:val="center"/>
          </w:tcPr>
          <w:p w14:paraId="3DE14E44"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Thorough analysis with validated results and performance evaluation</w:t>
            </w:r>
          </w:p>
        </w:tc>
        <w:tc>
          <w:tcPr>
            <w:tcW w:w="1744" w:type="dxa"/>
            <w:tcBorders>
              <w:top w:val="nil"/>
              <w:left w:val="nil"/>
              <w:bottom w:val="single" w:sz="4" w:space="0" w:color="000000"/>
              <w:right w:val="single" w:sz="4" w:space="0" w:color="000000"/>
            </w:tcBorders>
            <w:vAlign w:val="center"/>
          </w:tcPr>
          <w:p w14:paraId="3DE14E45"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Good analysis with reasonable validation</w:t>
            </w:r>
          </w:p>
        </w:tc>
        <w:tc>
          <w:tcPr>
            <w:tcW w:w="1588" w:type="dxa"/>
            <w:tcBorders>
              <w:top w:val="nil"/>
              <w:left w:val="nil"/>
              <w:bottom w:val="single" w:sz="4" w:space="0" w:color="000000"/>
              <w:right w:val="single" w:sz="4" w:space="0" w:color="000000"/>
            </w:tcBorders>
            <w:vAlign w:val="center"/>
          </w:tcPr>
          <w:p w14:paraId="3DE14E46"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Basic analysis with limited validation</w:t>
            </w:r>
          </w:p>
        </w:tc>
        <w:tc>
          <w:tcPr>
            <w:tcW w:w="1784" w:type="dxa"/>
            <w:tcBorders>
              <w:top w:val="nil"/>
              <w:left w:val="nil"/>
              <w:bottom w:val="single" w:sz="4" w:space="0" w:color="000000"/>
              <w:right w:val="single" w:sz="4" w:space="0" w:color="000000"/>
            </w:tcBorders>
            <w:vAlign w:val="center"/>
          </w:tcPr>
          <w:p w14:paraId="3DE14E47"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Poor or no analysis</w:t>
            </w:r>
          </w:p>
        </w:tc>
      </w:tr>
      <w:tr w:rsidR="00EC4395" w:rsidRPr="005317F8" w14:paraId="3DE14E4F" w14:textId="77777777">
        <w:trPr>
          <w:trHeight w:val="840"/>
        </w:trPr>
        <w:tc>
          <w:tcPr>
            <w:tcW w:w="1855" w:type="dxa"/>
            <w:tcBorders>
              <w:top w:val="nil"/>
              <w:left w:val="single" w:sz="4" w:space="0" w:color="000000"/>
              <w:bottom w:val="single" w:sz="4" w:space="0" w:color="000000"/>
              <w:right w:val="single" w:sz="4" w:space="0" w:color="000000"/>
            </w:tcBorders>
            <w:vAlign w:val="center"/>
          </w:tcPr>
          <w:p w14:paraId="3DE14E49"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3DE14E4A"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5%</w:t>
            </w:r>
          </w:p>
        </w:tc>
        <w:tc>
          <w:tcPr>
            <w:tcW w:w="1820" w:type="dxa"/>
            <w:tcBorders>
              <w:top w:val="nil"/>
              <w:left w:val="nil"/>
              <w:bottom w:val="single" w:sz="4" w:space="0" w:color="000000"/>
              <w:right w:val="single" w:sz="4" w:space="0" w:color="000000"/>
            </w:tcBorders>
            <w:vAlign w:val="center"/>
          </w:tcPr>
          <w:p w14:paraId="3DE14E4B"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Highly professional, well-documented, and clearly presented work</w:t>
            </w:r>
          </w:p>
        </w:tc>
        <w:tc>
          <w:tcPr>
            <w:tcW w:w="1744" w:type="dxa"/>
            <w:tcBorders>
              <w:top w:val="nil"/>
              <w:left w:val="nil"/>
              <w:bottom w:val="single" w:sz="4" w:space="0" w:color="000000"/>
              <w:right w:val="single" w:sz="4" w:space="0" w:color="000000"/>
            </w:tcBorders>
            <w:vAlign w:val="center"/>
          </w:tcPr>
          <w:p w14:paraId="3DE14E4C"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Good documentation and presentation</w:t>
            </w:r>
          </w:p>
        </w:tc>
        <w:tc>
          <w:tcPr>
            <w:tcW w:w="1588" w:type="dxa"/>
            <w:tcBorders>
              <w:top w:val="nil"/>
              <w:left w:val="nil"/>
              <w:bottom w:val="single" w:sz="4" w:space="0" w:color="000000"/>
              <w:right w:val="single" w:sz="4" w:space="0" w:color="000000"/>
            </w:tcBorders>
            <w:vAlign w:val="center"/>
          </w:tcPr>
          <w:p w14:paraId="3DE14E4D"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Basic documentation with some gaps</w:t>
            </w:r>
          </w:p>
        </w:tc>
        <w:tc>
          <w:tcPr>
            <w:tcW w:w="1784" w:type="dxa"/>
            <w:tcBorders>
              <w:top w:val="nil"/>
              <w:left w:val="nil"/>
              <w:bottom w:val="single" w:sz="4" w:space="0" w:color="000000"/>
              <w:right w:val="single" w:sz="4" w:space="0" w:color="000000"/>
            </w:tcBorders>
            <w:vAlign w:val="center"/>
          </w:tcPr>
          <w:p w14:paraId="3DE14E4E" w14:textId="77777777" w:rsidR="00EC4395" w:rsidRPr="005317F8" w:rsidRDefault="007801B1">
            <w:pPr>
              <w:spacing w:line="240" w:lineRule="auto"/>
              <w:jc w:val="center"/>
              <w:rPr>
                <w:rFonts w:ascii="Times New Roman" w:eastAsia="Cambria" w:hAnsi="Times New Roman" w:cs="Times New Roman"/>
                <w:color w:val="000000"/>
                <w:sz w:val="24"/>
                <w:szCs w:val="24"/>
              </w:rPr>
            </w:pPr>
            <w:r w:rsidRPr="005317F8">
              <w:rPr>
                <w:rFonts w:ascii="Times New Roman" w:eastAsia="Cambria" w:hAnsi="Times New Roman" w:cs="Times New Roman"/>
                <w:color w:val="000000"/>
                <w:sz w:val="24"/>
                <w:szCs w:val="24"/>
              </w:rPr>
              <w:t>Poor documentation and presentation</w:t>
            </w:r>
          </w:p>
        </w:tc>
      </w:tr>
    </w:tbl>
    <w:p w14:paraId="3DE14E50" w14:textId="77777777" w:rsidR="00EC4395" w:rsidRPr="005317F8" w:rsidRDefault="00EC4395">
      <w:pPr>
        <w:rPr>
          <w:rFonts w:ascii="Times New Roman" w:hAnsi="Times New Roman" w:cs="Times New Roman"/>
          <w:b/>
          <w:bCs/>
          <w:sz w:val="34"/>
          <w:szCs w:val="34"/>
        </w:rPr>
      </w:pPr>
    </w:p>
    <w:sectPr w:rsidR="00EC4395" w:rsidRPr="005317F8">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647B7D8-B164-40D0-A4FA-69975CB67447}"/>
    <w:embedBold r:id="rId2" w:fontKey="{05B1C205-E136-4029-BA89-816CF26816F2}"/>
  </w:font>
  <w:font w:name="Calibri">
    <w:panose1 w:val="020F0502020204030204"/>
    <w:charset w:val="00"/>
    <w:family w:val="swiss"/>
    <w:pitch w:val="variable"/>
    <w:sig w:usb0="E4002EFF" w:usb1="C200247B" w:usb2="00000009" w:usb3="00000000" w:csb0="000001FF" w:csb1="00000000"/>
    <w:embedRegular r:id="rId3" w:fontKey="{3FEAE489-B747-4CEC-8B5C-2C136FD21F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326A"/>
    <w:multiLevelType w:val="multilevel"/>
    <w:tmpl w:val="8A926B8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5F04AC3"/>
    <w:multiLevelType w:val="multilevel"/>
    <w:tmpl w:val="E36E90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6A5FC8"/>
    <w:multiLevelType w:val="multilevel"/>
    <w:tmpl w:val="AF04D2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C4B76C4"/>
    <w:multiLevelType w:val="multilevel"/>
    <w:tmpl w:val="0B6462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D067949"/>
    <w:multiLevelType w:val="multilevel"/>
    <w:tmpl w:val="4B44C5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D692AEE"/>
    <w:multiLevelType w:val="multilevel"/>
    <w:tmpl w:val="601C66F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CBE6123"/>
    <w:multiLevelType w:val="multilevel"/>
    <w:tmpl w:val="84B6A2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F762D6A"/>
    <w:multiLevelType w:val="multilevel"/>
    <w:tmpl w:val="D8CC8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0201F11"/>
    <w:multiLevelType w:val="multilevel"/>
    <w:tmpl w:val="055634E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0C31AF8"/>
    <w:multiLevelType w:val="multilevel"/>
    <w:tmpl w:val="9514C6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7361059">
    <w:abstractNumId w:val="0"/>
  </w:num>
  <w:num w:numId="2" w16cid:durableId="1143741468">
    <w:abstractNumId w:val="6"/>
  </w:num>
  <w:num w:numId="3" w16cid:durableId="852232812">
    <w:abstractNumId w:val="2"/>
  </w:num>
  <w:num w:numId="4" w16cid:durableId="1049189035">
    <w:abstractNumId w:val="1"/>
  </w:num>
  <w:num w:numId="5" w16cid:durableId="444424744">
    <w:abstractNumId w:val="8"/>
  </w:num>
  <w:num w:numId="6" w16cid:durableId="395586799">
    <w:abstractNumId w:val="4"/>
  </w:num>
  <w:num w:numId="7" w16cid:durableId="82262282">
    <w:abstractNumId w:val="9"/>
  </w:num>
  <w:num w:numId="8" w16cid:durableId="1376347684">
    <w:abstractNumId w:val="7"/>
  </w:num>
  <w:num w:numId="9" w16cid:durableId="2069378708">
    <w:abstractNumId w:val="5"/>
  </w:num>
  <w:num w:numId="10" w16cid:durableId="486286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395"/>
    <w:rsid w:val="002F22F8"/>
    <w:rsid w:val="004C6291"/>
    <w:rsid w:val="005317F8"/>
    <w:rsid w:val="006716B3"/>
    <w:rsid w:val="007801B1"/>
    <w:rsid w:val="00E746CB"/>
    <w:rsid w:val="00EC4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14DC8"/>
  <w15:docId w15:val="{E02638B2-7874-48BC-8707-4081257F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7RJX8+lt0bevQIg4qnrddCzZA==">CgMxLjA4AHIhMWN4Y0F4QzBZNmVCSUFBN2xZQWZrV2dHUnpyLVFwWUU1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3419</Words>
  <Characters>19494</Characters>
  <Application>Microsoft Office Word</Application>
  <DocSecurity>0</DocSecurity>
  <Lines>162</Lines>
  <Paragraphs>45</Paragraphs>
  <ScaleCrop>false</ScaleCrop>
  <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 Krishna</cp:lastModifiedBy>
  <cp:revision>5</cp:revision>
  <dcterms:created xsi:type="dcterms:W3CDTF">2026-08-24T12:10:00Z</dcterms:created>
  <dcterms:modified xsi:type="dcterms:W3CDTF">2026-08-24T12:14:00Z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