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2B3C"/>
          <w:sz w:val="44"/>
          <w:szCs w:val="44"/>
        </w:rPr>
        <w:t xml:space="preserve">Modèle de données</w:t>
      </w:r>
    </w:p>
    <w:p>
      <w:pPr>
        <w:spacing w:after="80"/>
      </w:pPr>
      <w:r>
        <w:rPr>
          <w:color w:val="1F6FB2"/>
          <w:sz w:val="26"/>
          <w:szCs w:val="26"/>
        </w:rPr>
        <w:t xml:space="preserve">Plateforme de prise de rendez-vous médicaux (type Doctolib)</w:t>
      </w:r>
    </w:p>
    <w:p>
      <w:pPr>
        <w:pBdr>
          <w:bottom w:val="single" w:color="1F6FB2" w:sz="8" w:space="4"/>
        </w:pBdr>
        <w:spacing w:after="240"/>
      </w:pPr>
      <w:r>
        <w:rPr>
          <w:i/>
          <w:iCs/>
          <w:color w:val="667788"/>
          <w:sz w:val="20"/>
          <w:szCs w:val="20"/>
        </w:rPr>
        <w:t xml:space="preserve">Base cible : PostgreSQL · Backend : Java 21 · Spring Boot (API REST)</w:t>
      </w:r>
    </w:p>
    <w:p>
      <w:pPr>
        <w:pStyle w:val="Heading1"/>
      </w:pPr>
      <w:r>
        <w:t xml:space="preserve">1. Principes de conception</w:t>
      </w:r>
    </w:p>
    <w:p>
      <w:pPr>
        <w:spacing w:after="120" w:line="276"/>
      </w:pPr>
      <w:r>
        <w:rPr>
          <w:sz w:val="22"/>
          <w:szCs w:val="22"/>
        </w:rPr>
        <w:t xml:space="preserve">Le modèle repose sur quatre règles qui guident tous les choix détaillés plus bas.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Aucun tableau de références. Chaque relation est portée par une clé étrangère du côté « plusieurs », ou par une table de liaison pour les relations plusieurs à plusieurs. La base peut ainsi garantir l'intégrité des données.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Les disponibilités ne sont jamais stockées. Elles sont calculées à la demande à partir du planning, des absences et des rendez-vous existants. C'est le rôle du service de disponibilités du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Rien n'est supprimé physiquement dans les rendez-vous. Une annulation change le statut, ce qui conserve l'historique.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Les règles critiques sont vérifiées par la base elle-même (contraintes), pas seulement par le code applicatif. C'est la dernière ligne de défense contre les doubles réservations.</w:t>
      </w:r>
    </w:p>
    <w:p>
      <w:pPr>
        <w:pStyle w:val="Heading1"/>
      </w:pPr>
      <w:r>
        <w:t xml:space="preserve">2. Vue d'ensemble des relations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500"/>
        <w:gridCol w:w="2938"/>
      </w:tblGrid>
      <w:tr>
        <w:trPr>
          <w:tblHeader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Entité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Liée à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29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Implémentation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utilisateur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patient / praticien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– 0..1</w:t>
            </w:r>
          </w:p>
        </w:tc>
        <w:tc>
          <w:tcPr>
            <w:tcW w:type="dxa" w:w="29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Clé primaire partagée (héritage)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utilisateur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session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– N</w:t>
            </w:r>
          </w:p>
        </w:tc>
        <w:tc>
          <w:tcPr>
            <w:tcW w:type="dxa" w:w="29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4A6B"/>
                <w:sz w:val="19"/>
                <w:szCs w:val="19"/>
              </w:rPr>
              <w:t xml:space="preserve">session.utilisateur_id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praticien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specialite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 – N</w:t>
            </w:r>
          </w:p>
        </w:tc>
        <w:tc>
          <w:tcPr>
            <w:tcW w:type="dxa" w:w="29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Table </w:t>
            </w:r>
            <w:r>
              <w:rPr>
                <w:rFonts w:ascii="Consolas" w:cs="Consolas" w:eastAsia="Consolas" w:hAnsi="Consolas"/>
                <w:color w:val="2B4A6B"/>
                <w:sz w:val="19"/>
                <w:szCs w:val="19"/>
              </w:rPr>
              <w:t xml:space="preserve">praticien_specialite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praticien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motif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– N</w:t>
            </w:r>
          </w:p>
        </w:tc>
        <w:tc>
          <w:tcPr>
            <w:tcW w:type="dxa" w:w="29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4A6B"/>
                <w:sz w:val="19"/>
                <w:szCs w:val="19"/>
              </w:rPr>
              <w:t xml:space="preserve">motif.praticien_id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praticien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plage_horaire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– N</w:t>
            </w:r>
          </w:p>
        </w:tc>
        <w:tc>
          <w:tcPr>
            <w:tcW w:type="dxa" w:w="29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4A6B"/>
                <w:sz w:val="19"/>
                <w:szCs w:val="19"/>
              </w:rPr>
              <w:t xml:space="preserve">plage_horaire.praticien_id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praticien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absence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– N</w:t>
            </w:r>
          </w:p>
        </w:tc>
        <w:tc>
          <w:tcPr>
            <w:tcW w:type="dxa" w:w="29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4A6B"/>
                <w:sz w:val="19"/>
                <w:szCs w:val="19"/>
              </w:rPr>
              <w:t xml:space="preserve">absence.praticien_id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lieu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plage_horaire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– N</w:t>
            </w:r>
          </w:p>
        </w:tc>
        <w:tc>
          <w:tcPr>
            <w:tcW w:type="dxa" w:w="29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4A6B"/>
                <w:sz w:val="19"/>
                <w:szCs w:val="19"/>
              </w:rPr>
              <w:t xml:space="preserve">plage_horaire.lieu_id</w:t>
            </w:r>
            <w:r>
              <w:rPr>
                <w:sz w:val="19"/>
                <w:szCs w:val="19"/>
              </w:rPr>
              <w:t xml:space="preserve"> (nullable)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patient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rendez_vous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– N</w:t>
            </w:r>
          </w:p>
        </w:tc>
        <w:tc>
          <w:tcPr>
            <w:tcW w:type="dxa" w:w="29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4A6B"/>
                <w:sz w:val="19"/>
                <w:szCs w:val="19"/>
              </w:rPr>
              <w:t xml:space="preserve">rendez_vous.patient_id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praticien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rendez_vous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– N</w:t>
            </w:r>
          </w:p>
        </w:tc>
        <w:tc>
          <w:tcPr>
            <w:tcW w:type="dxa" w:w="29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4A6B"/>
                <w:sz w:val="19"/>
                <w:szCs w:val="19"/>
              </w:rPr>
              <w:t xml:space="preserve">rendez_vous.praticien_id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motif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rendez_vous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– N</w:t>
            </w:r>
          </w:p>
        </w:tc>
        <w:tc>
          <w:tcPr>
            <w:tcW w:type="dxa" w:w="29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4A6B"/>
                <w:sz w:val="19"/>
                <w:szCs w:val="19"/>
              </w:rPr>
              <w:t xml:space="preserve">rendez_vous.motif_id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lieu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rendez_vous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– N</w:t>
            </w:r>
          </w:p>
        </w:tc>
        <w:tc>
          <w:tcPr>
            <w:tcW w:type="dxa" w:w="29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4A6B"/>
                <w:sz w:val="19"/>
                <w:szCs w:val="19"/>
              </w:rPr>
              <w:t xml:space="preserve">rendez_vous.lieu_id</w:t>
            </w:r>
            <w:r>
              <w:rPr>
                <w:sz w:val="19"/>
                <w:szCs w:val="19"/>
              </w:rPr>
              <w:t xml:space="preserve"> (nullable)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Types énumérés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Valeurs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4A6B"/>
                <w:sz w:val="19"/>
                <w:szCs w:val="19"/>
              </w:rPr>
              <w:t xml:space="preserve">role_utilisateur</w:t>
            </w:r>
          </w:p>
        </w:tc>
        <w:tc>
          <w:tcPr>
            <w:tcW w:type="dxa" w:w="70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PATIENT, PRATICIEN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4A6B"/>
                <w:sz w:val="19"/>
                <w:szCs w:val="19"/>
              </w:rPr>
              <w:t xml:space="preserve">modalite</w:t>
            </w:r>
          </w:p>
        </w:tc>
        <w:tc>
          <w:tcPr>
            <w:tcW w:type="dxa" w:w="70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PRESENTIEL, DISTANCIEL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4A6B"/>
                <w:sz w:val="19"/>
                <w:szCs w:val="19"/>
              </w:rPr>
              <w:t xml:space="preserve">statut_rdv</w:t>
            </w:r>
          </w:p>
        </w:tc>
        <w:tc>
          <w:tcPr>
            <w:tcW w:type="dxa" w:w="70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CONFIRME, ANNULE_PATIENT, ANNULE_PRATICIEN, HONORE, ABSENT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Description des tables</w:t>
      </w:r>
    </w:p>
    <w:p>
      <w:pPr>
        <w:pStyle w:val="Heading2"/>
      </w:pPr>
      <w:r>
        <w:t xml:space="preserve">4.1 Comptes et identité</w:t>
      </w:r>
    </w:p>
    <w:p>
      <w:pPr>
        <w:pStyle w:val="Heading2"/>
      </w:pPr>
      <w:r>
        <w:t xml:space="preserve">utilisateur</w:t>
      </w:r>
    </w:p>
    <w:p>
      <w:pPr>
        <w:spacing w:after="120" w:line="276"/>
      </w:pPr>
      <w:r>
        <w:rPr>
          <w:sz w:val="22"/>
          <w:szCs w:val="22"/>
        </w:rPr>
        <w:t xml:space="preserve">Socle commun aux patients et aux praticiens : identité, connexion et rôle. Les informations de profil et le mot de passe sont des colonnes (relation un à un), pas des tables séparées.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750"/>
        <w:gridCol w:w="2450"/>
        <w:gridCol w:w="3288"/>
      </w:tblGrid>
      <w:tr>
        <w:trPr>
          <w:tblHeader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BIGSERIAL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Identifiant technique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Identifiant de connexion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mot_de_passe_hash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Hash bcrypt/argon2, jamais le mot de passe en clair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role_utilisateur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NULL, UNIQUE (id, role)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Détermine les droits dans l'API ; le couple (id, role) est la cible des FK de patient et praticien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 de famille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prenom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Prénom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telephone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VARCHAR(20)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Contact et rappels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actif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NULL, DEFAULT true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Désactivation sans suppression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cree_le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 d'inscription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session</w:t>
      </w:r>
    </w:p>
    <w:p>
      <w:pPr>
        <w:spacing w:after="120" w:line="276"/>
      </w:pPr>
      <w:r>
        <w:rPr>
          <w:sz w:val="22"/>
          <w:szCs w:val="22"/>
        </w:rPr>
        <w:t xml:space="preserve">Partie « sécurité » à cardinalité multiple : un utilisateur peut être connecté depuis plusieurs appareils.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750"/>
        <w:gridCol w:w="2450"/>
        <w:gridCol w:w="3288"/>
      </w:tblGrid>
      <w:tr>
        <w:trPr>
          <w:tblHeader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BIGSERIAL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utilisateur_id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BIGINT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FK → utilisateur, NOT NULL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Propriétaire de la session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token_hash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Hash du jeton de session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expire_le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 de validité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cree_le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60"/>
      </w:pPr>
    </w:p>
    <w:p>
      <w:pPr>
        <w:pStyle w:val="Heading2"/>
      </w:pPr>
      <w:r>
        <w:t xml:space="preserve">patient</w:t>
      </w:r>
    </w:p>
    <w:p>
      <w:pPr>
        <w:spacing w:after="120" w:line="276"/>
      </w:pPr>
      <w:r>
        <w:rPr>
          <w:sz w:val="22"/>
          <w:szCs w:val="22"/>
        </w:rPr>
        <w:t xml:space="preserve">Spécialisation d'un utilisateur. La clé primaire est aussi la clé étrangère vers utilisateur : c'est la traduction SQL de l'héritage.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750"/>
        <w:gridCol w:w="2450"/>
        <w:gridCol w:w="3288"/>
      </w:tblGrid>
      <w:tr>
        <w:trPr>
          <w:tblHeader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utilisateur_id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BIGINT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PK, FK (utilisateur_id, role) → utilisateur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Lien d'héritage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role_utilisateur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NULL, DEFAULT 'PATIENT', CHECK = 'PATIENT'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Garantit que l'utilisateur a le rôle PATIENT ; non mappée en JPA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date_naissance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Utile au praticien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praticien</w:t>
      </w:r>
    </w:p>
    <w:p>
      <w:pPr>
        <w:spacing w:after="120" w:line="276"/>
      </w:pPr>
      <w:r>
        <w:rPr>
          <w:sz w:val="22"/>
          <w:szCs w:val="22"/>
        </w:rPr>
        <w:t xml:space="preserve">Spécialisation d'un utilisateur, avec les informations publiques affichées dans la recherche.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750"/>
        <w:gridCol w:w="2450"/>
        <w:gridCol w:w="3288"/>
      </w:tblGrid>
      <w:tr>
        <w:trPr>
          <w:tblHeader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utilisateur_id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BIGINT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PK, FK (utilisateur_id, role) → utilisateur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Lien d'héritage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role_utilisateur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NULL, DEFAULT 'PRATICIEN', CHECK = 'PRATICIEN'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Garantit que l'utilisateur a le rôle PRATICIEN ; non mappée en JPA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numero_rpps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CHAR(11)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Identifiant national des professionnels de santé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presentation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Texte libre affiché sur la fiche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Référentiels du praticien</w:t>
      </w:r>
    </w:p>
    <w:p>
      <w:pPr>
        <w:pStyle w:val="Heading2"/>
      </w:pPr>
      <w:r>
        <w:t xml:space="preserve">specialite</w:t>
      </w:r>
    </w:p>
    <w:p>
      <w:pPr>
        <w:spacing w:after="120" w:line="276"/>
      </w:pPr>
      <w:r>
        <w:rPr>
          <w:sz w:val="22"/>
          <w:szCs w:val="22"/>
        </w:rPr>
        <w:t xml:space="preserve">Référentiel partagé, pour éviter les variantes d'écriture et permettre la recherche.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750"/>
        <w:gridCol w:w="2450"/>
        <w:gridCol w:w="3288"/>
      </w:tblGrid>
      <w:tr>
        <w:trPr>
          <w:tblHeader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SERIAL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libelle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Ex. : Médecine générale, Dermatologie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praticien_specialite</w:t>
      </w:r>
    </w:p>
    <w:p>
      <w:pPr>
        <w:spacing w:after="120" w:line="276"/>
      </w:pPr>
      <w:r>
        <w:rPr>
          <w:sz w:val="22"/>
          <w:szCs w:val="22"/>
        </w:rPr>
        <w:t xml:space="preserve">Table de liaison de la relation plusieurs à plusieurs.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750"/>
        <w:gridCol w:w="2450"/>
        <w:gridCol w:w="3288"/>
      </w:tblGrid>
      <w:tr>
        <w:trPr>
          <w:tblHeader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praticien_id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BIGINT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PK, FK → praticien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specialite_id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PK, FK → specialite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60"/>
      </w:pPr>
    </w:p>
    <w:p>
      <w:pPr>
        <w:pStyle w:val="Heading2"/>
      </w:pPr>
      <w:r>
        <w:t xml:space="preserve">lieu</w:t>
      </w:r>
    </w:p>
    <w:p>
      <w:pPr>
        <w:spacing w:after="120" w:line="276"/>
      </w:pPr>
      <w:r>
        <w:rPr>
          <w:sz w:val="22"/>
          <w:szCs w:val="22"/>
        </w:rPr>
        <w:t xml:space="preserve">Cabinet ou centre de santé. Un même lieu peut être partagé par plusieurs praticiens (cabinet de groupe).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750"/>
        <w:gridCol w:w="2450"/>
        <w:gridCol w:w="3288"/>
      </w:tblGrid>
      <w:tr>
        <w:trPr>
          <w:tblHeader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BIGSERIAL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Ex. : Cabinet médical des Ternes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adresse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Numéro et rue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code_postal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CHAR(5)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Recherche géographique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ville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Recherche géographique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motif</w:t>
      </w:r>
    </w:p>
    <w:p>
      <w:pPr>
        <w:spacing w:after="120" w:line="276"/>
      </w:pPr>
      <w:r>
        <w:rPr>
          <w:sz w:val="22"/>
          <w:szCs w:val="22"/>
        </w:rPr>
        <w:t xml:space="preserve">Type de consultation proposé par un praticien. Sa durée détermine la taille des créneaux.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750"/>
        <w:gridCol w:w="2450"/>
        <w:gridCol w:w="3288"/>
      </w:tblGrid>
      <w:tr>
        <w:trPr>
          <w:tblHeader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BIGSERIAL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praticien_id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BIGINT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FK → praticien, NOT NULL, UNIQUE (id, praticien_id)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Chaque praticien définit ses motifs ; (id, praticien_id) est la cible de la FK de rendez_vous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libelle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Ex. : Première consultation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duree_minutes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SMALLINT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NULL, CHECK &gt; 0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Durée réservée dans l'agenda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distanciel_possible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NULL, DEFAULT false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Téléconsultation autorisée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actif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NULL, DEFAULT true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Retrait sans casser l'historique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4.3 Agenda</w:t>
      </w:r>
    </w:p>
    <w:p>
      <w:pPr>
        <w:pStyle w:val="Heading2"/>
      </w:pPr>
      <w:r>
        <w:t xml:space="preserve">plage_horaire</w:t>
      </w:r>
    </w:p>
    <w:p>
      <w:pPr>
        <w:spacing w:after="120" w:line="276"/>
      </w:pPr>
      <w:r>
        <w:rPr>
          <w:sz w:val="22"/>
          <w:szCs w:val="22"/>
        </w:rPr>
        <w:t xml:space="preserve">Le « planning » : règles récurrentes d'ouverture. Ex. : le mardi de 9 h à 12 h au cabinet des Ternes.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750"/>
        <w:gridCol w:w="2450"/>
        <w:gridCol w:w="3288"/>
      </w:tblGrid>
      <w:tr>
        <w:trPr>
          <w:tblHeader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BIGSERIAL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praticien_id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BIGINT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FK → praticien, NOT NULL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jour_semaine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SMALLINT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NULL, CHECK 1..7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= lundi (ISO 8601)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heure_debut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Début de la plage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heure_fin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NULL, CHECK &gt; heure_debut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 de la plage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modalite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modalite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Présentiel ou distanciel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lieu_id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BIGINT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FK → lieu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Obligatoire en présentiel, vide en distanciel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valide_du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Début d'application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valide_au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 ≥ valide_du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Vide = sans limite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absence</w:t>
      </w:r>
    </w:p>
    <w:p>
      <w:pPr>
        <w:spacing w:after="120" w:line="276"/>
      </w:pPr>
      <w:r>
        <w:rPr>
          <w:sz w:val="22"/>
          <w:szCs w:val="22"/>
        </w:rPr>
        <w:t xml:space="preserve">Exceptions au planning : congés, formation, fermeture ponctuelle.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750"/>
        <w:gridCol w:w="2450"/>
        <w:gridCol w:w="3288"/>
      </w:tblGrid>
      <w:tr>
        <w:trPr>
          <w:tblHeader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BIGSERIAL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praticien_id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BIGINT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FK → praticien, NOT NULL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debut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NULL, CHECK &gt; debut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raison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Usage interne, non visible du patient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rendez_vous</w:t>
      </w:r>
    </w:p>
    <w:p>
      <w:pPr>
        <w:spacing w:after="120" w:line="276"/>
      </w:pPr>
      <w:r>
        <w:rPr>
          <w:sz w:val="22"/>
          <w:szCs w:val="22"/>
        </w:rPr>
        <w:t xml:space="preserve">Entité centrale qui relie un patient, un praticien et un motif sur un intervalle de temps précis.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750"/>
        <w:gridCol w:w="2450"/>
        <w:gridCol w:w="3288"/>
      </w:tblGrid>
      <w:tr>
        <w:trPr>
          <w:tblHeader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BIGSERIAL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patient_id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BIGINT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FK → patient, NOT NULL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praticien_id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BIGINT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FK → praticien, NOT NULL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motif_id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BIGINT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FK (motif_id, praticien_id) → motif, NOT NULL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Détermine la durée ; doit appartenir au praticien du rendez-vous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modalite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modalite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lieu_id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BIGINT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FK → lieu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Vide si distanciel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debut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Heure de début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NULL, CHECK &gt; debut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Copiée à la réservation (début + durée)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statut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statut_rdv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NULL, DEFAULT 'CONFIRME'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de vie du rendez-vous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note_patient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Précision facultative du patient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cree_le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annule_le</w:t>
            </w:r>
          </w:p>
        </w:tc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 : renseigné si et seulement si statut = ANNULE_*</w:t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Renseigné en cas d'annulation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 Contraintes d'intégrité clés</w:t>
      </w:r>
    </w:p>
    <w:p>
      <w:pPr>
        <w:spacing w:after="120" w:line="276"/>
      </w:pPr>
      <w:r>
        <w:rPr>
          <w:sz w:val="22"/>
          <w:szCs w:val="22"/>
        </w:rPr>
        <w:t xml:space="preserve">Ces contraintes sont déclarées dans la base. Le code Java les vérifie aussi pour renvoyer des erreurs claires, mais la base reste l'arbitre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Cohérence modalité / lieu, sur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plage_horaire</w:t>
      </w:r>
      <w:r>
        <w:rPr>
          <w:sz w:val="22"/>
          <w:szCs w:val="22"/>
        </w:rPr>
        <w:t xml:space="preserve"> et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rendez_vous</w:t>
      </w:r>
      <w:r>
        <w:rPr>
          <w:sz w:val="22"/>
          <w:szCs w:val="22"/>
        </w:rPr>
        <w:t xml:space="preserve"> :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CHECK ((modalite = 'PRESENTIEL' AND lieu_id IS NOT NULL) OR (modalite = 'DISTANCIEL' AND lieu_id IS NULL))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 de double réservation : contrainte d'exclusion PostgreSQL (extension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btree_gist</w:t>
      </w:r>
      <w:r>
        <w:rPr>
          <w:sz w:val="22"/>
          <w:szCs w:val="22"/>
        </w:rPr>
        <w:t xml:space="preserve">) interdisant deux rendez-vous confirmés qui se chevauchent pour un même praticien.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EXCLUDE USING gist (praticien_id WITH =, tstzrange(debut, fin, '[)') WITH &amp;&amp;) WHERE (statut = 'CONFIRME')</w:t>
      </w:r>
      <w:r>
        <w:rPr>
          <w:sz w:val="22"/>
          <w:szCs w:val="22"/>
        </w:rPr>
        <w:t xml:space="preserve">. L'intervalle [début, fin) exclut la fin : deux créneaux consécutifs (10:00–10:30 et 10:30–11:00) ne sont pas en conflit. Une violation lève le SQLSTATE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23P01</w:t>
      </w:r>
      <w:r>
        <w:rPr>
          <w:sz w:val="22"/>
          <w:szCs w:val="22"/>
        </w:rPr>
        <w:t xml:space="preserve">, que l'API traduit en HTTP 409.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 de chevauchement pour le patient : même principe sur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patient_id</w:t>
      </w:r>
      <w:r>
        <w:rPr>
          <w:sz w:val="22"/>
          <w:szCs w:val="22"/>
        </w:rPr>
        <w:t xml:space="preserve">, pour qu'un patient ne puisse pas être à deux rendez-vous en même temps.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Rôle cohérent avec la spécialisation :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patient</w:t>
      </w:r>
      <w:r>
        <w:rPr>
          <w:sz w:val="22"/>
          <w:szCs w:val="22"/>
        </w:rPr>
        <w:t xml:space="preserve"> et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praticien</w:t>
      </w:r>
      <w:r>
        <w:rPr>
          <w:sz w:val="22"/>
          <w:szCs w:val="22"/>
        </w:rPr>
        <w:t xml:space="preserve"> portent une colonne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role</w:t>
      </w:r>
      <w:r>
        <w:rPr>
          <w:sz w:val="22"/>
          <w:szCs w:val="22"/>
        </w:rPr>
        <w:t xml:space="preserve"> figée par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CHECK (role = 'PATIENT')</w:t>
      </w:r>
      <w:r>
        <w:rPr>
          <w:sz w:val="22"/>
          <w:szCs w:val="22"/>
        </w:rPr>
        <w:t xml:space="preserve"> (ou 'PRATICIEN') et une clé étrangère composée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(utilisateur_id, role) → utilisateur (id, role)</w:t>
      </w:r>
      <w:r>
        <w:rPr>
          <w:sz w:val="22"/>
          <w:szCs w:val="22"/>
        </w:rPr>
        <w:t xml:space="preserve">. Un praticien ne peut donc pas avoir de ligne patient, un utilisateur ne peut pas être les deux, et son rôle ne peut plus changer une fois spécialisé.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Motif cohérent avec le praticien :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FOREIGN KEY (motif_id, praticien_id) REFERENCES motif (id, praticien_id)</w:t>
      </w:r>
      <w:r>
        <w:rPr>
          <w:sz w:val="22"/>
          <w:szCs w:val="22"/>
        </w:rPr>
        <w:t xml:space="preserve"> sur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rendez_vous</w:t>
      </w:r>
      <w:r>
        <w:rPr>
          <w:sz w:val="22"/>
          <w:szCs w:val="22"/>
        </w:rPr>
        <w:t xml:space="preserve">, qui s'appuie sur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UNIQUE (id, praticien_id)</w:t>
      </w:r>
      <w:r>
        <w:rPr>
          <w:sz w:val="22"/>
          <w:szCs w:val="22"/>
        </w:rPr>
        <w:t xml:space="preserve"> dans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motif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Annulation cohérente :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CHECK ((statut IN ('ANNULE_PATIENT', 'ANNULE_PRATICIEN')) = (annule_le IS NOT NULL))</w:t>
      </w:r>
      <w:r>
        <w:rPr>
          <w:sz w:val="22"/>
          <w:szCs w:val="22"/>
        </w:rPr>
        <w:t xml:space="preserve"> sur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rendez_vous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Période de validité :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CHECK (valide_au IS NULL OR valide_au &gt;= valide_du)</w:t>
      </w:r>
      <w:r>
        <w:rPr>
          <w:sz w:val="22"/>
          <w:szCs w:val="22"/>
        </w:rPr>
        <w:t xml:space="preserve"> sur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plage_horaire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Index utiles (PostgreSQL n'indexe pas automatiquement les clés étrangères) :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rendez_vous (praticien_id, debut)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rendez_vous (patient_id, debut)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plage_horaire (praticien_id, jour_semaine)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absence (praticien_id, debut)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motif (praticien_id)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session (utilisateur_id)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praticien_specialite (specialite_id)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lieu (code_postal)</w:t>
      </w:r>
      <w:r>
        <w:rPr>
          <w:sz w:val="22"/>
          <w:szCs w:val="22"/>
        </w:rPr>
        <w:t xml:space="preserve">.</w:t>
      </w:r>
    </w:p>
    <w:p>
      <w:pPr>
        <w:pStyle w:val="Heading1"/>
      </w:pPr>
      <w:r>
        <w:t xml:space="preserve">6. Calcul des disponibilités</w:t>
      </w:r>
    </w:p>
    <w:p>
      <w:pPr>
        <w:spacing w:after="120" w:line="276"/>
      </w:pPr>
      <w:r>
        <w:rPr>
          <w:sz w:val="22"/>
          <w:szCs w:val="22"/>
        </w:rPr>
        <w:t xml:space="preserve">Les créneaux libres ne sont pas une table : c'est le résultat d'un calcul effectué par le service de disponibilités. Pour un praticien, un motif et une période donnés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Charger les plages horaires valides sur la période et dont la modalité est compatible avec le motif.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Pour chaque jour de la période, découper les plages correspondantes en créneaux de la durée du motif.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Retirer les créneaux qui chevauchent une absence.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Retirer les créneaux qui chevauchent un rendez-vous de statut CONFIRME.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Retirer les créneaux déjà passés et renvoyer le résultat trié.</w:t>
      </w:r>
    </w:p>
    <w:p>
      <w:pPr>
        <w:spacing w:after="120" w:line="276"/>
      </w:pPr>
      <w:r>
        <w:rPr>
          <w:sz w:val="22"/>
          <w:szCs w:val="22"/>
        </w:rPr>
        <w:t xml:space="preserve">La réservation suit ensuite le chemin inverse : le patient choisit un créneau, l'API insère le rendez-vous dans une transaction, et si un autre patient a pris le créneau entre-temps, la contrainte d'exclusion rejette l'insertion. L'API renvoie alors une erreur 409 (Conflict) et le patient choisit un autre créneau.</w:t>
      </w:r>
    </w:p>
    <w:p>
      <w:pPr>
        <w:pStyle w:val="Heading1"/>
      </w:pPr>
      <w:r>
        <w:t xml:space="preserve">7. Décisions et justifications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Profil fusionné dans utilisateur. </w:t>
      </w:r>
      <w:r>
        <w:rPr>
          <w:sz w:val="22"/>
          <w:szCs w:val="22"/>
        </w:rPr>
        <w:t xml:space="preserve">Un utilisateur a exactement un profil : une table séparée ajouterait une jointure sans rien apporter.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Sécurité découpée selon la cardinalité. </w:t>
      </w:r>
      <w:r>
        <w:rPr>
          <w:sz w:val="22"/>
          <w:szCs w:val="22"/>
        </w:rPr>
        <w:t xml:space="preserve">Le hash du mot de passe est unique par utilisateur, donc c'est une colonne. Les sessions sont multiples, donc c'est une table.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Disponibilités calculées et non stockées. </w:t>
      </w:r>
      <w:r>
        <w:rPr>
          <w:sz w:val="22"/>
          <w:szCs w:val="22"/>
        </w:rPr>
        <w:t xml:space="preserve">Stocker une donnée dérivée crée deux sources de vérité qui finissent par diverger, en particulier sous des réservations concurrentes.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Heure de fin copiée dans le rendez-vous. </w:t>
      </w:r>
      <w:r>
        <w:rPr>
          <w:sz w:val="22"/>
          <w:szCs w:val="22"/>
        </w:rPr>
        <w:t xml:space="preserve">Si le praticien modifie la durée d'un motif, les rendez-vous déjà pris ne doivent pas changer. C'est aussi ce qui rend la contrainte d'exclusion possible.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Annulation par statut. </w:t>
      </w:r>
      <w:r>
        <w:rPr>
          <w:sz w:val="22"/>
          <w:szCs w:val="22"/>
        </w:rPr>
        <w:t xml:space="preserve">Elle préserve l'historique (statistiques, absences répétées d'un patient) et libère quand même le créneau, puisque seule la valeur CONFIRME bloque l'agenda.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Cohérence garantie par des clés étrangères composées. </w:t>
      </w:r>
      <w:r>
        <w:rPr>
          <w:sz w:val="22"/>
          <w:szCs w:val="22"/>
        </w:rPr>
        <w:t xml:space="preserve">Plutôt qu'un trigger (code procédural caché) ou qu'une vérification dans l'API (contournable par un autre client ou un script SQL), la base garantit de façon déclarative qu'un rendez-vous utilise un motif de son praticien et qu'une ligne patient ou praticien correspond au bon rôle. Le prix : une colonne role redondante dans patient et praticien, et des contraintes UNIQUE redondantes avec les clés primaires, nécessaires comme cibles des clés composées.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Motif propre à chaque praticien. </w:t>
      </w:r>
      <w:r>
        <w:rPr>
          <w:sz w:val="22"/>
          <w:szCs w:val="22"/>
        </w:rPr>
        <w:t xml:space="preserve">Les durées et intitulés varient d'un cabinet à l'autre ; un référentiel global serait trop rigide.</w:t>
      </w:r>
    </w:p>
    <w:p>
      <w:pPr>
        <w:pStyle w:val="Heading1"/>
      </w:pPr>
      <w:r>
        <w:t xml:space="preserve">8. Évolutions possibles</w:t>
      </w:r>
    </w:p>
    <w:p>
      <w:pPr>
        <w:spacing w:after="120" w:line="276"/>
      </w:pPr>
      <w:r>
        <w:rPr>
          <w:sz w:val="22"/>
          <w:szCs w:val="22"/>
        </w:rPr>
        <w:t xml:space="preserve">Le modèle reste volontairement minimal. Il peut accueillir sans refonte : la prise de rendez-vous pour un proche (table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proche</w:t>
      </w:r>
      <w:r>
        <w:rPr>
          <w:sz w:val="22"/>
          <w:szCs w:val="22"/>
        </w:rPr>
        <w:t xml:space="preserve"> rattachée au patient), les rappels par email ou SMS (table </w:t>
      </w:r>
      <w:r>
        <w:rPr>
          <w:rFonts w:ascii="Consolas" w:cs="Consolas" w:eastAsia="Consolas" w:hAnsi="Consolas"/>
          <w:color w:val="2B4A6B"/>
          <w:sz w:val="20"/>
          <w:szCs w:val="20"/>
        </w:rPr>
        <w:t xml:space="preserve">notification</w:t>
      </w:r>
      <w:r>
        <w:rPr>
          <w:sz w:val="22"/>
          <w:szCs w:val="22"/>
        </w:rPr>
        <w:t xml:space="preserve">), une liste d'attente sur les créneaux complets, ou le rattachement explicite d'un praticien à plusieurs lieux pour l'affichage de sa fiche.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99AA"/>
        <w:sz w:val="16"/>
        <w:szCs w:val="16"/>
      </w:rPr>
      <w:t xml:space="preserve">Modèle de données — page </w:t>
    </w:r>
    <w:r>
      <w:rPr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A2B3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Consolas" w:cs="Consolas" w:eastAsia="Consolas" w:hAnsi="Consolas"/>
      <w:b/>
      <w:bCs/>
      <w:color w:val="1F6FB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2026-10-02T14:21:40.633Z</dcterms:created>
  <dcterms:modified xsi:type="dcterms:W3CDTF">2026-10-02T14:21:40.643Z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