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u w:val="single"/>
          <w:rtl w:val="0"/>
        </w:rPr>
        <w:t xml:space="preserve">Questions and 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  <w:highlight w:val="white"/>
        </w:rPr>
      </w:pPr>
      <w:bookmarkStart w:colFirst="0" w:colLast="0" w:name="_e5jugkeufxyk" w:id="0"/>
      <w:bookmarkEnd w:id="0"/>
      <w:r w:rsidDel="00000000" w:rsidR="00000000" w:rsidRPr="00000000">
        <w:rPr>
          <w:color w:val="555555"/>
          <w:highlight w:val="white"/>
          <w:rtl w:val="0"/>
        </w:rPr>
        <w:t xml:space="preserve">In 1041, text became easier to arrange and reproduce using which of the following inventions?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Movable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''Font'' is a common term referring to which of the following?</w:t>
      </w:r>
    </w:p>
    <w:p w:rsidR="00000000" w:rsidDel="00000000" w:rsidP="00000000" w:rsidRDefault="00000000" w:rsidRPr="00000000" w14:paraId="00000005">
      <w:pPr>
        <w:numPr>
          <w:ilvl w:val="0"/>
          <w:numId w:val="34"/>
        </w:numPr>
        <w:ind w:left="720" w:hanging="360"/>
        <w:rPr>
          <w:color w:val="555555"/>
          <w:sz w:val="24"/>
          <w:szCs w:val="24"/>
          <w:shd w:fill="f5f5f5" w:val="clear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Typeface</w:t>
      </w:r>
    </w:p>
    <w:p w:rsidR="00000000" w:rsidDel="00000000" w:rsidP="00000000" w:rsidRDefault="00000000" w:rsidRPr="00000000" w14:paraId="00000006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In typography, which of the following refers to the ways in which lines of text are spaced vertically?</w:t>
      </w:r>
    </w:p>
    <w:p w:rsidR="00000000" w:rsidDel="00000000" w:rsidP="00000000" w:rsidRDefault="00000000" w:rsidRPr="00000000" w14:paraId="00000007">
      <w:pPr>
        <w:numPr>
          <w:ilvl w:val="0"/>
          <w:numId w:val="27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Leading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  <w:shd w:fill="f5f5f5" w:val="clear"/>
        </w:rPr>
      </w:pPr>
      <w:bookmarkStart w:colFirst="0" w:colLast="0" w:name="_ckrva4j1fz4z" w:id="1"/>
      <w:bookmarkEnd w:id="1"/>
      <w:r w:rsidDel="00000000" w:rsidR="00000000" w:rsidRPr="00000000">
        <w:rPr>
          <w:color w:val="555555"/>
          <w:shd w:fill="f5f5f5" w:val="clear"/>
          <w:rtl w:val="0"/>
        </w:rPr>
        <w:t xml:space="preserve">In typography, which of the following refers to the space between individual letters?</w:t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Kerning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  <w:shd w:fill="f5f5f5" w:val="clear"/>
        </w:rPr>
      </w:pPr>
      <w:bookmarkStart w:colFirst="0" w:colLast="0" w:name="_bylp8zryk00x" w:id="2"/>
      <w:bookmarkEnd w:id="2"/>
      <w:r w:rsidDel="00000000" w:rsidR="00000000" w:rsidRPr="00000000">
        <w:rPr>
          <w:color w:val="555555"/>
          <w:shd w:fill="f5f5f5" w:val="clear"/>
          <w:rtl w:val="0"/>
        </w:rPr>
        <w:t xml:space="preserve">In typography, letters that hang below the baseline of the text, like 'g' or 'y', are referred to as what?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Descenders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The distance between the baseline and the median for a letter is called the _____.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x-height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  <w:highlight w:val="white"/>
        </w:rPr>
      </w:pPr>
      <w:bookmarkStart w:colFirst="0" w:colLast="0" w:name="_821hisu3e3bh" w:id="3"/>
      <w:bookmarkEnd w:id="3"/>
      <w:r w:rsidDel="00000000" w:rsidR="00000000" w:rsidRPr="00000000">
        <w:rPr>
          <w:color w:val="555555"/>
          <w:highlight w:val="white"/>
          <w:rtl w:val="0"/>
        </w:rPr>
        <w:t xml:space="preserve">Which of the following lowercase letters would be an ascender?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letter can sometimes have an ear?</w:t>
      </w:r>
    </w:p>
    <w:p w:rsidR="00000000" w:rsidDel="00000000" w:rsidP="00000000" w:rsidRDefault="00000000" w:rsidRPr="00000000" w14:paraId="00000011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lowercase g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  <w:shd w:fill="f5f5f5" w:val="clear"/>
        </w:rPr>
      </w:pPr>
      <w:bookmarkStart w:colFirst="0" w:colLast="0" w:name="_f0cm2wru34ue" w:id="4"/>
      <w:bookmarkEnd w:id="4"/>
      <w:r w:rsidDel="00000000" w:rsidR="00000000" w:rsidRPr="00000000">
        <w:rPr>
          <w:color w:val="555555"/>
          <w:shd w:fill="f5f5f5" w:val="clear"/>
          <w:rtl w:val="0"/>
        </w:rPr>
        <w:t xml:space="preserve">What is the similarity and difference between a serif and a terminal?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Both are found at the end of stems and strokes, but a serif is a horizontal bar, while a terminal can be a ball, teardrop, rounded, or squared.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  <w:shd w:fill="f5f5f5" w:val="clear"/>
        </w:rPr>
      </w:pPr>
      <w:bookmarkStart w:colFirst="0" w:colLast="0" w:name="_79k2ndv3jzbg" w:id="5"/>
      <w:bookmarkEnd w:id="5"/>
      <w:r w:rsidDel="00000000" w:rsidR="00000000" w:rsidRPr="00000000">
        <w:rPr>
          <w:color w:val="555555"/>
          <w:shd w:fill="f5f5f5" w:val="clear"/>
          <w:rtl w:val="0"/>
        </w:rPr>
        <w:t xml:space="preserve">A capital letter K has what three parts?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Stem, arm &amp; leg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  <w:shd w:fill="f5f5f5" w:val="clear"/>
        </w:rPr>
      </w:pPr>
      <w:bookmarkStart w:colFirst="0" w:colLast="0" w:name="_g7m2tvxsow4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  <w:shd w:fill="f5f5f5" w:val="clear"/>
        </w:rPr>
      </w:pPr>
      <w:bookmarkStart w:colFirst="0" w:colLast="0" w:name="_hdbzvyamxu2n" w:id="7"/>
      <w:bookmarkEnd w:id="7"/>
      <w:r w:rsidDel="00000000" w:rsidR="00000000" w:rsidRPr="00000000">
        <w:rPr>
          <w:color w:val="555555"/>
          <w:shd w:fill="f5f5f5" w:val="clear"/>
          <w:rtl w:val="0"/>
        </w:rPr>
        <w:t xml:space="preserve">In typesetting, how many points equal one inch?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</w:rPr>
      </w:pPr>
      <w:bookmarkStart w:colFirst="0" w:colLast="0" w:name="_rqe2qmkuq50v" w:id="8"/>
      <w:bookmarkEnd w:id="8"/>
      <w:r w:rsidDel="00000000" w:rsidR="00000000" w:rsidRPr="00000000">
        <w:rPr>
          <w:color w:val="555555"/>
          <w:rtl w:val="0"/>
        </w:rPr>
        <w:t xml:space="preserve">How do we measure the height of a font character?</w:t>
      </w:r>
    </w:p>
    <w:p w:rsidR="00000000" w:rsidDel="00000000" w:rsidP="00000000" w:rsidRDefault="00000000" w:rsidRPr="00000000" w14:paraId="0000001A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It refers to the height of the printer's block beneath the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What is kerning?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The space between characters</w:t>
      </w:r>
    </w:p>
    <w:p w:rsidR="00000000" w:rsidDel="00000000" w:rsidP="00000000" w:rsidRDefault="00000000" w:rsidRPr="00000000" w14:paraId="0000001D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Typesetters used to use long blocks of lead to create what kind of spacing, when creating a page to print?</w:t>
      </w:r>
    </w:p>
    <w:p w:rsidR="00000000" w:rsidDel="00000000" w:rsidP="00000000" w:rsidRDefault="00000000" w:rsidRPr="00000000" w14:paraId="0000001F">
      <w:pPr>
        <w:numPr>
          <w:ilvl w:val="0"/>
          <w:numId w:val="35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Line</w:t>
      </w:r>
    </w:p>
    <w:p w:rsidR="00000000" w:rsidDel="00000000" w:rsidP="00000000" w:rsidRDefault="00000000" w:rsidRPr="00000000" w14:paraId="00000020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Tracking involves what type of spacing, which we adjust, to avoid orphans and windows?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555555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In typesetting, a river is _____.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white space that flows down part of the paragraph</w:t>
      </w:r>
    </w:p>
    <w:p w:rsidR="00000000" w:rsidDel="00000000" w:rsidP="00000000" w:rsidRDefault="00000000" w:rsidRPr="00000000" w14:paraId="00000026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With pre-programmed spacing between letters in software programs, why might we still need to use kerning today?</w:t>
      </w:r>
    </w:p>
    <w:p w:rsidR="00000000" w:rsidDel="00000000" w:rsidP="00000000" w:rsidRDefault="00000000" w:rsidRPr="00000000" w14:paraId="00000027">
      <w:pPr>
        <w:numPr>
          <w:ilvl w:val="0"/>
          <w:numId w:val="31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To adjust the way words fill the line in fully justified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  <w:highlight w:val="white"/>
        </w:rPr>
      </w:pPr>
      <w:bookmarkStart w:colFirst="0" w:colLast="0" w:name="_o30ix45zamz8" w:id="9"/>
      <w:bookmarkEnd w:id="9"/>
      <w:r w:rsidDel="00000000" w:rsidR="00000000" w:rsidRPr="00000000">
        <w:rPr>
          <w:color w:val="555555"/>
          <w:highlight w:val="white"/>
          <w:rtl w:val="0"/>
        </w:rPr>
        <w:t xml:space="preserve">What is the difference between a font and a typeface?</w:t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A font is a single set of letters, numbers, and symbols that shares certain design characteristics, while a typeface is a family of fonts.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How did leading get its name in typesetting?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Lead spacers between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  <w:highlight w:val="white"/>
        </w:rPr>
      </w:pPr>
      <w:bookmarkStart w:colFirst="0" w:colLast="0" w:name="_4e6tyeg1nu17" w:id="10"/>
      <w:bookmarkEnd w:id="10"/>
      <w:r w:rsidDel="00000000" w:rsidR="00000000" w:rsidRPr="00000000">
        <w:rPr>
          <w:color w:val="555555"/>
          <w:highlight w:val="white"/>
          <w:rtl w:val="0"/>
        </w:rPr>
        <w:t xml:space="preserve">What are two characteristics we strive for when planning our typesetting?</w:t>
      </w:r>
    </w:p>
    <w:p w:rsidR="00000000" w:rsidDel="00000000" w:rsidP="00000000" w:rsidRDefault="00000000" w:rsidRPr="00000000" w14:paraId="0000002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Legibility and readability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_____ is the study of symbols and signs, including their defined meaning and the interpretation of the symbols and signs based on cultural knowledge and appearance.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Semiotics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The dictionary definition of a word refers to its _____ meaning.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denotative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One of the aspects of denotation in typographic design involves _____.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practical choices of scale and alignment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The cultural interpretation of a word choice or how the typographic choices of typeface and color effects the word's interpretation is _____.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connotation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Which of the following would be the BEST connotative choice to include in a poster advertising a back-to-school sale?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Writing the words ''back to school'' in bright colors and energetic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55555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555555"/>
          <w:sz w:val="27"/>
          <w:szCs w:val="2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What is the cap height when describing letterforms?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The height of capital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What is the difference between typefaces based on formal Roman letters and those based on informal Roman letters?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Formal letters have serifs and informal ones do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  <w:highlight w:val="white"/>
        </w:rPr>
      </w:pPr>
      <w:bookmarkStart w:colFirst="0" w:colLast="0" w:name="_4gol3ec4f05u" w:id="11"/>
      <w:bookmarkEnd w:id="11"/>
      <w:r w:rsidDel="00000000" w:rsidR="00000000" w:rsidRPr="00000000">
        <w:rPr>
          <w:color w:val="555555"/>
          <w:highlight w:val="white"/>
          <w:rtl w:val="0"/>
        </w:rPr>
        <w:t xml:space="preserve">What is the name for the distance between the baseline and the median line?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X-height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hd w:fill="ffffff" w:val="clear"/>
        <w:spacing w:after="160" w:before="160" w:line="335.99999999999994" w:lineRule="auto"/>
        <w:rPr>
          <w:color w:val="555555"/>
          <w:shd w:fill="f5f5f5" w:val="clear"/>
        </w:rPr>
      </w:pPr>
      <w:bookmarkStart w:colFirst="0" w:colLast="0" w:name="_bkhwtccpgwv" w:id="12"/>
      <w:bookmarkEnd w:id="12"/>
      <w:r w:rsidDel="00000000" w:rsidR="00000000" w:rsidRPr="00000000">
        <w:rPr>
          <w:color w:val="555555"/>
          <w:shd w:fill="f5f5f5" w:val="clear"/>
          <w:rtl w:val="0"/>
        </w:rPr>
        <w:t xml:space="preserve">What is the difference between an ascender and a descender?</w:t>
      </w:r>
    </w:p>
    <w:p w:rsidR="00000000" w:rsidDel="00000000" w:rsidP="00000000" w:rsidRDefault="00000000" w:rsidRPr="00000000" w14:paraId="00000043">
      <w:pPr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An ascender rises above the median while a descender extends below the baseline.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What style of typeface also goes by the name Gothic?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shd w:fill="f5f5f5" w:val="clear"/>
          <w:rtl w:val="0"/>
        </w:rPr>
        <w:t xml:space="preserve">Blackletter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555555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555555"/>
          <w:sz w:val="30"/>
          <w:szCs w:val="30"/>
          <w:highlight w:val="white"/>
        </w:rPr>
      </w:pPr>
      <w:r w:rsidDel="00000000" w:rsidR="00000000" w:rsidRPr="00000000">
        <w:rPr>
          <w:color w:val="555555"/>
          <w:sz w:val="30"/>
          <w:szCs w:val="30"/>
          <w:highlight w:val="white"/>
          <w:rtl w:val="0"/>
        </w:rPr>
        <w:t xml:space="preserve">What does the term ''kerning'' mean in typesetting and graphic design?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color w:val="555555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shd w:fill="f5f5f5" w:val="clear"/>
          <w:rtl w:val="0"/>
        </w:rPr>
        <w:t xml:space="preserve">The space between letters in a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555555"/>
          <w:sz w:val="30"/>
          <w:szCs w:val="30"/>
          <w:highlight w:val="white"/>
        </w:rPr>
      </w:pPr>
      <w:r w:rsidDel="00000000" w:rsidR="00000000" w:rsidRPr="00000000">
        <w:rPr>
          <w:color w:val="555555"/>
          <w:sz w:val="30"/>
          <w:szCs w:val="30"/>
          <w:highlight w:val="white"/>
          <w:rtl w:val="0"/>
        </w:rPr>
        <w:t xml:space="preserve">Which of the following is NOT a way to ensure a viewer can see and read the typographic elements?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color w:val="555555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shd w:fill="f5f5f5" w:val="clear"/>
          <w:rtl w:val="0"/>
        </w:rPr>
        <w:t xml:space="preserve">Using block letters or bold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555555"/>
          <w:sz w:val="30"/>
          <w:szCs w:val="30"/>
          <w:highlight w:val="white"/>
        </w:rPr>
      </w:pPr>
      <w:r w:rsidDel="00000000" w:rsidR="00000000" w:rsidRPr="00000000">
        <w:rPr>
          <w:color w:val="555555"/>
          <w:sz w:val="30"/>
          <w:szCs w:val="30"/>
          <w:highlight w:val="white"/>
          <w:rtl w:val="0"/>
        </w:rPr>
        <w:t xml:space="preserve">Why is the principle of hierarchy important when using typography?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720" w:hanging="360"/>
        <w:rPr>
          <w:color w:val="555555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shd w:fill="f5f5f5" w:val="clear"/>
          <w:rtl w:val="0"/>
        </w:rPr>
        <w:t xml:space="preserve">It helps guide the viewer through the written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555555"/>
          <w:sz w:val="30"/>
          <w:szCs w:val="30"/>
          <w:highlight w:val="white"/>
        </w:rPr>
      </w:pPr>
      <w:r w:rsidDel="00000000" w:rsidR="00000000" w:rsidRPr="00000000">
        <w:rPr>
          <w:color w:val="555555"/>
          <w:sz w:val="30"/>
          <w:szCs w:val="30"/>
          <w:highlight w:val="white"/>
          <w:rtl w:val="0"/>
        </w:rPr>
        <w:t xml:space="preserve">What is visual weight?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color w:val="555555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shd w:fill="f5f5f5" w:val="clear"/>
          <w:rtl w:val="0"/>
        </w:rPr>
        <w:t xml:space="preserve">The amount of attention an object commands from a 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555555"/>
          <w:sz w:val="30"/>
          <w:szCs w:val="30"/>
          <w:highlight w:val="white"/>
        </w:rPr>
      </w:pPr>
      <w:r w:rsidDel="00000000" w:rsidR="00000000" w:rsidRPr="00000000">
        <w:rPr>
          <w:color w:val="555555"/>
          <w:sz w:val="30"/>
          <w:szCs w:val="30"/>
          <w:highlight w:val="white"/>
          <w:rtl w:val="0"/>
        </w:rPr>
        <w:t xml:space="preserve">Hierarchy uses what characteristic of an object to guide a viewer's attention?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color w:val="555555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shd w:fill="f5f5f5" w:val="clear"/>
          <w:rtl w:val="0"/>
        </w:rPr>
        <w:t xml:space="preserve">Visual weight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