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Responda às questões a seguir com base na Lei nº 13.709/2018 (LGPD) e suas atualizações, especialmente o Art. 65.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objetivo principal da Lei Geral de Proteção de Dados (LGPD), conforme estabelecido em seu Art. 1º?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acordo com o Art. 1º, a quem se aplica a LGPD em relação ao tratamento de dados pessoais?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três dos sete fundamentos que disciplinam a proteção de dados pessoais, conforme o Art. 2º da LGPD.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LGPD se aplica apenas a dados tratados em meios digitais? Justifique sua resposta com base no Art. 1º.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Art. 63 da LGPD aborda a "adequação progressiva de bancos de dados". Qual órgão é responsável por estabelecer as normas sobre essa adequação?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critérios devem ser considerados pela autoridade nacional ao estabelecer as normas para a adequação progressiva dos bancos de dados, de acordo com o Art. 63?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Art. 64 da LGPD estabelece uma importante relação entre a Lei e outras normas. Explique essa relação.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foi a data de entrada em vigor dos artigos 55-A a 55-L, 58-A e 58-B da LGPD, que tratam da criação da Autoridade Nacional de Proteção de Dados (ANPD) e do Conselho Nacional de Proteção de Dados Pessoais e da Privacidade? (Consulte o Art. 65, inciso I).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foi a data de entrada em vigor dos artigos 52, 53 e 54 da LGPD, que dizem respeito às sanções administrativas? (Consulte o Art. 65, inciso I-A).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uma empresa iniciou o tratamento de dados pessoais em janeiro de 2021, ela já estava sujeita às disposições gerais da LGPD? E às sanções administrativas? Justifique.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a prorrogação da entrada em vigor das sanções administrativas (Art. 65, inciso I-A) foi um ponto crucial para as empresas?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empresa que coletou dados de clientes antes da entrada em vigor da LGPD está isenta de adequar esses bancos de dados à Lei? Explique, referenciando o Art. 63.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Suponha que uma nova lei setorial brasileira, publicada em 2024, contenha alguma disposição sobre o tratamento de dados pessoais. A LGPD ainda seria aplicável? Por quê? (Referencie o Art. 64).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base no Art. 65, qual a importância de consultar a versão mais atualizada da LGPD para entender sua vigência?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