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Board Policies - Research Notes</w:t>
      </w:r>
    </w:p>
    <w:p>
      <w:r>
        <w:t xml:space="preserve">Prepared as a working project-control document for the Broadalbin-Perth Central School District Board of Education.</w:t>
      </w:r>
    </w:p>
    <w:p>
      <w:pPr>
        <w:pStyle w:val="Heading1"/>
      </w:pPr>
      <w:r>
        <w:t>Purpose</w:t>
      </w:r>
    </w:p>
    <w:p>
      <w:r>
        <w:t xml:space="preserve">Track Broadalbin-Perth Board policies that may affect the naming project.</w:t>
      </w:r>
    </w:p>
    <w:p>
      <w:pPr>
        <w:pStyle w:val="Heading1"/>
      </w:pPr>
      <w:r>
        <w:t>Early Policy Areas</w:t>
      </w:r>
    </w:p>
    <w:p>
      <w:r>
        <w:t xml:space="preserve">Board authority and legal status</w:t>
      </w:r>
    </w:p>
    <w:p>
      <w:r>
        <w:t xml:space="preserve">Powers and duties of the Board</w:t>
      </w:r>
    </w:p>
    <w:p>
      <w:r>
        <w:t xml:space="preserve">Duties of the District Clerk</w:t>
      </w:r>
    </w:p>
    <w:p>
      <w:r>
        <w:t xml:space="preserve">Duties of the School Attorney</w:t>
      </w:r>
    </w:p>
    <w:p>
      <w:r>
        <w:t xml:space="preserve">Policy adoption and administrative regulations</w:t>
      </w:r>
    </w:p>
    <w:p>
      <w:r>
        <w:t xml:space="preserve">Public participation at Board meetings</w:t>
      </w:r>
    </w:p>
    <w:p>
      <w:r>
        <w:t xml:space="preserve">Facilities policy and naming policy, if any</w:t>
      </w:r>
    </w:p>
    <w:p>
      <w:pPr>
        <w:pStyle w:val="Heading1"/>
      </w:pPr>
      <w:r>
        <w:t>Status</w:t>
      </w:r>
    </w:p>
    <w:p>
      <w:r>
        <w:t xml:space="preserve">Stub - cite exact policy numbers and excerpts after verification.</w:t>
      </w:r>
    </w:p>
    <w:sectPr>
      <w:pgSz w:w="12240" w:h="15840"/>
      <w:pgMar w:top="1080" w:right="1080" w:bottom="1080" w:left="1080" w:header="720" w:footer="720" w:gutter="0"/>
    </w:sectPr>
  </w:body>
</w:document>
</file>