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Themes Summary - Superintendent Retirement Recognition</w:t>
      </w:r>
    </w:p>
    <w:p>
      <w:r>
        <w:t xml:space="preserve">Prepared as a working project-control document for the Broadalbin-Perth Central School District Board of Education.</w:t>
      </w:r>
    </w:p>
    <w:p>
      <w:pPr>
        <w:pStyle w:val="Heading1"/>
      </w:pPr>
      <w:r>
        <w:t>Purpose</w:t>
      </w:r>
    </w:p>
    <w:p>
      <w:r>
        <w:t xml:space="preserve">Collect and synthesize interview themes, stories, career evidence, and language for remarks, a naming rationale, a historical display, and ceremony materials.</w:t>
      </w:r>
    </w:p>
    <w:p>
      <w:pPr>
        <w:pStyle w:val="Heading1"/>
      </w:pPr>
      <w:r>
        <w:t>Initial Recognition Themes</w:t>
      </w:r>
    </w:p>
    <w:p>
      <w:r>
        <w:t xml:space="preserve">Superintendent</w:t>
      </w:r>
    </w:p>
    <w:p>
      <w:r>
        <w:t xml:space="preserve">District graduate and local son</w:t>
      </w:r>
    </w:p>
    <w:p>
      <w:r>
        <w:t xml:space="preserve">Lifelong educator</w:t>
      </w:r>
    </w:p>
    <w:p>
      <w:r>
        <w:t xml:space="preserve">Transformational leader</w:t>
      </w:r>
    </w:p>
    <w:p>
      <w:r>
        <w:t xml:space="preserve">Servant of the Broadalbin-Perth community</w:t>
      </w:r>
    </w:p>
    <w:p>
      <w:r>
        <w:t xml:space="preserve">Champion of equitable opportunities for every student</w:t>
      </w:r>
    </w:p>
    <w:p>
      <w:pPr>
        <w:pStyle w:val="Heading1"/>
      </w:pPr>
      <w:r>
        <w:t>Early Biographical Anchors</w:t>
      </w:r>
    </w:p>
    <w:p>
      <w:r>
        <w:t xml:space="preserve">Village of Broadalbin native and Broadalbin Central School District Class of 1987 president.</w:t>
      </w:r>
    </w:p>
    <w:p>
      <w:r>
        <w:t xml:space="preserve">Career path includes teacher, BOCES program coordinator, Northville Jr./Sr. High School principal, B-P primary school principal, assistant superintendent for business and operations, and superintendent.</w:t>
      </w:r>
    </w:p>
    <w:p>
      <w:r>
        <w:t xml:space="preserve">Superintendent service began in 2007.</w:t>
      </w:r>
    </w:p>
    <w:p>
      <w:r>
        <w:t xml:space="preserve">Known themes include extracurricular opportunity, program innovation, transparency, PLTW Launch, and Patriot Academy.</w:t>
      </w:r>
    </w:p>
    <w:p>
      <w:pPr>
        <w:pStyle w:val="Heading1"/>
      </w:pPr>
      <w:r>
        <w:t>Open Items</w:t>
      </w:r>
    </w:p>
    <w:p>
      <w:r>
        <w:t xml:space="preserve">Add interview-derived stories.</w:t>
      </w:r>
    </w:p>
    <w:p>
      <w:r>
        <w:t xml:space="preserve">Collect verified measurable achievements.</w:t>
      </w:r>
    </w:p>
    <w:p>
      <w:r>
        <w:t xml:space="preserve">Identify photos and artifacts for permanent display.</w:t>
      </w:r>
    </w:p>
    <w:p>
      <w:r>
        <w:t xml:space="preserve">Flag sensitive subjects that require careful wording.</w:t>
      </w:r>
    </w:p>
    <w:sectPr>
      <w:pgSz w:w="12240" w:h="15840"/>
      <w:pgMar w:top="1080" w:right="1080" w:bottom="1080" w:left="1080" w:header="720" w:footer="720" w:gutter="0"/>
    </w:sectPr>
  </w:body>
</w:document>
</file>