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v17.56.9-backend-upgrade-report"/>
    <w:p>
      <w:pPr>
        <w:pStyle w:val="Heading1"/>
      </w:pPr>
      <w:r>
        <w:t xml:space="preserve">v17.56.9 Backend Upgrade Report</w:t>
      </w:r>
    </w:p>
    <w:bookmarkStart w:id="33" w:name="guardian-htf-gating-risk-labels"/>
    <w:p>
      <w:pPr>
        <w:pStyle w:val="Heading2"/>
      </w:pPr>
      <w:r>
        <w:t xml:space="preserve">Guardian HTF-Gating &amp; Risk Labels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June 5, 2026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v17.56.9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Complete — All tests passing (66/66 + 53/53 regression + integration)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v17.56.9 syncs the backend with the new Pine Script Guardian HTF-gating safety</w:t>
      </w:r>
      <w:r>
        <w:t xml:space="preserve"> </w:t>
      </w:r>
      <w:r>
        <w:t xml:space="preserve">feature by capturing two additional optional fields on every alert payload: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guardian_label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Guardian label incl. HTF warnings (e.g. </w:t>
            </w:r>
            <w:r>
              <w:rPr>
                <w:rStyle w:val="VerbatimChar"/>
              </w:rPr>
              <w:t xml:space="preserve">CONTINUATION BUY (HTF COUNTER — STANDBY)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guardian_risk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HTF-gating risk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Valid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guardian_risk</w:t>
      </w:r>
      <w:r>
        <w:rPr>
          <w:bCs/>
          <w:b/>
        </w:rPr>
        <w:t xml:space="preserve"> </w:t>
      </w:r>
      <w:r>
        <w:rPr>
          <w:bCs/>
          <w:b/>
        </w:rPr>
        <w:t xml:space="preserve">values: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low (HTF aligned),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medium (minor</w:t>
      </w:r>
      <w:r>
        <w:t xml:space="preserve"> </w:t>
      </w:r>
      <w:r>
        <w:t xml:space="preserve">mismatch),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= high (counter-trend / STANDBY). Any unknown / out-of-range /</w:t>
      </w:r>
      <w:r>
        <w:t xml:space="preserve"> </w:t>
      </w:r>
      <w:r>
        <w:t xml:space="preserve">missing value is normalized to the default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t xml:space="preserve">This release is</w:t>
      </w:r>
      <w:r>
        <w:t xml:space="preserve"> </w:t>
      </w:r>
      <w:r>
        <w:rPr>
          <w:bCs/>
          <w:b/>
        </w:rPr>
        <w:t xml:space="preserve">fully backward compatible</w:t>
      </w:r>
      <w:r>
        <w:t xml:space="preserve"> </w:t>
      </w:r>
      <w:r>
        <w:t xml:space="preserve">with v17.56.8, v17.56.7 (and</w:t>
      </w:r>
      <w:r>
        <w:t xml:space="preserve"> </w:t>
      </w:r>
      <w:r>
        <w:t xml:space="preserve">earlier) payloads — missing Guardian fields receive safe defaults</w:t>
      </w:r>
      <w:r>
        <w:t xml:space="preserve"> </w:t>
      </w:r>
      <w:r>
        <w:t xml:space="preserve">(</w:t>
      </w:r>
      <w:r>
        <w:rPr>
          <w:rStyle w:val="VerbatimChar"/>
        </w:rPr>
        <w:t xml:space="preserve">guardian_label=NULL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guardian_risk=0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8" w:name="changes-summary"/>
    <w:p>
      <w:pPr>
        <w:pStyle w:val="Heading3"/>
      </w:pPr>
      <w:r>
        <w:t xml:space="preserve">Changes Summary</w:t>
      </w:r>
    </w:p>
    <w:bookmarkStart w:id="21" w:name="single-source-of-truth-srcversion.py"/>
    <w:p>
      <w:pPr>
        <w:pStyle w:val="Heading4"/>
      </w:pPr>
      <w:r>
        <w:t xml:space="preserve">1. Single Source of Truth —</w:t>
      </w:r>
      <w:r>
        <w:t xml:space="preserve"> </w:t>
      </w:r>
      <w:r>
        <w:rPr>
          <w:rStyle w:val="VerbatimChar"/>
        </w:rPr>
        <w:t xml:space="preserve">src/version.py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VERSION = "v17.56.9"</w:t>
      </w:r>
      <w:r>
        <w:t xml:space="preserve"> </w:t>
      </w:r>
      <w:r>
        <w:t xml:space="preserve">— used by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 /signal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"guardian_htf_gating"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 </w:t>
      </w:r>
      <w:r>
        <w:t xml:space="preserve">list (exposed via</w:t>
      </w:r>
      <w:r>
        <w:t xml:space="preserve"> </w:t>
      </w:r>
      <w:r>
        <w:rPr>
          <w:rStyle w:val="VerbatimChar"/>
        </w:rPr>
        <w:t xml:space="preserve">get_features()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VALID_GUARDIAN_RISK = (0, 1, 2)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DEFAULT_GUARDIAN_RISK = 0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normalize_guardian_risk(value, default=0)</w:t>
      </w:r>
      <w:r>
        <w:t xml:space="preserve"> </w:t>
      </w:r>
      <w:r>
        <w:t xml:space="preserve">helper — coerces int/str input,</w:t>
      </w:r>
      <w:r>
        <w:t xml:space="preserve"> </w:t>
      </w:r>
      <w:r>
        <w:t xml:space="preserve">guards against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 and falls back to the default on out-of-range/invalid</w:t>
      </w:r>
      <w:r>
        <w:t xml:space="preserve"> </w:t>
      </w:r>
      <w:r>
        <w:t xml:space="preserve">input.</w:t>
      </w:r>
    </w:p>
    <w:bookmarkEnd w:id="21"/>
    <w:bookmarkStart w:id="22" w:name="database-schema-migration"/>
    <w:p>
      <w:pPr>
        <w:pStyle w:val="Heading4"/>
      </w:pPr>
      <w:r>
        <w:t xml:space="preserve">2. Database Schema Migration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New columns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signals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guardian_label</w:t>
      </w:r>
      <w:r>
        <w:t xml:space="preserve"> </w:t>
      </w:r>
      <w:r>
        <w:t xml:space="preserve">(TEXT, nullable),</w:t>
      </w:r>
      <w:r>
        <w:t xml:space="preserve"> </w:t>
      </w:r>
      <w:r>
        <w:rPr>
          <w:rStyle w:val="VerbatimChar"/>
        </w:rPr>
        <w:t xml:space="preserve">guardian_risk</w:t>
      </w:r>
      <w:r>
        <w:t xml:space="preserve"> </w:t>
      </w:r>
      <w:r>
        <w:t xml:space="preserve">(INTEGER, default</w:t>
      </w:r>
      <w:r>
        <w:t xml:space="preserve"> </w:t>
      </w:r>
      <w:r>
        <w:rPr>
          <w:rStyle w:val="VerbatimChar"/>
        </w:rPr>
        <w:t xml:space="preserve">0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New columns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opportunities</w:t>
      </w:r>
      <w:r>
        <w:rPr>
          <w:bCs/>
          <w:b/>
        </w:rPr>
        <w:t xml:space="preserve">:</w:t>
      </w:r>
      <w:r>
        <w:t xml:space="preserve"> </w:t>
      </w:r>
      <w:r>
        <w:t xml:space="preserve">same two columns / defaults.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New indexes:</w:t>
      </w:r>
      <w:r>
        <w:t xml:space="preserve"> </w:t>
      </w:r>
      <w:r>
        <w:rPr>
          <w:rStyle w:val="VerbatimChar"/>
        </w:rPr>
        <w:t xml:space="preserve">idx_signals_guardian_risk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idx_opportunities_guardian_risk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Runtime migration</w:t>
      </w:r>
      <w:r>
        <w:t xml:space="preserve"> </w:t>
      </w:r>
      <w:r>
        <w:rPr>
          <w:rStyle w:val="VerbatimChar"/>
        </w:rPr>
        <w:t xml:space="preserve">_run_guardian_gate_migration()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database.py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— it checks</w:t>
      </w:r>
      <w:r>
        <w:t xml:space="preserve"> </w:t>
      </w:r>
      <w:r>
        <w:rPr>
          <w:rStyle w:val="VerbatimChar"/>
        </w:rPr>
        <w:t xml:space="preserve">PRAGMA table_info()</w:t>
      </w:r>
      <w:r>
        <w:t xml:space="preserve"> </w:t>
      </w:r>
      <w:r>
        <w:t xml:space="preserve">before each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(SQLite 3.40.x does not support</w:t>
      </w:r>
      <w:r>
        <w:t xml:space="preserve"> </w:t>
      </w:r>
      <w:r>
        <w:rPr>
          <w:rStyle w:val="VerbatimChar"/>
        </w:rPr>
        <w:t xml:space="preserve">ADD COLUMN IF NOT EXISTS</w:t>
      </w:r>
      <w:r>
        <w:t xml:space="preserve">), so it is safe to</w:t>
      </w:r>
      <w:r>
        <w:t xml:space="preserve"> </w:t>
      </w:r>
      <w:r>
        <w:t xml:space="preserve">re-run on Railway auto-deploy. Reference SQL lives in</w:t>
      </w:r>
      <w:r>
        <w:t xml:space="preserve"> </w:t>
      </w:r>
      <w:r>
        <w:rPr>
          <w:rStyle w:val="VerbatimChar"/>
        </w:rPr>
        <w:t xml:space="preserve">schemas/migrate_v17_56_9_guardian_fields.sql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Historical rows are backfilled with the column defaults.</w:t>
      </w:r>
    </w:p>
    <w:bookmarkEnd w:id="22"/>
    <w:bookmarkStart w:id="23" w:name="v17.56.9-payload-decoder"/>
    <w:p>
      <w:pPr>
        <w:pStyle w:val="Heading4"/>
      </w:pPr>
      <w:r>
        <w:t xml:space="preserve">3. v17.56.9 Payload Decoder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normalize_v17_56_7_payload()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normalize_oie_payload()</w:t>
      </w:r>
      <w:r>
        <w:t xml:space="preserve"> </w:t>
      </w:r>
      <w:r>
        <w:t xml:space="preserve">now also parse</w:t>
      </w:r>
      <w:r>
        <w:t xml:space="preserve"> </w:t>
      </w:r>
      <w:r>
        <w:rPr>
          <w:rStyle w:val="VerbatimChar"/>
        </w:rPr>
        <w:t xml:space="preserve">guardian_label</w:t>
      </w:r>
      <w:r>
        <w:t xml:space="preserve"> </w:t>
      </w:r>
      <w:r>
        <w:t xml:space="preserve">(passthrough) and</w:t>
      </w:r>
      <w:r>
        <w:t xml:space="preserve"> </w:t>
      </w:r>
      <w:r>
        <w:rPr>
          <w:rStyle w:val="VerbatimChar"/>
        </w:rPr>
        <w:t xml:space="preserve">guardian_risk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normalize_guardian_risk()</w:t>
      </w:r>
      <w:r>
        <w:t xml:space="preserve">).</w:t>
      </w:r>
      <w:r>
        <w:t xml:space="preserve"> </w:t>
      </w:r>
      <w:r>
        <w:t xml:space="preserve">The dual-mode format is shared by v17.56.7/56.8/56.9, and</w:t>
      </w:r>
      <w:r>
        <w:t xml:space="preserve"> </w:t>
      </w:r>
      <w:r>
        <w:rPr>
          <w:rStyle w:val="VerbatimChar"/>
        </w:rPr>
        <w:t xml:space="preserve">_is_v17_56_7_payload()</w:t>
      </w:r>
      <w:r>
        <w:t xml:space="preserve"> </w:t>
      </w:r>
      <w:r>
        <w:t xml:space="preserve">now also recognizes the</w:t>
      </w:r>
      <w:r>
        <w:t xml:space="preserve"> </w:t>
      </w:r>
      <w:r>
        <w:rPr>
          <w:rStyle w:val="VerbatimChar"/>
        </w:rPr>
        <w:t xml:space="preserve">v17.56.9</w:t>
      </w:r>
      <w:r>
        <w:t xml:space="preserve"> </w:t>
      </w:r>
      <w:r>
        <w:t xml:space="preserve">version prefix.</w:t>
      </w:r>
    </w:p>
    <w:p>
      <w:pPr>
        <w:numPr>
          <w:ilvl w:val="0"/>
          <w:numId w:val="1003"/>
        </w:numPr>
        <w:pStyle w:val="Compact"/>
      </w:pPr>
      <w:r>
        <w:t xml:space="preserve">New explicit decoder API in</w:t>
      </w:r>
      <w:r>
        <w:t xml:space="preserve"> </w:t>
      </w:r>
      <w:r>
        <w:rPr>
          <w:rStyle w:val="VerbatimChar"/>
        </w:rPr>
        <w:t xml:space="preserve">src/oie_processor.py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decode_v17_56_9_payload()</w:t>
      </w:r>
      <w:r>
        <w:t xml:space="preserve"> </w:t>
      </w:r>
      <w:r>
        <w:t xml:space="preserve">— parses the new Guardian fields.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decode_v17_56_8_payload()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decode_v17_56_7_payload()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decode_legacy_payload()</w:t>
      </w:r>
      <w:r>
        <w:t xml:space="preserve"> </w:t>
      </w:r>
      <w:r>
        <w:t xml:space="preserve">— apply safe Guardian defaults for older payloads.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decode_payload()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universal dispatcher</w:t>
      </w:r>
      <w:r>
        <w:t xml:space="preserve"> </w:t>
      </w:r>
      <w:r>
        <w:t xml:space="preserve">now routes</w:t>
      </w:r>
      <w:r>
        <w:t xml:space="preserve"> </w:t>
      </w:r>
      <w:r>
        <w:rPr>
          <w:rStyle w:val="VerbatimChar"/>
        </w:rPr>
        <w:t xml:space="preserve">v17.56.9</w:t>
      </w:r>
      <w:r>
        <w:t xml:space="preserve"> </w:t>
      </w:r>
      <w:r>
        <w:t xml:space="preserve">first.</w:t>
      </w:r>
    </w:p>
    <w:bookmarkEnd w:id="23"/>
    <w:bookmarkStart w:id="24" w:name="backward-compatibility"/>
    <w:p>
      <w:pPr>
        <w:pStyle w:val="Heading4"/>
      </w:pPr>
      <w:r>
        <w:t xml:space="preserve">4. Backward Compatibility</w:t>
      </w:r>
    </w:p>
    <w:p>
      <w:pPr>
        <w:numPr>
          <w:ilvl w:val="0"/>
          <w:numId w:val="1005"/>
        </w:numPr>
        <w:pStyle w:val="Compact"/>
      </w:pPr>
      <w:r>
        <w:t xml:space="preserve">v17.56.8 / v17.56.7 payloads (which lack the Guardian fields) decode cleanly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guardian_label=None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guardian_risk=0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test_v17_56_8.py</w:t>
      </w:r>
      <w:r>
        <w:t xml:space="preserve"> </w:t>
      </w:r>
      <w:r>
        <w:t xml:space="preserve">(53 checks) and</w:t>
      </w:r>
      <w:r>
        <w:t xml:space="preserve"> </w:t>
      </w:r>
      <w:r>
        <w:rPr>
          <w:rStyle w:val="VerbatimChar"/>
        </w:rPr>
        <w:t xml:space="preserve">test_oie_integration.py</w:t>
      </w:r>
      <w:r>
        <w:t xml:space="preserve"> </w:t>
      </w:r>
      <w:r>
        <w:t xml:space="preserve">continue</w:t>
      </w:r>
      <w:r>
        <w:t xml:space="preserve"> </w:t>
      </w:r>
      <w:r>
        <w:t xml:space="preserve">to pass unchanged (no regression). The v17.56.8 version-string assertions were</w:t>
      </w:r>
      <w:r>
        <w:t xml:space="preserve"> </w:t>
      </w:r>
      <w:r>
        <w:t xml:space="preserve">relaxed to</w:t>
      </w:r>
      <w:r>
        <w:t xml:space="preserve"> </w:t>
      </w:r>
      <w:r>
        <w:rPr>
          <w:rStyle w:val="VerbatimChar"/>
        </w:rPr>
        <w:t xml:space="preserve">&gt;= v17.56.8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is a forward-moving single source of</w:t>
      </w:r>
      <w:r>
        <w:t xml:space="preserve"> </w:t>
      </w:r>
      <w:r>
        <w:t xml:space="preserve">truth.</w:t>
      </w:r>
    </w:p>
    <w:bookmarkEnd w:id="24"/>
    <w:bookmarkStart w:id="25" w:name="persistence-both-pipelines"/>
    <w:p>
      <w:pPr>
        <w:pStyle w:val="Heading4"/>
      </w:pPr>
      <w:r>
        <w:t xml:space="preserve">5. Persistence (both pipelines)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insert_opportunity()</w:t>
      </w:r>
      <w:r>
        <w:t xml:space="preserve"> </w:t>
      </w:r>
      <w:r>
        <w:t xml:space="preserve">stores the two new fields on the</w:t>
      </w:r>
      <w:r>
        <w:t xml:space="preserve"> </w:t>
      </w:r>
      <w:r>
        <w:rPr>
          <w:rStyle w:val="VerbatimChar"/>
        </w:rPr>
        <w:t xml:space="preserve">opportunities</w:t>
      </w:r>
      <w:r>
        <w:t xml:space="preserve"> </w:t>
      </w:r>
      <w:r>
        <w:t xml:space="preserve">table</w:t>
      </w:r>
      <w:r>
        <w:t xml:space="preserve"> </w:t>
      </w:r>
      <w:r>
        <w:t xml:space="preserve">(version default bumped to</w:t>
      </w:r>
      <w:r>
        <w:t xml:space="preserve"> </w:t>
      </w:r>
      <w:r>
        <w:rPr>
          <w:rStyle w:val="VerbatimChar"/>
        </w:rPr>
        <w:t xml:space="preserve">v17.56.9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The legacy bridge (</w:t>
      </w:r>
      <w:r>
        <w:rPr>
          <w:rStyle w:val="VerbatimChar"/>
        </w:rPr>
        <w:t xml:space="preserve">oie_to_legacy_compact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expand_compact_entry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insert_signal</w:t>
      </w:r>
      <w:r>
        <w:t xml:space="preserve">) carries the fields through (</w:t>
      </w:r>
      <w:r>
        <w:rPr>
          <w:rStyle w:val="VerbatimChar"/>
        </w:rPr>
        <w:t xml:space="preserve">_guardian_label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_guardian_risk</w:t>
      </w:r>
      <w:r>
        <w:t xml:space="preserve">)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signals</w:t>
      </w:r>
      <w:r>
        <w:t xml:space="preserve"> </w:t>
      </w:r>
      <w:r>
        <w:t xml:space="preserve">table.</w:t>
      </w:r>
    </w:p>
    <w:bookmarkEnd w:id="25"/>
    <w:bookmarkStart w:id="26" w:name="api-responses-filtering"/>
    <w:p>
      <w:pPr>
        <w:pStyle w:val="Heading4"/>
      </w:pPr>
      <w:r>
        <w:t xml:space="preserve">6. API Responses &amp; Filtering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/api/v1/signals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/api/v1/signals/&lt;id&gt;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, so the new columns</w:t>
      </w:r>
      <w:r>
        <w:t xml:space="preserve"> </w:t>
      </w:r>
      <w:r>
        <w:t xml:space="preserve">appear automatically in responses.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GET /api/v1/signals</w:t>
      </w:r>
      <w:r>
        <w:t xml:space="preserve"> </w:t>
      </w:r>
      <w:r>
        <w:t xml:space="preserve">gains an optional</w:t>
      </w:r>
      <w:r>
        <w:t xml:space="preserve"> </w:t>
      </w:r>
      <w:r>
        <w:rPr>
          <w:rStyle w:val="VerbatimChar"/>
        </w:rPr>
        <w:t xml:space="preserve">?guardian_risk=</w:t>
      </w:r>
      <w:r>
        <w:t xml:space="preserve"> </w:t>
      </w:r>
      <w:r>
        <w:t xml:space="preserve">filter</w:t>
      </w:r>
      <w:r>
        <w:t xml:space="preserve"> </w:t>
      </w:r>
      <w:r>
        <w:t xml:space="preserve">(backed by</w:t>
      </w:r>
      <w:r>
        <w:t xml:space="preserve"> </w:t>
      </w:r>
      <w:r>
        <w:rPr>
          <w:rStyle w:val="VerbatimChar"/>
        </w:rPr>
        <w:t xml:space="preserve">get_signals()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count_signals()</w:t>
      </w:r>
      <w:r>
        <w:t xml:space="preserve">); the active filters are echoed</w:t>
      </w:r>
      <w:r>
        <w:t xml:space="preserve"> </w:t>
      </w:r>
      <w:r>
        <w:t xml:space="preserve">back in the response.</w:t>
      </w:r>
    </w:p>
    <w:bookmarkEnd w:id="26"/>
    <w:bookmarkStart w:id="27" w:name="updated-api-endpoints"/>
    <w:p>
      <w:pPr>
        <w:pStyle w:val="Heading4"/>
      </w:pPr>
      <w:r>
        <w:t xml:space="preserve">7. Updated API Endpoints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→</w:t>
            </w:r>
            <w:r>
              <w:t xml:space="preserve"> </w:t>
            </w:r>
            <w:r>
              <w:rPr>
                <w:rStyle w:val="VerbatimChar"/>
              </w:rPr>
              <w:t xml:space="preserve">v17.56.9</w:t>
            </w:r>
            <w:r>
              <w:t xml:space="preserve">; features now include</w:t>
            </w:r>
            <w:r>
              <w:t xml:space="preserve"> </w:t>
            </w:r>
            <w:r>
              <w:rPr>
                <w:rStyle w:val="VerbatimChar"/>
              </w:rPr>
              <w:t xml:space="preserve">guardian_htf_gating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string sourced from</w:t>
            </w:r>
            <w:r>
              <w:t xml:space="preserve"> </w:t>
            </w:r>
            <w:r>
              <w:rPr>
                <w:rStyle w:val="VerbatimChar"/>
              </w:rPr>
              <w:t xml:space="preserve">src/version.py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Parses + stores</w:t>
            </w:r>
            <w:r>
              <w:t xml:space="preserve"> </w:t>
            </w:r>
            <w:r>
              <w:rPr>
                <w:rStyle w:val="VerbatimChar"/>
              </w:rPr>
              <w:t xml:space="preserve">guardian_label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guardian_risk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optional filter</w:t>
            </w:r>
            <w:r>
              <w:t xml:space="preserve"> </w:t>
            </w:r>
            <w:r>
              <w:rPr>
                <w:rStyle w:val="VerbatimChar"/>
              </w:rPr>
              <w:t xml:space="preserve">?guardian_risk=2</w:t>
            </w:r>
            <w:r>
              <w:t xml:space="preserve">; new fields in rows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files-modified-created"/>
    <w:p>
      <w:pPr>
        <w:pStyle w:val="Heading3"/>
      </w:pPr>
      <w:r>
        <w:t xml:space="preserve">Files Modified / Created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src/version.py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→</w:t>
            </w:r>
            <w:r>
              <w:t xml:space="preserve"> </w:t>
            </w:r>
            <w:r>
              <w:rPr>
                <w:rStyle w:val="VerbatimChar"/>
              </w:rPr>
              <w:t xml:space="preserve">v17.56.9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guardian_htf_gating</w:t>
            </w:r>
            <w:r>
              <w:t xml:space="preserve"> </w:t>
            </w:r>
            <w:r>
              <w:t xml:space="preserve">feature;</w:t>
            </w:r>
            <w:r>
              <w:t xml:space="preserve"> </w:t>
            </w:r>
            <w:r>
              <w:rPr>
                <w:rStyle w:val="VerbatimChar"/>
              </w:rPr>
              <w:t xml:space="preserve">normalize_guardian_risk()</w:t>
            </w:r>
            <w:r>
              <w:t xml:space="preserve"> </w:t>
            </w:r>
            <w:r>
              <w:t xml:space="preserve">+ constants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schemas/migrate_v17_56_9_guardian_fields.sql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reference migration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schemas/schema.sql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columns + index on</w:t>
            </w:r>
            <w:r>
              <w:t xml:space="preserve"> </w:t>
            </w:r>
            <w:r>
              <w:rPr>
                <w:rStyle w:val="VerbatimChar"/>
              </w:rPr>
              <w:t xml:space="preserve">signals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schemas/migrate_v17_14_oie.sql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columns on</w:t>
            </w:r>
            <w:r>
              <w:t xml:space="preserve"> </w:t>
            </w:r>
            <w:r>
              <w:rPr>
                <w:rStyle w:val="VerbatimChar"/>
              </w:rPr>
              <w:t xml:space="preserve">opportunities</w:t>
            </w:r>
            <w:r>
              <w:t xml:space="preserve"> </w:t>
            </w:r>
            <w:r>
              <w:t xml:space="preserve">CREATE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src/database.py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_run_guardian_gate_migration()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insert_signal</w:t>
            </w:r>
            <w:r>
              <w:t xml:space="preserve"> </w:t>
            </w:r>
            <w:r>
              <w:t xml:space="preserve">cols,</w:t>
            </w:r>
            <w:r>
              <w:t xml:space="preserve"> </w:t>
            </w:r>
            <w:r>
              <w:rPr>
                <w:rStyle w:val="VerbatimChar"/>
              </w:rPr>
              <w:t xml:space="preserve">guardian_risk</w:t>
            </w:r>
            <w:r>
              <w:t xml:space="preserve"> </w:t>
            </w:r>
            <w:r>
              <w:t xml:space="preserve">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src/oie_processor.py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v17.56.9 detection + parsing +</w:t>
            </w:r>
            <w:r>
              <w:t xml:space="preserve"> </w:t>
            </w:r>
            <w:r>
              <w:rPr>
                <w:rStyle w:val="VerbatimChar"/>
              </w:rPr>
              <w:t xml:space="preserve">decode_v17_56_9_payload()</w:t>
            </w:r>
            <w:r>
              <w:t xml:space="preserve"> </w:t>
            </w:r>
            <w:r>
              <w:t xml:space="preserve">+ dispatcher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src/oie_database.py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insert_opportunity</w:t>
            </w:r>
            <w:r>
              <w:t xml:space="preserve"> </w:t>
            </w:r>
            <w:r>
              <w:t xml:space="preserve">stores new fields; version default bump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src/tracker/processor.py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expand_compact_entry</w:t>
            </w:r>
            <w:r>
              <w:t xml:space="preserve"> </w:t>
            </w:r>
            <w:r>
              <w:t xml:space="preserve">passthrough of Guardian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src/webhook_server/routes.py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docstring bump;</w:t>
            </w:r>
            <w:r>
              <w:t xml:space="preserve"> </w:t>
            </w:r>
            <w:r>
              <w:rPr>
                <w:rStyle w:val="VerbatimChar"/>
              </w:rPr>
              <w:t xml:space="preserve">?guardian_risk=</w:t>
            </w:r>
            <w:r>
              <w:t xml:space="preserve"> </w:t>
            </w:r>
            <w:r>
              <w:t xml:space="preserve">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 banner mentions Guardian HTF-Gating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test_v17_56_9.py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full test suite (66 checks)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test_v17_56_8.py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assertions relaxed to</w:t>
            </w:r>
            <w:r>
              <w:t xml:space="preserve"> </w:t>
            </w:r>
            <w:r>
              <w:rPr>
                <w:rStyle w:val="VerbatimChar"/>
              </w:rPr>
              <w:t xml:space="preserve">&gt;= v17.56.8</w:t>
            </w:r>
            <w:r>
              <w:t xml:space="preserve"> </w:t>
            </w:r>
            <w:r>
              <w:t xml:space="preserve">(no functional change)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test-results"/>
    <w:p>
      <w:pPr>
        <w:pStyle w:val="Heading3"/>
      </w:pPr>
      <w:r>
        <w:t xml:space="preserve">Test Results</w:t>
      </w:r>
    </w:p>
    <w:p>
      <w:pPr>
        <w:pStyle w:val="SourceCode"/>
      </w:pPr>
      <w:r>
        <w:rPr>
          <w:rStyle w:val="VerbatimChar"/>
        </w:rPr>
        <w:t xml:space="preserve">STEP 1:  version.py + guardian_risk normalize ......... ✅</w:t>
      </w:r>
      <w:r>
        <w:br/>
      </w:r>
      <w:r>
        <w:rPr>
          <w:rStyle w:val="VerbatimChar"/>
        </w:rPr>
        <w:t xml:space="preserve">STEP 2:  DB migration adds guardian columns ........... ✅ (idempotent)</w:t>
      </w:r>
      <w:r>
        <w:br/>
      </w:r>
      <w:r>
        <w:rPr>
          <w:rStyle w:val="VerbatimChar"/>
        </w:rPr>
        <w:t xml:space="preserve">STEP 3:  v17.56.9 payload decodes new fields .......... ✅</w:t>
      </w:r>
      <w:r>
        <w:br/>
      </w:r>
      <w:r>
        <w:rPr>
          <w:rStyle w:val="VerbatimChar"/>
        </w:rPr>
        <w:t xml:space="preserve">STEP 4:  v17.56.8 / v17.56.7 backward compat .......... ✅</w:t>
      </w:r>
      <w:r>
        <w:br/>
      </w:r>
      <w:r>
        <w:rPr>
          <w:rStyle w:val="VerbatimChar"/>
        </w:rPr>
        <w:t xml:space="preserve">STEP 5:  decode_payload() universal dispatcher ........ ✅</w:t>
      </w:r>
      <w:r>
        <w:br/>
      </w:r>
      <w:r>
        <w:rPr>
          <w:rStyle w:val="VerbatimChar"/>
        </w:rPr>
        <w:t xml:space="preserve">STEP 6:  Opportunity insert/retrieve roundtrip ........ ✅</w:t>
      </w:r>
      <w:r>
        <w:br/>
      </w:r>
      <w:r>
        <w:rPr>
          <w:rStyle w:val="VerbatimChar"/>
        </w:rPr>
        <w:t xml:space="preserve">STEP 7:  Signal insert/retrieve roundtrip (bridge) .... ✅</w:t>
      </w:r>
      <w:r>
        <w:br/>
      </w:r>
      <w:r>
        <w:rPr>
          <w:rStyle w:val="VerbatimChar"/>
        </w:rPr>
        <w:t xml:space="preserve">STEP 8:  guardian_risk filter on get/count_signals .... ✅</w:t>
      </w:r>
      <w:r>
        <w:br/>
      </w:r>
      <w:r>
        <w:rPr>
          <w:rStyle w:val="VerbatimChar"/>
        </w:rPr>
        <w:t xml:space="preserve">STEP 9:  Three Guardian risk scenarios (0/1/2) ........ ✅</w:t>
      </w:r>
      <w:r>
        <w:br/>
      </w:r>
      <w:r>
        <w:rPr>
          <w:rStyle w:val="VerbatimChar"/>
        </w:rPr>
        <w:t xml:space="preserve">STEP 10: /health returns v17.56.9 + feature ........... ✅</w:t>
      </w:r>
      <w:r>
        <w:br/>
      </w:r>
      <w:r>
        <w:rPr>
          <w:rStyle w:val="VerbatimChar"/>
        </w:rPr>
        <w:t xml:space="preserve">STEP 11: /signals API includes new fields + filter .... ✅</w:t>
      </w:r>
      <w:r>
        <w:br/>
      </w:r>
      <w:r>
        <w:rPr>
          <w:rStyle w:val="VerbatimChar"/>
        </w:rPr>
        <w:t xml:space="preserve">-----------------------------------------------------------</w:t>
      </w:r>
      <w:r>
        <w:br/>
      </w:r>
      <w:r>
        <w:rPr>
          <w:rStyle w:val="VerbatimChar"/>
        </w:rPr>
        <w:t xml:space="preserve">RESULTS: 66 passed, 0 failed</w:t>
      </w:r>
    </w:p>
    <w:p>
      <w:pPr>
        <w:pStyle w:val="FirstParagraph"/>
      </w:pPr>
      <w:r>
        <w:t xml:space="preserve">Run with:</w:t>
      </w:r>
      <w:r>
        <w:t xml:space="preserve"> </w:t>
      </w:r>
      <w:r>
        <w:rPr>
          <w:rStyle w:val="VerbatimChar"/>
        </w:rPr>
        <w:t xml:space="preserve">python3 test_v17_56_9.py</w:t>
      </w:r>
      <w:r>
        <w:t xml:space="preserve"> </w:t>
      </w:r>
      <w:r>
        <w:t xml:space="preserve">(from repo root).</w:t>
      </w:r>
      <w:r>
        <w:t xml:space="preserve"> </w:t>
      </w:r>
      <w:r>
        <w:t xml:space="preserve">Regression:</w:t>
      </w:r>
      <w:r>
        <w:t xml:space="preserve"> </w:t>
      </w:r>
      <w:r>
        <w:rPr>
          <w:rStyle w:val="VerbatimChar"/>
        </w:rPr>
        <w:t xml:space="preserve">test_v17_56_8.py</w:t>
      </w:r>
      <w:r>
        <w:t xml:space="preserve"> </w:t>
      </w:r>
      <w:r>
        <w:t xml:space="preserve">→ 53/53,</w:t>
      </w:r>
      <w:r>
        <w:t xml:space="preserve"> </w:t>
      </w:r>
      <w:r>
        <w:rPr>
          <w:rStyle w:val="VerbatimChar"/>
        </w:rPr>
        <w:t xml:space="preserve">test_oie_integration.py</w:t>
      </w:r>
      <w:r>
        <w:t xml:space="preserve"> </w:t>
      </w:r>
      <w:r>
        <w:t xml:space="preserve">→ all pass.</w:t>
      </w:r>
    </w:p>
    <w:p>
      <w:r>
        <w:pict>
          <v:rect style="width:0;height:1.5pt" o:hralign="center" o:hrstd="t" o:hr="t"/>
        </w:pict>
      </w:r>
    </w:p>
    <w:bookmarkEnd w:id="30"/>
    <w:bookmarkStart w:id="31" w:name="v17.56.9-payload-format"/>
    <w:p>
      <w:pPr>
        <w:pStyle w:val="Heading3"/>
      </w:pPr>
      <w:r>
        <w:t xml:space="preserve">v17.56.9 Payload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"v17.56.9"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 SNIPER"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"COUNTER_TREND"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"htf_bias"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"ltf_bias"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"2026-06-05T14:30:00Z"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1.08550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1.08250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1.09450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"amd_state"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"MANIPULATION"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"sniper_today"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"execution_today"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"guardian_label"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"CONTINUATION BUY (HTF COUNTER — STANDBY)"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"guardian_risk"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deployment-notes"/>
    <w:p>
      <w:pPr>
        <w:pStyle w:val="Heading3"/>
      </w:pPr>
      <w:r>
        <w:t xml:space="preserve">Deployment Notes</w:t>
      </w:r>
    </w:p>
    <w:p>
      <w:pPr>
        <w:numPr>
          <w:ilvl w:val="0"/>
          <w:numId w:val="1008"/>
        </w:numPr>
        <w:pStyle w:val="Compact"/>
      </w:pPr>
      <w:r>
        <w:t xml:space="preserve">All migrations are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and run automatically on startup</w:t>
      </w:r>
      <w:r>
        <w:t xml:space="preserve"> </w:t>
      </w:r>
      <w:r>
        <w:t xml:space="preserve">(</w:t>
      </w:r>
      <w:r>
        <w:rPr>
          <w:rStyle w:val="VerbatimChar"/>
        </w:rPr>
        <w:t xml:space="preserve">init_db()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_run_guardian_gate_migration()</w:t>
      </w:r>
      <w:r>
        <w:t xml:space="preserve">), so Railway auto-deploy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applies the schema changes with no manual step required.</w:t>
      </w:r>
    </w:p>
    <w:p>
      <w:pPr>
        <w:numPr>
          <w:ilvl w:val="0"/>
          <w:numId w:val="1008"/>
        </w:numPr>
        <w:pStyle w:val="Compact"/>
      </w:pPr>
      <w:r>
        <w:t xml:space="preserve">No breaking changes — historical records are preserved and backfilled with</w:t>
      </w:r>
      <w:r>
        <w:t xml:space="preserve"> </w:t>
      </w:r>
      <w:r>
        <w:t xml:space="preserve">defaults (</w:t>
      </w:r>
      <w:r>
        <w:rPr>
          <w:rStyle w:val="VerbatimChar"/>
        </w:rPr>
        <w:t xml:space="preserve">NULL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Stacks on top of v17.56.8 (HUD Sync) → v17.56.7 (Dual Mode Alert System).</w:t>
      </w:r>
      <w:r>
        <w:t xml:space="preserve"> </w:t>
      </w:r>
      <w:r>
        <w:t xml:space="preserve">Recommended merge order: PR #12 (v17.56.7) → PR #14 (v17.56.8) → this PR.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2026-06-05T11:26:29Z</dcterms:created>
  <dcterms:modified xsi:type="dcterms:W3CDTF">2026-06-05T11:26:29Z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