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39360eda5472100c8340164eeacb4d79a78321"/>
    <w:p>
      <w:pPr>
        <w:pStyle w:val="Heading1"/>
      </w:pPr>
      <w:r>
        <w:t xml:space="preserve">v17.18 Completion Report — High-Visibility UI Update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Type:</w:t>
      </w:r>
      <w:r>
        <w:t xml:space="preserve"> </w:t>
      </w:r>
      <w:r>
        <w:t xml:space="preserve">VISUAL-ONLY (Zero logic/filter/alert architecture changes)</w:t>
      </w:r>
      <w:r>
        <w:br/>
      </w:r>
      <w:r>
        <w:rPr>
          <w:bCs/>
          <w:b/>
        </w:rPr>
        <w:t xml:space="preserve">PR:</w:t>
      </w:r>
      <w:r>
        <w:t xml:space="preserve"> </w:t>
      </w:r>
      <w:hyperlink r:id="rId20">
        <w:r>
          <w:rPr>
            <w:rStyle w:val="Hyperlink"/>
          </w:rPr>
          <w:t xml:space="preserve">#4</w:t>
        </w:r>
      </w:hyperlink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feat/v17.18-high-visibility-ui</w:t>
      </w:r>
    </w:p>
    <w:p>
      <w:r>
        <w:pict>
          <v:rect style="width:0;height:1.5pt" o:hralign="center" o:hrstd="t" o:hr="t"/>
        </w:pict>
      </w:r>
    </w:p>
    <w:bookmarkStart w:id="21" w:name="delivery-checklist"/>
    <w:p>
      <w:pPr>
        <w:pStyle w:val="Heading2"/>
      </w:pPr>
      <w:r>
        <w:t xml:space="preserve">Delivery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v17.17 → v17.17_backup.pine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v17.18 working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font size: size.small → size.normal (34 cells)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labels: bright white (color.white)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background: 30% opacity (transp 70, was 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inactive rows: lighter grey (transp 40, was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line width: 4 (was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line color: color.white, 0% transparency (was 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label: size.normal, label_style_label_left, opaque 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zone fill: color.new(color.red, 85) — was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zone border: color.new(color.red, 70) — was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zone fill: color.new(color.green, 85) — was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zone border: color.new(color.green, 70) — was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header version: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payload 1 (sniper_long):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payload 2 (sniper_short):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payload 3 (retrace_long):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payload 4 (retrace_short):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budget: 33/64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logic/filter changes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app.py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src/webhook_server/routes.py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src/oie_processor.py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src/decoders.py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src/database.py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src/oie_database.py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templates/base.html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templates/dashboard.html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templates/settings.html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templates/opportunities.html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templates/trades.html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schemas/migrate_v17_14_oie.sql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tradex-frontend/app/layout.tsx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tradex-frontend/app/page.tsx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tradex-frontend/app/opportunities/page.tsx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tradex-frontend/app/settings/page.tsx → v17.18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&amp;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#4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visual-change-summary"/>
    <w:p>
      <w:pPr>
        <w:pStyle w:val="Heading2"/>
      </w:pPr>
      <w:r>
        <w:t xml:space="preserve">Visual Change Summary</w:t>
      </w:r>
    </w:p>
    <w:bookmarkStart w:id="22" w:name="fix-1-hud-high-impact-overhaul"/>
    <w:p>
      <w:pPr>
        <w:pStyle w:val="Heading3"/>
      </w:pPr>
      <w:r>
        <w:t xml:space="preserve">Fix 1: HUD High-Impact Overhaul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size.normal</w:t>
            </w:r>
            <w:r>
              <w:t xml:space="preserve"> </w:t>
            </w:r>
            <w:r>
              <w:t xml:space="preserve">(+15%)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  <w:r>
              <w:t xml:space="preserve"> </w:t>
            </w:r>
            <w:r>
              <w:t xml:space="preserve">(bright)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85)</w:t>
            </w:r>
            <w:r>
              <w:t xml:space="preserve"> </w:t>
            </w:r>
            <w:r>
              <w:t xml:space="preserve">(15% opacity)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70)</w:t>
            </w:r>
            <w:r>
              <w:t xml:space="preserve"> </w:t>
            </w:r>
            <w:r>
              <w:t xml:space="preserve">(30% opacity)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color.new(color.gray, 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color.new(color.gray, 40)</w:t>
            </w:r>
            <w:r>
              <w:t xml:space="preserve"> </w:t>
            </w:r>
            <w:r>
              <w:t xml:space="preserve">(lighter)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table.cell entries</w:t>
            </w:r>
          </w:p>
        </w:tc>
      </w:tr>
    </w:tbl>
    <w:bookmarkEnd w:id="22"/>
    <w:bookmarkStart w:id="23" w:name="fix-2-commanding-equilibrium-line"/>
    <w:p>
      <w:pPr>
        <w:pStyle w:val="Heading3"/>
      </w:pPr>
      <w:r>
        <w:t xml:space="preserve">Fix 2: Commanding Equilibrium 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color.new(color.white, 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color.white</w:t>
            </w:r>
            <w:r>
              <w:t xml:space="preserve"> </w:t>
            </w:r>
            <w:r>
              <w:t xml:space="preserve">(0% transp)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size.normal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label.style_none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label.style_label_left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0)</w:t>
            </w:r>
            <w:r>
              <w:t xml:space="preserve"> </w:t>
            </w:r>
            <w:r>
              <w:t xml:space="preserve">(opaque)</w:t>
            </w:r>
          </w:p>
        </w:tc>
      </w:tr>
    </w:tbl>
    <w:bookmarkEnd w:id="23"/>
    <w:bookmarkStart w:id="24" w:name="fix-3-pd-zone-brightening"/>
    <w:p>
      <w:pPr>
        <w:pStyle w:val="Heading3"/>
      </w:pPr>
      <w:r>
        <w:t xml:space="preserve">Fix 3: P&amp;D Zone Brightening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color.new(color.red, 92)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color.new(color.red, 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color.new(color.red, 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color.new(color.red, 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color.new(color.green, 92)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color.new(color.green, 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color.new(color.green, 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color.new(color.green, 70)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plot-budget-report"/>
    <w:p>
      <w:pPr>
        <w:pStyle w:val="Heading2"/>
      </w:pPr>
      <w:r>
        <w:t xml:space="preserve">Plot Budget Report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v17.17:</w:t>
      </w:r>
      <w:r>
        <w:t xml:space="preserve"> </w:t>
      </w:r>
      <w:r>
        <w:t xml:space="preserve">33/64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v17.18:</w:t>
      </w:r>
      <w:r>
        <w:t xml:space="preserve"> </w:t>
      </w:r>
      <w:r>
        <w:t xml:space="preserve">33/64 (unchanged — zero new plots)</w:t>
      </w:r>
    </w:p>
    <w:bookmarkEnd w:id="26"/>
    <w:bookmarkStart w:id="27" w:name="files-modified-18-total"/>
    <w:p>
      <w:pPr>
        <w:pStyle w:val="Heading2"/>
      </w:pPr>
      <w:r>
        <w:t xml:space="preserve">Files Modified: 18 total</w:t>
      </w:r>
    </w:p>
    <w:p>
      <w:pPr>
        <w:numPr>
          <w:ilvl w:val="0"/>
          <w:numId w:val="1002"/>
        </w:numPr>
        <w:pStyle w:val="Compact"/>
      </w:pPr>
      <w:r>
        <w:t xml:space="preserve">1 Pine Script (new v17.18 + backup)</w:t>
      </w:r>
    </w:p>
    <w:p>
      <w:pPr>
        <w:numPr>
          <w:ilvl w:val="0"/>
          <w:numId w:val="1002"/>
        </w:numPr>
        <w:pStyle w:val="Compact"/>
      </w:pPr>
      <w:r>
        <w:t xml:space="preserve">6 Python backend files</w:t>
      </w:r>
    </w:p>
    <w:p>
      <w:pPr>
        <w:numPr>
          <w:ilvl w:val="0"/>
          <w:numId w:val="1002"/>
        </w:numPr>
        <w:pStyle w:val="Compact"/>
      </w:pPr>
      <w:r>
        <w:t xml:space="preserve">5 HTML templates</w:t>
      </w:r>
    </w:p>
    <w:p>
      <w:pPr>
        <w:numPr>
          <w:ilvl w:val="0"/>
          <w:numId w:val="1002"/>
        </w:numPr>
        <w:pStyle w:val="Compact"/>
      </w:pPr>
      <w:r>
        <w:t xml:space="preserve">1 SQL schema</w:t>
      </w:r>
    </w:p>
    <w:p>
      <w:pPr>
        <w:numPr>
          <w:ilvl w:val="0"/>
          <w:numId w:val="1002"/>
        </w:numPr>
        <w:pStyle w:val="Compact"/>
      </w:pPr>
      <w:r>
        <w:t xml:space="preserve">4 Next.js frontend files</w: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3"/>
        </w:numPr>
        <w:pStyle w:val="Compact"/>
      </w:pPr>
      <w:r>
        <w:t xml:space="preserve">Review &amp; merge PR #4</w:t>
      </w:r>
    </w:p>
    <w:p>
      <w:pPr>
        <w:numPr>
          <w:ilvl w:val="0"/>
          <w:numId w:val="1003"/>
        </w:numPr>
        <w:pStyle w:val="Compact"/>
      </w:pPr>
      <w:r>
        <w:t xml:space="preserve">Copy Pine Script to TradingView</w:t>
      </w:r>
    </w:p>
    <w:p>
      <w:pPr>
        <w:numPr>
          <w:ilvl w:val="0"/>
          <w:numId w:val="1003"/>
        </w:numPr>
        <w:pStyle w:val="Compact"/>
      </w:pPr>
      <w:r>
        <w:t xml:space="preserve">Redeploy Railway backend</w:t>
      </w:r>
    </w:p>
    <w:p>
      <w:pPr>
        <w:numPr>
          <w:ilvl w:val="0"/>
          <w:numId w:val="1003"/>
        </w:numPr>
        <w:pStyle w:val="Compact"/>
      </w:pPr>
      <w:r>
        <w:t xml:space="preserve">Trigger Vercel redeploy for frontend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Edal59/smc-tracker-railway/pull/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Edal59/smc-tracker-railway/pull/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2026-05-16T13:18:54Z</dcterms:created>
  <dcterms:modified xsi:type="dcterms:W3CDTF">2026-05-16T13:18:54Z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