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216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Preditor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β1 ± EP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Abertura de dossel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9.8846 ± 4.6129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2.143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0.03213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Área de Poças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-0.0235 ± 0.0121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-1.953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0.05080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Altura da Serrapilheira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0.002 ± 0.0406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0.95987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Distância dos corpos hídricos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-2e-04 ± 4e-04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0.63551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Altitude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0.0056 ± 0.0024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2.273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0.02303</w:t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z-crítico = 1.96, pseudo-R² = 0.20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2026-01-16T09:21:36Z</dcterms:modified>
  <cp:category/>
</cp:coreProperties>
</file>