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58694" w14:textId="2463191F" w:rsidR="00EE1054" w:rsidRDefault="00EE1054" w:rsidP="00EE1054">
      <w:pPr>
        <w:pStyle w:val="Heading1"/>
        <w:rPr>
          <w:lang w:val="en-GB"/>
        </w:rPr>
      </w:pPr>
      <w:r>
        <w:rPr>
          <w:lang w:val="en-GB"/>
        </w:rPr>
        <w:t>Final Memo</w:t>
      </w:r>
    </w:p>
    <w:p w14:paraId="714FB1D6" w14:textId="517ECAE3" w:rsidR="00EE1054" w:rsidRDefault="00EE1054" w:rsidP="00EE1054">
      <w:pPr>
        <w:pStyle w:val="Caption"/>
        <w:rPr>
          <w:lang w:val="en-GB"/>
        </w:rPr>
      </w:pPr>
      <w:r w:rsidRPr="00EE1054">
        <w:rPr>
          <w:lang w:val="en-GB"/>
        </w:rPr>
        <w:t xml:space="preserve">This </w:t>
      </w:r>
      <w:r>
        <w:rPr>
          <w:lang w:val="en-GB"/>
        </w:rPr>
        <w:t>final analysis</w:t>
      </w:r>
      <w:r w:rsidRPr="00EE1054">
        <w:rPr>
          <w:lang w:val="en-GB"/>
        </w:rPr>
        <w:t xml:space="preserve"> aims to detect and reduce e-commerce delivery fraud at Walmart by analysing delivery data from Central Florida. The goal is to identify patterns indicating items marked as delivered but not received by customers. The findings will help create a model to minimize theft and fraud across all U.S. regions.</w:t>
      </w:r>
    </w:p>
    <w:p w14:paraId="56C8B97C" w14:textId="6D80B079" w:rsidR="00322336" w:rsidRDefault="00EE1054" w:rsidP="00322336">
      <w:pPr>
        <w:pStyle w:val="Caption"/>
        <w:rPr>
          <w:lang w:val="en-GB"/>
        </w:rPr>
      </w:pPr>
      <w:r>
        <w:rPr>
          <w:lang w:val="en-GB"/>
        </w:rPr>
        <w:t xml:space="preserve">With our </w:t>
      </w:r>
      <w:r w:rsidR="00322336">
        <w:rPr>
          <w:lang w:val="en-GB"/>
        </w:rPr>
        <w:t>research</w:t>
      </w:r>
      <w:r>
        <w:rPr>
          <w:lang w:val="en-GB"/>
        </w:rPr>
        <w:t xml:space="preserve">, we could find crucial insights for higher stakeholders, facilitating the process of decision-making. In this memo, we’ll only display charts and conclusions we found while treating and analysing the data provided by the company. Later, we’ll also recommend next </w:t>
      </w:r>
      <w:r w:rsidR="00322336">
        <w:rPr>
          <w:lang w:val="en-GB"/>
        </w:rPr>
        <w:t>research</w:t>
      </w:r>
      <w:r>
        <w:rPr>
          <w:lang w:val="en-GB"/>
        </w:rPr>
        <w:t xml:space="preserve"> with the aim to get more data and, consequently, better </w:t>
      </w:r>
      <w:r w:rsidR="00322336">
        <w:rPr>
          <w:lang w:val="en-GB"/>
        </w:rPr>
        <w:t>analysis with more accurate insights.</w:t>
      </w:r>
    </w:p>
    <w:p w14:paraId="344779AB" w14:textId="07E025DA" w:rsidR="00322336" w:rsidRDefault="00343231" w:rsidP="00FC21EC">
      <w:pPr>
        <w:pStyle w:val="Heading2"/>
        <w:rPr>
          <w:lang w:val="en-GB"/>
        </w:rPr>
      </w:pPr>
      <w:r>
        <w:rPr>
          <w:lang w:val="en-GB"/>
        </w:rPr>
        <w:t>Recommendation</w:t>
      </w:r>
      <w:r w:rsidR="00322336">
        <w:rPr>
          <w:lang w:val="en-GB"/>
        </w:rPr>
        <w:t xml:space="preserve"> 1</w:t>
      </w:r>
    </w:p>
    <w:p w14:paraId="4151302F" w14:textId="62B2585C" w:rsidR="00322336" w:rsidRDefault="00322336" w:rsidP="00322336">
      <w:pPr>
        <w:pStyle w:val="Caption"/>
        <w:rPr>
          <w:lang w:val="en-GB"/>
        </w:rPr>
      </w:pPr>
      <w:r w:rsidRPr="00322336">
        <w:rPr>
          <w:lang w:val="en-GB"/>
        </w:rPr>
        <w:t>While analysing the total lost per region, we could identify an interesting pattern.</w:t>
      </w:r>
      <w:r>
        <w:rPr>
          <w:lang w:val="en-GB"/>
        </w:rPr>
        <w:t xml:space="preserve"> </w:t>
      </w:r>
      <w:r w:rsidRPr="00322336">
        <w:rPr>
          <w:lang w:val="en-GB"/>
        </w:rPr>
        <w:t xml:space="preserve">The regions of Orlando, Altamonte Springs and Winter Park are responsible for almost 50% of our total losses. These three areas are </w:t>
      </w:r>
      <w:r>
        <w:rPr>
          <w:lang w:val="en-GB"/>
        </w:rPr>
        <w:t>what we considered “</w:t>
      </w:r>
      <w:r w:rsidRPr="00322336">
        <w:rPr>
          <w:lang w:val="en-GB"/>
        </w:rPr>
        <w:t>critical regions</w:t>
      </w:r>
      <w:r>
        <w:rPr>
          <w:lang w:val="en-GB"/>
        </w:rPr>
        <w:t>”</w:t>
      </w:r>
      <w:r w:rsidRPr="00322336">
        <w:rPr>
          <w:lang w:val="en-GB"/>
        </w:rPr>
        <w:t>.</w:t>
      </w:r>
    </w:p>
    <w:p w14:paraId="39C70192" w14:textId="205A9C88" w:rsidR="00322336" w:rsidRPr="00322336" w:rsidRDefault="00322336" w:rsidP="00322336">
      <w:pPr>
        <w:pStyle w:val="Caption"/>
        <w:rPr>
          <w:lang w:val="en-GB"/>
        </w:rPr>
      </w:pPr>
      <w:r>
        <w:rPr>
          <w:lang w:val="en-GB"/>
        </w:rPr>
        <w:t xml:space="preserve">In the chart below we can see </w:t>
      </w:r>
      <w:r w:rsidR="00A426EB">
        <w:rPr>
          <w:lang w:val="en-GB"/>
        </w:rPr>
        <w:t>the result</w:t>
      </w:r>
      <w:r>
        <w:rPr>
          <w:lang w:val="en-GB"/>
        </w:rPr>
        <w:t xml:space="preserve"> of our analysis:</w:t>
      </w:r>
    </w:p>
    <w:p w14:paraId="73CE5422" w14:textId="0C015516" w:rsidR="00322336" w:rsidRPr="00322336" w:rsidRDefault="00322336" w:rsidP="00322336">
      <w:pPr>
        <w:rPr>
          <w:lang w:val="en-GB"/>
        </w:rPr>
      </w:pPr>
      <w:r>
        <w:rPr>
          <w:noProof/>
          <w:lang w:val="en-GB"/>
        </w:rPr>
        <w:drawing>
          <wp:inline distT="0" distB="0" distL="0" distR="0" wp14:anchorId="2A29ED35" wp14:editId="7F2CC536">
            <wp:extent cx="5759450" cy="2804795"/>
            <wp:effectExtent l="0" t="0" r="0" b="0"/>
            <wp:docPr id="192115490" name="Picture 6" descr="A graph with blue bar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5490" name="Picture 6" descr="A graph with blue bars and green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59450" cy="2804795"/>
                    </a:xfrm>
                    <a:prstGeom prst="rect">
                      <a:avLst/>
                    </a:prstGeom>
                  </pic:spPr>
                </pic:pic>
              </a:graphicData>
            </a:graphic>
          </wp:inline>
        </w:drawing>
      </w:r>
    </w:p>
    <w:p w14:paraId="5C664EE2" w14:textId="39F7229D" w:rsidR="00322336" w:rsidRDefault="000D0309" w:rsidP="000D0309">
      <w:pPr>
        <w:pStyle w:val="Caption"/>
        <w:rPr>
          <w:lang w:val="en-GB"/>
        </w:rPr>
      </w:pPr>
      <w:r>
        <w:rPr>
          <w:lang w:val="en-GB"/>
        </w:rPr>
        <w:t>With this visualization, the company should focus more of its focus on these top 3 areas, considering them a tier 1 priority. In those areas, we recommend the company to enforce the next recommendations.</w:t>
      </w:r>
    </w:p>
    <w:p w14:paraId="7EE4080E" w14:textId="1D55371A" w:rsidR="000D0309" w:rsidRDefault="000D0309" w:rsidP="00FC21EC">
      <w:pPr>
        <w:pStyle w:val="Heading2"/>
        <w:rPr>
          <w:lang w:val="en-GB"/>
        </w:rPr>
      </w:pPr>
      <w:r>
        <w:rPr>
          <w:lang w:val="en-GB"/>
        </w:rPr>
        <w:lastRenderedPageBreak/>
        <w:t>Recommendation 2</w:t>
      </w:r>
    </w:p>
    <w:p w14:paraId="3D470F16" w14:textId="56938380" w:rsidR="006A7ED7" w:rsidRDefault="006A7ED7" w:rsidP="00E3245F">
      <w:pPr>
        <w:pStyle w:val="Caption"/>
        <w:rPr>
          <w:lang w:val="en-GB"/>
        </w:rPr>
      </w:pPr>
      <w:r w:rsidRPr="00E00165">
        <w:rPr>
          <w:lang w:val="en-GB"/>
        </w:rPr>
        <w:t>During our EDA process, we segmented drivers and customers usin</w:t>
      </w:r>
      <w:r>
        <w:rPr>
          <w:lang w:val="en-GB"/>
        </w:rPr>
        <w:t>g a method of score. The highest the score, the riskier the customer/driver. Our score rules were:</w:t>
      </w:r>
    </w:p>
    <w:p w14:paraId="505F1F1D" w14:textId="1F1D81E9" w:rsidR="006A7ED7" w:rsidRDefault="006A7ED7" w:rsidP="006A7ED7">
      <w:pPr>
        <w:pStyle w:val="Caption"/>
        <w:numPr>
          <w:ilvl w:val="0"/>
          <w:numId w:val="7"/>
        </w:numPr>
        <w:rPr>
          <w:lang w:val="en-GB"/>
        </w:rPr>
      </w:pPr>
      <w:r w:rsidRPr="006A7ED7">
        <w:rPr>
          <w:b/>
          <w:lang w:val="en-GB"/>
        </w:rPr>
        <w:t>Recurrency based of average:</w:t>
      </w:r>
      <w:r>
        <w:rPr>
          <w:lang w:val="en-GB"/>
        </w:rPr>
        <w:t xml:space="preserve"> If the customer/driver had a higher number of incidents with lost packages, it would receive 1 point of fraudulence probability.</w:t>
      </w:r>
    </w:p>
    <w:p w14:paraId="0D254B85" w14:textId="500219CD" w:rsidR="004154C5" w:rsidRPr="00E3245F" w:rsidRDefault="004154C5" w:rsidP="00E3245F">
      <w:pPr>
        <w:pStyle w:val="Caption"/>
        <w:numPr>
          <w:ilvl w:val="0"/>
          <w:numId w:val="7"/>
        </w:numPr>
        <w:rPr>
          <w:lang w:val="en-GB"/>
        </w:rPr>
      </w:pPr>
      <w:r w:rsidRPr="00E3245F">
        <w:rPr>
          <w:b/>
          <w:lang w:val="en-GB"/>
        </w:rPr>
        <w:t>Total Lost:</w:t>
      </w:r>
      <w:r w:rsidRPr="00E3245F">
        <w:rPr>
          <w:lang w:val="en-GB"/>
        </w:rPr>
        <w:t xml:space="preserve"> To categorize the drivers/customers we found a standard value located at the 2</w:t>
      </w:r>
      <w:r w:rsidRPr="00E3245F">
        <w:rPr>
          <w:vertAlign w:val="superscript"/>
          <w:lang w:val="en-GB"/>
        </w:rPr>
        <w:t>nd</w:t>
      </w:r>
      <w:r w:rsidRPr="00E3245F">
        <w:rPr>
          <w:lang w:val="en-GB"/>
        </w:rPr>
        <w:t xml:space="preserve"> and 3</w:t>
      </w:r>
      <w:r w:rsidRPr="00E3245F">
        <w:rPr>
          <w:vertAlign w:val="superscript"/>
          <w:lang w:val="en-GB"/>
        </w:rPr>
        <w:t>rd</w:t>
      </w:r>
      <w:r w:rsidRPr="00E3245F">
        <w:rPr>
          <w:lang w:val="en-GB"/>
        </w:rPr>
        <w:t xml:space="preserve"> quartile (50%). For the customers, the value was 60$ and for the customers the value was 105$.</w:t>
      </w:r>
    </w:p>
    <w:p w14:paraId="549018E0" w14:textId="0ED469A4" w:rsidR="00E3245F" w:rsidRDefault="006A7ED7" w:rsidP="00E3245F">
      <w:pPr>
        <w:pStyle w:val="Caption"/>
        <w:numPr>
          <w:ilvl w:val="0"/>
          <w:numId w:val="7"/>
        </w:numPr>
        <w:rPr>
          <w:lang w:val="en-GB"/>
        </w:rPr>
      </w:pPr>
      <w:r w:rsidRPr="00E3245F">
        <w:rPr>
          <w:b/>
          <w:lang w:val="en-GB"/>
        </w:rPr>
        <w:t>Average Loss Ticket:</w:t>
      </w:r>
      <w:r w:rsidRPr="00E3245F">
        <w:rPr>
          <w:lang w:val="en-GB"/>
        </w:rPr>
        <w:t xml:space="preserve"> To categorize the drivers/customers we found a standard value located between the 2</w:t>
      </w:r>
      <w:r w:rsidRPr="00E3245F">
        <w:rPr>
          <w:vertAlign w:val="superscript"/>
          <w:lang w:val="en-GB"/>
        </w:rPr>
        <w:t>nd</w:t>
      </w:r>
      <w:r w:rsidRPr="00E3245F">
        <w:rPr>
          <w:lang w:val="en-GB"/>
        </w:rPr>
        <w:t xml:space="preserve"> and 3</w:t>
      </w:r>
      <w:r w:rsidRPr="00E3245F">
        <w:rPr>
          <w:vertAlign w:val="superscript"/>
          <w:lang w:val="en-GB"/>
        </w:rPr>
        <w:t>rd</w:t>
      </w:r>
      <w:r w:rsidRPr="00E3245F">
        <w:rPr>
          <w:lang w:val="en-GB"/>
        </w:rPr>
        <w:t xml:space="preserve"> quartiles (50% and 75%). </w:t>
      </w:r>
      <w:r w:rsidR="004154C5" w:rsidRPr="00E3245F">
        <w:rPr>
          <w:lang w:val="en-GB"/>
        </w:rPr>
        <w:t xml:space="preserve">For </w:t>
      </w:r>
      <w:r w:rsidR="00E3245F" w:rsidRPr="00E3245F">
        <w:rPr>
          <w:lang w:val="en-GB"/>
        </w:rPr>
        <w:t>both</w:t>
      </w:r>
      <w:r w:rsidR="004154C5" w:rsidRPr="00E3245F">
        <w:rPr>
          <w:lang w:val="en-GB"/>
        </w:rPr>
        <w:t>, the value was 60$.</w:t>
      </w:r>
    </w:p>
    <w:p w14:paraId="40BC1077" w14:textId="578388F9" w:rsidR="006A7ED7" w:rsidRPr="006A7ED7" w:rsidRDefault="00E3245F" w:rsidP="00E3245F">
      <w:pPr>
        <w:pStyle w:val="Caption"/>
        <w:rPr>
          <w:lang w:val="en-GB"/>
        </w:rPr>
      </w:pPr>
      <w:r>
        <w:rPr>
          <w:lang w:val="en-GB"/>
        </w:rPr>
        <w:t>In the chart below, we can see the distribution of fraudulent drivers around Orlando state:</w:t>
      </w:r>
    </w:p>
    <w:p w14:paraId="6175B477" w14:textId="730C9C84" w:rsidR="000D0309" w:rsidRPr="000D0309" w:rsidRDefault="006A7ED7" w:rsidP="000D0309">
      <w:pPr>
        <w:rPr>
          <w:lang w:val="en-GB"/>
        </w:rPr>
      </w:pPr>
      <w:r>
        <w:rPr>
          <w:noProof/>
          <w:lang w:val="en-GB"/>
        </w:rPr>
        <w:drawing>
          <wp:inline distT="0" distB="0" distL="0" distR="0" wp14:anchorId="45DD73C8" wp14:editId="0250A6FE">
            <wp:extent cx="5759450" cy="2886710"/>
            <wp:effectExtent l="0" t="0" r="0" b="8890"/>
            <wp:docPr id="15574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7215" name="Picture 1557437215"/>
                    <pic:cNvPicPr/>
                  </pic:nvPicPr>
                  <pic:blipFill>
                    <a:blip r:embed="rId9">
                      <a:extLst>
                        <a:ext uri="{28A0092B-C50C-407E-A947-70E740481C1C}">
                          <a14:useLocalDpi xmlns:a14="http://schemas.microsoft.com/office/drawing/2010/main" val="0"/>
                        </a:ext>
                      </a:extLst>
                    </a:blip>
                    <a:stretch>
                      <a:fillRect/>
                    </a:stretch>
                  </pic:blipFill>
                  <pic:spPr>
                    <a:xfrm>
                      <a:off x="0" y="0"/>
                      <a:ext cx="5759450" cy="2886710"/>
                    </a:xfrm>
                    <a:prstGeom prst="rect">
                      <a:avLst/>
                    </a:prstGeom>
                  </pic:spPr>
                </pic:pic>
              </a:graphicData>
            </a:graphic>
          </wp:inline>
        </w:drawing>
      </w:r>
    </w:p>
    <w:p w14:paraId="1D66DBEA" w14:textId="7759876D" w:rsidR="000D0309" w:rsidRDefault="00E3245F" w:rsidP="00E3245F">
      <w:pPr>
        <w:pStyle w:val="Caption"/>
        <w:rPr>
          <w:lang w:val="en-GB"/>
        </w:rPr>
      </w:pPr>
      <w:r>
        <w:rPr>
          <w:lang w:val="en-GB"/>
        </w:rPr>
        <w:t>In this other chart, we can see the distribution of fraudulent customers around Orlando state:</w:t>
      </w:r>
    </w:p>
    <w:p w14:paraId="3524C397" w14:textId="1E9DB740" w:rsidR="00E3245F" w:rsidRDefault="00E3245F" w:rsidP="00E3245F">
      <w:pPr>
        <w:rPr>
          <w:lang w:val="en-GB"/>
        </w:rPr>
      </w:pPr>
      <w:r>
        <w:rPr>
          <w:noProof/>
          <w:lang w:val="en-GB"/>
        </w:rPr>
        <w:lastRenderedPageBreak/>
        <w:drawing>
          <wp:inline distT="0" distB="0" distL="0" distR="0" wp14:anchorId="238BD550" wp14:editId="5DD87361">
            <wp:extent cx="5759450" cy="2886710"/>
            <wp:effectExtent l="0" t="0" r="0" b="8890"/>
            <wp:docPr id="1210779600"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9600" name="Picture 2" descr="A screen 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59450" cy="2886710"/>
                    </a:xfrm>
                    <a:prstGeom prst="rect">
                      <a:avLst/>
                    </a:prstGeom>
                  </pic:spPr>
                </pic:pic>
              </a:graphicData>
            </a:graphic>
          </wp:inline>
        </w:drawing>
      </w:r>
    </w:p>
    <w:p w14:paraId="5159A739" w14:textId="20EE0145" w:rsidR="00E3245F" w:rsidRDefault="00E3245F" w:rsidP="00E3245F">
      <w:pPr>
        <w:pStyle w:val="Caption"/>
        <w:rPr>
          <w:lang w:val="en-US"/>
        </w:rPr>
      </w:pPr>
      <w:r w:rsidRPr="00E3245F">
        <w:rPr>
          <w:lang w:val="en-US"/>
        </w:rPr>
        <w:t>The company should completely ignore losses caused by the “No data” and “Low” categories for both drivers and customers, as these cases account for approximately 83% of total incidents but represent only 11% of total losses.</w:t>
      </w:r>
      <w:r w:rsidR="00C27620">
        <w:rPr>
          <w:lang w:val="en-US"/>
        </w:rPr>
        <w:t xml:space="preserve"> Another important action to take is to create a methodology to not allow drivers with high fraudulent status to deliver high value orders.</w:t>
      </w:r>
    </w:p>
    <w:p w14:paraId="439B9C6F" w14:textId="56E19A42" w:rsidR="00E3245F" w:rsidRDefault="00E3245F" w:rsidP="00E3245F">
      <w:pPr>
        <w:pStyle w:val="Caption"/>
        <w:rPr>
          <w:lang w:val="en-US"/>
        </w:rPr>
      </w:pPr>
      <w:r>
        <w:rPr>
          <w:lang w:val="en-US"/>
        </w:rPr>
        <w:t xml:space="preserve">We also recommend the company to start a Machine Learning project with the goal of categorizing more clients and customers, with the goal of segmenting them more precisely. </w:t>
      </w:r>
    </w:p>
    <w:p w14:paraId="11E712C6" w14:textId="072B7DB2" w:rsidR="00E3245F" w:rsidRDefault="00E3245F" w:rsidP="00FC21EC">
      <w:pPr>
        <w:pStyle w:val="Heading2"/>
        <w:rPr>
          <w:lang w:val="en-GB"/>
        </w:rPr>
      </w:pPr>
      <w:r>
        <w:rPr>
          <w:lang w:val="en-GB"/>
        </w:rPr>
        <w:lastRenderedPageBreak/>
        <w:t>Recommendation 3</w:t>
      </w:r>
    </w:p>
    <w:p w14:paraId="5013FB7E" w14:textId="710F40AC" w:rsidR="00E3245F" w:rsidRDefault="009F04C7" w:rsidP="009F04C7">
      <w:pPr>
        <w:pStyle w:val="Caption"/>
        <w:rPr>
          <w:lang w:val="en-GB"/>
        </w:rPr>
      </w:pPr>
      <w:r>
        <w:rPr>
          <w:lang w:val="en-GB"/>
        </w:rPr>
        <w:t>Our third recommendation is based on research done with the total lost during the hours of the day. In the following chart, it’s possible to see the pattern we found:</w:t>
      </w:r>
      <w:r>
        <w:rPr>
          <w:noProof/>
          <w:lang w:val="en-GB"/>
        </w:rPr>
        <w:drawing>
          <wp:inline distT="0" distB="0" distL="0" distR="0" wp14:anchorId="25DFFB5A" wp14:editId="732F1A42">
            <wp:extent cx="5753100" cy="2857500"/>
            <wp:effectExtent l="0" t="0" r="0" b="0"/>
            <wp:docPr id="687718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857500"/>
                    </a:xfrm>
                    <a:prstGeom prst="rect">
                      <a:avLst/>
                    </a:prstGeom>
                    <a:noFill/>
                    <a:ln>
                      <a:noFill/>
                    </a:ln>
                  </pic:spPr>
                </pic:pic>
              </a:graphicData>
            </a:graphic>
          </wp:inline>
        </w:drawing>
      </w:r>
    </w:p>
    <w:p w14:paraId="7EE07671" w14:textId="7949B6FF" w:rsidR="009F04C7" w:rsidRDefault="009F04C7" w:rsidP="009F04C7">
      <w:pPr>
        <w:pStyle w:val="Caption"/>
        <w:rPr>
          <w:lang w:val="en-GB"/>
        </w:rPr>
      </w:pPr>
      <w:r>
        <w:rPr>
          <w:lang w:val="en-GB"/>
        </w:rPr>
        <w:t>There is no precise recommendation for this single chart, once it’s to general and has no visible pattern. We recommend the company to analyse better the Power BI dashboard. There, the company can analyse the distribution of total loss per hours of the day segmented by region. Here are a few examples:</w:t>
      </w:r>
    </w:p>
    <w:p w14:paraId="061538EC" w14:textId="124F93C0" w:rsidR="009F04C7" w:rsidRDefault="009F04C7" w:rsidP="009F04C7">
      <w:pPr>
        <w:rPr>
          <w:lang w:val="en-GB"/>
        </w:rPr>
      </w:pPr>
      <w:r w:rsidRPr="009F04C7">
        <w:rPr>
          <w:noProof/>
          <w:lang w:val="en-GB"/>
        </w:rPr>
        <w:drawing>
          <wp:inline distT="0" distB="0" distL="0" distR="0" wp14:anchorId="11E3F79B" wp14:editId="7ABF1D35">
            <wp:extent cx="5543550" cy="2802946"/>
            <wp:effectExtent l="0" t="0" r="0" b="0"/>
            <wp:docPr id="96417748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77486" name="Picture 1" descr="A screenshot of a graph&#10;&#10;AI-generated content may be incorrect."/>
                    <pic:cNvPicPr/>
                  </pic:nvPicPr>
                  <pic:blipFill>
                    <a:blip r:embed="rId12"/>
                    <a:stretch>
                      <a:fillRect/>
                    </a:stretch>
                  </pic:blipFill>
                  <pic:spPr>
                    <a:xfrm>
                      <a:off x="0" y="0"/>
                      <a:ext cx="5565304" cy="2813945"/>
                    </a:xfrm>
                    <a:prstGeom prst="rect">
                      <a:avLst/>
                    </a:prstGeom>
                  </pic:spPr>
                </pic:pic>
              </a:graphicData>
            </a:graphic>
          </wp:inline>
        </w:drawing>
      </w:r>
    </w:p>
    <w:p w14:paraId="2589F3C6" w14:textId="39C1AA14" w:rsidR="009F04C7" w:rsidRDefault="009F04C7" w:rsidP="009F04C7">
      <w:pPr>
        <w:pStyle w:val="Caption"/>
        <w:rPr>
          <w:lang w:val="en-GB"/>
        </w:rPr>
      </w:pPr>
      <w:r>
        <w:rPr>
          <w:lang w:val="en-GB"/>
        </w:rPr>
        <w:lastRenderedPageBreak/>
        <w:t>In the 3 critical regions, we see a distribution with peaks at 03:00 – 09:00, 12:00 – 15:00 and 21:00 – 00:00.</w:t>
      </w:r>
    </w:p>
    <w:p w14:paraId="020A6E54" w14:textId="03084D05" w:rsidR="00FC21EC" w:rsidRDefault="00FC21EC" w:rsidP="00FC21EC">
      <w:pPr>
        <w:rPr>
          <w:lang w:val="en-GB"/>
        </w:rPr>
      </w:pPr>
      <w:r w:rsidRPr="00FC21EC">
        <w:rPr>
          <w:noProof/>
          <w:lang w:val="en-GB"/>
        </w:rPr>
        <w:drawing>
          <wp:inline distT="0" distB="0" distL="0" distR="0" wp14:anchorId="707F6326" wp14:editId="6564EA4E">
            <wp:extent cx="5759450" cy="2877820"/>
            <wp:effectExtent l="0" t="0" r="0" b="0"/>
            <wp:docPr id="496104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4895" name="Picture 1" descr="A screenshot of a graph&#10;&#10;AI-generated content may be incorrect."/>
                    <pic:cNvPicPr/>
                  </pic:nvPicPr>
                  <pic:blipFill>
                    <a:blip r:embed="rId13"/>
                    <a:stretch>
                      <a:fillRect/>
                    </a:stretch>
                  </pic:blipFill>
                  <pic:spPr>
                    <a:xfrm>
                      <a:off x="0" y="0"/>
                      <a:ext cx="5759450" cy="2877820"/>
                    </a:xfrm>
                    <a:prstGeom prst="rect">
                      <a:avLst/>
                    </a:prstGeom>
                  </pic:spPr>
                </pic:pic>
              </a:graphicData>
            </a:graphic>
          </wp:inline>
        </w:drawing>
      </w:r>
    </w:p>
    <w:p w14:paraId="4F205659" w14:textId="57684DF8" w:rsidR="00FC21EC" w:rsidRDefault="00FC21EC" w:rsidP="00FC21EC">
      <w:pPr>
        <w:pStyle w:val="Caption"/>
        <w:rPr>
          <w:lang w:val="en-GB"/>
        </w:rPr>
      </w:pPr>
      <w:r>
        <w:rPr>
          <w:lang w:val="en-GB"/>
        </w:rPr>
        <w:t xml:space="preserve">For the region of Sanford, we see a different behaviour. In this specific region, the critical hours are from 03:00 to 10:00. </w:t>
      </w:r>
    </w:p>
    <w:p w14:paraId="7C41E6CF" w14:textId="7B32AD44" w:rsidR="00FC21EC" w:rsidRDefault="00FC21EC" w:rsidP="00FC21EC">
      <w:pPr>
        <w:pStyle w:val="Caption"/>
        <w:rPr>
          <w:lang w:val="en-US"/>
        </w:rPr>
      </w:pPr>
      <w:r w:rsidRPr="00FC21EC">
        <w:rPr>
          <w:lang w:val="en-US"/>
        </w:rPr>
        <w:t xml:space="preserve">In general, we recommend that the company increase security measures during the periods from </w:t>
      </w:r>
      <w:r w:rsidRPr="00FC21EC">
        <w:rPr>
          <w:b/>
          <w:bCs w:val="0"/>
          <w:lang w:val="en-US"/>
        </w:rPr>
        <w:t>03:00–10:00</w:t>
      </w:r>
      <w:r w:rsidRPr="00FC21EC">
        <w:rPr>
          <w:lang w:val="en-US"/>
        </w:rPr>
        <w:t xml:space="preserve">, </w:t>
      </w:r>
      <w:r w:rsidRPr="00FC21EC">
        <w:rPr>
          <w:b/>
          <w:bCs w:val="0"/>
          <w:lang w:val="en-US"/>
        </w:rPr>
        <w:t>13:00–15:00</w:t>
      </w:r>
      <w:r w:rsidRPr="00FC21EC">
        <w:rPr>
          <w:lang w:val="en-US"/>
        </w:rPr>
        <w:t xml:space="preserve">, and </w:t>
      </w:r>
      <w:r w:rsidRPr="00FC21EC">
        <w:rPr>
          <w:b/>
          <w:bCs w:val="0"/>
          <w:lang w:val="en-US"/>
        </w:rPr>
        <w:t>20:00–00:00</w:t>
      </w:r>
      <w:r w:rsidRPr="00FC21EC">
        <w:rPr>
          <w:lang w:val="en-US"/>
        </w:rPr>
        <w:t>, as these are the time windows in which most fraud incidents occur.</w:t>
      </w:r>
    </w:p>
    <w:p w14:paraId="18FA3528" w14:textId="2F040D43" w:rsidR="00FC21EC" w:rsidRDefault="00FC21EC" w:rsidP="00FC21EC">
      <w:pPr>
        <w:pStyle w:val="Heading2"/>
        <w:rPr>
          <w:lang w:val="en-US"/>
        </w:rPr>
      </w:pPr>
      <w:r>
        <w:rPr>
          <w:lang w:val="en-US"/>
        </w:rPr>
        <w:t>Recommendation 4</w:t>
      </w:r>
    </w:p>
    <w:p w14:paraId="45E91D03" w14:textId="6BE68566" w:rsidR="00690CD3" w:rsidRDefault="00690CD3" w:rsidP="00690CD3">
      <w:pPr>
        <w:pStyle w:val="Caption"/>
        <w:rPr>
          <w:lang w:val="en-GB"/>
        </w:rPr>
      </w:pPr>
      <w:r w:rsidRPr="00322336">
        <w:rPr>
          <w:lang w:val="en-GB"/>
        </w:rPr>
        <w:t xml:space="preserve">While analysing the total lost per </w:t>
      </w:r>
      <w:r>
        <w:rPr>
          <w:lang w:val="en-GB"/>
        </w:rPr>
        <w:t>product category</w:t>
      </w:r>
      <w:r w:rsidRPr="00322336">
        <w:rPr>
          <w:lang w:val="en-GB"/>
        </w:rPr>
        <w:t xml:space="preserve">, we could identify </w:t>
      </w:r>
      <w:r>
        <w:rPr>
          <w:lang w:val="en-GB"/>
        </w:rPr>
        <w:t>important pattern in the chart below:</w:t>
      </w:r>
    </w:p>
    <w:p w14:paraId="4657D648" w14:textId="32076FC9" w:rsidR="00690CD3" w:rsidRPr="00690CD3" w:rsidRDefault="00690CD3" w:rsidP="00690CD3">
      <w:pPr>
        <w:rPr>
          <w:lang w:val="en-GB"/>
        </w:rPr>
      </w:pPr>
      <w:r>
        <w:rPr>
          <w:noProof/>
          <w:lang w:val="en-GB"/>
        </w:rPr>
        <w:lastRenderedPageBreak/>
        <w:drawing>
          <wp:inline distT="0" distB="0" distL="0" distR="0" wp14:anchorId="62583FF1" wp14:editId="3A29E5BE">
            <wp:extent cx="5759450" cy="3810635"/>
            <wp:effectExtent l="0" t="0" r="0" b="0"/>
            <wp:docPr id="1171745695" name="Picture 5" descr="A bar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5695" name="Picture 5" descr="A bar graph with numbers and a bar 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59450" cy="3810635"/>
                    </a:xfrm>
                    <a:prstGeom prst="rect">
                      <a:avLst/>
                    </a:prstGeom>
                  </pic:spPr>
                </pic:pic>
              </a:graphicData>
            </a:graphic>
          </wp:inline>
        </w:drawing>
      </w:r>
    </w:p>
    <w:p w14:paraId="7FBABCA3" w14:textId="4F4A476E" w:rsidR="00690CD3" w:rsidRPr="0064282E" w:rsidRDefault="00690CD3" w:rsidP="00690CD3">
      <w:pPr>
        <w:pStyle w:val="Caption"/>
        <w:numPr>
          <w:ilvl w:val="0"/>
          <w:numId w:val="8"/>
        </w:numPr>
        <w:rPr>
          <w:lang w:val="en-GB"/>
        </w:rPr>
      </w:pPr>
      <w:r w:rsidRPr="0064282E">
        <w:rPr>
          <w:lang w:val="en-GB"/>
        </w:rPr>
        <w:t>The Pantry category accounts for 59% of the total quantity lost</w:t>
      </w:r>
      <w:r>
        <w:rPr>
          <w:lang w:val="en-GB"/>
        </w:rPr>
        <w:t xml:space="preserve"> yet</w:t>
      </w:r>
      <w:r w:rsidRPr="0064282E">
        <w:rPr>
          <w:lang w:val="en-GB"/>
        </w:rPr>
        <w:t xml:space="preserve"> represents only 7.3% of the total loss value.</w:t>
      </w:r>
    </w:p>
    <w:p w14:paraId="39E3C8EE" w14:textId="77777777" w:rsidR="00690CD3" w:rsidRPr="0064282E" w:rsidRDefault="00690CD3" w:rsidP="00690CD3">
      <w:pPr>
        <w:pStyle w:val="Caption"/>
        <w:numPr>
          <w:ilvl w:val="0"/>
          <w:numId w:val="8"/>
        </w:numPr>
        <w:rPr>
          <w:lang w:val="en-GB"/>
        </w:rPr>
      </w:pPr>
      <w:r w:rsidRPr="0064282E">
        <w:rPr>
          <w:lang w:val="en-GB"/>
        </w:rPr>
        <w:t>The Gaming &amp; Entertainment category contains the highest-value items, with an average loss of $655.50 per product.</w:t>
      </w:r>
    </w:p>
    <w:p w14:paraId="72A014EB" w14:textId="77777777" w:rsidR="00690CD3" w:rsidRPr="0064282E" w:rsidRDefault="00690CD3" w:rsidP="00690CD3">
      <w:pPr>
        <w:pStyle w:val="Caption"/>
        <w:numPr>
          <w:ilvl w:val="0"/>
          <w:numId w:val="8"/>
        </w:numPr>
        <w:rPr>
          <w:lang w:val="en-GB"/>
        </w:rPr>
      </w:pPr>
      <w:r w:rsidRPr="0064282E">
        <w:rPr>
          <w:lang w:val="en-GB"/>
        </w:rPr>
        <w:t>Mobile &amp; Smart Devices represent the largest share of total losses, amounting to $36,661, or 24.55% of the overall loss value.</w:t>
      </w:r>
    </w:p>
    <w:p w14:paraId="024F8000" w14:textId="77777777" w:rsidR="00690CD3" w:rsidRDefault="00690CD3" w:rsidP="00690CD3">
      <w:pPr>
        <w:pStyle w:val="Caption"/>
        <w:numPr>
          <w:ilvl w:val="0"/>
          <w:numId w:val="8"/>
        </w:numPr>
        <w:rPr>
          <w:lang w:val="en-GB"/>
        </w:rPr>
      </w:pPr>
      <w:r w:rsidRPr="0064282E">
        <w:rPr>
          <w:lang w:val="en-GB"/>
        </w:rPr>
        <w:t>The Electronics</w:t>
      </w:r>
      <w:r>
        <w:rPr>
          <w:lang w:val="en-GB"/>
        </w:rPr>
        <w:t xml:space="preserve"> </w:t>
      </w:r>
      <w:r w:rsidRPr="00133D28">
        <w:rPr>
          <w:lang w:val="en-GB"/>
        </w:rPr>
        <w:t>(</w:t>
      </w:r>
      <w:r>
        <w:rPr>
          <w:lang w:val="en-GB"/>
        </w:rPr>
        <w:t>“</w:t>
      </w:r>
      <w:r w:rsidRPr="00133D28">
        <w:rPr>
          <w:lang w:val="en-GB"/>
        </w:rPr>
        <w:t>M</w:t>
      </w:r>
      <w:r>
        <w:rPr>
          <w:lang w:val="en-GB"/>
        </w:rPr>
        <w:t>obile &amp; Smart Devices”, “Gaming &amp; Entertainment”, “Audio Devices”, “Cameras &amp; Drones”, “Computer &amp; Components” and “Computer &amp; Accessories”)</w:t>
      </w:r>
      <w:r w:rsidRPr="0064282E">
        <w:rPr>
          <w:lang w:val="en-GB"/>
        </w:rPr>
        <w:t xml:space="preserve"> category contributes to 87.33% of the total loss value, despite representing only 14.3% of the total quantity lost.</w:t>
      </w:r>
    </w:p>
    <w:p w14:paraId="4ED45426" w14:textId="00DE1391" w:rsidR="00333834" w:rsidRPr="00333834" w:rsidRDefault="00333834" w:rsidP="00333834">
      <w:pPr>
        <w:pStyle w:val="Caption"/>
        <w:rPr>
          <w:lang w:val="en-GB"/>
        </w:rPr>
      </w:pPr>
      <w:r>
        <w:rPr>
          <w:lang w:val="en-GB"/>
        </w:rPr>
        <w:t>With that, we highly recommend the company to concentrate its efforts on preventing the fraud on electronic items, increasing their bureaucracy of delivery and adding more layers of confirmations.</w:t>
      </w:r>
    </w:p>
    <w:p w14:paraId="3A748E13" w14:textId="77777777" w:rsidR="00FC21EC" w:rsidRDefault="00FC21EC" w:rsidP="00FC21EC">
      <w:pPr>
        <w:rPr>
          <w:lang w:val="en-US"/>
        </w:rPr>
      </w:pPr>
    </w:p>
    <w:p w14:paraId="3876A8AD" w14:textId="16375DE3" w:rsidR="00333834" w:rsidRDefault="00333834" w:rsidP="00333834">
      <w:pPr>
        <w:pStyle w:val="Heading1"/>
        <w:rPr>
          <w:lang w:val="en-US"/>
        </w:rPr>
      </w:pPr>
      <w:r>
        <w:rPr>
          <w:lang w:val="en-US"/>
        </w:rPr>
        <w:lastRenderedPageBreak/>
        <w:t>Conclusion</w:t>
      </w:r>
    </w:p>
    <w:p w14:paraId="717F456D" w14:textId="3C8A811B" w:rsidR="00333834" w:rsidRDefault="00333834" w:rsidP="00333834">
      <w:pPr>
        <w:pStyle w:val="Caption"/>
        <w:rPr>
          <w:lang w:val="en-US"/>
        </w:rPr>
      </w:pPr>
      <w:r w:rsidRPr="00333834">
        <w:rPr>
          <w:lang w:val="en-US"/>
        </w:rPr>
        <w:t xml:space="preserve">This analysis demonstrates that e-commerce delivery fraud in Central Florida is </w:t>
      </w:r>
      <w:r w:rsidRPr="00333834">
        <w:rPr>
          <w:bCs w:val="0"/>
          <w:lang w:val="en-US"/>
        </w:rPr>
        <w:t>concentrated at some point in 3 areas</w:t>
      </w:r>
      <w:r w:rsidRPr="00333834">
        <w:rPr>
          <w:lang w:val="en-US"/>
        </w:rPr>
        <w:t>, both geographically and operationally, rather than evenly distributed across regions, customers, drivers, time periods, and product categories. By identifying Orlando, Altamonte Springs, and Winter Park as critical regions responsible for nearly half of total losses, the study highlights where targeted interventions can generate the greatest impact.</w:t>
      </w:r>
    </w:p>
    <w:p w14:paraId="7C06A32E" w14:textId="57E79DC5" w:rsidR="00333834" w:rsidRDefault="00333834" w:rsidP="00333834">
      <w:pPr>
        <w:pStyle w:val="Caption"/>
        <w:rPr>
          <w:bCs w:val="0"/>
          <w:lang w:val="en-US"/>
        </w:rPr>
      </w:pPr>
      <w:r w:rsidRPr="00333834">
        <w:rPr>
          <w:lang w:val="en-US"/>
        </w:rPr>
        <w:t>The segmentation of drivers and customers further shows that a small group of high-risk profiles accounts for a disproportionate share of financial losses, while most incidents classified as “No data” or “Low” risk contribute minimally to total loss value. This finding supports the decision</w:t>
      </w:r>
      <w:r>
        <w:rPr>
          <w:bCs w:val="0"/>
          <w:lang w:val="en-US"/>
        </w:rPr>
        <w:t xml:space="preserve"> to focus</w:t>
      </w:r>
      <w:r w:rsidRPr="00333834">
        <w:rPr>
          <w:bCs w:val="0"/>
          <w:lang w:val="en-US"/>
        </w:rPr>
        <w:t xml:space="preserve"> resources on high-impact cases without compromising operational efficiency or customer experience.</w:t>
      </w:r>
    </w:p>
    <w:p w14:paraId="45E09EEF" w14:textId="43FD5820" w:rsidR="00333834" w:rsidRDefault="00333834" w:rsidP="00333834">
      <w:pPr>
        <w:pStyle w:val="Caption"/>
        <w:rPr>
          <w:lang w:val="en-US"/>
        </w:rPr>
      </w:pPr>
      <w:r w:rsidRPr="00333834">
        <w:rPr>
          <w:lang w:val="en-US"/>
        </w:rPr>
        <w:t>Temporal and product-level analyses reinforce this targeted strategy. Fraud incidents cluster within specific time windows and are strongly associated with high-value electronic products, which represent most total losses despite a low share of total quantity. Together, these patterns suggest that enhanced controls</w:t>
      </w:r>
      <w:r w:rsidR="00777156">
        <w:rPr>
          <w:lang w:val="en-US"/>
        </w:rPr>
        <w:t xml:space="preserve">, </w:t>
      </w:r>
      <w:r w:rsidRPr="00333834">
        <w:rPr>
          <w:lang w:val="en-US"/>
        </w:rPr>
        <w:t>such as stricter delivery verification, increased monitoring during critical hours, and reinforced procedures for high-value items</w:t>
      </w:r>
      <w:r w:rsidR="00777156">
        <w:rPr>
          <w:lang w:val="en-US"/>
        </w:rPr>
        <w:t xml:space="preserve">, </w:t>
      </w:r>
      <w:r w:rsidRPr="00333834">
        <w:rPr>
          <w:lang w:val="en-US"/>
        </w:rPr>
        <w:t>can substantially reduce losses.</w:t>
      </w:r>
    </w:p>
    <w:p w14:paraId="08AB4180" w14:textId="0163C448" w:rsidR="00480ACD" w:rsidRPr="00480ACD" w:rsidRDefault="00480ACD" w:rsidP="00480ACD">
      <w:pPr>
        <w:pStyle w:val="Caption"/>
        <w:rPr>
          <w:lang w:val="en-US"/>
        </w:rPr>
      </w:pPr>
      <w:r w:rsidRPr="00480ACD">
        <w:rPr>
          <w:lang w:val="en-US"/>
        </w:rPr>
        <w:t>For future analysis, we recommend that the company initiate a machine learning project focused on segmenting customers and drivers based on criticality levels, with the objective of improving segmentation efficiency. Additionally, we recommend expanding data collection efforts for customers and drivers classified as “High” and “Moderate” risk, enabling a subsequent people analytics project. This future initiative would aim to deepen individual-level classification, reduce the risk of unfair or biased categorizations, and support more granular and accurate analytical insights.</w:t>
      </w:r>
    </w:p>
    <w:p w14:paraId="008054F2" w14:textId="443A390B" w:rsidR="00333834" w:rsidRPr="00333834" w:rsidRDefault="00333834" w:rsidP="00480ACD">
      <w:pPr>
        <w:pStyle w:val="Caption"/>
        <w:rPr>
          <w:lang w:val="en-US"/>
        </w:rPr>
      </w:pPr>
    </w:p>
    <w:sectPr w:rsidR="00333834" w:rsidRPr="00333834" w:rsidSect="006F6DB2">
      <w:headerReference w:type="default" r:id="rId15"/>
      <w:footerReference w:type="default" r:id="rId16"/>
      <w:endnotePr>
        <w:numFmt w:val="decimal"/>
      </w:endnotePr>
      <w:pgSz w:w="11906" w:h="16838" w:code="9"/>
      <w:pgMar w:top="1985" w:right="1418" w:bottom="851" w:left="1418" w:header="709" w:footer="6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F6523" w14:textId="77777777" w:rsidR="00E17891" w:rsidRDefault="00E17891">
      <w:r>
        <w:separator/>
      </w:r>
    </w:p>
  </w:endnote>
  <w:endnote w:type="continuationSeparator" w:id="0">
    <w:p w14:paraId="63B19788" w14:textId="77777777" w:rsidR="00E17891" w:rsidRDefault="00E17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146354"/>
      <w:docPartObj>
        <w:docPartGallery w:val="Page Numbers (Bottom of Page)"/>
        <w:docPartUnique/>
      </w:docPartObj>
    </w:sdtPr>
    <w:sdtContent>
      <w:p w14:paraId="70527698" w14:textId="77777777" w:rsidR="004F7406" w:rsidRDefault="004F7406" w:rsidP="00246C69">
        <w:pPr>
          <w:pStyle w:val="Footer"/>
          <w:pBdr>
            <w:top w:val="thickThinSmallGap" w:sz="24" w:space="1" w:color="auto"/>
          </w:pBdr>
          <w:jc w:val="right"/>
        </w:pPr>
        <w:r>
          <w:fldChar w:fldCharType="begin"/>
        </w:r>
        <w:r>
          <w:instrText>PAGE   \* MERGEFORMAT</w:instrText>
        </w:r>
        <w:r>
          <w:fldChar w:fldCharType="separate"/>
        </w:r>
        <w:r>
          <w:rPr>
            <w:lang w:val="en-GB"/>
          </w:rPr>
          <w:t>2</w:t>
        </w:r>
        <w:r>
          <w:fldChar w:fldCharType="end"/>
        </w:r>
      </w:p>
    </w:sdtContent>
  </w:sdt>
  <w:p w14:paraId="269C8CFF" w14:textId="77777777" w:rsidR="004F7406" w:rsidRDefault="004F7406">
    <w:pPr>
      <w:pStyle w:val="Footer"/>
      <w:tabs>
        <w:tab w:val="clear" w:pos="8504"/>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C486" w14:textId="77777777" w:rsidR="00E17891" w:rsidRDefault="00E17891">
      <w:r>
        <w:separator/>
      </w:r>
    </w:p>
  </w:footnote>
  <w:footnote w:type="continuationSeparator" w:id="0">
    <w:p w14:paraId="50AB5E46" w14:textId="77777777" w:rsidR="00E17891" w:rsidRDefault="00E17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9422" w14:textId="45070FC4" w:rsidR="00246C69" w:rsidRDefault="000731B8">
    <w:pPr>
      <w:pStyle w:val="Header"/>
    </w:pPr>
    <w:r>
      <w:rPr>
        <w:noProof/>
      </w:rPr>
      <w:drawing>
        <wp:anchor distT="0" distB="0" distL="114300" distR="114300" simplePos="0" relativeHeight="251658240" behindDoc="1" locked="0" layoutInCell="1" allowOverlap="1" wp14:anchorId="435B3D60" wp14:editId="43FF9CD0">
          <wp:simplePos x="0" y="0"/>
          <wp:positionH relativeFrom="column">
            <wp:posOffset>3832860</wp:posOffset>
          </wp:positionH>
          <wp:positionV relativeFrom="paragraph">
            <wp:posOffset>35560</wp:posOffset>
          </wp:positionV>
          <wp:extent cx="1843819" cy="435035"/>
          <wp:effectExtent l="0" t="0" r="4445" b="3175"/>
          <wp:wrapNone/>
          <wp:docPr id="1331572404" name="Picture 3"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47398" name="Picture 3"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43819" cy="4350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15BC2"/>
    <w:multiLevelType w:val="multilevel"/>
    <w:tmpl w:val="77902D9C"/>
    <w:lvl w:ilvl="0">
      <w:start w:val="1"/>
      <w:numFmt w:val="upperRoman"/>
      <w:pStyle w:val="APNDICE"/>
      <w:suff w:val="space"/>
      <w:lvlText w:val="APÊNDICE %1"/>
      <w:lvlJc w:val="left"/>
      <w:pPr>
        <w:ind w:left="0" w:firstLine="0"/>
      </w:pPr>
      <w:rPr>
        <w:rFonts w:hint="default"/>
      </w:rPr>
    </w:lvl>
    <w:lvl w:ilvl="1">
      <w:start w:val="2"/>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D1C77E1"/>
    <w:multiLevelType w:val="hybridMultilevel"/>
    <w:tmpl w:val="FAB808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CCA0F7C"/>
    <w:multiLevelType w:val="hybridMultilevel"/>
    <w:tmpl w:val="551ECF18"/>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3" w15:restartNumberingAfterBreak="0">
    <w:nsid w:val="4D1E42F8"/>
    <w:multiLevelType w:val="hybridMultilevel"/>
    <w:tmpl w:val="B680DDB0"/>
    <w:lvl w:ilvl="0" w:tplc="588E9C0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06F7A73"/>
    <w:multiLevelType w:val="hybridMultilevel"/>
    <w:tmpl w:val="FF5280DA"/>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5" w15:restartNumberingAfterBreak="0">
    <w:nsid w:val="609A2E27"/>
    <w:multiLevelType w:val="hybridMultilevel"/>
    <w:tmpl w:val="3266D2B6"/>
    <w:lvl w:ilvl="0" w:tplc="4A841EC8">
      <w:start w:val="1"/>
      <w:numFmt w:val="decimal"/>
      <w:lvlText w:val="%1."/>
      <w:lvlJc w:val="left"/>
      <w:pPr>
        <w:ind w:left="720" w:hanging="360"/>
      </w:pPr>
      <w:rPr>
        <w:b/>
        <w:bCs w:val="0"/>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61E317F6"/>
    <w:multiLevelType w:val="multilevel"/>
    <w:tmpl w:val="FD4CF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715"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5551918"/>
    <w:multiLevelType w:val="hybridMultilevel"/>
    <w:tmpl w:val="CAA6CAAA"/>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041788025">
    <w:abstractNumId w:val="0"/>
  </w:num>
  <w:num w:numId="2" w16cid:durableId="551620600">
    <w:abstractNumId w:val="6"/>
  </w:num>
  <w:num w:numId="3" w16cid:durableId="352921036">
    <w:abstractNumId w:val="3"/>
  </w:num>
  <w:num w:numId="4" w16cid:durableId="1706366546">
    <w:abstractNumId w:val="7"/>
  </w:num>
  <w:num w:numId="5" w16cid:durableId="1105416713">
    <w:abstractNumId w:val="5"/>
  </w:num>
  <w:num w:numId="6" w16cid:durableId="1265532600">
    <w:abstractNumId w:val="2"/>
  </w:num>
  <w:num w:numId="7" w16cid:durableId="10957200">
    <w:abstractNumId w:val="1"/>
  </w:num>
  <w:num w:numId="8" w16cid:durableId="817502554">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pt-PT" w:vendorID="13"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64"/>
    <w:rsid w:val="00001815"/>
    <w:rsid w:val="000021D1"/>
    <w:rsid w:val="00003772"/>
    <w:rsid w:val="00004DC9"/>
    <w:rsid w:val="00005F9A"/>
    <w:rsid w:val="00011524"/>
    <w:rsid w:val="00014F88"/>
    <w:rsid w:val="00015E02"/>
    <w:rsid w:val="000206E2"/>
    <w:rsid w:val="00023E6F"/>
    <w:rsid w:val="00024EB9"/>
    <w:rsid w:val="0002783F"/>
    <w:rsid w:val="0003111F"/>
    <w:rsid w:val="00031B94"/>
    <w:rsid w:val="00031CEA"/>
    <w:rsid w:val="00036A6E"/>
    <w:rsid w:val="00040903"/>
    <w:rsid w:val="00045AE4"/>
    <w:rsid w:val="000470D4"/>
    <w:rsid w:val="000500A6"/>
    <w:rsid w:val="000537C5"/>
    <w:rsid w:val="00053FF1"/>
    <w:rsid w:val="00057E90"/>
    <w:rsid w:val="00060784"/>
    <w:rsid w:val="000608CE"/>
    <w:rsid w:val="0006707E"/>
    <w:rsid w:val="000672DD"/>
    <w:rsid w:val="00071F57"/>
    <w:rsid w:val="00072693"/>
    <w:rsid w:val="00072841"/>
    <w:rsid w:val="0007294B"/>
    <w:rsid w:val="00073186"/>
    <w:rsid w:val="000731B8"/>
    <w:rsid w:val="00073ACF"/>
    <w:rsid w:val="00083602"/>
    <w:rsid w:val="00084C66"/>
    <w:rsid w:val="00085C38"/>
    <w:rsid w:val="0008719E"/>
    <w:rsid w:val="00087A57"/>
    <w:rsid w:val="00090D3B"/>
    <w:rsid w:val="000914F9"/>
    <w:rsid w:val="00092628"/>
    <w:rsid w:val="000931D2"/>
    <w:rsid w:val="00093951"/>
    <w:rsid w:val="00093ACC"/>
    <w:rsid w:val="0009513E"/>
    <w:rsid w:val="000A1853"/>
    <w:rsid w:val="000A1BE9"/>
    <w:rsid w:val="000A5FF6"/>
    <w:rsid w:val="000B4A19"/>
    <w:rsid w:val="000C1085"/>
    <w:rsid w:val="000C1979"/>
    <w:rsid w:val="000C4B17"/>
    <w:rsid w:val="000C5B60"/>
    <w:rsid w:val="000C5F31"/>
    <w:rsid w:val="000C7D37"/>
    <w:rsid w:val="000D0309"/>
    <w:rsid w:val="000D31C7"/>
    <w:rsid w:val="000D4F05"/>
    <w:rsid w:val="000E1E0C"/>
    <w:rsid w:val="000F4271"/>
    <w:rsid w:val="000F590B"/>
    <w:rsid w:val="000F7E82"/>
    <w:rsid w:val="00100024"/>
    <w:rsid w:val="0010263E"/>
    <w:rsid w:val="00105F36"/>
    <w:rsid w:val="00106D8F"/>
    <w:rsid w:val="00106ED6"/>
    <w:rsid w:val="001119F3"/>
    <w:rsid w:val="00115F78"/>
    <w:rsid w:val="001206ED"/>
    <w:rsid w:val="00121AFB"/>
    <w:rsid w:val="00130FC8"/>
    <w:rsid w:val="00133941"/>
    <w:rsid w:val="00133D28"/>
    <w:rsid w:val="00134E63"/>
    <w:rsid w:val="00142018"/>
    <w:rsid w:val="0014567E"/>
    <w:rsid w:val="00147626"/>
    <w:rsid w:val="00150D8D"/>
    <w:rsid w:val="001517BD"/>
    <w:rsid w:val="00153637"/>
    <w:rsid w:val="00153DCE"/>
    <w:rsid w:val="00153E57"/>
    <w:rsid w:val="0015436F"/>
    <w:rsid w:val="001547BE"/>
    <w:rsid w:val="00154923"/>
    <w:rsid w:val="00154B20"/>
    <w:rsid w:val="00161251"/>
    <w:rsid w:val="00161BC4"/>
    <w:rsid w:val="00165A28"/>
    <w:rsid w:val="00175762"/>
    <w:rsid w:val="00180CB2"/>
    <w:rsid w:val="00181F63"/>
    <w:rsid w:val="00184FA9"/>
    <w:rsid w:val="00190D86"/>
    <w:rsid w:val="001928F0"/>
    <w:rsid w:val="00195880"/>
    <w:rsid w:val="00195D4A"/>
    <w:rsid w:val="001A12F8"/>
    <w:rsid w:val="001A1325"/>
    <w:rsid w:val="001A4936"/>
    <w:rsid w:val="001A69F4"/>
    <w:rsid w:val="001A6CE4"/>
    <w:rsid w:val="001A6DEA"/>
    <w:rsid w:val="001B02C5"/>
    <w:rsid w:val="001B2260"/>
    <w:rsid w:val="001B2F29"/>
    <w:rsid w:val="001B4BEC"/>
    <w:rsid w:val="001B6B76"/>
    <w:rsid w:val="001C284E"/>
    <w:rsid w:val="001C2878"/>
    <w:rsid w:val="001C5DF9"/>
    <w:rsid w:val="001C6421"/>
    <w:rsid w:val="001C6C1A"/>
    <w:rsid w:val="001C6CF0"/>
    <w:rsid w:val="001D0DCC"/>
    <w:rsid w:val="001E0160"/>
    <w:rsid w:val="001E2795"/>
    <w:rsid w:val="001E3415"/>
    <w:rsid w:val="001E516C"/>
    <w:rsid w:val="001F407D"/>
    <w:rsid w:val="001F606F"/>
    <w:rsid w:val="001F6636"/>
    <w:rsid w:val="001F6E89"/>
    <w:rsid w:val="002003F1"/>
    <w:rsid w:val="00201374"/>
    <w:rsid w:val="0020391E"/>
    <w:rsid w:val="00205887"/>
    <w:rsid w:val="00212440"/>
    <w:rsid w:val="002134C3"/>
    <w:rsid w:val="00213E55"/>
    <w:rsid w:val="00216DE5"/>
    <w:rsid w:val="00222497"/>
    <w:rsid w:val="00226A63"/>
    <w:rsid w:val="002271B2"/>
    <w:rsid w:val="002326A2"/>
    <w:rsid w:val="002328E8"/>
    <w:rsid w:val="00240CCC"/>
    <w:rsid w:val="00244291"/>
    <w:rsid w:val="002443CC"/>
    <w:rsid w:val="00246C69"/>
    <w:rsid w:val="00250FAF"/>
    <w:rsid w:val="00253EF2"/>
    <w:rsid w:val="00256934"/>
    <w:rsid w:val="00257290"/>
    <w:rsid w:val="002605C0"/>
    <w:rsid w:val="00260FE0"/>
    <w:rsid w:val="00261A25"/>
    <w:rsid w:val="00263255"/>
    <w:rsid w:val="002662EE"/>
    <w:rsid w:val="00266966"/>
    <w:rsid w:val="00272301"/>
    <w:rsid w:val="002757AD"/>
    <w:rsid w:val="00277F6E"/>
    <w:rsid w:val="002808FF"/>
    <w:rsid w:val="0028194B"/>
    <w:rsid w:val="00284B07"/>
    <w:rsid w:val="002921A9"/>
    <w:rsid w:val="00295D90"/>
    <w:rsid w:val="002977E4"/>
    <w:rsid w:val="00297919"/>
    <w:rsid w:val="002A5E85"/>
    <w:rsid w:val="002A6E4A"/>
    <w:rsid w:val="002B2815"/>
    <w:rsid w:val="002B4677"/>
    <w:rsid w:val="002B4942"/>
    <w:rsid w:val="002B5355"/>
    <w:rsid w:val="002B5A81"/>
    <w:rsid w:val="002B5F83"/>
    <w:rsid w:val="002B6998"/>
    <w:rsid w:val="002C29F7"/>
    <w:rsid w:val="002C2D34"/>
    <w:rsid w:val="002C5086"/>
    <w:rsid w:val="002C5843"/>
    <w:rsid w:val="002C68A5"/>
    <w:rsid w:val="002D10D1"/>
    <w:rsid w:val="002D343B"/>
    <w:rsid w:val="002D3B85"/>
    <w:rsid w:val="002D5703"/>
    <w:rsid w:val="002D7594"/>
    <w:rsid w:val="002D7B92"/>
    <w:rsid w:val="002E1399"/>
    <w:rsid w:val="002E2056"/>
    <w:rsid w:val="002E270D"/>
    <w:rsid w:val="002E3651"/>
    <w:rsid w:val="002E4307"/>
    <w:rsid w:val="002E4727"/>
    <w:rsid w:val="002E5388"/>
    <w:rsid w:val="002F0833"/>
    <w:rsid w:val="002F2672"/>
    <w:rsid w:val="002F4530"/>
    <w:rsid w:val="003016F8"/>
    <w:rsid w:val="0030353F"/>
    <w:rsid w:val="00304CB1"/>
    <w:rsid w:val="00307310"/>
    <w:rsid w:val="00307512"/>
    <w:rsid w:val="00312013"/>
    <w:rsid w:val="0031547F"/>
    <w:rsid w:val="00315DD2"/>
    <w:rsid w:val="0031726F"/>
    <w:rsid w:val="00322336"/>
    <w:rsid w:val="00325DDE"/>
    <w:rsid w:val="003272E6"/>
    <w:rsid w:val="00333834"/>
    <w:rsid w:val="0033732A"/>
    <w:rsid w:val="003374C1"/>
    <w:rsid w:val="00340387"/>
    <w:rsid w:val="00341D4A"/>
    <w:rsid w:val="00341D68"/>
    <w:rsid w:val="00343231"/>
    <w:rsid w:val="003436E0"/>
    <w:rsid w:val="00343F86"/>
    <w:rsid w:val="00351F3C"/>
    <w:rsid w:val="00352079"/>
    <w:rsid w:val="00352185"/>
    <w:rsid w:val="0035397E"/>
    <w:rsid w:val="003621D4"/>
    <w:rsid w:val="00370E31"/>
    <w:rsid w:val="00371445"/>
    <w:rsid w:val="00374D06"/>
    <w:rsid w:val="003842E5"/>
    <w:rsid w:val="003863E9"/>
    <w:rsid w:val="00386456"/>
    <w:rsid w:val="00386BE6"/>
    <w:rsid w:val="0039167D"/>
    <w:rsid w:val="0039341E"/>
    <w:rsid w:val="0039576D"/>
    <w:rsid w:val="003A18B8"/>
    <w:rsid w:val="003A294A"/>
    <w:rsid w:val="003A3C08"/>
    <w:rsid w:val="003A4726"/>
    <w:rsid w:val="003A4BAE"/>
    <w:rsid w:val="003A4FAB"/>
    <w:rsid w:val="003A5AD8"/>
    <w:rsid w:val="003A668F"/>
    <w:rsid w:val="003B00FB"/>
    <w:rsid w:val="003B06A0"/>
    <w:rsid w:val="003B1CA6"/>
    <w:rsid w:val="003B2B79"/>
    <w:rsid w:val="003B3020"/>
    <w:rsid w:val="003B3A9B"/>
    <w:rsid w:val="003B5384"/>
    <w:rsid w:val="003B5AC4"/>
    <w:rsid w:val="003B75A7"/>
    <w:rsid w:val="003C202F"/>
    <w:rsid w:val="003C30E0"/>
    <w:rsid w:val="003D3370"/>
    <w:rsid w:val="003D3B71"/>
    <w:rsid w:val="003D5EBA"/>
    <w:rsid w:val="003E3CF3"/>
    <w:rsid w:val="003E5802"/>
    <w:rsid w:val="003F01BF"/>
    <w:rsid w:val="003F70BF"/>
    <w:rsid w:val="003F7ADE"/>
    <w:rsid w:val="004011AB"/>
    <w:rsid w:val="00402AD1"/>
    <w:rsid w:val="00402D2B"/>
    <w:rsid w:val="004068A1"/>
    <w:rsid w:val="004121E6"/>
    <w:rsid w:val="004135F4"/>
    <w:rsid w:val="00414B02"/>
    <w:rsid w:val="004154C5"/>
    <w:rsid w:val="00421DC4"/>
    <w:rsid w:val="00424E51"/>
    <w:rsid w:val="0042535E"/>
    <w:rsid w:val="00425D81"/>
    <w:rsid w:val="00437FF7"/>
    <w:rsid w:val="00440A0F"/>
    <w:rsid w:val="004417C6"/>
    <w:rsid w:val="0045099E"/>
    <w:rsid w:val="004558C5"/>
    <w:rsid w:val="00461E9F"/>
    <w:rsid w:val="004646D2"/>
    <w:rsid w:val="004648AB"/>
    <w:rsid w:val="00465072"/>
    <w:rsid w:val="00470727"/>
    <w:rsid w:val="00472064"/>
    <w:rsid w:val="00472879"/>
    <w:rsid w:val="00475030"/>
    <w:rsid w:val="00480ACD"/>
    <w:rsid w:val="0048102C"/>
    <w:rsid w:val="00481248"/>
    <w:rsid w:val="00483ED6"/>
    <w:rsid w:val="00491671"/>
    <w:rsid w:val="00492580"/>
    <w:rsid w:val="004934D4"/>
    <w:rsid w:val="00497913"/>
    <w:rsid w:val="00497EA6"/>
    <w:rsid w:val="004A1357"/>
    <w:rsid w:val="004A6258"/>
    <w:rsid w:val="004A6DEF"/>
    <w:rsid w:val="004A7A2C"/>
    <w:rsid w:val="004A7BDD"/>
    <w:rsid w:val="004B032F"/>
    <w:rsid w:val="004B4B74"/>
    <w:rsid w:val="004D3B12"/>
    <w:rsid w:val="004E18FD"/>
    <w:rsid w:val="004E2934"/>
    <w:rsid w:val="004F269E"/>
    <w:rsid w:val="004F7406"/>
    <w:rsid w:val="0050222F"/>
    <w:rsid w:val="00506D7E"/>
    <w:rsid w:val="0050770E"/>
    <w:rsid w:val="00511CC8"/>
    <w:rsid w:val="005200F7"/>
    <w:rsid w:val="005240F3"/>
    <w:rsid w:val="0053003F"/>
    <w:rsid w:val="00532907"/>
    <w:rsid w:val="005333CD"/>
    <w:rsid w:val="00534A35"/>
    <w:rsid w:val="00536248"/>
    <w:rsid w:val="00542288"/>
    <w:rsid w:val="005428EF"/>
    <w:rsid w:val="00547961"/>
    <w:rsid w:val="00554753"/>
    <w:rsid w:val="00560B4A"/>
    <w:rsid w:val="0056530B"/>
    <w:rsid w:val="005669B7"/>
    <w:rsid w:val="00577C5C"/>
    <w:rsid w:val="00580890"/>
    <w:rsid w:val="00583152"/>
    <w:rsid w:val="005843CF"/>
    <w:rsid w:val="00585466"/>
    <w:rsid w:val="005866C1"/>
    <w:rsid w:val="00590431"/>
    <w:rsid w:val="00591644"/>
    <w:rsid w:val="005A0338"/>
    <w:rsid w:val="005A2F17"/>
    <w:rsid w:val="005B0A59"/>
    <w:rsid w:val="005B1201"/>
    <w:rsid w:val="005B4814"/>
    <w:rsid w:val="005B4DA1"/>
    <w:rsid w:val="005B6C45"/>
    <w:rsid w:val="005B74BB"/>
    <w:rsid w:val="005C381E"/>
    <w:rsid w:val="005C4AAC"/>
    <w:rsid w:val="005D02C4"/>
    <w:rsid w:val="005D05CF"/>
    <w:rsid w:val="005D37BA"/>
    <w:rsid w:val="005E1C1F"/>
    <w:rsid w:val="005E2568"/>
    <w:rsid w:val="005E4ADC"/>
    <w:rsid w:val="005E6870"/>
    <w:rsid w:val="005E6885"/>
    <w:rsid w:val="005E6AD0"/>
    <w:rsid w:val="005F002A"/>
    <w:rsid w:val="005F2218"/>
    <w:rsid w:val="005F2C25"/>
    <w:rsid w:val="005F3721"/>
    <w:rsid w:val="005F38B9"/>
    <w:rsid w:val="005F4DB8"/>
    <w:rsid w:val="005F6959"/>
    <w:rsid w:val="006008C0"/>
    <w:rsid w:val="0060194B"/>
    <w:rsid w:val="00606372"/>
    <w:rsid w:val="00613238"/>
    <w:rsid w:val="006152C1"/>
    <w:rsid w:val="00617C96"/>
    <w:rsid w:val="006213E0"/>
    <w:rsid w:val="00622E25"/>
    <w:rsid w:val="00625506"/>
    <w:rsid w:val="00625909"/>
    <w:rsid w:val="00626BC7"/>
    <w:rsid w:val="00627AF8"/>
    <w:rsid w:val="006329E0"/>
    <w:rsid w:val="00636623"/>
    <w:rsid w:val="00636995"/>
    <w:rsid w:val="00636DAC"/>
    <w:rsid w:val="00637EC5"/>
    <w:rsid w:val="0064282E"/>
    <w:rsid w:val="00643965"/>
    <w:rsid w:val="00644770"/>
    <w:rsid w:val="00645FBF"/>
    <w:rsid w:val="00646103"/>
    <w:rsid w:val="00647235"/>
    <w:rsid w:val="0064792E"/>
    <w:rsid w:val="006530DE"/>
    <w:rsid w:val="006543D2"/>
    <w:rsid w:val="006548B4"/>
    <w:rsid w:val="00663A73"/>
    <w:rsid w:val="00664B1F"/>
    <w:rsid w:val="00664DB3"/>
    <w:rsid w:val="00666087"/>
    <w:rsid w:val="006676B1"/>
    <w:rsid w:val="0067476C"/>
    <w:rsid w:val="006809DF"/>
    <w:rsid w:val="00680C61"/>
    <w:rsid w:val="00690CD3"/>
    <w:rsid w:val="006919BF"/>
    <w:rsid w:val="00692C93"/>
    <w:rsid w:val="006A4CAD"/>
    <w:rsid w:val="006A7ED7"/>
    <w:rsid w:val="006B300F"/>
    <w:rsid w:val="006B5D3F"/>
    <w:rsid w:val="006B76A4"/>
    <w:rsid w:val="006B7C03"/>
    <w:rsid w:val="006C05CB"/>
    <w:rsid w:val="006C139C"/>
    <w:rsid w:val="006C3A41"/>
    <w:rsid w:val="006C3EF0"/>
    <w:rsid w:val="006C50B4"/>
    <w:rsid w:val="006C72DA"/>
    <w:rsid w:val="006D0AA8"/>
    <w:rsid w:val="006D16D0"/>
    <w:rsid w:val="006D2430"/>
    <w:rsid w:val="006D3277"/>
    <w:rsid w:val="006D3DD2"/>
    <w:rsid w:val="006E0440"/>
    <w:rsid w:val="006E0481"/>
    <w:rsid w:val="006E0804"/>
    <w:rsid w:val="006E22C0"/>
    <w:rsid w:val="006E43CE"/>
    <w:rsid w:val="006E4C64"/>
    <w:rsid w:val="006E5CD2"/>
    <w:rsid w:val="006E7136"/>
    <w:rsid w:val="006F5B3C"/>
    <w:rsid w:val="006F682A"/>
    <w:rsid w:val="006F6DB2"/>
    <w:rsid w:val="006F6EDF"/>
    <w:rsid w:val="00702084"/>
    <w:rsid w:val="00702ED7"/>
    <w:rsid w:val="00703134"/>
    <w:rsid w:val="00706DEF"/>
    <w:rsid w:val="0070794E"/>
    <w:rsid w:val="00711BD9"/>
    <w:rsid w:val="00714B99"/>
    <w:rsid w:val="00715DDE"/>
    <w:rsid w:val="00717162"/>
    <w:rsid w:val="007208A1"/>
    <w:rsid w:val="00724A0F"/>
    <w:rsid w:val="00724B97"/>
    <w:rsid w:val="00725F5E"/>
    <w:rsid w:val="007277BB"/>
    <w:rsid w:val="007314DF"/>
    <w:rsid w:val="007321B7"/>
    <w:rsid w:val="00734554"/>
    <w:rsid w:val="00735FF7"/>
    <w:rsid w:val="00737546"/>
    <w:rsid w:val="007417FD"/>
    <w:rsid w:val="00745C55"/>
    <w:rsid w:val="0074789B"/>
    <w:rsid w:val="00753209"/>
    <w:rsid w:val="00753939"/>
    <w:rsid w:val="00762996"/>
    <w:rsid w:val="00762AF4"/>
    <w:rsid w:val="007634A4"/>
    <w:rsid w:val="0076629C"/>
    <w:rsid w:val="00775676"/>
    <w:rsid w:val="00776740"/>
    <w:rsid w:val="00777156"/>
    <w:rsid w:val="00780F7C"/>
    <w:rsid w:val="00781684"/>
    <w:rsid w:val="00781A4D"/>
    <w:rsid w:val="007834DD"/>
    <w:rsid w:val="00783B88"/>
    <w:rsid w:val="007853A6"/>
    <w:rsid w:val="0078663C"/>
    <w:rsid w:val="0078691F"/>
    <w:rsid w:val="00797332"/>
    <w:rsid w:val="00797724"/>
    <w:rsid w:val="00797762"/>
    <w:rsid w:val="007A0CA1"/>
    <w:rsid w:val="007A16BB"/>
    <w:rsid w:val="007A3DCA"/>
    <w:rsid w:val="007A468D"/>
    <w:rsid w:val="007A5511"/>
    <w:rsid w:val="007A7BF8"/>
    <w:rsid w:val="007B0773"/>
    <w:rsid w:val="007B1AE7"/>
    <w:rsid w:val="007B1CE4"/>
    <w:rsid w:val="007C3883"/>
    <w:rsid w:val="007C7124"/>
    <w:rsid w:val="007C79F7"/>
    <w:rsid w:val="007D12BB"/>
    <w:rsid w:val="007D231B"/>
    <w:rsid w:val="007D3FA1"/>
    <w:rsid w:val="007D54E8"/>
    <w:rsid w:val="007E0A6A"/>
    <w:rsid w:val="007E14A6"/>
    <w:rsid w:val="007E53B3"/>
    <w:rsid w:val="007E5E2C"/>
    <w:rsid w:val="007E78F1"/>
    <w:rsid w:val="007F5B75"/>
    <w:rsid w:val="007F7E28"/>
    <w:rsid w:val="0080118A"/>
    <w:rsid w:val="00801ACE"/>
    <w:rsid w:val="00802637"/>
    <w:rsid w:val="00804EF1"/>
    <w:rsid w:val="008062B1"/>
    <w:rsid w:val="00807C2C"/>
    <w:rsid w:val="0081231B"/>
    <w:rsid w:val="00814CDB"/>
    <w:rsid w:val="008223E5"/>
    <w:rsid w:val="008241AE"/>
    <w:rsid w:val="00827697"/>
    <w:rsid w:val="00831281"/>
    <w:rsid w:val="0083175E"/>
    <w:rsid w:val="00831F5C"/>
    <w:rsid w:val="0083518E"/>
    <w:rsid w:val="00836F78"/>
    <w:rsid w:val="008404F2"/>
    <w:rsid w:val="00840D3E"/>
    <w:rsid w:val="00843301"/>
    <w:rsid w:val="00845764"/>
    <w:rsid w:val="0084596C"/>
    <w:rsid w:val="008463A8"/>
    <w:rsid w:val="00851538"/>
    <w:rsid w:val="0085241B"/>
    <w:rsid w:val="00852E4E"/>
    <w:rsid w:val="008553BC"/>
    <w:rsid w:val="00857320"/>
    <w:rsid w:val="008574A9"/>
    <w:rsid w:val="008616EA"/>
    <w:rsid w:val="008649DA"/>
    <w:rsid w:val="00865A74"/>
    <w:rsid w:val="008706F5"/>
    <w:rsid w:val="0087238D"/>
    <w:rsid w:val="00874C18"/>
    <w:rsid w:val="00877728"/>
    <w:rsid w:val="0088549B"/>
    <w:rsid w:val="00885CF0"/>
    <w:rsid w:val="00891022"/>
    <w:rsid w:val="00891051"/>
    <w:rsid w:val="00891E3B"/>
    <w:rsid w:val="00892C58"/>
    <w:rsid w:val="008A03B0"/>
    <w:rsid w:val="008A3B69"/>
    <w:rsid w:val="008A5F33"/>
    <w:rsid w:val="008A62DB"/>
    <w:rsid w:val="008A6620"/>
    <w:rsid w:val="008B05CC"/>
    <w:rsid w:val="008B2417"/>
    <w:rsid w:val="008C1749"/>
    <w:rsid w:val="008C1C37"/>
    <w:rsid w:val="008C2653"/>
    <w:rsid w:val="008C35B3"/>
    <w:rsid w:val="008D1D67"/>
    <w:rsid w:val="008E27FC"/>
    <w:rsid w:val="008F2226"/>
    <w:rsid w:val="008F3ABD"/>
    <w:rsid w:val="008F7544"/>
    <w:rsid w:val="00900DC8"/>
    <w:rsid w:val="0090128A"/>
    <w:rsid w:val="009019CB"/>
    <w:rsid w:val="009033E3"/>
    <w:rsid w:val="009133A4"/>
    <w:rsid w:val="00913656"/>
    <w:rsid w:val="0091422A"/>
    <w:rsid w:val="0091796A"/>
    <w:rsid w:val="00917CFA"/>
    <w:rsid w:val="00921B35"/>
    <w:rsid w:val="0092370E"/>
    <w:rsid w:val="0092537F"/>
    <w:rsid w:val="00931BA7"/>
    <w:rsid w:val="009346C0"/>
    <w:rsid w:val="00935C1E"/>
    <w:rsid w:val="009371D6"/>
    <w:rsid w:val="00940FF9"/>
    <w:rsid w:val="00941022"/>
    <w:rsid w:val="009455A4"/>
    <w:rsid w:val="00946B3A"/>
    <w:rsid w:val="009522C0"/>
    <w:rsid w:val="009565DD"/>
    <w:rsid w:val="00957127"/>
    <w:rsid w:val="00957AF1"/>
    <w:rsid w:val="00960EEC"/>
    <w:rsid w:val="00963FD6"/>
    <w:rsid w:val="0096563D"/>
    <w:rsid w:val="00966ABB"/>
    <w:rsid w:val="009773B8"/>
    <w:rsid w:val="00981C70"/>
    <w:rsid w:val="00985FD7"/>
    <w:rsid w:val="00990DE5"/>
    <w:rsid w:val="00993C05"/>
    <w:rsid w:val="00994698"/>
    <w:rsid w:val="00994B2D"/>
    <w:rsid w:val="00996438"/>
    <w:rsid w:val="00996BA9"/>
    <w:rsid w:val="00996C2E"/>
    <w:rsid w:val="00997A09"/>
    <w:rsid w:val="00997AAC"/>
    <w:rsid w:val="00997AE1"/>
    <w:rsid w:val="009A2A78"/>
    <w:rsid w:val="009A61BA"/>
    <w:rsid w:val="009B097A"/>
    <w:rsid w:val="009B0AED"/>
    <w:rsid w:val="009B5496"/>
    <w:rsid w:val="009B6D62"/>
    <w:rsid w:val="009B7522"/>
    <w:rsid w:val="009C03C2"/>
    <w:rsid w:val="009C53FC"/>
    <w:rsid w:val="009C7011"/>
    <w:rsid w:val="009C70FD"/>
    <w:rsid w:val="009D0A53"/>
    <w:rsid w:val="009D4636"/>
    <w:rsid w:val="009E117F"/>
    <w:rsid w:val="009E2FFA"/>
    <w:rsid w:val="009E4F76"/>
    <w:rsid w:val="009E5C88"/>
    <w:rsid w:val="009E65F2"/>
    <w:rsid w:val="009F04C7"/>
    <w:rsid w:val="009F176C"/>
    <w:rsid w:val="009F1CE4"/>
    <w:rsid w:val="009F24BF"/>
    <w:rsid w:val="009F3FC8"/>
    <w:rsid w:val="009F4E1B"/>
    <w:rsid w:val="009F529C"/>
    <w:rsid w:val="009F5988"/>
    <w:rsid w:val="009F60BE"/>
    <w:rsid w:val="00A00EA1"/>
    <w:rsid w:val="00A01E82"/>
    <w:rsid w:val="00A02C40"/>
    <w:rsid w:val="00A04D63"/>
    <w:rsid w:val="00A058A7"/>
    <w:rsid w:val="00A06122"/>
    <w:rsid w:val="00A061A2"/>
    <w:rsid w:val="00A07B1F"/>
    <w:rsid w:val="00A1141E"/>
    <w:rsid w:val="00A22C32"/>
    <w:rsid w:val="00A248AE"/>
    <w:rsid w:val="00A25B43"/>
    <w:rsid w:val="00A26309"/>
    <w:rsid w:val="00A31F0C"/>
    <w:rsid w:val="00A343C3"/>
    <w:rsid w:val="00A35A74"/>
    <w:rsid w:val="00A37986"/>
    <w:rsid w:val="00A40C6D"/>
    <w:rsid w:val="00A426EB"/>
    <w:rsid w:val="00A468FC"/>
    <w:rsid w:val="00A47B29"/>
    <w:rsid w:val="00A5018B"/>
    <w:rsid w:val="00A527E8"/>
    <w:rsid w:val="00A54D57"/>
    <w:rsid w:val="00A57E26"/>
    <w:rsid w:val="00A667D6"/>
    <w:rsid w:val="00A70222"/>
    <w:rsid w:val="00A70BE8"/>
    <w:rsid w:val="00A75A1F"/>
    <w:rsid w:val="00A8391D"/>
    <w:rsid w:val="00A8522B"/>
    <w:rsid w:val="00A90E90"/>
    <w:rsid w:val="00A92C2D"/>
    <w:rsid w:val="00A934AD"/>
    <w:rsid w:val="00A93EF5"/>
    <w:rsid w:val="00A95F7F"/>
    <w:rsid w:val="00A9653C"/>
    <w:rsid w:val="00AA7C0D"/>
    <w:rsid w:val="00AB2282"/>
    <w:rsid w:val="00AB35F5"/>
    <w:rsid w:val="00AB403B"/>
    <w:rsid w:val="00AC0631"/>
    <w:rsid w:val="00AC7874"/>
    <w:rsid w:val="00AD007F"/>
    <w:rsid w:val="00AD040B"/>
    <w:rsid w:val="00AD18FC"/>
    <w:rsid w:val="00AD27AF"/>
    <w:rsid w:val="00AE23AF"/>
    <w:rsid w:val="00B01C11"/>
    <w:rsid w:val="00B02E1D"/>
    <w:rsid w:val="00B0399E"/>
    <w:rsid w:val="00B069AA"/>
    <w:rsid w:val="00B0797A"/>
    <w:rsid w:val="00B07AE1"/>
    <w:rsid w:val="00B1198C"/>
    <w:rsid w:val="00B16453"/>
    <w:rsid w:val="00B17751"/>
    <w:rsid w:val="00B225DA"/>
    <w:rsid w:val="00B248BF"/>
    <w:rsid w:val="00B2509A"/>
    <w:rsid w:val="00B32EB1"/>
    <w:rsid w:val="00B32FA5"/>
    <w:rsid w:val="00B33229"/>
    <w:rsid w:val="00B33CDD"/>
    <w:rsid w:val="00B359D2"/>
    <w:rsid w:val="00B409EE"/>
    <w:rsid w:val="00B40F4D"/>
    <w:rsid w:val="00B42F57"/>
    <w:rsid w:val="00B43FEB"/>
    <w:rsid w:val="00B4494C"/>
    <w:rsid w:val="00B51AD6"/>
    <w:rsid w:val="00B53084"/>
    <w:rsid w:val="00B5446C"/>
    <w:rsid w:val="00B547FE"/>
    <w:rsid w:val="00B63D2D"/>
    <w:rsid w:val="00B718BA"/>
    <w:rsid w:val="00B71AC4"/>
    <w:rsid w:val="00B76B67"/>
    <w:rsid w:val="00B773DF"/>
    <w:rsid w:val="00B779FB"/>
    <w:rsid w:val="00B86895"/>
    <w:rsid w:val="00B87E06"/>
    <w:rsid w:val="00B94D54"/>
    <w:rsid w:val="00B965BC"/>
    <w:rsid w:val="00B97E82"/>
    <w:rsid w:val="00BA4080"/>
    <w:rsid w:val="00BA6990"/>
    <w:rsid w:val="00BA6C65"/>
    <w:rsid w:val="00BA7372"/>
    <w:rsid w:val="00BA7A91"/>
    <w:rsid w:val="00BC5511"/>
    <w:rsid w:val="00BD0640"/>
    <w:rsid w:val="00BD4509"/>
    <w:rsid w:val="00BE373A"/>
    <w:rsid w:val="00BE5DA0"/>
    <w:rsid w:val="00BF1947"/>
    <w:rsid w:val="00BF4CEC"/>
    <w:rsid w:val="00C03F50"/>
    <w:rsid w:val="00C05B4C"/>
    <w:rsid w:val="00C05D48"/>
    <w:rsid w:val="00C06A04"/>
    <w:rsid w:val="00C1132F"/>
    <w:rsid w:val="00C115C5"/>
    <w:rsid w:val="00C11F2F"/>
    <w:rsid w:val="00C12FED"/>
    <w:rsid w:val="00C1554E"/>
    <w:rsid w:val="00C1668D"/>
    <w:rsid w:val="00C203B0"/>
    <w:rsid w:val="00C27620"/>
    <w:rsid w:val="00C303C9"/>
    <w:rsid w:val="00C3060D"/>
    <w:rsid w:val="00C30E49"/>
    <w:rsid w:val="00C32B9E"/>
    <w:rsid w:val="00C333E9"/>
    <w:rsid w:val="00C343E7"/>
    <w:rsid w:val="00C35EC9"/>
    <w:rsid w:val="00C41B72"/>
    <w:rsid w:val="00C46BF9"/>
    <w:rsid w:val="00C51425"/>
    <w:rsid w:val="00C5195D"/>
    <w:rsid w:val="00C572A5"/>
    <w:rsid w:val="00C624E7"/>
    <w:rsid w:val="00C65708"/>
    <w:rsid w:val="00C66476"/>
    <w:rsid w:val="00C910E8"/>
    <w:rsid w:val="00C94201"/>
    <w:rsid w:val="00C9427F"/>
    <w:rsid w:val="00C96666"/>
    <w:rsid w:val="00CA0851"/>
    <w:rsid w:val="00CA2AAE"/>
    <w:rsid w:val="00CA5CD6"/>
    <w:rsid w:val="00CB4495"/>
    <w:rsid w:val="00CB60E1"/>
    <w:rsid w:val="00CC3936"/>
    <w:rsid w:val="00CC3EA6"/>
    <w:rsid w:val="00CD09F4"/>
    <w:rsid w:val="00CD1704"/>
    <w:rsid w:val="00CD28CB"/>
    <w:rsid w:val="00CD4F13"/>
    <w:rsid w:val="00CD5DAC"/>
    <w:rsid w:val="00CD6370"/>
    <w:rsid w:val="00CD6789"/>
    <w:rsid w:val="00CE0043"/>
    <w:rsid w:val="00CE7888"/>
    <w:rsid w:val="00CF0E24"/>
    <w:rsid w:val="00CF3F49"/>
    <w:rsid w:val="00D017EF"/>
    <w:rsid w:val="00D055E2"/>
    <w:rsid w:val="00D06FA1"/>
    <w:rsid w:val="00D1026A"/>
    <w:rsid w:val="00D10DB7"/>
    <w:rsid w:val="00D14110"/>
    <w:rsid w:val="00D15193"/>
    <w:rsid w:val="00D21AAC"/>
    <w:rsid w:val="00D22554"/>
    <w:rsid w:val="00D2296B"/>
    <w:rsid w:val="00D26440"/>
    <w:rsid w:val="00D301CB"/>
    <w:rsid w:val="00D408F7"/>
    <w:rsid w:val="00D42A35"/>
    <w:rsid w:val="00D519BE"/>
    <w:rsid w:val="00D527B1"/>
    <w:rsid w:val="00D54345"/>
    <w:rsid w:val="00D57713"/>
    <w:rsid w:val="00D658BF"/>
    <w:rsid w:val="00D67902"/>
    <w:rsid w:val="00D70906"/>
    <w:rsid w:val="00D762FC"/>
    <w:rsid w:val="00D80508"/>
    <w:rsid w:val="00D821D2"/>
    <w:rsid w:val="00D836C5"/>
    <w:rsid w:val="00D86FCC"/>
    <w:rsid w:val="00D87627"/>
    <w:rsid w:val="00DA3DE5"/>
    <w:rsid w:val="00DB0305"/>
    <w:rsid w:val="00DB5A62"/>
    <w:rsid w:val="00DB6009"/>
    <w:rsid w:val="00DB64FF"/>
    <w:rsid w:val="00DB6F6E"/>
    <w:rsid w:val="00DC2BC3"/>
    <w:rsid w:val="00DC6D68"/>
    <w:rsid w:val="00DD013C"/>
    <w:rsid w:val="00DD4CC9"/>
    <w:rsid w:val="00DD5AE0"/>
    <w:rsid w:val="00DE1B79"/>
    <w:rsid w:val="00DE27C1"/>
    <w:rsid w:val="00DE4EB7"/>
    <w:rsid w:val="00DF4320"/>
    <w:rsid w:val="00DF6F2B"/>
    <w:rsid w:val="00E01BD5"/>
    <w:rsid w:val="00E01CA0"/>
    <w:rsid w:val="00E03398"/>
    <w:rsid w:val="00E10156"/>
    <w:rsid w:val="00E101C0"/>
    <w:rsid w:val="00E13AA7"/>
    <w:rsid w:val="00E17891"/>
    <w:rsid w:val="00E2287B"/>
    <w:rsid w:val="00E24688"/>
    <w:rsid w:val="00E3245F"/>
    <w:rsid w:val="00E339F0"/>
    <w:rsid w:val="00E33F80"/>
    <w:rsid w:val="00E34A06"/>
    <w:rsid w:val="00E34B39"/>
    <w:rsid w:val="00E3522B"/>
    <w:rsid w:val="00E409F0"/>
    <w:rsid w:val="00E41A5A"/>
    <w:rsid w:val="00E4307C"/>
    <w:rsid w:val="00E444B4"/>
    <w:rsid w:val="00E45526"/>
    <w:rsid w:val="00E46AF4"/>
    <w:rsid w:val="00E529DF"/>
    <w:rsid w:val="00E52B34"/>
    <w:rsid w:val="00E61656"/>
    <w:rsid w:val="00E63254"/>
    <w:rsid w:val="00E67801"/>
    <w:rsid w:val="00E745FE"/>
    <w:rsid w:val="00E77AD3"/>
    <w:rsid w:val="00E77F15"/>
    <w:rsid w:val="00E80CC4"/>
    <w:rsid w:val="00E84953"/>
    <w:rsid w:val="00E870C0"/>
    <w:rsid w:val="00E87869"/>
    <w:rsid w:val="00E929A7"/>
    <w:rsid w:val="00E967E3"/>
    <w:rsid w:val="00EA19EC"/>
    <w:rsid w:val="00EA2657"/>
    <w:rsid w:val="00EA2C70"/>
    <w:rsid w:val="00EB1763"/>
    <w:rsid w:val="00EB32ED"/>
    <w:rsid w:val="00EB61A9"/>
    <w:rsid w:val="00EB64B5"/>
    <w:rsid w:val="00EB6543"/>
    <w:rsid w:val="00EC1C84"/>
    <w:rsid w:val="00EC1FCD"/>
    <w:rsid w:val="00EC2819"/>
    <w:rsid w:val="00EC5668"/>
    <w:rsid w:val="00EC5B79"/>
    <w:rsid w:val="00EC6C16"/>
    <w:rsid w:val="00ED26B5"/>
    <w:rsid w:val="00ED26F3"/>
    <w:rsid w:val="00ED3C48"/>
    <w:rsid w:val="00ED5393"/>
    <w:rsid w:val="00ED6F6C"/>
    <w:rsid w:val="00EE1054"/>
    <w:rsid w:val="00EF44FB"/>
    <w:rsid w:val="00EF5C85"/>
    <w:rsid w:val="00F05DF1"/>
    <w:rsid w:val="00F10FCB"/>
    <w:rsid w:val="00F144CB"/>
    <w:rsid w:val="00F15DCF"/>
    <w:rsid w:val="00F25393"/>
    <w:rsid w:val="00F25AD0"/>
    <w:rsid w:val="00F30F3C"/>
    <w:rsid w:val="00F313F6"/>
    <w:rsid w:val="00F33460"/>
    <w:rsid w:val="00F37A75"/>
    <w:rsid w:val="00F43123"/>
    <w:rsid w:val="00F61843"/>
    <w:rsid w:val="00F6299C"/>
    <w:rsid w:val="00F6364E"/>
    <w:rsid w:val="00F63FFF"/>
    <w:rsid w:val="00F654DD"/>
    <w:rsid w:val="00F670F4"/>
    <w:rsid w:val="00F719B8"/>
    <w:rsid w:val="00F72920"/>
    <w:rsid w:val="00F7326E"/>
    <w:rsid w:val="00F7567F"/>
    <w:rsid w:val="00F75BF6"/>
    <w:rsid w:val="00F81CE2"/>
    <w:rsid w:val="00F845E1"/>
    <w:rsid w:val="00F90CE2"/>
    <w:rsid w:val="00FA0116"/>
    <w:rsid w:val="00FA3B8E"/>
    <w:rsid w:val="00FA4968"/>
    <w:rsid w:val="00FA6F68"/>
    <w:rsid w:val="00FB1410"/>
    <w:rsid w:val="00FB1636"/>
    <w:rsid w:val="00FB212F"/>
    <w:rsid w:val="00FB3222"/>
    <w:rsid w:val="00FB3CE3"/>
    <w:rsid w:val="00FB44A8"/>
    <w:rsid w:val="00FB5A4B"/>
    <w:rsid w:val="00FB6322"/>
    <w:rsid w:val="00FB6F85"/>
    <w:rsid w:val="00FB79A8"/>
    <w:rsid w:val="00FC0111"/>
    <w:rsid w:val="00FC1089"/>
    <w:rsid w:val="00FC21EC"/>
    <w:rsid w:val="00FC242C"/>
    <w:rsid w:val="00FC31FC"/>
    <w:rsid w:val="00FD0418"/>
    <w:rsid w:val="00FD0865"/>
    <w:rsid w:val="00FD19B3"/>
    <w:rsid w:val="00FD3665"/>
    <w:rsid w:val="00FD5DEA"/>
    <w:rsid w:val="00FD6E13"/>
    <w:rsid w:val="00FD7FC5"/>
    <w:rsid w:val="00FE0CA1"/>
    <w:rsid w:val="00FE7EED"/>
    <w:rsid w:val="00FF27EF"/>
    <w:rsid w:val="00FF3BF2"/>
    <w:rsid w:val="00FF5B89"/>
    <w:rsid w:val="00FF5F6A"/>
    <w:rsid w:val="00FF6A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3D09A9"/>
  <w15:docId w15:val="{EFBEEC17-9A68-4C66-9284-79BDBBFBE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1C7"/>
    <w:pPr>
      <w:spacing w:line="360" w:lineRule="auto"/>
      <w:jc w:val="both"/>
    </w:pPr>
    <w:rPr>
      <w:sz w:val="24"/>
      <w:szCs w:val="24"/>
    </w:rPr>
  </w:style>
  <w:style w:type="paragraph" w:styleId="Heading1">
    <w:name w:val="heading 1"/>
    <w:basedOn w:val="Normal"/>
    <w:next w:val="Normal"/>
    <w:link w:val="Heading1Char"/>
    <w:qFormat/>
    <w:rsid w:val="00402AD1"/>
    <w:pPr>
      <w:keepNext/>
      <w:outlineLvl w:val="0"/>
    </w:pPr>
    <w:rPr>
      <w:rFonts w:ascii="Arial" w:hAnsi="Arial" w:cs="Arial"/>
      <w:b/>
      <w:bCs/>
      <w:kern w:val="32"/>
      <w:sz w:val="36"/>
      <w:szCs w:val="32"/>
    </w:rPr>
  </w:style>
  <w:style w:type="paragraph" w:styleId="Heading2">
    <w:name w:val="heading 2"/>
    <w:basedOn w:val="Normal"/>
    <w:next w:val="Normal"/>
    <w:qFormat/>
    <w:rsid w:val="00402AD1"/>
    <w:pPr>
      <w:keepNext/>
      <w:spacing w:before="60" w:after="60"/>
      <w:outlineLvl w:val="1"/>
    </w:pPr>
    <w:rPr>
      <w:rFonts w:ascii="Arial" w:hAnsi="Arial" w:cs="Arial"/>
      <w:b/>
      <w:bCs/>
      <w:iCs/>
      <w:sz w:val="32"/>
      <w:szCs w:val="28"/>
    </w:rPr>
  </w:style>
  <w:style w:type="paragraph" w:styleId="Heading3">
    <w:name w:val="heading 3"/>
    <w:basedOn w:val="Normal"/>
    <w:next w:val="Normal"/>
    <w:qFormat/>
    <w:rsid w:val="00ED3C48"/>
    <w:pPr>
      <w:keepNext/>
      <w:numPr>
        <w:ilvl w:val="2"/>
        <w:numId w:val="2"/>
      </w:numPr>
      <w:spacing w:after="120" w:line="240" w:lineRule="auto"/>
      <w:outlineLvl w:val="2"/>
    </w:pPr>
    <w:rPr>
      <w:rFonts w:ascii="Arial" w:hAnsi="Arial" w:cs="Arial"/>
      <w:b/>
      <w:bCs/>
      <w:sz w:val="28"/>
      <w:szCs w:val="26"/>
    </w:rPr>
  </w:style>
  <w:style w:type="paragraph" w:styleId="Heading4">
    <w:name w:val="heading 4"/>
    <w:basedOn w:val="Normal"/>
    <w:next w:val="Normal"/>
    <w:autoRedefine/>
    <w:qFormat/>
    <w:rsid w:val="003C30E0"/>
    <w:pPr>
      <w:keepNext/>
      <w:numPr>
        <w:ilvl w:val="3"/>
        <w:numId w:val="2"/>
      </w:numPr>
      <w:outlineLvl w:val="3"/>
    </w:pPr>
    <w:rPr>
      <w:rFonts w:ascii="Arial" w:hAnsi="Arial"/>
      <w:b/>
      <w:snapToGrid w:val="0"/>
      <w:color w:val="000000"/>
      <w:sz w:val="26"/>
    </w:rPr>
  </w:style>
  <w:style w:type="paragraph" w:styleId="Heading5">
    <w:name w:val="heading 5"/>
    <w:basedOn w:val="Normal"/>
    <w:next w:val="Normal"/>
    <w:autoRedefine/>
    <w:qFormat/>
    <w:pPr>
      <w:keepNext/>
      <w:numPr>
        <w:ilvl w:val="4"/>
        <w:numId w:val="2"/>
      </w:numPr>
      <w:outlineLvl w:val="4"/>
    </w:pPr>
    <w:rPr>
      <w:rFonts w:ascii="Arial" w:hAnsi="Arial"/>
      <w:b/>
      <w:i/>
      <w:sz w:val="28"/>
    </w:rPr>
  </w:style>
  <w:style w:type="paragraph" w:styleId="Heading6">
    <w:name w:val="heading 6"/>
    <w:basedOn w:val="Normal"/>
    <w:next w:val="Normal"/>
    <w:qFormat/>
    <w:pPr>
      <w:keepNext/>
      <w:numPr>
        <w:ilvl w:val="5"/>
        <w:numId w:val="2"/>
      </w:numPr>
      <w:outlineLvl w:val="5"/>
    </w:pPr>
    <w:rPr>
      <w:b/>
      <w:color w:val="000000"/>
      <w:sz w:val="28"/>
      <w:szCs w:val="20"/>
      <w:lang w:val="en-US" w:eastAsia="en-US"/>
    </w:rPr>
  </w:style>
  <w:style w:type="paragraph" w:styleId="Heading7">
    <w:name w:val="heading 7"/>
    <w:basedOn w:val="Normal"/>
    <w:next w:val="Normal"/>
    <w:qFormat/>
    <w:pPr>
      <w:keepNext/>
      <w:numPr>
        <w:ilvl w:val="6"/>
        <w:numId w:val="2"/>
      </w:numPr>
      <w:outlineLvl w:val="6"/>
    </w:pPr>
    <w:rPr>
      <w:b/>
      <w:szCs w:val="20"/>
      <w:lang w:val="en-US" w:eastAsia="en-US"/>
    </w:rPr>
  </w:style>
  <w:style w:type="paragraph" w:styleId="Heading8">
    <w:name w:val="heading 8"/>
    <w:basedOn w:val="Normal"/>
    <w:next w:val="Normal"/>
    <w:qFormat/>
    <w:pPr>
      <w:numPr>
        <w:ilvl w:val="7"/>
        <w:numId w:val="2"/>
      </w:numPr>
      <w:spacing w:before="240" w:after="60"/>
      <w:outlineLvl w:val="7"/>
    </w:pPr>
    <w:rPr>
      <w:rFonts w:ascii="Arial" w:hAnsi="Arial"/>
      <w:i/>
      <w:sz w:val="20"/>
      <w:szCs w:val="20"/>
      <w:lang w:val="en-US" w:eastAsia="en-US"/>
    </w:rPr>
  </w:style>
  <w:style w:type="paragraph" w:styleId="Heading9">
    <w:name w:val="heading 9"/>
    <w:basedOn w:val="Normal"/>
    <w:next w:val="Normal"/>
    <w:qFormat/>
    <w:pPr>
      <w:numPr>
        <w:ilvl w:val="8"/>
        <w:numId w:val="2"/>
      </w:numPr>
      <w:spacing w:before="240" w:after="60"/>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3C48"/>
    <w:rPr>
      <w:rFonts w:ascii="Arial" w:hAnsi="Arial" w:cs="Arial"/>
      <w:b/>
      <w:bCs/>
      <w:kern w:val="32"/>
      <w:sz w:val="36"/>
      <w:szCs w:val="32"/>
    </w:rPr>
  </w:style>
  <w:style w:type="paragraph" w:styleId="BodyText">
    <w:name w:val="Body Text"/>
    <w:basedOn w:val="Normal"/>
    <w:rPr>
      <w:sz w:val="28"/>
    </w:rPr>
  </w:style>
  <w:style w:type="paragraph" w:styleId="Header">
    <w:name w:val="header"/>
    <w:basedOn w:val="Normal"/>
    <w:link w:val="HeaderChar"/>
    <w:uiPriority w:val="99"/>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paragraph" w:styleId="Title">
    <w:name w:val="Title"/>
    <w:basedOn w:val="Normal"/>
    <w:qFormat/>
    <w:pPr>
      <w:jc w:val="center"/>
    </w:pPr>
    <w:rPr>
      <w:rFonts w:ascii="Arial" w:hAnsi="Arial"/>
      <w:sz w:val="48"/>
      <w:szCs w:val="20"/>
      <w:lang w:eastAsia="en-US"/>
    </w:rPr>
  </w:style>
  <w:style w:type="paragraph" w:styleId="TOC1">
    <w:name w:val="toc 1"/>
    <w:basedOn w:val="Normal"/>
    <w:next w:val="Normal"/>
    <w:autoRedefine/>
    <w:uiPriority w:val="39"/>
    <w:rsid w:val="002C68A5"/>
    <w:pPr>
      <w:tabs>
        <w:tab w:val="left" w:pos="454"/>
        <w:tab w:val="right" w:leader="dot" w:pos="9060"/>
      </w:tabs>
      <w:spacing w:before="360"/>
      <w:jc w:val="left"/>
    </w:pPr>
    <w:rPr>
      <w:rFonts w:ascii="Arial" w:hAnsi="Arial"/>
      <w:b/>
      <w:bCs/>
      <w:caps/>
      <w:szCs w:val="28"/>
    </w:rPr>
  </w:style>
  <w:style w:type="paragraph" w:styleId="TOC2">
    <w:name w:val="toc 2"/>
    <w:basedOn w:val="Normal"/>
    <w:next w:val="Normal"/>
    <w:uiPriority w:val="39"/>
    <w:rsid w:val="00753209"/>
    <w:pPr>
      <w:ind w:left="227"/>
      <w:jc w:val="left"/>
    </w:pPr>
    <w:rPr>
      <w:bCs/>
    </w:rPr>
  </w:style>
  <w:style w:type="paragraph" w:styleId="TOC3">
    <w:name w:val="toc 3"/>
    <w:basedOn w:val="Normal"/>
    <w:next w:val="Normal"/>
    <w:autoRedefine/>
    <w:uiPriority w:val="39"/>
    <w:rsid w:val="00753209"/>
    <w:pPr>
      <w:tabs>
        <w:tab w:val="right" w:leader="dot" w:pos="9061"/>
      </w:tabs>
      <w:ind w:left="454"/>
      <w:jc w:val="left"/>
    </w:pPr>
  </w:style>
  <w:style w:type="paragraph" w:styleId="BodyText2">
    <w:name w:val="Body Text 2"/>
    <w:basedOn w:val="Normal"/>
    <w:rPr>
      <w:sz w:val="20"/>
      <w:szCs w:val="20"/>
      <w:lang w:val="en-US" w:eastAsia="en-US"/>
    </w:rPr>
  </w:style>
  <w:style w:type="paragraph" w:styleId="EndnoteText">
    <w:name w:val="endnote text"/>
    <w:basedOn w:val="Normal"/>
    <w:semiHidden/>
    <w:rPr>
      <w:sz w:val="20"/>
      <w:szCs w:val="20"/>
    </w:rPr>
  </w:style>
  <w:style w:type="character" w:styleId="EndnoteReference">
    <w:name w:val="endnote reference"/>
    <w:semiHidden/>
    <w:rPr>
      <w:vertAlign w:val="superscript"/>
    </w:rPr>
  </w:style>
  <w:style w:type="paragraph" w:styleId="BodyText3">
    <w:name w:val="Body Text 3"/>
    <w:basedOn w:val="Normal"/>
    <w:rPr>
      <w:b/>
      <w:bCs/>
      <w:lang w:val="en-US"/>
    </w:rPr>
  </w:style>
  <w:style w:type="paragraph" w:styleId="FootnoteText">
    <w:name w:val="footnote text"/>
    <w:basedOn w:val="Normal"/>
    <w:semiHidden/>
    <w:pPr>
      <w:spacing w:line="240" w:lineRule="auto"/>
    </w:pPr>
    <w:rPr>
      <w:sz w:val="20"/>
      <w:szCs w:val="20"/>
    </w:rPr>
  </w:style>
  <w:style w:type="character" w:styleId="FootnoteReference">
    <w:name w:val="footnote reference"/>
    <w:semiHidden/>
    <w:rPr>
      <w:vertAlign w:val="superscript"/>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lang w:val="en-GB" w:eastAsia="en-US"/>
    </w:rPr>
  </w:style>
  <w:style w:type="paragraph" w:styleId="TOC4">
    <w:name w:val="toc 4"/>
    <w:basedOn w:val="Normal"/>
    <w:next w:val="Normal"/>
    <w:autoRedefine/>
    <w:semiHidden/>
    <w:pPr>
      <w:ind w:left="480"/>
      <w:jc w:val="left"/>
    </w:pPr>
  </w:style>
  <w:style w:type="paragraph" w:styleId="TOC5">
    <w:name w:val="toc 5"/>
    <w:basedOn w:val="Normal"/>
    <w:next w:val="Normal"/>
    <w:autoRedefine/>
    <w:semiHidden/>
    <w:pPr>
      <w:ind w:left="720"/>
      <w:jc w:val="left"/>
    </w:pPr>
  </w:style>
  <w:style w:type="paragraph" w:styleId="TOC6">
    <w:name w:val="toc 6"/>
    <w:basedOn w:val="Normal"/>
    <w:next w:val="Normal"/>
    <w:autoRedefine/>
    <w:semiHidden/>
    <w:pPr>
      <w:ind w:left="960"/>
      <w:jc w:val="left"/>
    </w:pPr>
  </w:style>
  <w:style w:type="paragraph" w:styleId="TOC7">
    <w:name w:val="toc 7"/>
    <w:basedOn w:val="Normal"/>
    <w:next w:val="Normal"/>
    <w:autoRedefine/>
    <w:semiHidden/>
    <w:pPr>
      <w:ind w:left="1200"/>
      <w:jc w:val="left"/>
    </w:pPr>
  </w:style>
  <w:style w:type="paragraph" w:styleId="TOC8">
    <w:name w:val="toc 8"/>
    <w:basedOn w:val="Normal"/>
    <w:next w:val="Normal"/>
    <w:autoRedefine/>
    <w:semiHidden/>
    <w:pPr>
      <w:ind w:left="1440"/>
      <w:jc w:val="left"/>
    </w:pPr>
  </w:style>
  <w:style w:type="paragraph" w:styleId="TOC9">
    <w:name w:val="toc 9"/>
    <w:basedOn w:val="Normal"/>
    <w:next w:val="Normal"/>
    <w:autoRedefine/>
    <w:semiHidden/>
    <w:pPr>
      <w:ind w:left="1680"/>
      <w:jc w:val="left"/>
    </w:pPr>
  </w:style>
  <w:style w:type="character" w:styleId="PageNumber">
    <w:name w:val="page number"/>
    <w:basedOn w:val="DefaultParagraphFont"/>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lang w:val="en-GB" w:eastAsia="en-US"/>
    </w:rPr>
  </w:style>
  <w:style w:type="character" w:customStyle="1" w:styleId="subtitles1">
    <w:name w:val="subtitles1"/>
    <w:rPr>
      <w:rFonts w:ascii="Tahoma" w:hAnsi="Tahoma" w:cs="Tahoma" w:hint="default"/>
      <w:b/>
      <w:bCs/>
      <w:sz w:val="20"/>
      <w:szCs w:val="20"/>
    </w:rPr>
  </w:style>
  <w:style w:type="character" w:customStyle="1" w:styleId="datanews1">
    <w:name w:val="datanews1"/>
    <w:rPr>
      <w:rFonts w:ascii="Tahoma" w:hAnsi="Tahoma" w:cs="Tahoma" w:hint="default"/>
      <w:color w:val="666666"/>
      <w:sz w:val="12"/>
      <w:szCs w:val="12"/>
    </w:rPr>
  </w:style>
  <w:style w:type="character" w:styleId="Emphasis">
    <w:name w:val="Emphasis"/>
    <w:uiPriority w:val="20"/>
    <w:qFormat/>
    <w:rPr>
      <w:i/>
      <w:iCs/>
    </w:rPr>
  </w:style>
  <w:style w:type="character" w:customStyle="1" w:styleId="v101">
    <w:name w:val="v101"/>
    <w:rPr>
      <w:rFonts w:ascii="Verdana" w:hAnsi="Verdana" w:hint="default"/>
      <w:sz w:val="15"/>
      <w:szCs w:val="15"/>
    </w:rPr>
  </w:style>
  <w:style w:type="character" w:customStyle="1" w:styleId="smhead1">
    <w:name w:val="smhead1"/>
    <w:rPr>
      <w:rFonts w:ascii="Arial" w:hAnsi="Arial" w:cs="Arial" w:hint="default"/>
      <w:b/>
      <w:bCs/>
      <w:color w:val="333399"/>
      <w:sz w:val="29"/>
      <w:szCs w:val="29"/>
    </w:rPr>
  </w:style>
  <w:style w:type="character" w:customStyle="1" w:styleId="tsep1">
    <w:name w:val="tsep1"/>
    <w:rPr>
      <w:rFonts w:ascii="Arial" w:hAnsi="Arial" w:cs="Arial" w:hint="default"/>
      <w:color w:val="FFFFFF"/>
      <w:sz w:val="15"/>
      <w:szCs w:val="15"/>
    </w:rPr>
  </w:style>
  <w:style w:type="character" w:customStyle="1" w:styleId="lhead21">
    <w:name w:val="lhead21"/>
    <w:rPr>
      <w:rFonts w:ascii="Verdana" w:hAnsi="Verdana" w:hint="default"/>
      <w:b/>
      <w:bCs/>
      <w:color w:val="000000"/>
      <w:sz w:val="20"/>
      <w:szCs w:val="20"/>
    </w:rPr>
  </w:style>
  <w:style w:type="character" w:customStyle="1" w:styleId="mdeck1">
    <w:name w:val="mdeck1"/>
    <w:rPr>
      <w:rFonts w:ascii="Arial" w:hAnsi="Arial" w:cs="Arial" w:hint="default"/>
      <w:sz w:val="20"/>
      <w:szCs w:val="20"/>
    </w:rPr>
  </w:style>
  <w:style w:type="character" w:customStyle="1" w:styleId="rlink1">
    <w:name w:val="rlink1"/>
    <w:rPr>
      <w:rFonts w:ascii="Verdana" w:hAnsi="Verdana" w:hint="default"/>
      <w:sz w:val="17"/>
      <w:szCs w:val="17"/>
    </w:rPr>
  </w:style>
  <w:style w:type="paragraph" w:styleId="HTMLAddress">
    <w:name w:val="HTML Address"/>
    <w:basedOn w:val="Normal"/>
    <w:rPr>
      <w:rFonts w:ascii="Arial Unicode MS" w:eastAsia="Arial Unicode MS" w:hAnsi="Arial Unicode MS" w:cs="Arial Unicode MS"/>
      <w:i/>
      <w:iCs/>
      <w:color w:val="000000"/>
      <w:lang w:val="en-GB" w:eastAsia="en-US"/>
    </w:rPr>
  </w:style>
  <w:style w:type="paragraph" w:styleId="z-TopofForm">
    <w:name w:val="HTML Top of Form"/>
    <w:basedOn w:val="Normal"/>
    <w:next w:val="Normal"/>
    <w:hidden/>
    <w:pPr>
      <w:pBdr>
        <w:bottom w:val="single" w:sz="6" w:space="1" w:color="auto"/>
      </w:pBdr>
      <w:jc w:val="center"/>
    </w:pPr>
    <w:rPr>
      <w:rFonts w:ascii="Arial" w:eastAsia="Arial Unicode MS" w:hAnsi="Arial" w:cs="Arial"/>
      <w:vanish/>
      <w:color w:val="000000"/>
      <w:sz w:val="16"/>
      <w:szCs w:val="16"/>
      <w:lang w:val="en-GB" w:eastAsia="en-US"/>
    </w:rPr>
  </w:style>
  <w:style w:type="paragraph" w:customStyle="1" w:styleId="localnav">
    <w:name w:val="localnav"/>
    <w:basedOn w:val="Normal"/>
    <w:pPr>
      <w:spacing w:before="100" w:beforeAutospacing="1" w:after="100" w:afterAutospacing="1"/>
    </w:pPr>
    <w:rPr>
      <w:rFonts w:ascii="Verdana" w:eastAsia="Arial Unicode MS" w:hAnsi="Verdana" w:cs="Arial Unicode MS"/>
      <w:color w:val="003399"/>
      <w:sz w:val="18"/>
      <w:szCs w:val="18"/>
      <w:lang w:val="en-GB" w:eastAsia="en-US"/>
    </w:rPr>
  </w:style>
  <w:style w:type="paragraph" w:customStyle="1" w:styleId="localarrow">
    <w:name w:val="localarrow"/>
    <w:basedOn w:val="Normal"/>
    <w:pPr>
      <w:spacing w:before="100" w:beforeAutospacing="1" w:after="100" w:afterAutospacing="1"/>
    </w:pPr>
    <w:rPr>
      <w:rFonts w:ascii="Verdana" w:eastAsia="Arial Unicode MS" w:hAnsi="Verdana" w:cs="Arial Unicode MS"/>
      <w:color w:val="FFFFCC"/>
      <w:sz w:val="18"/>
      <w:szCs w:val="18"/>
      <w:lang w:val="en-GB" w:eastAsia="en-US"/>
    </w:rPr>
  </w:style>
  <w:style w:type="paragraph" w:customStyle="1" w:styleId="localnavon">
    <w:name w:val="localnavon"/>
    <w:basedOn w:val="Normal"/>
    <w:pPr>
      <w:spacing w:before="100" w:beforeAutospacing="1" w:after="100" w:afterAutospacing="1"/>
    </w:pPr>
    <w:rPr>
      <w:rFonts w:ascii="Verdana" w:eastAsia="Arial Unicode MS" w:hAnsi="Verdana" w:cs="Arial Unicode MS"/>
      <w:b/>
      <w:bCs/>
      <w:color w:val="FF6600"/>
      <w:sz w:val="18"/>
      <w:szCs w:val="18"/>
      <w:lang w:val="en-GB" w:eastAsia="en-US"/>
    </w:rPr>
  </w:style>
  <w:style w:type="paragraph" w:styleId="Caption">
    <w:name w:val="caption"/>
    <w:basedOn w:val="Normal"/>
    <w:next w:val="Normal"/>
    <w:qFormat/>
    <w:rsid w:val="00A54D57"/>
    <w:pPr>
      <w:spacing w:after="240"/>
      <w:ind w:firstLine="709"/>
    </w:pPr>
    <w:rPr>
      <w:rFonts w:ascii="Arial" w:hAnsi="Arial"/>
      <w:bCs/>
    </w:rPr>
  </w:style>
  <w:style w:type="paragraph" w:styleId="TableofFigures">
    <w:name w:val="table of figures"/>
    <w:basedOn w:val="Normal"/>
    <w:next w:val="Normal"/>
    <w:uiPriority w:val="99"/>
    <w:pPr>
      <w:ind w:left="480" w:hanging="480"/>
    </w:pPr>
  </w:style>
  <w:style w:type="paragraph" w:customStyle="1" w:styleId="bodytext0">
    <w:name w:val="bodytext"/>
    <w:basedOn w:val="Normal"/>
    <w:pPr>
      <w:spacing w:before="100" w:beforeAutospacing="1" w:after="100" w:afterAutospacing="1" w:line="240" w:lineRule="auto"/>
    </w:pPr>
    <w:rPr>
      <w:rFonts w:ascii="Arial" w:eastAsia="Arial Unicode MS" w:hAnsi="Arial" w:cs="Arial"/>
      <w:sz w:val="20"/>
      <w:szCs w:val="20"/>
      <w:lang w:val="en-GB" w:eastAsia="en-US"/>
    </w:rPr>
  </w:style>
  <w:style w:type="paragraph" w:customStyle="1" w:styleId="big">
    <w:name w:val="big"/>
    <w:basedOn w:val="Normal"/>
    <w:pPr>
      <w:spacing w:before="100" w:beforeAutospacing="1" w:after="100" w:afterAutospacing="1" w:line="240" w:lineRule="auto"/>
    </w:pPr>
    <w:rPr>
      <w:rFonts w:ascii="Arial" w:eastAsia="Arial Unicode MS" w:hAnsi="Arial" w:cs="Arial"/>
      <w:b/>
      <w:bCs/>
      <w:color w:val="22394F"/>
      <w:lang w:val="en-GB" w:eastAsia="en-US"/>
    </w:rPr>
  </w:style>
  <w:style w:type="paragraph" w:styleId="BodyTextIndent">
    <w:name w:val="Body Text Indent"/>
    <w:basedOn w:val="Normal"/>
    <w:pPr>
      <w:spacing w:line="240" w:lineRule="auto"/>
      <w:ind w:left="709"/>
    </w:pPr>
    <w:rPr>
      <w:sz w:val="22"/>
    </w:rPr>
  </w:style>
  <w:style w:type="paragraph" w:styleId="BodyTextIndent2">
    <w:name w:val="Body Text Indent 2"/>
    <w:basedOn w:val="Normal"/>
    <w:pPr>
      <w:spacing w:line="240" w:lineRule="auto"/>
      <w:ind w:left="708"/>
    </w:pPr>
    <w:rPr>
      <w:sz w:val="22"/>
    </w:rPr>
  </w:style>
  <w:style w:type="paragraph" w:styleId="BodyTextIndent3">
    <w:name w:val="Body Text Indent 3"/>
    <w:basedOn w:val="Normal"/>
    <w:pPr>
      <w:ind w:left="708"/>
    </w:pPr>
    <w:rPr>
      <w:sz w:val="20"/>
    </w:rPr>
  </w:style>
  <w:style w:type="paragraph" w:styleId="ListBullet">
    <w:name w:val="List Bullet"/>
    <w:basedOn w:val="Normal"/>
    <w:autoRedefine/>
    <w:pPr>
      <w:tabs>
        <w:tab w:val="num" w:pos="360"/>
      </w:tabs>
      <w:ind w:left="360" w:hanging="360"/>
    </w:pPr>
    <w:rPr>
      <w:lang w:eastAsia="en-US"/>
    </w:rPr>
  </w:style>
  <w:style w:type="paragraph" w:styleId="ListBullet2">
    <w:name w:val="List Bullet 2"/>
    <w:basedOn w:val="Normal"/>
    <w:autoRedefine/>
    <w:pPr>
      <w:tabs>
        <w:tab w:val="num" w:pos="643"/>
      </w:tabs>
      <w:ind w:left="643" w:hanging="360"/>
    </w:pPr>
    <w:rPr>
      <w:lang w:eastAsia="en-US"/>
    </w:rPr>
  </w:style>
  <w:style w:type="paragraph" w:styleId="ListBullet3">
    <w:name w:val="List Bullet 3"/>
    <w:basedOn w:val="Normal"/>
    <w:autoRedefine/>
    <w:pPr>
      <w:tabs>
        <w:tab w:val="num" w:pos="926"/>
      </w:tabs>
      <w:ind w:left="926" w:hanging="360"/>
    </w:pPr>
    <w:rPr>
      <w:lang w:eastAsia="en-US"/>
    </w:rPr>
  </w:style>
  <w:style w:type="paragraph" w:styleId="ListBullet4">
    <w:name w:val="List Bullet 4"/>
    <w:basedOn w:val="Normal"/>
    <w:autoRedefine/>
    <w:pPr>
      <w:tabs>
        <w:tab w:val="num" w:pos="1209"/>
      </w:tabs>
      <w:ind w:left="1209" w:hanging="360"/>
    </w:pPr>
    <w:rPr>
      <w:lang w:eastAsia="en-US"/>
    </w:rPr>
  </w:style>
  <w:style w:type="paragraph" w:styleId="ListBullet5">
    <w:name w:val="List Bullet 5"/>
    <w:basedOn w:val="Normal"/>
    <w:autoRedefine/>
    <w:pPr>
      <w:tabs>
        <w:tab w:val="num" w:pos="1492"/>
      </w:tabs>
      <w:ind w:left="1492" w:hanging="360"/>
    </w:pPr>
    <w:rPr>
      <w:lang w:eastAsia="en-US"/>
    </w:rPr>
  </w:style>
  <w:style w:type="paragraph" w:styleId="ListNumber">
    <w:name w:val="List Number"/>
    <w:basedOn w:val="Normal"/>
    <w:pPr>
      <w:tabs>
        <w:tab w:val="num" w:pos="360"/>
      </w:tabs>
      <w:ind w:left="360" w:hanging="360"/>
    </w:pPr>
    <w:rPr>
      <w:lang w:eastAsia="en-US"/>
    </w:rPr>
  </w:style>
  <w:style w:type="paragraph" w:styleId="ListNumber2">
    <w:name w:val="List Number 2"/>
    <w:basedOn w:val="Normal"/>
    <w:pPr>
      <w:tabs>
        <w:tab w:val="num" w:pos="643"/>
      </w:tabs>
      <w:ind w:left="643" w:hanging="360"/>
    </w:pPr>
    <w:rPr>
      <w:lang w:eastAsia="en-US"/>
    </w:rPr>
  </w:style>
  <w:style w:type="paragraph" w:styleId="ListNumber3">
    <w:name w:val="List Number 3"/>
    <w:basedOn w:val="Normal"/>
    <w:pPr>
      <w:tabs>
        <w:tab w:val="num" w:pos="926"/>
      </w:tabs>
      <w:ind w:left="926" w:hanging="360"/>
    </w:pPr>
    <w:rPr>
      <w:lang w:eastAsia="en-US"/>
    </w:rPr>
  </w:style>
  <w:style w:type="paragraph" w:styleId="ListNumber4">
    <w:name w:val="List Number 4"/>
    <w:basedOn w:val="Normal"/>
    <w:pPr>
      <w:tabs>
        <w:tab w:val="num" w:pos="1209"/>
      </w:tabs>
      <w:ind w:left="1209" w:hanging="360"/>
    </w:pPr>
    <w:rPr>
      <w:lang w:eastAsia="en-US"/>
    </w:rPr>
  </w:style>
  <w:style w:type="paragraph" w:styleId="ListNumber5">
    <w:name w:val="List Number 5"/>
    <w:basedOn w:val="Normal"/>
    <w:pPr>
      <w:tabs>
        <w:tab w:val="num" w:pos="1492"/>
      </w:tabs>
      <w:ind w:left="1492" w:hanging="360"/>
    </w:pPr>
    <w:rPr>
      <w:lang w:eastAsia="en-US"/>
    </w:rPr>
  </w:style>
  <w:style w:type="paragraph" w:customStyle="1" w:styleId="xl49">
    <w:name w:val="xl49"/>
    <w:basedOn w:val="Normal"/>
    <w:pPr>
      <w:spacing w:before="100" w:beforeAutospacing="1" w:after="100" w:afterAutospacing="1"/>
    </w:pPr>
    <w:rPr>
      <w:rFonts w:ascii="Arial" w:eastAsia="Arial Unicode MS" w:hAnsi="Arial" w:cs="Arial"/>
      <w:b/>
      <w:bCs/>
      <w:lang w:val="en-GB" w:eastAsia="en-US"/>
    </w:rPr>
  </w:style>
  <w:style w:type="paragraph" w:customStyle="1" w:styleId="xl22">
    <w:name w:val="xl22"/>
    <w:basedOn w:val="Normal"/>
    <w:pPr>
      <w:spacing w:before="100" w:beforeAutospacing="1" w:after="100" w:afterAutospacing="1"/>
    </w:pPr>
    <w:rPr>
      <w:rFonts w:ascii="Arial" w:eastAsia="Arial Unicode MS" w:hAnsi="Arial" w:cs="Arial"/>
      <w:sz w:val="16"/>
      <w:szCs w:val="16"/>
      <w:lang w:val="en-GB" w:eastAsia="en-US"/>
    </w:rPr>
  </w:style>
  <w:style w:type="paragraph" w:customStyle="1" w:styleId="xl47">
    <w:name w:val="xl47"/>
    <w:basedOn w:val="Normal"/>
    <w:pPr>
      <w:spacing w:before="100" w:beforeAutospacing="1" w:after="100" w:afterAutospacing="1"/>
    </w:pPr>
    <w:rPr>
      <w:rFonts w:ascii="Arial" w:eastAsia="Arial Unicode MS" w:hAnsi="Arial" w:cs="Arial"/>
      <w:b/>
      <w:bCs/>
      <w:sz w:val="16"/>
      <w:szCs w:val="16"/>
      <w:lang w:val="en-GB" w:eastAsia="en-US"/>
    </w:rPr>
  </w:style>
  <w:style w:type="paragraph" w:styleId="Date">
    <w:name w:val="Date"/>
    <w:basedOn w:val="Normal"/>
    <w:next w:val="Normal"/>
    <w:rPr>
      <w:lang w:eastAsia="en-US"/>
    </w:rPr>
  </w:style>
  <w:style w:type="character" w:customStyle="1" w:styleId="smaller">
    <w:name w:val="smaller"/>
    <w:basedOn w:val="DefaultParagraphFont"/>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Unicode MS" w:eastAsia="Arial Unicode MS" w:hAnsi="Arial Unicode MS" w:cs="Arial Unicode MS"/>
      <w:sz w:val="20"/>
      <w:szCs w:val="20"/>
      <w:lang w:val="en-GB" w:eastAsia="en-US"/>
    </w:rPr>
  </w:style>
  <w:style w:type="character" w:customStyle="1" w:styleId="goohl1">
    <w:name w:val="goohl1"/>
    <w:basedOn w:val="DefaultParagraphFont"/>
  </w:style>
  <w:style w:type="character" w:customStyle="1" w:styleId="whitelink1">
    <w:name w:val="whitelink1"/>
    <w:rPr>
      <w:color w:val="FFFFFF"/>
    </w:rPr>
  </w:style>
  <w:style w:type="character" w:customStyle="1" w:styleId="goohl9">
    <w:name w:val="goohl9"/>
    <w:basedOn w:val="DefaultParagraphFont"/>
  </w:style>
  <w:style w:type="character" w:customStyle="1" w:styleId="goohl10">
    <w:name w:val="goohl10"/>
    <w:basedOn w:val="DefaultParagraphFont"/>
  </w:style>
  <w:style w:type="character" w:customStyle="1" w:styleId="goohl6">
    <w:name w:val="goohl6"/>
    <w:basedOn w:val="DefaultParagraphFont"/>
  </w:style>
  <w:style w:type="character" w:customStyle="1" w:styleId="goohl3">
    <w:name w:val="goohl3"/>
    <w:basedOn w:val="DefaultParagraphFont"/>
  </w:style>
  <w:style w:type="paragraph" w:customStyle="1" w:styleId="xl23">
    <w:name w:val="xl23"/>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4">
    <w:name w:val="xl24"/>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5">
    <w:name w:val="xl25"/>
    <w:basedOn w:val="Normal"/>
    <w:pPr>
      <w:pBdr>
        <w:top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6">
    <w:name w:val="xl26"/>
    <w:basedOn w:val="Normal"/>
    <w:pPr>
      <w:pBdr>
        <w:top w:val="single" w:sz="4" w:space="0" w:color="000000"/>
        <w:left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7">
    <w:name w:val="xl27"/>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0">
    <w:name w:val="xl30"/>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1">
    <w:name w:val="xl31"/>
    <w:basedOn w:val="Normal"/>
    <w:pPr>
      <w:pBdr>
        <w:top w:val="single" w:sz="4" w:space="0" w:color="000000"/>
        <w:left w:val="single" w:sz="4" w:space="0" w:color="000000"/>
        <w:bottom w:val="single" w:sz="4" w:space="0" w:color="000000"/>
      </w:pBdr>
      <w:spacing w:before="100" w:beforeAutospacing="1" w:after="100" w:afterAutospacing="1" w:line="240" w:lineRule="auto"/>
      <w:jc w:val="left"/>
    </w:pPr>
    <w:rPr>
      <w:rFonts w:ascii="Arial Unicode MS" w:eastAsia="Arial Unicode MS" w:hAnsi="Arial Unicode MS" w:cs="Arial Unicode MS"/>
      <w:lang w:val="en-GB" w:eastAsia="en-US"/>
    </w:rPr>
  </w:style>
  <w:style w:type="paragraph" w:customStyle="1" w:styleId="xl32">
    <w:name w:val="xl3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3">
    <w:name w:val="xl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4">
    <w:name w:val="xl34"/>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5">
    <w:name w:val="xl3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6">
    <w:name w:val="xl3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7">
    <w:name w:val="xl37"/>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38">
    <w:name w:val="xl38"/>
    <w:basedOn w:val="Normal"/>
    <w:pPr>
      <w:pBdr>
        <w:top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39">
    <w:name w:val="xl39"/>
    <w:basedOn w:val="Normal"/>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0">
    <w:name w:val="xl40"/>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1">
    <w:name w:val="xl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2">
    <w:name w:val="xl4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sz w:val="16"/>
      <w:szCs w:val="16"/>
      <w:lang w:val="en-GB" w:eastAsia="en-US"/>
    </w:rPr>
  </w:style>
  <w:style w:type="paragraph" w:customStyle="1" w:styleId="xl43">
    <w:name w:val="xl4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4">
    <w:name w:val="xl44"/>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5">
    <w:name w:val="xl4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sz w:val="16"/>
      <w:szCs w:val="16"/>
      <w:lang w:val="en-GB" w:eastAsia="en-US"/>
    </w:rPr>
  </w:style>
  <w:style w:type="paragraph" w:customStyle="1" w:styleId="xl46">
    <w:name w:val="xl46"/>
    <w:basedOn w:val="Normal"/>
    <w:pPr>
      <w:spacing w:before="100" w:beforeAutospacing="1" w:after="100" w:afterAutospacing="1" w:line="240" w:lineRule="auto"/>
      <w:jc w:val="right"/>
    </w:pPr>
    <w:rPr>
      <w:rFonts w:ascii="Arial" w:eastAsia="Arial Unicode MS" w:hAnsi="Arial" w:cs="Arial"/>
      <w:b/>
      <w:bCs/>
      <w:sz w:val="16"/>
      <w:szCs w:val="16"/>
      <w:lang w:val="en-GB" w:eastAsia="en-US"/>
    </w:rPr>
  </w:style>
  <w:style w:type="paragraph" w:customStyle="1" w:styleId="xl48">
    <w:name w:val="xl48"/>
    <w:basedOn w:val="Normal"/>
    <w:pPr>
      <w:pBdr>
        <w:top w:val="single" w:sz="4" w:space="0" w:color="000000"/>
        <w:left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0">
    <w:name w:val="xl50"/>
    <w:basedOn w:val="Normal"/>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1">
    <w:name w:val="xl51"/>
    <w:basedOn w:val="Normal"/>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lang w:val="en-GB" w:eastAsia="en-US"/>
    </w:rPr>
  </w:style>
  <w:style w:type="paragraph" w:customStyle="1" w:styleId="xl52">
    <w:name w:val="xl52"/>
    <w:basedOn w:val="Normal"/>
    <w:pPr>
      <w:pBdr>
        <w:top w:val="single" w:sz="4" w:space="0" w:color="000000"/>
        <w:bottom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3">
    <w:name w:val="xl53"/>
    <w:basedOn w:val="Normal"/>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Arial" w:eastAsia="Arial Unicode MS" w:hAnsi="Arial" w:cs="Arial"/>
      <w:b/>
      <w:bCs/>
      <w:lang w:val="en-GB" w:eastAsia="en-US"/>
    </w:rPr>
  </w:style>
  <w:style w:type="paragraph" w:customStyle="1" w:styleId="xl54">
    <w:name w:val="xl54"/>
    <w:basedOn w:val="Normal"/>
    <w:pPr>
      <w:pBdr>
        <w:top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customStyle="1" w:styleId="xl55">
    <w:name w:val="xl55"/>
    <w:basedOn w:val="Normal"/>
    <w:pPr>
      <w:pBdr>
        <w:bottom w:val="single" w:sz="4" w:space="0" w:color="000000"/>
        <w:right w:val="single" w:sz="4" w:space="0" w:color="000000"/>
      </w:pBdr>
      <w:spacing w:before="100" w:beforeAutospacing="1" w:after="100" w:afterAutospacing="1" w:line="240" w:lineRule="auto"/>
      <w:jc w:val="center"/>
      <w:textAlignment w:val="center"/>
    </w:pPr>
    <w:rPr>
      <w:rFonts w:ascii="Arial" w:eastAsia="Arial Unicode MS" w:hAnsi="Arial" w:cs="Arial"/>
      <w:b/>
      <w:bCs/>
      <w:sz w:val="16"/>
      <w:szCs w:val="16"/>
      <w:lang w:val="en-GB" w:eastAsia="en-US"/>
    </w:rPr>
  </w:style>
  <w:style w:type="paragraph" w:styleId="PlainText">
    <w:name w:val="Plain Text"/>
    <w:basedOn w:val="Normal"/>
    <w:pPr>
      <w:spacing w:line="240" w:lineRule="auto"/>
      <w:jc w:val="left"/>
    </w:pPr>
    <w:rPr>
      <w:rFonts w:ascii="Courier New" w:hAnsi="Courier New" w:cs="Courier New"/>
      <w:sz w:val="20"/>
      <w:szCs w:val="20"/>
      <w:lang w:eastAsia="en-US"/>
    </w:rPr>
  </w:style>
  <w:style w:type="character" w:customStyle="1" w:styleId="a">
    <w:name w:val="a"/>
    <w:basedOn w:val="DefaultParagraphFont"/>
    <w:rsid w:val="006213E0"/>
  </w:style>
  <w:style w:type="table" w:styleId="TableGrid">
    <w:name w:val="Table Grid"/>
    <w:basedOn w:val="TableNormal"/>
    <w:rsid w:val="00087A57"/>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51">
    <w:name w:val="texto51"/>
    <w:rsid w:val="001C2878"/>
    <w:rPr>
      <w:rFonts w:ascii="Arial" w:hAnsi="Arial" w:cs="Arial" w:hint="default"/>
      <w:b w:val="0"/>
      <w:bCs w:val="0"/>
      <w:color w:val="333333"/>
      <w:spacing w:val="12"/>
      <w:sz w:val="13"/>
      <w:szCs w:val="13"/>
    </w:rPr>
  </w:style>
  <w:style w:type="paragraph" w:customStyle="1" w:styleId="PargrafodaLista1">
    <w:name w:val="Parágrafo da Lista1"/>
    <w:basedOn w:val="Normal"/>
    <w:qFormat/>
    <w:rsid w:val="001C2878"/>
    <w:pPr>
      <w:spacing w:after="200" w:line="276" w:lineRule="auto"/>
      <w:ind w:left="720"/>
      <w:contextualSpacing/>
      <w:jc w:val="left"/>
    </w:pPr>
    <w:rPr>
      <w:rFonts w:ascii="Calibri" w:eastAsia="Calibri" w:hAnsi="Calibri"/>
      <w:sz w:val="22"/>
      <w:szCs w:val="22"/>
      <w:lang w:eastAsia="en-US"/>
    </w:rPr>
  </w:style>
  <w:style w:type="paragraph" w:customStyle="1" w:styleId="ANEXO">
    <w:name w:val="ANEXO"/>
    <w:basedOn w:val="Normal"/>
    <w:autoRedefine/>
    <w:rsid w:val="00402D2B"/>
    <w:rPr>
      <w:rFonts w:ascii="Arial" w:hAnsi="Arial"/>
      <w:b/>
      <w:sz w:val="28"/>
      <w:szCs w:val="28"/>
    </w:rPr>
  </w:style>
  <w:style w:type="paragraph" w:customStyle="1" w:styleId="EstiloLegendaCentrado">
    <w:name w:val="Estilo Legenda + Centrado"/>
    <w:basedOn w:val="Caption"/>
    <w:rsid w:val="00997A09"/>
    <w:pPr>
      <w:jc w:val="center"/>
    </w:pPr>
    <w:rPr>
      <w:b/>
    </w:rPr>
  </w:style>
  <w:style w:type="paragraph" w:customStyle="1" w:styleId="APNDICE">
    <w:name w:val="APÊNDICE"/>
    <w:basedOn w:val="Normal"/>
    <w:rsid w:val="00831281"/>
    <w:pPr>
      <w:numPr>
        <w:numId w:val="1"/>
      </w:numPr>
    </w:pPr>
    <w:rPr>
      <w:rFonts w:ascii="Arial" w:hAnsi="Arial"/>
      <w:b/>
      <w:sz w:val="28"/>
      <w:szCs w:val="28"/>
    </w:rPr>
  </w:style>
  <w:style w:type="character" w:styleId="Hyperlink">
    <w:name w:val="Hyperlink"/>
    <w:uiPriority w:val="99"/>
    <w:rsid w:val="00753209"/>
    <w:rPr>
      <w:color w:val="0000FF"/>
      <w:u w:val="single"/>
    </w:rPr>
  </w:style>
  <w:style w:type="character" w:customStyle="1" w:styleId="FooterChar">
    <w:name w:val="Footer Char"/>
    <w:link w:val="Footer"/>
    <w:uiPriority w:val="99"/>
    <w:rsid w:val="007A5511"/>
    <w:rPr>
      <w:sz w:val="24"/>
      <w:szCs w:val="24"/>
      <w:lang w:val="pt-PT" w:eastAsia="pt-PT"/>
    </w:rPr>
  </w:style>
  <w:style w:type="paragraph" w:styleId="BalloonText">
    <w:name w:val="Balloon Text"/>
    <w:basedOn w:val="Normal"/>
    <w:link w:val="BalloonTextChar"/>
    <w:rsid w:val="006B7C03"/>
    <w:pPr>
      <w:spacing w:line="240" w:lineRule="auto"/>
    </w:pPr>
    <w:rPr>
      <w:rFonts w:ascii="Tahoma" w:hAnsi="Tahoma" w:cs="Tahoma"/>
      <w:sz w:val="16"/>
      <w:szCs w:val="16"/>
    </w:rPr>
  </w:style>
  <w:style w:type="character" w:customStyle="1" w:styleId="BalloonTextChar">
    <w:name w:val="Balloon Text Char"/>
    <w:link w:val="BalloonText"/>
    <w:rsid w:val="006B7C03"/>
    <w:rPr>
      <w:rFonts w:ascii="Tahoma" w:hAnsi="Tahoma" w:cs="Tahoma"/>
      <w:sz w:val="16"/>
      <w:szCs w:val="16"/>
      <w:lang w:val="pt-PT" w:eastAsia="pt-PT"/>
    </w:rPr>
  </w:style>
  <w:style w:type="character" w:customStyle="1" w:styleId="HeaderChar">
    <w:name w:val="Header Char"/>
    <w:link w:val="Header"/>
    <w:uiPriority w:val="99"/>
    <w:rsid w:val="001517BD"/>
    <w:rPr>
      <w:sz w:val="24"/>
      <w:szCs w:val="24"/>
      <w:lang w:val="pt-PT" w:eastAsia="pt-PT"/>
    </w:rPr>
  </w:style>
  <w:style w:type="paragraph" w:styleId="ListParagraph">
    <w:name w:val="List Paragraph"/>
    <w:basedOn w:val="Normal"/>
    <w:uiPriority w:val="34"/>
    <w:qFormat/>
    <w:rsid w:val="00440A0F"/>
    <w:pPr>
      <w:ind w:left="720"/>
      <w:contextualSpacing/>
    </w:pPr>
  </w:style>
  <w:style w:type="paragraph" w:styleId="TOCHeading">
    <w:name w:val="TOC Heading"/>
    <w:basedOn w:val="Heading1"/>
    <w:next w:val="Normal"/>
    <w:uiPriority w:val="39"/>
    <w:unhideWhenUsed/>
    <w:qFormat/>
    <w:rsid w:val="00D22554"/>
    <w:pPr>
      <w:keepLines/>
      <w:spacing w:before="480" w:line="276" w:lineRule="auto"/>
      <w:jc w:val="left"/>
      <w:outlineLvl w:val="9"/>
    </w:pPr>
    <w:rPr>
      <w:rFonts w:asciiTheme="majorHAnsi" w:eastAsiaTheme="majorEastAsia" w:hAnsiTheme="majorHAnsi" w:cstheme="majorBidi"/>
      <w:color w:val="365F91" w:themeColor="accent1" w:themeShade="BF"/>
      <w:kern w:val="0"/>
      <w:sz w:val="28"/>
      <w:szCs w:val="28"/>
      <w:lang w:eastAsia="en-US"/>
    </w:rPr>
  </w:style>
  <w:style w:type="character" w:styleId="UnresolvedMention">
    <w:name w:val="Unresolved Mention"/>
    <w:basedOn w:val="DefaultParagraphFont"/>
    <w:uiPriority w:val="99"/>
    <w:semiHidden/>
    <w:unhideWhenUsed/>
    <w:rsid w:val="00C9427F"/>
    <w:rPr>
      <w:color w:val="605E5C"/>
      <w:shd w:val="clear" w:color="auto" w:fill="E1DFDD"/>
    </w:rPr>
  </w:style>
  <w:style w:type="paragraph" w:styleId="NoSpacing">
    <w:name w:val="No Spacing"/>
    <w:link w:val="NoSpacingChar"/>
    <w:uiPriority w:val="1"/>
    <w:qFormat/>
    <w:rsid w:val="007E53B3"/>
    <w:rPr>
      <w:rFonts w:asciiTheme="minorHAnsi" w:eastAsiaTheme="minorEastAsia" w:hAnsiTheme="minorHAnsi" w:cstheme="minorBidi"/>
      <w:sz w:val="22"/>
      <w:szCs w:val="22"/>
      <w:lang w:val="en-GB" w:eastAsia="en-GB"/>
    </w:rPr>
  </w:style>
  <w:style w:type="character" w:customStyle="1" w:styleId="NoSpacingChar">
    <w:name w:val="No Spacing Char"/>
    <w:basedOn w:val="DefaultParagraphFont"/>
    <w:link w:val="NoSpacing"/>
    <w:uiPriority w:val="1"/>
    <w:rsid w:val="007E53B3"/>
    <w:rPr>
      <w:rFonts w:asciiTheme="minorHAnsi" w:eastAsiaTheme="minorEastAsia" w:hAnsiTheme="minorHAnsi" w:cstheme="minorBid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117">
      <w:bodyDiv w:val="1"/>
      <w:marLeft w:val="0"/>
      <w:marRight w:val="0"/>
      <w:marTop w:val="0"/>
      <w:marBottom w:val="0"/>
      <w:divBdr>
        <w:top w:val="none" w:sz="0" w:space="0" w:color="auto"/>
        <w:left w:val="none" w:sz="0" w:space="0" w:color="auto"/>
        <w:bottom w:val="none" w:sz="0" w:space="0" w:color="auto"/>
        <w:right w:val="none" w:sz="0" w:space="0" w:color="auto"/>
      </w:divBdr>
    </w:div>
    <w:div w:id="30807691">
      <w:bodyDiv w:val="1"/>
      <w:marLeft w:val="0"/>
      <w:marRight w:val="0"/>
      <w:marTop w:val="0"/>
      <w:marBottom w:val="0"/>
      <w:divBdr>
        <w:top w:val="none" w:sz="0" w:space="0" w:color="auto"/>
        <w:left w:val="none" w:sz="0" w:space="0" w:color="auto"/>
        <w:bottom w:val="none" w:sz="0" w:space="0" w:color="auto"/>
        <w:right w:val="none" w:sz="0" w:space="0" w:color="auto"/>
      </w:divBdr>
    </w:div>
    <w:div w:id="33502888">
      <w:bodyDiv w:val="1"/>
      <w:marLeft w:val="0"/>
      <w:marRight w:val="0"/>
      <w:marTop w:val="0"/>
      <w:marBottom w:val="0"/>
      <w:divBdr>
        <w:top w:val="none" w:sz="0" w:space="0" w:color="auto"/>
        <w:left w:val="none" w:sz="0" w:space="0" w:color="auto"/>
        <w:bottom w:val="none" w:sz="0" w:space="0" w:color="auto"/>
        <w:right w:val="none" w:sz="0" w:space="0" w:color="auto"/>
      </w:divBdr>
    </w:div>
    <w:div w:id="50732606">
      <w:bodyDiv w:val="1"/>
      <w:marLeft w:val="0"/>
      <w:marRight w:val="0"/>
      <w:marTop w:val="0"/>
      <w:marBottom w:val="0"/>
      <w:divBdr>
        <w:top w:val="none" w:sz="0" w:space="0" w:color="auto"/>
        <w:left w:val="none" w:sz="0" w:space="0" w:color="auto"/>
        <w:bottom w:val="none" w:sz="0" w:space="0" w:color="auto"/>
        <w:right w:val="none" w:sz="0" w:space="0" w:color="auto"/>
      </w:divBdr>
    </w:div>
    <w:div w:id="57637698">
      <w:bodyDiv w:val="1"/>
      <w:marLeft w:val="0"/>
      <w:marRight w:val="0"/>
      <w:marTop w:val="0"/>
      <w:marBottom w:val="0"/>
      <w:divBdr>
        <w:top w:val="none" w:sz="0" w:space="0" w:color="auto"/>
        <w:left w:val="none" w:sz="0" w:space="0" w:color="auto"/>
        <w:bottom w:val="none" w:sz="0" w:space="0" w:color="auto"/>
        <w:right w:val="none" w:sz="0" w:space="0" w:color="auto"/>
      </w:divBdr>
    </w:div>
    <w:div w:id="60061594">
      <w:bodyDiv w:val="1"/>
      <w:marLeft w:val="0"/>
      <w:marRight w:val="0"/>
      <w:marTop w:val="0"/>
      <w:marBottom w:val="0"/>
      <w:divBdr>
        <w:top w:val="none" w:sz="0" w:space="0" w:color="auto"/>
        <w:left w:val="none" w:sz="0" w:space="0" w:color="auto"/>
        <w:bottom w:val="none" w:sz="0" w:space="0" w:color="auto"/>
        <w:right w:val="none" w:sz="0" w:space="0" w:color="auto"/>
      </w:divBdr>
    </w:div>
    <w:div w:id="67384221">
      <w:bodyDiv w:val="1"/>
      <w:marLeft w:val="0"/>
      <w:marRight w:val="0"/>
      <w:marTop w:val="0"/>
      <w:marBottom w:val="0"/>
      <w:divBdr>
        <w:top w:val="none" w:sz="0" w:space="0" w:color="auto"/>
        <w:left w:val="none" w:sz="0" w:space="0" w:color="auto"/>
        <w:bottom w:val="none" w:sz="0" w:space="0" w:color="auto"/>
        <w:right w:val="none" w:sz="0" w:space="0" w:color="auto"/>
      </w:divBdr>
    </w:div>
    <w:div w:id="69936919">
      <w:bodyDiv w:val="1"/>
      <w:marLeft w:val="0"/>
      <w:marRight w:val="0"/>
      <w:marTop w:val="0"/>
      <w:marBottom w:val="0"/>
      <w:divBdr>
        <w:top w:val="none" w:sz="0" w:space="0" w:color="auto"/>
        <w:left w:val="none" w:sz="0" w:space="0" w:color="auto"/>
        <w:bottom w:val="none" w:sz="0" w:space="0" w:color="auto"/>
        <w:right w:val="none" w:sz="0" w:space="0" w:color="auto"/>
      </w:divBdr>
    </w:div>
    <w:div w:id="82848432">
      <w:bodyDiv w:val="1"/>
      <w:marLeft w:val="0"/>
      <w:marRight w:val="0"/>
      <w:marTop w:val="0"/>
      <w:marBottom w:val="0"/>
      <w:divBdr>
        <w:top w:val="none" w:sz="0" w:space="0" w:color="auto"/>
        <w:left w:val="none" w:sz="0" w:space="0" w:color="auto"/>
        <w:bottom w:val="none" w:sz="0" w:space="0" w:color="auto"/>
        <w:right w:val="none" w:sz="0" w:space="0" w:color="auto"/>
      </w:divBdr>
    </w:div>
    <w:div w:id="89203722">
      <w:bodyDiv w:val="1"/>
      <w:marLeft w:val="0"/>
      <w:marRight w:val="0"/>
      <w:marTop w:val="0"/>
      <w:marBottom w:val="0"/>
      <w:divBdr>
        <w:top w:val="none" w:sz="0" w:space="0" w:color="auto"/>
        <w:left w:val="none" w:sz="0" w:space="0" w:color="auto"/>
        <w:bottom w:val="none" w:sz="0" w:space="0" w:color="auto"/>
        <w:right w:val="none" w:sz="0" w:space="0" w:color="auto"/>
      </w:divBdr>
    </w:div>
    <w:div w:id="117341958">
      <w:bodyDiv w:val="1"/>
      <w:marLeft w:val="0"/>
      <w:marRight w:val="0"/>
      <w:marTop w:val="0"/>
      <w:marBottom w:val="0"/>
      <w:divBdr>
        <w:top w:val="none" w:sz="0" w:space="0" w:color="auto"/>
        <w:left w:val="none" w:sz="0" w:space="0" w:color="auto"/>
        <w:bottom w:val="none" w:sz="0" w:space="0" w:color="auto"/>
        <w:right w:val="none" w:sz="0" w:space="0" w:color="auto"/>
      </w:divBdr>
    </w:div>
    <w:div w:id="130055780">
      <w:bodyDiv w:val="1"/>
      <w:marLeft w:val="0"/>
      <w:marRight w:val="0"/>
      <w:marTop w:val="0"/>
      <w:marBottom w:val="0"/>
      <w:divBdr>
        <w:top w:val="none" w:sz="0" w:space="0" w:color="auto"/>
        <w:left w:val="none" w:sz="0" w:space="0" w:color="auto"/>
        <w:bottom w:val="none" w:sz="0" w:space="0" w:color="auto"/>
        <w:right w:val="none" w:sz="0" w:space="0" w:color="auto"/>
      </w:divBdr>
    </w:div>
    <w:div w:id="142355364">
      <w:bodyDiv w:val="1"/>
      <w:marLeft w:val="0"/>
      <w:marRight w:val="0"/>
      <w:marTop w:val="0"/>
      <w:marBottom w:val="0"/>
      <w:divBdr>
        <w:top w:val="none" w:sz="0" w:space="0" w:color="auto"/>
        <w:left w:val="none" w:sz="0" w:space="0" w:color="auto"/>
        <w:bottom w:val="none" w:sz="0" w:space="0" w:color="auto"/>
        <w:right w:val="none" w:sz="0" w:space="0" w:color="auto"/>
      </w:divBdr>
    </w:div>
    <w:div w:id="143665310">
      <w:bodyDiv w:val="1"/>
      <w:marLeft w:val="0"/>
      <w:marRight w:val="0"/>
      <w:marTop w:val="0"/>
      <w:marBottom w:val="0"/>
      <w:divBdr>
        <w:top w:val="none" w:sz="0" w:space="0" w:color="auto"/>
        <w:left w:val="none" w:sz="0" w:space="0" w:color="auto"/>
        <w:bottom w:val="none" w:sz="0" w:space="0" w:color="auto"/>
        <w:right w:val="none" w:sz="0" w:space="0" w:color="auto"/>
      </w:divBdr>
    </w:div>
    <w:div w:id="145976175">
      <w:bodyDiv w:val="1"/>
      <w:marLeft w:val="0"/>
      <w:marRight w:val="0"/>
      <w:marTop w:val="0"/>
      <w:marBottom w:val="0"/>
      <w:divBdr>
        <w:top w:val="none" w:sz="0" w:space="0" w:color="auto"/>
        <w:left w:val="none" w:sz="0" w:space="0" w:color="auto"/>
        <w:bottom w:val="none" w:sz="0" w:space="0" w:color="auto"/>
        <w:right w:val="none" w:sz="0" w:space="0" w:color="auto"/>
      </w:divBdr>
    </w:div>
    <w:div w:id="148256757">
      <w:bodyDiv w:val="1"/>
      <w:marLeft w:val="0"/>
      <w:marRight w:val="0"/>
      <w:marTop w:val="0"/>
      <w:marBottom w:val="0"/>
      <w:divBdr>
        <w:top w:val="none" w:sz="0" w:space="0" w:color="auto"/>
        <w:left w:val="none" w:sz="0" w:space="0" w:color="auto"/>
        <w:bottom w:val="none" w:sz="0" w:space="0" w:color="auto"/>
        <w:right w:val="none" w:sz="0" w:space="0" w:color="auto"/>
      </w:divBdr>
    </w:div>
    <w:div w:id="155809937">
      <w:bodyDiv w:val="1"/>
      <w:marLeft w:val="0"/>
      <w:marRight w:val="0"/>
      <w:marTop w:val="0"/>
      <w:marBottom w:val="0"/>
      <w:divBdr>
        <w:top w:val="none" w:sz="0" w:space="0" w:color="auto"/>
        <w:left w:val="none" w:sz="0" w:space="0" w:color="auto"/>
        <w:bottom w:val="none" w:sz="0" w:space="0" w:color="auto"/>
        <w:right w:val="none" w:sz="0" w:space="0" w:color="auto"/>
      </w:divBdr>
    </w:div>
    <w:div w:id="161358158">
      <w:bodyDiv w:val="1"/>
      <w:marLeft w:val="0"/>
      <w:marRight w:val="0"/>
      <w:marTop w:val="0"/>
      <w:marBottom w:val="0"/>
      <w:divBdr>
        <w:top w:val="none" w:sz="0" w:space="0" w:color="auto"/>
        <w:left w:val="none" w:sz="0" w:space="0" w:color="auto"/>
        <w:bottom w:val="none" w:sz="0" w:space="0" w:color="auto"/>
        <w:right w:val="none" w:sz="0" w:space="0" w:color="auto"/>
      </w:divBdr>
    </w:div>
    <w:div w:id="169762095">
      <w:bodyDiv w:val="1"/>
      <w:marLeft w:val="0"/>
      <w:marRight w:val="0"/>
      <w:marTop w:val="0"/>
      <w:marBottom w:val="0"/>
      <w:divBdr>
        <w:top w:val="none" w:sz="0" w:space="0" w:color="auto"/>
        <w:left w:val="none" w:sz="0" w:space="0" w:color="auto"/>
        <w:bottom w:val="none" w:sz="0" w:space="0" w:color="auto"/>
        <w:right w:val="none" w:sz="0" w:space="0" w:color="auto"/>
      </w:divBdr>
    </w:div>
    <w:div w:id="180973520">
      <w:bodyDiv w:val="1"/>
      <w:marLeft w:val="0"/>
      <w:marRight w:val="0"/>
      <w:marTop w:val="0"/>
      <w:marBottom w:val="0"/>
      <w:divBdr>
        <w:top w:val="none" w:sz="0" w:space="0" w:color="auto"/>
        <w:left w:val="none" w:sz="0" w:space="0" w:color="auto"/>
        <w:bottom w:val="none" w:sz="0" w:space="0" w:color="auto"/>
        <w:right w:val="none" w:sz="0" w:space="0" w:color="auto"/>
      </w:divBdr>
    </w:div>
    <w:div w:id="195697576">
      <w:bodyDiv w:val="1"/>
      <w:marLeft w:val="0"/>
      <w:marRight w:val="0"/>
      <w:marTop w:val="0"/>
      <w:marBottom w:val="0"/>
      <w:divBdr>
        <w:top w:val="none" w:sz="0" w:space="0" w:color="auto"/>
        <w:left w:val="none" w:sz="0" w:space="0" w:color="auto"/>
        <w:bottom w:val="none" w:sz="0" w:space="0" w:color="auto"/>
        <w:right w:val="none" w:sz="0" w:space="0" w:color="auto"/>
      </w:divBdr>
    </w:div>
    <w:div w:id="200478979">
      <w:bodyDiv w:val="1"/>
      <w:marLeft w:val="0"/>
      <w:marRight w:val="0"/>
      <w:marTop w:val="0"/>
      <w:marBottom w:val="0"/>
      <w:divBdr>
        <w:top w:val="none" w:sz="0" w:space="0" w:color="auto"/>
        <w:left w:val="none" w:sz="0" w:space="0" w:color="auto"/>
        <w:bottom w:val="none" w:sz="0" w:space="0" w:color="auto"/>
        <w:right w:val="none" w:sz="0" w:space="0" w:color="auto"/>
      </w:divBdr>
    </w:div>
    <w:div w:id="200820970">
      <w:bodyDiv w:val="1"/>
      <w:marLeft w:val="0"/>
      <w:marRight w:val="0"/>
      <w:marTop w:val="0"/>
      <w:marBottom w:val="0"/>
      <w:divBdr>
        <w:top w:val="none" w:sz="0" w:space="0" w:color="auto"/>
        <w:left w:val="none" w:sz="0" w:space="0" w:color="auto"/>
        <w:bottom w:val="none" w:sz="0" w:space="0" w:color="auto"/>
        <w:right w:val="none" w:sz="0" w:space="0" w:color="auto"/>
      </w:divBdr>
    </w:div>
    <w:div w:id="204683231">
      <w:bodyDiv w:val="1"/>
      <w:marLeft w:val="0"/>
      <w:marRight w:val="0"/>
      <w:marTop w:val="0"/>
      <w:marBottom w:val="0"/>
      <w:divBdr>
        <w:top w:val="none" w:sz="0" w:space="0" w:color="auto"/>
        <w:left w:val="none" w:sz="0" w:space="0" w:color="auto"/>
        <w:bottom w:val="none" w:sz="0" w:space="0" w:color="auto"/>
        <w:right w:val="none" w:sz="0" w:space="0" w:color="auto"/>
      </w:divBdr>
    </w:div>
    <w:div w:id="205682283">
      <w:bodyDiv w:val="1"/>
      <w:marLeft w:val="0"/>
      <w:marRight w:val="0"/>
      <w:marTop w:val="0"/>
      <w:marBottom w:val="0"/>
      <w:divBdr>
        <w:top w:val="none" w:sz="0" w:space="0" w:color="auto"/>
        <w:left w:val="none" w:sz="0" w:space="0" w:color="auto"/>
        <w:bottom w:val="none" w:sz="0" w:space="0" w:color="auto"/>
        <w:right w:val="none" w:sz="0" w:space="0" w:color="auto"/>
      </w:divBdr>
    </w:div>
    <w:div w:id="240989897">
      <w:bodyDiv w:val="1"/>
      <w:marLeft w:val="0"/>
      <w:marRight w:val="0"/>
      <w:marTop w:val="0"/>
      <w:marBottom w:val="0"/>
      <w:divBdr>
        <w:top w:val="none" w:sz="0" w:space="0" w:color="auto"/>
        <w:left w:val="none" w:sz="0" w:space="0" w:color="auto"/>
        <w:bottom w:val="none" w:sz="0" w:space="0" w:color="auto"/>
        <w:right w:val="none" w:sz="0" w:space="0" w:color="auto"/>
      </w:divBdr>
    </w:div>
    <w:div w:id="244537425">
      <w:bodyDiv w:val="1"/>
      <w:marLeft w:val="0"/>
      <w:marRight w:val="0"/>
      <w:marTop w:val="0"/>
      <w:marBottom w:val="0"/>
      <w:divBdr>
        <w:top w:val="none" w:sz="0" w:space="0" w:color="auto"/>
        <w:left w:val="none" w:sz="0" w:space="0" w:color="auto"/>
        <w:bottom w:val="none" w:sz="0" w:space="0" w:color="auto"/>
        <w:right w:val="none" w:sz="0" w:space="0" w:color="auto"/>
      </w:divBdr>
    </w:div>
    <w:div w:id="245919067">
      <w:bodyDiv w:val="1"/>
      <w:marLeft w:val="0"/>
      <w:marRight w:val="0"/>
      <w:marTop w:val="0"/>
      <w:marBottom w:val="0"/>
      <w:divBdr>
        <w:top w:val="none" w:sz="0" w:space="0" w:color="auto"/>
        <w:left w:val="none" w:sz="0" w:space="0" w:color="auto"/>
        <w:bottom w:val="none" w:sz="0" w:space="0" w:color="auto"/>
        <w:right w:val="none" w:sz="0" w:space="0" w:color="auto"/>
      </w:divBdr>
    </w:div>
    <w:div w:id="249508615">
      <w:bodyDiv w:val="1"/>
      <w:marLeft w:val="0"/>
      <w:marRight w:val="0"/>
      <w:marTop w:val="0"/>
      <w:marBottom w:val="0"/>
      <w:divBdr>
        <w:top w:val="none" w:sz="0" w:space="0" w:color="auto"/>
        <w:left w:val="none" w:sz="0" w:space="0" w:color="auto"/>
        <w:bottom w:val="none" w:sz="0" w:space="0" w:color="auto"/>
        <w:right w:val="none" w:sz="0" w:space="0" w:color="auto"/>
      </w:divBdr>
    </w:div>
    <w:div w:id="277373465">
      <w:bodyDiv w:val="1"/>
      <w:marLeft w:val="0"/>
      <w:marRight w:val="0"/>
      <w:marTop w:val="0"/>
      <w:marBottom w:val="0"/>
      <w:divBdr>
        <w:top w:val="none" w:sz="0" w:space="0" w:color="auto"/>
        <w:left w:val="none" w:sz="0" w:space="0" w:color="auto"/>
        <w:bottom w:val="none" w:sz="0" w:space="0" w:color="auto"/>
        <w:right w:val="none" w:sz="0" w:space="0" w:color="auto"/>
      </w:divBdr>
    </w:div>
    <w:div w:id="292831684">
      <w:bodyDiv w:val="1"/>
      <w:marLeft w:val="0"/>
      <w:marRight w:val="0"/>
      <w:marTop w:val="0"/>
      <w:marBottom w:val="0"/>
      <w:divBdr>
        <w:top w:val="none" w:sz="0" w:space="0" w:color="auto"/>
        <w:left w:val="none" w:sz="0" w:space="0" w:color="auto"/>
        <w:bottom w:val="none" w:sz="0" w:space="0" w:color="auto"/>
        <w:right w:val="none" w:sz="0" w:space="0" w:color="auto"/>
      </w:divBdr>
    </w:div>
    <w:div w:id="321547380">
      <w:bodyDiv w:val="1"/>
      <w:marLeft w:val="0"/>
      <w:marRight w:val="0"/>
      <w:marTop w:val="0"/>
      <w:marBottom w:val="0"/>
      <w:divBdr>
        <w:top w:val="none" w:sz="0" w:space="0" w:color="auto"/>
        <w:left w:val="none" w:sz="0" w:space="0" w:color="auto"/>
        <w:bottom w:val="none" w:sz="0" w:space="0" w:color="auto"/>
        <w:right w:val="none" w:sz="0" w:space="0" w:color="auto"/>
      </w:divBdr>
    </w:div>
    <w:div w:id="325131912">
      <w:bodyDiv w:val="1"/>
      <w:marLeft w:val="0"/>
      <w:marRight w:val="0"/>
      <w:marTop w:val="0"/>
      <w:marBottom w:val="0"/>
      <w:divBdr>
        <w:top w:val="none" w:sz="0" w:space="0" w:color="auto"/>
        <w:left w:val="none" w:sz="0" w:space="0" w:color="auto"/>
        <w:bottom w:val="none" w:sz="0" w:space="0" w:color="auto"/>
        <w:right w:val="none" w:sz="0" w:space="0" w:color="auto"/>
      </w:divBdr>
    </w:div>
    <w:div w:id="340553190">
      <w:bodyDiv w:val="1"/>
      <w:marLeft w:val="0"/>
      <w:marRight w:val="0"/>
      <w:marTop w:val="0"/>
      <w:marBottom w:val="0"/>
      <w:divBdr>
        <w:top w:val="none" w:sz="0" w:space="0" w:color="auto"/>
        <w:left w:val="none" w:sz="0" w:space="0" w:color="auto"/>
        <w:bottom w:val="none" w:sz="0" w:space="0" w:color="auto"/>
        <w:right w:val="none" w:sz="0" w:space="0" w:color="auto"/>
      </w:divBdr>
    </w:div>
    <w:div w:id="341207125">
      <w:bodyDiv w:val="1"/>
      <w:marLeft w:val="0"/>
      <w:marRight w:val="0"/>
      <w:marTop w:val="0"/>
      <w:marBottom w:val="0"/>
      <w:divBdr>
        <w:top w:val="none" w:sz="0" w:space="0" w:color="auto"/>
        <w:left w:val="none" w:sz="0" w:space="0" w:color="auto"/>
        <w:bottom w:val="none" w:sz="0" w:space="0" w:color="auto"/>
        <w:right w:val="none" w:sz="0" w:space="0" w:color="auto"/>
      </w:divBdr>
    </w:div>
    <w:div w:id="349838352">
      <w:bodyDiv w:val="1"/>
      <w:marLeft w:val="0"/>
      <w:marRight w:val="0"/>
      <w:marTop w:val="0"/>
      <w:marBottom w:val="0"/>
      <w:divBdr>
        <w:top w:val="none" w:sz="0" w:space="0" w:color="auto"/>
        <w:left w:val="none" w:sz="0" w:space="0" w:color="auto"/>
        <w:bottom w:val="none" w:sz="0" w:space="0" w:color="auto"/>
        <w:right w:val="none" w:sz="0" w:space="0" w:color="auto"/>
      </w:divBdr>
    </w:div>
    <w:div w:id="354768232">
      <w:bodyDiv w:val="1"/>
      <w:marLeft w:val="0"/>
      <w:marRight w:val="0"/>
      <w:marTop w:val="0"/>
      <w:marBottom w:val="0"/>
      <w:divBdr>
        <w:top w:val="none" w:sz="0" w:space="0" w:color="auto"/>
        <w:left w:val="none" w:sz="0" w:space="0" w:color="auto"/>
        <w:bottom w:val="none" w:sz="0" w:space="0" w:color="auto"/>
        <w:right w:val="none" w:sz="0" w:space="0" w:color="auto"/>
      </w:divBdr>
    </w:div>
    <w:div w:id="357976878">
      <w:bodyDiv w:val="1"/>
      <w:marLeft w:val="0"/>
      <w:marRight w:val="0"/>
      <w:marTop w:val="0"/>
      <w:marBottom w:val="0"/>
      <w:divBdr>
        <w:top w:val="none" w:sz="0" w:space="0" w:color="auto"/>
        <w:left w:val="none" w:sz="0" w:space="0" w:color="auto"/>
        <w:bottom w:val="none" w:sz="0" w:space="0" w:color="auto"/>
        <w:right w:val="none" w:sz="0" w:space="0" w:color="auto"/>
      </w:divBdr>
    </w:div>
    <w:div w:id="365907772">
      <w:bodyDiv w:val="1"/>
      <w:marLeft w:val="0"/>
      <w:marRight w:val="0"/>
      <w:marTop w:val="0"/>
      <w:marBottom w:val="0"/>
      <w:divBdr>
        <w:top w:val="none" w:sz="0" w:space="0" w:color="auto"/>
        <w:left w:val="none" w:sz="0" w:space="0" w:color="auto"/>
        <w:bottom w:val="none" w:sz="0" w:space="0" w:color="auto"/>
        <w:right w:val="none" w:sz="0" w:space="0" w:color="auto"/>
      </w:divBdr>
    </w:div>
    <w:div w:id="367684615">
      <w:bodyDiv w:val="1"/>
      <w:marLeft w:val="0"/>
      <w:marRight w:val="0"/>
      <w:marTop w:val="0"/>
      <w:marBottom w:val="0"/>
      <w:divBdr>
        <w:top w:val="none" w:sz="0" w:space="0" w:color="auto"/>
        <w:left w:val="none" w:sz="0" w:space="0" w:color="auto"/>
        <w:bottom w:val="none" w:sz="0" w:space="0" w:color="auto"/>
        <w:right w:val="none" w:sz="0" w:space="0" w:color="auto"/>
      </w:divBdr>
    </w:div>
    <w:div w:id="392195478">
      <w:bodyDiv w:val="1"/>
      <w:marLeft w:val="0"/>
      <w:marRight w:val="0"/>
      <w:marTop w:val="0"/>
      <w:marBottom w:val="0"/>
      <w:divBdr>
        <w:top w:val="none" w:sz="0" w:space="0" w:color="auto"/>
        <w:left w:val="none" w:sz="0" w:space="0" w:color="auto"/>
        <w:bottom w:val="none" w:sz="0" w:space="0" w:color="auto"/>
        <w:right w:val="none" w:sz="0" w:space="0" w:color="auto"/>
      </w:divBdr>
    </w:div>
    <w:div w:id="415588968">
      <w:bodyDiv w:val="1"/>
      <w:marLeft w:val="0"/>
      <w:marRight w:val="0"/>
      <w:marTop w:val="0"/>
      <w:marBottom w:val="0"/>
      <w:divBdr>
        <w:top w:val="none" w:sz="0" w:space="0" w:color="auto"/>
        <w:left w:val="none" w:sz="0" w:space="0" w:color="auto"/>
        <w:bottom w:val="none" w:sz="0" w:space="0" w:color="auto"/>
        <w:right w:val="none" w:sz="0" w:space="0" w:color="auto"/>
      </w:divBdr>
    </w:div>
    <w:div w:id="423453022">
      <w:bodyDiv w:val="1"/>
      <w:marLeft w:val="0"/>
      <w:marRight w:val="0"/>
      <w:marTop w:val="0"/>
      <w:marBottom w:val="0"/>
      <w:divBdr>
        <w:top w:val="none" w:sz="0" w:space="0" w:color="auto"/>
        <w:left w:val="none" w:sz="0" w:space="0" w:color="auto"/>
        <w:bottom w:val="none" w:sz="0" w:space="0" w:color="auto"/>
        <w:right w:val="none" w:sz="0" w:space="0" w:color="auto"/>
      </w:divBdr>
    </w:div>
    <w:div w:id="423570277">
      <w:bodyDiv w:val="1"/>
      <w:marLeft w:val="0"/>
      <w:marRight w:val="0"/>
      <w:marTop w:val="0"/>
      <w:marBottom w:val="0"/>
      <w:divBdr>
        <w:top w:val="none" w:sz="0" w:space="0" w:color="auto"/>
        <w:left w:val="none" w:sz="0" w:space="0" w:color="auto"/>
        <w:bottom w:val="none" w:sz="0" w:space="0" w:color="auto"/>
        <w:right w:val="none" w:sz="0" w:space="0" w:color="auto"/>
      </w:divBdr>
    </w:div>
    <w:div w:id="430900288">
      <w:bodyDiv w:val="1"/>
      <w:marLeft w:val="0"/>
      <w:marRight w:val="0"/>
      <w:marTop w:val="0"/>
      <w:marBottom w:val="0"/>
      <w:divBdr>
        <w:top w:val="none" w:sz="0" w:space="0" w:color="auto"/>
        <w:left w:val="none" w:sz="0" w:space="0" w:color="auto"/>
        <w:bottom w:val="none" w:sz="0" w:space="0" w:color="auto"/>
        <w:right w:val="none" w:sz="0" w:space="0" w:color="auto"/>
      </w:divBdr>
    </w:div>
    <w:div w:id="440343854">
      <w:bodyDiv w:val="1"/>
      <w:marLeft w:val="0"/>
      <w:marRight w:val="0"/>
      <w:marTop w:val="0"/>
      <w:marBottom w:val="0"/>
      <w:divBdr>
        <w:top w:val="none" w:sz="0" w:space="0" w:color="auto"/>
        <w:left w:val="none" w:sz="0" w:space="0" w:color="auto"/>
        <w:bottom w:val="none" w:sz="0" w:space="0" w:color="auto"/>
        <w:right w:val="none" w:sz="0" w:space="0" w:color="auto"/>
      </w:divBdr>
    </w:div>
    <w:div w:id="446313844">
      <w:bodyDiv w:val="1"/>
      <w:marLeft w:val="0"/>
      <w:marRight w:val="0"/>
      <w:marTop w:val="0"/>
      <w:marBottom w:val="0"/>
      <w:divBdr>
        <w:top w:val="none" w:sz="0" w:space="0" w:color="auto"/>
        <w:left w:val="none" w:sz="0" w:space="0" w:color="auto"/>
        <w:bottom w:val="none" w:sz="0" w:space="0" w:color="auto"/>
        <w:right w:val="none" w:sz="0" w:space="0" w:color="auto"/>
      </w:divBdr>
    </w:div>
    <w:div w:id="459342577">
      <w:bodyDiv w:val="1"/>
      <w:marLeft w:val="0"/>
      <w:marRight w:val="0"/>
      <w:marTop w:val="0"/>
      <w:marBottom w:val="0"/>
      <w:divBdr>
        <w:top w:val="none" w:sz="0" w:space="0" w:color="auto"/>
        <w:left w:val="none" w:sz="0" w:space="0" w:color="auto"/>
        <w:bottom w:val="none" w:sz="0" w:space="0" w:color="auto"/>
        <w:right w:val="none" w:sz="0" w:space="0" w:color="auto"/>
      </w:divBdr>
    </w:div>
    <w:div w:id="494689132">
      <w:bodyDiv w:val="1"/>
      <w:marLeft w:val="0"/>
      <w:marRight w:val="0"/>
      <w:marTop w:val="0"/>
      <w:marBottom w:val="0"/>
      <w:divBdr>
        <w:top w:val="none" w:sz="0" w:space="0" w:color="auto"/>
        <w:left w:val="none" w:sz="0" w:space="0" w:color="auto"/>
        <w:bottom w:val="none" w:sz="0" w:space="0" w:color="auto"/>
        <w:right w:val="none" w:sz="0" w:space="0" w:color="auto"/>
      </w:divBdr>
    </w:div>
    <w:div w:id="568466535">
      <w:bodyDiv w:val="1"/>
      <w:marLeft w:val="0"/>
      <w:marRight w:val="0"/>
      <w:marTop w:val="0"/>
      <w:marBottom w:val="0"/>
      <w:divBdr>
        <w:top w:val="none" w:sz="0" w:space="0" w:color="auto"/>
        <w:left w:val="none" w:sz="0" w:space="0" w:color="auto"/>
        <w:bottom w:val="none" w:sz="0" w:space="0" w:color="auto"/>
        <w:right w:val="none" w:sz="0" w:space="0" w:color="auto"/>
      </w:divBdr>
    </w:div>
    <w:div w:id="575752202">
      <w:bodyDiv w:val="1"/>
      <w:marLeft w:val="0"/>
      <w:marRight w:val="0"/>
      <w:marTop w:val="0"/>
      <w:marBottom w:val="0"/>
      <w:divBdr>
        <w:top w:val="none" w:sz="0" w:space="0" w:color="auto"/>
        <w:left w:val="none" w:sz="0" w:space="0" w:color="auto"/>
        <w:bottom w:val="none" w:sz="0" w:space="0" w:color="auto"/>
        <w:right w:val="none" w:sz="0" w:space="0" w:color="auto"/>
      </w:divBdr>
    </w:div>
    <w:div w:id="575937753">
      <w:bodyDiv w:val="1"/>
      <w:marLeft w:val="0"/>
      <w:marRight w:val="0"/>
      <w:marTop w:val="0"/>
      <w:marBottom w:val="0"/>
      <w:divBdr>
        <w:top w:val="none" w:sz="0" w:space="0" w:color="auto"/>
        <w:left w:val="none" w:sz="0" w:space="0" w:color="auto"/>
        <w:bottom w:val="none" w:sz="0" w:space="0" w:color="auto"/>
        <w:right w:val="none" w:sz="0" w:space="0" w:color="auto"/>
      </w:divBdr>
    </w:div>
    <w:div w:id="589050312">
      <w:bodyDiv w:val="1"/>
      <w:marLeft w:val="0"/>
      <w:marRight w:val="0"/>
      <w:marTop w:val="0"/>
      <w:marBottom w:val="0"/>
      <w:divBdr>
        <w:top w:val="none" w:sz="0" w:space="0" w:color="auto"/>
        <w:left w:val="none" w:sz="0" w:space="0" w:color="auto"/>
        <w:bottom w:val="none" w:sz="0" w:space="0" w:color="auto"/>
        <w:right w:val="none" w:sz="0" w:space="0" w:color="auto"/>
      </w:divBdr>
    </w:div>
    <w:div w:id="606160996">
      <w:bodyDiv w:val="1"/>
      <w:marLeft w:val="0"/>
      <w:marRight w:val="0"/>
      <w:marTop w:val="0"/>
      <w:marBottom w:val="0"/>
      <w:divBdr>
        <w:top w:val="none" w:sz="0" w:space="0" w:color="auto"/>
        <w:left w:val="none" w:sz="0" w:space="0" w:color="auto"/>
        <w:bottom w:val="none" w:sz="0" w:space="0" w:color="auto"/>
        <w:right w:val="none" w:sz="0" w:space="0" w:color="auto"/>
      </w:divBdr>
    </w:div>
    <w:div w:id="638847495">
      <w:bodyDiv w:val="1"/>
      <w:marLeft w:val="0"/>
      <w:marRight w:val="0"/>
      <w:marTop w:val="0"/>
      <w:marBottom w:val="0"/>
      <w:divBdr>
        <w:top w:val="none" w:sz="0" w:space="0" w:color="auto"/>
        <w:left w:val="none" w:sz="0" w:space="0" w:color="auto"/>
        <w:bottom w:val="none" w:sz="0" w:space="0" w:color="auto"/>
        <w:right w:val="none" w:sz="0" w:space="0" w:color="auto"/>
      </w:divBdr>
    </w:div>
    <w:div w:id="641663664">
      <w:bodyDiv w:val="1"/>
      <w:marLeft w:val="0"/>
      <w:marRight w:val="0"/>
      <w:marTop w:val="0"/>
      <w:marBottom w:val="0"/>
      <w:divBdr>
        <w:top w:val="none" w:sz="0" w:space="0" w:color="auto"/>
        <w:left w:val="none" w:sz="0" w:space="0" w:color="auto"/>
        <w:bottom w:val="none" w:sz="0" w:space="0" w:color="auto"/>
        <w:right w:val="none" w:sz="0" w:space="0" w:color="auto"/>
      </w:divBdr>
    </w:div>
    <w:div w:id="655567785">
      <w:bodyDiv w:val="1"/>
      <w:marLeft w:val="0"/>
      <w:marRight w:val="0"/>
      <w:marTop w:val="0"/>
      <w:marBottom w:val="0"/>
      <w:divBdr>
        <w:top w:val="none" w:sz="0" w:space="0" w:color="auto"/>
        <w:left w:val="none" w:sz="0" w:space="0" w:color="auto"/>
        <w:bottom w:val="none" w:sz="0" w:space="0" w:color="auto"/>
        <w:right w:val="none" w:sz="0" w:space="0" w:color="auto"/>
      </w:divBdr>
    </w:div>
    <w:div w:id="657154564">
      <w:bodyDiv w:val="1"/>
      <w:marLeft w:val="0"/>
      <w:marRight w:val="0"/>
      <w:marTop w:val="0"/>
      <w:marBottom w:val="0"/>
      <w:divBdr>
        <w:top w:val="none" w:sz="0" w:space="0" w:color="auto"/>
        <w:left w:val="none" w:sz="0" w:space="0" w:color="auto"/>
        <w:bottom w:val="none" w:sz="0" w:space="0" w:color="auto"/>
        <w:right w:val="none" w:sz="0" w:space="0" w:color="auto"/>
      </w:divBdr>
    </w:div>
    <w:div w:id="667950544">
      <w:bodyDiv w:val="1"/>
      <w:marLeft w:val="0"/>
      <w:marRight w:val="0"/>
      <w:marTop w:val="0"/>
      <w:marBottom w:val="0"/>
      <w:divBdr>
        <w:top w:val="none" w:sz="0" w:space="0" w:color="auto"/>
        <w:left w:val="none" w:sz="0" w:space="0" w:color="auto"/>
        <w:bottom w:val="none" w:sz="0" w:space="0" w:color="auto"/>
        <w:right w:val="none" w:sz="0" w:space="0" w:color="auto"/>
      </w:divBdr>
    </w:div>
    <w:div w:id="671224778">
      <w:bodyDiv w:val="1"/>
      <w:marLeft w:val="0"/>
      <w:marRight w:val="0"/>
      <w:marTop w:val="0"/>
      <w:marBottom w:val="0"/>
      <w:divBdr>
        <w:top w:val="none" w:sz="0" w:space="0" w:color="auto"/>
        <w:left w:val="none" w:sz="0" w:space="0" w:color="auto"/>
        <w:bottom w:val="none" w:sz="0" w:space="0" w:color="auto"/>
        <w:right w:val="none" w:sz="0" w:space="0" w:color="auto"/>
      </w:divBdr>
    </w:div>
    <w:div w:id="687682081">
      <w:bodyDiv w:val="1"/>
      <w:marLeft w:val="0"/>
      <w:marRight w:val="0"/>
      <w:marTop w:val="0"/>
      <w:marBottom w:val="0"/>
      <w:divBdr>
        <w:top w:val="none" w:sz="0" w:space="0" w:color="auto"/>
        <w:left w:val="none" w:sz="0" w:space="0" w:color="auto"/>
        <w:bottom w:val="none" w:sz="0" w:space="0" w:color="auto"/>
        <w:right w:val="none" w:sz="0" w:space="0" w:color="auto"/>
      </w:divBdr>
    </w:div>
    <w:div w:id="688410540">
      <w:bodyDiv w:val="1"/>
      <w:marLeft w:val="0"/>
      <w:marRight w:val="0"/>
      <w:marTop w:val="0"/>
      <w:marBottom w:val="0"/>
      <w:divBdr>
        <w:top w:val="none" w:sz="0" w:space="0" w:color="auto"/>
        <w:left w:val="none" w:sz="0" w:space="0" w:color="auto"/>
        <w:bottom w:val="none" w:sz="0" w:space="0" w:color="auto"/>
        <w:right w:val="none" w:sz="0" w:space="0" w:color="auto"/>
      </w:divBdr>
    </w:div>
    <w:div w:id="700859187">
      <w:bodyDiv w:val="1"/>
      <w:marLeft w:val="0"/>
      <w:marRight w:val="0"/>
      <w:marTop w:val="0"/>
      <w:marBottom w:val="0"/>
      <w:divBdr>
        <w:top w:val="none" w:sz="0" w:space="0" w:color="auto"/>
        <w:left w:val="none" w:sz="0" w:space="0" w:color="auto"/>
        <w:bottom w:val="none" w:sz="0" w:space="0" w:color="auto"/>
        <w:right w:val="none" w:sz="0" w:space="0" w:color="auto"/>
      </w:divBdr>
    </w:div>
    <w:div w:id="705830886">
      <w:bodyDiv w:val="1"/>
      <w:marLeft w:val="0"/>
      <w:marRight w:val="0"/>
      <w:marTop w:val="0"/>
      <w:marBottom w:val="0"/>
      <w:divBdr>
        <w:top w:val="none" w:sz="0" w:space="0" w:color="auto"/>
        <w:left w:val="none" w:sz="0" w:space="0" w:color="auto"/>
        <w:bottom w:val="none" w:sz="0" w:space="0" w:color="auto"/>
        <w:right w:val="none" w:sz="0" w:space="0" w:color="auto"/>
      </w:divBdr>
    </w:div>
    <w:div w:id="713164755">
      <w:bodyDiv w:val="1"/>
      <w:marLeft w:val="0"/>
      <w:marRight w:val="0"/>
      <w:marTop w:val="0"/>
      <w:marBottom w:val="0"/>
      <w:divBdr>
        <w:top w:val="none" w:sz="0" w:space="0" w:color="auto"/>
        <w:left w:val="none" w:sz="0" w:space="0" w:color="auto"/>
        <w:bottom w:val="none" w:sz="0" w:space="0" w:color="auto"/>
        <w:right w:val="none" w:sz="0" w:space="0" w:color="auto"/>
      </w:divBdr>
    </w:div>
    <w:div w:id="721057587">
      <w:bodyDiv w:val="1"/>
      <w:marLeft w:val="0"/>
      <w:marRight w:val="0"/>
      <w:marTop w:val="0"/>
      <w:marBottom w:val="0"/>
      <w:divBdr>
        <w:top w:val="none" w:sz="0" w:space="0" w:color="auto"/>
        <w:left w:val="none" w:sz="0" w:space="0" w:color="auto"/>
        <w:bottom w:val="none" w:sz="0" w:space="0" w:color="auto"/>
        <w:right w:val="none" w:sz="0" w:space="0" w:color="auto"/>
      </w:divBdr>
    </w:div>
    <w:div w:id="721714456">
      <w:bodyDiv w:val="1"/>
      <w:marLeft w:val="0"/>
      <w:marRight w:val="0"/>
      <w:marTop w:val="0"/>
      <w:marBottom w:val="0"/>
      <w:divBdr>
        <w:top w:val="none" w:sz="0" w:space="0" w:color="auto"/>
        <w:left w:val="none" w:sz="0" w:space="0" w:color="auto"/>
        <w:bottom w:val="none" w:sz="0" w:space="0" w:color="auto"/>
        <w:right w:val="none" w:sz="0" w:space="0" w:color="auto"/>
      </w:divBdr>
    </w:div>
    <w:div w:id="794450847">
      <w:bodyDiv w:val="1"/>
      <w:marLeft w:val="0"/>
      <w:marRight w:val="0"/>
      <w:marTop w:val="0"/>
      <w:marBottom w:val="0"/>
      <w:divBdr>
        <w:top w:val="none" w:sz="0" w:space="0" w:color="auto"/>
        <w:left w:val="none" w:sz="0" w:space="0" w:color="auto"/>
        <w:bottom w:val="none" w:sz="0" w:space="0" w:color="auto"/>
        <w:right w:val="none" w:sz="0" w:space="0" w:color="auto"/>
      </w:divBdr>
    </w:div>
    <w:div w:id="799148502">
      <w:bodyDiv w:val="1"/>
      <w:marLeft w:val="0"/>
      <w:marRight w:val="0"/>
      <w:marTop w:val="0"/>
      <w:marBottom w:val="0"/>
      <w:divBdr>
        <w:top w:val="none" w:sz="0" w:space="0" w:color="auto"/>
        <w:left w:val="none" w:sz="0" w:space="0" w:color="auto"/>
        <w:bottom w:val="none" w:sz="0" w:space="0" w:color="auto"/>
        <w:right w:val="none" w:sz="0" w:space="0" w:color="auto"/>
      </w:divBdr>
    </w:div>
    <w:div w:id="804349948">
      <w:bodyDiv w:val="1"/>
      <w:marLeft w:val="0"/>
      <w:marRight w:val="0"/>
      <w:marTop w:val="0"/>
      <w:marBottom w:val="0"/>
      <w:divBdr>
        <w:top w:val="none" w:sz="0" w:space="0" w:color="auto"/>
        <w:left w:val="none" w:sz="0" w:space="0" w:color="auto"/>
        <w:bottom w:val="none" w:sz="0" w:space="0" w:color="auto"/>
        <w:right w:val="none" w:sz="0" w:space="0" w:color="auto"/>
      </w:divBdr>
    </w:div>
    <w:div w:id="817041844">
      <w:bodyDiv w:val="1"/>
      <w:marLeft w:val="0"/>
      <w:marRight w:val="0"/>
      <w:marTop w:val="0"/>
      <w:marBottom w:val="0"/>
      <w:divBdr>
        <w:top w:val="none" w:sz="0" w:space="0" w:color="auto"/>
        <w:left w:val="none" w:sz="0" w:space="0" w:color="auto"/>
        <w:bottom w:val="none" w:sz="0" w:space="0" w:color="auto"/>
        <w:right w:val="none" w:sz="0" w:space="0" w:color="auto"/>
      </w:divBdr>
    </w:div>
    <w:div w:id="830605577">
      <w:bodyDiv w:val="1"/>
      <w:marLeft w:val="0"/>
      <w:marRight w:val="0"/>
      <w:marTop w:val="0"/>
      <w:marBottom w:val="0"/>
      <w:divBdr>
        <w:top w:val="none" w:sz="0" w:space="0" w:color="auto"/>
        <w:left w:val="none" w:sz="0" w:space="0" w:color="auto"/>
        <w:bottom w:val="none" w:sz="0" w:space="0" w:color="auto"/>
        <w:right w:val="none" w:sz="0" w:space="0" w:color="auto"/>
      </w:divBdr>
    </w:div>
    <w:div w:id="832797803">
      <w:bodyDiv w:val="1"/>
      <w:marLeft w:val="0"/>
      <w:marRight w:val="0"/>
      <w:marTop w:val="0"/>
      <w:marBottom w:val="0"/>
      <w:divBdr>
        <w:top w:val="none" w:sz="0" w:space="0" w:color="auto"/>
        <w:left w:val="none" w:sz="0" w:space="0" w:color="auto"/>
        <w:bottom w:val="none" w:sz="0" w:space="0" w:color="auto"/>
        <w:right w:val="none" w:sz="0" w:space="0" w:color="auto"/>
      </w:divBdr>
    </w:div>
    <w:div w:id="882715804">
      <w:bodyDiv w:val="1"/>
      <w:marLeft w:val="0"/>
      <w:marRight w:val="0"/>
      <w:marTop w:val="0"/>
      <w:marBottom w:val="0"/>
      <w:divBdr>
        <w:top w:val="none" w:sz="0" w:space="0" w:color="auto"/>
        <w:left w:val="none" w:sz="0" w:space="0" w:color="auto"/>
        <w:bottom w:val="none" w:sz="0" w:space="0" w:color="auto"/>
        <w:right w:val="none" w:sz="0" w:space="0" w:color="auto"/>
      </w:divBdr>
    </w:div>
    <w:div w:id="891037086">
      <w:bodyDiv w:val="1"/>
      <w:marLeft w:val="0"/>
      <w:marRight w:val="0"/>
      <w:marTop w:val="0"/>
      <w:marBottom w:val="0"/>
      <w:divBdr>
        <w:top w:val="none" w:sz="0" w:space="0" w:color="auto"/>
        <w:left w:val="none" w:sz="0" w:space="0" w:color="auto"/>
        <w:bottom w:val="none" w:sz="0" w:space="0" w:color="auto"/>
        <w:right w:val="none" w:sz="0" w:space="0" w:color="auto"/>
      </w:divBdr>
    </w:div>
    <w:div w:id="908737091">
      <w:bodyDiv w:val="1"/>
      <w:marLeft w:val="0"/>
      <w:marRight w:val="0"/>
      <w:marTop w:val="0"/>
      <w:marBottom w:val="0"/>
      <w:divBdr>
        <w:top w:val="none" w:sz="0" w:space="0" w:color="auto"/>
        <w:left w:val="none" w:sz="0" w:space="0" w:color="auto"/>
        <w:bottom w:val="none" w:sz="0" w:space="0" w:color="auto"/>
        <w:right w:val="none" w:sz="0" w:space="0" w:color="auto"/>
      </w:divBdr>
    </w:div>
    <w:div w:id="919873069">
      <w:bodyDiv w:val="1"/>
      <w:marLeft w:val="0"/>
      <w:marRight w:val="0"/>
      <w:marTop w:val="0"/>
      <w:marBottom w:val="0"/>
      <w:divBdr>
        <w:top w:val="none" w:sz="0" w:space="0" w:color="auto"/>
        <w:left w:val="none" w:sz="0" w:space="0" w:color="auto"/>
        <w:bottom w:val="none" w:sz="0" w:space="0" w:color="auto"/>
        <w:right w:val="none" w:sz="0" w:space="0" w:color="auto"/>
      </w:divBdr>
    </w:div>
    <w:div w:id="920212504">
      <w:bodyDiv w:val="1"/>
      <w:marLeft w:val="0"/>
      <w:marRight w:val="0"/>
      <w:marTop w:val="0"/>
      <w:marBottom w:val="0"/>
      <w:divBdr>
        <w:top w:val="none" w:sz="0" w:space="0" w:color="auto"/>
        <w:left w:val="none" w:sz="0" w:space="0" w:color="auto"/>
        <w:bottom w:val="none" w:sz="0" w:space="0" w:color="auto"/>
        <w:right w:val="none" w:sz="0" w:space="0" w:color="auto"/>
      </w:divBdr>
    </w:div>
    <w:div w:id="931012573">
      <w:bodyDiv w:val="1"/>
      <w:marLeft w:val="0"/>
      <w:marRight w:val="0"/>
      <w:marTop w:val="0"/>
      <w:marBottom w:val="0"/>
      <w:divBdr>
        <w:top w:val="none" w:sz="0" w:space="0" w:color="auto"/>
        <w:left w:val="none" w:sz="0" w:space="0" w:color="auto"/>
        <w:bottom w:val="none" w:sz="0" w:space="0" w:color="auto"/>
        <w:right w:val="none" w:sz="0" w:space="0" w:color="auto"/>
      </w:divBdr>
    </w:div>
    <w:div w:id="936250579">
      <w:bodyDiv w:val="1"/>
      <w:marLeft w:val="0"/>
      <w:marRight w:val="0"/>
      <w:marTop w:val="0"/>
      <w:marBottom w:val="0"/>
      <w:divBdr>
        <w:top w:val="none" w:sz="0" w:space="0" w:color="auto"/>
        <w:left w:val="none" w:sz="0" w:space="0" w:color="auto"/>
        <w:bottom w:val="none" w:sz="0" w:space="0" w:color="auto"/>
        <w:right w:val="none" w:sz="0" w:space="0" w:color="auto"/>
      </w:divBdr>
    </w:div>
    <w:div w:id="936861416">
      <w:bodyDiv w:val="1"/>
      <w:marLeft w:val="0"/>
      <w:marRight w:val="0"/>
      <w:marTop w:val="0"/>
      <w:marBottom w:val="0"/>
      <w:divBdr>
        <w:top w:val="none" w:sz="0" w:space="0" w:color="auto"/>
        <w:left w:val="none" w:sz="0" w:space="0" w:color="auto"/>
        <w:bottom w:val="none" w:sz="0" w:space="0" w:color="auto"/>
        <w:right w:val="none" w:sz="0" w:space="0" w:color="auto"/>
      </w:divBdr>
    </w:div>
    <w:div w:id="969475167">
      <w:bodyDiv w:val="1"/>
      <w:marLeft w:val="0"/>
      <w:marRight w:val="0"/>
      <w:marTop w:val="0"/>
      <w:marBottom w:val="0"/>
      <w:divBdr>
        <w:top w:val="none" w:sz="0" w:space="0" w:color="auto"/>
        <w:left w:val="none" w:sz="0" w:space="0" w:color="auto"/>
        <w:bottom w:val="none" w:sz="0" w:space="0" w:color="auto"/>
        <w:right w:val="none" w:sz="0" w:space="0" w:color="auto"/>
      </w:divBdr>
    </w:div>
    <w:div w:id="992874161">
      <w:bodyDiv w:val="1"/>
      <w:marLeft w:val="0"/>
      <w:marRight w:val="0"/>
      <w:marTop w:val="0"/>
      <w:marBottom w:val="0"/>
      <w:divBdr>
        <w:top w:val="none" w:sz="0" w:space="0" w:color="auto"/>
        <w:left w:val="none" w:sz="0" w:space="0" w:color="auto"/>
        <w:bottom w:val="none" w:sz="0" w:space="0" w:color="auto"/>
        <w:right w:val="none" w:sz="0" w:space="0" w:color="auto"/>
      </w:divBdr>
    </w:div>
    <w:div w:id="993490108">
      <w:bodyDiv w:val="1"/>
      <w:marLeft w:val="0"/>
      <w:marRight w:val="0"/>
      <w:marTop w:val="0"/>
      <w:marBottom w:val="0"/>
      <w:divBdr>
        <w:top w:val="none" w:sz="0" w:space="0" w:color="auto"/>
        <w:left w:val="none" w:sz="0" w:space="0" w:color="auto"/>
        <w:bottom w:val="none" w:sz="0" w:space="0" w:color="auto"/>
        <w:right w:val="none" w:sz="0" w:space="0" w:color="auto"/>
      </w:divBdr>
    </w:div>
    <w:div w:id="1008487812">
      <w:bodyDiv w:val="1"/>
      <w:marLeft w:val="0"/>
      <w:marRight w:val="0"/>
      <w:marTop w:val="0"/>
      <w:marBottom w:val="0"/>
      <w:divBdr>
        <w:top w:val="none" w:sz="0" w:space="0" w:color="auto"/>
        <w:left w:val="none" w:sz="0" w:space="0" w:color="auto"/>
        <w:bottom w:val="none" w:sz="0" w:space="0" w:color="auto"/>
        <w:right w:val="none" w:sz="0" w:space="0" w:color="auto"/>
      </w:divBdr>
    </w:div>
    <w:div w:id="1027368381">
      <w:bodyDiv w:val="1"/>
      <w:marLeft w:val="0"/>
      <w:marRight w:val="0"/>
      <w:marTop w:val="0"/>
      <w:marBottom w:val="0"/>
      <w:divBdr>
        <w:top w:val="none" w:sz="0" w:space="0" w:color="auto"/>
        <w:left w:val="none" w:sz="0" w:space="0" w:color="auto"/>
        <w:bottom w:val="none" w:sz="0" w:space="0" w:color="auto"/>
        <w:right w:val="none" w:sz="0" w:space="0" w:color="auto"/>
      </w:divBdr>
    </w:div>
    <w:div w:id="1037046348">
      <w:bodyDiv w:val="1"/>
      <w:marLeft w:val="0"/>
      <w:marRight w:val="0"/>
      <w:marTop w:val="0"/>
      <w:marBottom w:val="0"/>
      <w:divBdr>
        <w:top w:val="none" w:sz="0" w:space="0" w:color="auto"/>
        <w:left w:val="none" w:sz="0" w:space="0" w:color="auto"/>
        <w:bottom w:val="none" w:sz="0" w:space="0" w:color="auto"/>
        <w:right w:val="none" w:sz="0" w:space="0" w:color="auto"/>
      </w:divBdr>
    </w:div>
    <w:div w:id="1037969245">
      <w:bodyDiv w:val="1"/>
      <w:marLeft w:val="0"/>
      <w:marRight w:val="0"/>
      <w:marTop w:val="0"/>
      <w:marBottom w:val="0"/>
      <w:divBdr>
        <w:top w:val="none" w:sz="0" w:space="0" w:color="auto"/>
        <w:left w:val="none" w:sz="0" w:space="0" w:color="auto"/>
        <w:bottom w:val="none" w:sz="0" w:space="0" w:color="auto"/>
        <w:right w:val="none" w:sz="0" w:space="0" w:color="auto"/>
      </w:divBdr>
    </w:div>
    <w:div w:id="1042286768">
      <w:bodyDiv w:val="1"/>
      <w:marLeft w:val="0"/>
      <w:marRight w:val="0"/>
      <w:marTop w:val="0"/>
      <w:marBottom w:val="0"/>
      <w:divBdr>
        <w:top w:val="none" w:sz="0" w:space="0" w:color="auto"/>
        <w:left w:val="none" w:sz="0" w:space="0" w:color="auto"/>
        <w:bottom w:val="none" w:sz="0" w:space="0" w:color="auto"/>
        <w:right w:val="none" w:sz="0" w:space="0" w:color="auto"/>
      </w:divBdr>
    </w:div>
    <w:div w:id="1054736877">
      <w:bodyDiv w:val="1"/>
      <w:marLeft w:val="0"/>
      <w:marRight w:val="0"/>
      <w:marTop w:val="0"/>
      <w:marBottom w:val="0"/>
      <w:divBdr>
        <w:top w:val="none" w:sz="0" w:space="0" w:color="auto"/>
        <w:left w:val="none" w:sz="0" w:space="0" w:color="auto"/>
        <w:bottom w:val="none" w:sz="0" w:space="0" w:color="auto"/>
        <w:right w:val="none" w:sz="0" w:space="0" w:color="auto"/>
      </w:divBdr>
    </w:div>
    <w:div w:id="1060596150">
      <w:bodyDiv w:val="1"/>
      <w:marLeft w:val="0"/>
      <w:marRight w:val="0"/>
      <w:marTop w:val="0"/>
      <w:marBottom w:val="0"/>
      <w:divBdr>
        <w:top w:val="none" w:sz="0" w:space="0" w:color="auto"/>
        <w:left w:val="none" w:sz="0" w:space="0" w:color="auto"/>
        <w:bottom w:val="none" w:sz="0" w:space="0" w:color="auto"/>
        <w:right w:val="none" w:sz="0" w:space="0" w:color="auto"/>
      </w:divBdr>
    </w:div>
    <w:div w:id="1061321549">
      <w:bodyDiv w:val="1"/>
      <w:marLeft w:val="0"/>
      <w:marRight w:val="0"/>
      <w:marTop w:val="0"/>
      <w:marBottom w:val="0"/>
      <w:divBdr>
        <w:top w:val="none" w:sz="0" w:space="0" w:color="auto"/>
        <w:left w:val="none" w:sz="0" w:space="0" w:color="auto"/>
        <w:bottom w:val="none" w:sz="0" w:space="0" w:color="auto"/>
        <w:right w:val="none" w:sz="0" w:space="0" w:color="auto"/>
      </w:divBdr>
    </w:div>
    <w:div w:id="1070158418">
      <w:bodyDiv w:val="1"/>
      <w:marLeft w:val="0"/>
      <w:marRight w:val="0"/>
      <w:marTop w:val="0"/>
      <w:marBottom w:val="0"/>
      <w:divBdr>
        <w:top w:val="none" w:sz="0" w:space="0" w:color="auto"/>
        <w:left w:val="none" w:sz="0" w:space="0" w:color="auto"/>
        <w:bottom w:val="none" w:sz="0" w:space="0" w:color="auto"/>
        <w:right w:val="none" w:sz="0" w:space="0" w:color="auto"/>
      </w:divBdr>
    </w:div>
    <w:div w:id="1080366851">
      <w:bodyDiv w:val="1"/>
      <w:marLeft w:val="0"/>
      <w:marRight w:val="0"/>
      <w:marTop w:val="0"/>
      <w:marBottom w:val="0"/>
      <w:divBdr>
        <w:top w:val="none" w:sz="0" w:space="0" w:color="auto"/>
        <w:left w:val="none" w:sz="0" w:space="0" w:color="auto"/>
        <w:bottom w:val="none" w:sz="0" w:space="0" w:color="auto"/>
        <w:right w:val="none" w:sz="0" w:space="0" w:color="auto"/>
      </w:divBdr>
    </w:div>
    <w:div w:id="1108504309">
      <w:bodyDiv w:val="1"/>
      <w:marLeft w:val="0"/>
      <w:marRight w:val="0"/>
      <w:marTop w:val="0"/>
      <w:marBottom w:val="0"/>
      <w:divBdr>
        <w:top w:val="none" w:sz="0" w:space="0" w:color="auto"/>
        <w:left w:val="none" w:sz="0" w:space="0" w:color="auto"/>
        <w:bottom w:val="none" w:sz="0" w:space="0" w:color="auto"/>
        <w:right w:val="none" w:sz="0" w:space="0" w:color="auto"/>
      </w:divBdr>
    </w:div>
    <w:div w:id="1111128440">
      <w:bodyDiv w:val="1"/>
      <w:marLeft w:val="0"/>
      <w:marRight w:val="0"/>
      <w:marTop w:val="0"/>
      <w:marBottom w:val="0"/>
      <w:divBdr>
        <w:top w:val="none" w:sz="0" w:space="0" w:color="auto"/>
        <w:left w:val="none" w:sz="0" w:space="0" w:color="auto"/>
        <w:bottom w:val="none" w:sz="0" w:space="0" w:color="auto"/>
        <w:right w:val="none" w:sz="0" w:space="0" w:color="auto"/>
      </w:divBdr>
    </w:div>
    <w:div w:id="1115320735">
      <w:bodyDiv w:val="1"/>
      <w:marLeft w:val="0"/>
      <w:marRight w:val="0"/>
      <w:marTop w:val="0"/>
      <w:marBottom w:val="0"/>
      <w:divBdr>
        <w:top w:val="none" w:sz="0" w:space="0" w:color="auto"/>
        <w:left w:val="none" w:sz="0" w:space="0" w:color="auto"/>
        <w:bottom w:val="none" w:sz="0" w:space="0" w:color="auto"/>
        <w:right w:val="none" w:sz="0" w:space="0" w:color="auto"/>
      </w:divBdr>
    </w:div>
    <w:div w:id="1140268866">
      <w:bodyDiv w:val="1"/>
      <w:marLeft w:val="0"/>
      <w:marRight w:val="0"/>
      <w:marTop w:val="0"/>
      <w:marBottom w:val="0"/>
      <w:divBdr>
        <w:top w:val="none" w:sz="0" w:space="0" w:color="auto"/>
        <w:left w:val="none" w:sz="0" w:space="0" w:color="auto"/>
        <w:bottom w:val="none" w:sz="0" w:space="0" w:color="auto"/>
        <w:right w:val="none" w:sz="0" w:space="0" w:color="auto"/>
      </w:divBdr>
    </w:div>
    <w:div w:id="1140658677">
      <w:bodyDiv w:val="1"/>
      <w:marLeft w:val="0"/>
      <w:marRight w:val="0"/>
      <w:marTop w:val="0"/>
      <w:marBottom w:val="0"/>
      <w:divBdr>
        <w:top w:val="none" w:sz="0" w:space="0" w:color="auto"/>
        <w:left w:val="none" w:sz="0" w:space="0" w:color="auto"/>
        <w:bottom w:val="none" w:sz="0" w:space="0" w:color="auto"/>
        <w:right w:val="none" w:sz="0" w:space="0" w:color="auto"/>
      </w:divBdr>
      <w:divsChild>
        <w:div w:id="1699041147">
          <w:marLeft w:val="0"/>
          <w:marRight w:val="0"/>
          <w:marTop w:val="0"/>
          <w:marBottom w:val="0"/>
          <w:divBdr>
            <w:top w:val="none" w:sz="0" w:space="0" w:color="auto"/>
            <w:left w:val="none" w:sz="0" w:space="0" w:color="auto"/>
            <w:bottom w:val="none" w:sz="0" w:space="0" w:color="auto"/>
            <w:right w:val="none" w:sz="0" w:space="0" w:color="auto"/>
          </w:divBdr>
          <w:divsChild>
            <w:div w:id="505873591">
              <w:marLeft w:val="0"/>
              <w:marRight w:val="0"/>
              <w:marTop w:val="0"/>
              <w:marBottom w:val="0"/>
              <w:divBdr>
                <w:top w:val="none" w:sz="0" w:space="0" w:color="auto"/>
                <w:left w:val="none" w:sz="0" w:space="0" w:color="auto"/>
                <w:bottom w:val="none" w:sz="0" w:space="0" w:color="auto"/>
                <w:right w:val="none" w:sz="0" w:space="0" w:color="auto"/>
              </w:divBdr>
              <w:divsChild>
                <w:div w:id="1023895990">
                  <w:marLeft w:val="0"/>
                  <w:marRight w:val="0"/>
                  <w:marTop w:val="0"/>
                  <w:marBottom w:val="0"/>
                  <w:divBdr>
                    <w:top w:val="none" w:sz="0" w:space="0" w:color="auto"/>
                    <w:left w:val="none" w:sz="0" w:space="0" w:color="auto"/>
                    <w:bottom w:val="none" w:sz="0" w:space="0" w:color="auto"/>
                    <w:right w:val="none" w:sz="0" w:space="0" w:color="auto"/>
                  </w:divBdr>
                  <w:divsChild>
                    <w:div w:id="9978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508683">
      <w:bodyDiv w:val="1"/>
      <w:marLeft w:val="0"/>
      <w:marRight w:val="0"/>
      <w:marTop w:val="0"/>
      <w:marBottom w:val="0"/>
      <w:divBdr>
        <w:top w:val="none" w:sz="0" w:space="0" w:color="auto"/>
        <w:left w:val="none" w:sz="0" w:space="0" w:color="auto"/>
        <w:bottom w:val="none" w:sz="0" w:space="0" w:color="auto"/>
        <w:right w:val="none" w:sz="0" w:space="0" w:color="auto"/>
      </w:divBdr>
    </w:div>
    <w:div w:id="1159423782">
      <w:bodyDiv w:val="1"/>
      <w:marLeft w:val="0"/>
      <w:marRight w:val="0"/>
      <w:marTop w:val="0"/>
      <w:marBottom w:val="0"/>
      <w:divBdr>
        <w:top w:val="none" w:sz="0" w:space="0" w:color="auto"/>
        <w:left w:val="none" w:sz="0" w:space="0" w:color="auto"/>
        <w:bottom w:val="none" w:sz="0" w:space="0" w:color="auto"/>
        <w:right w:val="none" w:sz="0" w:space="0" w:color="auto"/>
      </w:divBdr>
    </w:div>
    <w:div w:id="1162160345">
      <w:bodyDiv w:val="1"/>
      <w:marLeft w:val="0"/>
      <w:marRight w:val="0"/>
      <w:marTop w:val="0"/>
      <w:marBottom w:val="0"/>
      <w:divBdr>
        <w:top w:val="none" w:sz="0" w:space="0" w:color="auto"/>
        <w:left w:val="none" w:sz="0" w:space="0" w:color="auto"/>
        <w:bottom w:val="none" w:sz="0" w:space="0" w:color="auto"/>
        <w:right w:val="none" w:sz="0" w:space="0" w:color="auto"/>
      </w:divBdr>
    </w:div>
    <w:div w:id="1174611090">
      <w:bodyDiv w:val="1"/>
      <w:marLeft w:val="0"/>
      <w:marRight w:val="0"/>
      <w:marTop w:val="0"/>
      <w:marBottom w:val="0"/>
      <w:divBdr>
        <w:top w:val="none" w:sz="0" w:space="0" w:color="auto"/>
        <w:left w:val="none" w:sz="0" w:space="0" w:color="auto"/>
        <w:bottom w:val="none" w:sz="0" w:space="0" w:color="auto"/>
        <w:right w:val="none" w:sz="0" w:space="0" w:color="auto"/>
      </w:divBdr>
    </w:div>
    <w:div w:id="1190025746">
      <w:bodyDiv w:val="1"/>
      <w:marLeft w:val="0"/>
      <w:marRight w:val="0"/>
      <w:marTop w:val="0"/>
      <w:marBottom w:val="0"/>
      <w:divBdr>
        <w:top w:val="none" w:sz="0" w:space="0" w:color="auto"/>
        <w:left w:val="none" w:sz="0" w:space="0" w:color="auto"/>
        <w:bottom w:val="none" w:sz="0" w:space="0" w:color="auto"/>
        <w:right w:val="none" w:sz="0" w:space="0" w:color="auto"/>
      </w:divBdr>
    </w:div>
    <w:div w:id="1212305506">
      <w:bodyDiv w:val="1"/>
      <w:marLeft w:val="0"/>
      <w:marRight w:val="0"/>
      <w:marTop w:val="0"/>
      <w:marBottom w:val="0"/>
      <w:divBdr>
        <w:top w:val="none" w:sz="0" w:space="0" w:color="auto"/>
        <w:left w:val="none" w:sz="0" w:space="0" w:color="auto"/>
        <w:bottom w:val="none" w:sz="0" w:space="0" w:color="auto"/>
        <w:right w:val="none" w:sz="0" w:space="0" w:color="auto"/>
      </w:divBdr>
    </w:div>
    <w:div w:id="1233736252">
      <w:bodyDiv w:val="1"/>
      <w:marLeft w:val="0"/>
      <w:marRight w:val="0"/>
      <w:marTop w:val="0"/>
      <w:marBottom w:val="0"/>
      <w:divBdr>
        <w:top w:val="none" w:sz="0" w:space="0" w:color="auto"/>
        <w:left w:val="none" w:sz="0" w:space="0" w:color="auto"/>
        <w:bottom w:val="none" w:sz="0" w:space="0" w:color="auto"/>
        <w:right w:val="none" w:sz="0" w:space="0" w:color="auto"/>
      </w:divBdr>
    </w:div>
    <w:div w:id="1234199626">
      <w:bodyDiv w:val="1"/>
      <w:marLeft w:val="0"/>
      <w:marRight w:val="0"/>
      <w:marTop w:val="0"/>
      <w:marBottom w:val="0"/>
      <w:divBdr>
        <w:top w:val="none" w:sz="0" w:space="0" w:color="auto"/>
        <w:left w:val="none" w:sz="0" w:space="0" w:color="auto"/>
        <w:bottom w:val="none" w:sz="0" w:space="0" w:color="auto"/>
        <w:right w:val="none" w:sz="0" w:space="0" w:color="auto"/>
      </w:divBdr>
    </w:div>
    <w:div w:id="1241256987">
      <w:bodyDiv w:val="1"/>
      <w:marLeft w:val="0"/>
      <w:marRight w:val="0"/>
      <w:marTop w:val="0"/>
      <w:marBottom w:val="0"/>
      <w:divBdr>
        <w:top w:val="none" w:sz="0" w:space="0" w:color="auto"/>
        <w:left w:val="none" w:sz="0" w:space="0" w:color="auto"/>
        <w:bottom w:val="none" w:sz="0" w:space="0" w:color="auto"/>
        <w:right w:val="none" w:sz="0" w:space="0" w:color="auto"/>
      </w:divBdr>
    </w:div>
    <w:div w:id="1247151658">
      <w:bodyDiv w:val="1"/>
      <w:marLeft w:val="0"/>
      <w:marRight w:val="0"/>
      <w:marTop w:val="0"/>
      <w:marBottom w:val="0"/>
      <w:divBdr>
        <w:top w:val="none" w:sz="0" w:space="0" w:color="auto"/>
        <w:left w:val="none" w:sz="0" w:space="0" w:color="auto"/>
        <w:bottom w:val="none" w:sz="0" w:space="0" w:color="auto"/>
        <w:right w:val="none" w:sz="0" w:space="0" w:color="auto"/>
      </w:divBdr>
    </w:div>
    <w:div w:id="1269196880">
      <w:bodyDiv w:val="1"/>
      <w:marLeft w:val="0"/>
      <w:marRight w:val="0"/>
      <w:marTop w:val="0"/>
      <w:marBottom w:val="0"/>
      <w:divBdr>
        <w:top w:val="none" w:sz="0" w:space="0" w:color="auto"/>
        <w:left w:val="none" w:sz="0" w:space="0" w:color="auto"/>
        <w:bottom w:val="none" w:sz="0" w:space="0" w:color="auto"/>
        <w:right w:val="none" w:sz="0" w:space="0" w:color="auto"/>
      </w:divBdr>
    </w:div>
    <w:div w:id="1270044167">
      <w:bodyDiv w:val="1"/>
      <w:marLeft w:val="0"/>
      <w:marRight w:val="0"/>
      <w:marTop w:val="0"/>
      <w:marBottom w:val="0"/>
      <w:divBdr>
        <w:top w:val="none" w:sz="0" w:space="0" w:color="auto"/>
        <w:left w:val="none" w:sz="0" w:space="0" w:color="auto"/>
        <w:bottom w:val="none" w:sz="0" w:space="0" w:color="auto"/>
        <w:right w:val="none" w:sz="0" w:space="0" w:color="auto"/>
      </w:divBdr>
    </w:div>
    <w:div w:id="1276790120">
      <w:bodyDiv w:val="1"/>
      <w:marLeft w:val="0"/>
      <w:marRight w:val="0"/>
      <w:marTop w:val="0"/>
      <w:marBottom w:val="0"/>
      <w:divBdr>
        <w:top w:val="none" w:sz="0" w:space="0" w:color="auto"/>
        <w:left w:val="none" w:sz="0" w:space="0" w:color="auto"/>
        <w:bottom w:val="none" w:sz="0" w:space="0" w:color="auto"/>
        <w:right w:val="none" w:sz="0" w:space="0" w:color="auto"/>
      </w:divBdr>
    </w:div>
    <w:div w:id="1277559340">
      <w:bodyDiv w:val="1"/>
      <w:marLeft w:val="0"/>
      <w:marRight w:val="0"/>
      <w:marTop w:val="0"/>
      <w:marBottom w:val="0"/>
      <w:divBdr>
        <w:top w:val="none" w:sz="0" w:space="0" w:color="auto"/>
        <w:left w:val="none" w:sz="0" w:space="0" w:color="auto"/>
        <w:bottom w:val="none" w:sz="0" w:space="0" w:color="auto"/>
        <w:right w:val="none" w:sz="0" w:space="0" w:color="auto"/>
      </w:divBdr>
    </w:div>
    <w:div w:id="1290280951">
      <w:bodyDiv w:val="1"/>
      <w:marLeft w:val="0"/>
      <w:marRight w:val="0"/>
      <w:marTop w:val="0"/>
      <w:marBottom w:val="0"/>
      <w:divBdr>
        <w:top w:val="none" w:sz="0" w:space="0" w:color="auto"/>
        <w:left w:val="none" w:sz="0" w:space="0" w:color="auto"/>
        <w:bottom w:val="none" w:sz="0" w:space="0" w:color="auto"/>
        <w:right w:val="none" w:sz="0" w:space="0" w:color="auto"/>
      </w:divBdr>
    </w:div>
    <w:div w:id="1294943084">
      <w:bodyDiv w:val="1"/>
      <w:marLeft w:val="0"/>
      <w:marRight w:val="0"/>
      <w:marTop w:val="0"/>
      <w:marBottom w:val="0"/>
      <w:divBdr>
        <w:top w:val="none" w:sz="0" w:space="0" w:color="auto"/>
        <w:left w:val="none" w:sz="0" w:space="0" w:color="auto"/>
        <w:bottom w:val="none" w:sz="0" w:space="0" w:color="auto"/>
        <w:right w:val="none" w:sz="0" w:space="0" w:color="auto"/>
      </w:divBdr>
    </w:div>
    <w:div w:id="1299527573">
      <w:bodyDiv w:val="1"/>
      <w:marLeft w:val="0"/>
      <w:marRight w:val="0"/>
      <w:marTop w:val="0"/>
      <w:marBottom w:val="0"/>
      <w:divBdr>
        <w:top w:val="none" w:sz="0" w:space="0" w:color="auto"/>
        <w:left w:val="none" w:sz="0" w:space="0" w:color="auto"/>
        <w:bottom w:val="none" w:sz="0" w:space="0" w:color="auto"/>
        <w:right w:val="none" w:sz="0" w:space="0" w:color="auto"/>
      </w:divBdr>
    </w:div>
    <w:div w:id="1299608797">
      <w:bodyDiv w:val="1"/>
      <w:marLeft w:val="0"/>
      <w:marRight w:val="0"/>
      <w:marTop w:val="0"/>
      <w:marBottom w:val="0"/>
      <w:divBdr>
        <w:top w:val="none" w:sz="0" w:space="0" w:color="auto"/>
        <w:left w:val="none" w:sz="0" w:space="0" w:color="auto"/>
        <w:bottom w:val="none" w:sz="0" w:space="0" w:color="auto"/>
        <w:right w:val="none" w:sz="0" w:space="0" w:color="auto"/>
      </w:divBdr>
    </w:div>
    <w:div w:id="1307393536">
      <w:bodyDiv w:val="1"/>
      <w:marLeft w:val="0"/>
      <w:marRight w:val="0"/>
      <w:marTop w:val="0"/>
      <w:marBottom w:val="0"/>
      <w:divBdr>
        <w:top w:val="none" w:sz="0" w:space="0" w:color="auto"/>
        <w:left w:val="none" w:sz="0" w:space="0" w:color="auto"/>
        <w:bottom w:val="none" w:sz="0" w:space="0" w:color="auto"/>
        <w:right w:val="none" w:sz="0" w:space="0" w:color="auto"/>
      </w:divBdr>
    </w:div>
    <w:div w:id="1313021824">
      <w:bodyDiv w:val="1"/>
      <w:marLeft w:val="0"/>
      <w:marRight w:val="0"/>
      <w:marTop w:val="0"/>
      <w:marBottom w:val="0"/>
      <w:divBdr>
        <w:top w:val="none" w:sz="0" w:space="0" w:color="auto"/>
        <w:left w:val="none" w:sz="0" w:space="0" w:color="auto"/>
        <w:bottom w:val="none" w:sz="0" w:space="0" w:color="auto"/>
        <w:right w:val="none" w:sz="0" w:space="0" w:color="auto"/>
      </w:divBdr>
    </w:div>
    <w:div w:id="1317612629">
      <w:bodyDiv w:val="1"/>
      <w:marLeft w:val="0"/>
      <w:marRight w:val="0"/>
      <w:marTop w:val="0"/>
      <w:marBottom w:val="0"/>
      <w:divBdr>
        <w:top w:val="none" w:sz="0" w:space="0" w:color="auto"/>
        <w:left w:val="none" w:sz="0" w:space="0" w:color="auto"/>
        <w:bottom w:val="none" w:sz="0" w:space="0" w:color="auto"/>
        <w:right w:val="none" w:sz="0" w:space="0" w:color="auto"/>
      </w:divBdr>
    </w:div>
    <w:div w:id="1322809702">
      <w:bodyDiv w:val="1"/>
      <w:marLeft w:val="0"/>
      <w:marRight w:val="0"/>
      <w:marTop w:val="0"/>
      <w:marBottom w:val="0"/>
      <w:divBdr>
        <w:top w:val="none" w:sz="0" w:space="0" w:color="auto"/>
        <w:left w:val="none" w:sz="0" w:space="0" w:color="auto"/>
        <w:bottom w:val="none" w:sz="0" w:space="0" w:color="auto"/>
        <w:right w:val="none" w:sz="0" w:space="0" w:color="auto"/>
      </w:divBdr>
    </w:div>
    <w:div w:id="1327133067">
      <w:bodyDiv w:val="1"/>
      <w:marLeft w:val="0"/>
      <w:marRight w:val="0"/>
      <w:marTop w:val="0"/>
      <w:marBottom w:val="0"/>
      <w:divBdr>
        <w:top w:val="none" w:sz="0" w:space="0" w:color="auto"/>
        <w:left w:val="none" w:sz="0" w:space="0" w:color="auto"/>
        <w:bottom w:val="none" w:sz="0" w:space="0" w:color="auto"/>
        <w:right w:val="none" w:sz="0" w:space="0" w:color="auto"/>
      </w:divBdr>
    </w:div>
    <w:div w:id="1328049052">
      <w:bodyDiv w:val="1"/>
      <w:marLeft w:val="0"/>
      <w:marRight w:val="0"/>
      <w:marTop w:val="0"/>
      <w:marBottom w:val="0"/>
      <w:divBdr>
        <w:top w:val="none" w:sz="0" w:space="0" w:color="auto"/>
        <w:left w:val="none" w:sz="0" w:space="0" w:color="auto"/>
        <w:bottom w:val="none" w:sz="0" w:space="0" w:color="auto"/>
        <w:right w:val="none" w:sz="0" w:space="0" w:color="auto"/>
      </w:divBdr>
    </w:div>
    <w:div w:id="1341082251">
      <w:bodyDiv w:val="1"/>
      <w:marLeft w:val="0"/>
      <w:marRight w:val="0"/>
      <w:marTop w:val="0"/>
      <w:marBottom w:val="0"/>
      <w:divBdr>
        <w:top w:val="none" w:sz="0" w:space="0" w:color="auto"/>
        <w:left w:val="none" w:sz="0" w:space="0" w:color="auto"/>
        <w:bottom w:val="none" w:sz="0" w:space="0" w:color="auto"/>
        <w:right w:val="none" w:sz="0" w:space="0" w:color="auto"/>
      </w:divBdr>
    </w:div>
    <w:div w:id="1348101131">
      <w:bodyDiv w:val="1"/>
      <w:marLeft w:val="0"/>
      <w:marRight w:val="0"/>
      <w:marTop w:val="0"/>
      <w:marBottom w:val="0"/>
      <w:divBdr>
        <w:top w:val="none" w:sz="0" w:space="0" w:color="auto"/>
        <w:left w:val="none" w:sz="0" w:space="0" w:color="auto"/>
        <w:bottom w:val="none" w:sz="0" w:space="0" w:color="auto"/>
        <w:right w:val="none" w:sz="0" w:space="0" w:color="auto"/>
      </w:divBdr>
    </w:div>
    <w:div w:id="1353804208">
      <w:bodyDiv w:val="1"/>
      <w:marLeft w:val="0"/>
      <w:marRight w:val="0"/>
      <w:marTop w:val="0"/>
      <w:marBottom w:val="0"/>
      <w:divBdr>
        <w:top w:val="none" w:sz="0" w:space="0" w:color="auto"/>
        <w:left w:val="none" w:sz="0" w:space="0" w:color="auto"/>
        <w:bottom w:val="none" w:sz="0" w:space="0" w:color="auto"/>
        <w:right w:val="none" w:sz="0" w:space="0" w:color="auto"/>
      </w:divBdr>
    </w:div>
    <w:div w:id="1360936023">
      <w:bodyDiv w:val="1"/>
      <w:marLeft w:val="0"/>
      <w:marRight w:val="0"/>
      <w:marTop w:val="0"/>
      <w:marBottom w:val="0"/>
      <w:divBdr>
        <w:top w:val="none" w:sz="0" w:space="0" w:color="auto"/>
        <w:left w:val="none" w:sz="0" w:space="0" w:color="auto"/>
        <w:bottom w:val="none" w:sz="0" w:space="0" w:color="auto"/>
        <w:right w:val="none" w:sz="0" w:space="0" w:color="auto"/>
      </w:divBdr>
    </w:div>
    <w:div w:id="1372263538">
      <w:bodyDiv w:val="1"/>
      <w:marLeft w:val="0"/>
      <w:marRight w:val="0"/>
      <w:marTop w:val="0"/>
      <w:marBottom w:val="0"/>
      <w:divBdr>
        <w:top w:val="none" w:sz="0" w:space="0" w:color="auto"/>
        <w:left w:val="none" w:sz="0" w:space="0" w:color="auto"/>
        <w:bottom w:val="none" w:sz="0" w:space="0" w:color="auto"/>
        <w:right w:val="none" w:sz="0" w:space="0" w:color="auto"/>
      </w:divBdr>
    </w:div>
    <w:div w:id="1373311004">
      <w:bodyDiv w:val="1"/>
      <w:marLeft w:val="0"/>
      <w:marRight w:val="0"/>
      <w:marTop w:val="0"/>
      <w:marBottom w:val="0"/>
      <w:divBdr>
        <w:top w:val="none" w:sz="0" w:space="0" w:color="auto"/>
        <w:left w:val="none" w:sz="0" w:space="0" w:color="auto"/>
        <w:bottom w:val="none" w:sz="0" w:space="0" w:color="auto"/>
        <w:right w:val="none" w:sz="0" w:space="0" w:color="auto"/>
      </w:divBdr>
    </w:div>
    <w:div w:id="1390298868">
      <w:bodyDiv w:val="1"/>
      <w:marLeft w:val="0"/>
      <w:marRight w:val="0"/>
      <w:marTop w:val="0"/>
      <w:marBottom w:val="0"/>
      <w:divBdr>
        <w:top w:val="none" w:sz="0" w:space="0" w:color="auto"/>
        <w:left w:val="none" w:sz="0" w:space="0" w:color="auto"/>
        <w:bottom w:val="none" w:sz="0" w:space="0" w:color="auto"/>
        <w:right w:val="none" w:sz="0" w:space="0" w:color="auto"/>
      </w:divBdr>
    </w:div>
    <w:div w:id="1397044800">
      <w:bodyDiv w:val="1"/>
      <w:marLeft w:val="0"/>
      <w:marRight w:val="0"/>
      <w:marTop w:val="0"/>
      <w:marBottom w:val="0"/>
      <w:divBdr>
        <w:top w:val="none" w:sz="0" w:space="0" w:color="auto"/>
        <w:left w:val="none" w:sz="0" w:space="0" w:color="auto"/>
        <w:bottom w:val="none" w:sz="0" w:space="0" w:color="auto"/>
        <w:right w:val="none" w:sz="0" w:space="0" w:color="auto"/>
      </w:divBdr>
    </w:div>
    <w:div w:id="1406493264">
      <w:bodyDiv w:val="1"/>
      <w:marLeft w:val="0"/>
      <w:marRight w:val="0"/>
      <w:marTop w:val="0"/>
      <w:marBottom w:val="0"/>
      <w:divBdr>
        <w:top w:val="none" w:sz="0" w:space="0" w:color="auto"/>
        <w:left w:val="none" w:sz="0" w:space="0" w:color="auto"/>
        <w:bottom w:val="none" w:sz="0" w:space="0" w:color="auto"/>
        <w:right w:val="none" w:sz="0" w:space="0" w:color="auto"/>
      </w:divBdr>
    </w:div>
    <w:div w:id="1407147809">
      <w:bodyDiv w:val="1"/>
      <w:marLeft w:val="0"/>
      <w:marRight w:val="0"/>
      <w:marTop w:val="0"/>
      <w:marBottom w:val="0"/>
      <w:divBdr>
        <w:top w:val="none" w:sz="0" w:space="0" w:color="auto"/>
        <w:left w:val="none" w:sz="0" w:space="0" w:color="auto"/>
        <w:bottom w:val="none" w:sz="0" w:space="0" w:color="auto"/>
        <w:right w:val="none" w:sz="0" w:space="0" w:color="auto"/>
      </w:divBdr>
    </w:div>
    <w:div w:id="1417281735">
      <w:bodyDiv w:val="1"/>
      <w:marLeft w:val="0"/>
      <w:marRight w:val="0"/>
      <w:marTop w:val="0"/>
      <w:marBottom w:val="0"/>
      <w:divBdr>
        <w:top w:val="none" w:sz="0" w:space="0" w:color="auto"/>
        <w:left w:val="none" w:sz="0" w:space="0" w:color="auto"/>
        <w:bottom w:val="none" w:sz="0" w:space="0" w:color="auto"/>
        <w:right w:val="none" w:sz="0" w:space="0" w:color="auto"/>
      </w:divBdr>
    </w:div>
    <w:div w:id="1432093419">
      <w:bodyDiv w:val="1"/>
      <w:marLeft w:val="0"/>
      <w:marRight w:val="0"/>
      <w:marTop w:val="0"/>
      <w:marBottom w:val="0"/>
      <w:divBdr>
        <w:top w:val="none" w:sz="0" w:space="0" w:color="auto"/>
        <w:left w:val="none" w:sz="0" w:space="0" w:color="auto"/>
        <w:bottom w:val="none" w:sz="0" w:space="0" w:color="auto"/>
        <w:right w:val="none" w:sz="0" w:space="0" w:color="auto"/>
      </w:divBdr>
    </w:div>
    <w:div w:id="1433431476">
      <w:bodyDiv w:val="1"/>
      <w:marLeft w:val="0"/>
      <w:marRight w:val="0"/>
      <w:marTop w:val="0"/>
      <w:marBottom w:val="0"/>
      <w:divBdr>
        <w:top w:val="none" w:sz="0" w:space="0" w:color="auto"/>
        <w:left w:val="none" w:sz="0" w:space="0" w:color="auto"/>
        <w:bottom w:val="none" w:sz="0" w:space="0" w:color="auto"/>
        <w:right w:val="none" w:sz="0" w:space="0" w:color="auto"/>
      </w:divBdr>
    </w:div>
    <w:div w:id="1440683178">
      <w:bodyDiv w:val="1"/>
      <w:marLeft w:val="0"/>
      <w:marRight w:val="0"/>
      <w:marTop w:val="0"/>
      <w:marBottom w:val="0"/>
      <w:divBdr>
        <w:top w:val="none" w:sz="0" w:space="0" w:color="auto"/>
        <w:left w:val="none" w:sz="0" w:space="0" w:color="auto"/>
        <w:bottom w:val="none" w:sz="0" w:space="0" w:color="auto"/>
        <w:right w:val="none" w:sz="0" w:space="0" w:color="auto"/>
      </w:divBdr>
    </w:div>
    <w:div w:id="1468280979">
      <w:bodyDiv w:val="1"/>
      <w:marLeft w:val="0"/>
      <w:marRight w:val="0"/>
      <w:marTop w:val="0"/>
      <w:marBottom w:val="0"/>
      <w:divBdr>
        <w:top w:val="none" w:sz="0" w:space="0" w:color="auto"/>
        <w:left w:val="none" w:sz="0" w:space="0" w:color="auto"/>
        <w:bottom w:val="none" w:sz="0" w:space="0" w:color="auto"/>
        <w:right w:val="none" w:sz="0" w:space="0" w:color="auto"/>
      </w:divBdr>
    </w:div>
    <w:div w:id="1485000873">
      <w:bodyDiv w:val="1"/>
      <w:marLeft w:val="0"/>
      <w:marRight w:val="0"/>
      <w:marTop w:val="0"/>
      <w:marBottom w:val="0"/>
      <w:divBdr>
        <w:top w:val="none" w:sz="0" w:space="0" w:color="auto"/>
        <w:left w:val="none" w:sz="0" w:space="0" w:color="auto"/>
        <w:bottom w:val="none" w:sz="0" w:space="0" w:color="auto"/>
        <w:right w:val="none" w:sz="0" w:space="0" w:color="auto"/>
      </w:divBdr>
    </w:div>
    <w:div w:id="1485314263">
      <w:bodyDiv w:val="1"/>
      <w:marLeft w:val="0"/>
      <w:marRight w:val="0"/>
      <w:marTop w:val="0"/>
      <w:marBottom w:val="0"/>
      <w:divBdr>
        <w:top w:val="none" w:sz="0" w:space="0" w:color="auto"/>
        <w:left w:val="none" w:sz="0" w:space="0" w:color="auto"/>
        <w:bottom w:val="none" w:sz="0" w:space="0" w:color="auto"/>
        <w:right w:val="none" w:sz="0" w:space="0" w:color="auto"/>
      </w:divBdr>
    </w:div>
    <w:div w:id="1490705925">
      <w:bodyDiv w:val="1"/>
      <w:marLeft w:val="0"/>
      <w:marRight w:val="0"/>
      <w:marTop w:val="0"/>
      <w:marBottom w:val="0"/>
      <w:divBdr>
        <w:top w:val="none" w:sz="0" w:space="0" w:color="auto"/>
        <w:left w:val="none" w:sz="0" w:space="0" w:color="auto"/>
        <w:bottom w:val="none" w:sz="0" w:space="0" w:color="auto"/>
        <w:right w:val="none" w:sz="0" w:space="0" w:color="auto"/>
      </w:divBdr>
    </w:div>
    <w:div w:id="1491485671">
      <w:bodyDiv w:val="1"/>
      <w:marLeft w:val="0"/>
      <w:marRight w:val="0"/>
      <w:marTop w:val="0"/>
      <w:marBottom w:val="0"/>
      <w:divBdr>
        <w:top w:val="none" w:sz="0" w:space="0" w:color="auto"/>
        <w:left w:val="none" w:sz="0" w:space="0" w:color="auto"/>
        <w:bottom w:val="none" w:sz="0" w:space="0" w:color="auto"/>
        <w:right w:val="none" w:sz="0" w:space="0" w:color="auto"/>
      </w:divBdr>
    </w:div>
    <w:div w:id="1502624309">
      <w:bodyDiv w:val="1"/>
      <w:marLeft w:val="0"/>
      <w:marRight w:val="0"/>
      <w:marTop w:val="0"/>
      <w:marBottom w:val="0"/>
      <w:divBdr>
        <w:top w:val="none" w:sz="0" w:space="0" w:color="auto"/>
        <w:left w:val="none" w:sz="0" w:space="0" w:color="auto"/>
        <w:bottom w:val="none" w:sz="0" w:space="0" w:color="auto"/>
        <w:right w:val="none" w:sz="0" w:space="0" w:color="auto"/>
      </w:divBdr>
    </w:div>
    <w:div w:id="1510215737">
      <w:bodyDiv w:val="1"/>
      <w:marLeft w:val="0"/>
      <w:marRight w:val="0"/>
      <w:marTop w:val="0"/>
      <w:marBottom w:val="0"/>
      <w:divBdr>
        <w:top w:val="none" w:sz="0" w:space="0" w:color="auto"/>
        <w:left w:val="none" w:sz="0" w:space="0" w:color="auto"/>
        <w:bottom w:val="none" w:sz="0" w:space="0" w:color="auto"/>
        <w:right w:val="none" w:sz="0" w:space="0" w:color="auto"/>
      </w:divBdr>
    </w:div>
    <w:div w:id="1546017443">
      <w:bodyDiv w:val="1"/>
      <w:marLeft w:val="0"/>
      <w:marRight w:val="0"/>
      <w:marTop w:val="0"/>
      <w:marBottom w:val="0"/>
      <w:divBdr>
        <w:top w:val="none" w:sz="0" w:space="0" w:color="auto"/>
        <w:left w:val="none" w:sz="0" w:space="0" w:color="auto"/>
        <w:bottom w:val="none" w:sz="0" w:space="0" w:color="auto"/>
        <w:right w:val="none" w:sz="0" w:space="0" w:color="auto"/>
      </w:divBdr>
    </w:div>
    <w:div w:id="1546408081">
      <w:bodyDiv w:val="1"/>
      <w:marLeft w:val="0"/>
      <w:marRight w:val="0"/>
      <w:marTop w:val="0"/>
      <w:marBottom w:val="0"/>
      <w:divBdr>
        <w:top w:val="none" w:sz="0" w:space="0" w:color="auto"/>
        <w:left w:val="none" w:sz="0" w:space="0" w:color="auto"/>
        <w:bottom w:val="none" w:sz="0" w:space="0" w:color="auto"/>
        <w:right w:val="none" w:sz="0" w:space="0" w:color="auto"/>
      </w:divBdr>
    </w:div>
    <w:div w:id="1560898862">
      <w:bodyDiv w:val="1"/>
      <w:marLeft w:val="0"/>
      <w:marRight w:val="0"/>
      <w:marTop w:val="0"/>
      <w:marBottom w:val="0"/>
      <w:divBdr>
        <w:top w:val="none" w:sz="0" w:space="0" w:color="auto"/>
        <w:left w:val="none" w:sz="0" w:space="0" w:color="auto"/>
        <w:bottom w:val="none" w:sz="0" w:space="0" w:color="auto"/>
        <w:right w:val="none" w:sz="0" w:space="0" w:color="auto"/>
      </w:divBdr>
    </w:div>
    <w:div w:id="1560945084">
      <w:bodyDiv w:val="1"/>
      <w:marLeft w:val="0"/>
      <w:marRight w:val="0"/>
      <w:marTop w:val="0"/>
      <w:marBottom w:val="0"/>
      <w:divBdr>
        <w:top w:val="none" w:sz="0" w:space="0" w:color="auto"/>
        <w:left w:val="none" w:sz="0" w:space="0" w:color="auto"/>
        <w:bottom w:val="none" w:sz="0" w:space="0" w:color="auto"/>
        <w:right w:val="none" w:sz="0" w:space="0" w:color="auto"/>
      </w:divBdr>
    </w:div>
    <w:div w:id="1574511608">
      <w:bodyDiv w:val="1"/>
      <w:marLeft w:val="0"/>
      <w:marRight w:val="0"/>
      <w:marTop w:val="0"/>
      <w:marBottom w:val="0"/>
      <w:divBdr>
        <w:top w:val="none" w:sz="0" w:space="0" w:color="auto"/>
        <w:left w:val="none" w:sz="0" w:space="0" w:color="auto"/>
        <w:bottom w:val="none" w:sz="0" w:space="0" w:color="auto"/>
        <w:right w:val="none" w:sz="0" w:space="0" w:color="auto"/>
      </w:divBdr>
    </w:div>
    <w:div w:id="1578633949">
      <w:bodyDiv w:val="1"/>
      <w:marLeft w:val="0"/>
      <w:marRight w:val="0"/>
      <w:marTop w:val="0"/>
      <w:marBottom w:val="0"/>
      <w:divBdr>
        <w:top w:val="none" w:sz="0" w:space="0" w:color="auto"/>
        <w:left w:val="none" w:sz="0" w:space="0" w:color="auto"/>
        <w:bottom w:val="none" w:sz="0" w:space="0" w:color="auto"/>
        <w:right w:val="none" w:sz="0" w:space="0" w:color="auto"/>
      </w:divBdr>
      <w:divsChild>
        <w:div w:id="745759316">
          <w:marLeft w:val="0"/>
          <w:marRight w:val="0"/>
          <w:marTop w:val="0"/>
          <w:marBottom w:val="0"/>
          <w:divBdr>
            <w:top w:val="none" w:sz="0" w:space="0" w:color="auto"/>
            <w:left w:val="none" w:sz="0" w:space="0" w:color="auto"/>
            <w:bottom w:val="none" w:sz="0" w:space="0" w:color="auto"/>
            <w:right w:val="none" w:sz="0" w:space="0" w:color="auto"/>
          </w:divBdr>
          <w:divsChild>
            <w:div w:id="1428038029">
              <w:marLeft w:val="0"/>
              <w:marRight w:val="0"/>
              <w:marTop w:val="0"/>
              <w:marBottom w:val="0"/>
              <w:divBdr>
                <w:top w:val="none" w:sz="0" w:space="0" w:color="auto"/>
                <w:left w:val="none" w:sz="0" w:space="0" w:color="auto"/>
                <w:bottom w:val="none" w:sz="0" w:space="0" w:color="auto"/>
                <w:right w:val="none" w:sz="0" w:space="0" w:color="auto"/>
              </w:divBdr>
              <w:divsChild>
                <w:div w:id="583299416">
                  <w:marLeft w:val="0"/>
                  <w:marRight w:val="0"/>
                  <w:marTop w:val="0"/>
                  <w:marBottom w:val="0"/>
                  <w:divBdr>
                    <w:top w:val="none" w:sz="0" w:space="0" w:color="auto"/>
                    <w:left w:val="none" w:sz="0" w:space="0" w:color="auto"/>
                    <w:bottom w:val="none" w:sz="0" w:space="0" w:color="auto"/>
                    <w:right w:val="none" w:sz="0" w:space="0" w:color="auto"/>
                  </w:divBdr>
                  <w:divsChild>
                    <w:div w:id="59960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906380">
      <w:bodyDiv w:val="1"/>
      <w:marLeft w:val="0"/>
      <w:marRight w:val="0"/>
      <w:marTop w:val="0"/>
      <w:marBottom w:val="0"/>
      <w:divBdr>
        <w:top w:val="none" w:sz="0" w:space="0" w:color="auto"/>
        <w:left w:val="none" w:sz="0" w:space="0" w:color="auto"/>
        <w:bottom w:val="none" w:sz="0" w:space="0" w:color="auto"/>
        <w:right w:val="none" w:sz="0" w:space="0" w:color="auto"/>
      </w:divBdr>
    </w:div>
    <w:div w:id="1611669234">
      <w:bodyDiv w:val="1"/>
      <w:marLeft w:val="0"/>
      <w:marRight w:val="0"/>
      <w:marTop w:val="0"/>
      <w:marBottom w:val="0"/>
      <w:divBdr>
        <w:top w:val="none" w:sz="0" w:space="0" w:color="auto"/>
        <w:left w:val="none" w:sz="0" w:space="0" w:color="auto"/>
        <w:bottom w:val="none" w:sz="0" w:space="0" w:color="auto"/>
        <w:right w:val="none" w:sz="0" w:space="0" w:color="auto"/>
      </w:divBdr>
    </w:div>
    <w:div w:id="1626421028">
      <w:bodyDiv w:val="1"/>
      <w:marLeft w:val="0"/>
      <w:marRight w:val="0"/>
      <w:marTop w:val="0"/>
      <w:marBottom w:val="0"/>
      <w:divBdr>
        <w:top w:val="none" w:sz="0" w:space="0" w:color="auto"/>
        <w:left w:val="none" w:sz="0" w:space="0" w:color="auto"/>
        <w:bottom w:val="none" w:sz="0" w:space="0" w:color="auto"/>
        <w:right w:val="none" w:sz="0" w:space="0" w:color="auto"/>
      </w:divBdr>
    </w:div>
    <w:div w:id="1640763107">
      <w:bodyDiv w:val="1"/>
      <w:marLeft w:val="0"/>
      <w:marRight w:val="0"/>
      <w:marTop w:val="0"/>
      <w:marBottom w:val="0"/>
      <w:divBdr>
        <w:top w:val="none" w:sz="0" w:space="0" w:color="auto"/>
        <w:left w:val="none" w:sz="0" w:space="0" w:color="auto"/>
        <w:bottom w:val="none" w:sz="0" w:space="0" w:color="auto"/>
        <w:right w:val="none" w:sz="0" w:space="0" w:color="auto"/>
      </w:divBdr>
    </w:div>
    <w:div w:id="1652517741">
      <w:bodyDiv w:val="1"/>
      <w:marLeft w:val="0"/>
      <w:marRight w:val="0"/>
      <w:marTop w:val="0"/>
      <w:marBottom w:val="0"/>
      <w:divBdr>
        <w:top w:val="none" w:sz="0" w:space="0" w:color="auto"/>
        <w:left w:val="none" w:sz="0" w:space="0" w:color="auto"/>
        <w:bottom w:val="none" w:sz="0" w:space="0" w:color="auto"/>
        <w:right w:val="none" w:sz="0" w:space="0" w:color="auto"/>
      </w:divBdr>
    </w:div>
    <w:div w:id="1696006368">
      <w:bodyDiv w:val="1"/>
      <w:marLeft w:val="0"/>
      <w:marRight w:val="0"/>
      <w:marTop w:val="0"/>
      <w:marBottom w:val="0"/>
      <w:divBdr>
        <w:top w:val="none" w:sz="0" w:space="0" w:color="auto"/>
        <w:left w:val="none" w:sz="0" w:space="0" w:color="auto"/>
        <w:bottom w:val="none" w:sz="0" w:space="0" w:color="auto"/>
        <w:right w:val="none" w:sz="0" w:space="0" w:color="auto"/>
      </w:divBdr>
    </w:div>
    <w:div w:id="1700163683">
      <w:bodyDiv w:val="1"/>
      <w:marLeft w:val="0"/>
      <w:marRight w:val="0"/>
      <w:marTop w:val="0"/>
      <w:marBottom w:val="0"/>
      <w:divBdr>
        <w:top w:val="none" w:sz="0" w:space="0" w:color="auto"/>
        <w:left w:val="none" w:sz="0" w:space="0" w:color="auto"/>
        <w:bottom w:val="none" w:sz="0" w:space="0" w:color="auto"/>
        <w:right w:val="none" w:sz="0" w:space="0" w:color="auto"/>
      </w:divBdr>
    </w:div>
    <w:div w:id="1701855717">
      <w:bodyDiv w:val="1"/>
      <w:marLeft w:val="0"/>
      <w:marRight w:val="0"/>
      <w:marTop w:val="0"/>
      <w:marBottom w:val="0"/>
      <w:divBdr>
        <w:top w:val="none" w:sz="0" w:space="0" w:color="auto"/>
        <w:left w:val="none" w:sz="0" w:space="0" w:color="auto"/>
        <w:bottom w:val="none" w:sz="0" w:space="0" w:color="auto"/>
        <w:right w:val="none" w:sz="0" w:space="0" w:color="auto"/>
      </w:divBdr>
    </w:div>
    <w:div w:id="1702126796">
      <w:bodyDiv w:val="1"/>
      <w:marLeft w:val="0"/>
      <w:marRight w:val="0"/>
      <w:marTop w:val="0"/>
      <w:marBottom w:val="0"/>
      <w:divBdr>
        <w:top w:val="none" w:sz="0" w:space="0" w:color="auto"/>
        <w:left w:val="none" w:sz="0" w:space="0" w:color="auto"/>
        <w:bottom w:val="none" w:sz="0" w:space="0" w:color="auto"/>
        <w:right w:val="none" w:sz="0" w:space="0" w:color="auto"/>
      </w:divBdr>
    </w:div>
    <w:div w:id="1702902365">
      <w:bodyDiv w:val="1"/>
      <w:marLeft w:val="0"/>
      <w:marRight w:val="0"/>
      <w:marTop w:val="0"/>
      <w:marBottom w:val="0"/>
      <w:divBdr>
        <w:top w:val="none" w:sz="0" w:space="0" w:color="auto"/>
        <w:left w:val="none" w:sz="0" w:space="0" w:color="auto"/>
        <w:bottom w:val="none" w:sz="0" w:space="0" w:color="auto"/>
        <w:right w:val="none" w:sz="0" w:space="0" w:color="auto"/>
      </w:divBdr>
    </w:div>
    <w:div w:id="1704862921">
      <w:bodyDiv w:val="1"/>
      <w:marLeft w:val="0"/>
      <w:marRight w:val="0"/>
      <w:marTop w:val="0"/>
      <w:marBottom w:val="0"/>
      <w:divBdr>
        <w:top w:val="none" w:sz="0" w:space="0" w:color="auto"/>
        <w:left w:val="none" w:sz="0" w:space="0" w:color="auto"/>
        <w:bottom w:val="none" w:sz="0" w:space="0" w:color="auto"/>
        <w:right w:val="none" w:sz="0" w:space="0" w:color="auto"/>
      </w:divBdr>
    </w:div>
    <w:div w:id="1726022793">
      <w:bodyDiv w:val="1"/>
      <w:marLeft w:val="0"/>
      <w:marRight w:val="0"/>
      <w:marTop w:val="0"/>
      <w:marBottom w:val="0"/>
      <w:divBdr>
        <w:top w:val="none" w:sz="0" w:space="0" w:color="auto"/>
        <w:left w:val="none" w:sz="0" w:space="0" w:color="auto"/>
        <w:bottom w:val="none" w:sz="0" w:space="0" w:color="auto"/>
        <w:right w:val="none" w:sz="0" w:space="0" w:color="auto"/>
      </w:divBdr>
    </w:div>
    <w:div w:id="1728607427">
      <w:bodyDiv w:val="1"/>
      <w:marLeft w:val="0"/>
      <w:marRight w:val="0"/>
      <w:marTop w:val="0"/>
      <w:marBottom w:val="0"/>
      <w:divBdr>
        <w:top w:val="none" w:sz="0" w:space="0" w:color="auto"/>
        <w:left w:val="none" w:sz="0" w:space="0" w:color="auto"/>
        <w:bottom w:val="none" w:sz="0" w:space="0" w:color="auto"/>
        <w:right w:val="none" w:sz="0" w:space="0" w:color="auto"/>
      </w:divBdr>
    </w:div>
    <w:div w:id="1731226491">
      <w:bodyDiv w:val="1"/>
      <w:marLeft w:val="0"/>
      <w:marRight w:val="0"/>
      <w:marTop w:val="0"/>
      <w:marBottom w:val="0"/>
      <w:divBdr>
        <w:top w:val="none" w:sz="0" w:space="0" w:color="auto"/>
        <w:left w:val="none" w:sz="0" w:space="0" w:color="auto"/>
        <w:bottom w:val="none" w:sz="0" w:space="0" w:color="auto"/>
        <w:right w:val="none" w:sz="0" w:space="0" w:color="auto"/>
      </w:divBdr>
    </w:div>
    <w:div w:id="1759054921">
      <w:bodyDiv w:val="1"/>
      <w:marLeft w:val="0"/>
      <w:marRight w:val="0"/>
      <w:marTop w:val="0"/>
      <w:marBottom w:val="0"/>
      <w:divBdr>
        <w:top w:val="none" w:sz="0" w:space="0" w:color="auto"/>
        <w:left w:val="none" w:sz="0" w:space="0" w:color="auto"/>
        <w:bottom w:val="none" w:sz="0" w:space="0" w:color="auto"/>
        <w:right w:val="none" w:sz="0" w:space="0" w:color="auto"/>
      </w:divBdr>
    </w:div>
    <w:div w:id="1765346500">
      <w:bodyDiv w:val="1"/>
      <w:marLeft w:val="0"/>
      <w:marRight w:val="0"/>
      <w:marTop w:val="0"/>
      <w:marBottom w:val="0"/>
      <w:divBdr>
        <w:top w:val="none" w:sz="0" w:space="0" w:color="auto"/>
        <w:left w:val="none" w:sz="0" w:space="0" w:color="auto"/>
        <w:bottom w:val="none" w:sz="0" w:space="0" w:color="auto"/>
        <w:right w:val="none" w:sz="0" w:space="0" w:color="auto"/>
      </w:divBdr>
    </w:div>
    <w:div w:id="1772119145">
      <w:bodyDiv w:val="1"/>
      <w:marLeft w:val="0"/>
      <w:marRight w:val="0"/>
      <w:marTop w:val="0"/>
      <w:marBottom w:val="0"/>
      <w:divBdr>
        <w:top w:val="none" w:sz="0" w:space="0" w:color="auto"/>
        <w:left w:val="none" w:sz="0" w:space="0" w:color="auto"/>
        <w:bottom w:val="none" w:sz="0" w:space="0" w:color="auto"/>
        <w:right w:val="none" w:sz="0" w:space="0" w:color="auto"/>
      </w:divBdr>
    </w:div>
    <w:div w:id="1778209055">
      <w:bodyDiv w:val="1"/>
      <w:marLeft w:val="0"/>
      <w:marRight w:val="0"/>
      <w:marTop w:val="0"/>
      <w:marBottom w:val="0"/>
      <w:divBdr>
        <w:top w:val="none" w:sz="0" w:space="0" w:color="auto"/>
        <w:left w:val="none" w:sz="0" w:space="0" w:color="auto"/>
        <w:bottom w:val="none" w:sz="0" w:space="0" w:color="auto"/>
        <w:right w:val="none" w:sz="0" w:space="0" w:color="auto"/>
      </w:divBdr>
      <w:divsChild>
        <w:div w:id="417486106">
          <w:marLeft w:val="0"/>
          <w:marRight w:val="0"/>
          <w:marTop w:val="0"/>
          <w:marBottom w:val="0"/>
          <w:divBdr>
            <w:top w:val="none" w:sz="0" w:space="0" w:color="auto"/>
            <w:left w:val="none" w:sz="0" w:space="0" w:color="auto"/>
            <w:bottom w:val="none" w:sz="0" w:space="0" w:color="auto"/>
            <w:right w:val="none" w:sz="0" w:space="0" w:color="auto"/>
          </w:divBdr>
          <w:divsChild>
            <w:div w:id="2097557855">
              <w:marLeft w:val="0"/>
              <w:marRight w:val="0"/>
              <w:marTop w:val="0"/>
              <w:marBottom w:val="0"/>
              <w:divBdr>
                <w:top w:val="none" w:sz="0" w:space="0" w:color="auto"/>
                <w:left w:val="none" w:sz="0" w:space="0" w:color="auto"/>
                <w:bottom w:val="none" w:sz="0" w:space="0" w:color="auto"/>
                <w:right w:val="none" w:sz="0" w:space="0" w:color="auto"/>
              </w:divBdr>
              <w:divsChild>
                <w:div w:id="1892039173">
                  <w:marLeft w:val="0"/>
                  <w:marRight w:val="0"/>
                  <w:marTop w:val="0"/>
                  <w:marBottom w:val="0"/>
                  <w:divBdr>
                    <w:top w:val="none" w:sz="0" w:space="0" w:color="auto"/>
                    <w:left w:val="none" w:sz="0" w:space="0" w:color="auto"/>
                    <w:bottom w:val="none" w:sz="0" w:space="0" w:color="auto"/>
                    <w:right w:val="none" w:sz="0" w:space="0" w:color="auto"/>
                  </w:divBdr>
                  <w:divsChild>
                    <w:div w:id="1739356138">
                      <w:marLeft w:val="0"/>
                      <w:marRight w:val="0"/>
                      <w:marTop w:val="0"/>
                      <w:marBottom w:val="0"/>
                      <w:divBdr>
                        <w:top w:val="none" w:sz="0" w:space="0" w:color="auto"/>
                        <w:left w:val="none" w:sz="0" w:space="0" w:color="auto"/>
                        <w:bottom w:val="none" w:sz="0" w:space="0" w:color="auto"/>
                        <w:right w:val="none" w:sz="0" w:space="0" w:color="auto"/>
                      </w:divBdr>
                      <w:divsChild>
                        <w:div w:id="155536148">
                          <w:marLeft w:val="0"/>
                          <w:marRight w:val="0"/>
                          <w:marTop w:val="0"/>
                          <w:marBottom w:val="0"/>
                          <w:divBdr>
                            <w:top w:val="none" w:sz="0" w:space="0" w:color="auto"/>
                            <w:left w:val="none" w:sz="0" w:space="0" w:color="auto"/>
                            <w:bottom w:val="none" w:sz="0" w:space="0" w:color="auto"/>
                            <w:right w:val="none" w:sz="0" w:space="0" w:color="auto"/>
                          </w:divBdr>
                          <w:divsChild>
                            <w:div w:id="6170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940381">
      <w:bodyDiv w:val="1"/>
      <w:marLeft w:val="0"/>
      <w:marRight w:val="0"/>
      <w:marTop w:val="0"/>
      <w:marBottom w:val="0"/>
      <w:divBdr>
        <w:top w:val="none" w:sz="0" w:space="0" w:color="auto"/>
        <w:left w:val="none" w:sz="0" w:space="0" w:color="auto"/>
        <w:bottom w:val="none" w:sz="0" w:space="0" w:color="auto"/>
        <w:right w:val="none" w:sz="0" w:space="0" w:color="auto"/>
      </w:divBdr>
    </w:div>
    <w:div w:id="1800874720">
      <w:bodyDiv w:val="1"/>
      <w:marLeft w:val="0"/>
      <w:marRight w:val="0"/>
      <w:marTop w:val="0"/>
      <w:marBottom w:val="0"/>
      <w:divBdr>
        <w:top w:val="none" w:sz="0" w:space="0" w:color="auto"/>
        <w:left w:val="none" w:sz="0" w:space="0" w:color="auto"/>
        <w:bottom w:val="none" w:sz="0" w:space="0" w:color="auto"/>
        <w:right w:val="none" w:sz="0" w:space="0" w:color="auto"/>
      </w:divBdr>
    </w:div>
    <w:div w:id="1819760146">
      <w:bodyDiv w:val="1"/>
      <w:marLeft w:val="0"/>
      <w:marRight w:val="0"/>
      <w:marTop w:val="0"/>
      <w:marBottom w:val="0"/>
      <w:divBdr>
        <w:top w:val="none" w:sz="0" w:space="0" w:color="auto"/>
        <w:left w:val="none" w:sz="0" w:space="0" w:color="auto"/>
        <w:bottom w:val="none" w:sz="0" w:space="0" w:color="auto"/>
        <w:right w:val="none" w:sz="0" w:space="0" w:color="auto"/>
      </w:divBdr>
    </w:div>
    <w:div w:id="1828403011">
      <w:bodyDiv w:val="1"/>
      <w:marLeft w:val="0"/>
      <w:marRight w:val="0"/>
      <w:marTop w:val="0"/>
      <w:marBottom w:val="0"/>
      <w:divBdr>
        <w:top w:val="none" w:sz="0" w:space="0" w:color="auto"/>
        <w:left w:val="none" w:sz="0" w:space="0" w:color="auto"/>
        <w:bottom w:val="none" w:sz="0" w:space="0" w:color="auto"/>
        <w:right w:val="none" w:sz="0" w:space="0" w:color="auto"/>
      </w:divBdr>
    </w:div>
    <w:div w:id="1855340579">
      <w:bodyDiv w:val="1"/>
      <w:marLeft w:val="0"/>
      <w:marRight w:val="0"/>
      <w:marTop w:val="0"/>
      <w:marBottom w:val="0"/>
      <w:divBdr>
        <w:top w:val="none" w:sz="0" w:space="0" w:color="auto"/>
        <w:left w:val="none" w:sz="0" w:space="0" w:color="auto"/>
        <w:bottom w:val="none" w:sz="0" w:space="0" w:color="auto"/>
        <w:right w:val="none" w:sz="0" w:space="0" w:color="auto"/>
      </w:divBdr>
    </w:div>
    <w:div w:id="1858470803">
      <w:bodyDiv w:val="1"/>
      <w:marLeft w:val="0"/>
      <w:marRight w:val="0"/>
      <w:marTop w:val="0"/>
      <w:marBottom w:val="0"/>
      <w:divBdr>
        <w:top w:val="none" w:sz="0" w:space="0" w:color="auto"/>
        <w:left w:val="none" w:sz="0" w:space="0" w:color="auto"/>
        <w:bottom w:val="none" w:sz="0" w:space="0" w:color="auto"/>
        <w:right w:val="none" w:sz="0" w:space="0" w:color="auto"/>
      </w:divBdr>
    </w:div>
    <w:div w:id="1884948166">
      <w:bodyDiv w:val="1"/>
      <w:marLeft w:val="0"/>
      <w:marRight w:val="0"/>
      <w:marTop w:val="0"/>
      <w:marBottom w:val="0"/>
      <w:divBdr>
        <w:top w:val="none" w:sz="0" w:space="0" w:color="auto"/>
        <w:left w:val="none" w:sz="0" w:space="0" w:color="auto"/>
        <w:bottom w:val="none" w:sz="0" w:space="0" w:color="auto"/>
        <w:right w:val="none" w:sz="0" w:space="0" w:color="auto"/>
      </w:divBdr>
    </w:div>
    <w:div w:id="1895267284">
      <w:bodyDiv w:val="1"/>
      <w:marLeft w:val="0"/>
      <w:marRight w:val="0"/>
      <w:marTop w:val="0"/>
      <w:marBottom w:val="0"/>
      <w:divBdr>
        <w:top w:val="none" w:sz="0" w:space="0" w:color="auto"/>
        <w:left w:val="none" w:sz="0" w:space="0" w:color="auto"/>
        <w:bottom w:val="none" w:sz="0" w:space="0" w:color="auto"/>
        <w:right w:val="none" w:sz="0" w:space="0" w:color="auto"/>
      </w:divBdr>
    </w:div>
    <w:div w:id="1905487403">
      <w:bodyDiv w:val="1"/>
      <w:marLeft w:val="0"/>
      <w:marRight w:val="0"/>
      <w:marTop w:val="0"/>
      <w:marBottom w:val="0"/>
      <w:divBdr>
        <w:top w:val="none" w:sz="0" w:space="0" w:color="auto"/>
        <w:left w:val="none" w:sz="0" w:space="0" w:color="auto"/>
        <w:bottom w:val="none" w:sz="0" w:space="0" w:color="auto"/>
        <w:right w:val="none" w:sz="0" w:space="0" w:color="auto"/>
      </w:divBdr>
    </w:div>
    <w:div w:id="1918594111">
      <w:bodyDiv w:val="1"/>
      <w:marLeft w:val="0"/>
      <w:marRight w:val="0"/>
      <w:marTop w:val="0"/>
      <w:marBottom w:val="0"/>
      <w:divBdr>
        <w:top w:val="none" w:sz="0" w:space="0" w:color="auto"/>
        <w:left w:val="none" w:sz="0" w:space="0" w:color="auto"/>
        <w:bottom w:val="none" w:sz="0" w:space="0" w:color="auto"/>
        <w:right w:val="none" w:sz="0" w:space="0" w:color="auto"/>
      </w:divBdr>
    </w:div>
    <w:div w:id="1932855386">
      <w:bodyDiv w:val="1"/>
      <w:marLeft w:val="0"/>
      <w:marRight w:val="0"/>
      <w:marTop w:val="0"/>
      <w:marBottom w:val="0"/>
      <w:divBdr>
        <w:top w:val="none" w:sz="0" w:space="0" w:color="auto"/>
        <w:left w:val="none" w:sz="0" w:space="0" w:color="auto"/>
        <w:bottom w:val="none" w:sz="0" w:space="0" w:color="auto"/>
        <w:right w:val="none" w:sz="0" w:space="0" w:color="auto"/>
      </w:divBdr>
    </w:div>
    <w:div w:id="1938710532">
      <w:bodyDiv w:val="1"/>
      <w:marLeft w:val="0"/>
      <w:marRight w:val="0"/>
      <w:marTop w:val="0"/>
      <w:marBottom w:val="0"/>
      <w:divBdr>
        <w:top w:val="none" w:sz="0" w:space="0" w:color="auto"/>
        <w:left w:val="none" w:sz="0" w:space="0" w:color="auto"/>
        <w:bottom w:val="none" w:sz="0" w:space="0" w:color="auto"/>
        <w:right w:val="none" w:sz="0" w:space="0" w:color="auto"/>
      </w:divBdr>
    </w:div>
    <w:div w:id="1959137226">
      <w:bodyDiv w:val="1"/>
      <w:marLeft w:val="0"/>
      <w:marRight w:val="0"/>
      <w:marTop w:val="0"/>
      <w:marBottom w:val="0"/>
      <w:divBdr>
        <w:top w:val="none" w:sz="0" w:space="0" w:color="auto"/>
        <w:left w:val="none" w:sz="0" w:space="0" w:color="auto"/>
        <w:bottom w:val="none" w:sz="0" w:space="0" w:color="auto"/>
        <w:right w:val="none" w:sz="0" w:space="0" w:color="auto"/>
      </w:divBdr>
    </w:div>
    <w:div w:id="1960915371">
      <w:bodyDiv w:val="1"/>
      <w:marLeft w:val="0"/>
      <w:marRight w:val="0"/>
      <w:marTop w:val="0"/>
      <w:marBottom w:val="0"/>
      <w:divBdr>
        <w:top w:val="none" w:sz="0" w:space="0" w:color="auto"/>
        <w:left w:val="none" w:sz="0" w:space="0" w:color="auto"/>
        <w:bottom w:val="none" w:sz="0" w:space="0" w:color="auto"/>
        <w:right w:val="none" w:sz="0" w:space="0" w:color="auto"/>
      </w:divBdr>
    </w:div>
    <w:div w:id="1982420277">
      <w:bodyDiv w:val="1"/>
      <w:marLeft w:val="0"/>
      <w:marRight w:val="0"/>
      <w:marTop w:val="0"/>
      <w:marBottom w:val="0"/>
      <w:divBdr>
        <w:top w:val="none" w:sz="0" w:space="0" w:color="auto"/>
        <w:left w:val="none" w:sz="0" w:space="0" w:color="auto"/>
        <w:bottom w:val="none" w:sz="0" w:space="0" w:color="auto"/>
        <w:right w:val="none" w:sz="0" w:space="0" w:color="auto"/>
      </w:divBdr>
    </w:div>
    <w:div w:id="2011061419">
      <w:bodyDiv w:val="1"/>
      <w:marLeft w:val="0"/>
      <w:marRight w:val="0"/>
      <w:marTop w:val="0"/>
      <w:marBottom w:val="0"/>
      <w:divBdr>
        <w:top w:val="none" w:sz="0" w:space="0" w:color="auto"/>
        <w:left w:val="none" w:sz="0" w:space="0" w:color="auto"/>
        <w:bottom w:val="none" w:sz="0" w:space="0" w:color="auto"/>
        <w:right w:val="none" w:sz="0" w:space="0" w:color="auto"/>
      </w:divBdr>
    </w:div>
    <w:div w:id="2031298748">
      <w:bodyDiv w:val="1"/>
      <w:marLeft w:val="0"/>
      <w:marRight w:val="0"/>
      <w:marTop w:val="0"/>
      <w:marBottom w:val="0"/>
      <w:divBdr>
        <w:top w:val="none" w:sz="0" w:space="0" w:color="auto"/>
        <w:left w:val="none" w:sz="0" w:space="0" w:color="auto"/>
        <w:bottom w:val="none" w:sz="0" w:space="0" w:color="auto"/>
        <w:right w:val="none" w:sz="0" w:space="0" w:color="auto"/>
      </w:divBdr>
    </w:div>
    <w:div w:id="2059013959">
      <w:bodyDiv w:val="1"/>
      <w:marLeft w:val="0"/>
      <w:marRight w:val="0"/>
      <w:marTop w:val="0"/>
      <w:marBottom w:val="0"/>
      <w:divBdr>
        <w:top w:val="none" w:sz="0" w:space="0" w:color="auto"/>
        <w:left w:val="none" w:sz="0" w:space="0" w:color="auto"/>
        <w:bottom w:val="none" w:sz="0" w:space="0" w:color="auto"/>
        <w:right w:val="none" w:sz="0" w:space="0" w:color="auto"/>
      </w:divBdr>
    </w:div>
    <w:div w:id="2114863575">
      <w:bodyDiv w:val="1"/>
      <w:marLeft w:val="0"/>
      <w:marRight w:val="0"/>
      <w:marTop w:val="0"/>
      <w:marBottom w:val="0"/>
      <w:divBdr>
        <w:top w:val="none" w:sz="0" w:space="0" w:color="auto"/>
        <w:left w:val="none" w:sz="0" w:space="0" w:color="auto"/>
        <w:bottom w:val="none" w:sz="0" w:space="0" w:color="auto"/>
        <w:right w:val="none" w:sz="0" w:space="0" w:color="auto"/>
      </w:divBdr>
    </w:div>
    <w:div w:id="2124035684">
      <w:bodyDiv w:val="1"/>
      <w:marLeft w:val="0"/>
      <w:marRight w:val="0"/>
      <w:marTop w:val="0"/>
      <w:marBottom w:val="0"/>
      <w:divBdr>
        <w:top w:val="none" w:sz="0" w:space="0" w:color="auto"/>
        <w:left w:val="none" w:sz="0" w:space="0" w:color="auto"/>
        <w:bottom w:val="none" w:sz="0" w:space="0" w:color="auto"/>
        <w:right w:val="none" w:sz="0" w:space="0" w:color="auto"/>
      </w:divBdr>
    </w:div>
    <w:div w:id="214696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9A971F-6E80-4B55-AC24-9B3909C97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1385</TotalTime>
  <Pages>7</Pages>
  <Words>1019</Words>
  <Characters>5508</Characters>
  <Application>Microsoft Office Word</Application>
  <DocSecurity>0</DocSecurity>
  <Lines>45</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Teses a consultar: G</vt:lpstr>
      <vt:lpstr>Teses a consultar: G</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Teses a consultar: G</dc:title>
  <dc:creator>Cristina Luis</dc:creator>
  <cp:lastModifiedBy>Eduardo De Jesus Moreira Cysne</cp:lastModifiedBy>
  <cp:revision>28</cp:revision>
  <cp:lastPrinted>2025-01-12T16:15:00Z</cp:lastPrinted>
  <dcterms:created xsi:type="dcterms:W3CDTF">2025-10-16T22:09:00Z</dcterms:created>
  <dcterms:modified xsi:type="dcterms:W3CDTF">2025-12-14T13:04:00Z</dcterms:modified>
</cp:coreProperties>
</file>