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8058" w14:textId="1830F7DF" w:rsidR="008A6AF3" w:rsidRDefault="00A4116F">
      <w:r>
        <w:t>We aim to provide the highest quality property maintenance services with the most consistent, professional and efficient approach. We have been serving Palm Beach County and the surrounding areas for several years and we believe that our customers deserve dependability and quality service at a competitive rate. At Easy Clean our customers are our top priority and we work hard to meet your expectations.</w:t>
      </w:r>
      <w:bookmarkStart w:id="0" w:name="_GoBack"/>
      <w:bookmarkEnd w:id="0"/>
    </w:p>
    <w:sectPr w:rsidR="008A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F3"/>
    <w:rsid w:val="008A6AF3"/>
    <w:rsid w:val="00A4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A348"/>
  <w15:chartTrackingRefBased/>
  <w15:docId w15:val="{38A762FA-A48D-4F98-ACA8-DD2ED4C0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Fabre</dc:creator>
  <cp:keywords/>
  <dc:description/>
  <cp:lastModifiedBy>Eddie Fabre</cp:lastModifiedBy>
  <cp:revision>3</cp:revision>
  <dcterms:created xsi:type="dcterms:W3CDTF">2019-04-21T23:30:00Z</dcterms:created>
  <dcterms:modified xsi:type="dcterms:W3CDTF">2019-04-21T23:31:00Z</dcterms:modified>
</cp:coreProperties>
</file>