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F5" w:rsidRDefault="00F06659">
      <w:r>
        <w:t>Add methods for multiple different data fixtures to be used, add data from examples from the book.</w:t>
      </w:r>
    </w:p>
    <w:p w:rsidR="00F06659" w:rsidRDefault="00F06659">
      <w:r>
        <w:t>Add different types of transaction methods which allow for profit or loss to be accounted for and added to different accounts.</w:t>
      </w:r>
    </w:p>
    <w:p w:rsidR="00F06659" w:rsidRDefault="00F06659">
      <w:bookmarkStart w:id="0" w:name="_GoBack"/>
      <w:bookmarkEnd w:id="0"/>
    </w:p>
    <w:sectPr w:rsidR="00F0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59"/>
    <w:rsid w:val="00250EF5"/>
    <w:rsid w:val="00F0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Eddy</cp:lastModifiedBy>
  <cp:revision>1</cp:revision>
  <dcterms:created xsi:type="dcterms:W3CDTF">2017-09-04T14:50:00Z</dcterms:created>
  <dcterms:modified xsi:type="dcterms:W3CDTF">2017-09-04T19:27:00Z</dcterms:modified>
</cp:coreProperties>
</file>