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16838" w:hRule="exact"/>
        </w:trPr>
        <w:tc>
          <w:tcPr>
            <w:tcBorders>
              <w:top w:val="none" w:color="auto" w:sz="0"/>
              <w:left w:val="none" w:color="auto" w:sz="0"/>
              <w:bottom w:val="none" w:color="auto" w:sz="0"/>
              <w:right w:val="none" w:color="auto" w:sz="0"/>
            </w:tcBorders>
            <w:shd w:fill="162235" w:val="clear"/>
          </w:tcPr>
          <w:p>
            <w:pPr>
              <w:spacing w:before="4092"/>
            </w:pPr>
          </w:p>
          <w:p>
            <w:pPr>
              <w:pBdr>
                <w:bottom w:val="single" w:color="37DCF2" w:sz="6" w:space="8"/>
              </w:pBdr>
              <w:spacing w:after="500"/>
              <w:ind w:left="1200" w:right="800"/>
            </w:pPr>
            <w:r>
              <w:rPr>
                <w:rFonts w:ascii="Calibri" w:eastAsia="SimHei"/>
                <w:color w:val="37DCF2"/>
                <w:spacing w:val="40"/>
                <w:sz w:val="18"/>
                <w:szCs w:val="18"/>
              </w:rPr>
              <w:t xml:space="preserve">U  S  E  R     S  T  O  R  I  E  S     A  N  D     P  R  O  T  O  T  Y  P  E</w:t>
            </w:r>
          </w:p>
          <w:p>
            <w:pPr>
              <w:spacing w:after="100" w:line="920" w:lineRule="atLeast"/>
              <w:ind w:left="1200"/>
            </w:pPr>
            <w:r>
              <w:rPr>
                <w:rFonts w:ascii="Arial" w:eastAsia="Arial"/>
                <w:b/>
                <w:bCs/>
                <w:color w:val="FFFFFF"/>
                <w:sz w:val="80"/>
                <w:szCs w:val="80"/>
              </w:rPr>
              <w:t xml:space="preserve">Sistema de Barbería</w:t>
            </w:r>
          </w:p>
          <w:p>
            <w:pPr>
              <w:spacing w:after="300" w:line="920" w:lineRule="atLeast"/>
              <w:ind w:left="1200"/>
            </w:pPr>
            <w:r>
              <w:rPr>
                <w:rFonts w:ascii="Arial" w:eastAsia="Arial"/>
                <w:b/>
                <w:bCs/>
                <w:color w:val="FFFFFF"/>
                <w:sz w:val="80"/>
                <w:szCs w:val="80"/>
              </w:rPr>
              <w:t xml:space="preserve">Élite</w:t>
            </w:r>
          </w:p>
          <w:p>
            <w:pPr>
              <w:spacing w:after="800"/>
              <w:ind w:left="1200"/>
            </w:pPr>
            <w:r>
              <w:rPr>
                <w:rFonts w:ascii="Arial" w:eastAsia="Arial"/>
                <w:color w:val="B0B8C0"/>
                <w:sz w:val="24"/>
                <w:szCs w:val="24"/>
              </w:rPr>
              <w:t xml:space="preserve">Historias de Usuario y Prototipo · Versión 1.2</w:t>
            </w:r>
          </w:p>
          <w:p>
            <w:pPr>
              <w:pBdr>
                <w:left w:val="single" w:color="37DCF2" w:sz="8" w:space="12"/>
              </w:pBdr>
              <w:spacing w:after="80"/>
              <w:ind w:left="1400"/>
            </w:pPr>
            <w:r>
              <w:rPr>
                <w:rFonts w:ascii="Arial" w:eastAsia="Arial"/>
                <w:color w:val="90989F"/>
                <w:sz w:val="24"/>
                <w:szCs w:val="24"/>
              </w:rPr>
              <w:t xml:space="preserve">Proyecto: Sistema de gestión de barbería con reservas en línea</w:t>
            </w:r>
          </w:p>
          <w:p>
            <w:pPr>
              <w:pBdr>
                <w:left w:val="single" w:color="37DCF2" w:sz="8" w:space="12"/>
              </w:pBdr>
              <w:spacing w:after="80"/>
              <w:ind w:left="1400"/>
            </w:pPr>
            <w:r>
              <w:rPr>
                <w:rFonts w:ascii="Arial" w:eastAsia="Arial"/>
                <w:color w:val="90989F"/>
                <w:sz w:val="24"/>
                <w:szCs w:val="24"/>
              </w:rPr>
              <w:t xml:space="preserve">Stack: ElysiaJS 1.4 + Supabase (PostgreSQL) · React 19 + Vite 8 + Tailwind CSS 4</w:t>
            </w:r>
          </w:p>
          <w:p>
            <w:pPr>
              <w:pBdr>
                <w:left w:val="single" w:color="37DCF2" w:sz="8" w:space="12"/>
              </w:pBdr>
              <w:spacing w:after="80"/>
              <w:ind w:left="1400"/>
            </w:pPr>
            <w:r>
              <w:rPr>
                <w:rFonts w:ascii="Arial" w:eastAsia="Arial"/>
                <w:color w:val="90989F"/>
                <w:sz w:val="24"/>
                <w:szCs w:val="24"/>
              </w:rPr>
              <w:t xml:space="preserve">Moneda: soles peruanos (PEN) · Celulares: +51 (Perú)</w:t>
            </w:r>
          </w:p>
          <w:p>
            <w:pPr>
              <w:pBdr>
                <w:left w:val="single" w:color="37DCF2" w:sz="8" w:space="12"/>
              </w:pBdr>
              <w:spacing w:after="80"/>
              <w:ind w:left="1400"/>
            </w:pPr>
            <w:r>
              <w:rPr>
                <w:rFonts w:ascii="Arial" w:eastAsia="Arial"/>
                <w:color w:val="90989F"/>
                <w:sz w:val="24"/>
                <w:szCs w:val="24"/>
              </w:rPr>
              <w:t xml:space="preserve">Fecha: octubre de 2026</w:t>
            </w:r>
          </w:p>
          <w:p>
            <w:pPr>
              <w:spacing w:before="4092"/>
            </w:pPr>
          </w:p>
          <w:p>
            <w:pPr>
              <w:pBdr>
                <w:top w:val="single" w:color="37DCF2" w:sz="2" w:space="8"/>
              </w:pBdr>
              <w:spacing w:before="200"/>
              <w:ind w:left="1200" w:right="800"/>
            </w:pPr>
            <w:r>
              <w:rPr>
                <w:rFonts w:ascii="Arial"/>
                <w:color w:val="687078"/>
                <w:sz w:val="16"/>
                <w:szCs w:val="16"/>
              </w:rPr>
              <w:t xml:space="preserve">Barbería Élite</w:t>
            </w:r>
            <w:r>
              <w:t xml:space="preserve">                                        </w:t>
            </w:r>
            <w:r>
              <w:rPr>
                <w:rFonts w:ascii="Arial"/>
                <w:color w:val="687078"/>
                <w:sz w:val="16"/>
                <w:szCs w:val="16"/>
              </w:rPr>
              <w:t xml:space="preserve">Documento de requerimientos</w:t>
            </w:r>
          </w:p>
        </w:tc>
      </w:tr>
    </w:tbl>
    <w:p>
      <w:pPr>
        <w:sectPr>
          <w:pgSz w:w="11906" w:h="16838" w:orient="portrait"/>
          <w:pgMar w:top="0" w:right="0" w:bottom="0" w:left="0" w:header="708" w:footer="708" w:gutter="0"/>
          <w:docGrid w:linePitch="360"/>
        </w:sectPr>
      </w:pPr>
    </w:p>
    <w:p>
      <w:pPr>
        <w:spacing w:after="360" w:before="480"/>
        <w:jc w:val="center"/>
      </w:pPr>
      <w:r>
        <w:rPr>
          <w:rFonts w:ascii="Arial" w:eastAsia="Arial"/>
          <w:b/>
          <w:bCs/>
          <w:color w:val="162235"/>
          <w:sz w:val="32"/>
          <w:szCs w:val="32"/>
        </w:rPr>
        <w:t xml:space="preserve">Índice</w:t>
      </w:r>
    </w:p>
    <w:sdt>
      <w:sdtPr>
        <w:alias w:val="Tabla de contenido"/>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Introducción</w:t>
          </w:r>
          <w:r>
            <w:tab/>
          </w:r>
          <w:r>
            <w:t>1</w:t>
          </w:r>
        </w:p>
        <w:p>
          <w:pPr>
            <w:pStyle w:val="9"/>
            <w:tabs>
              <w:tab w:val="right" w:leader="dot" w:pos="9026"/>
            </w:tabs>
            <w:spacing w:before="120" w:after="60"/>
          </w:pPr>
          <w:r>
            <w:t>2. Descripción general y tecnologías</w:t>
          </w:r>
          <w:r>
            <w:tab/>
          </w:r>
          <w:r>
            <w:t>2</w:t>
          </w:r>
        </w:p>
        <w:p>
          <w:pPr>
            <w:pStyle w:val="9"/>
            <w:tabs>
              <w:tab w:val="right" w:leader="dot" w:pos="9026"/>
            </w:tabs>
            <w:spacing w:before="120" w:after="60"/>
          </w:pPr>
          <w:r>
            <w:t>3. Mapa de épicas</w:t>
          </w:r>
          <w:r>
            <w:tab/>
          </w:r>
          <w:r>
            <w:t>2</w:t>
          </w:r>
        </w:p>
        <w:p>
          <w:pPr>
            <w:pStyle w:val="9"/>
            <w:tabs>
              <w:tab w:val="right" w:leader="dot" w:pos="9026"/>
            </w:tabs>
            <w:spacing w:before="120" w:after="60"/>
          </w:pPr>
          <w:r>
            <w:t>4. Historias de usuario</w:t>
          </w:r>
          <w:r>
            <w:tab/>
          </w:r>
          <w:r>
            <w:t>3</w:t>
          </w:r>
        </w:p>
        <w:p>
          <w:pPr>
            <w:pStyle w:val="11"/>
            <w:ind w:left="360"/>
            <w:tabs>
              <w:tab w:val="right" w:leader="dot" w:pos="9026"/>
            </w:tabs>
            <w:spacing w:before="120" w:after="60"/>
          </w:pPr>
          <w:r>
            <w:t>4.01 Épica E1 — Autenticación y cuentas</w:t>
          </w:r>
          <w:r>
            <w:tab/>
          </w:r>
          <w:r>
            <w:t>3</w:t>
          </w:r>
        </w:p>
        <w:p>
          <w:pPr>
            <w:pStyle w:val="12"/>
            <w:ind w:left="720"/>
            <w:tabs>
              <w:tab w:val="right" w:leader="dot" w:pos="9026"/>
            </w:tabs>
            <w:spacing w:before="120" w:after="60"/>
          </w:pPr>
          <w:r>
            <w:t>HU-01 — Registro de cliente</w:t>
          </w:r>
          <w:r>
            <w:tab/>
          </w:r>
          <w:r>
            <w:t>3</w:t>
          </w:r>
        </w:p>
        <w:p>
          <w:pPr>
            <w:pStyle w:val="12"/>
            <w:ind w:left="720"/>
            <w:tabs>
              <w:tab w:val="right" w:leader="dot" w:pos="9026"/>
            </w:tabs>
            <w:spacing w:before="120" w:after="60"/>
          </w:pPr>
          <w:r>
            <w:t>HU-02 — Inicio de sesión</w:t>
          </w:r>
          <w:r>
            <w:tab/>
          </w:r>
          <w:r>
            <w:t>4</w:t>
          </w:r>
        </w:p>
        <w:p>
          <w:pPr>
            <w:pStyle w:val="12"/>
            <w:ind w:left="720"/>
            <w:tabs>
              <w:tab w:val="right" w:leader="dot" w:pos="9026"/>
            </w:tabs>
            <w:spacing w:before="120" w:after="60"/>
          </w:pPr>
          <w:r>
            <w:t>HU-03 — Cierre de sesión</w:t>
          </w:r>
          <w:r>
            <w:tab/>
          </w:r>
          <w:r>
            <w:t>5</w:t>
          </w:r>
        </w:p>
        <w:p>
          <w:pPr>
            <w:pStyle w:val="12"/>
            <w:ind w:left="720"/>
            <w:tabs>
              <w:tab w:val="right" w:leader="dot" w:pos="9026"/>
            </w:tabs>
            <w:spacing w:before="120" w:after="60"/>
          </w:pPr>
          <w:r>
            <w:t>HU-04 — Validación de credenciales con retroalimentación</w:t>
          </w:r>
          <w:r>
            <w:tab/>
          </w:r>
          <w:r>
            <w:t>5</w:t>
          </w:r>
        </w:p>
        <w:p>
          <w:pPr>
            <w:pStyle w:val="12"/>
            <w:ind w:left="720"/>
            <w:tabs>
              <w:tab w:val="right" w:leader="dot" w:pos="9026"/>
            </w:tabs>
            <w:spacing w:before="120" w:after="60"/>
          </w:pPr>
          <w:r>
            <w:t>HU-05 — Persistencia de sesión</w:t>
          </w:r>
          <w:r>
            <w:tab/>
          </w:r>
          <w:r>
            <w:t>6</w:t>
          </w:r>
        </w:p>
        <w:p>
          <w:pPr>
            <w:pStyle w:val="12"/>
            <w:ind w:left="720"/>
            <w:tabs>
              <w:tab w:val="right" w:leader="dot" w:pos="9026"/>
            </w:tabs>
            <w:spacing w:before="120" w:after="60"/>
          </w:pPr>
          <w:r>
            <w:t>HU-06 — Consultar perfil propio</w:t>
          </w:r>
          <w:r>
            <w:tab/>
          </w:r>
          <w:r>
            <w:t>7</w:t>
          </w:r>
        </w:p>
        <w:p>
          <w:pPr>
            <w:pStyle w:val="12"/>
            <w:ind w:left="720"/>
            <w:tabs>
              <w:tab w:val="right" w:leader="dot" w:pos="9026"/>
            </w:tabs>
            <w:spacing w:before="120" w:after="60"/>
          </w:pPr>
          <w:r>
            <w:t>HU-07 — Editar perfil propio</w:t>
          </w:r>
          <w:r>
            <w:tab/>
          </w:r>
          <w:r>
            <w:t>8</w:t>
          </w:r>
        </w:p>
        <w:p>
          <w:pPr>
            <w:pStyle w:val="12"/>
            <w:ind w:left="720"/>
            <w:tabs>
              <w:tab w:val="right" w:leader="dot" w:pos="9026"/>
            </w:tabs>
            <w:spacing w:before="120" w:after="60"/>
          </w:pPr>
          <w:r>
            <w:t>HU-08 — Restricción de acceso por rol</w:t>
          </w:r>
          <w:r>
            <w:tab/>
          </w:r>
          <w:r>
            <w:t>8</w:t>
          </w:r>
        </w:p>
        <w:p>
          <w:pPr>
            <w:pStyle w:val="11"/>
            <w:ind w:left="360"/>
            <w:tabs>
              <w:tab w:val="right" w:leader="dot" w:pos="9026"/>
            </w:tabs>
            <w:spacing w:before="120" w:after="60"/>
          </w:pPr>
          <w:r>
            <w:t>4.11 Épica E2 — Catálogo de servicios</w:t>
          </w:r>
          <w:r>
            <w:tab/>
          </w:r>
          <w:r>
            <w:t>9</w:t>
          </w:r>
        </w:p>
        <w:p>
          <w:pPr>
            <w:pStyle w:val="12"/>
            <w:ind w:left="720"/>
            <w:tabs>
              <w:tab w:val="right" w:leader="dot" w:pos="9026"/>
            </w:tabs>
            <w:spacing w:before="120" w:after="60"/>
          </w:pPr>
          <w:r>
            <w:t>HU-09 — Ver catálogo de servicios</w:t>
          </w:r>
          <w:r>
            <w:tab/>
          </w:r>
          <w:r>
            <w:t>9</w:t>
          </w:r>
        </w:p>
        <w:p>
          <w:pPr>
            <w:pStyle w:val="12"/>
            <w:ind w:left="720"/>
            <w:tabs>
              <w:tab w:val="right" w:leader="dot" w:pos="9026"/>
            </w:tabs>
            <w:spacing w:before="120" w:after="60"/>
          </w:pPr>
          <w:r>
            <w:t>HU-10 — Ver detalle del servicio al reservar</w:t>
          </w:r>
          <w:r>
            <w:tab/>
          </w:r>
          <w:r>
            <w:t>10</w:t>
          </w:r>
        </w:p>
        <w:p>
          <w:pPr>
            <w:pStyle w:val="12"/>
            <w:ind w:left="720"/>
            <w:tabs>
              <w:tab w:val="right" w:leader="dot" w:pos="9026"/>
            </w:tabs>
            <w:spacing w:before="120" w:after="60"/>
          </w:pPr>
          <w:r>
            <w:t>HU-11 — Crear servicio</w:t>
          </w:r>
          <w:r>
            <w:tab/>
          </w:r>
          <w:r>
            <w:t>11</w:t>
          </w:r>
        </w:p>
        <w:p>
          <w:pPr>
            <w:pStyle w:val="12"/>
            <w:ind w:left="720"/>
            <w:tabs>
              <w:tab w:val="right" w:leader="dot" w:pos="9026"/>
            </w:tabs>
            <w:spacing w:before="120" w:after="60"/>
          </w:pPr>
          <w:r>
            <w:t>HU-12 — Editar servicio</w:t>
          </w:r>
          <w:r>
            <w:tab/>
          </w:r>
          <w:r>
            <w:t>12</w:t>
          </w:r>
        </w:p>
        <w:p>
          <w:pPr>
            <w:pStyle w:val="12"/>
            <w:ind w:left="720"/>
            <w:tabs>
              <w:tab w:val="right" w:leader="dot" w:pos="9026"/>
            </w:tabs>
            <w:spacing w:before="120" w:after="60"/>
          </w:pPr>
          <w:r>
            <w:t>HU-13 — Desactivar / eliminar servicio</w:t>
          </w:r>
          <w:r>
            <w:tab/>
          </w:r>
          <w:r>
            <w:t>12</w:t>
          </w:r>
        </w:p>
        <w:p>
          <w:pPr>
            <w:pStyle w:val="11"/>
            <w:ind w:left="360"/>
            <w:tabs>
              <w:tab w:val="right" w:leader="dot" w:pos="9026"/>
            </w:tabs>
            <w:spacing w:before="120" w:after="60"/>
          </w:pPr>
          <w:r>
            <w:t>4.21 Épica E3 — Barberos y horarios</w:t>
          </w:r>
          <w:r>
            <w:tab/>
          </w:r>
          <w:r>
            <w:t>13</w:t>
          </w:r>
        </w:p>
        <w:p>
          <w:pPr>
            <w:pStyle w:val="12"/>
            <w:ind w:left="720"/>
            <w:tabs>
              <w:tab w:val="right" w:leader="dot" w:pos="9026"/>
            </w:tabs>
            <w:spacing w:before="120" w:after="60"/>
          </w:pPr>
          <w:r>
            <w:t>HU-14 — Ver lista de barberos</w:t>
          </w:r>
          <w:r>
            <w:tab/>
          </w:r>
          <w:r>
            <w:t>13</w:t>
          </w:r>
        </w:p>
        <w:p>
          <w:pPr>
            <w:pStyle w:val="12"/>
            <w:ind w:left="720"/>
            <w:tabs>
              <w:tab w:val="right" w:leader="dot" w:pos="9026"/>
            </w:tabs>
            <w:spacing w:before="120" w:after="60"/>
          </w:pPr>
          <w:r>
            <w:t>HU-15 — Conocer la especialidad de cada barbero</w:t>
          </w:r>
          <w:r>
            <w:tab/>
          </w:r>
          <w:r>
            <w:t>14</w:t>
          </w:r>
        </w:p>
        <w:p>
          <w:pPr>
            <w:pStyle w:val="12"/>
            <w:ind w:left="720"/>
            <w:tabs>
              <w:tab w:val="right" w:leader="dot" w:pos="9026"/>
            </w:tabs>
            <w:spacing w:before="120" w:after="60"/>
          </w:pPr>
          <w:r>
            <w:t>HU-16 — Registrar barbero</w:t>
          </w:r>
          <w:r>
            <w:tab/>
          </w:r>
          <w:r>
            <w:t>15</w:t>
          </w:r>
        </w:p>
        <w:p>
          <w:pPr>
            <w:pStyle w:val="12"/>
            <w:ind w:left="720"/>
            <w:tabs>
              <w:tab w:val="right" w:leader="dot" w:pos="9026"/>
            </w:tabs>
            <w:spacing w:before="120" w:after="60"/>
          </w:pPr>
          <w:r>
            <w:t>HU-17 — Editar barbero</w:t>
          </w:r>
          <w:r>
            <w:tab/>
          </w:r>
          <w:r>
            <w:t>16</w:t>
          </w:r>
        </w:p>
        <w:p>
          <w:pPr>
            <w:pStyle w:val="12"/>
            <w:ind w:left="720"/>
            <w:tabs>
              <w:tab w:val="right" w:leader="dot" w:pos="9026"/>
            </w:tabs>
            <w:spacing w:before="120" w:after="60"/>
          </w:pPr>
          <w:r>
            <w:t>HU-18 — Definir y editar horarios de atención</w:t>
          </w:r>
          <w:r>
            <w:tab/>
          </w:r>
          <w:r>
            <w:t>16</w:t>
          </w:r>
        </w:p>
        <w:p>
          <w:pPr>
            <w:pStyle w:val="12"/>
            <w:ind w:left="720"/>
            <w:tabs>
              <w:tab w:val="right" w:leader="dot" w:pos="9026"/>
            </w:tabs>
            <w:spacing w:before="120" w:after="60"/>
          </w:pPr>
          <w:r>
            <w:t>HU-19 — Desactivar barbero</w:t>
          </w:r>
          <w:r>
            <w:tab/>
          </w:r>
          <w:r>
            <w:t>17</w:t>
          </w:r>
        </w:p>
        <w:p>
          <w:pPr>
            <w:pStyle w:val="11"/>
            <w:ind w:left="360"/>
            <w:tabs>
              <w:tab w:val="right" w:leader="dot" w:pos="9026"/>
            </w:tabs>
            <w:spacing w:before="120" w:after="60"/>
          </w:pPr>
          <w:r>
            <w:t>4.31 Épica E4 — Reservas de citas</w:t>
          </w:r>
          <w:r>
            <w:tab/>
          </w:r>
          <w:r>
            <w:t>18</w:t>
          </w:r>
        </w:p>
        <w:p>
          <w:pPr>
            <w:pStyle w:val="12"/>
            <w:ind w:left="720"/>
            <w:tabs>
              <w:tab w:val="right" w:leader="dot" w:pos="9026"/>
            </w:tabs>
            <w:spacing w:before="120" w:after="60"/>
          </w:pPr>
          <w:r>
            <w:t>HU-20 — Seleccionar servicio para reservar</w:t>
          </w:r>
          <w:r>
            <w:tab/>
          </w:r>
          <w:r>
            <w:t>18</w:t>
          </w:r>
        </w:p>
        <w:p>
          <w:pPr>
            <w:pStyle w:val="12"/>
            <w:ind w:left="720"/>
            <w:tabs>
              <w:tab w:val="right" w:leader="dot" w:pos="9026"/>
            </w:tabs>
            <w:spacing w:before="120" w:after="60"/>
          </w:pPr>
          <w:r>
            <w:t>HU-21 — Seleccionar barbero</w:t>
          </w:r>
          <w:r>
            <w:tab/>
          </w:r>
          <w:r>
            <w:t>19</w:t>
          </w:r>
        </w:p>
        <w:p>
          <w:pPr>
            <w:pStyle w:val="12"/>
            <w:ind w:left="720"/>
            <w:tabs>
              <w:tab w:val="right" w:leader="dot" w:pos="9026"/>
            </w:tabs>
            <w:spacing w:before="120" w:after="60"/>
          </w:pPr>
          <w:r>
            <w:t>HU-22 — Ver disponibilidad por fecha</w:t>
          </w:r>
          <w:r>
            <w:tab/>
          </w:r>
          <w:r>
            <w:t>20</w:t>
          </w:r>
        </w:p>
        <w:p>
          <w:pPr>
            <w:pStyle w:val="12"/>
            <w:ind w:left="720"/>
            <w:tabs>
              <w:tab w:val="right" w:leader="dot" w:pos="9026"/>
            </w:tabs>
            <w:spacing w:before="120" w:after="60"/>
          </w:pPr>
          <w:r>
            <w:t>HU-23 — Seleccionar hora disponible</w:t>
          </w:r>
          <w:r>
            <w:tab/>
          </w:r>
          <w:r>
            <w:t>20</w:t>
          </w:r>
        </w:p>
        <w:p>
          <w:pPr>
            <w:pStyle w:val="12"/>
            <w:ind w:left="720"/>
            <w:tabs>
              <w:tab w:val="right" w:leader="dot" w:pos="9026"/>
            </w:tabs>
            <w:spacing w:before="120" w:after="60"/>
          </w:pPr>
          <w:r>
            <w:t>HU-24 — Confirmar reserva con notas</w:t>
          </w:r>
          <w:r>
            <w:tab/>
          </w:r>
          <w:r>
            <w:t>21</w:t>
          </w:r>
        </w:p>
        <w:p>
          <w:pPr>
            <w:pStyle w:val="12"/>
            <w:ind w:left="720"/>
            <w:tabs>
              <w:tab w:val="right" w:leader="dot" w:pos="9026"/>
            </w:tabs>
            <w:spacing w:before="120" w:after="60"/>
          </w:pPr>
          <w:r>
            <w:t>HU-25 — Recibir confirmación visual de la reserva</w:t>
          </w:r>
          <w:r>
            <w:tab/>
          </w:r>
          <w:r>
            <w:t>22</w:t>
          </w:r>
        </w:p>
        <w:p>
          <w:pPr>
            <w:pStyle w:val="12"/>
            <w:ind w:left="720"/>
            <w:tabs>
              <w:tab w:val="right" w:leader="dot" w:pos="9026"/>
            </w:tabs>
            <w:spacing w:before="120" w:after="60"/>
          </w:pPr>
          <w:r>
            <w:t>HU-26 — Ver mis reservas</w:t>
          </w:r>
          <w:r>
            <w:tab/>
          </w:r>
          <w:r>
            <w:t>23</w:t>
          </w:r>
        </w:p>
        <w:p>
          <w:pPr>
            <w:pStyle w:val="12"/>
            <w:ind w:left="720"/>
            <w:tabs>
              <w:tab w:val="right" w:leader="dot" w:pos="9026"/>
            </w:tabs>
            <w:spacing w:before="120" w:after="60"/>
          </w:pPr>
          <w:r>
            <w:t>HU-27 — Cancelar mi reserva</w:t>
          </w:r>
          <w:r>
            <w:tab/>
          </w:r>
          <w:r>
            <w:t>23</w:t>
          </w:r>
        </w:p>
        <w:p>
          <w:pPr>
            <w:pStyle w:val="12"/>
            <w:ind w:left="720"/>
            <w:tabs>
              <w:tab w:val="right" w:leader="dot" w:pos="9026"/>
            </w:tabs>
            <w:spacing w:before="120" w:after="60"/>
          </w:pPr>
          <w:r>
            <w:t>HU-28 — Evitar reservas duplicadas (anti-solapamiento)</w:t>
          </w:r>
          <w:r>
            <w:tab/>
          </w:r>
          <w:r>
            <w:t>24</w:t>
          </w:r>
        </w:p>
        <w:p>
          <w:pPr>
            <w:pStyle w:val="11"/>
            <w:ind w:left="360"/>
            <w:tabs>
              <w:tab w:val="right" w:leader="dot" w:pos="9026"/>
            </w:tabs>
            <w:spacing w:before="120" w:after="60"/>
          </w:pPr>
          <w:r>
            <w:t>4.41 Épica E5 — Gestión de citas</w:t>
          </w:r>
          <w:r>
            <w:tab/>
          </w:r>
          <w:r>
            <w:t>25</w:t>
          </w:r>
        </w:p>
        <w:p>
          <w:pPr>
            <w:pStyle w:val="12"/>
            <w:ind w:left="720"/>
            <w:tabs>
              <w:tab w:val="right" w:leader="dot" w:pos="9026"/>
            </w:tabs>
            <w:spacing w:before="120" w:after="60"/>
          </w:pPr>
          <w:r>
            <w:t>HU-29 — Ver todas las citas (admin)</w:t>
          </w:r>
          <w:r>
            <w:tab/>
          </w:r>
          <w:r>
            <w:t>25</w:t>
          </w:r>
        </w:p>
        <w:p>
          <w:pPr>
            <w:pStyle w:val="12"/>
            <w:ind w:left="720"/>
            <w:tabs>
              <w:tab w:val="right" w:leader="dot" w:pos="9026"/>
            </w:tabs>
            <w:spacing w:before="120" w:after="60"/>
          </w:pPr>
          <w:r>
            <w:t>HU-30 — Filtrar citas por estado (admin)</w:t>
          </w:r>
          <w:r>
            <w:tab/>
          </w:r>
          <w:r>
            <w:t>26</w:t>
          </w:r>
        </w:p>
        <w:p>
          <w:pPr>
            <w:pStyle w:val="12"/>
            <w:ind w:left="720"/>
            <w:tabs>
              <w:tab w:val="right" w:leader="dot" w:pos="9026"/>
            </w:tabs>
            <w:spacing w:before="120" w:after="60"/>
          </w:pPr>
          <w:r>
            <w:t>HU-31 — Cambiar el estado de una cita (admin)</w:t>
          </w:r>
          <w:r>
            <w:tab/>
          </w:r>
          <w:r>
            <w:t>27</w:t>
          </w:r>
        </w:p>
        <w:p>
          <w:pPr>
            <w:pStyle w:val="12"/>
            <w:ind w:left="720"/>
            <w:tabs>
              <w:tab w:val="right" w:leader="dot" w:pos="9026"/>
            </w:tabs>
            <w:spacing w:before="120" w:after="60"/>
          </w:pPr>
          <w:r>
            <w:t>HU-32 — Ver citas asignadas al barbero</w:t>
          </w:r>
          <w:r>
            <w:tab/>
          </w:r>
          <w:r>
            <w:t>27</w:t>
          </w:r>
        </w:p>
        <w:p>
          <w:pPr>
            <w:pStyle w:val="12"/>
            <w:ind w:left="720"/>
            <w:tabs>
              <w:tab w:val="right" w:leader="dot" w:pos="9026"/>
            </w:tabs>
            <w:spacing w:before="120" w:after="60"/>
          </w:pPr>
          <w:r>
            <w:t>HU-33 — Actualizar el estado desde la vista del barbero</w:t>
          </w:r>
          <w:r>
            <w:tab/>
          </w:r>
          <w:r>
            <w:t>28</w:t>
          </w:r>
        </w:p>
        <w:p>
          <w:pPr>
            <w:pStyle w:val="11"/>
            <w:ind w:left="360"/>
            <w:tabs>
              <w:tab w:val="right" w:leader="dot" w:pos="9026"/>
            </w:tabs>
            <w:spacing w:before="120" w:after="60"/>
          </w:pPr>
          <w:r>
            <w:t>4.51 Épica E6 — Reseñas y valoraciones</w:t>
          </w:r>
          <w:r>
            <w:tab/>
          </w:r>
          <w:r>
            <w:t>29</w:t>
          </w:r>
        </w:p>
        <w:p>
          <w:pPr>
            <w:pStyle w:val="12"/>
            <w:ind w:left="720"/>
            <w:tabs>
              <w:tab w:val="right" w:leader="dot" w:pos="9026"/>
            </w:tabs>
            <w:spacing w:before="120" w:after="60"/>
          </w:pPr>
          <w:r>
            <w:t>HU-34 — Dejar reseña tras cita completada</w:t>
          </w:r>
          <w:r>
            <w:tab/>
          </w:r>
          <w:r>
            <w:t>29</w:t>
          </w:r>
        </w:p>
        <w:p>
          <w:pPr>
            <w:pStyle w:val="12"/>
            <w:ind w:left="720"/>
            <w:tabs>
              <w:tab w:val="right" w:leader="dot" w:pos="9026"/>
            </w:tabs>
            <w:spacing w:before="120" w:after="60"/>
          </w:pPr>
          <w:r>
            <w:t>HU-35 — Ver reseñas de cada barbero</w:t>
          </w:r>
          <w:r>
            <w:tab/>
          </w:r>
          <w:r>
            <w:t>30</w:t>
          </w:r>
        </w:p>
        <w:p>
          <w:pPr>
            <w:pStyle w:val="12"/>
            <w:ind w:left="720"/>
            <w:tabs>
              <w:tab w:val="right" w:leader="dot" w:pos="9026"/>
            </w:tabs>
            <w:spacing w:before="120" w:after="60"/>
          </w:pPr>
          <w:r>
            <w:t>HU-36 — Calificación visible en la tarjeta del barbero</w:t>
          </w:r>
          <w:r>
            <w:tab/>
          </w:r>
          <w:r>
            <w:t>31</w:t>
          </w:r>
        </w:p>
        <w:p>
          <w:pPr>
            <w:pStyle w:val="11"/>
            <w:ind w:left="360"/>
            <w:tabs>
              <w:tab w:val="right" w:leader="dot" w:pos="9026"/>
            </w:tabs>
            <w:spacing w:before="120" w:after="60"/>
          </w:pPr>
          <w:r>
            <w:t>4.61 Épica E7 — Reportes y administración</w:t>
          </w:r>
          <w:r>
            <w:tab/>
          </w:r>
          <w:r>
            <w:t>31</w:t>
          </w:r>
        </w:p>
        <w:p>
          <w:pPr>
            <w:pStyle w:val="12"/>
            <w:ind w:left="720"/>
            <w:tabs>
              <w:tab w:val="right" w:leader="dot" w:pos="9026"/>
            </w:tabs>
            <w:spacing w:before="120" w:after="60"/>
          </w:pPr>
          <w:r>
            <w:t>HU-37 — Ver KPIs del dashboard (admin)</w:t>
          </w:r>
          <w:r>
            <w:tab/>
          </w:r>
          <w:r>
            <w:t>32</w:t>
          </w:r>
        </w:p>
        <w:p>
          <w:pPr>
            <w:pStyle w:val="12"/>
            <w:ind w:left="720"/>
            <w:tabs>
              <w:tab w:val="right" w:leader="dot" w:pos="9026"/>
            </w:tabs>
            <w:spacing w:before="120" w:after="60"/>
          </w:pPr>
          <w:r>
            <w:t>HU-38 — Conocer los ingresos del mes</w:t>
          </w:r>
          <w:r>
            <w:tab/>
          </w:r>
          <w:r>
            <w:t>32</w:t>
          </w:r>
        </w:p>
        <w:p>
          <w:pPr>
            <w:pStyle w:val="12"/>
            <w:ind w:left="720"/>
            <w:tabs>
              <w:tab w:val="right" w:leader="dot" w:pos="9026"/>
            </w:tabs>
            <w:spacing w:before="120" w:after="60"/>
          </w:pPr>
          <w:r>
            <w:t>HU-39 — Ver las próximas citas del día (admin)</w:t>
          </w:r>
          <w:r>
            <w:tab/>
          </w:r>
          <w:r>
            <w:t>33</w:t>
          </w:r>
        </w:p>
        <w:p>
          <w:pPr>
            <w:pStyle w:val="12"/>
            <w:ind w:left="720"/>
            <w:tabs>
              <w:tab w:val="right" w:leader="dot" w:pos="9026"/>
            </w:tabs>
            <w:spacing w:before="120" w:after="60"/>
          </w:pPr>
          <w:r>
            <w:t>HU-40 — Documentación automática de la API</w:t>
          </w:r>
          <w:r>
            <w:tab/>
          </w:r>
          <w:r>
            <w:t>34</w:t>
          </w:r>
        </w:p>
        <w:p>
          <w:pPr>
            <w:pStyle w:val="11"/>
            <w:ind w:left="360"/>
            <w:tabs>
              <w:tab w:val="right" w:leader="dot" w:pos="9026"/>
            </w:tabs>
            <w:spacing w:before="120" w:after="60"/>
          </w:pPr>
          <w:r>
            <w:t>4.71 Épica E8 — Experiencia de usuario y plataforma</w:t>
          </w:r>
          <w:r>
            <w:tab/>
          </w:r>
          <w:r>
            <w:t>35</w:t>
          </w:r>
        </w:p>
        <w:p>
          <w:pPr>
            <w:pStyle w:val="12"/>
            <w:ind w:left="720"/>
            <w:tabs>
              <w:tab w:val="right" w:leader="dot" w:pos="9026"/>
            </w:tabs>
            <w:spacing w:before="120" w:after="60"/>
          </w:pPr>
          <w:r>
            <w:t>HU-41 — Página de inicio con catálogo y equipo</w:t>
          </w:r>
          <w:r>
            <w:tab/>
          </w:r>
          <w:r>
            <w:t>35</w:t>
          </w:r>
        </w:p>
        <w:p>
          <w:pPr>
            <w:pStyle w:val="12"/>
            <w:ind w:left="720"/>
            <w:tabs>
              <w:tab w:val="right" w:leader="dot" w:pos="9026"/>
            </w:tabs>
            <w:spacing w:before="120" w:after="60"/>
          </w:pPr>
          <w:r>
            <w:t>HU-42 — Interfaz responsive</w:t>
          </w:r>
          <w:r>
            <w:tab/>
          </w:r>
          <w:r>
            <w:t>36</w:t>
          </w:r>
        </w:p>
        <w:p>
          <w:pPr>
            <w:pStyle w:val="12"/>
            <w:ind w:left="720"/>
            <w:tabs>
              <w:tab w:val="right" w:leader="dot" w:pos="9026"/>
            </w:tabs>
            <w:spacing w:before="120" w:after="60"/>
          </w:pPr>
          <w:r>
            <w:t>HU-43 — Notificaciones de acciones</w:t>
          </w:r>
          <w:r>
            <w:tab/>
          </w:r>
          <w:r>
            <w:t>36</w:t>
          </w:r>
        </w:p>
        <w:p>
          <w:pPr>
            <w:pStyle w:val="12"/>
            <w:ind w:left="720"/>
            <w:tabs>
              <w:tab w:val="right" w:leader="dot" w:pos="9026"/>
            </w:tabs>
            <w:spacing w:before="120" w:after="60"/>
          </w:pPr>
          <w:r>
            <w:t>HU-44 — Estados visuales consistentes</w:t>
          </w:r>
          <w:r>
            <w:tab/>
          </w:r>
          <w:r>
            <w:t>37</w:t>
          </w:r>
        </w:p>
        <w:p>
          <w:pPr>
            <w:pStyle w:val="12"/>
            <w:ind w:left="720"/>
            <w:tabs>
              <w:tab w:val="right" w:leader="dot" w:pos="9026"/>
            </w:tabs>
            <w:spacing w:before="120" w:after="60"/>
          </w:pPr>
          <w:r>
            <w:t>HU-45 — Endpoint de salud y arranque verificado</w:t>
          </w:r>
          <w:r>
            <w:tab/>
          </w:r>
          <w:r>
            <w:t>38</w:t>
          </w:r>
        </w:p>
        <w:p>
          <w:pPr>
            <w:pStyle w:val="11"/>
            <w:ind w:left="360"/>
            <w:tabs>
              <w:tab w:val="right" w:leader="dot" w:pos="9026"/>
            </w:tabs>
            <w:spacing w:before="120" w:after="60"/>
          </w:pPr>
          <w:r>
            <w:t>4.81 Épica E9 — Pagos: Yape, Plin y efectivo (PEN)</w:t>
          </w:r>
          <w:r>
            <w:tab/>
          </w:r>
          <w:r>
            <w:t>39</w:t>
          </w:r>
        </w:p>
        <w:p>
          <w:pPr>
            <w:pStyle w:val="12"/>
            <w:ind w:left="720"/>
            <w:tabs>
              <w:tab w:val="right" w:leader="dot" w:pos="9026"/>
            </w:tabs>
            <w:spacing w:before="120" w:after="60"/>
          </w:pPr>
          <w:r>
            <w:t>HU-46 — Pagar una cita con Yape</w:t>
          </w:r>
          <w:r>
            <w:tab/>
          </w:r>
          <w:r>
            <w:t>39</w:t>
          </w:r>
        </w:p>
        <w:p>
          <w:pPr>
            <w:pStyle w:val="12"/>
            <w:ind w:left="720"/>
            <w:tabs>
              <w:tab w:val="right" w:leader="dot" w:pos="9026"/>
            </w:tabs>
            <w:spacing w:before="120" w:after="60"/>
          </w:pPr>
          <w:r>
            <w:t>HU-47 — Pagar una cita con Plin</w:t>
          </w:r>
          <w:r>
            <w:tab/>
          </w:r>
          <w:r>
            <w:t>40</w:t>
          </w:r>
        </w:p>
        <w:p>
          <w:pPr>
            <w:pStyle w:val="12"/>
            <w:ind w:left="720"/>
            <w:tabs>
              <w:tab w:val="right" w:leader="dot" w:pos="9026"/>
            </w:tabs>
            <w:spacing w:before="120" w:after="60"/>
          </w:pPr>
          <w:r>
            <w:t>HU-48 — Reservar y pagar en efectivo en caja</w:t>
          </w:r>
          <w:r>
            <w:tab/>
          </w:r>
          <w:r>
            <w:t>40</w:t>
          </w:r>
        </w:p>
        <w:p>
          <w:pPr>
            <w:pStyle w:val="12"/>
            <w:ind w:left="720"/>
            <w:tabs>
              <w:tab w:val="right" w:leader="dot" w:pos="9026"/>
            </w:tabs>
            <w:spacing w:before="120" w:after="60"/>
          </w:pPr>
          <w:r>
            <w:t>HU-49 — Monto fijado por el servidor en soles (PEN)</w:t>
          </w:r>
          <w:r>
            <w:tab/>
          </w:r>
          <w:r>
            <w:t>41</w:t>
          </w:r>
        </w:p>
        <w:p>
          <w:pPr>
            <w:pStyle w:val="12"/>
            <w:ind w:left="720"/>
            <w:tabs>
              <w:tab w:val="right" w:leader="dot" w:pos="9026"/>
            </w:tabs>
            <w:spacing w:before="120" w:after="60"/>
          </w:pPr>
          <w:r>
            <w:t>HU-50 — Comprobante de pago con numeración automática</w:t>
          </w:r>
          <w:r>
            <w:tab/>
          </w:r>
          <w:r>
            <w:t>42</w:t>
          </w:r>
        </w:p>
        <w:p>
          <w:pPr>
            <w:pStyle w:val="12"/>
            <w:ind w:left="720"/>
            <w:tabs>
              <w:tab w:val="right" w:leader="dot" w:pos="9026"/>
            </w:tabs>
            <w:spacing w:before="120" w:after="60"/>
          </w:pPr>
          <w:r>
            <w:t>HU-51 — Ver mi comprobante desde Mis citas</w:t>
          </w:r>
          <w:r>
            <w:tab/>
          </w:r>
          <w:r>
            <w:t>43</w:t>
          </w:r>
        </w:p>
        <w:p>
          <w:pPr>
            <w:pStyle w:val="12"/>
            <w:ind w:left="720"/>
            <w:tabs>
              <w:tab w:val="right" w:leader="dot" w:pos="9026"/>
            </w:tabs>
            <w:spacing w:before="120" w:after="60"/>
          </w:pPr>
          <w:r>
            <w:t>HU-52 — Protección anti doble cobro por cita</w:t>
          </w:r>
          <w:r>
            <w:tab/>
          </w:r>
          <w:r>
            <w:t>43</w:t>
          </w:r>
        </w:p>
        <w:p>
          <w:pPr>
            <w:pStyle w:val="12"/>
            <w:ind w:left="720"/>
            <w:tabs>
              <w:tab w:val="right" w:leader="dot" w:pos="9026"/>
            </w:tabs>
            <w:spacing w:before="120" w:after="60"/>
          </w:pPr>
          <w:r>
            <w:t>HU-53 — Protección anti doble uso del código de operación</w:t>
          </w:r>
          <w:r>
            <w:tab/>
          </w:r>
          <w:r>
            <w:t>44</w:t>
          </w:r>
        </w:p>
        <w:p>
          <w:pPr>
            <w:pStyle w:val="12"/>
            <w:ind w:left="720"/>
            <w:tabs>
              <w:tab w:val="right" w:leader="dot" w:pos="9026"/>
            </w:tabs>
            <w:spacing w:before="120" w:after="60"/>
          </w:pPr>
          <w:r>
            <w:t>HU-54 — Confirmar cobro en efectivo desde caja (admin)</w:t>
          </w:r>
          <w:r>
            <w:tab/>
          </w:r>
          <w:r>
            <w:t>45</w:t>
          </w:r>
        </w:p>
        <w:p>
          <w:pPr>
            <w:pStyle w:val="12"/>
            <w:ind w:left="720"/>
            <w:tabs>
              <w:tab w:val="right" w:leader="dot" w:pos="9026"/>
            </w:tabs>
            <w:spacing w:before="120" w:after="60"/>
          </w:pPr>
          <w:r>
            <w:t>HU-55 — Administración de pagos del negocio</w:t>
          </w:r>
          <w:r>
            <w:tab/>
          </w:r>
          <w:r>
            <w:t>46</w:t>
          </w:r>
        </w:p>
        <w:p>
          <w:pPr>
            <w:pStyle w:val="9"/>
            <w:tabs>
              <w:tab w:val="right" w:leader="dot" w:pos="9026"/>
            </w:tabs>
            <w:spacing w:before="120" w:after="60"/>
          </w:pPr>
          <w:r>
            <w:t>5. Matriz de trazabilidad</w:t>
          </w:r>
          <w:r>
            <w:tab/>
          </w:r>
          <w:r>
            <w:t>46</w:t>
          </w:r>
        </w:p>
        <w:p>
          <w:pPr>
            <w:pStyle w:val="9"/>
            <w:tabs>
              <w:tab w:val="right" w:leader="dot" w:pos="9026"/>
            </w:tabs>
            <w:spacing w:before="120" w:after="60"/>
          </w:pPr>
          <w:r>
            <w:t>6. Prototipo del sistema</w:t>
          </w:r>
          <w:r>
            <w:tab/>
          </w:r>
          <w:r>
            <w:t>47</w:t>
          </w:r>
        </w:p>
        <w:p>
          <w:pPr>
            <w:pStyle w:val="11"/>
            <w:ind w:left="360"/>
            <w:tabs>
              <w:tab w:val="right" w:leader="dot" w:pos="9026"/>
            </w:tabs>
            <w:spacing w:before="120" w:after="60"/>
          </w:pPr>
          <w:r>
            <w:t>6.1 Pantallas públicas y de autenticación</w:t>
          </w:r>
          <w:r>
            <w:tab/>
          </w:r>
          <w:r>
            <w:t>47</w:t>
          </w:r>
        </w:p>
        <w:p>
          <w:pPr>
            <w:pStyle w:val="11"/>
            <w:ind w:left="360"/>
            <w:tabs>
              <w:tab w:val="right" w:leader="dot" w:pos="9026"/>
            </w:tabs>
            <w:spacing w:before="120" w:after="60"/>
          </w:pPr>
          <w:r>
            <w:t>6.2 Flujo de reserva y pago</w:t>
          </w:r>
          <w:r>
            <w:tab/>
          </w:r>
          <w:r>
            <w:t>47</w:t>
          </w:r>
        </w:p>
        <w:p>
          <w:pPr>
            <w:pStyle w:val="11"/>
            <w:ind w:left="360"/>
            <w:tabs>
              <w:tab w:val="right" w:leader="dot" w:pos="9026"/>
            </w:tabs>
            <w:spacing w:before="120" w:after="60"/>
          </w:pPr>
          <w:r>
            <w:t>6.3 Pantallas de barbero y administración</w:t>
          </w:r>
          <w:r>
            <w:tab/>
          </w:r>
          <w:r>
            <w:t>48</w:t>
          </w:r>
        </w:p>
        <w:p>
          <w:pPr>
            <w:pStyle w:val="9"/>
            <w:tabs>
              <w:tab w:val="right" w:leader="dot" w:pos="9026"/>
            </w:tabs>
            <w:spacing w:before="120" w:after="60"/>
          </w:pPr>
          <w:r>
            <w:t>7. Credenciales de prueba y puesta en marcha</w:t>
          </w:r>
          <w:r>
            <w:tab/>
          </w:r>
          <w:r>
            <w:t>48</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Times New Roman"/>
          <w:i/>
          <w:iCs/>
          <w:color w:val="888888"/>
          <w:sz w:val="18"/>
          <w:szCs w:val="18"/>
        </w:rPr>
        <w:t xml:space="preserve">Nota: este índice se genera mediante códigos de campo. Para actualizar la numeración de páginas tras editar el documento, haga clic derecho sobre el índice y seleccione «Actualizar campos».</w:t>
      </w:r>
    </w:p>
    <w:p>
      <w:pPr>
        <w:pStyle w:val="Heading1"/>
        <w:spacing w:after="160" w:before="360" w:line="312"/>
      </w:pPr>
      <w:bookmarkStart w:name="_Toc1" w:id="1"/>
      <w:r>
        <w:rPr>
          <w:rFonts w:ascii="Arial" w:eastAsia="Arial"/>
          <w:b/>
          <w:bCs/>
          <w:color w:val="162235"/>
          <w:sz w:val="32"/>
          <w:szCs w:val="32"/>
        </w:rPr>
        <w:t xml:space="preserve">1. Introducción</w:t>
      </w:r>
      <w:bookmarkEnd w:id="1"/>
    </w:p>
    <w:p>
      <w:pPr>
        <w:keepNext w:val="false"/>
        <w:spacing w:after="120" w:line="312"/>
        <w:jc w:val="both"/>
      </w:pPr>
      <w:r>
        <w:rPr>
          <w:rFonts w:ascii="Times New Roman" w:eastAsia="Times New Roman"/>
          <w:color w:val="000000"/>
          <w:sz w:val="24"/>
          <w:szCs w:val="24"/>
        </w:rPr>
        <w:t xml:space="preserve">El presente documento recoge el conjunto completo de historias de usuario (HU) y el diseño de prototipo del Sistema de Barbería Élite, una aplicación full-stack de reservas en línea con pasarela de pagos. Su finalidad es servir como fuente única de requerimientos para el desarrollo, las pruebas y la evaluación del proyecto. Cada historia sigue el formato estándar «Como [rol], quiero [acción], para [beneficio]» y se acompaña de criterios de aceptación verificables que describen de forma objetiva cuándo la historia se considera completa.</w:t>
      </w:r>
    </w:p>
    <w:p>
      <w:pPr>
        <w:keepNext w:val="false"/>
        <w:spacing w:after="120" w:line="312"/>
        <w:jc w:val="both"/>
      </w:pPr>
      <w:r>
        <w:rPr>
          <w:rFonts w:ascii="Times New Roman" w:eastAsia="Times New Roman"/>
          <w:color w:val="000000"/>
          <w:sz w:val="24"/>
          <w:szCs w:val="24"/>
        </w:rPr>
        <w:t xml:space="preserve">El sistema está adaptado al contexto peruano: todos los precios se expresan en soles (PEN) y los teléfonos celulares utilizan el prefijo internacional +51 con nueve dígitos que comienzan con 9. La pasarela de pagos incluida procesa cobros exclusivamente con Yape, Plin y efectivo en moneda nacional; cada pago aprobado emite un comprobante numerado (COMP-000001, COMP-000002, …) e incorpora protección anti doble cobro, de modo que una cita no puede pagarse dos veces ni un mismo código de operación puede utilizarse dos veces. El módulo se estructura como una pieza reemplazable para integrar en el futuro el API oficial de Yape o Plin, o un agregador como Mercado Pago, Culqi o Niubiz.</w:t>
      </w:r>
    </w:p>
    <w:p>
      <w:pPr>
        <w:keepNext w:val="false"/>
        <w:spacing w:after="120" w:line="312"/>
        <w:jc w:val="both"/>
      </w:pPr>
      <w:r>
        <w:rPr>
          <w:rFonts w:ascii="Times New Roman" w:eastAsia="Times New Roman"/>
          <w:color w:val="000000"/>
          <w:sz w:val="24"/>
          <w:szCs w:val="24"/>
        </w:rPr>
        <w:t xml:space="preserve">Los actores del sistema son tres: el Cliente, que se registra, explora el catálogo, reserva citas y paga en línea; el Barbero, que atiende las citas asignadas y gestiona su estado; y el Administrador, que gestiona servicios, barberos, horarios, todas las citas y consulta los reportes del negocio. La interfaz presenta, además, carruseles de imágenes (sliders) con reproducción automática en la portada y en el panel derecho de las pantallas de autenticación.</w:t>
      </w:r>
    </w:p>
    <w:p>
      <w:pPr>
        <w:spacing w:after="160" w:before="60" w:line="312"/>
        <w:jc w:val="left"/>
      </w:pPr>
      <w:r>
        <w:rPr>
          <w:rFonts w:ascii="Times New Roman" w:eastAsia="Times New Roman"/>
          <w:i/>
          <w:iCs/>
          <w:color w:val="555555"/>
          <w:sz w:val="22"/>
          <w:szCs w:val="22"/>
        </w:rPr>
        <w:t xml:space="preserve">Convenciones: los identificadores son consecutivos (HU-01 a HU-55) y se agrupan por épicas. Prioridad Alta significa indispensable para el lanzamiento; Media, importante; Baja, deseable.</w:t>
      </w:r>
    </w:p>
    <w:p>
      <w:pPr>
        <w:pStyle w:val="Heading1"/>
        <w:spacing w:after="160" w:before="360" w:line="312"/>
      </w:pPr>
      <w:bookmarkStart w:name="_Toc2" w:id="2"/>
      <w:r>
        <w:rPr>
          <w:rFonts w:ascii="Arial" w:eastAsia="Arial"/>
          <w:b/>
          <w:bCs/>
          <w:color w:val="162235"/>
          <w:sz w:val="32"/>
          <w:szCs w:val="32"/>
        </w:rPr>
        <w:t xml:space="preserve">2. Descripción general y tecnologías</w:t>
      </w:r>
      <w:bookmarkEnd w:id="2"/>
    </w:p>
    <w:p>
      <w:pPr>
        <w:keepNext w:val="false"/>
        <w:spacing w:after="120" w:line="312"/>
        <w:jc w:val="both"/>
      </w:pPr>
      <w:r>
        <w:rPr>
          <w:rFonts w:ascii="Times New Roman" w:eastAsia="Times New Roman"/>
          <w:color w:val="000000"/>
          <w:sz w:val="24"/>
          <w:szCs w:val="24"/>
        </w:rPr>
        <w:t xml:space="preserve">El sistema permite que un cliente reserve una cita en cuatro pasos (servicio, barbero, fecha y hora, y pago), con validación de disponibilidad real en el servidor: se generan turnos de treinta minutos según el horario semanal de cada barbero, se excluyen las horas ocupadas y las pasadas, y se impiden reservas duplicadas. Una vez aprobado el pago, la cita queda confirmada automáticamente y se registra un comprobante con código de referencia.</w:t>
      </w:r>
    </w:p>
    <w:p>
      <w:pPr>
        <w:keepNext w:val="false"/>
        <w:spacing w:after="120" w:line="312"/>
        <w:jc w:val="both"/>
      </w:pPr>
      <w:r>
        <w:rPr>
          <w:rFonts w:ascii="Times New Roman" w:eastAsia="Times New Roman"/>
          <w:color w:val="000000"/>
          <w:sz w:val="24"/>
          <w:szCs w:val="24"/>
        </w:rPr>
        <w:t xml:space="preserve">La pasarela de pagos procesa los tres métodos peruanos: Yape (código de operación de seis dígitos), Plin (celular +51 más código de operación) y efectivo en caja, donde el administrador confirma el cobro recibido y recién entonces se emite el comprobante. La protección anti doble cobro opera en tres niveles: el servidor rechaza con 409 una cita ya pagada, verifica que cada código de operación solo se acepte una vez y la base de datos respalda ambas reglas con índices únicos parciales que impiden duplicados incluso si dos solicitudes llegan a la vez. El monto siempre lo calcula el servidor a partir del precio del servicio, lo que impide manipulaciones desde el cliente.</w:t>
      </w:r>
    </w:p>
    <w:p>
      <w:pPr>
        <w:keepNext w:val="false"/>
        <w:spacing w:after="120" w:line="312"/>
        <w:jc w:val="both"/>
      </w:pPr>
      <w:r>
        <w:rPr>
          <w:rFonts w:ascii="Times New Roman" w:eastAsia="Times New Roman"/>
          <w:color w:val="000000"/>
          <w:sz w:val="24"/>
          <w:szCs w:val="24"/>
        </w:rPr>
        <w:t xml:space="preserve">Sin credenciales de Supabase, el backend arranca en modo demostración local: guarda los datos en un archivo JSON y siembra automáticamente servicios, barberos, horarios, citas, pagos y reseñas de ejemplo. Esto permite ejecutar el proyecto en VSCode sin configuración previa, y cambiar a PostgreSQL real simplemente completando el archivo .env.</w:t>
      </w:r>
    </w:p>
    <w:p>
      <w:pPr>
        <w:keepNext/>
        <w:spacing w:after="80" w:before="200"/>
      </w:pPr>
      <w:r>
        <w:rPr>
          <w:rFonts w:ascii="Arial" w:eastAsia="Arial"/>
          <w:b/>
          <w:bCs/>
          <w:color w:val="162235"/>
          <w:sz w:val="21"/>
          <w:szCs w:val="21"/>
        </w:rPr>
        <w:t xml:space="preserve">Tabla 1. Stack tecnológico del proyecto</w:t>
      </w:r>
    </w:p>
    <w:tbl>
      <w:tblPr>
        <w:tblW w:type="pct" w:w="5000"/>
        <w:tblBorders>
          <w:top w:val="single" w:color="1B6B7A" w:sz="4"/>
          <w:left w:val="none" w:color="auto" w:sz="0"/>
          <w:bottom w:val="single" w:color="1B6B7A" w:sz="4"/>
          <w:right w:val="none" w:color="auto" w:sz="0"/>
          <w:insideH w:val="single" w:color="C8DDE2" w:sz="2"/>
          <w:insideV w:val="none" w:color="auto" w:sz="0"/>
        </w:tblBorders>
      </w:tblPr>
      <w:tblGrid>
        <w:gridCol w:w="1758"/>
        <w:gridCol w:w="4833"/>
        <w:gridCol w:w="2197"/>
      </w:tblGrid>
      <w:tr>
        <w:trPr>
          <w:cantSplit/>
          <w:tblHeader/>
        </w:trPr>
        <w:tc>
          <w:tcPr>
            <w:tcW w:type="pct" w:w="1000"/>
            <w:shd w:fill="1B6B7A" w:val="clear"/>
            <w:tcMar>
              <w:top w:type="dxa" w:w="80"/>
              <w:left w:type="dxa" w:w="120"/>
              <w:bottom w:type="dxa" w:w="80"/>
              <w:right w:type="dxa" w:w="120"/>
            </w:tcMar>
          </w:tcPr>
          <w:p>
            <w:pPr>
              <w:spacing w:line="276"/>
              <w:jc w:val="left"/>
            </w:pPr>
            <w:r>
              <w:rPr>
                <w:rFonts w:ascii="Arial" w:eastAsia="Arial"/>
                <w:b/>
                <w:bCs/>
                <w:color w:val="FFFFFF"/>
                <w:sz w:val="21"/>
                <w:szCs w:val="21"/>
              </w:rPr>
              <w:t xml:space="preserve">Capa</w:t>
            </w:r>
          </w:p>
        </w:tc>
        <w:tc>
          <w:tcPr>
            <w:tcW w:type="pct" w:w="2750"/>
            <w:shd w:fill="1B6B7A" w:val="clear"/>
            <w:tcMar>
              <w:top w:type="dxa" w:w="80"/>
              <w:left w:type="dxa" w:w="120"/>
              <w:bottom w:type="dxa" w:w="80"/>
              <w:right w:type="dxa" w:w="120"/>
            </w:tcMar>
          </w:tcPr>
          <w:p>
            <w:pPr>
              <w:spacing w:line="276"/>
              <w:jc w:val="left"/>
            </w:pPr>
            <w:r>
              <w:rPr>
                <w:rFonts w:ascii="Arial" w:eastAsia="Arial"/>
                <w:b/>
                <w:bCs/>
                <w:color w:val="FFFFFF"/>
                <w:sz w:val="21"/>
                <w:szCs w:val="21"/>
              </w:rPr>
              <w:t xml:space="preserve">Tecnología</w:t>
            </w:r>
          </w:p>
        </w:tc>
        <w:tc>
          <w:tcPr>
            <w:tcW w:type="pct" w:w="1250"/>
            <w:shd w:fill="1B6B7A" w:val="clear"/>
            <w:tcMar>
              <w:top w:type="dxa" w:w="80"/>
              <w:left w:type="dxa" w:w="120"/>
              <w:bottom w:type="dxa" w:w="80"/>
              <w:right w:type="dxa" w:w="120"/>
            </w:tcMar>
          </w:tcPr>
          <w:p>
            <w:pPr>
              <w:spacing w:line="276"/>
              <w:jc w:val="left"/>
            </w:pPr>
            <w:r>
              <w:rPr>
                <w:rFonts w:ascii="Arial" w:eastAsia="Arial"/>
                <w:b/>
                <w:bCs/>
                <w:color w:val="FFFFFF"/>
                <w:sz w:val="21"/>
                <w:szCs w:val="21"/>
              </w:rPr>
              <w:t xml:space="preserve">Versión</w:t>
            </w:r>
          </w:p>
        </w:tc>
      </w:tr>
      <w:tr>
        <w:trPr>
          <w:cantSplit/>
        </w:trPr>
        <w:tc>
          <w:tcPr>
            <w:tcW w:type="pct" w:w="10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Backend</w:t>
            </w:r>
          </w:p>
        </w:tc>
        <w:tc>
          <w:tcPr>
            <w:tcW w:type="pct" w:w="275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ElysiaJS sobre Bun + Supabase (PostgreSQL)</w:t>
            </w:r>
          </w:p>
        </w:tc>
        <w:tc>
          <w:tcPr>
            <w:tcW w:type="pct" w:w="125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Elysia 1.4.30 (última versión)</w:t>
            </w:r>
          </w:p>
        </w:tc>
      </w:tr>
      <w:tr>
        <w:trPr>
          <w:cantSplit/>
        </w:trPr>
        <w:tc>
          <w:tcPr>
            <w:tcW w:type="pct" w:w="10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Frontend</w:t>
            </w:r>
          </w:p>
        </w:tc>
        <w:tc>
          <w:tcPr>
            <w:tcW w:type="pct" w:w="275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React + Vite + Tailwind CSS + shadcn/ui + embla-carousel</w:t>
            </w:r>
          </w:p>
        </w:tc>
        <w:tc>
          <w:tcPr>
            <w:tcW w:type="pct" w:w="125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React 19.3 · Vite 8 · Tailwind 4.3</w:t>
            </w:r>
          </w:p>
        </w:tc>
      </w:tr>
      <w:tr>
        <w:trPr>
          <w:cantSplit/>
        </w:trPr>
        <w:tc>
          <w:tcPr>
            <w:tcW w:type="pct" w:w="10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Autenticación</w:t>
            </w:r>
          </w:p>
        </w:tc>
        <w:tc>
          <w:tcPr>
            <w:tcW w:type="pct" w:w="275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JWT con Bearer + bcrypt</w:t>
            </w:r>
          </w:p>
        </w:tc>
        <w:tc>
          <w:tcPr>
            <w:tcW w:type="pct" w:w="125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Sesión de 7 días</w:t>
            </w:r>
          </w:p>
        </w:tc>
      </w:tr>
      <w:tr>
        <w:trPr>
          <w:cantSplit/>
        </w:trPr>
        <w:tc>
          <w:tcPr>
            <w:tcW w:type="pct" w:w="10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Pagos</w:t>
            </w:r>
          </w:p>
        </w:tc>
        <w:tc>
          <w:tcPr>
            <w:tcW w:type="pct" w:w="275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Pasarela simulada PagoSeguro PE: Yape, Plin y efectivo</w:t>
            </w:r>
          </w:p>
        </w:tc>
        <w:tc>
          <w:tcPr>
            <w:tcW w:type="pct" w:w="125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Comprobantes COMP-XXXXXX · anti doble cobro</w:t>
            </w:r>
          </w:p>
        </w:tc>
      </w:tr>
      <w:tr>
        <w:trPr>
          <w:cantSplit/>
        </w:trPr>
        <w:tc>
          <w:tcPr>
            <w:tcW w:type="pct" w:w="10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Carruseles</w:t>
            </w:r>
          </w:p>
        </w:tc>
        <w:tc>
          <w:tcPr>
            <w:tcW w:type="pct" w:w="275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embla-carousel-react con complemento de autoplay</w:t>
            </w:r>
          </w:p>
        </w:tc>
        <w:tc>
          <w:tcPr>
            <w:tcW w:type="pct" w:w="125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v8.6</w:t>
            </w:r>
          </w:p>
        </w:tc>
      </w:tr>
      <w:tr>
        <w:trPr>
          <w:cantSplit/>
        </w:trPr>
        <w:tc>
          <w:tcPr>
            <w:tcW w:type="pct" w:w="10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Documentación de la API</w:t>
            </w:r>
          </w:p>
        </w:tc>
        <w:tc>
          <w:tcPr>
            <w:tcW w:type="pct" w:w="275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@elysiajs/openapi (interfaz Scalar)</w:t>
            </w:r>
          </w:p>
        </w:tc>
        <w:tc>
          <w:tcPr>
            <w:tcW w:type="pct" w:w="125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Generación automática</w:t>
            </w:r>
          </w:p>
        </w:tc>
      </w:tr>
    </w:tbl>
    <w:p>
      <w:pPr>
        <w:pStyle w:val="Heading1"/>
        <w:spacing w:after="160" w:before="360" w:line="312"/>
      </w:pPr>
      <w:bookmarkStart w:name="_Toc3" w:id="3"/>
      <w:r>
        <w:rPr>
          <w:rFonts w:ascii="Arial" w:eastAsia="Arial"/>
          <w:b/>
          <w:bCs/>
          <w:color w:val="162235"/>
          <w:sz w:val="32"/>
          <w:szCs w:val="32"/>
        </w:rPr>
        <w:t xml:space="preserve">3. Mapa de épicas</w:t>
      </w:r>
      <w:bookmarkEnd w:id="3"/>
    </w:p>
    <w:p>
      <w:pPr>
        <w:keepNext w:val="false"/>
        <w:spacing w:after="120" w:line="312"/>
        <w:jc w:val="both"/>
      </w:pPr>
      <w:r>
        <w:rPr>
          <w:rFonts w:ascii="Times New Roman" w:eastAsia="Times New Roman"/>
          <w:color w:val="000000"/>
          <w:sz w:val="24"/>
          <w:szCs w:val="24"/>
        </w:rPr>
        <w:t xml:space="preserve">Las 55 historias de usuario se organizan en nueve épicas funcionales. Las épicas E1 a E8 cubren el núcleo del sistema (cuentas, catálogo, reservas, gestión, reseñas, reportes y experiencia de usuario), mientras que la épica E9 incorpora la pasarela de pagos en soles con los métodos peruanos Yape, Plin y efectivo, los comprobantes numerados, la protección anti doble cobro y la administración de transacciones con confirmación de caja.</w:t>
      </w:r>
    </w:p>
    <w:p>
      <w:pPr>
        <w:keepNext/>
        <w:spacing w:after="80" w:before="200"/>
      </w:pPr>
      <w:r>
        <w:rPr>
          <w:rFonts w:ascii="Arial" w:eastAsia="Arial"/>
          <w:b/>
          <w:bCs/>
          <w:color w:val="162235"/>
          <w:sz w:val="21"/>
          <w:szCs w:val="21"/>
        </w:rPr>
        <w:t xml:space="preserve">Tabla 2. Épicas del sistema</w:t>
      </w:r>
    </w:p>
    <w:tbl>
      <w:tblPr>
        <w:tblW w:type="pct" w:w="5000"/>
        <w:tblBorders>
          <w:top w:val="single" w:color="1B6B7A" w:sz="4"/>
          <w:left w:val="none" w:color="auto" w:sz="0"/>
          <w:bottom w:val="single" w:color="1B6B7A" w:sz="4"/>
          <w:right w:val="none" w:color="auto" w:sz="0"/>
          <w:insideH w:val="single" w:color="C8DDE2" w:sz="2"/>
          <w:insideV w:val="none" w:color="auto" w:sz="0"/>
        </w:tblBorders>
      </w:tblPr>
      <w:tblGrid>
        <w:gridCol w:w="1055"/>
        <w:gridCol w:w="5097"/>
        <w:gridCol w:w="2636"/>
      </w:tblGrid>
      <w:tr>
        <w:trPr>
          <w:cantSplit/>
          <w:tblHeader/>
        </w:trPr>
        <w:tc>
          <w:tcPr>
            <w:tcW w:type="pct" w:w="600"/>
            <w:shd w:fill="1B6B7A" w:val="clear"/>
            <w:tcMar>
              <w:top w:type="dxa" w:w="80"/>
              <w:left w:type="dxa" w:w="120"/>
              <w:bottom w:type="dxa" w:w="80"/>
              <w:right w:type="dxa" w:w="120"/>
            </w:tcMar>
          </w:tcPr>
          <w:p>
            <w:pPr>
              <w:spacing w:line="276"/>
              <w:jc w:val="left"/>
            </w:pPr>
            <w:r>
              <w:rPr>
                <w:rFonts w:ascii="Arial" w:eastAsia="Arial"/>
                <w:b/>
                <w:bCs/>
                <w:color w:val="FFFFFF"/>
                <w:sz w:val="21"/>
                <w:szCs w:val="21"/>
              </w:rPr>
              <w:t xml:space="preserve">Épica</w:t>
            </w:r>
          </w:p>
        </w:tc>
        <w:tc>
          <w:tcPr>
            <w:tcW w:type="pct" w:w="2900"/>
            <w:shd w:fill="1B6B7A" w:val="clear"/>
            <w:tcMar>
              <w:top w:type="dxa" w:w="80"/>
              <w:left w:type="dxa" w:w="120"/>
              <w:bottom w:type="dxa" w:w="80"/>
              <w:right w:type="dxa" w:w="120"/>
            </w:tcMar>
          </w:tcPr>
          <w:p>
            <w:pPr>
              <w:spacing w:line="276"/>
              <w:jc w:val="left"/>
            </w:pPr>
            <w:r>
              <w:rPr>
                <w:rFonts w:ascii="Arial" w:eastAsia="Arial"/>
                <w:b/>
                <w:bCs/>
                <w:color w:val="FFFFFF"/>
                <w:sz w:val="21"/>
                <w:szCs w:val="21"/>
              </w:rPr>
              <w:t xml:space="preserve">Nombre</w:t>
            </w:r>
          </w:p>
        </w:tc>
        <w:tc>
          <w:tcPr>
            <w:tcW w:type="pct" w:w="1500"/>
            <w:shd w:fill="1B6B7A" w:val="clear"/>
            <w:tcMar>
              <w:top w:type="dxa" w:w="80"/>
              <w:left w:type="dxa" w:w="120"/>
              <w:bottom w:type="dxa" w:w="80"/>
              <w:right w:type="dxa" w:w="120"/>
            </w:tcMar>
          </w:tcPr>
          <w:p>
            <w:pPr>
              <w:spacing w:line="276"/>
              <w:jc w:val="left"/>
            </w:pPr>
            <w:r>
              <w:rPr>
                <w:rFonts w:ascii="Arial" w:eastAsia="Arial"/>
                <w:b/>
                <w:bCs/>
                <w:color w:val="FFFFFF"/>
                <w:sz w:val="21"/>
                <w:szCs w:val="21"/>
              </w:rPr>
              <w:t xml:space="preserve">Historias</w:t>
            </w:r>
          </w:p>
        </w:tc>
      </w:tr>
      <w:tr>
        <w:trPr>
          <w:cantSplit/>
        </w:trPr>
        <w:tc>
          <w:tcPr>
            <w:tcW w:type="pct" w:w="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E1</w:t>
            </w:r>
          </w:p>
        </w:tc>
        <w:tc>
          <w:tcPr>
            <w:tcW w:type="pct" w:w="29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Autenticación y cuentas</w:t>
            </w:r>
          </w:p>
        </w:tc>
        <w:tc>
          <w:tcPr>
            <w:tcW w:type="pct" w:w="15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HU-01 a HU-08</w:t>
            </w:r>
          </w:p>
        </w:tc>
      </w:tr>
      <w:tr>
        <w:trPr>
          <w:cantSplit/>
        </w:trPr>
        <w:tc>
          <w:tcPr>
            <w:tcW w:type="pct" w:w="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E2</w:t>
            </w:r>
          </w:p>
        </w:tc>
        <w:tc>
          <w:tcPr>
            <w:tcW w:type="pct" w:w="29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Catálogo de servicios</w:t>
            </w:r>
          </w:p>
        </w:tc>
        <w:tc>
          <w:tcPr>
            <w:tcW w:type="pct" w:w="15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HU-09 a HU-13</w:t>
            </w:r>
          </w:p>
        </w:tc>
      </w:tr>
      <w:tr>
        <w:trPr>
          <w:cantSplit/>
        </w:trPr>
        <w:tc>
          <w:tcPr>
            <w:tcW w:type="pct" w:w="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E3</w:t>
            </w:r>
          </w:p>
        </w:tc>
        <w:tc>
          <w:tcPr>
            <w:tcW w:type="pct" w:w="29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Barberos y horarios</w:t>
            </w:r>
          </w:p>
        </w:tc>
        <w:tc>
          <w:tcPr>
            <w:tcW w:type="pct" w:w="15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HU-14 a HU-19</w:t>
            </w:r>
          </w:p>
        </w:tc>
      </w:tr>
      <w:tr>
        <w:trPr>
          <w:cantSplit/>
        </w:trPr>
        <w:tc>
          <w:tcPr>
            <w:tcW w:type="pct" w:w="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E4</w:t>
            </w:r>
          </w:p>
        </w:tc>
        <w:tc>
          <w:tcPr>
            <w:tcW w:type="pct" w:w="29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Reservas de citas</w:t>
            </w:r>
          </w:p>
        </w:tc>
        <w:tc>
          <w:tcPr>
            <w:tcW w:type="pct" w:w="15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HU-20 a HU-28</w:t>
            </w:r>
          </w:p>
        </w:tc>
      </w:tr>
      <w:tr>
        <w:trPr>
          <w:cantSplit/>
        </w:trPr>
        <w:tc>
          <w:tcPr>
            <w:tcW w:type="pct" w:w="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E5</w:t>
            </w:r>
          </w:p>
        </w:tc>
        <w:tc>
          <w:tcPr>
            <w:tcW w:type="pct" w:w="29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Gestión de citas</w:t>
            </w:r>
          </w:p>
        </w:tc>
        <w:tc>
          <w:tcPr>
            <w:tcW w:type="pct" w:w="15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HU-29 a HU-33</w:t>
            </w:r>
          </w:p>
        </w:tc>
      </w:tr>
      <w:tr>
        <w:trPr>
          <w:cantSplit/>
        </w:trPr>
        <w:tc>
          <w:tcPr>
            <w:tcW w:type="pct" w:w="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E6</w:t>
            </w:r>
          </w:p>
        </w:tc>
        <w:tc>
          <w:tcPr>
            <w:tcW w:type="pct" w:w="29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Reseñas y valoraciones</w:t>
            </w:r>
          </w:p>
        </w:tc>
        <w:tc>
          <w:tcPr>
            <w:tcW w:type="pct" w:w="15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HU-34 a HU-36</w:t>
            </w:r>
          </w:p>
        </w:tc>
      </w:tr>
      <w:tr>
        <w:trPr>
          <w:cantSplit/>
        </w:trPr>
        <w:tc>
          <w:tcPr>
            <w:tcW w:type="pct" w:w="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E7</w:t>
            </w:r>
          </w:p>
        </w:tc>
        <w:tc>
          <w:tcPr>
            <w:tcW w:type="pct" w:w="29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Reportes y administración</w:t>
            </w:r>
          </w:p>
        </w:tc>
        <w:tc>
          <w:tcPr>
            <w:tcW w:type="pct" w:w="15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HU-37 a HU-40</w:t>
            </w:r>
          </w:p>
        </w:tc>
      </w:tr>
      <w:tr>
        <w:trPr>
          <w:cantSplit/>
        </w:trPr>
        <w:tc>
          <w:tcPr>
            <w:tcW w:type="pct" w:w="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E8</w:t>
            </w:r>
          </w:p>
        </w:tc>
        <w:tc>
          <w:tcPr>
            <w:tcW w:type="pct" w:w="29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Experiencia de usuario y plataforma</w:t>
            </w:r>
          </w:p>
        </w:tc>
        <w:tc>
          <w:tcPr>
            <w:tcW w:type="pct" w:w="15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HU-41 a HU-45</w:t>
            </w:r>
          </w:p>
        </w:tc>
      </w:tr>
      <w:tr>
        <w:trPr>
          <w:cantSplit/>
        </w:trPr>
        <w:tc>
          <w:tcPr>
            <w:tcW w:type="pct" w:w="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E9</w:t>
            </w:r>
          </w:p>
        </w:tc>
        <w:tc>
          <w:tcPr>
            <w:tcW w:type="pct" w:w="29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Pagos: Yape, Plin y efectivo (PEN)</w:t>
            </w:r>
          </w:p>
        </w:tc>
        <w:tc>
          <w:tcPr>
            <w:tcW w:type="pct" w:w="15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HU-46 a HU-55</w:t>
            </w:r>
          </w:p>
        </w:tc>
      </w:tr>
    </w:tbl>
    <w:p>
      <w:pPr>
        <w:pStyle w:val="Heading1"/>
        <w:spacing w:after="160" w:before="360" w:line="312"/>
      </w:pPr>
      <w:bookmarkStart w:name="_Toc4" w:id="4"/>
      <w:r>
        <w:rPr>
          <w:rFonts w:ascii="Arial" w:eastAsia="Arial"/>
          <w:b/>
          <w:bCs/>
          <w:color w:val="162235"/>
          <w:sz w:val="32"/>
          <w:szCs w:val="32"/>
        </w:rPr>
        <w:t xml:space="preserve">4. Historias de usuario</w:t>
      </w:r>
      <w:bookmarkEnd w:id="4"/>
    </w:p>
    <w:p>
      <w:pPr>
        <w:keepNext w:val="false"/>
        <w:spacing w:after="120" w:line="312"/>
        <w:jc w:val="both"/>
      </w:pPr>
      <w:r>
        <w:rPr>
          <w:rFonts w:ascii="Times New Roman" w:eastAsia="Times New Roman"/>
          <w:color w:val="000000"/>
          <w:sz w:val="24"/>
          <w:szCs w:val="24"/>
        </w:rPr>
        <w:t xml:space="preserve">A continuación se detallan las 55 historias de usuario agrupadas por épica. Cada historia incluye su narrativa en formato estándar, los criterios de aceptación que la hacen verificable y su prioridad de implementación. Estas historias constituyen el alcance funcional completo del sistema y están implementadas en el código entregado.</w:t>
      </w:r>
    </w:p>
    <w:p>
      <w:pPr>
        <w:pStyle w:val="Heading2"/>
        <w:spacing w:after="120" w:before="280" w:line="312"/>
      </w:pPr>
      <w:bookmarkStart w:name="_Toc5" w:id="5"/>
      <w:r>
        <w:rPr>
          <w:rFonts w:ascii="Arial" w:eastAsia="Arial"/>
          <w:b/>
          <w:bCs/>
          <w:color w:val="162235"/>
          <w:sz w:val="28"/>
          <w:szCs w:val="28"/>
        </w:rPr>
        <w:t xml:space="preserve">4.01 Épica E1 — Autenticación y cuentas</w:t>
      </w:r>
      <w:bookmarkEnd w:id="5"/>
    </w:p>
    <w:p>
      <w:pPr>
        <w:keepNext w:val="false"/>
        <w:spacing w:after="120" w:line="312"/>
        <w:jc w:val="both"/>
      </w:pPr>
      <w:r>
        <w:rPr>
          <w:rFonts w:ascii="Times New Roman" w:eastAsia="Times New Roman"/>
          <w:color w:val="000000"/>
          <w:sz w:val="24"/>
          <w:szCs w:val="24"/>
        </w:rPr>
        <w:t xml:space="preserve">La épica E1 reúne 8 historias: HU-01, HU-02, HU-03, HU-04, HU-05, HU-06, HU-07, HU-08.</w:t>
      </w:r>
    </w:p>
    <w:p>
      <w:pPr>
        <w:pStyle w:val="Heading3"/>
        <w:keepNext/>
        <w:spacing w:after="100" w:before="220" w:line="312"/>
      </w:pPr>
      <w:bookmarkStart w:name="_Toc6" w:id="6"/>
      <w:r>
        <w:rPr>
          <w:rFonts w:ascii="Arial" w:eastAsia="Arial"/>
          <w:b/>
          <w:bCs/>
          <w:color w:val="162235"/>
          <w:sz w:val="24"/>
          <w:szCs w:val="24"/>
        </w:rPr>
        <w:t xml:space="preserve">HU-01 — Registro de cliente</w:t>
      </w:r>
      <w:bookmarkEnd w:id="6"/>
    </w:p>
    <w:p>
      <w:pPr>
        <w:keepNext/>
        <w:spacing w:after="80" w:line="312"/>
        <w:jc w:val="both"/>
      </w:pPr>
      <w:r>
        <w:rPr>
          <w:rFonts w:ascii="Times New Roman" w:eastAsia="Times New Roman"/>
          <w:color w:val="000000"/>
          <w:sz w:val="24"/>
          <w:szCs w:val="24"/>
        </w:rPr>
        <w:t xml:space="preserve">Como visitante quiero registrarme con mi nombre, email, teléfono y contraseña para crear una cuenta y poder reservar citas.</w:t>
      </w:r>
    </w:p>
    <w:p>
      <w:pPr>
        <w:pStyle w:val="ListParagraph"/>
        <w:numPr>
          <w:ilvl w:val="0"/>
          <w:numId w:val="1"/>
        </w:numPr>
        <w:spacing w:after="60" w:line="312"/>
        <w:jc w:val="left"/>
      </w:pPr>
      <w:r>
        <w:rPr>
          <w:rFonts w:ascii="Times New Roman" w:eastAsia="Times New Roman"/>
          <w:color w:val="000000"/>
          <w:sz w:val="24"/>
          <w:szCs w:val="24"/>
        </w:rPr>
        <w:t xml:space="preserve">El formulario valida que el email tenga formato correcto y la contraseña al menos 6 caracteres.</w:t>
      </w:r>
    </w:p>
    <w:p>
      <w:pPr>
        <w:pStyle w:val="ListParagraph"/>
        <w:numPr>
          <w:ilvl w:val="0"/>
          <w:numId w:val="1"/>
        </w:numPr>
        <w:spacing w:after="60" w:line="312"/>
        <w:jc w:val="left"/>
      </w:pPr>
      <w:r>
        <w:rPr>
          <w:rFonts w:ascii="Times New Roman" w:eastAsia="Times New Roman"/>
          <w:color w:val="000000"/>
          <w:sz w:val="24"/>
          <w:szCs w:val="24"/>
        </w:rPr>
        <w:t xml:space="preserve">Si el email ya existe, el sistema muestra el mensaje "El email ya está registrado" sin crear duplicados.</w:t>
      </w:r>
    </w:p>
    <w:p>
      <w:pPr>
        <w:pStyle w:val="ListParagraph"/>
        <w:numPr>
          <w:ilvl w:val="0"/>
          <w:numId w:val="1"/>
        </w:numPr>
        <w:spacing w:after="60" w:line="312"/>
        <w:jc w:val="left"/>
      </w:pPr>
      <w:r>
        <w:rPr>
          <w:rFonts w:ascii="Times New Roman" w:eastAsia="Times New Roman"/>
          <w:color w:val="000000"/>
          <w:sz w:val="24"/>
          <w:szCs w:val="24"/>
        </w:rPr>
        <w:t xml:space="preserve">Tras el registro exitoso, la cuenta se crea con rol `cliente` y la sesión se inicia automáticamente.</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7" w:id="7"/>
      <w:r>
        <w:rPr>
          <w:rFonts w:ascii="Arial" w:eastAsia="Arial"/>
          <w:b/>
          <w:bCs/>
          <w:color w:val="162235"/>
          <w:sz w:val="24"/>
          <w:szCs w:val="24"/>
        </w:rPr>
        <w:t xml:space="preserve">HU-02 — Inicio de sesión</w:t>
      </w:r>
      <w:bookmarkEnd w:id="7"/>
    </w:p>
    <w:p>
      <w:pPr>
        <w:keepNext/>
        <w:spacing w:after="80" w:line="312"/>
        <w:jc w:val="both"/>
      </w:pPr>
      <w:r>
        <w:rPr>
          <w:rFonts w:ascii="Times New Roman" w:eastAsia="Times New Roman"/>
          <w:color w:val="000000"/>
          <w:sz w:val="24"/>
          <w:szCs w:val="24"/>
        </w:rPr>
        <w:t xml:space="preserve">Como usuario registrado (cliente, barbero o admin) quiero iniciar sesión con email y contraseña para acceder a las funcionalidades de mi rol.</w:t>
      </w:r>
    </w:p>
    <w:p>
      <w:pPr>
        <w:pStyle w:val="ListParagraph"/>
        <w:numPr>
          <w:ilvl w:val="0"/>
          <w:numId w:val="1"/>
        </w:numPr>
        <w:spacing w:after="60" w:line="312"/>
        <w:jc w:val="left"/>
      </w:pPr>
      <w:r>
        <w:rPr>
          <w:rFonts w:ascii="Times New Roman" w:eastAsia="Times New Roman"/>
          <w:color w:val="000000"/>
          <w:sz w:val="24"/>
          <w:szCs w:val="24"/>
        </w:rPr>
        <w:t xml:space="preserve">Si las credenciales son correctas, la API responde con un token JWT y los datos del usuario.</w:t>
      </w:r>
    </w:p>
    <w:p>
      <w:pPr>
        <w:pStyle w:val="ListParagraph"/>
        <w:numPr>
          <w:ilvl w:val="0"/>
          <w:numId w:val="1"/>
        </w:numPr>
        <w:spacing w:after="60" w:line="312"/>
        <w:jc w:val="left"/>
      </w:pPr>
      <w:r>
        <w:rPr>
          <w:rFonts w:ascii="Times New Roman" w:eastAsia="Times New Roman"/>
          <w:color w:val="000000"/>
          <w:sz w:val="24"/>
          <w:szCs w:val="24"/>
        </w:rPr>
        <w:t xml:space="preserve">Si el email no existe o la contraseña no coincide, se muestra "Credenciales inválidas" con código 401.</w:t>
      </w:r>
    </w:p>
    <w:p>
      <w:pPr>
        <w:pStyle w:val="ListParagraph"/>
        <w:numPr>
          <w:ilvl w:val="0"/>
          <w:numId w:val="1"/>
        </w:numPr>
        <w:spacing w:after="60" w:line="312"/>
        <w:jc w:val="left"/>
      </w:pPr>
      <w:r>
        <w:rPr>
          <w:rFonts w:ascii="Times New Roman" w:eastAsia="Times New Roman"/>
          <w:color w:val="000000"/>
          <w:sz w:val="24"/>
          <w:szCs w:val="24"/>
        </w:rPr>
        <w:t xml:space="preserve">El token se guarda en el navegador y se envía en el encabezado `Authorization: Bearer` en cada petición.</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8" w:id="8"/>
      <w:r>
        <w:rPr>
          <w:rFonts w:ascii="Arial" w:eastAsia="Arial"/>
          <w:b/>
          <w:bCs/>
          <w:color w:val="162235"/>
          <w:sz w:val="24"/>
          <w:szCs w:val="24"/>
        </w:rPr>
        <w:t xml:space="preserve">HU-03 — Cierre de sesión</w:t>
      </w:r>
      <w:bookmarkEnd w:id="8"/>
    </w:p>
    <w:p>
      <w:pPr>
        <w:keepNext/>
        <w:spacing w:after="80" w:line="312"/>
        <w:jc w:val="both"/>
      </w:pPr>
      <w:r>
        <w:rPr>
          <w:rFonts w:ascii="Times New Roman" w:eastAsia="Times New Roman"/>
          <w:color w:val="000000"/>
          <w:sz w:val="24"/>
          <w:szCs w:val="24"/>
        </w:rPr>
        <w:t xml:space="preserve">Como usuario con sesión activa quiero cerrar sesión para abandonar mi cuenta en dispositivos compartidos.</w:t>
      </w:r>
    </w:p>
    <w:p>
      <w:pPr>
        <w:pStyle w:val="ListParagraph"/>
        <w:numPr>
          <w:ilvl w:val="0"/>
          <w:numId w:val="1"/>
        </w:numPr>
        <w:spacing w:after="60" w:line="312"/>
        <w:jc w:val="left"/>
      </w:pPr>
      <w:r>
        <w:rPr>
          <w:rFonts w:ascii="Times New Roman" w:eastAsia="Times New Roman"/>
          <w:color w:val="000000"/>
          <w:sz w:val="24"/>
          <w:szCs w:val="24"/>
        </w:rPr>
        <w:t xml:space="preserve">El botón "Salir" del menú limpia el token y los datos locales del navegador.</w:t>
      </w:r>
    </w:p>
    <w:p>
      <w:pPr>
        <w:pStyle w:val="ListParagraph"/>
        <w:numPr>
          <w:ilvl w:val="0"/>
          <w:numId w:val="1"/>
        </w:numPr>
        <w:spacing w:after="60" w:line="312"/>
        <w:jc w:val="left"/>
      </w:pPr>
      <w:r>
        <w:rPr>
          <w:rFonts w:ascii="Times New Roman" w:eastAsia="Times New Roman"/>
          <w:color w:val="000000"/>
          <w:sz w:val="24"/>
          <w:szCs w:val="24"/>
        </w:rPr>
        <w:t xml:space="preserve">Al cerrar sesión se redirige a la pantalla de login.</w:t>
      </w:r>
    </w:p>
    <w:p>
      <w:pPr>
        <w:pStyle w:val="ListParagraph"/>
        <w:numPr>
          <w:ilvl w:val="0"/>
          <w:numId w:val="1"/>
        </w:numPr>
        <w:spacing w:after="60" w:line="312"/>
        <w:jc w:val="left"/>
      </w:pPr>
      <w:r>
        <w:rPr>
          <w:rFonts w:ascii="Times New Roman" w:eastAsia="Times New Roman"/>
          <w:color w:val="000000"/>
          <w:sz w:val="24"/>
          <w:szCs w:val="24"/>
        </w:rPr>
        <w:t xml:space="preserve">Las rutas privadas dejan de ser accesibles hasta volver a iniciar sesión.</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9" w:id="9"/>
      <w:r>
        <w:rPr>
          <w:rFonts w:ascii="Arial" w:eastAsia="Arial"/>
          <w:b/>
          <w:bCs/>
          <w:color w:val="162235"/>
          <w:sz w:val="24"/>
          <w:szCs w:val="24"/>
        </w:rPr>
        <w:t xml:space="preserve">HU-04 — Validación de credenciales con retroalimentación</w:t>
      </w:r>
      <w:bookmarkEnd w:id="9"/>
    </w:p>
    <w:p>
      <w:pPr>
        <w:keepNext/>
        <w:spacing w:after="80" w:line="312"/>
        <w:jc w:val="both"/>
      </w:pPr>
      <w:r>
        <w:rPr>
          <w:rFonts w:ascii="Times New Roman" w:eastAsia="Times New Roman"/>
          <w:color w:val="000000"/>
          <w:sz w:val="24"/>
          <w:szCs w:val="24"/>
        </w:rPr>
        <w:t xml:space="preserve">Como usuario quiero ver mensajes claros cuando un formulario de acceso falla para corregir mis datos sin confusión.</w:t>
      </w:r>
    </w:p>
    <w:p>
      <w:pPr>
        <w:pStyle w:val="ListParagraph"/>
        <w:numPr>
          <w:ilvl w:val="0"/>
          <w:numId w:val="1"/>
        </w:numPr>
        <w:spacing w:after="60" w:line="312"/>
        <w:jc w:val="left"/>
      </w:pPr>
      <w:r>
        <w:rPr>
          <w:rFonts w:ascii="Times New Roman" w:eastAsia="Times New Roman"/>
          <w:color w:val="000000"/>
          <w:sz w:val="24"/>
          <w:szCs w:val="24"/>
        </w:rPr>
        <w:t xml:space="preserve">Campos vacíos muestran errores de validación antes de enviar la petición.</w:t>
      </w:r>
    </w:p>
    <w:p>
      <w:pPr>
        <w:pStyle w:val="ListParagraph"/>
        <w:numPr>
          <w:ilvl w:val="0"/>
          <w:numId w:val="1"/>
        </w:numPr>
        <w:spacing w:after="60" w:line="312"/>
        <w:jc w:val="left"/>
      </w:pPr>
      <w:r>
        <w:rPr>
          <w:rFonts w:ascii="Times New Roman" w:eastAsia="Times New Roman"/>
          <w:color w:val="000000"/>
          <w:sz w:val="24"/>
          <w:szCs w:val="24"/>
        </w:rPr>
        <w:t xml:space="preserve">Errores del servidor (401, 409, 500) se muestran como notificación toast con el mensaje exacto de la API.</w:t>
      </w:r>
    </w:p>
    <w:p>
      <w:pPr>
        <w:pStyle w:val="ListParagraph"/>
        <w:numPr>
          <w:ilvl w:val="0"/>
          <w:numId w:val="1"/>
        </w:numPr>
        <w:spacing w:after="60" w:line="312"/>
        <w:jc w:val="left"/>
      </w:pPr>
      <w:r>
        <w:rPr>
          <w:rFonts w:ascii="Times New Roman" w:eastAsia="Times New Roman"/>
          <w:color w:val="000000"/>
          <w:sz w:val="24"/>
          <w:szCs w:val="24"/>
        </w:rPr>
        <w:t xml:space="preserve">Ningún mensaje revela si falló el email o la contraseña (evita enumeración de usuarios).</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10" w:id="10"/>
      <w:r>
        <w:rPr>
          <w:rFonts w:ascii="Arial" w:eastAsia="Arial"/>
          <w:b/>
          <w:bCs/>
          <w:color w:val="162235"/>
          <w:sz w:val="24"/>
          <w:szCs w:val="24"/>
        </w:rPr>
        <w:t xml:space="preserve">HU-05 — Persistencia de sesión</w:t>
      </w:r>
      <w:bookmarkEnd w:id="10"/>
    </w:p>
    <w:p>
      <w:pPr>
        <w:keepNext/>
        <w:spacing w:after="80" w:line="312"/>
        <w:jc w:val="both"/>
      </w:pPr>
      <w:r>
        <w:rPr>
          <w:rFonts w:ascii="Times New Roman" w:eastAsia="Times New Roman"/>
          <w:color w:val="000000"/>
          <w:sz w:val="24"/>
          <w:szCs w:val="24"/>
        </w:rPr>
        <w:t xml:space="preserve">Como usuario quiero que mi sesión persista al recargar la página para no iniciar sesión constantemente.</w:t>
      </w:r>
    </w:p>
    <w:p>
      <w:pPr>
        <w:pStyle w:val="ListParagraph"/>
        <w:numPr>
          <w:ilvl w:val="0"/>
          <w:numId w:val="1"/>
        </w:numPr>
        <w:spacing w:after="60" w:line="312"/>
        <w:jc w:val="left"/>
      </w:pPr>
      <w:r>
        <w:rPr>
          <w:rFonts w:ascii="Times New Roman" w:eastAsia="Times New Roman"/>
          <w:color w:val="000000"/>
          <w:sz w:val="24"/>
          <w:szCs w:val="24"/>
        </w:rPr>
        <w:t xml:space="preserve">El token y el perfil se almacenan en `localStorage` y se restauran al abrir la app.</w:t>
      </w:r>
    </w:p>
    <w:p>
      <w:pPr>
        <w:pStyle w:val="ListParagraph"/>
        <w:numPr>
          <w:ilvl w:val="0"/>
          <w:numId w:val="1"/>
        </w:numPr>
        <w:spacing w:after="60" w:line="312"/>
        <w:jc w:val="left"/>
      </w:pPr>
      <w:r>
        <w:rPr>
          <w:rFonts w:ascii="Times New Roman" w:eastAsia="Times New Roman"/>
          <w:color w:val="000000"/>
          <w:sz w:val="24"/>
          <w:szCs w:val="24"/>
        </w:rPr>
        <w:t xml:space="preserve">Si el token es inválido o expiró, la aplicación redirige al login automáticamente.</w:t>
      </w:r>
    </w:p>
    <w:p>
      <w:pPr>
        <w:pStyle w:val="ListParagraph"/>
        <w:numPr>
          <w:ilvl w:val="0"/>
          <w:numId w:val="1"/>
        </w:numPr>
        <w:spacing w:after="60" w:line="312"/>
        <w:jc w:val="left"/>
      </w:pPr>
      <w:r>
        <w:rPr>
          <w:rFonts w:ascii="Times New Roman" w:eastAsia="Times New Roman"/>
          <w:color w:val="000000"/>
          <w:sz w:val="24"/>
          <w:szCs w:val="24"/>
        </w:rPr>
        <w:t xml:space="preserve">El token JWT tiene una vigencia de 7 días.</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11" w:id="11"/>
      <w:r>
        <w:rPr>
          <w:rFonts w:ascii="Arial" w:eastAsia="Arial"/>
          <w:b/>
          <w:bCs/>
          <w:color w:val="162235"/>
          <w:sz w:val="24"/>
          <w:szCs w:val="24"/>
        </w:rPr>
        <w:t xml:space="preserve">HU-06 — Consultar perfil propio</w:t>
      </w:r>
      <w:bookmarkEnd w:id="11"/>
    </w:p>
    <w:p>
      <w:pPr>
        <w:keepNext/>
        <w:spacing w:after="80" w:line="312"/>
        <w:jc w:val="both"/>
      </w:pPr>
      <w:r>
        <w:rPr>
          <w:rFonts w:ascii="Times New Roman" w:eastAsia="Times New Roman"/>
          <w:color w:val="000000"/>
          <w:sz w:val="24"/>
          <w:szCs w:val="24"/>
        </w:rPr>
        <w:t xml:space="preserve">Como usuario autenticado quiero consultar mis datos (nombre, email, teléfono, rol) para verificar la información de mi cuenta.</w:t>
      </w:r>
    </w:p>
    <w:p>
      <w:pPr>
        <w:pStyle w:val="ListParagraph"/>
        <w:numPr>
          <w:ilvl w:val="0"/>
          <w:numId w:val="1"/>
        </w:numPr>
        <w:spacing w:after="60" w:line="312"/>
        <w:jc w:val="left"/>
      </w:pPr>
      <w:r>
        <w:rPr>
          <w:rFonts w:ascii="Times New Roman" w:eastAsia="Times New Roman"/>
          <w:color w:val="000000"/>
          <w:sz w:val="24"/>
          <w:szCs w:val="24"/>
        </w:rPr>
        <w:t xml:space="preserve">El endpoint `GET /api/perfil` devuelve los datos del usuario dueño del token.</w:t>
      </w:r>
    </w:p>
    <w:p>
      <w:pPr>
        <w:pStyle w:val="ListParagraph"/>
        <w:numPr>
          <w:ilvl w:val="0"/>
          <w:numId w:val="1"/>
        </w:numPr>
        <w:spacing w:after="60" w:line="312"/>
        <w:jc w:val="left"/>
      </w:pPr>
      <w:r>
        <w:rPr>
          <w:rFonts w:ascii="Times New Roman" w:eastAsia="Times New Roman"/>
          <w:color w:val="000000"/>
          <w:sz w:val="24"/>
          <w:szCs w:val="24"/>
        </w:rPr>
        <w:t xml:space="preserve">La pantalla de perfil muestra los datos actuales y el rol con una insignia visual.</w:t>
      </w:r>
    </w:p>
    <w:p>
      <w:pPr>
        <w:pStyle w:val="ListParagraph"/>
        <w:numPr>
          <w:ilvl w:val="0"/>
          <w:numId w:val="1"/>
        </w:numPr>
        <w:spacing w:after="60" w:line="312"/>
        <w:jc w:val="left"/>
      </w:pPr>
      <w:r>
        <w:rPr>
          <w:rFonts w:ascii="Times New Roman" w:eastAsia="Times New Roman"/>
          <w:color w:val="000000"/>
          <w:sz w:val="24"/>
          <w:szCs w:val="24"/>
        </w:rPr>
        <w:t xml:space="preserve">Si el token no es válido la API responde 401 y la UI redirige al login.</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12" w:id="12"/>
      <w:r>
        <w:rPr>
          <w:rFonts w:ascii="Arial" w:eastAsia="Arial"/>
          <w:b/>
          <w:bCs/>
          <w:color w:val="162235"/>
          <w:sz w:val="24"/>
          <w:szCs w:val="24"/>
        </w:rPr>
        <w:t xml:space="preserve">HU-07 — Editar perfil propio</w:t>
      </w:r>
      <w:bookmarkEnd w:id="12"/>
    </w:p>
    <w:p>
      <w:pPr>
        <w:keepNext/>
        <w:spacing w:after="80" w:line="312"/>
        <w:jc w:val="both"/>
      </w:pPr>
      <w:r>
        <w:rPr>
          <w:rFonts w:ascii="Times New Roman" w:eastAsia="Times New Roman"/>
          <w:color w:val="000000"/>
          <w:sz w:val="24"/>
          <w:szCs w:val="24"/>
        </w:rPr>
        <w:t xml:space="preserve">Como usuario autenticado quiero actualizar mi nombre y teléfono para mantener mi información al día.</w:t>
      </w:r>
    </w:p>
    <w:p>
      <w:pPr>
        <w:pStyle w:val="ListParagraph"/>
        <w:numPr>
          <w:ilvl w:val="0"/>
          <w:numId w:val="1"/>
        </w:numPr>
        <w:spacing w:after="60" w:line="312"/>
        <w:jc w:val="left"/>
      </w:pPr>
      <w:r>
        <w:rPr>
          <w:rFonts w:ascii="Times New Roman" w:eastAsia="Times New Roman"/>
          <w:color w:val="000000"/>
          <w:sz w:val="24"/>
          <w:szCs w:val="24"/>
        </w:rPr>
        <w:t xml:space="preserve">El endpoint `PUT /api/perfil` acepta `nombre` y `telefono` y devuelve el registro actualizado.</w:t>
      </w:r>
    </w:p>
    <w:p>
      <w:pPr>
        <w:pStyle w:val="ListParagraph"/>
        <w:numPr>
          <w:ilvl w:val="0"/>
          <w:numId w:val="1"/>
        </w:numPr>
        <w:spacing w:after="60" w:line="312"/>
        <w:jc w:val="left"/>
      </w:pPr>
      <w:r>
        <w:rPr>
          <w:rFonts w:ascii="Times New Roman" w:eastAsia="Times New Roman"/>
          <w:color w:val="000000"/>
          <w:sz w:val="24"/>
          <w:szCs w:val="24"/>
        </w:rPr>
        <w:t xml:space="preserve">El email no puede modificarse desde esta pantalla (evita romper la identidad de la cuenta).</w:t>
      </w:r>
    </w:p>
    <w:p>
      <w:pPr>
        <w:pStyle w:val="ListParagraph"/>
        <w:numPr>
          <w:ilvl w:val="0"/>
          <w:numId w:val="1"/>
        </w:numPr>
        <w:spacing w:after="60" w:line="312"/>
        <w:jc w:val="left"/>
      </w:pPr>
      <w:r>
        <w:rPr>
          <w:rFonts w:ascii="Times New Roman" w:eastAsia="Times New Roman"/>
          <w:color w:val="000000"/>
          <w:sz w:val="24"/>
          <w:szCs w:val="24"/>
        </w:rPr>
        <w:t xml:space="preserve">Tras guardar, el menú de navegación refleja el nuevo nombre inmediatamente.</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13" w:id="13"/>
      <w:r>
        <w:rPr>
          <w:rFonts w:ascii="Arial" w:eastAsia="Arial"/>
          <w:b/>
          <w:bCs/>
          <w:color w:val="162235"/>
          <w:sz w:val="24"/>
          <w:szCs w:val="24"/>
        </w:rPr>
        <w:t xml:space="preserve">HU-08 — Restricción de acceso por rol</w:t>
      </w:r>
      <w:bookmarkEnd w:id="13"/>
    </w:p>
    <w:p>
      <w:pPr>
        <w:keepNext/>
        <w:spacing w:after="80" w:line="312"/>
        <w:jc w:val="both"/>
      </w:pPr>
      <w:r>
        <w:rPr>
          <w:rFonts w:ascii="Times New Roman" w:eastAsia="Times New Roman"/>
          <w:color w:val="000000"/>
          <w:sz w:val="24"/>
          <w:szCs w:val="24"/>
        </w:rPr>
        <w:t xml:space="preserve">Como administrador del sistema quiero que cada usuario solo acceda a las pantallas de su rol para proteger la información y las operaciones.</w:t>
      </w:r>
    </w:p>
    <w:p>
      <w:pPr>
        <w:pStyle w:val="ListParagraph"/>
        <w:numPr>
          <w:ilvl w:val="0"/>
          <w:numId w:val="1"/>
        </w:numPr>
        <w:spacing w:after="60" w:line="312"/>
        <w:jc w:val="left"/>
      </w:pPr>
      <w:r>
        <w:rPr>
          <w:rFonts w:ascii="Times New Roman" w:eastAsia="Times New Roman"/>
          <w:color w:val="000000"/>
          <w:sz w:val="24"/>
          <w:szCs w:val="24"/>
        </w:rPr>
        <w:t xml:space="preserve">Las páginas de administración solo son accesibles con rol `admin`; si no, se redirige al inicio.</w:t>
      </w:r>
    </w:p>
    <w:p>
      <w:pPr>
        <w:pStyle w:val="ListParagraph"/>
        <w:numPr>
          <w:ilvl w:val="0"/>
          <w:numId w:val="1"/>
        </w:numPr>
        <w:spacing w:after="60" w:line="312"/>
        <w:jc w:val="left"/>
      </w:pPr>
      <w:r>
        <w:rPr>
          <w:rFonts w:ascii="Times New Roman" w:eastAsia="Times New Roman"/>
          <w:color w:val="000000"/>
          <w:sz w:val="24"/>
          <w:szCs w:val="24"/>
        </w:rPr>
        <w:t xml:space="preserve">La vista del barbero solo lista las citas asignadas a ese barbero.</w:t>
      </w:r>
    </w:p>
    <w:p>
      <w:pPr>
        <w:pStyle w:val="ListParagraph"/>
        <w:numPr>
          <w:ilvl w:val="0"/>
          <w:numId w:val="1"/>
        </w:numPr>
        <w:spacing w:after="60" w:line="312"/>
        <w:jc w:val="left"/>
      </w:pPr>
      <w:r>
        <w:rPr>
          <w:rFonts w:ascii="Times New Roman" w:eastAsia="Times New Roman"/>
          <w:color w:val="000000"/>
          <w:sz w:val="24"/>
          <w:szCs w:val="24"/>
        </w:rPr>
        <w:t xml:space="preserve">La API valida el rol en el servidor (403 "Requiere rol administrador"), no solo en la interfaz.</w:t>
      </w:r>
    </w:p>
    <w:p>
      <w:pPr>
        <w:spacing w:after="160" w:before="60" w:line="312"/>
        <w:jc w:val="left"/>
      </w:pPr>
      <w:r>
        <w:rPr>
          <w:rFonts w:ascii="Times New Roman" w:eastAsia="Times New Roman"/>
          <w:i/>
          <w:iCs/>
          <w:color w:val="555555"/>
          <w:sz w:val="22"/>
          <w:szCs w:val="22"/>
        </w:rPr>
        <w:t xml:space="preserve">Prioridad: Alta</w:t>
      </w:r>
    </w:p>
    <w:p>
      <w:pPr>
        <w:pStyle w:val="Heading2"/>
        <w:spacing w:after="120" w:before="280" w:line="312"/>
      </w:pPr>
      <w:bookmarkStart w:name="_Toc14" w:id="14"/>
      <w:r>
        <w:rPr>
          <w:rFonts w:ascii="Arial" w:eastAsia="Arial"/>
          <w:b/>
          <w:bCs/>
          <w:color w:val="162235"/>
          <w:sz w:val="28"/>
          <w:szCs w:val="28"/>
        </w:rPr>
        <w:t xml:space="preserve">4.11 Épica E2 — Catálogo de servicios</w:t>
      </w:r>
      <w:bookmarkEnd w:id="14"/>
    </w:p>
    <w:p>
      <w:pPr>
        <w:keepNext w:val="false"/>
        <w:spacing w:after="120" w:line="312"/>
        <w:jc w:val="both"/>
      </w:pPr>
      <w:r>
        <w:rPr>
          <w:rFonts w:ascii="Times New Roman" w:eastAsia="Times New Roman"/>
          <w:color w:val="000000"/>
          <w:sz w:val="24"/>
          <w:szCs w:val="24"/>
        </w:rPr>
        <w:t xml:space="preserve">La épica E2 reúne 5 historias: HU-09, HU-10, HU-11, HU-12, HU-13.</w:t>
      </w:r>
    </w:p>
    <w:p>
      <w:pPr>
        <w:pStyle w:val="Heading3"/>
        <w:keepNext/>
        <w:spacing w:after="100" w:before="220" w:line="312"/>
      </w:pPr>
      <w:bookmarkStart w:name="_Toc15" w:id="15"/>
      <w:r>
        <w:rPr>
          <w:rFonts w:ascii="Arial" w:eastAsia="Arial"/>
          <w:b/>
          <w:bCs/>
          <w:color w:val="162235"/>
          <w:sz w:val="24"/>
          <w:szCs w:val="24"/>
        </w:rPr>
        <w:t xml:space="preserve">HU-09 — Ver catálogo de servicios</w:t>
      </w:r>
      <w:bookmarkEnd w:id="15"/>
    </w:p>
    <w:p>
      <w:pPr>
        <w:keepNext/>
        <w:spacing w:after="80" w:line="312"/>
        <w:jc w:val="both"/>
      </w:pPr>
      <w:r>
        <w:rPr>
          <w:rFonts w:ascii="Times New Roman" w:eastAsia="Times New Roman"/>
          <w:color w:val="000000"/>
          <w:sz w:val="24"/>
          <w:szCs w:val="24"/>
        </w:rPr>
        <w:t xml:space="preserve">Como visitante o cliente quiero ver la lista de servicios con nombre, descripción, precio y duración para decidir qué reservar.</w:t>
      </w:r>
    </w:p>
    <w:p>
      <w:pPr>
        <w:pStyle w:val="ListParagraph"/>
        <w:numPr>
          <w:ilvl w:val="0"/>
          <w:numId w:val="1"/>
        </w:numPr>
        <w:spacing w:after="60" w:line="312"/>
        <w:jc w:val="left"/>
      </w:pPr>
      <w:r>
        <w:rPr>
          <w:rFonts w:ascii="Times New Roman" w:eastAsia="Times New Roman"/>
          <w:color w:val="000000"/>
          <w:sz w:val="24"/>
          <w:szCs w:val="24"/>
        </w:rPr>
        <w:t xml:space="preserve">El endpoint `GET /api/servicios` es público y devuelve solo servicios con `activo = true`.</w:t>
      </w:r>
    </w:p>
    <w:p>
      <w:pPr>
        <w:pStyle w:val="ListParagraph"/>
        <w:numPr>
          <w:ilvl w:val="0"/>
          <w:numId w:val="1"/>
        </w:numPr>
        <w:spacing w:after="60" w:line="312"/>
        <w:jc w:val="left"/>
      </w:pPr>
      <w:r>
        <w:rPr>
          <w:rFonts w:ascii="Times New Roman" w:eastAsia="Times New Roman"/>
          <w:color w:val="000000"/>
          <w:sz w:val="24"/>
          <w:szCs w:val="24"/>
        </w:rPr>
        <w:t xml:space="preserve">Cada servicio se presenta en una tarjeta con precio formateado en soles peruanos (PEN).</w:t>
      </w:r>
    </w:p>
    <w:p>
      <w:pPr>
        <w:pStyle w:val="ListParagraph"/>
        <w:numPr>
          <w:ilvl w:val="0"/>
          <w:numId w:val="1"/>
        </w:numPr>
        <w:spacing w:after="60" w:line="312"/>
        <w:jc w:val="left"/>
      </w:pPr>
      <w:r>
        <w:rPr>
          <w:rFonts w:ascii="Times New Roman" w:eastAsia="Times New Roman"/>
          <w:color w:val="000000"/>
          <w:sz w:val="24"/>
          <w:szCs w:val="24"/>
        </w:rPr>
        <w:t xml:space="preserve">La duración se muestra en minutos junto al servicio.</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16" w:id="16"/>
      <w:r>
        <w:rPr>
          <w:rFonts w:ascii="Arial" w:eastAsia="Arial"/>
          <w:b/>
          <w:bCs/>
          <w:color w:val="162235"/>
          <w:sz w:val="24"/>
          <w:szCs w:val="24"/>
        </w:rPr>
        <w:t xml:space="preserve">HU-10 — Ver detalle del servicio al reservar</w:t>
      </w:r>
      <w:bookmarkEnd w:id="16"/>
    </w:p>
    <w:p>
      <w:pPr>
        <w:keepNext/>
        <w:spacing w:after="80" w:line="312"/>
        <w:jc w:val="both"/>
      </w:pPr>
      <w:r>
        <w:rPr>
          <w:rFonts w:ascii="Times New Roman" w:eastAsia="Times New Roman"/>
          <w:color w:val="000000"/>
          <w:sz w:val="24"/>
          <w:szCs w:val="24"/>
        </w:rPr>
        <w:t xml:space="preserve">Como cliente quiero ver el precio y la duración del servicio seleccionado durante la reserva para saber qué pagaré y cuánto tardará.</w:t>
      </w:r>
    </w:p>
    <w:p>
      <w:pPr>
        <w:pStyle w:val="ListParagraph"/>
        <w:numPr>
          <w:ilvl w:val="0"/>
          <w:numId w:val="1"/>
        </w:numPr>
        <w:spacing w:after="60" w:line="312"/>
        <w:jc w:val="left"/>
      </w:pPr>
      <w:r>
        <w:rPr>
          <w:rFonts w:ascii="Times New Roman" w:eastAsia="Times New Roman"/>
          <w:color w:val="000000"/>
          <w:sz w:val="24"/>
          <w:szCs w:val="24"/>
        </w:rPr>
        <w:t xml:space="preserve">Al elegir un servicio en el asistente de reserva, el resumen lateral muestra precio y duración.</w:t>
      </w:r>
    </w:p>
    <w:p>
      <w:pPr>
        <w:pStyle w:val="ListParagraph"/>
        <w:numPr>
          <w:ilvl w:val="0"/>
          <w:numId w:val="1"/>
        </w:numPr>
        <w:spacing w:after="60" w:line="312"/>
        <w:jc w:val="left"/>
      </w:pPr>
      <w:r>
        <w:rPr>
          <w:rFonts w:ascii="Times New Roman" w:eastAsia="Times New Roman"/>
          <w:color w:val="000000"/>
          <w:sz w:val="24"/>
          <w:szCs w:val="24"/>
        </w:rPr>
        <w:t xml:space="preserve">El precio y la duración provienen de la base de datos, no están escritos a mano en la UI.</w:t>
      </w:r>
    </w:p>
    <w:p>
      <w:pPr>
        <w:pStyle w:val="ListParagraph"/>
        <w:numPr>
          <w:ilvl w:val="0"/>
          <w:numId w:val="1"/>
        </w:numPr>
        <w:spacing w:after="60" w:line="312"/>
        <w:jc w:val="left"/>
      </w:pPr>
      <w:r>
        <w:rPr>
          <w:rFonts w:ascii="Times New Roman" w:eastAsia="Times New Roman"/>
          <w:color w:val="000000"/>
          <w:sz w:val="24"/>
          <w:szCs w:val="24"/>
        </w:rPr>
        <w:t xml:space="preserve">Si no hay servicios activos, el asistente muestra un mensaje y deshabilita avanzar.</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17" w:id="17"/>
      <w:r>
        <w:rPr>
          <w:rFonts w:ascii="Arial" w:eastAsia="Arial"/>
          <w:b/>
          <w:bCs/>
          <w:color w:val="162235"/>
          <w:sz w:val="24"/>
          <w:szCs w:val="24"/>
        </w:rPr>
        <w:t xml:space="preserve">HU-11 — Crear servicio</w:t>
      </w:r>
      <w:bookmarkEnd w:id="17"/>
    </w:p>
    <w:p>
      <w:pPr>
        <w:keepNext/>
        <w:spacing w:after="80" w:line="312"/>
        <w:jc w:val="both"/>
      </w:pPr>
      <w:r>
        <w:rPr>
          <w:rFonts w:ascii="Times New Roman" w:eastAsia="Times New Roman"/>
          <w:color w:val="000000"/>
          <w:sz w:val="24"/>
          <w:szCs w:val="24"/>
        </w:rPr>
        <w:t xml:space="preserve">Como administrador quiero registrar un nuevo servicio (nombre, descripción, precio, duración) para ofrecerlo en el catálogo.</w:t>
      </w:r>
    </w:p>
    <w:p>
      <w:pPr>
        <w:pStyle w:val="ListParagraph"/>
        <w:numPr>
          <w:ilvl w:val="0"/>
          <w:numId w:val="1"/>
        </w:numPr>
        <w:spacing w:after="60" w:line="312"/>
        <w:jc w:val="left"/>
      </w:pPr>
      <w:r>
        <w:rPr>
          <w:rFonts w:ascii="Times New Roman" w:eastAsia="Times New Roman"/>
          <w:color w:val="000000"/>
          <w:sz w:val="24"/>
          <w:szCs w:val="24"/>
        </w:rPr>
        <w:t xml:space="preserve">Solo el rol `admin` puede crear servicios (la API responde 403 a otros roles).</w:t>
      </w:r>
    </w:p>
    <w:p>
      <w:pPr>
        <w:pStyle w:val="ListParagraph"/>
        <w:numPr>
          <w:ilvl w:val="0"/>
          <w:numId w:val="1"/>
        </w:numPr>
        <w:spacing w:after="60" w:line="312"/>
        <w:jc w:val="left"/>
      </w:pPr>
      <w:r>
        <w:rPr>
          <w:rFonts w:ascii="Times New Roman" w:eastAsia="Times New Roman"/>
          <w:color w:val="000000"/>
          <w:sz w:val="24"/>
          <w:szCs w:val="24"/>
        </w:rPr>
        <w:t xml:space="preserve">El precio debe ser un número mayor o igual a 0 y la duración un entero positivo.</w:t>
      </w:r>
    </w:p>
    <w:p>
      <w:pPr>
        <w:pStyle w:val="ListParagraph"/>
        <w:numPr>
          <w:ilvl w:val="0"/>
          <w:numId w:val="1"/>
        </w:numPr>
        <w:spacing w:after="60" w:line="312"/>
        <w:jc w:val="left"/>
      </w:pPr>
      <w:r>
        <w:rPr>
          <w:rFonts w:ascii="Times New Roman" w:eastAsia="Times New Roman"/>
          <w:color w:val="000000"/>
          <w:sz w:val="24"/>
          <w:szCs w:val="24"/>
        </w:rPr>
        <w:t xml:space="preserve">El servicio creado aparece inmediatamente en el catálogo público.</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18" w:id="18"/>
      <w:r>
        <w:rPr>
          <w:rFonts w:ascii="Arial" w:eastAsia="Arial"/>
          <w:b/>
          <w:bCs/>
          <w:color w:val="162235"/>
          <w:sz w:val="24"/>
          <w:szCs w:val="24"/>
        </w:rPr>
        <w:t xml:space="preserve">HU-12 — Editar servicio</w:t>
      </w:r>
      <w:bookmarkEnd w:id="18"/>
    </w:p>
    <w:p>
      <w:pPr>
        <w:keepNext/>
        <w:spacing w:after="80" w:line="312"/>
        <w:jc w:val="both"/>
      </w:pPr>
      <w:r>
        <w:rPr>
          <w:rFonts w:ascii="Times New Roman" w:eastAsia="Times New Roman"/>
          <w:color w:val="000000"/>
          <w:sz w:val="24"/>
          <w:szCs w:val="24"/>
        </w:rPr>
        <w:t xml:space="preserve">Como administrador quiero modificar los datos de un servicio existente para corregir precios o descripciones.</w:t>
      </w:r>
    </w:p>
    <w:p>
      <w:pPr>
        <w:pStyle w:val="ListParagraph"/>
        <w:numPr>
          <w:ilvl w:val="0"/>
          <w:numId w:val="1"/>
        </w:numPr>
        <w:spacing w:after="60" w:line="312"/>
        <w:jc w:val="left"/>
      </w:pPr>
      <w:r>
        <w:rPr>
          <w:rFonts w:ascii="Times New Roman" w:eastAsia="Times New Roman"/>
          <w:color w:val="000000"/>
          <w:sz w:val="24"/>
          <w:szCs w:val="24"/>
        </w:rPr>
        <w:t xml:space="preserve">El formulario de edición se abre precargado con los valores actuales.</w:t>
      </w:r>
    </w:p>
    <w:p>
      <w:pPr>
        <w:pStyle w:val="ListParagraph"/>
        <w:numPr>
          <w:ilvl w:val="0"/>
          <w:numId w:val="1"/>
        </w:numPr>
        <w:spacing w:after="60" w:line="312"/>
        <w:jc w:val="left"/>
      </w:pPr>
      <w:r>
        <w:rPr>
          <w:rFonts w:ascii="Times New Roman" w:eastAsia="Times New Roman"/>
          <w:color w:val="000000"/>
          <w:sz w:val="24"/>
          <w:szCs w:val="24"/>
        </w:rPr>
        <w:t xml:space="preserve">Al guardar, los cambios se reflejan en el catálogo sin recargar la página.</w:t>
      </w:r>
    </w:p>
    <w:p>
      <w:pPr>
        <w:pStyle w:val="ListParagraph"/>
        <w:numPr>
          <w:ilvl w:val="0"/>
          <w:numId w:val="1"/>
        </w:numPr>
        <w:spacing w:after="60" w:line="312"/>
        <w:jc w:val="left"/>
      </w:pPr>
      <w:r>
        <w:rPr>
          <w:rFonts w:ascii="Times New Roman" w:eastAsia="Times New Roman"/>
          <w:color w:val="000000"/>
          <w:sz w:val="24"/>
          <w:szCs w:val="24"/>
        </w:rPr>
        <w:t xml:space="preserve">La API valida los mismos tipos y rangos que en la creación.</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19" w:id="19"/>
      <w:r>
        <w:rPr>
          <w:rFonts w:ascii="Arial" w:eastAsia="Arial"/>
          <w:b/>
          <w:bCs/>
          <w:color w:val="162235"/>
          <w:sz w:val="24"/>
          <w:szCs w:val="24"/>
        </w:rPr>
        <w:t xml:space="preserve">HU-13 — Desactivar / eliminar servicio</w:t>
      </w:r>
      <w:bookmarkEnd w:id="19"/>
    </w:p>
    <w:p>
      <w:pPr>
        <w:keepNext/>
        <w:spacing w:after="80" w:line="312"/>
        <w:jc w:val="both"/>
      </w:pPr>
      <w:r>
        <w:rPr>
          <w:rFonts w:ascii="Times New Roman" w:eastAsia="Times New Roman"/>
          <w:color w:val="000000"/>
          <w:sz w:val="24"/>
          <w:szCs w:val="24"/>
        </w:rPr>
        <w:t xml:space="preserve">Como administrador quiero quitar un servicio del catálogo para dejar de ofrecerlo sin romper el historial de citas.</w:t>
      </w:r>
    </w:p>
    <w:p>
      <w:pPr>
        <w:pStyle w:val="ListParagraph"/>
        <w:numPr>
          <w:ilvl w:val="0"/>
          <w:numId w:val="1"/>
        </w:numPr>
        <w:spacing w:after="60" w:line="312"/>
        <w:jc w:val="left"/>
      </w:pPr>
      <w:r>
        <w:rPr>
          <w:rFonts w:ascii="Times New Roman" w:eastAsia="Times New Roman"/>
          <w:color w:val="000000"/>
          <w:sz w:val="24"/>
          <w:szCs w:val="24"/>
        </w:rPr>
        <w:t xml:space="preserve">La acción de eliminar realiza un borrado lógico (`activo = false`), conservando las citas pasadas.</w:t>
      </w:r>
    </w:p>
    <w:p>
      <w:pPr>
        <w:pStyle w:val="ListParagraph"/>
        <w:numPr>
          <w:ilvl w:val="0"/>
          <w:numId w:val="1"/>
        </w:numPr>
        <w:spacing w:after="60" w:line="312"/>
        <w:jc w:val="left"/>
      </w:pPr>
      <w:r>
        <w:rPr>
          <w:rFonts w:ascii="Times New Roman" w:eastAsia="Times New Roman"/>
          <w:color w:val="000000"/>
          <w:sz w:val="24"/>
          <w:szCs w:val="24"/>
        </w:rPr>
        <w:t xml:space="preserve">El sistema pide confirmación antes de ejecutar la eliminación.</w:t>
      </w:r>
    </w:p>
    <w:p>
      <w:pPr>
        <w:pStyle w:val="ListParagraph"/>
        <w:numPr>
          <w:ilvl w:val="0"/>
          <w:numId w:val="1"/>
        </w:numPr>
        <w:spacing w:after="60" w:line="312"/>
        <w:jc w:val="left"/>
      </w:pPr>
      <w:r>
        <w:rPr>
          <w:rFonts w:ascii="Times New Roman" w:eastAsia="Times New Roman"/>
          <w:color w:val="000000"/>
          <w:sz w:val="24"/>
          <w:szCs w:val="24"/>
        </w:rPr>
        <w:t xml:space="preserve">Los servicios inactivos dejan de aparecer en el catálogo público y en el asistente de reserva.</w:t>
      </w:r>
    </w:p>
    <w:p>
      <w:pPr>
        <w:spacing w:after="160" w:before="60" w:line="312"/>
        <w:jc w:val="left"/>
      </w:pPr>
      <w:r>
        <w:rPr>
          <w:rFonts w:ascii="Times New Roman" w:eastAsia="Times New Roman"/>
          <w:i/>
          <w:iCs/>
          <w:color w:val="555555"/>
          <w:sz w:val="22"/>
          <w:szCs w:val="22"/>
        </w:rPr>
        <w:t xml:space="preserve">Prioridad: Alta</w:t>
      </w:r>
    </w:p>
    <w:p>
      <w:pPr>
        <w:pStyle w:val="Heading2"/>
        <w:spacing w:after="120" w:before="280" w:line="312"/>
      </w:pPr>
      <w:bookmarkStart w:name="_Toc20" w:id="20"/>
      <w:r>
        <w:rPr>
          <w:rFonts w:ascii="Arial" w:eastAsia="Arial"/>
          <w:b/>
          <w:bCs/>
          <w:color w:val="162235"/>
          <w:sz w:val="28"/>
          <w:szCs w:val="28"/>
        </w:rPr>
        <w:t xml:space="preserve">4.21 Épica E3 — Barberos y horarios</w:t>
      </w:r>
      <w:bookmarkEnd w:id="20"/>
    </w:p>
    <w:p>
      <w:pPr>
        <w:keepNext w:val="false"/>
        <w:spacing w:after="120" w:line="312"/>
        <w:jc w:val="both"/>
      </w:pPr>
      <w:r>
        <w:rPr>
          <w:rFonts w:ascii="Times New Roman" w:eastAsia="Times New Roman"/>
          <w:color w:val="000000"/>
          <w:sz w:val="24"/>
          <w:szCs w:val="24"/>
        </w:rPr>
        <w:t xml:space="preserve">La épica E3 reúne 6 historias: HU-14, HU-15, HU-16, HU-17, HU-18, HU-19.</w:t>
      </w:r>
    </w:p>
    <w:p>
      <w:pPr>
        <w:pStyle w:val="Heading3"/>
        <w:keepNext/>
        <w:spacing w:after="100" w:before="220" w:line="312"/>
      </w:pPr>
      <w:bookmarkStart w:name="_Toc21" w:id="21"/>
      <w:r>
        <w:rPr>
          <w:rFonts w:ascii="Arial" w:eastAsia="Arial"/>
          <w:b/>
          <w:bCs/>
          <w:color w:val="162235"/>
          <w:sz w:val="24"/>
          <w:szCs w:val="24"/>
        </w:rPr>
        <w:t xml:space="preserve">HU-14 — Ver lista de barberos</w:t>
      </w:r>
      <w:bookmarkEnd w:id="21"/>
    </w:p>
    <w:p>
      <w:pPr>
        <w:keepNext/>
        <w:spacing w:after="80" w:line="312"/>
        <w:jc w:val="both"/>
      </w:pPr>
      <w:r>
        <w:rPr>
          <w:rFonts w:ascii="Times New Roman" w:eastAsia="Times New Roman"/>
          <w:color w:val="000000"/>
          <w:sz w:val="24"/>
          <w:szCs w:val="24"/>
        </w:rPr>
        <w:t xml:space="preserve">Como visitante o cliente quiero ver el equipo de barberos con su especialidad para elegir con quién atenderme.</w:t>
      </w:r>
    </w:p>
    <w:p>
      <w:pPr>
        <w:pStyle w:val="ListParagraph"/>
        <w:numPr>
          <w:ilvl w:val="0"/>
          <w:numId w:val="1"/>
        </w:numPr>
        <w:spacing w:after="60" w:line="312"/>
        <w:jc w:val="left"/>
      </w:pPr>
      <w:r>
        <w:rPr>
          <w:rFonts w:ascii="Times New Roman" w:eastAsia="Times New Roman"/>
          <w:color w:val="000000"/>
          <w:sz w:val="24"/>
          <w:szCs w:val="24"/>
        </w:rPr>
        <w:t xml:space="preserve">El endpoint `GET /api/barberos` es público y devuelve solo barberos `activo = true`.</w:t>
      </w:r>
    </w:p>
    <w:p>
      <w:pPr>
        <w:pStyle w:val="ListParagraph"/>
        <w:numPr>
          <w:ilvl w:val="0"/>
          <w:numId w:val="1"/>
        </w:numPr>
        <w:spacing w:after="60" w:line="312"/>
        <w:jc w:val="left"/>
      </w:pPr>
      <w:r>
        <w:rPr>
          <w:rFonts w:ascii="Times New Roman" w:eastAsia="Times New Roman"/>
          <w:color w:val="000000"/>
          <w:sz w:val="24"/>
          <w:szCs w:val="24"/>
        </w:rPr>
        <w:t xml:space="preserve">Cada tarjeta muestra nombre, especialidad y la cantidad de reseñas recibidas.</w:t>
      </w:r>
    </w:p>
    <w:p>
      <w:pPr>
        <w:pStyle w:val="ListParagraph"/>
        <w:numPr>
          <w:ilvl w:val="0"/>
          <w:numId w:val="1"/>
        </w:numPr>
        <w:spacing w:after="60" w:line="312"/>
        <w:jc w:val="left"/>
      </w:pPr>
      <w:r>
        <w:rPr>
          <w:rFonts w:ascii="Times New Roman" w:eastAsia="Times New Roman"/>
          <w:color w:val="000000"/>
          <w:sz w:val="24"/>
          <w:szCs w:val="24"/>
        </w:rPr>
        <w:t xml:space="preserve">La lista incluye los horarios de atención semanal de cada barbero.</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22" w:id="22"/>
      <w:r>
        <w:rPr>
          <w:rFonts w:ascii="Arial" w:eastAsia="Arial"/>
          <w:b/>
          <w:bCs/>
          <w:color w:val="162235"/>
          <w:sz w:val="24"/>
          <w:szCs w:val="24"/>
        </w:rPr>
        <w:t xml:space="preserve">HU-15 — Conocer la especialidad de cada barbero</w:t>
      </w:r>
      <w:bookmarkEnd w:id="22"/>
    </w:p>
    <w:p>
      <w:pPr>
        <w:keepNext/>
        <w:spacing w:after="80" w:line="312"/>
        <w:jc w:val="both"/>
      </w:pPr>
      <w:r>
        <w:rPr>
          <w:rFonts w:ascii="Times New Roman" w:eastAsia="Times New Roman"/>
          <w:color w:val="000000"/>
          <w:sz w:val="24"/>
          <w:szCs w:val="24"/>
        </w:rPr>
        <w:t xml:space="preserve">Como cliente quiero filtrar mentalmente por especialidad (corte clásico, barba, diseños) para elegir al barbero adecuado.</w:t>
      </w:r>
    </w:p>
    <w:p>
      <w:pPr>
        <w:pStyle w:val="ListParagraph"/>
        <w:numPr>
          <w:ilvl w:val="0"/>
          <w:numId w:val="1"/>
        </w:numPr>
        <w:spacing w:after="60" w:line="312"/>
        <w:jc w:val="left"/>
      </w:pPr>
      <w:r>
        <w:rPr>
          <w:rFonts w:ascii="Times New Roman" w:eastAsia="Times New Roman"/>
          <w:color w:val="000000"/>
          <w:sz w:val="24"/>
          <w:szCs w:val="24"/>
        </w:rPr>
        <w:t xml:space="preserve">La especialidad se almacena por barbero y se muestra como etiqueta visible.</w:t>
      </w:r>
    </w:p>
    <w:p>
      <w:pPr>
        <w:pStyle w:val="ListParagraph"/>
        <w:numPr>
          <w:ilvl w:val="0"/>
          <w:numId w:val="1"/>
        </w:numPr>
        <w:spacing w:after="60" w:line="312"/>
        <w:jc w:val="left"/>
      </w:pPr>
      <w:r>
        <w:rPr>
          <w:rFonts w:ascii="Times New Roman" w:eastAsia="Times New Roman"/>
          <w:color w:val="000000"/>
          <w:sz w:val="24"/>
          <w:szCs w:val="24"/>
        </w:rPr>
        <w:t xml:space="preserve">Si un barbero no tiene especialidad definida, la tarjeta lo indica con un texto neutro.</w:t>
      </w:r>
    </w:p>
    <w:p>
      <w:pPr>
        <w:pStyle w:val="ListParagraph"/>
        <w:numPr>
          <w:ilvl w:val="0"/>
          <w:numId w:val="1"/>
        </w:numPr>
        <w:spacing w:after="60" w:line="312"/>
        <w:jc w:val="left"/>
      </w:pPr>
      <w:r>
        <w:rPr>
          <w:rFonts w:ascii="Times New Roman" w:eastAsia="Times New Roman"/>
          <w:color w:val="000000"/>
          <w:sz w:val="24"/>
          <w:szCs w:val="24"/>
        </w:rPr>
        <w:t xml:space="preserve">El administrador puede definir o cambiar la especialidad al crear/editar el barbero.</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23" w:id="23"/>
      <w:r>
        <w:rPr>
          <w:rFonts w:ascii="Arial" w:eastAsia="Arial"/>
          <w:b/>
          <w:bCs/>
          <w:color w:val="162235"/>
          <w:sz w:val="24"/>
          <w:szCs w:val="24"/>
        </w:rPr>
        <w:t xml:space="preserve">HU-16 — Registrar barbero</w:t>
      </w:r>
      <w:bookmarkEnd w:id="23"/>
    </w:p>
    <w:p>
      <w:pPr>
        <w:keepNext/>
        <w:spacing w:after="80" w:line="312"/>
        <w:jc w:val="both"/>
      </w:pPr>
      <w:r>
        <w:rPr>
          <w:rFonts w:ascii="Times New Roman" w:eastAsia="Times New Roman"/>
          <w:color w:val="000000"/>
          <w:sz w:val="24"/>
          <w:szCs w:val="24"/>
        </w:rPr>
        <w:t xml:space="preserve">Como administrador quiero agregar un barbero con nombre y especialidad para ampliar el equipo.</w:t>
      </w:r>
    </w:p>
    <w:p>
      <w:pPr>
        <w:pStyle w:val="ListParagraph"/>
        <w:numPr>
          <w:ilvl w:val="0"/>
          <w:numId w:val="1"/>
        </w:numPr>
        <w:spacing w:after="60" w:line="312"/>
        <w:jc w:val="left"/>
      </w:pPr>
      <w:r>
        <w:rPr>
          <w:rFonts w:ascii="Times New Roman" w:eastAsia="Times New Roman"/>
          <w:color w:val="000000"/>
          <w:sz w:val="24"/>
          <w:szCs w:val="24"/>
        </w:rPr>
        <w:t xml:space="preserve">Solo el rol `admin` puede crear barberos.</w:t>
      </w:r>
    </w:p>
    <w:p>
      <w:pPr>
        <w:pStyle w:val="ListParagraph"/>
        <w:numPr>
          <w:ilvl w:val="0"/>
          <w:numId w:val="1"/>
        </w:numPr>
        <w:spacing w:after="60" w:line="312"/>
        <w:jc w:val="left"/>
      </w:pPr>
      <w:r>
        <w:rPr>
          <w:rFonts w:ascii="Times New Roman" w:eastAsia="Times New Roman"/>
          <w:color w:val="000000"/>
          <w:sz w:val="24"/>
          <w:szCs w:val="24"/>
        </w:rPr>
        <w:t xml:space="preserve">El nuevo barbero aparece de inmediato en la lista pública y en el asistente de reservas.</w:t>
      </w:r>
    </w:p>
    <w:p>
      <w:pPr>
        <w:pStyle w:val="ListParagraph"/>
        <w:numPr>
          <w:ilvl w:val="0"/>
          <w:numId w:val="1"/>
        </w:numPr>
        <w:spacing w:after="60" w:line="312"/>
        <w:jc w:val="left"/>
      </w:pPr>
      <w:r>
        <w:rPr>
          <w:rFonts w:ascii="Times New Roman" w:eastAsia="Times New Roman"/>
          <w:color w:val="000000"/>
          <w:sz w:val="24"/>
          <w:szCs w:val="24"/>
        </w:rPr>
        <w:t xml:space="preserve">El nombre es obligatorio; la especialidad es opcional.</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24" w:id="24"/>
      <w:r>
        <w:rPr>
          <w:rFonts w:ascii="Arial" w:eastAsia="Arial"/>
          <w:b/>
          <w:bCs/>
          <w:color w:val="162235"/>
          <w:sz w:val="24"/>
          <w:szCs w:val="24"/>
        </w:rPr>
        <w:t xml:space="preserve">HU-17 — Editar barbero</w:t>
      </w:r>
      <w:bookmarkEnd w:id="24"/>
    </w:p>
    <w:p>
      <w:pPr>
        <w:keepNext/>
        <w:spacing w:after="80" w:line="312"/>
        <w:jc w:val="both"/>
      </w:pPr>
      <w:r>
        <w:rPr>
          <w:rFonts w:ascii="Times New Roman" w:eastAsia="Times New Roman"/>
          <w:color w:val="000000"/>
          <w:sz w:val="24"/>
          <w:szCs w:val="24"/>
        </w:rPr>
        <w:t xml:space="preserve">Como administrador quiero corregir el nombre o la especialidad de un barbero para mantener el equipo actualizado.</w:t>
      </w:r>
    </w:p>
    <w:p>
      <w:pPr>
        <w:pStyle w:val="ListParagraph"/>
        <w:numPr>
          <w:ilvl w:val="0"/>
          <w:numId w:val="1"/>
        </w:numPr>
        <w:spacing w:after="60" w:line="312"/>
        <w:jc w:val="left"/>
      </w:pPr>
      <w:r>
        <w:rPr>
          <w:rFonts w:ascii="Times New Roman" w:eastAsia="Times New Roman"/>
          <w:color w:val="000000"/>
          <w:sz w:val="24"/>
          <w:szCs w:val="24"/>
        </w:rPr>
        <w:t xml:space="preserve">El formulario se abre precargado con los datos actuales.</w:t>
      </w:r>
    </w:p>
    <w:p>
      <w:pPr>
        <w:pStyle w:val="ListParagraph"/>
        <w:numPr>
          <w:ilvl w:val="0"/>
          <w:numId w:val="1"/>
        </w:numPr>
        <w:spacing w:after="60" w:line="312"/>
        <w:jc w:val="left"/>
      </w:pPr>
      <w:r>
        <w:rPr>
          <w:rFonts w:ascii="Times New Roman" w:eastAsia="Times New Roman"/>
          <w:color w:val="000000"/>
          <w:sz w:val="24"/>
          <w:szCs w:val="24"/>
        </w:rPr>
        <w:t xml:space="preserve">Los cambios se ven reflejados al instante en la lista de administración.</w:t>
      </w:r>
    </w:p>
    <w:p>
      <w:pPr>
        <w:pStyle w:val="ListParagraph"/>
        <w:numPr>
          <w:ilvl w:val="0"/>
          <w:numId w:val="1"/>
        </w:numPr>
        <w:spacing w:after="60" w:line="312"/>
        <w:jc w:val="left"/>
      </w:pPr>
      <w:r>
        <w:rPr>
          <w:rFonts w:ascii="Times New Roman" w:eastAsia="Times New Roman"/>
          <w:color w:val="000000"/>
          <w:sz w:val="24"/>
          <w:szCs w:val="24"/>
        </w:rPr>
        <w:t xml:space="preserve">La API valida que el barbero exista (404 si no).</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25" w:id="25"/>
      <w:r>
        <w:rPr>
          <w:rFonts w:ascii="Arial" w:eastAsia="Arial"/>
          <w:b/>
          <w:bCs/>
          <w:color w:val="162235"/>
          <w:sz w:val="24"/>
          <w:szCs w:val="24"/>
        </w:rPr>
        <w:t xml:space="preserve">HU-18 — Definir y editar horarios de atención</w:t>
      </w:r>
      <w:bookmarkEnd w:id="25"/>
    </w:p>
    <w:p>
      <w:pPr>
        <w:keepNext/>
        <w:spacing w:after="80" w:line="312"/>
        <w:jc w:val="both"/>
      </w:pPr>
      <w:r>
        <w:rPr>
          <w:rFonts w:ascii="Times New Roman" w:eastAsia="Times New Roman"/>
          <w:color w:val="000000"/>
          <w:sz w:val="24"/>
          <w:szCs w:val="24"/>
        </w:rPr>
        <w:t xml:space="preserve">Como administrador quiero establecer los días y rangos de horas en que atiende cada barbero para que el sistema calcule la disponibilidad real.</w:t>
      </w:r>
    </w:p>
    <w:p>
      <w:pPr>
        <w:pStyle w:val="ListParagraph"/>
        <w:numPr>
          <w:ilvl w:val="0"/>
          <w:numId w:val="1"/>
        </w:numPr>
        <w:spacing w:after="60" w:line="312"/>
        <w:jc w:val="left"/>
      </w:pPr>
      <w:r>
        <w:rPr>
          <w:rFonts w:ascii="Times New Roman" w:eastAsia="Times New Roman"/>
          <w:color w:val="000000"/>
          <w:sz w:val="24"/>
          <w:szCs w:val="24"/>
        </w:rPr>
        <w:t xml:space="preserve">Por cada día de la semana se puede activar el día y definir hora de inicio y hora de fin.</w:t>
      </w:r>
    </w:p>
    <w:p>
      <w:pPr>
        <w:pStyle w:val="ListParagraph"/>
        <w:numPr>
          <w:ilvl w:val="0"/>
          <w:numId w:val="1"/>
        </w:numPr>
        <w:spacing w:after="60" w:line="312"/>
        <w:jc w:val="left"/>
      </w:pPr>
      <w:r>
        <w:rPr>
          <w:rFonts w:ascii="Times New Roman" w:eastAsia="Times New Roman"/>
          <w:color w:val="000000"/>
          <w:sz w:val="24"/>
          <w:szCs w:val="24"/>
        </w:rPr>
        <w:t xml:space="preserve">Se permiten dos rangos por día (ej. 09:00–13:00 y 14:00–19:00) para el descanso del almuerzo.</w:t>
      </w:r>
    </w:p>
    <w:p>
      <w:pPr>
        <w:pStyle w:val="ListParagraph"/>
        <w:numPr>
          <w:ilvl w:val="0"/>
          <w:numId w:val="1"/>
        </w:numPr>
        <w:spacing w:after="60" w:line="312"/>
        <w:jc w:val="left"/>
      </w:pPr>
      <w:r>
        <w:rPr>
          <w:rFonts w:ascii="Times New Roman" w:eastAsia="Times New Roman"/>
          <w:color w:val="000000"/>
          <w:sz w:val="24"/>
          <w:szCs w:val="24"/>
        </w:rPr>
        <w:t xml:space="preserve">Al guardar, los horarios anteriores del barbero se reemplazan por los nuevos.</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26" w:id="26"/>
      <w:r>
        <w:rPr>
          <w:rFonts w:ascii="Arial" w:eastAsia="Arial"/>
          <w:b/>
          <w:bCs/>
          <w:color w:val="162235"/>
          <w:sz w:val="24"/>
          <w:szCs w:val="24"/>
        </w:rPr>
        <w:t xml:space="preserve">HU-19 — Desactivar barbero</w:t>
      </w:r>
      <w:bookmarkEnd w:id="26"/>
    </w:p>
    <w:p>
      <w:pPr>
        <w:keepNext/>
        <w:spacing w:after="80" w:line="312"/>
        <w:jc w:val="both"/>
      </w:pPr>
      <w:r>
        <w:rPr>
          <w:rFonts w:ascii="Times New Roman" w:eastAsia="Times New Roman"/>
          <w:color w:val="000000"/>
          <w:sz w:val="24"/>
          <w:szCs w:val="24"/>
        </w:rPr>
        <w:t xml:space="preserve">Como administrador quiero desactivar un barbero que ya no trabaja para que no reciba nuevas reservas sin perder su historial.</w:t>
      </w:r>
    </w:p>
    <w:p>
      <w:pPr>
        <w:pStyle w:val="ListParagraph"/>
        <w:numPr>
          <w:ilvl w:val="0"/>
          <w:numId w:val="1"/>
        </w:numPr>
        <w:spacing w:after="60" w:line="312"/>
        <w:jc w:val="left"/>
      </w:pPr>
      <w:r>
        <w:rPr>
          <w:rFonts w:ascii="Times New Roman" w:eastAsia="Times New Roman"/>
          <w:color w:val="000000"/>
          <w:sz w:val="24"/>
          <w:szCs w:val="24"/>
        </w:rPr>
        <w:t xml:space="preserve">La eliminación es lógica (`activo = false`); sus citas históricas se conservan.</w:t>
      </w:r>
    </w:p>
    <w:p>
      <w:pPr>
        <w:pStyle w:val="ListParagraph"/>
        <w:numPr>
          <w:ilvl w:val="0"/>
          <w:numId w:val="1"/>
        </w:numPr>
        <w:spacing w:after="60" w:line="312"/>
        <w:jc w:val="left"/>
      </w:pPr>
      <w:r>
        <w:rPr>
          <w:rFonts w:ascii="Times New Roman" w:eastAsia="Times New Roman"/>
          <w:color w:val="000000"/>
          <w:sz w:val="24"/>
          <w:szCs w:val="24"/>
        </w:rPr>
        <w:t xml:space="preserve">El barbero desactivado desaparece del catálogo público y del asistente de reservas.</w:t>
      </w:r>
    </w:p>
    <w:p>
      <w:pPr>
        <w:pStyle w:val="ListParagraph"/>
        <w:numPr>
          <w:ilvl w:val="0"/>
          <w:numId w:val="1"/>
        </w:numPr>
        <w:spacing w:after="60" w:line="312"/>
        <w:jc w:val="left"/>
      </w:pPr>
      <w:r>
        <w:rPr>
          <w:rFonts w:ascii="Times New Roman" w:eastAsia="Times New Roman"/>
          <w:color w:val="000000"/>
          <w:sz w:val="24"/>
          <w:szCs w:val="24"/>
        </w:rPr>
        <w:t xml:space="preserve">El sistema pide confirmación antes de desactivar.</w:t>
      </w:r>
    </w:p>
    <w:p>
      <w:pPr>
        <w:spacing w:after="160" w:before="60" w:line="312"/>
        <w:jc w:val="left"/>
      </w:pPr>
      <w:r>
        <w:rPr>
          <w:rFonts w:ascii="Times New Roman" w:eastAsia="Times New Roman"/>
          <w:i/>
          <w:iCs/>
          <w:color w:val="555555"/>
          <w:sz w:val="22"/>
          <w:szCs w:val="22"/>
        </w:rPr>
        <w:t xml:space="preserve">Prioridad: Media</w:t>
      </w:r>
    </w:p>
    <w:p>
      <w:pPr>
        <w:pStyle w:val="Heading2"/>
        <w:spacing w:after="120" w:before="280" w:line="312"/>
      </w:pPr>
      <w:bookmarkStart w:name="_Toc27" w:id="27"/>
      <w:r>
        <w:rPr>
          <w:rFonts w:ascii="Arial" w:eastAsia="Arial"/>
          <w:b/>
          <w:bCs/>
          <w:color w:val="162235"/>
          <w:sz w:val="28"/>
          <w:szCs w:val="28"/>
        </w:rPr>
        <w:t xml:space="preserve">4.31 Épica E4 — Reservas de citas</w:t>
      </w:r>
      <w:bookmarkEnd w:id="27"/>
    </w:p>
    <w:p>
      <w:pPr>
        <w:keepNext w:val="false"/>
        <w:spacing w:after="120" w:line="312"/>
        <w:jc w:val="both"/>
      </w:pPr>
      <w:r>
        <w:rPr>
          <w:rFonts w:ascii="Times New Roman" w:eastAsia="Times New Roman"/>
          <w:color w:val="000000"/>
          <w:sz w:val="24"/>
          <w:szCs w:val="24"/>
        </w:rPr>
        <w:t xml:space="preserve">La épica E4 reúne 9 historias: HU-20, HU-21, HU-22, HU-23, HU-24, HU-25, HU-26, HU-27, HU-28.</w:t>
      </w:r>
    </w:p>
    <w:p>
      <w:pPr>
        <w:pStyle w:val="Heading3"/>
        <w:keepNext/>
        <w:spacing w:after="100" w:before="220" w:line="312"/>
      </w:pPr>
      <w:bookmarkStart w:name="_Toc28" w:id="28"/>
      <w:r>
        <w:rPr>
          <w:rFonts w:ascii="Arial" w:eastAsia="Arial"/>
          <w:b/>
          <w:bCs/>
          <w:color w:val="162235"/>
          <w:sz w:val="24"/>
          <w:szCs w:val="24"/>
        </w:rPr>
        <w:t xml:space="preserve">HU-20 — Seleccionar servicio para reservar</w:t>
      </w:r>
      <w:bookmarkEnd w:id="28"/>
    </w:p>
    <w:p>
      <w:pPr>
        <w:keepNext/>
        <w:spacing w:after="80" w:line="312"/>
        <w:jc w:val="both"/>
      </w:pPr>
      <w:r>
        <w:rPr>
          <w:rFonts w:ascii="Times New Roman" w:eastAsia="Times New Roman"/>
          <w:color w:val="000000"/>
          <w:sz w:val="24"/>
          <w:szCs w:val="24"/>
        </w:rPr>
        <w:t xml:space="preserve">Como cliente autenticado quiero iniciar una reserva eligiendo un servicio del catálogo para especificar qué necesito.</w:t>
      </w:r>
    </w:p>
    <w:p>
      <w:pPr>
        <w:pStyle w:val="ListParagraph"/>
        <w:numPr>
          <w:ilvl w:val="0"/>
          <w:numId w:val="1"/>
        </w:numPr>
        <w:spacing w:after="60" w:line="312"/>
        <w:jc w:val="left"/>
      </w:pPr>
      <w:r>
        <w:rPr>
          <w:rFonts w:ascii="Times New Roman" w:eastAsia="Times New Roman"/>
          <w:color w:val="000000"/>
          <w:sz w:val="24"/>
          <w:szCs w:val="24"/>
        </w:rPr>
        <w:t xml:space="preserve">El paso 1 del asistente muestra las tarjetas de servicios activos y resalta el seleccionado.</w:t>
      </w:r>
    </w:p>
    <w:p>
      <w:pPr>
        <w:pStyle w:val="ListParagraph"/>
        <w:numPr>
          <w:ilvl w:val="0"/>
          <w:numId w:val="1"/>
        </w:numPr>
        <w:spacing w:after="60" w:line="312"/>
        <w:jc w:val="left"/>
      </w:pPr>
      <w:r>
        <w:rPr>
          <w:rFonts w:ascii="Times New Roman" w:eastAsia="Times New Roman"/>
          <w:color w:val="000000"/>
          <w:sz w:val="24"/>
          <w:szCs w:val="24"/>
        </w:rPr>
        <w:t xml:space="preserve">Solo se puede avanzar al paso 2 cuando hay un servicio seleccionado.</w:t>
      </w:r>
    </w:p>
    <w:p>
      <w:pPr>
        <w:pStyle w:val="ListParagraph"/>
        <w:numPr>
          <w:ilvl w:val="0"/>
          <w:numId w:val="1"/>
        </w:numPr>
        <w:spacing w:after="60" w:line="312"/>
        <w:jc w:val="left"/>
      </w:pPr>
      <w:r>
        <w:rPr>
          <w:rFonts w:ascii="Times New Roman" w:eastAsia="Times New Roman"/>
          <w:color w:val="000000"/>
          <w:sz w:val="24"/>
          <w:szCs w:val="24"/>
        </w:rPr>
        <w:t xml:space="preserve">El resumen lateral muestra nombre, precio y duración del servicio elegido.</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29" w:id="29"/>
      <w:r>
        <w:rPr>
          <w:rFonts w:ascii="Arial" w:eastAsia="Arial"/>
          <w:b/>
          <w:bCs/>
          <w:color w:val="162235"/>
          <w:sz w:val="24"/>
          <w:szCs w:val="24"/>
        </w:rPr>
        <w:t xml:space="preserve">HU-21 — Seleccionar barbero</w:t>
      </w:r>
      <w:bookmarkEnd w:id="29"/>
    </w:p>
    <w:p>
      <w:pPr>
        <w:keepNext/>
        <w:spacing w:after="80" w:line="312"/>
        <w:jc w:val="both"/>
      </w:pPr>
      <w:r>
        <w:rPr>
          <w:rFonts w:ascii="Times New Roman" w:eastAsia="Times New Roman"/>
          <w:color w:val="000000"/>
          <w:sz w:val="24"/>
          <w:szCs w:val="24"/>
        </w:rPr>
        <w:t xml:space="preserve">Como cliente quiero elegir el barbero que me atenderá para reservar con mi profesional de preferencia.</w:t>
      </w:r>
    </w:p>
    <w:p>
      <w:pPr>
        <w:pStyle w:val="ListParagraph"/>
        <w:numPr>
          <w:ilvl w:val="0"/>
          <w:numId w:val="1"/>
        </w:numPr>
        <w:spacing w:after="60" w:line="312"/>
        <w:jc w:val="left"/>
      </w:pPr>
      <w:r>
        <w:rPr>
          <w:rFonts w:ascii="Times New Roman" w:eastAsia="Times New Roman"/>
          <w:color w:val="000000"/>
          <w:sz w:val="24"/>
          <w:szCs w:val="24"/>
        </w:rPr>
        <w:t xml:space="preserve">El paso 2 muestra las tarjetas de barberos activos con su especialidad.</w:t>
      </w:r>
    </w:p>
    <w:p>
      <w:pPr>
        <w:pStyle w:val="ListParagraph"/>
        <w:numPr>
          <w:ilvl w:val="0"/>
          <w:numId w:val="1"/>
        </w:numPr>
        <w:spacing w:after="60" w:line="312"/>
        <w:jc w:val="left"/>
      </w:pPr>
      <w:r>
        <w:rPr>
          <w:rFonts w:ascii="Times New Roman" w:eastAsia="Times New Roman"/>
          <w:color w:val="000000"/>
          <w:sz w:val="24"/>
          <w:szCs w:val="24"/>
        </w:rPr>
        <w:t xml:space="preserve">El barbero seleccionado queda resaltado y se muestra en el resumen.</w:t>
      </w:r>
    </w:p>
    <w:p>
      <w:pPr>
        <w:pStyle w:val="ListParagraph"/>
        <w:numPr>
          <w:ilvl w:val="0"/>
          <w:numId w:val="1"/>
        </w:numPr>
        <w:spacing w:after="60" w:line="312"/>
        <w:jc w:val="left"/>
      </w:pPr>
      <w:r>
        <w:rPr>
          <w:rFonts w:ascii="Times New Roman" w:eastAsia="Times New Roman"/>
          <w:color w:val="000000"/>
          <w:sz w:val="24"/>
          <w:szCs w:val="24"/>
        </w:rPr>
        <w:t xml:space="preserve">El botón "Continuar" permanece deshabilitado hasta seleccionar uno.</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30" w:id="30"/>
      <w:r>
        <w:rPr>
          <w:rFonts w:ascii="Arial" w:eastAsia="Arial"/>
          <w:b/>
          <w:bCs/>
          <w:color w:val="162235"/>
          <w:sz w:val="24"/>
          <w:szCs w:val="24"/>
        </w:rPr>
        <w:t xml:space="preserve">HU-22 — Ver disponibilidad por fecha</w:t>
      </w:r>
      <w:bookmarkEnd w:id="30"/>
    </w:p>
    <w:p>
      <w:pPr>
        <w:keepNext/>
        <w:spacing w:after="80" w:line="312"/>
        <w:jc w:val="both"/>
      </w:pPr>
      <w:r>
        <w:rPr>
          <w:rFonts w:ascii="Times New Roman" w:eastAsia="Times New Roman"/>
          <w:color w:val="000000"/>
          <w:sz w:val="24"/>
          <w:szCs w:val="24"/>
        </w:rPr>
        <w:t xml:space="preserve">Como cliente quiero elegir una fecha y ver solo las horas realmente disponibles para no intentar reservar horas ocupadas.</w:t>
      </w:r>
    </w:p>
    <w:p>
      <w:pPr>
        <w:pStyle w:val="ListParagraph"/>
        <w:numPr>
          <w:ilvl w:val="0"/>
          <w:numId w:val="1"/>
        </w:numPr>
        <w:spacing w:after="60" w:line="312"/>
        <w:jc w:val="left"/>
      </w:pPr>
      <w:r>
        <w:rPr>
          <w:rFonts w:ascii="Times New Roman" w:eastAsia="Times New Roman"/>
          <w:color w:val="000000"/>
          <w:sz w:val="24"/>
          <w:szCs w:val="24"/>
        </w:rPr>
        <w:t xml:space="preserve">El endpoint `GET /api/disponibilidad?barbero_id&amp;fecha` genera los turnos según el horario semanal del barbero para ese día.</w:t>
      </w:r>
    </w:p>
    <w:p>
      <w:pPr>
        <w:pStyle w:val="ListParagraph"/>
        <w:numPr>
          <w:ilvl w:val="0"/>
          <w:numId w:val="1"/>
        </w:numPr>
        <w:spacing w:after="60" w:line="312"/>
        <w:jc w:val="left"/>
      </w:pPr>
      <w:r>
        <w:rPr>
          <w:rFonts w:ascii="Times New Roman" w:eastAsia="Times New Roman"/>
          <w:color w:val="000000"/>
          <w:sz w:val="24"/>
          <w:szCs w:val="24"/>
        </w:rPr>
        <w:t xml:space="preserve">Las horas que ya tienen una cita (no cancelada) se excluyen de la respuesta.</w:t>
      </w:r>
    </w:p>
    <w:p>
      <w:pPr>
        <w:pStyle w:val="ListParagraph"/>
        <w:numPr>
          <w:ilvl w:val="0"/>
          <w:numId w:val="1"/>
        </w:numPr>
        <w:spacing w:after="60" w:line="312"/>
        <w:jc w:val="left"/>
      </w:pPr>
      <w:r>
        <w:rPr>
          <w:rFonts w:ascii="Times New Roman" w:eastAsia="Times New Roman"/>
          <w:color w:val="000000"/>
          <w:sz w:val="24"/>
          <w:szCs w:val="24"/>
        </w:rPr>
        <w:t xml:space="preserve">Si el barbero no atiende ese día, se muestra "El barbero no atiende este día" y ninguna hora.</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31" w:id="31"/>
      <w:r>
        <w:rPr>
          <w:rFonts w:ascii="Arial" w:eastAsia="Arial"/>
          <w:b/>
          <w:bCs/>
          <w:color w:val="162235"/>
          <w:sz w:val="24"/>
          <w:szCs w:val="24"/>
        </w:rPr>
        <w:t xml:space="preserve">HU-23 — Seleccionar hora disponible</w:t>
      </w:r>
      <w:bookmarkEnd w:id="31"/>
    </w:p>
    <w:p>
      <w:pPr>
        <w:keepNext/>
        <w:spacing w:after="80" w:line="312"/>
        <w:jc w:val="both"/>
      </w:pPr>
      <w:r>
        <w:rPr>
          <w:rFonts w:ascii="Times New Roman" w:eastAsia="Times New Roman"/>
          <w:color w:val="000000"/>
          <w:sz w:val="24"/>
          <w:szCs w:val="24"/>
        </w:rPr>
        <w:t xml:space="preserve">Como cliente quiero escoger una de las horas disponibles presentadas como opciones para fijar mi cita.</w:t>
      </w:r>
    </w:p>
    <w:p>
      <w:pPr>
        <w:pStyle w:val="ListParagraph"/>
        <w:numPr>
          <w:ilvl w:val="0"/>
          <w:numId w:val="1"/>
        </w:numPr>
        <w:spacing w:after="60" w:line="312"/>
        <w:jc w:val="left"/>
      </w:pPr>
      <w:r>
        <w:rPr>
          <w:rFonts w:ascii="Times New Roman" w:eastAsia="Times New Roman"/>
          <w:color w:val="000000"/>
          <w:sz w:val="24"/>
          <w:szCs w:val="24"/>
        </w:rPr>
        <w:t xml:space="preserve">Las horas se muestran como botones tipo "chips"; solo se puede seleccionar una.</w:t>
      </w:r>
    </w:p>
    <w:p>
      <w:pPr>
        <w:pStyle w:val="ListParagraph"/>
        <w:numPr>
          <w:ilvl w:val="0"/>
          <w:numId w:val="1"/>
        </w:numPr>
        <w:spacing w:after="60" w:line="312"/>
        <w:jc w:val="left"/>
      </w:pPr>
      <w:r>
        <w:rPr>
          <w:rFonts w:ascii="Times New Roman" w:eastAsia="Times New Roman"/>
          <w:color w:val="000000"/>
          <w:sz w:val="24"/>
          <w:szCs w:val="24"/>
        </w:rPr>
        <w:t xml:space="preserve">No se ofertan horas pasadas si la fecha elegida es hoy.</w:t>
      </w:r>
    </w:p>
    <w:p>
      <w:pPr>
        <w:pStyle w:val="ListParagraph"/>
        <w:numPr>
          <w:ilvl w:val="0"/>
          <w:numId w:val="1"/>
        </w:numPr>
        <w:spacing w:after="60" w:line="312"/>
        <w:jc w:val="left"/>
      </w:pPr>
      <w:r>
        <w:rPr>
          <w:rFonts w:ascii="Times New Roman" w:eastAsia="Times New Roman"/>
          <w:color w:val="000000"/>
          <w:sz w:val="24"/>
          <w:szCs w:val="24"/>
        </w:rPr>
        <w:t xml:space="preserve">La hora seleccionada aparece en el resumen antes de confirmar.</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32" w:id="32"/>
      <w:r>
        <w:rPr>
          <w:rFonts w:ascii="Arial" w:eastAsia="Arial"/>
          <w:b/>
          <w:bCs/>
          <w:color w:val="162235"/>
          <w:sz w:val="24"/>
          <w:szCs w:val="24"/>
        </w:rPr>
        <w:t xml:space="preserve">HU-24 — Confirmar reserva con notas</w:t>
      </w:r>
      <w:bookmarkEnd w:id="32"/>
    </w:p>
    <w:p>
      <w:pPr>
        <w:keepNext/>
        <w:spacing w:after="80" w:line="312"/>
        <w:jc w:val="both"/>
      </w:pPr>
      <w:r>
        <w:rPr>
          <w:rFonts w:ascii="Times New Roman" w:eastAsia="Times New Roman"/>
          <w:color w:val="000000"/>
          <w:sz w:val="24"/>
          <w:szCs w:val="24"/>
        </w:rPr>
        <w:t xml:space="preserve">Como cliente quiero confirmar la reserva y agregar notas opcionales (ej. "con máquina 1") para dar contexto al barbero.</w:t>
      </w:r>
    </w:p>
    <w:p>
      <w:pPr>
        <w:pStyle w:val="ListParagraph"/>
        <w:numPr>
          <w:ilvl w:val="0"/>
          <w:numId w:val="1"/>
        </w:numPr>
        <w:spacing w:after="60" w:line="312"/>
        <w:jc w:val="left"/>
      </w:pPr>
      <w:r>
        <w:rPr>
          <w:rFonts w:ascii="Times New Roman" w:eastAsia="Times New Roman"/>
          <w:color w:val="000000"/>
          <w:sz w:val="24"/>
          <w:szCs w:val="24"/>
        </w:rPr>
        <w:t xml:space="preserve">El botón "Confirmar reserva" envía `POST /api/citas` con servicio, barbero, fecha, hora y notas.</w:t>
      </w:r>
    </w:p>
    <w:p>
      <w:pPr>
        <w:pStyle w:val="ListParagraph"/>
        <w:numPr>
          <w:ilvl w:val="0"/>
          <w:numId w:val="1"/>
        </w:numPr>
        <w:spacing w:after="60" w:line="312"/>
        <w:jc w:val="left"/>
      </w:pPr>
      <w:r>
        <w:rPr>
          <w:rFonts w:ascii="Times New Roman" w:eastAsia="Times New Roman"/>
          <w:color w:val="000000"/>
          <w:sz w:val="24"/>
          <w:szCs w:val="24"/>
        </w:rPr>
        <w:t xml:space="preserve">La cita se crea con estado inicial `pendiente`.</w:t>
      </w:r>
    </w:p>
    <w:p>
      <w:pPr>
        <w:pStyle w:val="ListParagraph"/>
        <w:numPr>
          <w:ilvl w:val="0"/>
          <w:numId w:val="1"/>
        </w:numPr>
        <w:spacing w:after="60" w:line="312"/>
        <w:jc w:val="left"/>
      </w:pPr>
      <w:r>
        <w:rPr>
          <w:rFonts w:ascii="Times New Roman" w:eastAsia="Times New Roman"/>
          <w:color w:val="000000"/>
          <w:sz w:val="24"/>
          <w:szCs w:val="24"/>
        </w:rPr>
        <w:t xml:space="preserve">Tras confirmar, se muestra una notificación de éxito y se redirige a "Mis Citas".</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33" w:id="33"/>
      <w:r>
        <w:rPr>
          <w:rFonts w:ascii="Arial" w:eastAsia="Arial"/>
          <w:b/>
          <w:bCs/>
          <w:color w:val="162235"/>
          <w:sz w:val="24"/>
          <w:szCs w:val="24"/>
        </w:rPr>
        <w:t xml:space="preserve">HU-25 — Recibir confirmación visual de la reserva</w:t>
      </w:r>
      <w:bookmarkEnd w:id="33"/>
    </w:p>
    <w:p>
      <w:pPr>
        <w:keepNext/>
        <w:spacing w:after="80" w:line="312"/>
        <w:jc w:val="both"/>
      </w:pPr>
      <w:r>
        <w:rPr>
          <w:rFonts w:ascii="Times New Roman" w:eastAsia="Times New Roman"/>
          <w:color w:val="000000"/>
          <w:sz w:val="24"/>
          <w:szCs w:val="24"/>
        </w:rPr>
        <w:t xml:space="preserve">Como cliente quiero ver un mensaje claro de que mi cita quedó registrada para estar tranquilo de que el proceso terminó.</w:t>
      </w:r>
    </w:p>
    <w:p>
      <w:pPr>
        <w:pStyle w:val="ListParagraph"/>
        <w:numPr>
          <w:ilvl w:val="0"/>
          <w:numId w:val="1"/>
        </w:numPr>
        <w:spacing w:after="60" w:line="312"/>
        <w:jc w:val="left"/>
      </w:pPr>
      <w:r>
        <w:rPr>
          <w:rFonts w:ascii="Times New Roman" w:eastAsia="Times New Roman"/>
          <w:color w:val="000000"/>
          <w:sz w:val="24"/>
          <w:szCs w:val="24"/>
        </w:rPr>
        <w:t xml:space="preserve">La API responde 201 con la cita creada incluyendo nombres de barbero y servicio.</w:t>
      </w:r>
    </w:p>
    <w:p>
      <w:pPr>
        <w:pStyle w:val="ListParagraph"/>
        <w:numPr>
          <w:ilvl w:val="0"/>
          <w:numId w:val="1"/>
        </w:numPr>
        <w:spacing w:after="60" w:line="312"/>
        <w:jc w:val="left"/>
      </w:pPr>
      <w:r>
        <w:rPr>
          <w:rFonts w:ascii="Times New Roman" w:eastAsia="Times New Roman"/>
          <w:color w:val="000000"/>
          <w:sz w:val="24"/>
          <w:szCs w:val="24"/>
        </w:rPr>
        <w:t xml:space="preserve">La UI muestra un toast "Reserva creada con éxito" al confirmar.</w:t>
      </w:r>
    </w:p>
    <w:p>
      <w:pPr>
        <w:pStyle w:val="ListParagraph"/>
        <w:numPr>
          <w:ilvl w:val="0"/>
          <w:numId w:val="1"/>
        </w:numPr>
        <w:spacing w:after="60" w:line="312"/>
        <w:jc w:val="left"/>
      </w:pPr>
      <w:r>
        <w:rPr>
          <w:rFonts w:ascii="Times New Roman" w:eastAsia="Times New Roman"/>
          <w:color w:val="000000"/>
          <w:sz w:val="24"/>
          <w:szCs w:val="24"/>
        </w:rPr>
        <w:t xml:space="preserve">La nueva cita aparece al inicio de la lista "Mis Citas" con su insignia de estado.</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34" w:id="34"/>
      <w:r>
        <w:rPr>
          <w:rFonts w:ascii="Arial" w:eastAsia="Arial"/>
          <w:b/>
          <w:bCs/>
          <w:color w:val="162235"/>
          <w:sz w:val="24"/>
          <w:szCs w:val="24"/>
        </w:rPr>
        <w:t xml:space="preserve">HU-26 — Ver mis reservas</w:t>
      </w:r>
      <w:bookmarkEnd w:id="34"/>
    </w:p>
    <w:p>
      <w:pPr>
        <w:keepNext/>
        <w:spacing w:after="80" w:line="312"/>
        <w:jc w:val="both"/>
      </w:pPr>
      <w:r>
        <w:rPr>
          <w:rFonts w:ascii="Times New Roman" w:eastAsia="Times New Roman"/>
          <w:color w:val="000000"/>
          <w:sz w:val="24"/>
          <w:szCs w:val="24"/>
        </w:rPr>
        <w:t xml:space="preserve">Como cliente quiero listar mis citas con servicio, barbero, fecha, hora y estado para llevar control de mis reservas.</w:t>
      </w:r>
    </w:p>
    <w:p>
      <w:pPr>
        <w:pStyle w:val="ListParagraph"/>
        <w:numPr>
          <w:ilvl w:val="0"/>
          <w:numId w:val="1"/>
        </w:numPr>
        <w:spacing w:after="60" w:line="312"/>
        <w:jc w:val="left"/>
      </w:pPr>
      <w:r>
        <w:rPr>
          <w:rFonts w:ascii="Times New Roman" w:eastAsia="Times New Roman"/>
          <w:color w:val="000000"/>
          <w:sz w:val="24"/>
          <w:szCs w:val="24"/>
        </w:rPr>
        <w:t xml:space="preserve">`GET /api/citas` con rol cliente devuelve únicamente las citas del usuario del token.</w:t>
      </w:r>
    </w:p>
    <w:p>
      <w:pPr>
        <w:pStyle w:val="ListParagraph"/>
        <w:numPr>
          <w:ilvl w:val="0"/>
          <w:numId w:val="1"/>
        </w:numPr>
        <w:spacing w:after="60" w:line="312"/>
        <w:jc w:val="left"/>
      </w:pPr>
      <w:r>
        <w:rPr>
          <w:rFonts w:ascii="Times New Roman" w:eastAsia="Times New Roman"/>
          <w:color w:val="000000"/>
          <w:sz w:val="24"/>
          <w:szCs w:val="24"/>
        </w:rPr>
        <w:t xml:space="preserve">Cada tarjeta muestra el estado con un color: pendiente (ámbar), confirmada (azul→neutro), completada (verde), cancelada (rojo).</w:t>
      </w:r>
    </w:p>
    <w:p>
      <w:pPr>
        <w:pStyle w:val="ListParagraph"/>
        <w:numPr>
          <w:ilvl w:val="0"/>
          <w:numId w:val="1"/>
        </w:numPr>
        <w:spacing w:after="60" w:line="312"/>
        <w:jc w:val="left"/>
      </w:pPr>
      <w:r>
        <w:rPr>
          <w:rFonts w:ascii="Times New Roman" w:eastAsia="Times New Roman"/>
          <w:color w:val="000000"/>
          <w:sz w:val="24"/>
          <w:szCs w:val="24"/>
        </w:rPr>
        <w:t xml:space="preserve">Las citas están ordenadas de la más reciente a la más antigua.</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35" w:id="35"/>
      <w:r>
        <w:rPr>
          <w:rFonts w:ascii="Arial" w:eastAsia="Arial"/>
          <w:b/>
          <w:bCs/>
          <w:color w:val="162235"/>
          <w:sz w:val="24"/>
          <w:szCs w:val="24"/>
        </w:rPr>
        <w:t xml:space="preserve">HU-27 — Cancelar mi reserva</w:t>
      </w:r>
      <w:bookmarkEnd w:id="35"/>
    </w:p>
    <w:p>
      <w:pPr>
        <w:keepNext/>
        <w:spacing w:after="80" w:line="312"/>
        <w:jc w:val="both"/>
      </w:pPr>
      <w:r>
        <w:rPr>
          <w:rFonts w:ascii="Times New Roman" w:eastAsia="Times New Roman"/>
          <w:color w:val="000000"/>
          <w:sz w:val="24"/>
          <w:szCs w:val="24"/>
        </w:rPr>
        <w:t xml:space="preserve">Como cliente quiero cancelar una cita pendiente o confirmada para liberar el horario si ya no puedo asistir.</w:t>
      </w:r>
    </w:p>
    <w:p>
      <w:pPr>
        <w:pStyle w:val="ListParagraph"/>
        <w:numPr>
          <w:ilvl w:val="0"/>
          <w:numId w:val="1"/>
        </w:numPr>
        <w:spacing w:after="60" w:line="312"/>
        <w:jc w:val="left"/>
      </w:pPr>
      <w:r>
        <w:rPr>
          <w:rFonts w:ascii="Times New Roman" w:eastAsia="Times New Roman"/>
          <w:color w:val="000000"/>
          <w:sz w:val="24"/>
          <w:szCs w:val="24"/>
        </w:rPr>
        <w:t xml:space="preserve">El botón "Cancelar" pide confirmación y ejecuta `DELETE /api/citas/:id`.</w:t>
      </w:r>
    </w:p>
    <w:p>
      <w:pPr>
        <w:pStyle w:val="ListParagraph"/>
        <w:numPr>
          <w:ilvl w:val="0"/>
          <w:numId w:val="1"/>
        </w:numPr>
        <w:spacing w:after="60" w:line="312"/>
        <w:jc w:val="left"/>
      </w:pPr>
      <w:r>
        <w:rPr>
          <w:rFonts w:ascii="Times New Roman" w:eastAsia="Times New Roman"/>
          <w:color w:val="000000"/>
          <w:sz w:val="24"/>
          <w:szCs w:val="24"/>
        </w:rPr>
        <w:t xml:space="preserve">La cancelación cambia el estado a `cancelada` (no borra el registro).</w:t>
      </w:r>
    </w:p>
    <w:p>
      <w:pPr>
        <w:pStyle w:val="ListParagraph"/>
        <w:numPr>
          <w:ilvl w:val="0"/>
          <w:numId w:val="1"/>
        </w:numPr>
        <w:spacing w:after="60" w:line="312"/>
        <w:jc w:val="left"/>
      </w:pPr>
      <w:r>
        <w:rPr>
          <w:rFonts w:ascii="Times New Roman" w:eastAsia="Times New Roman"/>
          <w:color w:val="000000"/>
          <w:sz w:val="24"/>
          <w:szCs w:val="24"/>
        </w:rPr>
        <w:t xml:space="preserve">Un cliente no puede cancelar citas de otro cliente (la API valida la propiedad).</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36" w:id="36"/>
      <w:r>
        <w:rPr>
          <w:rFonts w:ascii="Arial" w:eastAsia="Arial"/>
          <w:b/>
          <w:bCs/>
          <w:color w:val="162235"/>
          <w:sz w:val="24"/>
          <w:szCs w:val="24"/>
        </w:rPr>
        <w:t xml:space="preserve">HU-28 — Evitar reservas duplicadas (anti-solapamiento)</w:t>
      </w:r>
      <w:bookmarkEnd w:id="36"/>
    </w:p>
    <w:p>
      <w:pPr>
        <w:keepNext/>
        <w:spacing w:after="80" w:line="312"/>
        <w:jc w:val="both"/>
      </w:pPr>
      <w:r>
        <w:rPr>
          <w:rFonts w:ascii="Times New Roman" w:eastAsia="Times New Roman"/>
          <w:color w:val="000000"/>
          <w:sz w:val="24"/>
          <w:szCs w:val="24"/>
        </w:rPr>
        <w:t xml:space="preserve">Como sistema quiero impedir que dos citas ocupen el mismo barbero, fecha y hora para que la agenda sea consistente.</w:t>
      </w:r>
    </w:p>
    <w:p>
      <w:pPr>
        <w:pStyle w:val="ListParagraph"/>
        <w:numPr>
          <w:ilvl w:val="0"/>
          <w:numId w:val="1"/>
        </w:numPr>
        <w:spacing w:after="60" w:line="312"/>
        <w:jc w:val="left"/>
      </w:pPr>
      <w:r>
        <w:rPr>
          <w:rFonts w:ascii="Times New Roman" w:eastAsia="Times New Roman"/>
          <w:color w:val="000000"/>
          <w:sz w:val="24"/>
          <w:szCs w:val="24"/>
        </w:rPr>
        <w:t xml:space="preserve">Al confirmar, la API verifica si ya existe una cita no cancelada en ese slot (409 si está ocupado).</w:t>
      </w:r>
    </w:p>
    <w:p>
      <w:pPr>
        <w:pStyle w:val="ListParagraph"/>
        <w:numPr>
          <w:ilvl w:val="0"/>
          <w:numId w:val="1"/>
        </w:numPr>
        <w:spacing w:after="60" w:line="312"/>
        <w:jc w:val="left"/>
      </w:pPr>
      <w:r>
        <w:rPr>
          <w:rFonts w:ascii="Times New Roman" w:eastAsia="Times New Roman"/>
          <w:color w:val="000000"/>
          <w:sz w:val="24"/>
          <w:szCs w:val="24"/>
        </w:rPr>
        <w:t xml:space="preserve">La verificación ocurre en el servidor, no solo en la UI, para evitar condiciones de carrera visibles.</w:t>
      </w:r>
    </w:p>
    <w:p>
      <w:pPr>
        <w:pStyle w:val="ListParagraph"/>
        <w:numPr>
          <w:ilvl w:val="0"/>
          <w:numId w:val="1"/>
        </w:numPr>
        <w:spacing w:after="60" w:line="312"/>
        <w:jc w:val="left"/>
      </w:pPr>
      <w:r>
        <w:rPr>
          <w:rFonts w:ascii="Times New Roman" w:eastAsia="Times New Roman"/>
          <w:color w:val="000000"/>
          <w:sz w:val="24"/>
          <w:szCs w:val="24"/>
        </w:rPr>
        <w:t xml:space="preserve">Los slots liberados por una cancelación vuelven a estar disponibles.</w:t>
      </w:r>
    </w:p>
    <w:p>
      <w:pPr>
        <w:spacing w:after="160" w:before="60" w:line="312"/>
        <w:jc w:val="left"/>
      </w:pPr>
      <w:r>
        <w:rPr>
          <w:rFonts w:ascii="Times New Roman" w:eastAsia="Times New Roman"/>
          <w:i/>
          <w:iCs/>
          <w:color w:val="555555"/>
          <w:sz w:val="22"/>
          <w:szCs w:val="22"/>
        </w:rPr>
        <w:t xml:space="preserve">Prioridad: Alta</w:t>
      </w:r>
    </w:p>
    <w:p>
      <w:pPr>
        <w:pStyle w:val="Heading2"/>
        <w:spacing w:after="120" w:before="280" w:line="312"/>
      </w:pPr>
      <w:bookmarkStart w:name="_Toc37" w:id="37"/>
      <w:r>
        <w:rPr>
          <w:rFonts w:ascii="Arial" w:eastAsia="Arial"/>
          <w:b/>
          <w:bCs/>
          <w:color w:val="162235"/>
          <w:sz w:val="28"/>
          <w:szCs w:val="28"/>
        </w:rPr>
        <w:t xml:space="preserve">4.41 Épica E5 — Gestión de citas</w:t>
      </w:r>
      <w:bookmarkEnd w:id="37"/>
    </w:p>
    <w:p>
      <w:pPr>
        <w:keepNext w:val="false"/>
        <w:spacing w:after="120" w:line="312"/>
        <w:jc w:val="both"/>
      </w:pPr>
      <w:r>
        <w:rPr>
          <w:rFonts w:ascii="Times New Roman" w:eastAsia="Times New Roman"/>
          <w:color w:val="000000"/>
          <w:sz w:val="24"/>
          <w:szCs w:val="24"/>
        </w:rPr>
        <w:t xml:space="preserve">La épica E5 reúne 5 historias: HU-29, HU-30, HU-31, HU-32, HU-33.</w:t>
      </w:r>
    </w:p>
    <w:p>
      <w:pPr>
        <w:pStyle w:val="Heading3"/>
        <w:keepNext/>
        <w:spacing w:after="100" w:before="220" w:line="312"/>
      </w:pPr>
      <w:bookmarkStart w:name="_Toc38" w:id="38"/>
      <w:r>
        <w:rPr>
          <w:rFonts w:ascii="Arial" w:eastAsia="Arial"/>
          <w:b/>
          <w:bCs/>
          <w:color w:val="162235"/>
          <w:sz w:val="24"/>
          <w:szCs w:val="24"/>
        </w:rPr>
        <w:t xml:space="preserve">HU-29 — Ver todas las citas (admin)</w:t>
      </w:r>
      <w:bookmarkEnd w:id="38"/>
    </w:p>
    <w:p>
      <w:pPr>
        <w:keepNext/>
        <w:spacing w:after="80" w:line="312"/>
        <w:jc w:val="both"/>
      </w:pPr>
      <w:r>
        <w:rPr>
          <w:rFonts w:ascii="Times New Roman" w:eastAsia="Times New Roman"/>
          <w:color w:val="000000"/>
          <w:sz w:val="24"/>
          <w:szCs w:val="24"/>
        </w:rPr>
        <w:t xml:space="preserve">Como administrador quiero listar todas las citas del sistema con cliente, barbero, servicio y precio para supervisar la operación completa.</w:t>
      </w:r>
    </w:p>
    <w:p>
      <w:pPr>
        <w:pStyle w:val="ListParagraph"/>
        <w:numPr>
          <w:ilvl w:val="0"/>
          <w:numId w:val="1"/>
        </w:numPr>
        <w:spacing w:after="60" w:line="312"/>
        <w:jc w:val="left"/>
      </w:pPr>
      <w:r>
        <w:rPr>
          <w:rFonts w:ascii="Times New Roman" w:eastAsia="Times New Roman"/>
          <w:color w:val="000000"/>
          <w:sz w:val="24"/>
          <w:szCs w:val="24"/>
        </w:rPr>
        <w:t xml:space="preserve">`GET /api/citas` con rol `admin` devuelve todas las citas con los datos relacionados incrustados.</w:t>
      </w:r>
    </w:p>
    <w:p>
      <w:pPr>
        <w:pStyle w:val="ListParagraph"/>
        <w:numPr>
          <w:ilvl w:val="0"/>
          <w:numId w:val="1"/>
        </w:numPr>
        <w:spacing w:after="60" w:line="312"/>
        <w:jc w:val="left"/>
      </w:pPr>
      <w:r>
        <w:rPr>
          <w:rFonts w:ascii="Times New Roman" w:eastAsia="Times New Roman"/>
          <w:color w:val="000000"/>
          <w:sz w:val="24"/>
          <w:szCs w:val="24"/>
        </w:rPr>
        <w:t xml:space="preserve">La tabla muestra fecha, hora, cliente, barbero, servicio, precio y estado.</w:t>
      </w:r>
    </w:p>
    <w:p>
      <w:pPr>
        <w:pStyle w:val="ListParagraph"/>
        <w:numPr>
          <w:ilvl w:val="0"/>
          <w:numId w:val="1"/>
        </w:numPr>
        <w:spacing w:after="60" w:line="312"/>
        <w:jc w:val="left"/>
      </w:pPr>
      <w:r>
        <w:rPr>
          <w:rFonts w:ascii="Times New Roman" w:eastAsia="Times New Roman"/>
          <w:color w:val="000000"/>
          <w:sz w:val="24"/>
          <w:szCs w:val="24"/>
        </w:rPr>
        <w:t xml:space="preserve">La lista se ordena por fecha y hora.</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39" w:id="39"/>
      <w:r>
        <w:rPr>
          <w:rFonts w:ascii="Arial" w:eastAsia="Arial"/>
          <w:b/>
          <w:bCs/>
          <w:color w:val="162235"/>
          <w:sz w:val="24"/>
          <w:szCs w:val="24"/>
        </w:rPr>
        <w:t xml:space="preserve">HU-30 — Filtrar citas por estado (admin)</w:t>
      </w:r>
      <w:bookmarkEnd w:id="39"/>
    </w:p>
    <w:p>
      <w:pPr>
        <w:keepNext/>
        <w:spacing w:after="80" w:line="312"/>
        <w:jc w:val="both"/>
      </w:pPr>
      <w:r>
        <w:rPr>
          <w:rFonts w:ascii="Times New Roman" w:eastAsia="Times New Roman"/>
          <w:color w:val="000000"/>
          <w:sz w:val="24"/>
          <w:szCs w:val="24"/>
        </w:rPr>
        <w:t xml:space="preserve">Como administrador quiero filtrar la tabla de citas por estado para encontrar rápidamente las que requieren atención.</w:t>
      </w:r>
    </w:p>
    <w:p>
      <w:pPr>
        <w:pStyle w:val="ListParagraph"/>
        <w:numPr>
          <w:ilvl w:val="0"/>
          <w:numId w:val="1"/>
        </w:numPr>
        <w:spacing w:after="60" w:line="312"/>
        <w:jc w:val="left"/>
      </w:pPr>
      <w:r>
        <w:rPr>
          <w:rFonts w:ascii="Times New Roman" w:eastAsia="Times New Roman"/>
          <w:color w:val="000000"/>
          <w:sz w:val="24"/>
          <w:szCs w:val="24"/>
        </w:rPr>
        <w:t xml:space="preserve">Un selector permite mostrar: todas, pendientes, confirmadas, completadas o canceladas.</w:t>
      </w:r>
    </w:p>
    <w:p>
      <w:pPr>
        <w:pStyle w:val="ListParagraph"/>
        <w:numPr>
          <w:ilvl w:val="0"/>
          <w:numId w:val="1"/>
        </w:numPr>
        <w:spacing w:after="60" w:line="312"/>
        <w:jc w:val="left"/>
      </w:pPr>
      <w:r>
        <w:rPr>
          <w:rFonts w:ascii="Times New Roman" w:eastAsia="Times New Roman"/>
          <w:color w:val="000000"/>
          <w:sz w:val="24"/>
          <w:szCs w:val="24"/>
        </w:rPr>
        <w:t xml:space="preserve">El filtro se aplica en el cliente sobre la lista cargada (respuesta inmediata).</w:t>
      </w:r>
    </w:p>
    <w:p>
      <w:pPr>
        <w:pStyle w:val="ListParagraph"/>
        <w:numPr>
          <w:ilvl w:val="0"/>
          <w:numId w:val="1"/>
        </w:numPr>
        <w:spacing w:after="60" w:line="312"/>
        <w:jc w:val="left"/>
      </w:pPr>
      <w:r>
        <w:rPr>
          <w:rFonts w:ascii="Times New Roman" w:eastAsia="Times New Roman"/>
          <w:color w:val="000000"/>
          <w:sz w:val="24"/>
          <w:szCs w:val="24"/>
        </w:rPr>
        <w:t xml:space="preserve">El contador de resultados refleja el filtro activo.</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40" w:id="40"/>
      <w:r>
        <w:rPr>
          <w:rFonts w:ascii="Arial" w:eastAsia="Arial"/>
          <w:b/>
          <w:bCs/>
          <w:color w:val="162235"/>
          <w:sz w:val="24"/>
          <w:szCs w:val="24"/>
        </w:rPr>
        <w:t xml:space="preserve">HU-31 — Cambiar el estado de una cita (admin)</w:t>
      </w:r>
      <w:bookmarkEnd w:id="40"/>
    </w:p>
    <w:p>
      <w:pPr>
        <w:keepNext/>
        <w:spacing w:after="80" w:line="312"/>
        <w:jc w:val="both"/>
      </w:pPr>
      <w:r>
        <w:rPr>
          <w:rFonts w:ascii="Times New Roman" w:eastAsia="Times New Roman"/>
          <w:color w:val="000000"/>
          <w:sz w:val="24"/>
          <w:szCs w:val="24"/>
        </w:rPr>
        <w:t xml:space="preserve">Como administrador quiero actualizar el estado de cualquier cita para reflejar confirmaciones, atenciones y cancelaciones.</w:t>
      </w:r>
    </w:p>
    <w:p>
      <w:pPr>
        <w:pStyle w:val="ListParagraph"/>
        <w:numPr>
          <w:ilvl w:val="0"/>
          <w:numId w:val="1"/>
        </w:numPr>
        <w:spacing w:after="60" w:line="312"/>
        <w:jc w:val="left"/>
      </w:pPr>
      <w:r>
        <w:rPr>
          <w:rFonts w:ascii="Times New Roman" w:eastAsia="Times New Roman"/>
          <w:color w:val="000000"/>
          <w:sz w:val="24"/>
          <w:szCs w:val="24"/>
        </w:rPr>
        <w:t xml:space="preserve">`PATCH /api/citas/:id/estado` acepta uno de los cuatro estados válidos y rechaza otros (422).</w:t>
      </w:r>
    </w:p>
    <w:p>
      <w:pPr>
        <w:pStyle w:val="ListParagraph"/>
        <w:numPr>
          <w:ilvl w:val="0"/>
          <w:numId w:val="1"/>
        </w:numPr>
        <w:spacing w:after="60" w:line="312"/>
        <w:jc w:val="left"/>
      </w:pPr>
      <w:r>
        <w:rPr>
          <w:rFonts w:ascii="Times New Roman" w:eastAsia="Times New Roman"/>
          <w:color w:val="000000"/>
          <w:sz w:val="24"/>
          <w:szCs w:val="24"/>
        </w:rPr>
        <w:t xml:space="preserve">El selector de estado en la tabla actualiza la cita al instante y muestra un toast de éxito.</w:t>
      </w:r>
    </w:p>
    <w:p>
      <w:pPr>
        <w:pStyle w:val="ListParagraph"/>
        <w:numPr>
          <w:ilvl w:val="0"/>
          <w:numId w:val="1"/>
        </w:numPr>
        <w:spacing w:after="60" w:line="312"/>
        <w:jc w:val="left"/>
      </w:pPr>
      <w:r>
        <w:rPr>
          <w:rFonts w:ascii="Times New Roman" w:eastAsia="Times New Roman"/>
          <w:color w:val="000000"/>
          <w:sz w:val="24"/>
          <w:szCs w:val="24"/>
        </w:rPr>
        <w:t xml:space="preserve">Los estados válidos son: `pendiente`, `confirmada`, `completada`, `cancelada`.</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41" w:id="41"/>
      <w:r>
        <w:rPr>
          <w:rFonts w:ascii="Arial" w:eastAsia="Arial"/>
          <w:b/>
          <w:bCs/>
          <w:color w:val="162235"/>
          <w:sz w:val="24"/>
          <w:szCs w:val="24"/>
        </w:rPr>
        <w:t xml:space="preserve">HU-32 — Ver citas asignadas al barbero</w:t>
      </w:r>
      <w:bookmarkEnd w:id="41"/>
    </w:p>
    <w:p>
      <w:pPr>
        <w:keepNext/>
        <w:spacing w:after="80" w:line="312"/>
        <w:jc w:val="both"/>
      </w:pPr>
      <w:r>
        <w:rPr>
          <w:rFonts w:ascii="Times New Roman" w:eastAsia="Times New Roman"/>
          <w:color w:val="000000"/>
          <w:sz w:val="24"/>
          <w:szCs w:val="24"/>
        </w:rPr>
        <w:t xml:space="preserve">Como barbero quiero ver las citas que me fueron asignadas, agrupadas por día para organizar mi jornada.</w:t>
      </w:r>
    </w:p>
    <w:p>
      <w:pPr>
        <w:pStyle w:val="ListParagraph"/>
        <w:numPr>
          <w:ilvl w:val="0"/>
          <w:numId w:val="1"/>
        </w:numPr>
        <w:spacing w:after="60" w:line="312"/>
        <w:jc w:val="left"/>
      </w:pPr>
      <w:r>
        <w:rPr>
          <w:rFonts w:ascii="Times New Roman" w:eastAsia="Times New Roman"/>
          <w:color w:val="000000"/>
          <w:sz w:val="24"/>
          <w:szCs w:val="24"/>
        </w:rPr>
        <w:t xml:space="preserve">`GET /api/citas` con rol barbero filtra por `barbero_id` vinculado a la cuenta del usuario.</w:t>
      </w:r>
    </w:p>
    <w:p>
      <w:pPr>
        <w:pStyle w:val="ListParagraph"/>
        <w:numPr>
          <w:ilvl w:val="0"/>
          <w:numId w:val="1"/>
        </w:numPr>
        <w:spacing w:after="60" w:line="312"/>
        <w:jc w:val="left"/>
      </w:pPr>
      <w:r>
        <w:rPr>
          <w:rFonts w:ascii="Times New Roman" w:eastAsia="Times New Roman"/>
          <w:color w:val="000000"/>
          <w:sz w:val="24"/>
          <w:szCs w:val="24"/>
        </w:rPr>
        <w:t xml:space="preserve">Las citas se agrupan por fecha con un encabezado por día.</w:t>
      </w:r>
    </w:p>
    <w:p>
      <w:pPr>
        <w:pStyle w:val="ListParagraph"/>
        <w:numPr>
          <w:ilvl w:val="0"/>
          <w:numId w:val="1"/>
        </w:numPr>
        <w:spacing w:after="60" w:line="312"/>
        <w:jc w:val="left"/>
      </w:pPr>
      <w:r>
        <w:rPr>
          <w:rFonts w:ascii="Times New Roman" w:eastAsia="Times New Roman"/>
          <w:color w:val="000000"/>
          <w:sz w:val="24"/>
          <w:szCs w:val="24"/>
        </w:rPr>
        <w:t xml:space="preserve">Cada tarjeta muestra cliente, servicio, hora y estado.</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42" w:id="42"/>
      <w:r>
        <w:rPr>
          <w:rFonts w:ascii="Arial" w:eastAsia="Arial"/>
          <w:b/>
          <w:bCs/>
          <w:color w:val="162235"/>
          <w:sz w:val="24"/>
          <w:szCs w:val="24"/>
        </w:rPr>
        <w:t xml:space="preserve">HU-33 — Actualizar el estado desde la vista del barbero</w:t>
      </w:r>
      <w:bookmarkEnd w:id="42"/>
    </w:p>
    <w:p>
      <w:pPr>
        <w:keepNext/>
        <w:spacing w:after="80" w:line="312"/>
        <w:jc w:val="both"/>
      </w:pPr>
      <w:r>
        <w:rPr>
          <w:rFonts w:ascii="Times New Roman" w:eastAsia="Times New Roman"/>
          <w:color w:val="000000"/>
          <w:sz w:val="24"/>
          <w:szCs w:val="24"/>
        </w:rPr>
        <w:t xml:space="preserve">Como barbero quiero confirmar o completar mis citas con un clic para mantener la agenda al día mientras atiendo.</w:t>
      </w:r>
    </w:p>
    <w:p>
      <w:pPr>
        <w:pStyle w:val="ListParagraph"/>
        <w:numPr>
          <w:ilvl w:val="0"/>
          <w:numId w:val="1"/>
        </w:numPr>
        <w:spacing w:after="60" w:line="312"/>
        <w:jc w:val="left"/>
      </w:pPr>
      <w:r>
        <w:rPr>
          <w:rFonts w:ascii="Times New Roman" w:eastAsia="Times New Roman"/>
          <w:color w:val="000000"/>
          <w:sz w:val="24"/>
          <w:szCs w:val="24"/>
        </w:rPr>
        <w:t xml:space="preserve">Botones contextuales: "Confirmar" (si está pendiente), "Completar" (si está confirmada), "Cancelar".</w:t>
      </w:r>
    </w:p>
    <w:p>
      <w:pPr>
        <w:pStyle w:val="ListParagraph"/>
        <w:numPr>
          <w:ilvl w:val="0"/>
          <w:numId w:val="1"/>
        </w:numPr>
        <w:spacing w:after="60" w:line="312"/>
        <w:jc w:val="left"/>
      </w:pPr>
      <w:r>
        <w:rPr>
          <w:rFonts w:ascii="Times New Roman" w:eastAsia="Times New Roman"/>
          <w:color w:val="000000"/>
          <w:sz w:val="24"/>
          <w:szCs w:val="24"/>
        </w:rPr>
        <w:t xml:space="preserve">Cada acción ejecuta `PATCH /api/citas/:id/estado` y refresca la lista.</w:t>
      </w:r>
    </w:p>
    <w:p>
      <w:pPr>
        <w:pStyle w:val="ListParagraph"/>
        <w:numPr>
          <w:ilvl w:val="0"/>
          <w:numId w:val="1"/>
        </w:numPr>
        <w:spacing w:after="60" w:line="312"/>
        <w:jc w:val="left"/>
      </w:pPr>
      <w:r>
        <w:rPr>
          <w:rFonts w:ascii="Times New Roman" w:eastAsia="Times New Roman"/>
          <w:color w:val="000000"/>
          <w:sz w:val="24"/>
          <w:szCs w:val="24"/>
        </w:rPr>
        <w:t xml:space="preserve">El barbero solo puede modificar citas propias (la API lo valida).</w:t>
      </w:r>
    </w:p>
    <w:p>
      <w:pPr>
        <w:spacing w:after="160" w:before="60" w:line="312"/>
        <w:jc w:val="left"/>
      </w:pPr>
      <w:r>
        <w:rPr>
          <w:rFonts w:ascii="Times New Roman" w:eastAsia="Times New Roman"/>
          <w:i/>
          <w:iCs/>
          <w:color w:val="555555"/>
          <w:sz w:val="22"/>
          <w:szCs w:val="22"/>
        </w:rPr>
        <w:t xml:space="preserve">Prioridad: Alta</w:t>
      </w:r>
    </w:p>
    <w:p>
      <w:pPr>
        <w:pStyle w:val="Heading2"/>
        <w:spacing w:after="120" w:before="280" w:line="312"/>
      </w:pPr>
      <w:bookmarkStart w:name="_Toc43" w:id="43"/>
      <w:r>
        <w:rPr>
          <w:rFonts w:ascii="Arial" w:eastAsia="Arial"/>
          <w:b/>
          <w:bCs/>
          <w:color w:val="162235"/>
          <w:sz w:val="28"/>
          <w:szCs w:val="28"/>
        </w:rPr>
        <w:t xml:space="preserve">4.51 Épica E6 — Reseñas y valoraciones</w:t>
      </w:r>
      <w:bookmarkEnd w:id="43"/>
    </w:p>
    <w:p>
      <w:pPr>
        <w:keepNext w:val="false"/>
        <w:spacing w:after="120" w:line="312"/>
        <w:jc w:val="both"/>
      </w:pPr>
      <w:r>
        <w:rPr>
          <w:rFonts w:ascii="Times New Roman" w:eastAsia="Times New Roman"/>
          <w:color w:val="000000"/>
          <w:sz w:val="24"/>
          <w:szCs w:val="24"/>
        </w:rPr>
        <w:t xml:space="preserve">La épica E6 reúne 3 historias: HU-34, HU-35, HU-36.</w:t>
      </w:r>
    </w:p>
    <w:p>
      <w:pPr>
        <w:pStyle w:val="Heading3"/>
        <w:keepNext/>
        <w:spacing w:after="100" w:before="220" w:line="312"/>
      </w:pPr>
      <w:bookmarkStart w:name="_Toc44" w:id="44"/>
      <w:r>
        <w:rPr>
          <w:rFonts w:ascii="Arial" w:eastAsia="Arial"/>
          <w:b/>
          <w:bCs/>
          <w:color w:val="162235"/>
          <w:sz w:val="24"/>
          <w:szCs w:val="24"/>
        </w:rPr>
        <w:t xml:space="preserve">HU-34 — Dejar reseña tras cita completada</w:t>
      </w:r>
      <w:bookmarkEnd w:id="44"/>
    </w:p>
    <w:p>
      <w:pPr>
        <w:keepNext/>
        <w:spacing w:after="80" w:line="312"/>
        <w:jc w:val="both"/>
      </w:pPr>
      <w:r>
        <w:rPr>
          <w:rFonts w:ascii="Times New Roman" w:eastAsia="Times New Roman"/>
          <w:color w:val="000000"/>
          <w:sz w:val="24"/>
          <w:szCs w:val="24"/>
        </w:rPr>
        <w:t xml:space="preserve">Como cliente quiero valorar de 1 a 5 estrellas y comentar la atención para compartir mi experiencia.</w:t>
      </w:r>
    </w:p>
    <w:p>
      <w:pPr>
        <w:pStyle w:val="ListParagraph"/>
        <w:numPr>
          <w:ilvl w:val="0"/>
          <w:numId w:val="1"/>
        </w:numPr>
        <w:spacing w:after="60" w:line="312"/>
        <w:jc w:val="left"/>
      </w:pPr>
      <w:r>
        <w:rPr>
          <w:rFonts w:ascii="Times New Roman" w:eastAsia="Times New Roman"/>
          <w:color w:val="000000"/>
          <w:sz w:val="24"/>
          <w:szCs w:val="24"/>
        </w:rPr>
        <w:t xml:space="preserve">El botón "Valorar" solo aparece en citas con estado `completada` que aún no tienen reseña.</w:t>
      </w:r>
    </w:p>
    <w:p>
      <w:pPr>
        <w:pStyle w:val="ListParagraph"/>
        <w:numPr>
          <w:ilvl w:val="0"/>
          <w:numId w:val="1"/>
        </w:numPr>
        <w:spacing w:after="60" w:line="312"/>
        <w:jc w:val="left"/>
      </w:pPr>
      <w:r>
        <w:rPr>
          <w:rFonts w:ascii="Times New Roman" w:eastAsia="Times New Roman"/>
          <w:color w:val="000000"/>
          <w:sz w:val="24"/>
          <w:szCs w:val="24"/>
        </w:rPr>
        <w:t xml:space="preserve">`POST /api/resenas` valida que la cita pertenezca al cliente, esté completada y no tenga reseña previa (409 si ya existe).</w:t>
      </w:r>
    </w:p>
    <w:p>
      <w:pPr>
        <w:pStyle w:val="ListParagraph"/>
        <w:numPr>
          <w:ilvl w:val="0"/>
          <w:numId w:val="1"/>
        </w:numPr>
        <w:spacing w:after="60" w:line="312"/>
        <w:jc w:val="left"/>
      </w:pPr>
      <w:r>
        <w:rPr>
          <w:rFonts w:ascii="Times New Roman" w:eastAsia="Times New Roman"/>
          <w:color w:val="000000"/>
          <w:sz w:val="24"/>
          <w:szCs w:val="24"/>
        </w:rPr>
        <w:t xml:space="preserve">La base de datos garantiza una única reseña por cita (restricción única sobre `cita_id`).</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45" w:id="45"/>
      <w:r>
        <w:rPr>
          <w:rFonts w:ascii="Arial" w:eastAsia="Arial"/>
          <w:b/>
          <w:bCs/>
          <w:color w:val="162235"/>
          <w:sz w:val="24"/>
          <w:szCs w:val="24"/>
        </w:rPr>
        <w:t xml:space="preserve">HU-35 — Ver reseñas de cada barbero</w:t>
      </w:r>
      <w:bookmarkEnd w:id="45"/>
    </w:p>
    <w:p>
      <w:pPr>
        <w:keepNext/>
        <w:spacing w:after="80" w:line="312"/>
        <w:jc w:val="both"/>
      </w:pPr>
      <w:r>
        <w:rPr>
          <w:rFonts w:ascii="Times New Roman" w:eastAsia="Times New Roman"/>
          <w:color w:val="000000"/>
          <w:sz w:val="24"/>
          <w:szCs w:val="24"/>
        </w:rPr>
        <w:t xml:space="preserve">Como visitante o cliente quiero leer las reseñas con el nombre del cliente, la calificación y el comentario para decidir con quién reservar.</w:t>
      </w:r>
    </w:p>
    <w:p>
      <w:pPr>
        <w:pStyle w:val="ListParagraph"/>
        <w:numPr>
          <w:ilvl w:val="0"/>
          <w:numId w:val="1"/>
        </w:numPr>
        <w:spacing w:after="60" w:line="312"/>
        <w:jc w:val="left"/>
      </w:pPr>
      <w:r>
        <w:rPr>
          <w:rFonts w:ascii="Times New Roman" w:eastAsia="Times New Roman"/>
          <w:color w:val="000000"/>
          <w:sz w:val="24"/>
          <w:szCs w:val="24"/>
        </w:rPr>
        <w:t xml:space="preserve">`GET /api/resenas?barbero_id=` es público y devuelve las reseñas más recientes.</w:t>
      </w:r>
    </w:p>
    <w:p>
      <w:pPr>
        <w:pStyle w:val="ListParagraph"/>
        <w:numPr>
          <w:ilvl w:val="0"/>
          <w:numId w:val="1"/>
        </w:numPr>
        <w:spacing w:after="60" w:line="312"/>
        <w:jc w:val="left"/>
      </w:pPr>
      <w:r>
        <w:rPr>
          <w:rFonts w:ascii="Times New Roman" w:eastAsia="Times New Roman"/>
          <w:color w:val="000000"/>
          <w:sz w:val="24"/>
          <w:szCs w:val="24"/>
        </w:rPr>
        <w:t xml:space="preserve">La página de inicio muestra un bloque con las últimas reseñas del equipo.</w:t>
      </w:r>
    </w:p>
    <w:p>
      <w:pPr>
        <w:pStyle w:val="ListParagraph"/>
        <w:numPr>
          <w:ilvl w:val="0"/>
          <w:numId w:val="1"/>
        </w:numPr>
        <w:spacing w:after="60" w:line="312"/>
        <w:jc w:val="left"/>
      </w:pPr>
      <w:r>
        <w:rPr>
          <w:rFonts w:ascii="Times New Roman" w:eastAsia="Times New Roman"/>
          <w:color w:val="000000"/>
          <w:sz w:val="24"/>
          <w:szCs w:val="24"/>
        </w:rPr>
        <w:t xml:space="preserve">Cada reseña muestra las estrellas y el comentario.</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46" w:id="46"/>
      <w:r>
        <w:rPr>
          <w:rFonts w:ascii="Arial" w:eastAsia="Arial"/>
          <w:b/>
          <w:bCs/>
          <w:color w:val="162235"/>
          <w:sz w:val="24"/>
          <w:szCs w:val="24"/>
        </w:rPr>
        <w:t xml:space="preserve">HU-36 — Calificación visible en la tarjeta del barbero</w:t>
      </w:r>
      <w:bookmarkEnd w:id="46"/>
    </w:p>
    <w:p>
      <w:pPr>
        <w:keepNext/>
        <w:spacing w:after="80" w:line="312"/>
        <w:jc w:val="both"/>
      </w:pPr>
      <w:r>
        <w:rPr>
          <w:rFonts w:ascii="Times New Roman" w:eastAsia="Times New Roman"/>
          <w:color w:val="000000"/>
          <w:sz w:val="24"/>
          <w:szCs w:val="24"/>
        </w:rPr>
        <w:t xml:space="preserve">Como cliente quiero ver cuántas reseñas tiene cada barbero para medir su reputación de un vistazo.</w:t>
      </w:r>
    </w:p>
    <w:p>
      <w:pPr>
        <w:pStyle w:val="ListParagraph"/>
        <w:numPr>
          <w:ilvl w:val="0"/>
          <w:numId w:val="1"/>
        </w:numPr>
        <w:spacing w:after="60" w:line="312"/>
        <w:jc w:val="left"/>
      </w:pPr>
      <w:r>
        <w:rPr>
          <w:rFonts w:ascii="Times New Roman" w:eastAsia="Times New Roman"/>
          <w:color w:val="000000"/>
          <w:sz w:val="24"/>
          <w:szCs w:val="24"/>
        </w:rPr>
        <w:t xml:space="preserve">La tarjeta del barbero muestra la cantidad de reseñas recibidas.</w:t>
      </w:r>
    </w:p>
    <w:p>
      <w:pPr>
        <w:pStyle w:val="ListParagraph"/>
        <w:numPr>
          <w:ilvl w:val="0"/>
          <w:numId w:val="1"/>
        </w:numPr>
        <w:spacing w:after="60" w:line="312"/>
        <w:jc w:val="left"/>
      </w:pPr>
      <w:r>
        <w:rPr>
          <w:rFonts w:ascii="Times New Roman" w:eastAsia="Times New Roman"/>
          <w:color w:val="000000"/>
          <w:sz w:val="24"/>
          <w:szCs w:val="24"/>
        </w:rPr>
        <w:t xml:space="preserve">Las reseñas se relacionan con el barbero y el cliente que las escribió.</w:t>
      </w:r>
    </w:p>
    <w:p>
      <w:pPr>
        <w:pStyle w:val="ListParagraph"/>
        <w:numPr>
          <w:ilvl w:val="0"/>
          <w:numId w:val="1"/>
        </w:numPr>
        <w:spacing w:after="60" w:line="312"/>
        <w:jc w:val="left"/>
      </w:pPr>
      <w:r>
        <w:rPr>
          <w:rFonts w:ascii="Times New Roman" w:eastAsia="Times New Roman"/>
          <w:color w:val="000000"/>
          <w:sz w:val="24"/>
          <w:szCs w:val="24"/>
        </w:rPr>
        <w:t xml:space="preserve">Los barberos sin reseñas muestran "Sin reseñas aún".</w:t>
      </w:r>
    </w:p>
    <w:p>
      <w:pPr>
        <w:spacing w:after="160" w:before="60" w:line="312"/>
        <w:jc w:val="left"/>
      </w:pPr>
      <w:r>
        <w:rPr>
          <w:rFonts w:ascii="Times New Roman" w:eastAsia="Times New Roman"/>
          <w:i/>
          <w:iCs/>
          <w:color w:val="555555"/>
          <w:sz w:val="22"/>
          <w:szCs w:val="22"/>
        </w:rPr>
        <w:t xml:space="preserve">Prioridad: Baja</w:t>
      </w:r>
    </w:p>
    <w:p>
      <w:pPr>
        <w:pStyle w:val="Heading2"/>
        <w:spacing w:after="120" w:before="280" w:line="312"/>
      </w:pPr>
      <w:bookmarkStart w:name="_Toc47" w:id="47"/>
      <w:r>
        <w:rPr>
          <w:rFonts w:ascii="Arial" w:eastAsia="Arial"/>
          <w:b/>
          <w:bCs/>
          <w:color w:val="162235"/>
          <w:sz w:val="28"/>
          <w:szCs w:val="28"/>
        </w:rPr>
        <w:t xml:space="preserve">4.61 Épica E7 — Reportes y administración</w:t>
      </w:r>
      <w:bookmarkEnd w:id="47"/>
    </w:p>
    <w:p>
      <w:pPr>
        <w:keepNext w:val="false"/>
        <w:spacing w:after="120" w:line="312"/>
        <w:jc w:val="both"/>
      </w:pPr>
      <w:r>
        <w:rPr>
          <w:rFonts w:ascii="Times New Roman" w:eastAsia="Times New Roman"/>
          <w:color w:val="000000"/>
          <w:sz w:val="24"/>
          <w:szCs w:val="24"/>
        </w:rPr>
        <w:t xml:space="preserve">La épica E7 reúne 4 historias: HU-37, HU-38, HU-39, HU-40.</w:t>
      </w:r>
    </w:p>
    <w:p>
      <w:pPr>
        <w:pStyle w:val="Heading3"/>
        <w:keepNext/>
        <w:spacing w:after="100" w:before="220" w:line="312"/>
      </w:pPr>
      <w:bookmarkStart w:name="_Toc48" w:id="48"/>
      <w:r>
        <w:rPr>
          <w:rFonts w:ascii="Arial" w:eastAsia="Arial"/>
          <w:b/>
          <w:bCs/>
          <w:color w:val="162235"/>
          <w:sz w:val="24"/>
          <w:szCs w:val="24"/>
        </w:rPr>
        <w:t xml:space="preserve">HU-37 — Ver KPIs del dashboard (admin)</w:t>
      </w:r>
      <w:bookmarkEnd w:id="48"/>
    </w:p>
    <w:p>
      <w:pPr>
        <w:keepNext/>
        <w:spacing w:after="80" w:line="312"/>
        <w:jc w:val="both"/>
      </w:pPr>
      <w:r>
        <w:rPr>
          <w:rFonts w:ascii="Times New Roman" w:eastAsia="Times New Roman"/>
          <w:color w:val="000000"/>
          <w:sz w:val="24"/>
          <w:szCs w:val="24"/>
        </w:rPr>
        <w:t xml:space="preserve">Como administrador quiero un panel con indicadores clave para tomar decisiones sobre la operación.</w:t>
      </w:r>
    </w:p>
    <w:p>
      <w:pPr>
        <w:pStyle w:val="ListParagraph"/>
        <w:numPr>
          <w:ilvl w:val="0"/>
          <w:numId w:val="1"/>
        </w:numPr>
        <w:spacing w:after="60" w:line="312"/>
        <w:jc w:val="left"/>
      </w:pPr>
      <w:r>
        <w:rPr>
          <w:rFonts w:ascii="Times New Roman" w:eastAsia="Times New Roman"/>
          <w:color w:val="000000"/>
          <w:sz w:val="24"/>
          <w:szCs w:val="24"/>
        </w:rPr>
        <w:t xml:space="preserve">El dashboard muestra: citas de hoy, citas pendientes, clientes registrados e ingresos del mes.</w:t>
      </w:r>
    </w:p>
    <w:p>
      <w:pPr>
        <w:pStyle w:val="ListParagraph"/>
        <w:numPr>
          <w:ilvl w:val="0"/>
          <w:numId w:val="1"/>
        </w:numPr>
        <w:spacing w:after="60" w:line="312"/>
        <w:jc w:val="left"/>
      </w:pPr>
      <w:r>
        <w:rPr>
          <w:rFonts w:ascii="Times New Roman" w:eastAsia="Times New Roman"/>
          <w:color w:val="000000"/>
          <w:sz w:val="24"/>
          <w:szCs w:val="24"/>
        </w:rPr>
        <w:t xml:space="preserve">Los KPIs se calculan en el servidor en `GET /api/dashboard`.</w:t>
      </w:r>
    </w:p>
    <w:p>
      <w:pPr>
        <w:pStyle w:val="ListParagraph"/>
        <w:numPr>
          <w:ilvl w:val="0"/>
          <w:numId w:val="1"/>
        </w:numPr>
        <w:spacing w:after="60" w:line="312"/>
        <w:jc w:val="left"/>
      </w:pPr>
      <w:r>
        <w:rPr>
          <w:rFonts w:ascii="Times New Roman" w:eastAsia="Times New Roman"/>
          <w:color w:val="000000"/>
          <w:sz w:val="24"/>
          <w:szCs w:val="24"/>
        </w:rPr>
        <w:t xml:space="preserve">Cada KPI se presenta en una tarjeta con su icono distintivo.</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49" w:id="49"/>
      <w:r>
        <w:rPr>
          <w:rFonts w:ascii="Arial" w:eastAsia="Arial"/>
          <w:b/>
          <w:bCs/>
          <w:color w:val="162235"/>
          <w:sz w:val="24"/>
          <w:szCs w:val="24"/>
        </w:rPr>
        <w:t xml:space="preserve">HU-38 — Conocer los ingresos del mes</w:t>
      </w:r>
      <w:bookmarkEnd w:id="49"/>
    </w:p>
    <w:p>
      <w:pPr>
        <w:keepNext/>
        <w:spacing w:after="80" w:line="312"/>
        <w:jc w:val="both"/>
      </w:pPr>
      <w:r>
        <w:rPr>
          <w:rFonts w:ascii="Times New Roman" w:eastAsia="Times New Roman"/>
          <w:color w:val="000000"/>
          <w:sz w:val="24"/>
          <w:szCs w:val="24"/>
        </w:rPr>
        <w:t xml:space="preserve">Como administrador quiero ver la suma de los precios de las citas completadas del mes en curso para medir el rendimiento económico.</w:t>
      </w:r>
    </w:p>
    <w:p>
      <w:pPr>
        <w:pStyle w:val="ListParagraph"/>
        <w:numPr>
          <w:ilvl w:val="0"/>
          <w:numId w:val="1"/>
        </w:numPr>
        <w:spacing w:after="60" w:line="312"/>
        <w:jc w:val="left"/>
      </w:pPr>
      <w:r>
        <w:rPr>
          <w:rFonts w:ascii="Times New Roman" w:eastAsia="Times New Roman"/>
          <w:color w:val="000000"/>
          <w:sz w:val="24"/>
          <w:szCs w:val="24"/>
        </w:rPr>
        <w:t xml:space="preserve">El cálculo suma `servicios.precio` de citas con estado `completada` cuya fecha sea del mes actual.</w:t>
      </w:r>
    </w:p>
    <w:p>
      <w:pPr>
        <w:pStyle w:val="ListParagraph"/>
        <w:numPr>
          <w:ilvl w:val="0"/>
          <w:numId w:val="1"/>
        </w:numPr>
        <w:spacing w:after="60" w:line="312"/>
        <w:jc w:val="left"/>
      </w:pPr>
      <w:r>
        <w:rPr>
          <w:rFonts w:ascii="Times New Roman" w:eastAsia="Times New Roman"/>
          <w:color w:val="000000"/>
          <w:sz w:val="24"/>
          <w:szCs w:val="24"/>
        </w:rPr>
        <w:t xml:space="preserve">El monto se formatea en soles peruanos (PEN), ej. "S/ 30.00".</w:t>
      </w:r>
    </w:p>
    <w:p>
      <w:pPr>
        <w:pStyle w:val="ListParagraph"/>
        <w:numPr>
          <w:ilvl w:val="0"/>
          <w:numId w:val="1"/>
        </w:numPr>
        <w:spacing w:after="60" w:line="312"/>
        <w:jc w:val="left"/>
      </w:pPr>
      <w:r>
        <w:rPr>
          <w:rFonts w:ascii="Times New Roman" w:eastAsia="Times New Roman"/>
          <w:color w:val="000000"/>
          <w:sz w:val="24"/>
          <w:szCs w:val="24"/>
        </w:rPr>
        <w:t xml:space="preserve">Si no hay citas completadas, se muestra S/ 0.00 sin errores.</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50" w:id="50"/>
      <w:r>
        <w:rPr>
          <w:rFonts w:ascii="Arial" w:eastAsia="Arial"/>
          <w:b/>
          <w:bCs/>
          <w:color w:val="162235"/>
          <w:sz w:val="24"/>
          <w:szCs w:val="24"/>
        </w:rPr>
        <w:t xml:space="preserve">HU-39 — Ver las próximas citas del día (admin)</w:t>
      </w:r>
      <w:bookmarkEnd w:id="50"/>
    </w:p>
    <w:p>
      <w:pPr>
        <w:keepNext/>
        <w:spacing w:after="80" w:line="312"/>
        <w:jc w:val="both"/>
      </w:pPr>
      <w:r>
        <w:rPr>
          <w:rFonts w:ascii="Times New Roman" w:eastAsia="Times New Roman"/>
          <w:color w:val="000000"/>
          <w:sz w:val="24"/>
          <w:szCs w:val="24"/>
        </w:rPr>
        <w:t xml:space="preserve">Como administrador quiero un listado de las citas programadas para hoy para preparar la jornada.</w:t>
      </w:r>
    </w:p>
    <w:p>
      <w:pPr>
        <w:pStyle w:val="ListParagraph"/>
        <w:numPr>
          <w:ilvl w:val="0"/>
          <w:numId w:val="1"/>
        </w:numPr>
        <w:spacing w:after="60" w:line="312"/>
        <w:jc w:val="left"/>
      </w:pPr>
      <w:r>
        <w:rPr>
          <w:rFonts w:ascii="Times New Roman" w:eastAsia="Times New Roman"/>
          <w:color w:val="000000"/>
          <w:sz w:val="24"/>
          <w:szCs w:val="24"/>
        </w:rPr>
        <w:t xml:space="preserve">El dashboard lista las citas de hoy ordenadas por hora con cliente, barbero y servicio.</w:t>
      </w:r>
    </w:p>
    <w:p>
      <w:pPr>
        <w:pStyle w:val="ListParagraph"/>
        <w:numPr>
          <w:ilvl w:val="0"/>
          <w:numId w:val="1"/>
        </w:numPr>
        <w:spacing w:after="60" w:line="312"/>
        <w:jc w:val="left"/>
      </w:pPr>
      <w:r>
        <w:rPr>
          <w:rFonts w:ascii="Times New Roman" w:eastAsia="Times New Roman"/>
          <w:color w:val="000000"/>
          <w:sz w:val="24"/>
          <w:szCs w:val="24"/>
        </w:rPr>
        <w:t xml:space="preserve">Incluye una barra de distribución de citas por estado.</w:t>
      </w:r>
    </w:p>
    <w:p>
      <w:pPr>
        <w:pStyle w:val="ListParagraph"/>
        <w:numPr>
          <w:ilvl w:val="0"/>
          <w:numId w:val="1"/>
        </w:numPr>
        <w:spacing w:after="60" w:line="312"/>
        <w:jc w:val="left"/>
      </w:pPr>
      <w:r>
        <w:rPr>
          <w:rFonts w:ascii="Times New Roman" w:eastAsia="Times New Roman"/>
          <w:color w:val="000000"/>
          <w:sz w:val="24"/>
          <w:szCs w:val="24"/>
        </w:rPr>
        <w:t xml:space="preserve">Si no hay citas hoy, muestra un mensaje neutro.</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51" w:id="51"/>
      <w:r>
        <w:rPr>
          <w:rFonts w:ascii="Arial" w:eastAsia="Arial"/>
          <w:b/>
          <w:bCs/>
          <w:color w:val="162235"/>
          <w:sz w:val="24"/>
          <w:szCs w:val="24"/>
        </w:rPr>
        <w:t xml:space="preserve">HU-40 — Documentación automática de la API</w:t>
      </w:r>
      <w:bookmarkEnd w:id="51"/>
    </w:p>
    <w:p>
      <w:pPr>
        <w:keepNext/>
        <w:spacing w:after="80" w:line="312"/>
        <w:jc w:val="both"/>
      </w:pPr>
      <w:r>
        <w:rPr>
          <w:rFonts w:ascii="Times New Roman" w:eastAsia="Times New Roman"/>
          <w:color w:val="000000"/>
          <w:sz w:val="24"/>
          <w:szCs w:val="24"/>
        </w:rPr>
        <w:t xml:space="preserve">Como desarrollador o evaluador quiero una documentación interactiva de los endpoints para probar y entender la API sin leer el código.</w:t>
      </w:r>
    </w:p>
    <w:p>
      <w:pPr>
        <w:pStyle w:val="ListParagraph"/>
        <w:numPr>
          <w:ilvl w:val="0"/>
          <w:numId w:val="1"/>
        </w:numPr>
        <w:spacing w:after="60" w:line="312"/>
        <w:jc w:val="left"/>
      </w:pPr>
      <w:r>
        <w:rPr>
          <w:rFonts w:ascii="Times New Roman" w:eastAsia="Times New Roman"/>
          <w:color w:val="000000"/>
          <w:sz w:val="24"/>
          <w:szCs w:val="24"/>
        </w:rPr>
        <w:t xml:space="preserve">La API expone documentación OpenAPI generada automáticamente por el plugin `@elysiajs/openapi`.</w:t>
      </w:r>
    </w:p>
    <w:p>
      <w:pPr>
        <w:pStyle w:val="ListParagraph"/>
        <w:numPr>
          <w:ilvl w:val="0"/>
          <w:numId w:val="1"/>
        </w:numPr>
        <w:spacing w:after="60" w:line="312"/>
        <w:jc w:val="left"/>
      </w:pPr>
      <w:r>
        <w:rPr>
          <w:rFonts w:ascii="Times New Roman" w:eastAsia="Times New Roman"/>
          <w:color w:val="000000"/>
          <w:sz w:val="24"/>
          <w:szCs w:val="24"/>
        </w:rPr>
        <w:t xml:space="preserve">La documentación es accesible en `/openapi` con el backend en ejecución.</w:t>
      </w:r>
    </w:p>
    <w:p>
      <w:pPr>
        <w:pStyle w:val="ListParagraph"/>
        <w:numPr>
          <w:ilvl w:val="0"/>
          <w:numId w:val="1"/>
        </w:numPr>
        <w:spacing w:after="60" w:line="312"/>
        <w:jc w:val="left"/>
      </w:pPr>
      <w:r>
        <w:rPr>
          <w:rFonts w:ascii="Times New Roman" w:eastAsia="Times New Roman"/>
          <w:color w:val="000000"/>
          <w:sz w:val="24"/>
          <w:szCs w:val="24"/>
        </w:rPr>
        <w:t xml:space="preserve">Cada endpoint documenta sus parámetros y esquemas de validación.</w:t>
      </w:r>
    </w:p>
    <w:p>
      <w:pPr>
        <w:spacing w:after="160" w:before="60" w:line="312"/>
        <w:jc w:val="left"/>
      </w:pPr>
      <w:r>
        <w:rPr>
          <w:rFonts w:ascii="Times New Roman" w:eastAsia="Times New Roman"/>
          <w:i/>
          <w:iCs/>
          <w:color w:val="555555"/>
          <w:sz w:val="22"/>
          <w:szCs w:val="22"/>
        </w:rPr>
        <w:t xml:space="preserve">Prioridad: Baja</w:t>
      </w:r>
    </w:p>
    <w:p>
      <w:pPr>
        <w:pStyle w:val="Heading2"/>
        <w:spacing w:after="120" w:before="280" w:line="312"/>
      </w:pPr>
      <w:bookmarkStart w:name="_Toc52" w:id="52"/>
      <w:r>
        <w:rPr>
          <w:rFonts w:ascii="Arial" w:eastAsia="Arial"/>
          <w:b/>
          <w:bCs/>
          <w:color w:val="162235"/>
          <w:sz w:val="28"/>
          <w:szCs w:val="28"/>
        </w:rPr>
        <w:t xml:space="preserve">4.71 Épica E8 — Experiencia de usuario y plataforma</w:t>
      </w:r>
      <w:bookmarkEnd w:id="52"/>
    </w:p>
    <w:p>
      <w:pPr>
        <w:keepNext w:val="false"/>
        <w:spacing w:after="120" w:line="312"/>
        <w:jc w:val="both"/>
      </w:pPr>
      <w:r>
        <w:rPr>
          <w:rFonts w:ascii="Times New Roman" w:eastAsia="Times New Roman"/>
          <w:color w:val="000000"/>
          <w:sz w:val="24"/>
          <w:szCs w:val="24"/>
        </w:rPr>
        <w:t xml:space="preserve">La épica E8 reúne 5 historias: HU-41, HU-42, HU-43, HU-44, HU-45.</w:t>
      </w:r>
    </w:p>
    <w:p>
      <w:pPr>
        <w:pStyle w:val="Heading3"/>
        <w:keepNext/>
        <w:spacing w:after="100" w:before="220" w:line="312"/>
      </w:pPr>
      <w:bookmarkStart w:name="_Toc53" w:id="53"/>
      <w:r>
        <w:rPr>
          <w:rFonts w:ascii="Arial" w:eastAsia="Arial"/>
          <w:b/>
          <w:bCs/>
          <w:color w:val="162235"/>
          <w:sz w:val="24"/>
          <w:szCs w:val="24"/>
        </w:rPr>
        <w:t xml:space="preserve">HU-41 — Página de inicio con catálogo y equipo</w:t>
      </w:r>
      <w:bookmarkEnd w:id="53"/>
    </w:p>
    <w:p>
      <w:pPr>
        <w:keepNext/>
        <w:spacing w:after="80" w:line="312"/>
        <w:jc w:val="both"/>
      </w:pPr>
      <w:r>
        <w:rPr>
          <w:rFonts w:ascii="Times New Roman" w:eastAsia="Times New Roman"/>
          <w:color w:val="000000"/>
          <w:sz w:val="24"/>
          <w:szCs w:val="24"/>
        </w:rPr>
        <w:t xml:space="preserve">Como visitante quiero una portada atractiva con el catálogo de servicios, el equipo de barberos y las reseñas para confiar en la barbería y motivarme a reservar.</w:t>
      </w:r>
    </w:p>
    <w:p>
      <w:pPr>
        <w:pStyle w:val="ListParagraph"/>
        <w:numPr>
          <w:ilvl w:val="0"/>
          <w:numId w:val="1"/>
        </w:numPr>
        <w:spacing w:after="60" w:line="312"/>
        <w:jc w:val="left"/>
      </w:pPr>
      <w:r>
        <w:rPr>
          <w:rFonts w:ascii="Times New Roman" w:eastAsia="Times New Roman"/>
          <w:color w:val="000000"/>
          <w:sz w:val="24"/>
          <w:szCs w:val="24"/>
        </w:rPr>
        <w:t xml:space="preserve">La página de inicio muestra un hero con slider de imágenes a la derecha y llamado a la acción "Reservar cita".</w:t>
      </w:r>
    </w:p>
    <w:p>
      <w:pPr>
        <w:pStyle w:val="ListParagraph"/>
        <w:numPr>
          <w:ilvl w:val="0"/>
          <w:numId w:val="1"/>
        </w:numPr>
        <w:spacing w:after="60" w:line="312"/>
        <w:jc w:val="left"/>
      </w:pPr>
      <w:r>
        <w:rPr>
          <w:rFonts w:ascii="Times New Roman" w:eastAsia="Times New Roman"/>
          <w:color w:val="000000"/>
          <w:sz w:val="24"/>
          <w:szCs w:val="24"/>
        </w:rPr>
        <w:t xml:space="preserve">Incluye secciones de servicios (tarjetas con precio en soles) y barberos.</w:t>
      </w:r>
    </w:p>
    <w:p>
      <w:pPr>
        <w:pStyle w:val="ListParagraph"/>
        <w:numPr>
          <w:ilvl w:val="0"/>
          <w:numId w:val="1"/>
        </w:numPr>
        <w:spacing w:after="60" w:line="312"/>
        <w:jc w:val="left"/>
      </w:pPr>
      <w:r>
        <w:rPr>
          <w:rFonts w:ascii="Times New Roman" w:eastAsia="Times New Roman"/>
          <w:color w:val="000000"/>
          <w:sz w:val="24"/>
          <w:szCs w:val="24"/>
        </w:rPr>
        <w:t xml:space="preserve">Si el visitante no tiene sesión, los botones principales lo llevan a login/registro.</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54" w:id="54"/>
      <w:r>
        <w:rPr>
          <w:rFonts w:ascii="Arial" w:eastAsia="Arial"/>
          <w:b/>
          <w:bCs/>
          <w:color w:val="162235"/>
          <w:sz w:val="24"/>
          <w:szCs w:val="24"/>
        </w:rPr>
        <w:t xml:space="preserve">HU-42 — Interfaz responsive</w:t>
      </w:r>
      <w:bookmarkEnd w:id="54"/>
    </w:p>
    <w:p>
      <w:pPr>
        <w:keepNext/>
        <w:spacing w:after="80" w:line="312"/>
        <w:jc w:val="both"/>
      </w:pPr>
      <w:r>
        <w:rPr>
          <w:rFonts w:ascii="Times New Roman" w:eastAsia="Times New Roman"/>
          <w:color w:val="000000"/>
          <w:sz w:val="24"/>
          <w:szCs w:val="24"/>
        </w:rPr>
        <w:t xml:space="preserve">Como usuario móvil quiero que el sistema se use cómodamente desde el teléfono para reservar desde cualquier lugar.</w:t>
      </w:r>
    </w:p>
    <w:p>
      <w:pPr>
        <w:pStyle w:val="ListParagraph"/>
        <w:numPr>
          <w:ilvl w:val="0"/>
          <w:numId w:val="1"/>
        </w:numPr>
        <w:spacing w:after="60" w:line="312"/>
        <w:jc w:val="left"/>
      </w:pPr>
      <w:r>
        <w:rPr>
          <w:rFonts w:ascii="Times New Roman" w:eastAsia="Times New Roman"/>
          <w:color w:val="000000"/>
          <w:sz w:val="24"/>
          <w:szCs w:val="24"/>
        </w:rPr>
        <w:t xml:space="preserve">Las rejillas de tarjetas colapsan a una columna en pantallas pequeñas.</w:t>
      </w:r>
    </w:p>
    <w:p>
      <w:pPr>
        <w:pStyle w:val="ListParagraph"/>
        <w:numPr>
          <w:ilvl w:val="0"/>
          <w:numId w:val="1"/>
        </w:numPr>
        <w:spacing w:after="60" w:line="312"/>
        <w:jc w:val="left"/>
      </w:pPr>
      <w:r>
        <w:rPr>
          <w:rFonts w:ascii="Times New Roman" w:eastAsia="Times New Roman"/>
          <w:color w:val="000000"/>
          <w:sz w:val="24"/>
          <w:szCs w:val="24"/>
        </w:rPr>
        <w:t xml:space="preserve">El menú de navegación se adapta y mantiene objetivos táctiles ≥ 44 px.</w:t>
      </w:r>
    </w:p>
    <w:p>
      <w:pPr>
        <w:pStyle w:val="ListParagraph"/>
        <w:numPr>
          <w:ilvl w:val="0"/>
          <w:numId w:val="1"/>
        </w:numPr>
        <w:spacing w:after="60" w:line="312"/>
        <w:jc w:val="left"/>
      </w:pPr>
      <w:r>
        <w:rPr>
          <w:rFonts w:ascii="Times New Roman" w:eastAsia="Times New Roman"/>
          <w:color w:val="000000"/>
          <w:sz w:val="24"/>
          <w:szCs w:val="24"/>
        </w:rPr>
        <w:t xml:space="preserve">Los formularios y tablas son legibles sin desplazamiento horizontal en 360 px de ancho.</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55" w:id="55"/>
      <w:r>
        <w:rPr>
          <w:rFonts w:ascii="Arial" w:eastAsia="Arial"/>
          <w:b/>
          <w:bCs/>
          <w:color w:val="162235"/>
          <w:sz w:val="24"/>
          <w:szCs w:val="24"/>
        </w:rPr>
        <w:t xml:space="preserve">HU-43 — Notificaciones de acciones</w:t>
      </w:r>
      <w:bookmarkEnd w:id="55"/>
    </w:p>
    <w:p>
      <w:pPr>
        <w:keepNext/>
        <w:spacing w:after="80" w:line="312"/>
        <w:jc w:val="both"/>
      </w:pPr>
      <w:r>
        <w:rPr>
          <w:rFonts w:ascii="Times New Roman" w:eastAsia="Times New Roman"/>
          <w:color w:val="000000"/>
          <w:sz w:val="24"/>
          <w:szCs w:val="24"/>
        </w:rPr>
        <w:t xml:space="preserve">Como usuario quiero recibir confirmaciones o errores de cada acción mediante toasts para saber siempre el resultado de lo que hago.</w:t>
      </w:r>
    </w:p>
    <w:p>
      <w:pPr>
        <w:pStyle w:val="ListParagraph"/>
        <w:numPr>
          <w:ilvl w:val="0"/>
          <w:numId w:val="1"/>
        </w:numPr>
        <w:spacing w:after="60" w:line="312"/>
        <w:jc w:val="left"/>
      </w:pPr>
      <w:r>
        <w:rPr>
          <w:rFonts w:ascii="Times New Roman" w:eastAsia="Times New Roman"/>
          <w:color w:val="000000"/>
          <w:sz w:val="24"/>
          <w:szCs w:val="24"/>
        </w:rPr>
        <w:t xml:space="preserve">Acciones exitosas (reservar, cancelar, guardar, valorar) muestran un toast verde de éxito.</w:t>
      </w:r>
    </w:p>
    <w:p>
      <w:pPr>
        <w:pStyle w:val="ListParagraph"/>
        <w:numPr>
          <w:ilvl w:val="0"/>
          <w:numId w:val="1"/>
        </w:numPr>
        <w:spacing w:after="60" w:line="312"/>
        <w:jc w:val="left"/>
      </w:pPr>
      <w:r>
        <w:rPr>
          <w:rFonts w:ascii="Times New Roman" w:eastAsia="Times New Roman"/>
          <w:color w:val="000000"/>
          <w:sz w:val="24"/>
          <w:szCs w:val="24"/>
        </w:rPr>
        <w:t xml:space="preserve">Los errores de la API se muestran con el mensaje exacto devuelto por el servidor.</w:t>
      </w:r>
    </w:p>
    <w:p>
      <w:pPr>
        <w:pStyle w:val="ListParagraph"/>
        <w:numPr>
          <w:ilvl w:val="0"/>
          <w:numId w:val="1"/>
        </w:numPr>
        <w:spacing w:after="60" w:line="312"/>
        <w:jc w:val="left"/>
      </w:pPr>
      <w:r>
        <w:rPr>
          <w:rFonts w:ascii="Times New Roman" w:eastAsia="Times New Roman"/>
          <w:color w:val="000000"/>
          <w:sz w:val="24"/>
          <w:szCs w:val="24"/>
        </w:rPr>
        <w:t xml:space="preserve">Los toasts desaparecen solos tras unos segundos y no bloquean la interfaz.</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56" w:id="56"/>
      <w:r>
        <w:rPr>
          <w:rFonts w:ascii="Arial" w:eastAsia="Arial"/>
          <w:b/>
          <w:bCs/>
          <w:color w:val="162235"/>
          <w:sz w:val="24"/>
          <w:szCs w:val="24"/>
        </w:rPr>
        <w:t xml:space="preserve">HU-44 — Estados visuales consistentes</w:t>
      </w:r>
      <w:bookmarkEnd w:id="56"/>
    </w:p>
    <w:p>
      <w:pPr>
        <w:keepNext/>
        <w:spacing w:after="80" w:line="312"/>
        <w:jc w:val="both"/>
      </w:pPr>
      <w:r>
        <w:rPr>
          <w:rFonts w:ascii="Times New Roman" w:eastAsia="Times New Roman"/>
          <w:color w:val="000000"/>
          <w:sz w:val="24"/>
          <w:szCs w:val="24"/>
        </w:rPr>
        <w:t xml:space="preserve">Como usuario quiero reconocer el estado de cada cita por color e insignia para interpretar la agenda de un vistazo.</w:t>
      </w:r>
    </w:p>
    <w:p>
      <w:pPr>
        <w:pStyle w:val="ListParagraph"/>
        <w:numPr>
          <w:ilvl w:val="0"/>
          <w:numId w:val="1"/>
        </w:numPr>
        <w:spacing w:after="60" w:line="312"/>
        <w:jc w:val="left"/>
      </w:pPr>
      <w:r>
        <w:rPr>
          <w:rFonts w:ascii="Times New Roman" w:eastAsia="Times New Roman"/>
          <w:color w:val="000000"/>
          <w:sz w:val="24"/>
          <w:szCs w:val="24"/>
        </w:rPr>
        <w:t xml:space="preserve">Insignias: pendiente (ámbar), confirmada (índigo neutro), completada (verde), cancelada (rojo).</w:t>
      </w:r>
    </w:p>
    <w:p>
      <w:pPr>
        <w:pStyle w:val="ListParagraph"/>
        <w:numPr>
          <w:ilvl w:val="0"/>
          <w:numId w:val="1"/>
        </w:numPr>
        <w:spacing w:after="60" w:line="312"/>
        <w:jc w:val="left"/>
      </w:pPr>
      <w:r>
        <w:rPr>
          <w:rFonts w:ascii="Times New Roman" w:eastAsia="Times New Roman"/>
          <w:color w:val="000000"/>
          <w:sz w:val="24"/>
          <w:szCs w:val="24"/>
        </w:rPr>
        <w:t xml:space="preserve">El mismo componente de insignia se usa en todas las vistas (cliente, barbero, admin).</w:t>
      </w:r>
    </w:p>
    <w:p>
      <w:pPr>
        <w:pStyle w:val="ListParagraph"/>
        <w:numPr>
          <w:ilvl w:val="0"/>
          <w:numId w:val="1"/>
        </w:numPr>
        <w:spacing w:after="60" w:line="312"/>
        <w:jc w:val="left"/>
      </w:pPr>
      <w:r>
        <w:rPr>
          <w:rFonts w:ascii="Times New Roman" w:eastAsia="Times New Roman"/>
          <w:color w:val="000000"/>
          <w:sz w:val="24"/>
          <w:szCs w:val="24"/>
        </w:rPr>
        <w:t xml:space="preserve">Los botones de acción se deshabilitan cuando el estado no lo permite.</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57" w:id="57"/>
      <w:r>
        <w:rPr>
          <w:rFonts w:ascii="Arial" w:eastAsia="Arial"/>
          <w:b/>
          <w:bCs/>
          <w:color w:val="162235"/>
          <w:sz w:val="24"/>
          <w:szCs w:val="24"/>
        </w:rPr>
        <w:t xml:space="preserve">HU-45 — Endpoint de salud y arranque verificado</w:t>
      </w:r>
      <w:bookmarkEnd w:id="57"/>
    </w:p>
    <w:p>
      <w:pPr>
        <w:keepNext/>
        <w:spacing w:after="80" w:line="312"/>
        <w:jc w:val="both"/>
      </w:pPr>
      <w:r>
        <w:rPr>
          <w:rFonts w:ascii="Times New Roman" w:eastAsia="Times New Roman"/>
          <w:color w:val="000000"/>
          <w:sz w:val="24"/>
          <w:szCs w:val="24"/>
        </w:rPr>
        <w:t xml:space="preserve">Como desarrollador quiero un endpoint `GET /api/salud` para comprobar rápidamente que la API está viva y configurada.</w:t>
      </w:r>
    </w:p>
    <w:p>
      <w:pPr>
        <w:pStyle w:val="ListParagraph"/>
        <w:numPr>
          <w:ilvl w:val="0"/>
          <w:numId w:val="1"/>
        </w:numPr>
        <w:spacing w:after="60" w:line="312"/>
        <w:jc w:val="left"/>
      </w:pPr>
      <w:r>
        <w:rPr>
          <w:rFonts w:ascii="Times New Roman" w:eastAsia="Times New Roman"/>
          <w:color w:val="000000"/>
          <w:sz w:val="24"/>
          <w:szCs w:val="24"/>
        </w:rPr>
        <w:t xml:space="preserve">El endpoint responde `{ ok: true }` con un mensaje de estado.</w:t>
      </w:r>
    </w:p>
    <w:p>
      <w:pPr>
        <w:pStyle w:val="ListParagraph"/>
        <w:numPr>
          <w:ilvl w:val="0"/>
          <w:numId w:val="1"/>
        </w:numPr>
        <w:spacing w:after="60" w:line="312"/>
        <w:jc w:val="left"/>
      </w:pPr>
      <w:r>
        <w:rPr>
          <w:rFonts w:ascii="Times New Roman" w:eastAsia="Times New Roman"/>
          <w:color w:val="000000"/>
          <w:sz w:val="24"/>
          <w:szCs w:val="24"/>
        </w:rPr>
        <w:t xml:space="preserve">El backend imprime en consola las URLs de la API y de la documentación al arrancar.</w:t>
      </w:r>
    </w:p>
    <w:p>
      <w:pPr>
        <w:pStyle w:val="ListParagraph"/>
        <w:numPr>
          <w:ilvl w:val="0"/>
          <w:numId w:val="1"/>
        </w:numPr>
        <w:spacing w:after="60" w:line="312"/>
        <w:jc w:val="left"/>
      </w:pPr>
      <w:r>
        <w:rPr>
          <w:rFonts w:ascii="Times New Roman" w:eastAsia="Times New Roman"/>
          <w:color w:val="000000"/>
          <w:sz w:val="24"/>
          <w:szCs w:val="24"/>
        </w:rPr>
        <w:t xml:space="preserve">Si faltan variables de entorno (`SUPABASE_URL`, `SUPABASE_SERVICE_ROLE_KEY`), el sistema lo advierte con un mensaje claro en consola.</w:t>
      </w:r>
    </w:p>
    <w:p>
      <w:pPr>
        <w:spacing w:after="160" w:before="60" w:line="312"/>
        <w:jc w:val="left"/>
      </w:pPr>
      <w:r>
        <w:rPr>
          <w:rFonts w:ascii="Times New Roman" w:eastAsia="Times New Roman"/>
          <w:i/>
          <w:iCs/>
          <w:color w:val="555555"/>
          <w:sz w:val="22"/>
          <w:szCs w:val="22"/>
        </w:rPr>
        <w:t xml:space="preserve">Prioridad: Baja</w:t>
      </w:r>
    </w:p>
    <w:p>
      <w:pPr>
        <w:pStyle w:val="Heading2"/>
        <w:spacing w:after="120" w:before="280" w:line="312"/>
      </w:pPr>
      <w:bookmarkStart w:name="_Toc58" w:id="58"/>
      <w:r>
        <w:rPr>
          <w:rFonts w:ascii="Arial" w:eastAsia="Arial"/>
          <w:b/>
          <w:bCs/>
          <w:color w:val="162235"/>
          <w:sz w:val="28"/>
          <w:szCs w:val="28"/>
        </w:rPr>
        <w:t xml:space="preserve">4.81 Épica E9 — Pagos: Yape, Plin y efectivo (PEN)</w:t>
      </w:r>
      <w:bookmarkEnd w:id="58"/>
    </w:p>
    <w:p>
      <w:pPr>
        <w:keepNext w:val="false"/>
        <w:spacing w:after="120" w:line="312"/>
        <w:jc w:val="both"/>
      </w:pPr>
      <w:r>
        <w:rPr>
          <w:rFonts w:ascii="Times New Roman" w:eastAsia="Times New Roman"/>
          <w:color w:val="000000"/>
          <w:sz w:val="24"/>
          <w:szCs w:val="24"/>
        </w:rPr>
        <w:t xml:space="preserve">La épica E9 reúne 10 historias: HU-46, HU-47, HU-48, HU-49, HU-50, HU-51, HU-52, HU-53, HU-54, HU-55.</w:t>
      </w:r>
    </w:p>
    <w:p>
      <w:pPr>
        <w:pStyle w:val="Heading3"/>
        <w:keepNext/>
        <w:spacing w:after="100" w:before="220" w:line="312"/>
      </w:pPr>
      <w:bookmarkStart w:name="_Toc59" w:id="59"/>
      <w:r>
        <w:rPr>
          <w:rFonts w:ascii="Arial" w:eastAsia="Arial"/>
          <w:b/>
          <w:bCs/>
          <w:color w:val="162235"/>
          <w:sz w:val="24"/>
          <w:szCs w:val="24"/>
        </w:rPr>
        <w:t xml:space="preserve">HU-46 — Pagar una cita con Yape</w:t>
      </w:r>
      <w:bookmarkEnd w:id="59"/>
    </w:p>
    <w:p>
      <w:pPr>
        <w:keepNext/>
        <w:spacing w:after="80" w:line="312"/>
        <w:jc w:val="both"/>
      </w:pPr>
      <w:r>
        <w:rPr>
          <w:rFonts w:ascii="Times New Roman" w:eastAsia="Times New Roman"/>
          <w:color w:val="000000"/>
          <w:sz w:val="24"/>
          <w:szCs w:val="24"/>
        </w:rPr>
        <w:t xml:space="preserve">Como cliente quiero pagar mi cita con Yape registrando el código de operación que me muestra la app para confirmar mi reserva al instante desde mi celular.</w:t>
      </w:r>
    </w:p>
    <w:p>
      <w:pPr>
        <w:pStyle w:val="ListParagraph"/>
        <w:numPr>
          <w:ilvl w:val="0"/>
          <w:numId w:val="1"/>
        </w:numPr>
        <w:spacing w:after="60" w:line="312"/>
        <w:jc w:val="left"/>
      </w:pPr>
      <w:r>
        <w:rPr>
          <w:rFonts w:ascii="Times New Roman" w:eastAsia="Times New Roman"/>
          <w:color w:val="000000"/>
          <w:sz w:val="24"/>
          <w:szCs w:val="24"/>
        </w:rPr>
        <w:t xml:space="preserve">La pantalla de pago muestra el número Yape de la barbería y el monto exacto en soles antes de cobrar.</w:t>
      </w:r>
    </w:p>
    <w:p>
      <w:pPr>
        <w:pStyle w:val="ListParagraph"/>
        <w:numPr>
          <w:ilvl w:val="0"/>
          <w:numId w:val="1"/>
        </w:numPr>
        <w:spacing w:after="60" w:line="312"/>
        <w:jc w:val="left"/>
      </w:pPr>
      <w:r>
        <w:rPr>
          <w:rFonts w:ascii="Times New Roman" w:eastAsia="Times New Roman"/>
          <w:color w:val="000000"/>
          <w:sz w:val="24"/>
          <w:szCs w:val="24"/>
        </w:rPr>
        <w:t xml:space="preserve">El campo acepta un código de operación de seis dígitos; cualquier otro formato se rechaza con un mensaje claro.</w:t>
      </w:r>
    </w:p>
    <w:p>
      <w:pPr>
        <w:pStyle w:val="ListParagraph"/>
        <w:numPr>
          <w:ilvl w:val="0"/>
          <w:numId w:val="1"/>
        </w:numPr>
        <w:spacing w:after="60" w:line="312"/>
        <w:jc w:val="left"/>
      </w:pPr>
      <w:r>
        <w:rPr>
          <w:rFonts w:ascii="Times New Roman" w:eastAsia="Times New Roman"/>
          <w:color w:val="000000"/>
          <w:sz w:val="24"/>
          <w:szCs w:val="24"/>
        </w:rPr>
        <w:t xml:space="preserve">Tras registrar el código, el pago queda aprobado, la cita pasa a estado `confirmada` y se emite el comprobante de pago (COMP-XXXXXX).</w:t>
      </w:r>
    </w:p>
    <w:p>
      <w:pPr>
        <w:pStyle w:val="ListParagraph"/>
        <w:numPr>
          <w:ilvl w:val="0"/>
          <w:numId w:val="1"/>
        </w:numPr>
        <w:spacing w:after="60" w:line="312"/>
        <w:jc w:val="left"/>
      </w:pPr>
      <w:r>
        <w:rPr>
          <w:rFonts w:ascii="Times New Roman" w:eastAsia="Times New Roman"/>
          <w:color w:val="000000"/>
          <w:sz w:val="24"/>
          <w:szCs w:val="24"/>
        </w:rPr>
        <w:t xml:space="preserve">Si el código ya fue usado en otro pago, el sistema lo rechaza con 409 y explica la razón (anti doble cobro).</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60" w:id="60"/>
      <w:r>
        <w:rPr>
          <w:rFonts w:ascii="Arial" w:eastAsia="Arial"/>
          <w:b/>
          <w:bCs/>
          <w:color w:val="162235"/>
          <w:sz w:val="24"/>
          <w:szCs w:val="24"/>
        </w:rPr>
        <w:t xml:space="preserve">HU-47 — Pagar una cita con Plin</w:t>
      </w:r>
      <w:bookmarkEnd w:id="60"/>
    </w:p>
    <w:p>
      <w:pPr>
        <w:keepNext/>
        <w:spacing w:after="80" w:line="312"/>
        <w:jc w:val="both"/>
      </w:pPr>
      <w:r>
        <w:rPr>
          <w:rFonts w:ascii="Times New Roman" w:eastAsia="Times New Roman"/>
          <w:color w:val="000000"/>
          <w:sz w:val="24"/>
          <w:szCs w:val="24"/>
        </w:rPr>
        <w:t xml:space="preserve">Como cliente quiero pagar con Plin desde mi celular +51 para confirmar la reserva sin efectivo ni tarjeta.</w:t>
      </w:r>
    </w:p>
    <w:p>
      <w:pPr>
        <w:pStyle w:val="ListParagraph"/>
        <w:numPr>
          <w:ilvl w:val="0"/>
          <w:numId w:val="1"/>
        </w:numPr>
        <w:spacing w:after="60" w:line="312"/>
        <w:jc w:val="left"/>
      </w:pPr>
      <w:r>
        <w:rPr>
          <w:rFonts w:ascii="Times New Roman" w:eastAsia="Times New Roman"/>
          <w:color w:val="000000"/>
          <w:sz w:val="24"/>
          <w:szCs w:val="24"/>
        </w:rPr>
        <w:t xml:space="preserve">Se pide el celular Plin del pagador (+51 seguido de 9 dígitos que empiecen con 9) y el código de operación de la app.</w:t>
      </w:r>
    </w:p>
    <w:p>
      <w:pPr>
        <w:pStyle w:val="ListParagraph"/>
        <w:numPr>
          <w:ilvl w:val="0"/>
          <w:numId w:val="1"/>
        </w:numPr>
        <w:spacing w:after="60" w:line="312"/>
        <w:jc w:val="left"/>
      </w:pPr>
      <w:r>
        <w:rPr>
          <w:rFonts w:ascii="Times New Roman" w:eastAsia="Times New Roman"/>
          <w:color w:val="000000"/>
          <w:sz w:val="24"/>
          <w:szCs w:val="24"/>
        </w:rPr>
        <w:t xml:space="preserve">El pago aprobado confirma la cita y emite el comprobante con la referencia de la transacción.</w:t>
      </w:r>
    </w:p>
    <w:p>
      <w:pPr>
        <w:pStyle w:val="ListParagraph"/>
        <w:numPr>
          <w:ilvl w:val="0"/>
          <w:numId w:val="1"/>
        </w:numPr>
        <w:spacing w:after="60" w:line="312"/>
        <w:jc w:val="left"/>
      </w:pPr>
      <w:r>
        <w:rPr>
          <w:rFonts w:ascii="Times New Roman" w:eastAsia="Times New Roman"/>
          <w:color w:val="000000"/>
          <w:sz w:val="24"/>
          <w:szCs w:val="24"/>
        </w:rPr>
        <w:t xml:space="preserve">Un celular mal formado o un código duplicado impiden completar el pago sin cobrar.</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61" w:id="61"/>
      <w:r>
        <w:rPr>
          <w:rFonts w:ascii="Arial" w:eastAsia="Arial"/>
          <w:b/>
          <w:bCs/>
          <w:color w:val="162235"/>
          <w:sz w:val="24"/>
          <w:szCs w:val="24"/>
        </w:rPr>
        <w:t xml:space="preserve">HU-48 — Reservar y pagar en efectivo en caja</w:t>
      </w:r>
      <w:bookmarkEnd w:id="61"/>
    </w:p>
    <w:p>
      <w:pPr>
        <w:keepNext/>
        <w:spacing w:after="80" w:line="312"/>
        <w:jc w:val="both"/>
      </w:pPr>
      <w:r>
        <w:rPr>
          <w:rFonts w:ascii="Times New Roman" w:eastAsia="Times New Roman"/>
          <w:color w:val="000000"/>
          <w:sz w:val="24"/>
          <w:szCs w:val="24"/>
        </w:rPr>
        <w:t xml:space="preserve">Como cliente quiero reservar sin pagar en línea para cancelar en efectivo en la caja de la barbería.</w:t>
      </w:r>
    </w:p>
    <w:p>
      <w:pPr>
        <w:pStyle w:val="ListParagraph"/>
        <w:numPr>
          <w:ilvl w:val="0"/>
          <w:numId w:val="1"/>
        </w:numPr>
        <w:spacing w:after="60" w:line="312"/>
        <w:jc w:val="left"/>
      </w:pPr>
      <w:r>
        <w:rPr>
          <w:rFonts w:ascii="Times New Roman" w:eastAsia="Times New Roman"/>
          <w:color w:val="000000"/>
          <w:sz w:val="24"/>
          <w:szCs w:val="24"/>
        </w:rPr>
        <w:t xml:space="preserve">Al elegir "Efectivo", el pago queda con estado `pendiente_caja` y la cita sigue sin marcar como pagada.</w:t>
      </w:r>
    </w:p>
    <w:p>
      <w:pPr>
        <w:pStyle w:val="ListParagraph"/>
        <w:numPr>
          <w:ilvl w:val="0"/>
          <w:numId w:val="1"/>
        </w:numPr>
        <w:spacing w:after="60" w:line="312"/>
        <w:jc w:val="left"/>
      </w:pPr>
      <w:r>
        <w:rPr>
          <w:rFonts w:ascii="Times New Roman" w:eastAsia="Times New Roman"/>
          <w:color w:val="000000"/>
          <w:sz w:val="24"/>
          <w:szCs w:val="24"/>
        </w:rPr>
        <w:t xml:space="preserve">El sistema indica que el comprobante se emite cuando la caja recibe el dinero.</w:t>
      </w:r>
    </w:p>
    <w:p>
      <w:pPr>
        <w:pStyle w:val="ListParagraph"/>
        <w:numPr>
          <w:ilvl w:val="0"/>
          <w:numId w:val="1"/>
        </w:numPr>
        <w:spacing w:after="60" w:line="312"/>
        <w:jc w:val="left"/>
      </w:pPr>
      <w:r>
        <w:rPr>
          <w:rFonts w:ascii="Times New Roman" w:eastAsia="Times New Roman"/>
          <w:color w:val="000000"/>
          <w:sz w:val="24"/>
          <w:szCs w:val="24"/>
        </w:rPr>
        <w:t xml:space="preserve">La cita se confirma automáticamente cuando el administrador confirma el cobro en caja.</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62" w:id="62"/>
      <w:r>
        <w:rPr>
          <w:rFonts w:ascii="Arial" w:eastAsia="Arial"/>
          <w:b/>
          <w:bCs/>
          <w:color w:val="162235"/>
          <w:sz w:val="24"/>
          <w:szCs w:val="24"/>
        </w:rPr>
        <w:t xml:space="preserve">HU-49 — Monto fijado por el servidor en soles (PEN)</w:t>
      </w:r>
      <w:bookmarkEnd w:id="62"/>
    </w:p>
    <w:p>
      <w:pPr>
        <w:keepNext/>
        <w:spacing w:after="80" w:line="312"/>
        <w:jc w:val="both"/>
      </w:pPr>
      <w:r>
        <w:rPr>
          <w:rFonts w:ascii="Times New Roman" w:eastAsia="Times New Roman"/>
          <w:color w:val="000000"/>
          <w:sz w:val="24"/>
          <w:szCs w:val="24"/>
        </w:rPr>
        <w:t xml:space="preserve">Como administrador quiero que el monto cobrado lo calcule siempre el servidor para evitar manipulaciones de precio desde el cliente.</w:t>
      </w:r>
    </w:p>
    <w:p>
      <w:pPr>
        <w:pStyle w:val="ListParagraph"/>
        <w:numPr>
          <w:ilvl w:val="0"/>
          <w:numId w:val="1"/>
        </w:numPr>
        <w:spacing w:after="60" w:line="312"/>
        <w:jc w:val="left"/>
      </w:pPr>
      <w:r>
        <w:rPr>
          <w:rFonts w:ascii="Times New Roman" w:eastAsia="Times New Roman"/>
          <w:color w:val="000000"/>
          <w:sz w:val="24"/>
          <w:szCs w:val="24"/>
        </w:rPr>
        <w:t xml:space="preserve">El backend toma el precio del servicio asignado a la cita y lo cobra en PEN; el cliente no envía ningún monto.</w:t>
      </w:r>
    </w:p>
    <w:p>
      <w:pPr>
        <w:pStyle w:val="ListParagraph"/>
        <w:numPr>
          <w:ilvl w:val="0"/>
          <w:numId w:val="1"/>
        </w:numPr>
        <w:spacing w:after="60" w:line="312"/>
        <w:jc w:val="left"/>
      </w:pPr>
      <w:r>
        <w:rPr>
          <w:rFonts w:ascii="Times New Roman" w:eastAsia="Times New Roman"/>
          <w:color w:val="000000"/>
          <w:sz w:val="24"/>
          <w:szCs w:val="24"/>
        </w:rPr>
        <w:t xml:space="preserve">Todos los montos se muestran formateados como "S/ 25.00".</w:t>
      </w:r>
    </w:p>
    <w:p>
      <w:pPr>
        <w:pStyle w:val="ListParagraph"/>
        <w:numPr>
          <w:ilvl w:val="0"/>
          <w:numId w:val="1"/>
        </w:numPr>
        <w:spacing w:after="60" w:line="312"/>
        <w:jc w:val="left"/>
      </w:pPr>
      <w:r>
        <w:rPr>
          <w:rFonts w:ascii="Times New Roman" w:eastAsia="Times New Roman"/>
          <w:color w:val="000000"/>
          <w:sz w:val="24"/>
          <w:szCs w:val="24"/>
        </w:rPr>
        <w:t xml:space="preserve">Una cita sin precio válido no puede cobrarse.</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63" w:id="63"/>
      <w:r>
        <w:rPr>
          <w:rFonts w:ascii="Arial" w:eastAsia="Arial"/>
          <w:b/>
          <w:bCs/>
          <w:color w:val="162235"/>
          <w:sz w:val="24"/>
          <w:szCs w:val="24"/>
        </w:rPr>
        <w:t xml:space="preserve">HU-50 — Comprobante de pago con numeración automática</w:t>
      </w:r>
      <w:bookmarkEnd w:id="63"/>
    </w:p>
    <w:p>
      <w:pPr>
        <w:keepNext/>
        <w:spacing w:after="80" w:line="312"/>
        <w:jc w:val="both"/>
      </w:pPr>
      <w:r>
        <w:rPr>
          <w:rFonts w:ascii="Times New Roman" w:eastAsia="Times New Roman"/>
          <w:color w:val="000000"/>
          <w:sz w:val="24"/>
          <w:szCs w:val="24"/>
        </w:rPr>
        <w:t xml:space="preserve">Como cliente quiero recibir un comprobante de pago numerado para tener constancia formal de mi transacción.</w:t>
      </w:r>
    </w:p>
    <w:p>
      <w:pPr>
        <w:pStyle w:val="ListParagraph"/>
        <w:numPr>
          <w:ilvl w:val="0"/>
          <w:numId w:val="1"/>
        </w:numPr>
        <w:spacing w:after="60" w:line="312"/>
        <w:jc w:val="left"/>
      </w:pPr>
      <w:r>
        <w:rPr>
          <w:rFonts w:ascii="Times New Roman" w:eastAsia="Times New Roman"/>
          <w:color w:val="000000"/>
          <w:sz w:val="24"/>
          <w:szCs w:val="24"/>
        </w:rPr>
        <w:t xml:space="preserve">Cada pago aprobado genera un comprobante con número secuencial COMP-000001, COMP-000002, …</w:t>
      </w:r>
    </w:p>
    <w:p>
      <w:pPr>
        <w:pStyle w:val="ListParagraph"/>
        <w:numPr>
          <w:ilvl w:val="0"/>
          <w:numId w:val="1"/>
        </w:numPr>
        <w:spacing w:after="60" w:line="312"/>
        <w:jc w:val="left"/>
      </w:pPr>
      <w:r>
        <w:rPr>
          <w:rFonts w:ascii="Times New Roman" w:eastAsia="Times New Roman"/>
          <w:color w:val="000000"/>
          <w:sz w:val="24"/>
          <w:szCs w:val="24"/>
        </w:rPr>
        <w:t xml:space="preserve">El comprobante incluye: barbería, número, fecha de emisión, cliente, servicio, barbero, fecha y hora de la cita, método, código de operación (si aplica), referencia de la pasarela y total en soles.</w:t>
      </w:r>
    </w:p>
    <w:p>
      <w:pPr>
        <w:pStyle w:val="ListParagraph"/>
        <w:numPr>
          <w:ilvl w:val="0"/>
          <w:numId w:val="1"/>
        </w:numPr>
        <w:spacing w:after="60" w:line="312"/>
        <w:jc w:val="left"/>
      </w:pPr>
      <w:r>
        <w:rPr>
          <w:rFonts w:ascii="Times New Roman" w:eastAsia="Times New Roman"/>
          <w:color w:val="000000"/>
          <w:sz w:val="24"/>
          <w:szCs w:val="24"/>
        </w:rPr>
        <w:t xml:space="preserve">El número de comprobante es único en todo el sistema y no puede repetirse.</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64" w:id="64"/>
      <w:r>
        <w:rPr>
          <w:rFonts w:ascii="Arial" w:eastAsia="Arial"/>
          <w:b/>
          <w:bCs/>
          <w:color w:val="162235"/>
          <w:sz w:val="24"/>
          <w:szCs w:val="24"/>
        </w:rPr>
        <w:t xml:space="preserve">HU-51 — Ver mi comprobante desde Mis citas</w:t>
      </w:r>
      <w:bookmarkEnd w:id="64"/>
    </w:p>
    <w:p>
      <w:pPr>
        <w:keepNext/>
        <w:spacing w:after="80" w:line="312"/>
        <w:jc w:val="both"/>
      </w:pPr>
      <w:r>
        <w:rPr>
          <w:rFonts w:ascii="Times New Roman" w:eastAsia="Times New Roman"/>
          <w:color w:val="000000"/>
          <w:sz w:val="24"/>
          <w:szCs w:val="24"/>
        </w:rPr>
        <w:t xml:space="preserve">Como cliente quiero consultar el comprobante de una cita pagada para revisarlo o imprimirlo cuando lo necesite.</w:t>
      </w:r>
    </w:p>
    <w:p>
      <w:pPr>
        <w:pStyle w:val="ListParagraph"/>
        <w:numPr>
          <w:ilvl w:val="0"/>
          <w:numId w:val="1"/>
        </w:numPr>
        <w:spacing w:after="60" w:line="312"/>
        <w:jc w:val="left"/>
      </w:pPr>
      <w:r>
        <w:rPr>
          <w:rFonts w:ascii="Times New Roman" w:eastAsia="Times New Roman"/>
          <w:color w:val="000000"/>
          <w:sz w:val="24"/>
          <w:szCs w:val="24"/>
        </w:rPr>
        <w:t xml:space="preserve">Las citas con pago aprobado muestran el botón "Ver comprobante".</w:t>
      </w:r>
    </w:p>
    <w:p>
      <w:pPr>
        <w:pStyle w:val="ListParagraph"/>
        <w:numPr>
          <w:ilvl w:val="0"/>
          <w:numId w:val="1"/>
        </w:numPr>
        <w:spacing w:after="60" w:line="312"/>
        <w:jc w:val="left"/>
      </w:pPr>
      <w:r>
        <w:rPr>
          <w:rFonts w:ascii="Times New Roman" w:eastAsia="Times New Roman"/>
          <w:color w:val="000000"/>
          <w:sz w:val="24"/>
          <w:szCs w:val="24"/>
        </w:rPr>
        <w:t xml:space="preserve">El comprobante se presenta en una ventana con diseño de recibo y puede imprimirse desde el navegador.</w:t>
      </w:r>
    </w:p>
    <w:p>
      <w:pPr>
        <w:pStyle w:val="ListParagraph"/>
        <w:numPr>
          <w:ilvl w:val="0"/>
          <w:numId w:val="1"/>
        </w:numPr>
        <w:spacing w:after="60" w:line="312"/>
        <w:jc w:val="left"/>
      </w:pPr>
      <w:r>
        <w:rPr>
          <w:rFonts w:ascii="Times New Roman" w:eastAsia="Times New Roman"/>
          <w:color w:val="000000"/>
          <w:sz w:val="24"/>
          <w:szCs w:val="24"/>
        </w:rPr>
        <w:t xml:space="preserve">Una cita sin pago aprobado no muestra comprobante.</w:t>
      </w:r>
    </w:p>
    <w:p>
      <w:pPr>
        <w:spacing w:after="160" w:before="60" w:line="312"/>
        <w:jc w:val="left"/>
      </w:pPr>
      <w:r>
        <w:rPr>
          <w:rFonts w:ascii="Times New Roman" w:eastAsia="Times New Roman"/>
          <w:i/>
          <w:iCs/>
          <w:color w:val="555555"/>
          <w:sz w:val="22"/>
          <w:szCs w:val="22"/>
        </w:rPr>
        <w:t xml:space="preserve">Prioridad: Media</w:t>
      </w:r>
    </w:p>
    <w:p>
      <w:pPr>
        <w:pStyle w:val="Heading3"/>
        <w:keepNext/>
        <w:spacing w:after="100" w:before="220" w:line="312"/>
      </w:pPr>
      <w:bookmarkStart w:name="_Toc65" w:id="65"/>
      <w:r>
        <w:rPr>
          <w:rFonts w:ascii="Arial" w:eastAsia="Arial"/>
          <w:b/>
          <w:bCs/>
          <w:color w:val="162235"/>
          <w:sz w:val="24"/>
          <w:szCs w:val="24"/>
        </w:rPr>
        <w:t xml:space="preserve">HU-52 — Protección anti doble cobro por cita</w:t>
      </w:r>
      <w:bookmarkEnd w:id="65"/>
    </w:p>
    <w:p>
      <w:pPr>
        <w:keepNext/>
        <w:spacing w:after="80" w:line="312"/>
        <w:jc w:val="both"/>
      </w:pPr>
      <w:r>
        <w:rPr>
          <w:rFonts w:ascii="Times New Roman" w:eastAsia="Times New Roman"/>
          <w:color w:val="000000"/>
          <w:sz w:val="24"/>
          <w:szCs w:val="24"/>
        </w:rPr>
        <w:t xml:space="preserve">Como cliente quiero que el sistema impida que mi cita se cobre dos veces para no perder dinero por errores o reenvíos.</w:t>
      </w:r>
    </w:p>
    <w:p>
      <w:pPr>
        <w:pStyle w:val="ListParagraph"/>
        <w:numPr>
          <w:ilvl w:val="0"/>
          <w:numId w:val="1"/>
        </w:numPr>
        <w:spacing w:after="60" w:line="312"/>
        <w:jc w:val="left"/>
      </w:pPr>
      <w:r>
        <w:rPr>
          <w:rFonts w:ascii="Times New Roman" w:eastAsia="Times New Roman"/>
          <w:color w:val="000000"/>
          <w:sz w:val="24"/>
          <w:szCs w:val="24"/>
        </w:rPr>
        <w:t xml:space="preserve">Si la cita ya tiene un pago aprobado, cualquier nuevo intento se rechaza con estado HTTP 409 sin registrar un cobro.</w:t>
      </w:r>
    </w:p>
    <w:p>
      <w:pPr>
        <w:pStyle w:val="ListParagraph"/>
        <w:numPr>
          <w:ilvl w:val="0"/>
          <w:numId w:val="1"/>
        </w:numPr>
        <w:spacing w:after="60" w:line="312"/>
        <w:jc w:val="left"/>
      </w:pPr>
      <w:r>
        <w:rPr>
          <w:rFonts w:ascii="Times New Roman" w:eastAsia="Times New Roman"/>
          <w:color w:val="000000"/>
          <w:sz w:val="24"/>
          <w:szCs w:val="24"/>
        </w:rPr>
        <w:t xml:space="preserve">La base de datos garantiza la regla con un índice único parcial incluso si dos solicitudes llegan a la vez.</w:t>
      </w:r>
    </w:p>
    <w:p>
      <w:pPr>
        <w:pStyle w:val="ListParagraph"/>
        <w:numPr>
          <w:ilvl w:val="0"/>
          <w:numId w:val="1"/>
        </w:numPr>
        <w:spacing w:after="60" w:line="312"/>
        <w:jc w:val="left"/>
      </w:pPr>
      <w:r>
        <w:rPr>
          <w:rFonts w:ascii="Times New Roman" w:eastAsia="Times New Roman"/>
          <w:color w:val="000000"/>
          <w:sz w:val="24"/>
          <w:szCs w:val="24"/>
        </w:rPr>
        <w:t xml:space="preserve">Una cita solo puede tener un comprobante asociado.</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66" w:id="66"/>
      <w:r>
        <w:rPr>
          <w:rFonts w:ascii="Arial" w:eastAsia="Arial"/>
          <w:b/>
          <w:bCs/>
          <w:color w:val="162235"/>
          <w:sz w:val="24"/>
          <w:szCs w:val="24"/>
        </w:rPr>
        <w:t xml:space="preserve">HU-53 — Protección anti doble uso del código de operación</w:t>
      </w:r>
      <w:bookmarkEnd w:id="66"/>
    </w:p>
    <w:p>
      <w:pPr>
        <w:keepNext/>
        <w:spacing w:after="80" w:line="312"/>
        <w:jc w:val="both"/>
      </w:pPr>
      <w:r>
        <w:rPr>
          <w:rFonts w:ascii="Times New Roman" w:eastAsia="Times New Roman"/>
          <w:color w:val="000000"/>
          <w:sz w:val="24"/>
          <w:szCs w:val="24"/>
        </w:rPr>
        <w:t xml:space="preserve">Como administrador quiero que cada código de operación Yape/Plin se acepte una sola vez para impedir que un mismo pago de la app cubra varias citas.</w:t>
      </w:r>
    </w:p>
    <w:p>
      <w:pPr>
        <w:pStyle w:val="ListParagraph"/>
        <w:numPr>
          <w:ilvl w:val="0"/>
          <w:numId w:val="1"/>
        </w:numPr>
        <w:spacing w:after="60" w:line="312"/>
        <w:jc w:val="left"/>
      </w:pPr>
      <w:r>
        <w:rPr>
          <w:rFonts w:ascii="Times New Roman" w:eastAsia="Times New Roman"/>
          <w:color w:val="000000"/>
          <w:sz w:val="24"/>
          <w:szCs w:val="24"/>
        </w:rPr>
        <w:t xml:space="preserve">Antes de aprobar, se busca el código entre los pagos aprobados; si ya existe, se rechaza con 409.</w:t>
      </w:r>
    </w:p>
    <w:p>
      <w:pPr>
        <w:pStyle w:val="ListParagraph"/>
        <w:numPr>
          <w:ilvl w:val="0"/>
          <w:numId w:val="1"/>
        </w:numPr>
        <w:spacing w:after="60" w:line="312"/>
        <w:jc w:val="left"/>
      </w:pPr>
      <w:r>
        <w:rPr>
          <w:rFonts w:ascii="Times New Roman" w:eastAsia="Times New Roman"/>
          <w:color w:val="000000"/>
          <w:sz w:val="24"/>
          <w:szCs w:val="24"/>
        </w:rPr>
        <w:t xml:space="preserve">Los intentos rechazados quedan registrados para auditoría sin bloquear el código: puede reintentarse con el dato correcto.</w:t>
      </w:r>
    </w:p>
    <w:p>
      <w:pPr>
        <w:pStyle w:val="ListParagraph"/>
        <w:numPr>
          <w:ilvl w:val="0"/>
          <w:numId w:val="1"/>
        </w:numPr>
        <w:spacing w:after="60" w:line="312"/>
        <w:jc w:val="left"/>
      </w:pPr>
      <w:r>
        <w:rPr>
          <w:rFonts w:ascii="Times New Roman" w:eastAsia="Times New Roman"/>
          <w:color w:val="000000"/>
          <w:sz w:val="24"/>
          <w:szCs w:val="24"/>
        </w:rPr>
        <w:t xml:space="preserve">En modo Supabase la regla se respalda con un índice único parcial; en modo demo la aplica la lógica del servidor.</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67" w:id="67"/>
      <w:r>
        <w:rPr>
          <w:rFonts w:ascii="Arial" w:eastAsia="Arial"/>
          <w:b/>
          <w:bCs/>
          <w:color w:val="162235"/>
          <w:sz w:val="24"/>
          <w:szCs w:val="24"/>
        </w:rPr>
        <w:t xml:space="preserve">HU-54 — Confirmar cobro en efectivo desde caja (admin)</w:t>
      </w:r>
      <w:bookmarkEnd w:id="67"/>
    </w:p>
    <w:p>
      <w:pPr>
        <w:keepNext/>
        <w:spacing w:after="80" w:line="312"/>
        <w:jc w:val="both"/>
      </w:pPr>
      <w:r>
        <w:rPr>
          <w:rFonts w:ascii="Times New Roman" w:eastAsia="Times New Roman"/>
          <w:color w:val="000000"/>
          <w:sz w:val="24"/>
          <w:szCs w:val="24"/>
        </w:rPr>
        <w:t xml:space="preserve">Como administrador quiero confirmar los pagos en efectivo recibidos en caja para que la cita quede pagada y emitir su comprobante.</w:t>
      </w:r>
    </w:p>
    <w:p>
      <w:pPr>
        <w:pStyle w:val="ListParagraph"/>
        <w:numPr>
          <w:ilvl w:val="0"/>
          <w:numId w:val="1"/>
        </w:numPr>
        <w:spacing w:after="60" w:line="312"/>
        <w:jc w:val="left"/>
      </w:pPr>
      <w:r>
        <w:rPr>
          <w:rFonts w:ascii="Times New Roman" w:eastAsia="Times New Roman"/>
          <w:color w:val="000000"/>
          <w:sz w:val="24"/>
          <w:szCs w:val="24"/>
        </w:rPr>
        <w:t xml:space="preserve">El panel de pagos lista los pagos con estado "Pendiente en caja" y el botón "Confirmar caja".</w:t>
      </w:r>
    </w:p>
    <w:p>
      <w:pPr>
        <w:pStyle w:val="ListParagraph"/>
        <w:numPr>
          <w:ilvl w:val="0"/>
          <w:numId w:val="1"/>
        </w:numPr>
        <w:spacing w:after="60" w:line="312"/>
        <w:jc w:val="left"/>
      </w:pPr>
      <w:r>
        <w:rPr>
          <w:rFonts w:ascii="Times New Roman" w:eastAsia="Times New Roman"/>
          <w:color w:val="000000"/>
          <w:sz w:val="24"/>
          <w:szCs w:val="24"/>
        </w:rPr>
        <w:t xml:space="preserve">Al confirmar, el pago pasa a `aprobado`, la cita se confirma y se emite el comprobante COMP-XXXXXX.</w:t>
      </w:r>
    </w:p>
    <w:p>
      <w:pPr>
        <w:pStyle w:val="ListParagraph"/>
        <w:numPr>
          <w:ilvl w:val="0"/>
          <w:numId w:val="1"/>
        </w:numPr>
        <w:spacing w:after="60" w:line="312"/>
        <w:jc w:val="left"/>
      </w:pPr>
      <w:r>
        <w:rPr>
          <w:rFonts w:ascii="Times New Roman" w:eastAsia="Times New Roman"/>
          <w:color w:val="000000"/>
          <w:sz w:val="24"/>
          <w:szCs w:val="24"/>
        </w:rPr>
        <w:t xml:space="preserve">Un pago ya confirmado no puede volver a confirmarse (anti doble cobro) y solo el rol administrador puede hacerlo.</w:t>
      </w:r>
    </w:p>
    <w:p>
      <w:pPr>
        <w:spacing w:after="160" w:before="60" w:line="312"/>
        <w:jc w:val="left"/>
      </w:pPr>
      <w:r>
        <w:rPr>
          <w:rFonts w:ascii="Times New Roman" w:eastAsia="Times New Roman"/>
          <w:i/>
          <w:iCs/>
          <w:color w:val="555555"/>
          <w:sz w:val="22"/>
          <w:szCs w:val="22"/>
        </w:rPr>
        <w:t xml:space="preserve">Prioridad: Alta</w:t>
      </w:r>
    </w:p>
    <w:p>
      <w:pPr>
        <w:pStyle w:val="Heading3"/>
        <w:keepNext/>
        <w:spacing w:after="100" w:before="220" w:line="312"/>
      </w:pPr>
      <w:bookmarkStart w:name="_Toc68" w:id="68"/>
      <w:r>
        <w:rPr>
          <w:rFonts w:ascii="Arial" w:eastAsia="Arial"/>
          <w:b/>
          <w:bCs/>
          <w:color w:val="162235"/>
          <w:sz w:val="24"/>
          <w:szCs w:val="24"/>
        </w:rPr>
        <w:t xml:space="preserve">HU-55 — Administración de pagos del negocio</w:t>
      </w:r>
      <w:bookmarkEnd w:id="68"/>
    </w:p>
    <w:p>
      <w:pPr>
        <w:keepNext/>
        <w:spacing w:after="80" w:line="312"/>
        <w:jc w:val="both"/>
      </w:pPr>
      <w:r>
        <w:rPr>
          <w:rFonts w:ascii="Times New Roman" w:eastAsia="Times New Roman"/>
          <w:color w:val="000000"/>
          <w:sz w:val="24"/>
          <w:szCs w:val="24"/>
        </w:rPr>
        <w:t xml:space="preserve">Como administrador quiero ver todos los pagos con su comprobante, método, código de operación, estado y monto para conciliar la caja diaria.</w:t>
      </w:r>
    </w:p>
    <w:p>
      <w:pPr>
        <w:pStyle w:val="ListParagraph"/>
        <w:numPr>
          <w:ilvl w:val="0"/>
          <w:numId w:val="1"/>
        </w:numPr>
        <w:spacing w:after="60" w:line="312"/>
        <w:jc w:val="left"/>
      </w:pPr>
      <w:r>
        <w:rPr>
          <w:rFonts w:ascii="Times New Roman" w:eastAsia="Times New Roman"/>
          <w:color w:val="000000"/>
          <w:sz w:val="24"/>
          <w:szCs w:val="24"/>
        </w:rPr>
        <w:t xml:space="preserve">La página "Pagos" (solo admin) lista fecha, cliente, servicio, método con su código de operación, comprobante, referencia, estado y monto en soles.</w:t>
      </w:r>
    </w:p>
    <w:p>
      <w:pPr>
        <w:pStyle w:val="ListParagraph"/>
        <w:numPr>
          <w:ilvl w:val="0"/>
          <w:numId w:val="1"/>
        </w:numPr>
        <w:spacing w:after="60" w:line="312"/>
        <w:jc w:val="left"/>
      </w:pPr>
      <w:r>
        <w:rPr>
          <w:rFonts w:ascii="Times New Roman" w:eastAsia="Times New Roman"/>
          <w:color w:val="000000"/>
          <w:sz w:val="24"/>
          <w:szCs w:val="24"/>
        </w:rPr>
        <w:t xml:space="preserve">La cabecera resume el total recaudado, la cantidad de pagos aprobados y los efectivos pendientes en caja.</w:t>
      </w:r>
    </w:p>
    <w:p>
      <w:pPr>
        <w:pStyle w:val="ListParagraph"/>
        <w:numPr>
          <w:ilvl w:val="0"/>
          <w:numId w:val="1"/>
        </w:numPr>
        <w:spacing w:after="60" w:line="312"/>
        <w:jc w:val="left"/>
      </w:pPr>
      <w:r>
        <w:rPr>
          <w:rFonts w:ascii="Times New Roman" w:eastAsia="Times New Roman"/>
          <w:color w:val="000000"/>
          <w:sz w:val="24"/>
          <w:szCs w:val="24"/>
        </w:rPr>
        <w:t xml:space="preserve">Un cliente autenticado no puede acceder al listado completo (403).</w:t>
      </w:r>
    </w:p>
    <w:p>
      <w:pPr>
        <w:spacing w:after="160" w:before="60" w:line="312"/>
        <w:jc w:val="left"/>
      </w:pPr>
      <w:r>
        <w:rPr>
          <w:rFonts w:ascii="Times New Roman" w:eastAsia="Times New Roman"/>
          <w:i/>
          <w:iCs/>
          <w:color w:val="555555"/>
          <w:sz w:val="22"/>
          <w:szCs w:val="22"/>
        </w:rPr>
        <w:t xml:space="preserve">Prioridad: Media</w:t>
      </w:r>
    </w:p>
    <w:p>
      <w:pPr>
        <w:pStyle w:val="Heading1"/>
        <w:spacing w:after="160" w:before="360" w:line="312"/>
      </w:pPr>
      <w:bookmarkStart w:name="_Toc69" w:id="69"/>
      <w:r>
        <w:rPr>
          <w:rFonts w:ascii="Arial" w:eastAsia="Arial"/>
          <w:b/>
          <w:bCs/>
          <w:color w:val="162235"/>
          <w:sz w:val="32"/>
          <w:szCs w:val="32"/>
        </w:rPr>
        <w:t xml:space="preserve">5. Matriz de trazabilidad</w:t>
      </w:r>
      <w:bookmarkEnd w:id="69"/>
    </w:p>
    <w:p>
      <w:pPr>
        <w:keepNext w:val="false"/>
        <w:spacing w:after="120" w:line="312"/>
        <w:jc w:val="both"/>
      </w:pPr>
      <w:r>
        <w:rPr>
          <w:rFonts w:ascii="Times New Roman" w:eastAsia="Times New Roman"/>
          <w:color w:val="000000"/>
          <w:sz w:val="24"/>
          <w:szCs w:val="24"/>
        </w:rPr>
        <w:t xml:space="preserve">La matriz siguiente relaciona cada épica con los módulos concretos del backend (ElysiaJS) y del frontend (React) que la implementan, de modo que cualquier evaluador pueda ubicar rápidamente dónde está cubierta cada historia dentro del código fuente del proyecto.</w:t>
      </w:r>
    </w:p>
    <w:p>
      <w:pPr>
        <w:keepNext/>
        <w:spacing w:after="80" w:before="200"/>
      </w:pPr>
      <w:r>
        <w:rPr>
          <w:rFonts w:ascii="Arial" w:eastAsia="Arial"/>
          <w:b/>
          <w:bCs/>
          <w:color w:val="162235"/>
          <w:sz w:val="21"/>
          <w:szCs w:val="21"/>
        </w:rPr>
        <w:t xml:space="preserve">Tabla 3. Épicas y módulos que las implementan</w:t>
      </w:r>
    </w:p>
    <w:tbl>
      <w:tblPr>
        <w:tblW w:type="pct" w:w="5000"/>
        <w:tblBorders>
          <w:top w:val="single" w:color="1B6B7A" w:sz="4"/>
          <w:left w:val="none" w:color="auto" w:sz="0"/>
          <w:bottom w:val="single" w:color="1B6B7A" w:sz="4"/>
          <w:right w:val="none" w:color="auto" w:sz="0"/>
          <w:insideH w:val="single" w:color="C8DDE2" w:sz="2"/>
          <w:insideV w:val="none" w:color="auto" w:sz="0"/>
        </w:tblBorders>
      </w:tblPr>
      <w:tblGrid>
        <w:gridCol w:w="2461"/>
        <w:gridCol w:w="6327"/>
      </w:tblGrid>
      <w:tr>
        <w:trPr>
          <w:cantSplit/>
          <w:tblHeader/>
        </w:trPr>
        <w:tc>
          <w:tcPr>
            <w:tcW w:type="pct" w:w="1400"/>
            <w:shd w:fill="1B6B7A" w:val="clear"/>
            <w:tcMar>
              <w:top w:type="dxa" w:w="80"/>
              <w:left w:type="dxa" w:w="120"/>
              <w:bottom w:type="dxa" w:w="80"/>
              <w:right w:type="dxa" w:w="120"/>
            </w:tcMar>
          </w:tcPr>
          <w:p>
            <w:pPr>
              <w:spacing w:line="276"/>
              <w:jc w:val="left"/>
            </w:pPr>
            <w:r>
              <w:rPr>
                <w:rFonts w:ascii="Arial" w:eastAsia="Arial"/>
                <w:b/>
                <w:bCs/>
                <w:color w:val="FFFFFF"/>
                <w:sz w:val="21"/>
                <w:szCs w:val="21"/>
              </w:rPr>
              <w:t xml:space="preserve">Épica</w:t>
            </w:r>
          </w:p>
        </w:tc>
        <w:tc>
          <w:tcPr>
            <w:tcW w:type="pct" w:w="3600"/>
            <w:shd w:fill="1B6B7A" w:val="clear"/>
            <w:tcMar>
              <w:top w:type="dxa" w:w="80"/>
              <w:left w:type="dxa" w:w="120"/>
              <w:bottom w:type="dxa" w:w="80"/>
              <w:right w:type="dxa" w:w="120"/>
            </w:tcMar>
          </w:tcPr>
          <w:p>
            <w:pPr>
              <w:spacing w:line="276"/>
              <w:jc w:val="left"/>
            </w:pPr>
            <w:r>
              <w:rPr>
                <w:rFonts w:ascii="Arial" w:eastAsia="Arial"/>
                <w:b/>
                <w:bCs/>
                <w:color w:val="FFFFFF"/>
                <w:sz w:val="21"/>
                <w:szCs w:val="21"/>
              </w:rPr>
              <w:t xml:space="preserve">Módulos backend · frontend</w:t>
            </w:r>
          </w:p>
        </w:tc>
      </w:tr>
      <w:tr>
        <w:trPr>
          <w:cantSplit/>
        </w:trPr>
        <w:tc>
          <w:tcPr>
            <w:tcW w:type="pct" w:w="14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E1 Autenticación</w:t>
            </w:r>
          </w:p>
        </w:tc>
        <w:tc>
          <w:tcPr>
            <w:tcW w:type="pct" w:w="3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routes/auth.ts, routes/usuarios.ts, lib/auth.ts · Login.tsx, Registro.tsx, AuthContext.tsx</w:t>
            </w:r>
          </w:p>
        </w:tc>
      </w:tr>
      <w:tr>
        <w:trPr>
          <w:cantSplit/>
        </w:trPr>
        <w:tc>
          <w:tcPr>
            <w:tcW w:type="pct" w:w="14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E2 Servicios</w:t>
            </w:r>
          </w:p>
        </w:tc>
        <w:tc>
          <w:tcPr>
            <w:tcW w:type="pct" w:w="3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routes/servicios.ts · AdminServicios.tsx, Inicio.tsx, Reservar.tsx</w:t>
            </w:r>
          </w:p>
        </w:tc>
      </w:tr>
      <w:tr>
        <w:trPr>
          <w:cantSplit/>
        </w:trPr>
        <w:tc>
          <w:tcPr>
            <w:tcW w:type="pct" w:w="14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E3 Barberos y horarios</w:t>
            </w:r>
          </w:p>
        </w:tc>
        <w:tc>
          <w:tcPr>
            <w:tcW w:type="pct" w:w="3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routes/barberos.ts · AdminBarberos.tsx</w:t>
            </w:r>
          </w:p>
        </w:tc>
      </w:tr>
      <w:tr>
        <w:trPr>
          <w:cantSplit/>
        </w:trPr>
        <w:tc>
          <w:tcPr>
            <w:tcW w:type="pct" w:w="14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E4 Reservas</w:t>
            </w:r>
          </w:p>
        </w:tc>
        <w:tc>
          <w:tcPr>
            <w:tcW w:type="pct" w:w="3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routes/citas.ts (disponibilidad, crear, cancelar) · Reservar.tsx, MisCitas.tsx</w:t>
            </w:r>
          </w:p>
        </w:tc>
      </w:tr>
      <w:tr>
        <w:trPr>
          <w:cantSplit/>
        </w:trPr>
        <w:tc>
          <w:tcPr>
            <w:tcW w:type="pct" w:w="14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E5 Gestión de citas</w:t>
            </w:r>
          </w:p>
        </w:tc>
        <w:tc>
          <w:tcPr>
            <w:tcW w:type="pct" w:w="3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routes/citas.ts (listar, estado) · CitasBarbero.tsx, AdminCitas.tsx</w:t>
            </w:r>
          </w:p>
        </w:tc>
      </w:tr>
      <w:tr>
        <w:trPr>
          <w:cantSplit/>
        </w:trPr>
        <w:tc>
          <w:tcPr>
            <w:tcW w:type="pct" w:w="14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E6 Reseñas</w:t>
            </w:r>
          </w:p>
        </w:tc>
        <w:tc>
          <w:tcPr>
            <w:tcW w:type="pct" w:w="3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routes/resenas.ts · MisCitas.tsx, Inicio.tsx</w:t>
            </w:r>
          </w:p>
        </w:tc>
      </w:tr>
      <w:tr>
        <w:trPr>
          <w:cantSplit/>
        </w:trPr>
        <w:tc>
          <w:tcPr>
            <w:tcW w:type="pct" w:w="14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E7 Reportes</w:t>
            </w:r>
          </w:p>
        </w:tc>
        <w:tc>
          <w:tcPr>
            <w:tcW w:type="pct" w:w="3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routes/dashboard.ts, @elysiajs/openapi · Dashboard.tsx, /openapi</w:t>
            </w:r>
          </w:p>
        </w:tc>
      </w:tr>
      <w:tr>
        <w:trPr>
          <w:cantSplit/>
        </w:trPr>
        <w:tc>
          <w:tcPr>
            <w:tcW w:type="pct" w:w="14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E8 Experiencia</w:t>
            </w:r>
          </w:p>
        </w:tc>
        <w:tc>
          <w:tcPr>
            <w:tcW w:type="pct" w:w="3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components/Layout.tsx, components/Slider.tsx, index.css, sonner, EstadoBadge.tsx · index.ts (/api/salud)</w:t>
            </w:r>
          </w:p>
        </w:tc>
      </w:tr>
      <w:tr>
        <w:trPr>
          <w:cantSplit/>
        </w:trPr>
        <w:tc>
          <w:tcPr>
            <w:tcW w:type="pct" w:w="14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E9 Pagos</w:t>
            </w:r>
          </w:p>
        </w:tc>
        <w:tc>
          <w:tcPr>
            <w:tcW w:type="pct" w:w="36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routes/pagos.ts, lib/pasarela.ts · PagoForm.tsx, Comprobante.tsx, Reservar.tsx (paso 4), MisCitas.tsx, admin/PagosAdmin.tsx</w:t>
            </w:r>
          </w:p>
        </w:tc>
      </w:tr>
    </w:tbl>
    <w:p>
      <w:pPr>
        <w:pStyle w:val="Heading1"/>
        <w:spacing w:after="160" w:before="360" w:line="312"/>
      </w:pPr>
      <w:bookmarkStart w:name="_Toc70" w:id="70"/>
      <w:r>
        <w:rPr>
          <w:rFonts w:ascii="Arial" w:eastAsia="Arial"/>
          <w:b/>
          <w:bCs/>
          <w:color w:val="162235"/>
          <w:sz w:val="32"/>
          <w:szCs w:val="32"/>
        </w:rPr>
        <w:t xml:space="preserve">6. Prototipo del sistema</w:t>
      </w:r>
      <w:bookmarkEnd w:id="70"/>
    </w:p>
    <w:p>
      <w:pPr>
        <w:keepNext w:val="false"/>
        <w:spacing w:after="120" w:line="312"/>
        <w:jc w:val="both"/>
      </w:pPr>
      <w:r>
        <w:rPr>
          <w:rFonts w:ascii="Times New Roman" w:eastAsia="Times New Roman"/>
          <w:color w:val="000000"/>
          <w:sz w:val="24"/>
          <w:szCs w:val="24"/>
        </w:rPr>
        <w:t xml:space="preserve">El prototipo navegable se entrega en docs/prototipo.html y contiene once pantallas que representan el flujo completo del sistema. Abre el archivo en cualquier navegador y utiliza el menú lateral para recorrer cada pantalla. El diseño aplica la misma identidad visual del producto final: fondo piedra oscuro, acento ámbar y tipografía Oswald para los títulos.</w:t>
      </w:r>
    </w:p>
    <w:p>
      <w:pPr>
        <w:pStyle w:val="Heading2"/>
        <w:spacing w:after="120" w:before="280" w:line="312"/>
      </w:pPr>
      <w:bookmarkStart w:name="_Toc71" w:id="71"/>
      <w:r>
        <w:rPr>
          <w:rFonts w:ascii="Arial" w:eastAsia="Arial"/>
          <w:b/>
          <w:bCs/>
          <w:color w:val="162235"/>
          <w:sz w:val="28"/>
          <w:szCs w:val="28"/>
        </w:rPr>
        <w:t xml:space="preserve">6.1 Pantallas públicas y de autenticación</w:t>
      </w:r>
      <w:bookmarkEnd w:id="71"/>
    </w:p>
    <w:p>
      <w:pPr>
        <w:keepNext w:val="false"/>
        <w:spacing w:after="120" w:line="312"/>
        <w:jc w:val="both"/>
      </w:pPr>
      <w:r>
        <w:rPr>
          <w:rFonts w:ascii="Times New Roman" w:eastAsia="Times New Roman"/>
          <w:color w:val="000000"/>
          <w:sz w:val="24"/>
          <w:szCs w:val="24"/>
        </w:rPr>
        <w:t xml:space="preserve">Login (01) y Registro (02): pantallas divididas con el formulario a la izquierda y un slider de imágenes de la barbería a la derecha, con autoplay, flechas y puntos de navegación. El formulario de registro incluye el prefijo fijo +51 para el celular peruano y valida los nueve dígitos que comienzan con 9. Inicio (03): portada con hero de dos columnas —texto y botones a la izquierda, slider de servicios a la derecha—, catálogo de servicios con precios en soles, equipo de barberos y carrusel de reseñas.</w:t>
      </w:r>
    </w:p>
    <w:p>
      <w:pPr>
        <w:pStyle w:val="Heading2"/>
        <w:spacing w:after="120" w:before="280" w:line="312"/>
      </w:pPr>
      <w:bookmarkStart w:name="_Toc72" w:id="72"/>
      <w:r>
        <w:rPr>
          <w:rFonts w:ascii="Arial" w:eastAsia="Arial"/>
          <w:b/>
          <w:bCs/>
          <w:color w:val="162235"/>
          <w:sz w:val="28"/>
          <w:szCs w:val="28"/>
        </w:rPr>
        <w:t xml:space="preserve">6.2 Flujo de reserva y pago</w:t>
      </w:r>
      <w:bookmarkEnd w:id="72"/>
    </w:p>
    <w:p>
      <w:pPr>
        <w:keepNext w:val="false"/>
        <w:spacing w:after="120" w:line="312"/>
        <w:jc w:val="both"/>
      </w:pPr>
      <w:r>
        <w:rPr>
          <w:rFonts w:ascii="Times New Roman" w:eastAsia="Times New Roman"/>
          <w:color w:val="000000"/>
          <w:sz w:val="24"/>
          <w:szCs w:val="24"/>
        </w:rPr>
        <w:t xml:space="preserve">Reservar se compone de cuatro pantallas: selección de servicio (04), selección de barbero (05), fecha y hora con chips de disponibilidad (06) y pago (07). La pantalla de pago muestra el total en soles y los tres métodos (Yape, Plin y efectivo) con los campos propios de cada uno: el número Yape/Plin de la barbería junto al código de operación de seis dígitos, o la indicación de pago en caja. Tras pagar, el cliente ve la confirmación con el comprobante COMP-XXXXXX y llega a Mis Citas (08), donde cada reserva muestra su estado y su estado de pago, con botones para pagar después, ver el comprobante y valorar el servicio.</w:t>
      </w:r>
    </w:p>
    <w:p>
      <w:pPr>
        <w:pStyle w:val="Heading2"/>
        <w:spacing w:after="120" w:before="280" w:line="312"/>
      </w:pPr>
      <w:bookmarkStart w:name="_Toc73" w:id="73"/>
      <w:r>
        <w:rPr>
          <w:rFonts w:ascii="Arial" w:eastAsia="Arial"/>
          <w:b/>
          <w:bCs/>
          <w:color w:val="162235"/>
          <w:sz w:val="28"/>
          <w:szCs w:val="28"/>
        </w:rPr>
        <w:t xml:space="preserve">6.3 Pantallas de barbero y administración</w:t>
      </w:r>
      <w:bookmarkEnd w:id="73"/>
    </w:p>
    <w:p>
      <w:pPr>
        <w:keepNext w:val="false"/>
        <w:spacing w:after="120" w:line="312"/>
        <w:jc w:val="both"/>
      </w:pPr>
      <w:r>
        <w:rPr>
          <w:rFonts w:ascii="Times New Roman" w:eastAsia="Times New Roman"/>
          <w:color w:val="000000"/>
          <w:sz w:val="24"/>
          <w:szCs w:val="24"/>
        </w:rPr>
        <w:t xml:space="preserve">La agenda del día (09) permite al barbero confirmar, completar o cancelar sus citas asignadas. El dashboard (10) presenta los indicadores del negocio en tarjetas: citas del día, pendientes, clientes registrados e ingresos del mes en soles. La gestión de servicios (11) ofrece el listado completo con precios en soles, badges de estado y acciones de edición y desactivación lógica. El sistema real añade además una pantalla de administración de pagos con el total recaudado, los efectivos pendientes en caja, el botón de confirmación de cobro y el comprobante de cada transacción.</w:t>
      </w:r>
    </w:p>
    <w:p>
      <w:pPr>
        <w:pStyle w:val="Heading1"/>
        <w:spacing w:after="160" w:before="360" w:line="312"/>
      </w:pPr>
      <w:bookmarkStart w:name="_Toc74" w:id="74"/>
      <w:r>
        <w:rPr>
          <w:rFonts w:ascii="Arial" w:eastAsia="Arial"/>
          <w:b/>
          <w:bCs/>
          <w:color w:val="162235"/>
          <w:sz w:val="32"/>
          <w:szCs w:val="32"/>
        </w:rPr>
        <w:t xml:space="preserve">7. Credenciales de prueba y puesta en marcha</w:t>
      </w:r>
      <w:bookmarkEnd w:id="74"/>
    </w:p>
    <w:p>
      <w:pPr>
        <w:keepNext w:val="false"/>
        <w:spacing w:after="120" w:line="312"/>
        <w:jc w:val="both"/>
      </w:pPr>
      <w:r>
        <w:rPr>
          <w:rFonts w:ascii="Times New Roman" w:eastAsia="Times New Roman"/>
          <w:color w:val="000000"/>
          <w:sz w:val="24"/>
          <w:szCs w:val="24"/>
        </w:rPr>
        <w:t xml:space="preserve">Las cuentas de demostración se crean con el script de datos del backend (bun run seed) y están documentadas en el archivo credenciales.txt de la raíz del proyecto. Las contraseñas se almacenan únicamente como hash bcrypt en la base de datos: este documento y el archivo de credenciales son las únicas fuentes en texto plano, tal como exige el requerimiento de no incluir las credenciales dentro del código del login.</w:t>
      </w:r>
    </w:p>
    <w:p>
      <w:pPr>
        <w:keepNext/>
        <w:spacing w:after="80" w:before="200"/>
      </w:pPr>
      <w:r>
        <w:rPr>
          <w:rFonts w:ascii="Arial" w:eastAsia="Arial"/>
          <w:b/>
          <w:bCs/>
          <w:color w:val="162235"/>
          <w:sz w:val="21"/>
          <w:szCs w:val="21"/>
        </w:rPr>
        <w:t xml:space="preserve">Tabla 4. Cuentas de demostración</w:t>
      </w:r>
    </w:p>
    <w:tbl>
      <w:tblPr>
        <w:tblW w:type="pct" w:w="5000"/>
        <w:tblBorders>
          <w:top w:val="single" w:color="1B6B7A" w:sz="4"/>
          <w:left w:val="none" w:color="auto" w:sz="0"/>
          <w:bottom w:val="single" w:color="1B6B7A" w:sz="4"/>
          <w:right w:val="none" w:color="auto" w:sz="0"/>
          <w:insideH w:val="single" w:color="C8DDE2" w:sz="2"/>
          <w:insideV w:val="none" w:color="auto" w:sz="0"/>
        </w:tblBorders>
      </w:tblPr>
      <w:tblGrid>
        <w:gridCol w:w="2988"/>
        <w:gridCol w:w="3339"/>
        <w:gridCol w:w="2461"/>
      </w:tblGrid>
      <w:tr>
        <w:trPr>
          <w:cantSplit/>
          <w:tblHeader/>
        </w:trPr>
        <w:tc>
          <w:tcPr>
            <w:tcW w:type="pct" w:w="1700"/>
            <w:shd w:fill="1B6B7A" w:val="clear"/>
            <w:tcMar>
              <w:top w:type="dxa" w:w="80"/>
              <w:left w:type="dxa" w:w="120"/>
              <w:bottom w:type="dxa" w:w="80"/>
              <w:right w:type="dxa" w:w="120"/>
            </w:tcMar>
          </w:tcPr>
          <w:p>
            <w:pPr>
              <w:spacing w:line="276"/>
              <w:jc w:val="left"/>
            </w:pPr>
            <w:r>
              <w:rPr>
                <w:rFonts w:ascii="Arial" w:eastAsia="Arial"/>
                <w:b/>
                <w:bCs/>
                <w:color w:val="FFFFFF"/>
                <w:sz w:val="21"/>
                <w:szCs w:val="21"/>
              </w:rPr>
              <w:t xml:space="preserve">Rol</w:t>
            </w:r>
          </w:p>
        </w:tc>
        <w:tc>
          <w:tcPr>
            <w:tcW w:type="pct" w:w="1900"/>
            <w:shd w:fill="1B6B7A" w:val="clear"/>
            <w:tcMar>
              <w:top w:type="dxa" w:w="80"/>
              <w:left w:type="dxa" w:w="120"/>
              <w:bottom w:type="dxa" w:w="80"/>
              <w:right w:type="dxa" w:w="120"/>
            </w:tcMar>
          </w:tcPr>
          <w:p>
            <w:pPr>
              <w:spacing w:line="276"/>
              <w:jc w:val="left"/>
            </w:pPr>
            <w:r>
              <w:rPr>
                <w:rFonts w:ascii="Arial" w:eastAsia="Arial"/>
                <w:b/>
                <w:bCs/>
                <w:color w:val="FFFFFF"/>
                <w:sz w:val="21"/>
                <w:szCs w:val="21"/>
              </w:rPr>
              <w:t xml:space="preserve">Correo</w:t>
            </w:r>
          </w:p>
        </w:tc>
        <w:tc>
          <w:tcPr>
            <w:tcW w:type="pct" w:w="1400"/>
            <w:shd w:fill="1B6B7A" w:val="clear"/>
            <w:tcMar>
              <w:top w:type="dxa" w:w="80"/>
              <w:left w:type="dxa" w:w="120"/>
              <w:bottom w:type="dxa" w:w="80"/>
              <w:right w:type="dxa" w:w="120"/>
            </w:tcMar>
          </w:tcPr>
          <w:p>
            <w:pPr>
              <w:spacing w:line="276"/>
              <w:jc w:val="left"/>
            </w:pPr>
            <w:r>
              <w:rPr>
                <w:rFonts w:ascii="Arial" w:eastAsia="Arial"/>
                <w:b/>
                <w:bCs/>
                <w:color w:val="FFFFFF"/>
                <w:sz w:val="21"/>
                <w:szCs w:val="21"/>
              </w:rPr>
              <w:t xml:space="preserve">Contraseña</w:t>
            </w:r>
          </w:p>
        </w:tc>
      </w:tr>
      <w:tr>
        <w:trPr>
          <w:cantSplit/>
        </w:trPr>
        <w:tc>
          <w:tcPr>
            <w:tcW w:type="pct" w:w="17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Administrador</w:t>
            </w:r>
          </w:p>
        </w:tc>
        <w:tc>
          <w:tcPr>
            <w:tcW w:type="pct" w:w="19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admin@barberia.com</w:t>
            </w:r>
          </w:p>
        </w:tc>
        <w:tc>
          <w:tcPr>
            <w:tcW w:type="pct" w:w="14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Admin123!</w:t>
            </w:r>
          </w:p>
        </w:tc>
      </w:tr>
      <w:tr>
        <w:trPr>
          <w:cantSplit/>
        </w:trPr>
        <w:tc>
          <w:tcPr>
            <w:tcW w:type="pct" w:w="17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Barbero (Carlos Martínez)</w:t>
            </w:r>
          </w:p>
        </w:tc>
        <w:tc>
          <w:tcPr>
            <w:tcW w:type="pct" w:w="19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carlos@barberia.com</w:t>
            </w:r>
          </w:p>
        </w:tc>
        <w:tc>
          <w:tcPr>
            <w:tcW w:type="pct" w:w="14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Barbero123!</w:t>
            </w:r>
          </w:p>
        </w:tc>
      </w:tr>
      <w:tr>
        <w:trPr>
          <w:cantSplit/>
        </w:trPr>
        <w:tc>
          <w:tcPr>
            <w:tcW w:type="pct" w:w="17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Barbero (Andrés Gómez)</w:t>
            </w:r>
          </w:p>
        </w:tc>
        <w:tc>
          <w:tcPr>
            <w:tcW w:type="pct" w:w="19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andres@barberia.com</w:t>
            </w:r>
          </w:p>
        </w:tc>
        <w:tc>
          <w:tcPr>
            <w:tcW w:type="pct" w:w="14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Barbero123!</w:t>
            </w:r>
          </w:p>
        </w:tc>
      </w:tr>
      <w:tr>
        <w:trPr>
          <w:cantSplit/>
        </w:trPr>
        <w:tc>
          <w:tcPr>
            <w:tcW w:type="pct" w:w="17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Cliente (Juan Pérez)</w:t>
            </w:r>
          </w:p>
        </w:tc>
        <w:tc>
          <w:tcPr>
            <w:tcW w:type="pct" w:w="19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juan@correo.com</w:t>
            </w:r>
          </w:p>
        </w:tc>
        <w:tc>
          <w:tcPr>
            <w:tcW w:type="pct" w:w="1400"/>
            <w:tcMar>
              <w:top w:type="dxa" w:w="80"/>
              <w:left w:type="dxa" w:w="120"/>
              <w:bottom w:type="dxa" w:w="80"/>
              <w:right w:type="dxa" w:w="120"/>
            </w:tcMar>
          </w:tcPr>
          <w:p>
            <w:pPr>
              <w:spacing w:line="276"/>
              <w:jc w:val="left"/>
            </w:pPr>
            <w:r>
              <w:rPr>
                <w:rFonts w:ascii="Times New Roman" w:eastAsia="Times New Roman"/>
                <w:b w:val="false"/>
                <w:bCs w:val="false"/>
                <w:color w:val="000000"/>
                <w:sz w:val="21"/>
                <w:szCs w:val="21"/>
              </w:rPr>
              <w:t xml:space="preserve">Cliente123!</w:t>
            </w:r>
          </w:p>
        </w:tc>
      </w:tr>
    </w:tbl>
    <w:p>
      <w:pPr>
        <w:keepNext w:val="false"/>
        <w:spacing w:after="200" w:line="312"/>
        <w:jc w:val="both"/>
      </w:pPr>
      <w:r>
        <w:rPr>
          <w:rFonts w:ascii="Times New Roman" w:eastAsia="Times New Roman"/>
          <w:color w:val="000000"/>
          <w:sz w:val="24"/>
          <w:szCs w:val="24"/>
        </w:rPr>
        <w:t xml:space="preserve">Para ejecutar el proyecto en VSCode: instala Bun y Node.js, ejecuta bun install y bun run dev dentro de backend/ (puerto 3001) y npm install y npm run dev dentro de frontend/ (puerto 5173). Sin configuración adicional el sistema arranca en modo demo local con todos los datos de ejemplo. Para una instalación con PostgreSQL real, crea el proyecto en Supabase, ejecuta database/schema.sql en su editor SQL y completa el archivo backend/.env con la URL y la clave service_role.</w:t>
      </w:r>
    </w:p>
    <w:p>
      <w:pPr>
        <w:keepNext w:val="false"/>
        <w:spacing w:after="120" w:line="312"/>
        <w:jc w:val="both"/>
      </w:pPr>
      <w:r>
        <w:rPr>
          <w:rFonts w:ascii="Times New Roman" w:eastAsia="Times New Roman"/>
          <w:color w:val="000000"/>
          <w:sz w:val="24"/>
          <w:szCs w:val="24"/>
        </w:rPr>
        <w:t xml:space="preserve">Guion de demostración de la pasarela: ingresa como cliente, reserva un servicio y en el paso 4 elige Yape; paga al número de la barbería y registra cualquier código de seis dígitos (ej. 123456): la cita queda confirmada con comprobante COMP-XXXXXX. Intenta pagar la misma cita otra vez y observa el rechazo 409 por anti doble cobro, o intenta usar el mismo código en otra cita para ver la segunda protección. Prueba Plin con un celular +51 y su código, y luego elige efectivo en otra reserva: el pago queda “Pendiente en caja”. Finalmente ingresa como administrador, abre la página Pagos, pulsa “Confirmar caja” sobre ese efectivo y verifica que se emite el comprobante; el encabezado muestra el total recaudado en soles.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Times New Roman" w:eastAsia="Times New Roman"/>
        <w:color w:val="888888"/>
        <w:sz w:val="16"/>
        <w:szCs w:val="16"/>
      </w:rPr>
      <w:t xml:space="preserve">Sistema de Barbería Élite · Historias de Usuario y Prototipo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eastAsia="Arial"/>
      <w:b/>
      <w:bCs/>
      <w:color w:val="162235"/>
      <w:sz w:val="32"/>
      <w:szCs w:val="32"/>
    </w:rPr>
  </w:style>
  <w:style w:type="paragraph" w:styleId="Heading2">
    <w:name w:val="Heading 2"/>
    <w:basedOn w:val="Normal"/>
    <w:next w:val="Normal"/>
    <w:qFormat/>
    <w:pPr>
      <w:spacing w:after="120" w:before="280" w:line="312"/>
      <w:outlineLvl w:val="1"/>
    </w:pPr>
    <w:rPr>
      <w:rFonts w:ascii="Arial" w:eastAsia="Arial"/>
      <w:b/>
      <w:bCs/>
      <w:color w:val="162235"/>
      <w:sz w:val="28"/>
      <w:szCs w:val="28"/>
    </w:rPr>
  </w:style>
  <w:style w:type="paragraph" w:styleId="Heading3">
    <w:name w:val="Heading 3"/>
    <w:basedOn w:val="Normal"/>
    <w:next w:val="Normal"/>
    <w:qFormat/>
    <w:pPr>
      <w:spacing w:after="100" w:before="220" w:line="312"/>
      <w:outlineLvl w:val="2"/>
    </w:pPr>
    <w:rPr>
      <w:rFonts w:ascii="Arial" w:eastAsia="Arial"/>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2026-10-22T01:02:11.744Z</dcterms:created>
  <dcterms:modified xsi:type="dcterms:W3CDTF">2026-10-22T01:02:11.744Z</dcterms:modified>
</cp:coreProperties>
</file>

<file path=docProps/custom.xml><?xml version="1.0" encoding="utf-8"?>
<Properties xmlns="http://schemas.openxmlformats.org/officeDocument/2006/custom-properties" xmlns:vt="http://schemas.openxmlformats.org/officeDocument/2006/docPropsVTypes"/>
</file>