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97B2" w14:textId="633A53A5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Universidade de Mogi das Cruzes</w:t>
      </w:r>
    </w:p>
    <w:p w14:paraId="713F561E" w14:textId="78B9C541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Engenharia de Software</w:t>
      </w:r>
    </w:p>
    <w:p w14:paraId="3AC43C89" w14:textId="77777777" w:rsidR="00022DA4" w:rsidRDefault="00022DA4"/>
    <w:p w14:paraId="233C123D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3E854F8B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9F6E89A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1FFE0E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EFD0AE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AB48829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EEE293B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33197835" w14:textId="77777777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B891057" w14:textId="7F8756B9" w:rsidR="00D84E46" w:rsidRDefault="00D84E46" w:rsidP="00D84E46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Eddie Alencar Cost</w:t>
      </w:r>
      <w:r>
        <w:rPr>
          <w:rFonts w:ascii="Arial" w:hAnsi="Arial" w:cs="Arial"/>
          <w:b/>
          <w:bCs/>
        </w:rPr>
        <w:t>a</w:t>
      </w:r>
    </w:p>
    <w:p w14:paraId="36A00A6D" w14:textId="6344A55F" w:rsidR="00022DA4" w:rsidRP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 xml:space="preserve">Matheus Santhiago </w:t>
      </w:r>
      <w:proofErr w:type="spellStart"/>
      <w:r w:rsidRPr="00022DA4">
        <w:rPr>
          <w:rFonts w:ascii="Arial" w:hAnsi="Arial" w:cs="Arial"/>
          <w:b/>
          <w:bCs/>
        </w:rPr>
        <w:t>Fortonato</w:t>
      </w:r>
      <w:proofErr w:type="spellEnd"/>
      <w:r w:rsidRPr="00022DA4">
        <w:rPr>
          <w:rFonts w:ascii="Arial" w:hAnsi="Arial" w:cs="Arial"/>
          <w:b/>
          <w:bCs/>
        </w:rPr>
        <w:t xml:space="preserve"> de Souza</w:t>
      </w:r>
    </w:p>
    <w:p w14:paraId="2252B1CD" w14:textId="34BCC4B3" w:rsidR="00022DA4" w:rsidRDefault="00022DA4" w:rsidP="00022DA4">
      <w:pPr>
        <w:jc w:val="center"/>
        <w:rPr>
          <w:rFonts w:ascii="Arial" w:hAnsi="Arial" w:cs="Arial"/>
          <w:b/>
          <w:bCs/>
        </w:rPr>
      </w:pPr>
      <w:proofErr w:type="spellStart"/>
      <w:r w:rsidRPr="00022DA4">
        <w:rPr>
          <w:rFonts w:ascii="Arial" w:hAnsi="Arial" w:cs="Arial"/>
          <w:b/>
          <w:bCs/>
        </w:rPr>
        <w:t>Riquelmy</w:t>
      </w:r>
      <w:proofErr w:type="spellEnd"/>
      <w:r w:rsidRPr="00022DA4">
        <w:rPr>
          <w:rFonts w:ascii="Arial" w:hAnsi="Arial" w:cs="Arial"/>
          <w:b/>
          <w:bCs/>
        </w:rPr>
        <w:t xml:space="preserve"> </w:t>
      </w:r>
      <w:proofErr w:type="spellStart"/>
      <w:r w:rsidRPr="00022DA4">
        <w:rPr>
          <w:rFonts w:ascii="Arial" w:hAnsi="Arial" w:cs="Arial"/>
          <w:b/>
          <w:bCs/>
        </w:rPr>
        <w:t>Christofer</w:t>
      </w:r>
      <w:proofErr w:type="spellEnd"/>
      <w:r w:rsidRPr="00022DA4">
        <w:rPr>
          <w:rFonts w:ascii="Arial" w:hAnsi="Arial" w:cs="Arial"/>
          <w:b/>
          <w:bCs/>
        </w:rPr>
        <w:t xml:space="preserve"> Saltes Acacio</w:t>
      </w:r>
    </w:p>
    <w:p w14:paraId="0D502B85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6ADBCA5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4E11F8C8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D869660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471C30AC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312DFF6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836B48B" w14:textId="131A6CDD" w:rsid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Justificativa Técnica das Escolhas</w:t>
      </w:r>
      <w:r>
        <w:rPr>
          <w:rFonts w:ascii="Arial" w:hAnsi="Arial" w:cs="Arial"/>
          <w:b/>
          <w:bCs/>
        </w:rPr>
        <w:t xml:space="preserve"> Criptografadas</w:t>
      </w:r>
    </w:p>
    <w:p w14:paraId="41A288CF" w14:textId="77777777" w:rsidR="00022DA4" w:rsidRDefault="00022DA4" w:rsidP="00022DA4">
      <w:pPr>
        <w:rPr>
          <w:rFonts w:ascii="Arial" w:hAnsi="Arial" w:cs="Arial"/>
          <w:b/>
          <w:bCs/>
        </w:rPr>
      </w:pPr>
    </w:p>
    <w:p w14:paraId="7D08D1B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7A611F7E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1DF7E9A2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D8B05F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52D07380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3ECBA52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09BC7CD0" w14:textId="767F3E10" w:rsidR="00D84E46" w:rsidRDefault="00D84E46" w:rsidP="00D84E46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lastRenderedPageBreak/>
        <w:t xml:space="preserve">Eddie Alencar Costa </w:t>
      </w:r>
    </w:p>
    <w:p w14:paraId="388584BF" w14:textId="3A0FC31A" w:rsid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 xml:space="preserve">Matheus Santhiago </w:t>
      </w:r>
      <w:proofErr w:type="spellStart"/>
      <w:r w:rsidRPr="00022DA4">
        <w:rPr>
          <w:rFonts w:ascii="Arial" w:hAnsi="Arial" w:cs="Arial"/>
          <w:b/>
          <w:bCs/>
        </w:rPr>
        <w:t>Fortonato</w:t>
      </w:r>
      <w:proofErr w:type="spellEnd"/>
      <w:r w:rsidRPr="00022DA4">
        <w:rPr>
          <w:rFonts w:ascii="Arial" w:hAnsi="Arial" w:cs="Arial"/>
          <w:b/>
          <w:bCs/>
        </w:rPr>
        <w:t xml:space="preserve"> de Souza </w:t>
      </w:r>
    </w:p>
    <w:p w14:paraId="53DA40F3" w14:textId="75426368" w:rsidR="00022DA4" w:rsidRDefault="00022DA4" w:rsidP="00022DA4">
      <w:pPr>
        <w:jc w:val="center"/>
        <w:rPr>
          <w:rFonts w:ascii="Arial" w:hAnsi="Arial" w:cs="Arial"/>
          <w:b/>
          <w:bCs/>
        </w:rPr>
      </w:pPr>
      <w:proofErr w:type="spellStart"/>
      <w:r w:rsidRPr="00022DA4">
        <w:rPr>
          <w:rFonts w:ascii="Arial" w:hAnsi="Arial" w:cs="Arial"/>
          <w:b/>
          <w:bCs/>
        </w:rPr>
        <w:t>Riquelmy</w:t>
      </w:r>
      <w:proofErr w:type="spellEnd"/>
      <w:r w:rsidRPr="00022DA4">
        <w:rPr>
          <w:rFonts w:ascii="Arial" w:hAnsi="Arial" w:cs="Arial"/>
          <w:b/>
          <w:bCs/>
        </w:rPr>
        <w:t xml:space="preserve"> </w:t>
      </w:r>
      <w:proofErr w:type="spellStart"/>
      <w:r w:rsidRPr="00022DA4">
        <w:rPr>
          <w:rFonts w:ascii="Arial" w:hAnsi="Arial" w:cs="Arial"/>
          <w:b/>
          <w:bCs/>
        </w:rPr>
        <w:t>Christofer</w:t>
      </w:r>
      <w:proofErr w:type="spellEnd"/>
      <w:r w:rsidRPr="00022DA4">
        <w:rPr>
          <w:rFonts w:ascii="Arial" w:hAnsi="Arial" w:cs="Arial"/>
          <w:b/>
          <w:bCs/>
        </w:rPr>
        <w:t xml:space="preserve"> Saltes Acacio</w:t>
      </w:r>
    </w:p>
    <w:p w14:paraId="69D197FC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7FE4C570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9BAE8DB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18462273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8C8CCF8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2284B4D1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62B0DD4B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7D2F1066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1B8F804C" w14:textId="77777777" w:rsidR="00022DA4" w:rsidRDefault="00022DA4" w:rsidP="00022DA4">
      <w:pPr>
        <w:jc w:val="center"/>
        <w:rPr>
          <w:rFonts w:ascii="Arial" w:hAnsi="Arial" w:cs="Arial"/>
          <w:b/>
          <w:bCs/>
        </w:rPr>
      </w:pPr>
    </w:p>
    <w:p w14:paraId="1EF80F8A" w14:textId="2D78F461" w:rsidR="00022DA4" w:rsidRDefault="00022DA4" w:rsidP="00022DA4">
      <w:pPr>
        <w:jc w:val="center"/>
        <w:rPr>
          <w:rFonts w:ascii="Arial" w:hAnsi="Arial" w:cs="Arial"/>
          <w:b/>
          <w:bCs/>
        </w:rPr>
      </w:pPr>
      <w:r w:rsidRPr="00022DA4">
        <w:rPr>
          <w:rFonts w:ascii="Arial" w:hAnsi="Arial" w:cs="Arial"/>
          <w:b/>
          <w:bCs/>
        </w:rPr>
        <w:t>Justificativa Técnica das Escolhas</w:t>
      </w:r>
      <w:r>
        <w:rPr>
          <w:rFonts w:ascii="Arial" w:hAnsi="Arial" w:cs="Arial"/>
          <w:b/>
          <w:bCs/>
        </w:rPr>
        <w:t xml:space="preserve"> Criptografadas</w:t>
      </w:r>
    </w:p>
    <w:p w14:paraId="6655E568" w14:textId="77777777" w:rsidR="006A1C84" w:rsidRDefault="006A1C84" w:rsidP="00022DA4">
      <w:pPr>
        <w:jc w:val="center"/>
        <w:rPr>
          <w:rFonts w:ascii="Arial" w:hAnsi="Arial" w:cs="Arial"/>
          <w:b/>
          <w:bCs/>
        </w:rPr>
      </w:pPr>
    </w:p>
    <w:p w14:paraId="0364F0FE" w14:textId="77777777" w:rsidR="006A1C84" w:rsidRDefault="006A1C84" w:rsidP="00022DA4">
      <w:pPr>
        <w:jc w:val="center"/>
        <w:rPr>
          <w:rFonts w:ascii="Arial" w:hAnsi="Arial" w:cs="Arial"/>
          <w:b/>
          <w:bCs/>
        </w:rPr>
      </w:pPr>
    </w:p>
    <w:p w14:paraId="45ECC621" w14:textId="77777777" w:rsidR="006A1C84" w:rsidRDefault="006A1C84" w:rsidP="00022DA4">
      <w:pPr>
        <w:jc w:val="center"/>
        <w:rPr>
          <w:rFonts w:ascii="Arial" w:hAnsi="Arial" w:cs="Arial"/>
          <w:b/>
          <w:bCs/>
        </w:rPr>
      </w:pPr>
    </w:p>
    <w:p w14:paraId="240BEF7D" w14:textId="591657D6" w:rsidR="006A1C84" w:rsidRDefault="006A1C84" w:rsidP="006A1C84">
      <w:pPr>
        <w:jc w:val="right"/>
        <w:rPr>
          <w:rFonts w:ascii="Arial" w:hAnsi="Arial" w:cs="Arial"/>
        </w:rPr>
      </w:pPr>
      <w:r w:rsidRPr="006A1C84">
        <w:rPr>
          <w:rFonts w:ascii="Arial" w:hAnsi="Arial" w:cs="Arial"/>
        </w:rPr>
        <w:t xml:space="preserve">Justificativas técnicas documentadas criptografadas protegem informações contra acessos indevidos e alterações, e o uso de criptografia junto ao controle de acesso garante que apenas usuários autorizados possam visualizar e validar os registros. Professor: Fabiano Bezerra </w:t>
      </w:r>
      <w:proofErr w:type="spellStart"/>
      <w:r w:rsidRPr="006A1C84">
        <w:rPr>
          <w:rFonts w:ascii="Arial" w:hAnsi="Arial" w:cs="Arial"/>
        </w:rPr>
        <w:t>Menegidio</w:t>
      </w:r>
      <w:proofErr w:type="spellEnd"/>
    </w:p>
    <w:p w14:paraId="473EA46D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73BF71B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7FC225F2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0BCC31DA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4BB8B8C4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843159C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566B1E40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7E458CC4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327E0E88" w14:textId="77777777" w:rsidR="006A1C84" w:rsidRDefault="006A1C84" w:rsidP="006A1C84">
      <w:pPr>
        <w:jc w:val="right"/>
        <w:rPr>
          <w:rFonts w:ascii="Arial" w:hAnsi="Arial" w:cs="Arial"/>
        </w:rPr>
      </w:pPr>
    </w:p>
    <w:p w14:paraId="07C482E8" w14:textId="75C68C78" w:rsidR="006A1C84" w:rsidRDefault="006A1C84" w:rsidP="006A1C84">
      <w:pPr>
        <w:jc w:val="center"/>
        <w:rPr>
          <w:rFonts w:ascii="Arial" w:hAnsi="Arial" w:cs="Arial"/>
          <w:b/>
          <w:bCs/>
        </w:rPr>
      </w:pPr>
      <w:r w:rsidRPr="006A1C84">
        <w:rPr>
          <w:rFonts w:ascii="Arial" w:hAnsi="Arial" w:cs="Arial"/>
          <w:b/>
          <w:bCs/>
        </w:rPr>
        <w:lastRenderedPageBreak/>
        <w:t>RESUMO</w:t>
      </w:r>
    </w:p>
    <w:p w14:paraId="179B9F02" w14:textId="77777777" w:rsidR="006A1C84" w:rsidRDefault="006A1C84" w:rsidP="006A1C84">
      <w:pPr>
        <w:jc w:val="center"/>
        <w:rPr>
          <w:rFonts w:ascii="Arial" w:hAnsi="Arial" w:cs="Arial"/>
          <w:b/>
          <w:bCs/>
        </w:rPr>
      </w:pPr>
    </w:p>
    <w:p w14:paraId="3CE880BA" w14:textId="46FC62FD" w:rsidR="006A1C84" w:rsidRDefault="006A1C84" w:rsidP="006A1C84">
      <w:pPr>
        <w:jc w:val="center"/>
        <w:rPr>
          <w:rFonts w:ascii="Arial" w:hAnsi="Arial" w:cs="Arial"/>
        </w:rPr>
      </w:pPr>
      <w:r w:rsidRPr="006A1C84">
        <w:rPr>
          <w:rFonts w:ascii="Arial" w:hAnsi="Arial" w:cs="Arial"/>
        </w:rPr>
        <w:t>Este trabalho aborda a importância das justificativas técnicas documentadas criptografadas como estratégia para a proteção de informações sensíveis. A utilização de mecanismos de criptografia assegura a confidencialidade dos dados, impedindo acessos não autorizados, além de garantir a integridade das informações, evitando alterações indevidas. Dessa forma, apenas usuários devidamente autorizados podem acessar e validar os registros. Nesse contexto, a adoção de práticas de segurança baseadas em criptografia contribui para a confiabilidade, autenticidade e proteção das informações em ambientes digitais.</w:t>
      </w:r>
    </w:p>
    <w:p w14:paraId="6D65DC48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521103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7C76311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20AFA7A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FE0B798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25AB3D1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8851DD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8C86500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4AAB43A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03D7A694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729D927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54D28F33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CD2160B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582972B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34D824C3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23443FD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1B2398B9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7BB46971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11567F72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1DF811FD" w14:textId="77777777" w:rsidR="006A1C84" w:rsidRDefault="006A1C84" w:rsidP="006A1C84">
      <w:pPr>
        <w:jc w:val="center"/>
        <w:rPr>
          <w:rFonts w:ascii="Arial" w:hAnsi="Arial" w:cs="Arial"/>
        </w:rPr>
      </w:pPr>
    </w:p>
    <w:p w14:paraId="7B5C4D96" w14:textId="4FD904AD" w:rsidR="006A1C84" w:rsidRDefault="009B4D60" w:rsidP="006A1C8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SUMÁRIO</w:t>
      </w:r>
    </w:p>
    <w:p w14:paraId="24385062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  <w:r w:rsidRPr="009B4D60">
        <w:rPr>
          <w:rFonts w:ascii="Arial" w:hAnsi="Arial" w:cs="Arial"/>
          <w:b/>
          <w:bCs/>
        </w:rPr>
        <w:t>1. Capa.....................................................................................01</w:t>
      </w:r>
    </w:p>
    <w:p w14:paraId="3B798FB8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  <w:r w:rsidRPr="009B4D60">
        <w:rPr>
          <w:rFonts w:ascii="Arial" w:hAnsi="Arial" w:cs="Arial"/>
          <w:b/>
          <w:bCs/>
        </w:rPr>
        <w:t xml:space="preserve">2. Folha de Rosto....................................................................02 </w:t>
      </w:r>
    </w:p>
    <w:p w14:paraId="18788A0E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  <w:r w:rsidRPr="009B4D60">
        <w:rPr>
          <w:rFonts w:ascii="Arial" w:hAnsi="Arial" w:cs="Arial"/>
          <w:b/>
          <w:bCs/>
        </w:rPr>
        <w:t xml:space="preserve">3. Resumo................................................................................03 </w:t>
      </w:r>
    </w:p>
    <w:p w14:paraId="4CCC766C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  <w:r w:rsidRPr="009B4D60">
        <w:rPr>
          <w:rFonts w:ascii="Arial" w:hAnsi="Arial" w:cs="Arial"/>
          <w:b/>
          <w:bCs/>
        </w:rPr>
        <w:t xml:space="preserve">4. Sumário................................................................................04 </w:t>
      </w:r>
    </w:p>
    <w:p w14:paraId="5E57A96E" w14:textId="759F6F82" w:rsidR="009B4D60" w:rsidRDefault="009B4D60" w:rsidP="009B4D60">
      <w:pPr>
        <w:jc w:val="center"/>
        <w:rPr>
          <w:rFonts w:ascii="Arial" w:hAnsi="Arial" w:cs="Arial"/>
          <w:b/>
          <w:bCs/>
        </w:rPr>
      </w:pPr>
      <w:r w:rsidRPr="009B4D60">
        <w:rPr>
          <w:rFonts w:ascii="Arial" w:hAnsi="Arial" w:cs="Arial"/>
          <w:b/>
          <w:bCs/>
        </w:rPr>
        <w:t xml:space="preserve">5. Introdução............................................................................05 </w:t>
      </w:r>
    </w:p>
    <w:p w14:paraId="32E466CF" w14:textId="4D224A3C" w:rsidR="009B4D60" w:rsidRDefault="009B4D60" w:rsidP="009B4D6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9B4D60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Justificativas Técnicas.....</w:t>
      </w:r>
      <w:r w:rsidRPr="009B4D60">
        <w:rPr>
          <w:rFonts w:ascii="Arial" w:hAnsi="Arial" w:cs="Arial"/>
          <w:b/>
          <w:bCs/>
        </w:rPr>
        <w:t>..................................................0</w:t>
      </w:r>
      <w:r>
        <w:rPr>
          <w:rFonts w:ascii="Arial" w:hAnsi="Arial" w:cs="Arial"/>
          <w:b/>
          <w:bCs/>
        </w:rPr>
        <w:t>6</w:t>
      </w:r>
    </w:p>
    <w:p w14:paraId="48A605BB" w14:textId="150B14ED" w:rsidR="009B4D60" w:rsidRDefault="009B4D60" w:rsidP="009B4D60">
      <w:pPr>
        <w:jc w:val="center"/>
        <w:rPr>
          <w:rFonts w:ascii="Arial" w:hAnsi="Arial" w:cs="Arial"/>
          <w:b/>
          <w:bCs/>
        </w:rPr>
      </w:pPr>
      <w:r w:rsidRPr="009B4D60">
        <w:rPr>
          <w:rFonts w:ascii="Arial" w:hAnsi="Arial" w:cs="Arial"/>
          <w:b/>
          <w:bCs/>
        </w:rPr>
        <w:t>11.Conclusão............................................................................</w:t>
      </w:r>
      <w:r>
        <w:rPr>
          <w:rFonts w:ascii="Arial" w:hAnsi="Arial" w:cs="Arial"/>
          <w:b/>
          <w:bCs/>
        </w:rPr>
        <w:t>07</w:t>
      </w:r>
    </w:p>
    <w:p w14:paraId="33B7EE15" w14:textId="5B7C0971" w:rsidR="009B4D60" w:rsidRDefault="009B4D60" w:rsidP="009B4D60">
      <w:pPr>
        <w:jc w:val="center"/>
        <w:rPr>
          <w:rFonts w:ascii="Arial" w:hAnsi="Arial" w:cs="Arial"/>
          <w:b/>
          <w:bCs/>
        </w:rPr>
      </w:pPr>
      <w:r w:rsidRPr="009B4D60">
        <w:rPr>
          <w:rFonts w:ascii="Arial" w:hAnsi="Arial" w:cs="Arial"/>
          <w:b/>
          <w:bCs/>
        </w:rPr>
        <w:t xml:space="preserve"> 12.Referências..........................................................................</w:t>
      </w:r>
      <w:r>
        <w:rPr>
          <w:rFonts w:ascii="Arial" w:hAnsi="Arial" w:cs="Arial"/>
          <w:b/>
          <w:bCs/>
        </w:rPr>
        <w:t>08</w:t>
      </w:r>
      <w:r w:rsidRPr="009B4D60">
        <w:rPr>
          <w:rFonts w:ascii="Arial" w:hAnsi="Arial" w:cs="Arial"/>
          <w:b/>
          <w:bCs/>
        </w:rPr>
        <w:t xml:space="preserve"> </w:t>
      </w:r>
    </w:p>
    <w:p w14:paraId="209730FD" w14:textId="4882A6E2" w:rsidR="009B4D60" w:rsidRDefault="009B4D60" w:rsidP="009B4D60">
      <w:pPr>
        <w:jc w:val="center"/>
        <w:rPr>
          <w:rFonts w:ascii="Arial" w:hAnsi="Arial" w:cs="Arial"/>
          <w:b/>
          <w:bCs/>
        </w:rPr>
      </w:pPr>
    </w:p>
    <w:p w14:paraId="05F45B53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843B37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5547FE54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5ACA92C9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20E4577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3E582924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47E90FE1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191CB08A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10974D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4C0DF3F1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116EA50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123F951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00657391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12D0895E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6FE8F4E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5324F8F6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74BF8E0B" w14:textId="77777777" w:rsidR="009B4D60" w:rsidRDefault="009B4D60" w:rsidP="009B4D60">
      <w:pPr>
        <w:rPr>
          <w:rFonts w:ascii="Arial" w:hAnsi="Arial" w:cs="Arial"/>
          <w:b/>
          <w:bCs/>
        </w:rPr>
      </w:pPr>
    </w:p>
    <w:p w14:paraId="257DB44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4576042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01A842F" w14:textId="77777777" w:rsidR="009B4D60" w:rsidRDefault="009B4D60" w:rsidP="009B4D60">
      <w:pPr>
        <w:jc w:val="center"/>
        <w:rPr>
          <w:rFonts w:ascii="Arial" w:hAnsi="Arial" w:cs="Arial"/>
          <w:b/>
          <w:bCs/>
        </w:rPr>
      </w:pPr>
      <w:r w:rsidRPr="006A1C84">
        <w:rPr>
          <w:rFonts w:ascii="Arial" w:hAnsi="Arial" w:cs="Arial"/>
          <w:b/>
          <w:bCs/>
        </w:rPr>
        <w:t>INTRODUÇÃO</w:t>
      </w:r>
    </w:p>
    <w:p w14:paraId="344DD16C" w14:textId="77777777" w:rsidR="009B4D60" w:rsidRDefault="009B4D60" w:rsidP="009B4D60">
      <w:pPr>
        <w:jc w:val="center"/>
        <w:rPr>
          <w:rFonts w:ascii="Arial" w:hAnsi="Arial" w:cs="Arial"/>
          <w:b/>
          <w:bCs/>
        </w:rPr>
      </w:pPr>
    </w:p>
    <w:p w14:paraId="2867E79D" w14:textId="77777777" w:rsidR="009B4D60" w:rsidRPr="009B4D60" w:rsidRDefault="009B4D60" w:rsidP="009B4D60">
      <w:pPr>
        <w:jc w:val="center"/>
        <w:rPr>
          <w:rFonts w:ascii="Arial" w:hAnsi="Arial" w:cs="Arial"/>
        </w:rPr>
      </w:pPr>
      <w:r w:rsidRPr="009B4D60">
        <w:rPr>
          <w:rFonts w:ascii="Arial" w:hAnsi="Arial" w:cs="Arial"/>
        </w:rPr>
        <w:t>A documentação de justificativas técnicas é uma prática essencial para registrar decisões, processos e fundamentos dentro de sistemas e organizações. Esses registros possuem grande valor, pois garantem transparência, rastreabilidade e suporte para análises futuras. No entanto, por conterem informações sensíveis, torna-se necessário adotar medidas que assegurem sua proteção contra acessos indevidos, alterações não autorizadas e possíveis vazamentos.</w:t>
      </w:r>
    </w:p>
    <w:p w14:paraId="352D4189" w14:textId="77777777" w:rsidR="009B4D60" w:rsidRPr="009B4D60" w:rsidRDefault="009B4D60" w:rsidP="009B4D60">
      <w:pPr>
        <w:jc w:val="center"/>
        <w:rPr>
          <w:rFonts w:ascii="Arial" w:hAnsi="Arial" w:cs="Arial"/>
        </w:rPr>
      </w:pPr>
      <w:r w:rsidRPr="009B4D60">
        <w:rPr>
          <w:rFonts w:ascii="Arial" w:hAnsi="Arial" w:cs="Arial"/>
        </w:rPr>
        <w:t>Nesse contexto, o uso de criptografia aplicada às justificativas técnicas documentadas surge como uma estratégia fundamental de segurança. Ao criptografar esses dados, é possível garantir que apenas usuários autorizados tenham acesso ao seu conteúdo, além de preservar a integridade e a autenticidade das informações registradas. Dessa forma, a proteção criptográfica contribui diretamente para a confiabilidade dos documentos e para a segurança dos sistemas em que estão inseridos.</w:t>
      </w:r>
    </w:p>
    <w:p w14:paraId="2437F3E5" w14:textId="77777777" w:rsidR="009B4D60" w:rsidRPr="009B4D60" w:rsidRDefault="009B4D60" w:rsidP="009B4D60">
      <w:pPr>
        <w:jc w:val="center"/>
        <w:rPr>
          <w:rFonts w:ascii="Arial" w:hAnsi="Arial" w:cs="Arial"/>
        </w:rPr>
      </w:pPr>
      <w:r w:rsidRPr="009B4D60">
        <w:rPr>
          <w:rFonts w:ascii="Arial" w:hAnsi="Arial" w:cs="Arial"/>
        </w:rPr>
        <w:t>Assim, as justificativas técnicas documentadas criptografadas representam uma abordagem eficiente para fortalecer a segurança da informação, assegurando o controle de acesso e a preservação de dados críticos no ambiente digital.</w:t>
      </w:r>
    </w:p>
    <w:p w14:paraId="7AC985A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49A5D031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6075ABB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5373A715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54AD238D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7159347A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3E573C8D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1EB2EB27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398EA154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55927C16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2E962FDF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5DAF6381" w14:textId="77777777" w:rsidR="009B4D60" w:rsidRDefault="009B4D60" w:rsidP="006A1C84">
      <w:pPr>
        <w:jc w:val="center"/>
        <w:rPr>
          <w:rFonts w:ascii="Arial" w:hAnsi="Arial" w:cs="Arial"/>
          <w:b/>
          <w:bCs/>
        </w:rPr>
      </w:pPr>
    </w:p>
    <w:p w14:paraId="61AFC7E5" w14:textId="77777777" w:rsidR="00D84E46" w:rsidRDefault="00D84E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83E109C" w14:textId="6D835063" w:rsidR="009B4D60" w:rsidRDefault="009B4D60" w:rsidP="006A1C8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Justificativas Técnicas Estratégica </w:t>
      </w:r>
      <w:proofErr w:type="spellStart"/>
      <w:r>
        <w:rPr>
          <w:rFonts w:ascii="Arial" w:hAnsi="Arial" w:cs="Arial"/>
          <w:b/>
          <w:bCs/>
        </w:rPr>
        <w:t>C</w:t>
      </w:r>
      <w:r w:rsidRPr="009B4D60">
        <w:rPr>
          <w:rFonts w:ascii="Arial" w:hAnsi="Arial" w:cs="Arial"/>
          <w:b/>
          <w:bCs/>
        </w:rPr>
        <w:t>riptógraf</w:t>
      </w:r>
      <w:r>
        <w:rPr>
          <w:rFonts w:ascii="Arial" w:hAnsi="Arial" w:cs="Arial"/>
          <w:b/>
          <w:bCs/>
        </w:rPr>
        <w:t>ico</w:t>
      </w:r>
      <w:proofErr w:type="spellEnd"/>
    </w:p>
    <w:p w14:paraId="1E598EE5" w14:textId="77777777" w:rsidR="008A69FB" w:rsidRPr="008A69FB" w:rsidRDefault="008A69FB" w:rsidP="008A69FB">
      <w:pPr>
        <w:rPr>
          <w:rFonts w:ascii="Arial" w:hAnsi="Arial" w:cs="Arial"/>
        </w:rPr>
      </w:pPr>
      <w:r w:rsidRPr="008A69FB">
        <w:rPr>
          <w:rFonts w:ascii="Arial" w:hAnsi="Arial" w:cs="Arial"/>
        </w:rPr>
        <w:t xml:space="preserve">A estratégia de criptografia adotada no sistema baseia-se no uso do algoritmo </w:t>
      </w:r>
      <w:proofErr w:type="spellStart"/>
      <w:r w:rsidRPr="008A69FB">
        <w:rPr>
          <w:rFonts w:ascii="Arial" w:hAnsi="Arial" w:cs="Arial"/>
        </w:rPr>
        <w:t>BCrypt</w:t>
      </w:r>
      <w:proofErr w:type="spellEnd"/>
      <w:r w:rsidRPr="008A69FB">
        <w:rPr>
          <w:rFonts w:ascii="Arial" w:hAnsi="Arial" w:cs="Arial"/>
        </w:rPr>
        <w:t xml:space="preserve"> para o tratamento de senhas dos usuários, visando garantir a confidencialidade e integridade das credenciais armazenadas. Diferentemente de abordagens obsoletas, como </w:t>
      </w:r>
      <w:proofErr w:type="spellStart"/>
      <w:r w:rsidRPr="008A69FB">
        <w:rPr>
          <w:rFonts w:ascii="Arial" w:hAnsi="Arial" w:cs="Arial"/>
        </w:rPr>
        <w:t>hashes</w:t>
      </w:r>
      <w:proofErr w:type="spellEnd"/>
      <w:r w:rsidRPr="008A69FB">
        <w:rPr>
          <w:rFonts w:ascii="Arial" w:hAnsi="Arial" w:cs="Arial"/>
        </w:rPr>
        <w:t xml:space="preserve"> rápidos (MD5 ou SHA-1), o </w:t>
      </w:r>
      <w:proofErr w:type="spellStart"/>
      <w:r w:rsidRPr="008A69FB">
        <w:rPr>
          <w:rFonts w:ascii="Arial" w:hAnsi="Arial" w:cs="Arial"/>
        </w:rPr>
        <w:t>BCrypt</w:t>
      </w:r>
      <w:proofErr w:type="spellEnd"/>
      <w:r w:rsidRPr="008A69FB">
        <w:rPr>
          <w:rFonts w:ascii="Arial" w:hAnsi="Arial" w:cs="Arial"/>
        </w:rPr>
        <w:t xml:space="preserve"> foi projetado especificamente para armazenamento seguro de senhas, incorporando mecanismos que dificultam ataques de força bruta e análise por tabelas </w:t>
      </w:r>
      <w:proofErr w:type="spellStart"/>
      <w:r w:rsidRPr="008A69FB">
        <w:rPr>
          <w:rFonts w:ascii="Arial" w:hAnsi="Arial" w:cs="Arial"/>
        </w:rPr>
        <w:t>pré</w:t>
      </w:r>
      <w:proofErr w:type="spellEnd"/>
      <w:r w:rsidRPr="008A69FB">
        <w:rPr>
          <w:rFonts w:ascii="Arial" w:hAnsi="Arial" w:cs="Arial"/>
        </w:rPr>
        <w:t>-computadas (</w:t>
      </w:r>
      <w:proofErr w:type="spellStart"/>
      <w:r w:rsidRPr="008A69FB">
        <w:rPr>
          <w:rFonts w:ascii="Arial" w:hAnsi="Arial" w:cs="Arial"/>
        </w:rPr>
        <w:t>rainbow</w:t>
      </w:r>
      <w:proofErr w:type="spellEnd"/>
      <w:r w:rsidRPr="008A69FB">
        <w:rPr>
          <w:rFonts w:ascii="Arial" w:hAnsi="Arial" w:cs="Arial"/>
        </w:rPr>
        <w:t xml:space="preserve"> </w:t>
      </w:r>
      <w:proofErr w:type="spellStart"/>
      <w:r w:rsidRPr="008A69FB">
        <w:rPr>
          <w:rFonts w:ascii="Arial" w:hAnsi="Arial" w:cs="Arial"/>
        </w:rPr>
        <w:t>tables</w:t>
      </w:r>
      <w:proofErr w:type="spellEnd"/>
      <w:r w:rsidRPr="008A69FB">
        <w:rPr>
          <w:rFonts w:ascii="Arial" w:hAnsi="Arial" w:cs="Arial"/>
        </w:rPr>
        <w:t>).</w:t>
      </w:r>
    </w:p>
    <w:p w14:paraId="6CCB9904" w14:textId="77777777" w:rsidR="008A69FB" w:rsidRPr="008A69FB" w:rsidRDefault="008A69FB" w:rsidP="008A69FB">
      <w:pPr>
        <w:rPr>
          <w:rFonts w:ascii="Arial" w:hAnsi="Arial" w:cs="Arial"/>
        </w:rPr>
      </w:pPr>
      <w:r w:rsidRPr="008A69FB">
        <w:rPr>
          <w:rFonts w:ascii="Arial" w:hAnsi="Arial" w:cs="Arial"/>
        </w:rPr>
        <w:t xml:space="preserve">Um dos principais diferenciais do </w:t>
      </w:r>
      <w:proofErr w:type="spellStart"/>
      <w:r w:rsidRPr="008A69FB">
        <w:rPr>
          <w:rFonts w:ascii="Arial" w:hAnsi="Arial" w:cs="Arial"/>
        </w:rPr>
        <w:t>BCrypt</w:t>
      </w:r>
      <w:proofErr w:type="spellEnd"/>
      <w:r w:rsidRPr="008A69FB">
        <w:rPr>
          <w:rFonts w:ascii="Arial" w:hAnsi="Arial" w:cs="Arial"/>
        </w:rPr>
        <w:t xml:space="preserve"> é a utilização automática de </w:t>
      </w:r>
      <w:proofErr w:type="spellStart"/>
      <w:r w:rsidRPr="008A69FB">
        <w:rPr>
          <w:rFonts w:ascii="Arial" w:hAnsi="Arial" w:cs="Arial"/>
        </w:rPr>
        <w:t>salt</w:t>
      </w:r>
      <w:proofErr w:type="spellEnd"/>
      <w:r w:rsidRPr="008A69FB">
        <w:rPr>
          <w:rFonts w:ascii="Arial" w:hAnsi="Arial" w:cs="Arial"/>
        </w:rPr>
        <w:t xml:space="preserve"> criptográfico, que consiste na adição de um valor aleatório único a cada senha antes da geração do </w:t>
      </w:r>
      <w:proofErr w:type="spellStart"/>
      <w:r w:rsidRPr="008A69FB">
        <w:rPr>
          <w:rFonts w:ascii="Arial" w:hAnsi="Arial" w:cs="Arial"/>
        </w:rPr>
        <w:t>hash</w:t>
      </w:r>
      <w:proofErr w:type="spellEnd"/>
      <w:r w:rsidRPr="008A69FB">
        <w:rPr>
          <w:rFonts w:ascii="Arial" w:hAnsi="Arial" w:cs="Arial"/>
        </w:rPr>
        <w:t xml:space="preserve">. Essa abordagem garante que senhas idênticas resultem em </w:t>
      </w:r>
      <w:proofErr w:type="spellStart"/>
      <w:r w:rsidRPr="008A69FB">
        <w:rPr>
          <w:rFonts w:ascii="Arial" w:hAnsi="Arial" w:cs="Arial"/>
        </w:rPr>
        <w:t>hashes</w:t>
      </w:r>
      <w:proofErr w:type="spellEnd"/>
      <w:r w:rsidRPr="008A69FB">
        <w:rPr>
          <w:rFonts w:ascii="Arial" w:hAnsi="Arial" w:cs="Arial"/>
        </w:rPr>
        <w:t xml:space="preserve"> distintos, eliminando padrões previsíveis e aumentando significativamente a resistência </w:t>
      </w:r>
      <w:proofErr w:type="gramStart"/>
      <w:r w:rsidRPr="008A69FB">
        <w:rPr>
          <w:rFonts w:ascii="Arial" w:hAnsi="Arial" w:cs="Arial"/>
        </w:rPr>
        <w:t>contra ataques</w:t>
      </w:r>
      <w:proofErr w:type="gramEnd"/>
      <w:r w:rsidRPr="008A69FB">
        <w:rPr>
          <w:rFonts w:ascii="Arial" w:hAnsi="Arial" w:cs="Arial"/>
        </w:rPr>
        <w:t>.</w:t>
      </w:r>
    </w:p>
    <w:p w14:paraId="59BA26A3" w14:textId="77777777" w:rsidR="008A69FB" w:rsidRPr="008A69FB" w:rsidRDefault="008A69FB" w:rsidP="008A69FB">
      <w:pPr>
        <w:rPr>
          <w:rFonts w:ascii="Arial" w:hAnsi="Arial" w:cs="Arial"/>
        </w:rPr>
      </w:pPr>
      <w:r w:rsidRPr="008A69FB">
        <w:rPr>
          <w:rFonts w:ascii="Arial" w:hAnsi="Arial" w:cs="Arial"/>
        </w:rPr>
        <w:t xml:space="preserve">Além disso, o algoritmo permite a configuração de um fator de custo computacional, definido no sistema pelo valor 10. Esse parâmetro controla o número de iterações necessárias para gerar o </w:t>
      </w:r>
      <w:proofErr w:type="spellStart"/>
      <w:r w:rsidRPr="008A69FB">
        <w:rPr>
          <w:rFonts w:ascii="Arial" w:hAnsi="Arial" w:cs="Arial"/>
        </w:rPr>
        <w:t>hash</w:t>
      </w:r>
      <w:proofErr w:type="spellEnd"/>
      <w:r w:rsidRPr="008A69FB">
        <w:rPr>
          <w:rFonts w:ascii="Arial" w:hAnsi="Arial" w:cs="Arial"/>
        </w:rPr>
        <w:t>, tornando o processo intencionalmente mais lento e, consequentemente, mais seguro contra tentativas de quebra por força bruta. A escolha do valor 10 representa um equilíbrio adequado entre desempenho e segurança, sendo amplamente adotada em aplicações modernas.</w:t>
      </w:r>
    </w:p>
    <w:p w14:paraId="5569228A" w14:textId="77777777" w:rsidR="008A69FB" w:rsidRPr="008A69FB" w:rsidRDefault="008A69FB" w:rsidP="008A69FB">
      <w:pPr>
        <w:rPr>
          <w:rFonts w:ascii="Arial" w:hAnsi="Arial" w:cs="Arial"/>
        </w:rPr>
      </w:pPr>
      <w:r w:rsidRPr="008A69FB">
        <w:rPr>
          <w:rFonts w:ascii="Arial" w:hAnsi="Arial" w:cs="Arial"/>
        </w:rPr>
        <w:t xml:space="preserve">Outro ponto relevante é que o </w:t>
      </w:r>
      <w:proofErr w:type="spellStart"/>
      <w:r w:rsidRPr="008A69FB">
        <w:rPr>
          <w:rFonts w:ascii="Arial" w:hAnsi="Arial" w:cs="Arial"/>
        </w:rPr>
        <w:t>BCrypt</w:t>
      </w:r>
      <w:proofErr w:type="spellEnd"/>
      <w:r w:rsidRPr="008A69FB">
        <w:rPr>
          <w:rFonts w:ascii="Arial" w:hAnsi="Arial" w:cs="Arial"/>
        </w:rPr>
        <w:t xml:space="preserve"> encapsula internamente tanto o </w:t>
      </w:r>
      <w:proofErr w:type="spellStart"/>
      <w:r w:rsidRPr="008A69FB">
        <w:rPr>
          <w:rFonts w:ascii="Arial" w:hAnsi="Arial" w:cs="Arial"/>
        </w:rPr>
        <w:t>salt</w:t>
      </w:r>
      <w:proofErr w:type="spellEnd"/>
      <w:r w:rsidRPr="008A69FB">
        <w:rPr>
          <w:rFonts w:ascii="Arial" w:hAnsi="Arial" w:cs="Arial"/>
        </w:rPr>
        <w:t xml:space="preserve"> quanto o custo no próprio </w:t>
      </w:r>
      <w:proofErr w:type="spellStart"/>
      <w:r w:rsidRPr="008A69FB">
        <w:rPr>
          <w:rFonts w:ascii="Arial" w:hAnsi="Arial" w:cs="Arial"/>
        </w:rPr>
        <w:t>hash</w:t>
      </w:r>
      <w:proofErr w:type="spellEnd"/>
      <w:r w:rsidRPr="008A69FB">
        <w:rPr>
          <w:rFonts w:ascii="Arial" w:hAnsi="Arial" w:cs="Arial"/>
        </w:rPr>
        <w:t xml:space="preserve"> gerado, permitindo que a validação de senhas seja realizada de forma segura e transparente, sem necessidade de armazenamento adicional dessas informações.</w:t>
      </w:r>
    </w:p>
    <w:p w14:paraId="3D5EF47B" w14:textId="77777777" w:rsidR="008A69FB" w:rsidRPr="008A69FB" w:rsidRDefault="008A69FB" w:rsidP="008A69FB">
      <w:pPr>
        <w:rPr>
          <w:rFonts w:ascii="Arial" w:hAnsi="Arial" w:cs="Arial"/>
        </w:rPr>
      </w:pPr>
      <w:r w:rsidRPr="008A69FB">
        <w:rPr>
          <w:rFonts w:ascii="Arial" w:hAnsi="Arial" w:cs="Arial"/>
        </w:rPr>
        <w:t>Adicionalmente, a estratégia é complementada pela implementação de autenticação em duas etapas (2FA), que adiciona uma camada extra de proteção ao processo de login, mitigando riscos mesmo em cenários de comprometimento de credenciais.</w:t>
      </w:r>
    </w:p>
    <w:p w14:paraId="7ED5DF2F" w14:textId="77777777" w:rsidR="008A69FB" w:rsidRPr="008A69FB" w:rsidRDefault="008A69FB" w:rsidP="008A69FB">
      <w:pPr>
        <w:rPr>
          <w:rFonts w:ascii="Arial" w:hAnsi="Arial" w:cs="Arial"/>
        </w:rPr>
      </w:pPr>
      <w:r w:rsidRPr="008A69FB">
        <w:rPr>
          <w:rFonts w:ascii="Arial" w:hAnsi="Arial" w:cs="Arial"/>
        </w:rPr>
        <w:t xml:space="preserve">Dessa forma, a utilização do </w:t>
      </w:r>
      <w:proofErr w:type="spellStart"/>
      <w:r w:rsidRPr="008A69FB">
        <w:rPr>
          <w:rFonts w:ascii="Arial" w:hAnsi="Arial" w:cs="Arial"/>
        </w:rPr>
        <w:t>BCrypt</w:t>
      </w:r>
      <w:proofErr w:type="spellEnd"/>
      <w:r w:rsidRPr="008A69FB">
        <w:rPr>
          <w:rFonts w:ascii="Arial" w:hAnsi="Arial" w:cs="Arial"/>
        </w:rPr>
        <w:t xml:space="preserve">, aliada ao uso de </w:t>
      </w:r>
      <w:proofErr w:type="spellStart"/>
      <w:r w:rsidRPr="008A69FB">
        <w:rPr>
          <w:rFonts w:ascii="Arial" w:hAnsi="Arial" w:cs="Arial"/>
        </w:rPr>
        <w:t>salt</w:t>
      </w:r>
      <w:proofErr w:type="spellEnd"/>
      <w:r w:rsidRPr="008A69FB">
        <w:rPr>
          <w:rFonts w:ascii="Arial" w:hAnsi="Arial" w:cs="Arial"/>
        </w:rPr>
        <w:t xml:space="preserve"> automático e controle de custo computacional, constitui uma abordagem robusta, aderente às boas práticas de segurança da informação e compatível com os princípios de proteção de dados estabelecidos pela LGPD.</w:t>
      </w:r>
    </w:p>
    <w:p w14:paraId="463DED4C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4D359B1D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54CAB75E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37B4A95A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0FBB57F7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6EEE54F1" w14:textId="161C80F4" w:rsidR="008A69FB" w:rsidRDefault="008A69FB" w:rsidP="006A1C8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CONCLUSÃO</w:t>
      </w:r>
    </w:p>
    <w:p w14:paraId="616FBBA4" w14:textId="77777777" w:rsidR="008A69FB" w:rsidRPr="008A69FB" w:rsidRDefault="008A69FB" w:rsidP="008A69FB">
      <w:pPr>
        <w:jc w:val="center"/>
        <w:rPr>
          <w:rFonts w:ascii="Arial" w:hAnsi="Arial" w:cs="Arial"/>
        </w:rPr>
      </w:pPr>
      <w:r w:rsidRPr="008A69FB">
        <w:rPr>
          <w:rFonts w:ascii="Arial" w:hAnsi="Arial" w:cs="Arial"/>
        </w:rPr>
        <w:t xml:space="preserve">A estratégia de segurança adotada no sistema demonstra aderência às boas práticas modernas de proteção de dados, especialmente no que se refere ao tratamento de credenciais sensíveis. A utilização do algoritmo </w:t>
      </w:r>
      <w:proofErr w:type="spellStart"/>
      <w:r w:rsidRPr="008A69FB">
        <w:rPr>
          <w:rFonts w:ascii="Arial" w:hAnsi="Arial" w:cs="Arial"/>
        </w:rPr>
        <w:t>BCrypt</w:t>
      </w:r>
      <w:proofErr w:type="spellEnd"/>
      <w:r w:rsidRPr="008A69FB">
        <w:rPr>
          <w:rFonts w:ascii="Arial" w:hAnsi="Arial" w:cs="Arial"/>
        </w:rPr>
        <w:t xml:space="preserve"> para criptografia de senhas garante um nível elevado de proteção, uma vez que incorpora mecanismos como </w:t>
      </w:r>
      <w:proofErr w:type="spellStart"/>
      <w:r w:rsidRPr="008A69FB">
        <w:rPr>
          <w:rFonts w:ascii="Arial" w:hAnsi="Arial" w:cs="Arial"/>
        </w:rPr>
        <w:t>salt</w:t>
      </w:r>
      <w:proofErr w:type="spellEnd"/>
      <w:r w:rsidRPr="008A69FB">
        <w:rPr>
          <w:rFonts w:ascii="Arial" w:hAnsi="Arial" w:cs="Arial"/>
        </w:rPr>
        <w:t xml:space="preserve"> automático e fator de custo configurável, dificultando significativamente ataques de força bruta e exploração por tabelas </w:t>
      </w:r>
      <w:proofErr w:type="spellStart"/>
      <w:r w:rsidRPr="008A69FB">
        <w:rPr>
          <w:rFonts w:ascii="Arial" w:hAnsi="Arial" w:cs="Arial"/>
        </w:rPr>
        <w:t>pré</w:t>
      </w:r>
      <w:proofErr w:type="spellEnd"/>
      <w:r w:rsidRPr="008A69FB">
        <w:rPr>
          <w:rFonts w:ascii="Arial" w:hAnsi="Arial" w:cs="Arial"/>
        </w:rPr>
        <w:t>-computadas.</w:t>
      </w:r>
    </w:p>
    <w:p w14:paraId="167E5CF2" w14:textId="77777777" w:rsidR="008A69FB" w:rsidRPr="008A69FB" w:rsidRDefault="008A69FB" w:rsidP="008A69FB">
      <w:pPr>
        <w:jc w:val="center"/>
        <w:rPr>
          <w:rFonts w:ascii="Arial" w:hAnsi="Arial" w:cs="Arial"/>
        </w:rPr>
      </w:pPr>
      <w:r w:rsidRPr="008A69FB">
        <w:rPr>
          <w:rFonts w:ascii="Arial" w:hAnsi="Arial" w:cs="Arial"/>
        </w:rPr>
        <w:t>A escolha do fator de custo 10 representa um equilíbrio adequado entre desempenho e segurança, sendo suficiente para mitigar riscos sem comprometer a experiência do usuário. Além disso, a implementação de autenticação em duas etapas (2FA) reforça a segurança do processo de login, reduzindo a probabilidade de acessos não autorizados mesmo em casos de comprometimento de senha.</w:t>
      </w:r>
    </w:p>
    <w:p w14:paraId="08C065A4" w14:textId="77777777" w:rsidR="008A69FB" w:rsidRPr="008A69FB" w:rsidRDefault="008A69FB" w:rsidP="008A69FB">
      <w:pPr>
        <w:jc w:val="center"/>
        <w:rPr>
          <w:rFonts w:ascii="Arial" w:hAnsi="Arial" w:cs="Arial"/>
        </w:rPr>
      </w:pPr>
      <w:r w:rsidRPr="008A69FB">
        <w:rPr>
          <w:rFonts w:ascii="Arial" w:hAnsi="Arial" w:cs="Arial"/>
        </w:rPr>
        <w:t>Sob a perspectiva da legislação, a abordagem adotada está alinhada aos princípios da Lei Geral de Proteção de Dados Pessoais, especialmente no que tange à segurança, prevenção e proteção de dados pessoais. Dessa forma, o sistema apresenta uma arquitetura de segurança robusta, adequada ao contexto atual de ameaças e em conformidade com requisitos técnicos e legais.</w:t>
      </w:r>
    </w:p>
    <w:p w14:paraId="3590264F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6682AA67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759F62DB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6933A21A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06712BBE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45A145E6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356FEA8F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345FC35F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46513EE8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7CBB2973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271C386E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1EF1E5AD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74B92DF7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54B08DEC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2E1282DE" w14:textId="77777777" w:rsidR="008A69FB" w:rsidRDefault="008A69FB" w:rsidP="006A1C84">
      <w:pPr>
        <w:jc w:val="center"/>
        <w:rPr>
          <w:rFonts w:ascii="Arial" w:hAnsi="Arial" w:cs="Arial"/>
          <w:b/>
          <w:bCs/>
        </w:rPr>
      </w:pPr>
    </w:p>
    <w:p w14:paraId="26DF5035" w14:textId="035ADC80" w:rsidR="008A69FB" w:rsidRDefault="008A69FB" w:rsidP="006A1C8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REFERÊNCIAS</w:t>
      </w:r>
    </w:p>
    <w:p w14:paraId="474CB453" w14:textId="0D23B31B" w:rsidR="008A69FB" w:rsidRPr="008A69FB" w:rsidRDefault="008A69FB" w:rsidP="008A69FB">
      <w:pPr>
        <w:numPr>
          <w:ilvl w:val="0"/>
          <w:numId w:val="1"/>
        </w:numPr>
        <w:jc w:val="center"/>
        <w:rPr>
          <w:rFonts w:ascii="Arial" w:hAnsi="Arial" w:cs="Arial"/>
          <w:b/>
          <w:bCs/>
        </w:rPr>
      </w:pPr>
      <w:r w:rsidRPr="008A69FB">
        <w:rPr>
          <w:rFonts w:ascii="Arial" w:hAnsi="Arial" w:cs="Arial"/>
          <w:b/>
          <w:bCs/>
        </w:rPr>
        <w:t xml:space="preserve">OWASP. </w:t>
      </w:r>
      <w:proofErr w:type="spellStart"/>
      <w:r w:rsidRPr="008A69FB">
        <w:rPr>
          <w:rFonts w:ascii="Arial" w:hAnsi="Arial" w:cs="Arial"/>
          <w:b/>
          <w:bCs/>
          <w:i/>
          <w:iCs/>
        </w:rPr>
        <w:t>Password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8A69FB">
        <w:rPr>
          <w:rFonts w:ascii="Arial" w:hAnsi="Arial" w:cs="Arial"/>
          <w:b/>
          <w:bCs/>
          <w:i/>
          <w:iCs/>
        </w:rPr>
        <w:t>Storage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8A69FB">
        <w:rPr>
          <w:rFonts w:ascii="Arial" w:hAnsi="Arial" w:cs="Arial"/>
          <w:b/>
          <w:bCs/>
          <w:i/>
          <w:iCs/>
        </w:rPr>
        <w:t>Cheat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8A69FB">
        <w:rPr>
          <w:rFonts w:ascii="Arial" w:hAnsi="Arial" w:cs="Arial"/>
          <w:b/>
          <w:bCs/>
          <w:i/>
          <w:iCs/>
        </w:rPr>
        <w:t>Sheet</w:t>
      </w:r>
      <w:proofErr w:type="spellEnd"/>
      <w:r w:rsidRPr="008A69FB">
        <w:rPr>
          <w:rFonts w:ascii="Arial" w:hAnsi="Arial" w:cs="Arial"/>
          <w:b/>
          <w:bCs/>
        </w:rPr>
        <w:t xml:space="preserve">. Disponível em: </w:t>
      </w:r>
      <w:hyperlink r:id="rId8" w:tgtFrame="_new" w:history="1">
        <w:r w:rsidRPr="008A69FB">
          <w:rPr>
            <w:rStyle w:val="Hyperlink"/>
            <w:rFonts w:ascii="Arial" w:hAnsi="Arial" w:cs="Arial"/>
            <w:b/>
            <w:bCs/>
          </w:rPr>
          <w:t>https://cheatsheetseries.owasp.org</w:t>
        </w:r>
      </w:hyperlink>
    </w:p>
    <w:p w14:paraId="64AEBE66" w14:textId="2D9AD63F" w:rsidR="008A69FB" w:rsidRPr="008A69FB" w:rsidRDefault="008A69FB" w:rsidP="008A69FB">
      <w:pPr>
        <w:numPr>
          <w:ilvl w:val="0"/>
          <w:numId w:val="1"/>
        </w:numPr>
        <w:jc w:val="center"/>
        <w:rPr>
          <w:rFonts w:ascii="Arial" w:hAnsi="Arial" w:cs="Arial"/>
          <w:b/>
          <w:bCs/>
        </w:rPr>
      </w:pPr>
      <w:r w:rsidRPr="008A69FB">
        <w:rPr>
          <w:rFonts w:ascii="Arial" w:hAnsi="Arial" w:cs="Arial"/>
          <w:b/>
          <w:bCs/>
        </w:rPr>
        <w:t xml:space="preserve">NIST. </w:t>
      </w:r>
      <w:r w:rsidRPr="008A69FB">
        <w:rPr>
          <w:rFonts w:ascii="Arial" w:hAnsi="Arial" w:cs="Arial"/>
          <w:b/>
          <w:bCs/>
          <w:i/>
          <w:iCs/>
        </w:rPr>
        <w:t xml:space="preserve">Digital </w:t>
      </w:r>
      <w:proofErr w:type="spellStart"/>
      <w:r w:rsidRPr="008A69FB">
        <w:rPr>
          <w:rFonts w:ascii="Arial" w:hAnsi="Arial" w:cs="Arial"/>
          <w:b/>
          <w:bCs/>
          <w:i/>
          <w:iCs/>
        </w:rPr>
        <w:t>Identity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8A69FB">
        <w:rPr>
          <w:rFonts w:ascii="Arial" w:hAnsi="Arial" w:cs="Arial"/>
          <w:b/>
          <w:bCs/>
          <w:i/>
          <w:iCs/>
        </w:rPr>
        <w:t>Guidelines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 (SP 800-63B)</w:t>
      </w:r>
      <w:r w:rsidRPr="008A69FB">
        <w:rPr>
          <w:rFonts w:ascii="Arial" w:hAnsi="Arial" w:cs="Arial"/>
          <w:b/>
          <w:bCs/>
        </w:rPr>
        <w:t xml:space="preserve">. Disponível em: </w:t>
      </w:r>
      <w:hyperlink r:id="rId9" w:tgtFrame="_new" w:history="1">
        <w:r w:rsidRPr="008A69FB">
          <w:rPr>
            <w:rStyle w:val="Hyperlink"/>
            <w:rFonts w:ascii="Arial" w:hAnsi="Arial" w:cs="Arial"/>
            <w:b/>
            <w:bCs/>
          </w:rPr>
          <w:t>https://pages.nist.gov</w:t>
        </w:r>
      </w:hyperlink>
    </w:p>
    <w:p w14:paraId="1ECB3EA0" w14:textId="2819F4A6" w:rsidR="008A69FB" w:rsidRPr="008A69FB" w:rsidRDefault="008A69FB" w:rsidP="008A69FB">
      <w:pPr>
        <w:numPr>
          <w:ilvl w:val="0"/>
          <w:numId w:val="1"/>
        </w:numPr>
        <w:jc w:val="center"/>
        <w:rPr>
          <w:rFonts w:ascii="Arial" w:hAnsi="Arial" w:cs="Arial"/>
          <w:b/>
          <w:bCs/>
        </w:rPr>
      </w:pPr>
      <w:r w:rsidRPr="008A69FB">
        <w:rPr>
          <w:rFonts w:ascii="Arial" w:hAnsi="Arial" w:cs="Arial"/>
          <w:b/>
          <w:bCs/>
        </w:rPr>
        <w:t>Lei Geral de Proteção de Dados Pessoais (Lei nº 13.709/2018). Disponível em: http://www.planalto.gov.br</w:t>
      </w:r>
    </w:p>
    <w:p w14:paraId="762E455B" w14:textId="06CB3BE8" w:rsidR="008A69FB" w:rsidRPr="008A69FB" w:rsidRDefault="008A69FB" w:rsidP="008A69FB">
      <w:pPr>
        <w:numPr>
          <w:ilvl w:val="0"/>
          <w:numId w:val="1"/>
        </w:numPr>
        <w:jc w:val="center"/>
        <w:rPr>
          <w:rFonts w:ascii="Arial" w:hAnsi="Arial" w:cs="Arial"/>
          <w:b/>
          <w:bCs/>
        </w:rPr>
      </w:pPr>
      <w:r w:rsidRPr="008A69FB">
        <w:rPr>
          <w:rFonts w:ascii="Arial" w:hAnsi="Arial" w:cs="Arial"/>
          <w:b/>
          <w:bCs/>
        </w:rPr>
        <w:t xml:space="preserve">Spring Security. </w:t>
      </w:r>
      <w:proofErr w:type="spellStart"/>
      <w:r w:rsidRPr="008A69FB">
        <w:rPr>
          <w:rFonts w:ascii="Arial" w:hAnsi="Arial" w:cs="Arial"/>
          <w:b/>
          <w:bCs/>
          <w:i/>
          <w:iCs/>
        </w:rPr>
        <w:t>BCryptPasswordEncoder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8A69FB">
        <w:rPr>
          <w:rFonts w:ascii="Arial" w:hAnsi="Arial" w:cs="Arial"/>
          <w:b/>
          <w:bCs/>
          <w:i/>
          <w:iCs/>
        </w:rPr>
        <w:t>Documentation</w:t>
      </w:r>
      <w:proofErr w:type="spellEnd"/>
      <w:r w:rsidRPr="008A69FB">
        <w:rPr>
          <w:rFonts w:ascii="Arial" w:hAnsi="Arial" w:cs="Arial"/>
          <w:b/>
          <w:bCs/>
        </w:rPr>
        <w:t xml:space="preserve">. Disponível em: </w:t>
      </w:r>
      <w:hyperlink r:id="rId10" w:tgtFrame="_new" w:history="1">
        <w:r w:rsidRPr="008A69FB">
          <w:rPr>
            <w:rStyle w:val="Hyperlink"/>
            <w:rFonts w:ascii="Arial" w:hAnsi="Arial" w:cs="Arial"/>
            <w:b/>
            <w:bCs/>
          </w:rPr>
          <w:t>https://docs.spring.io</w:t>
        </w:r>
      </w:hyperlink>
    </w:p>
    <w:p w14:paraId="6827ADF7" w14:textId="3DC5DE37" w:rsidR="008A69FB" w:rsidRPr="008A69FB" w:rsidRDefault="008A69FB" w:rsidP="008A69FB">
      <w:pPr>
        <w:numPr>
          <w:ilvl w:val="0"/>
          <w:numId w:val="1"/>
        </w:numPr>
        <w:jc w:val="center"/>
        <w:rPr>
          <w:rFonts w:ascii="Arial" w:hAnsi="Arial" w:cs="Arial"/>
          <w:b/>
          <w:bCs/>
        </w:rPr>
      </w:pPr>
      <w:r w:rsidRPr="008A69FB">
        <w:rPr>
          <w:rFonts w:ascii="Arial" w:hAnsi="Arial" w:cs="Arial"/>
          <w:b/>
          <w:bCs/>
        </w:rPr>
        <w:t xml:space="preserve">Auth0. </w:t>
      </w:r>
      <w:proofErr w:type="spellStart"/>
      <w:r w:rsidRPr="008A69FB">
        <w:rPr>
          <w:rFonts w:ascii="Arial" w:hAnsi="Arial" w:cs="Arial"/>
          <w:b/>
          <w:bCs/>
          <w:i/>
          <w:iCs/>
        </w:rPr>
        <w:t>Hashing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 in </w:t>
      </w:r>
      <w:proofErr w:type="spellStart"/>
      <w:r w:rsidRPr="008A69FB">
        <w:rPr>
          <w:rFonts w:ascii="Arial" w:hAnsi="Arial" w:cs="Arial"/>
          <w:b/>
          <w:bCs/>
          <w:i/>
          <w:iCs/>
        </w:rPr>
        <w:t>Action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: </w:t>
      </w:r>
      <w:proofErr w:type="spellStart"/>
      <w:r w:rsidRPr="008A69FB">
        <w:rPr>
          <w:rFonts w:ascii="Arial" w:hAnsi="Arial" w:cs="Arial"/>
          <w:b/>
          <w:bCs/>
          <w:i/>
          <w:iCs/>
        </w:rPr>
        <w:t>Understanding</w:t>
      </w:r>
      <w:proofErr w:type="spellEnd"/>
      <w:r w:rsidRPr="008A69FB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8A69FB">
        <w:rPr>
          <w:rFonts w:ascii="Arial" w:hAnsi="Arial" w:cs="Arial"/>
          <w:b/>
          <w:bCs/>
          <w:i/>
          <w:iCs/>
        </w:rPr>
        <w:t>bcrypt</w:t>
      </w:r>
      <w:proofErr w:type="spellEnd"/>
      <w:r w:rsidRPr="008A69FB">
        <w:rPr>
          <w:rFonts w:ascii="Arial" w:hAnsi="Arial" w:cs="Arial"/>
          <w:b/>
          <w:bCs/>
        </w:rPr>
        <w:t xml:space="preserve">. Disponível em: </w:t>
      </w:r>
      <w:hyperlink r:id="rId11" w:tgtFrame="_new" w:history="1">
        <w:r w:rsidRPr="008A69FB">
          <w:rPr>
            <w:rStyle w:val="Hyperlink"/>
            <w:rFonts w:ascii="Arial" w:hAnsi="Arial" w:cs="Arial"/>
            <w:b/>
            <w:bCs/>
          </w:rPr>
          <w:t>https://auth0.com</w:t>
        </w:r>
      </w:hyperlink>
    </w:p>
    <w:p w14:paraId="09C21A96" w14:textId="77777777" w:rsidR="008A69FB" w:rsidRPr="006A1C84" w:rsidRDefault="008A69FB" w:rsidP="006A1C84">
      <w:pPr>
        <w:jc w:val="center"/>
        <w:rPr>
          <w:rFonts w:ascii="Arial" w:hAnsi="Arial" w:cs="Arial"/>
          <w:b/>
          <w:bCs/>
        </w:rPr>
      </w:pPr>
    </w:p>
    <w:sectPr w:rsidR="008A69FB" w:rsidRPr="006A1C84" w:rsidSect="00022DA4">
      <w:footerReference w:type="default" r:id="rId12"/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B6505" w14:textId="77777777" w:rsidR="00AE6A3F" w:rsidRDefault="00AE6A3F" w:rsidP="00022DA4">
      <w:pPr>
        <w:spacing w:after="0" w:line="240" w:lineRule="auto"/>
      </w:pPr>
      <w:r>
        <w:separator/>
      </w:r>
    </w:p>
  </w:endnote>
  <w:endnote w:type="continuationSeparator" w:id="0">
    <w:p w14:paraId="6813328C" w14:textId="77777777" w:rsidR="00AE6A3F" w:rsidRDefault="00AE6A3F" w:rsidP="00022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6ADB" w14:textId="0316B546" w:rsidR="00022DA4" w:rsidRPr="00022DA4" w:rsidRDefault="00022DA4">
    <w:pPr>
      <w:pStyle w:val="Rodap"/>
      <w:jc w:val="center"/>
      <w:rPr>
        <w:rFonts w:ascii="Arial" w:hAnsi="Arial" w:cs="Arial"/>
        <w:b/>
        <w:bCs/>
      </w:rPr>
    </w:pPr>
    <w:r w:rsidRPr="00022DA4">
      <w:rPr>
        <w:rFonts w:ascii="Arial" w:hAnsi="Arial" w:cs="Arial"/>
        <w:b/>
        <w:bCs/>
      </w:rPr>
      <w:t>Mogi Das Cruzes</w:t>
    </w:r>
  </w:p>
  <w:p w14:paraId="781E1D3E" w14:textId="1A6552C9" w:rsidR="00022DA4" w:rsidRPr="00022DA4" w:rsidRDefault="00022DA4">
    <w:pPr>
      <w:pStyle w:val="Rodap"/>
      <w:jc w:val="center"/>
      <w:rPr>
        <w:rFonts w:ascii="Arial" w:hAnsi="Arial" w:cs="Arial"/>
        <w:b/>
        <w:bCs/>
      </w:rPr>
    </w:pPr>
    <w:r w:rsidRPr="00022DA4">
      <w:rPr>
        <w:rFonts w:ascii="Arial" w:hAnsi="Arial" w:cs="Arial"/>
        <w:b/>
        <w:bCs/>
      </w:rPr>
      <w:t>30/04/2026</w:t>
    </w:r>
  </w:p>
  <w:sdt>
    <w:sdtPr>
      <w:rPr>
        <w:rFonts w:ascii="Arial" w:hAnsi="Arial" w:cs="Arial"/>
        <w:b/>
        <w:bCs/>
      </w:rPr>
      <w:id w:val="-1863356409"/>
      <w:docPartObj>
        <w:docPartGallery w:val="Page Numbers (Bottom of Page)"/>
        <w:docPartUnique/>
      </w:docPartObj>
    </w:sdtPr>
    <w:sdtContent>
      <w:p w14:paraId="4463956A" w14:textId="1167A38F" w:rsidR="00022DA4" w:rsidRPr="00022DA4" w:rsidRDefault="00022DA4">
        <w:pPr>
          <w:pStyle w:val="Rodap"/>
          <w:jc w:val="center"/>
          <w:rPr>
            <w:rFonts w:ascii="Arial" w:hAnsi="Arial" w:cs="Arial"/>
            <w:b/>
            <w:bCs/>
          </w:rPr>
        </w:pPr>
        <w:r w:rsidRPr="00022DA4">
          <w:rPr>
            <w:rFonts w:ascii="Arial" w:hAnsi="Arial" w:cs="Arial"/>
            <w:b/>
            <w:bCs/>
          </w:rPr>
          <w:fldChar w:fldCharType="begin"/>
        </w:r>
        <w:r w:rsidRPr="00022DA4">
          <w:rPr>
            <w:rFonts w:ascii="Arial" w:hAnsi="Arial" w:cs="Arial"/>
            <w:b/>
            <w:bCs/>
          </w:rPr>
          <w:instrText>PAGE   \* MERGEFORMAT</w:instrText>
        </w:r>
        <w:r w:rsidRPr="00022DA4">
          <w:rPr>
            <w:rFonts w:ascii="Arial" w:hAnsi="Arial" w:cs="Arial"/>
            <w:b/>
            <w:bCs/>
          </w:rPr>
          <w:fldChar w:fldCharType="separate"/>
        </w:r>
        <w:r w:rsidRPr="00022DA4">
          <w:rPr>
            <w:rFonts w:ascii="Arial" w:hAnsi="Arial" w:cs="Arial"/>
            <w:b/>
            <w:bCs/>
          </w:rPr>
          <w:t>2</w:t>
        </w:r>
        <w:r w:rsidRPr="00022DA4">
          <w:rPr>
            <w:rFonts w:ascii="Arial" w:hAnsi="Arial" w:cs="Arial"/>
            <w:b/>
            <w:bCs/>
          </w:rPr>
          <w:fldChar w:fldCharType="end"/>
        </w:r>
      </w:p>
    </w:sdtContent>
  </w:sdt>
  <w:p w14:paraId="63516BE6" w14:textId="7804083C" w:rsidR="00022DA4" w:rsidRDefault="00022D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EAB9" w14:textId="77777777" w:rsidR="00AE6A3F" w:rsidRDefault="00AE6A3F" w:rsidP="00022DA4">
      <w:pPr>
        <w:spacing w:after="0" w:line="240" w:lineRule="auto"/>
      </w:pPr>
      <w:r>
        <w:separator/>
      </w:r>
    </w:p>
  </w:footnote>
  <w:footnote w:type="continuationSeparator" w:id="0">
    <w:p w14:paraId="5FDCAA56" w14:textId="77777777" w:rsidR="00AE6A3F" w:rsidRDefault="00AE6A3F" w:rsidP="00022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A3186"/>
    <w:multiLevelType w:val="multilevel"/>
    <w:tmpl w:val="185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A4"/>
    <w:rsid w:val="00022DA4"/>
    <w:rsid w:val="000E2507"/>
    <w:rsid w:val="00425F19"/>
    <w:rsid w:val="00480CF0"/>
    <w:rsid w:val="006A1C84"/>
    <w:rsid w:val="00885D0B"/>
    <w:rsid w:val="008A69FB"/>
    <w:rsid w:val="0098504A"/>
    <w:rsid w:val="009B4D60"/>
    <w:rsid w:val="00AE6A3F"/>
    <w:rsid w:val="00D8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1EC1D"/>
  <w15:chartTrackingRefBased/>
  <w15:docId w15:val="{4477AE49-75CA-445E-8D13-885D4A77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2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2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2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2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2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2D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2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2D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2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2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2D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D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2D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2D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2D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2DA4"/>
  </w:style>
  <w:style w:type="paragraph" w:styleId="Rodap">
    <w:name w:val="footer"/>
    <w:basedOn w:val="Normal"/>
    <w:link w:val="RodapChar"/>
    <w:uiPriority w:val="99"/>
    <w:unhideWhenUsed/>
    <w:rsid w:val="00022D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2DA4"/>
  </w:style>
  <w:style w:type="character" w:styleId="Hyperlink">
    <w:name w:val="Hyperlink"/>
    <w:basedOn w:val="Fontepargpadro"/>
    <w:uiPriority w:val="99"/>
    <w:unhideWhenUsed/>
    <w:rsid w:val="008A69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6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eries.owasp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uth0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spring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ges.nist.go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1A426-C067-4250-8097-7D6C591FD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1132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RIQUELMY CHRISTOFER</dc:creator>
  <cp:keywords/>
  <dc:description/>
  <cp:lastModifiedBy>RIQUELMY CHRISTOFER</cp:lastModifiedBy>
  <cp:revision>2</cp:revision>
  <dcterms:created xsi:type="dcterms:W3CDTF">2026-05-01T01:30:00Z</dcterms:created>
  <dcterms:modified xsi:type="dcterms:W3CDTF">2026-05-01T01:30:00Z</dcterms:modified>
</cp:coreProperties>
</file>