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07/10/2026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r>
        <w:tc>
          <w:tcPr>
            <w:tcW w:type="dxa" w:w="7370"/>
          </w:tcPr>
          <w:p>
            <w:r>
              <w:t>Dossier lib/ trouvé automatiquement : la variable lib_path disparaît</w:t>
            </w:r>
          </w:p>
        </w:tc>
        <w:tc>
          <w:tcPr>
            <w:tcW w:type="dxa" w:w="1701"/>
          </w:tcPr>
          <w:p>
            <w:r>
              <w:t>§4.1, §4.2</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Metastore</w:t>
            </w:r>
          </w:p>
        </w:tc>
        <w:tc>
          <w:tcPr>
            <w:tcW w:type="dxa" w:w="3685"/>
          </w:tcPr>
          <w:p>
            <w:r>
              <w:t>Aucun droit particulier</w:t>
            </w:r>
          </w:p>
        </w:tc>
        <w:tc>
          <w:tcPr>
            <w:tcW w:type="dxa" w:w="2835"/>
          </w:tcPr>
          <w:p>
            <w:r>
              <w:t>La lecture d'information_schema suffit</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backup_root</w:t>
            </w:r>
          </w:p>
        </w:tc>
        <w:tc>
          <w:tcPr>
            <w:tcW w:type="dxa" w:w="6803"/>
          </w:tcPr>
          <w:p>
            <w:r>
              <w:t>Racine du backup : contrôle le résultat du dernier backup réel</w:t>
            </w:r>
          </w:p>
        </w:tc>
      </w:tr>
    </w:tbl>
    <w:p/>
    <w:p>
      <w:pPr>
        <w:ind w:left="283"/>
      </w:pPr>
      <w:r>
        <w:rPr>
          <w:i/>
          <w:color w:val="707070"/>
          <w:sz w:val="20"/>
        </w:rPr>
        <w:t>Note : à exécuter avec un compte admin du metastore, qui voit tous les objets. Le rapport est conçu pour être présenté tel quel : synthèse par type et par catalog, objets à traiter, légende des moyens de restauration.</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d'export (01, 03, 04, 14) et de restauration (08, 09, 12, 13, 15) en dépendent. Le bundle le déploie à côté des notebooks et les jobs le trouvent automatiquement : aucun chemin à renseigner. Une extraction partielle de l'archive fait échouer le diff, le rapport et la copie des fichiers des volumes, et le backup des définitions de volumes et fonctions est sauté (avertissement dans la sortie de 01_uc_metadata).</w:t>
      </w:r>
    </w:p>
    <w:p>
      <w:pPr>
        <w:pStyle w:val="Heading2"/>
        <w:jc w:val="left"/>
      </w:pPr>
      <w:r>
        <w:rPr>
          <w:color w:val="1F497D"/>
        </w:rPr>
        <w:t>4.2 Adapter databricks.yml</w:t>
      </w:r>
    </w:p>
    <w:p>
      <w:r>
        <w:t>Trois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Planifications activées</w:t>
            </w:r>
          </w:p>
        </w:tc>
        <w:tc>
          <w:tcPr>
            <w:tcW w:type="dxa" w:w="1984"/>
          </w:tcPr>
          <w:p>
            <w:r>
              <w:t>8</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 sans message d'erreur</w:t>
      </w:r>
    </w:p>
    <w:p>
      <w:r>
        <w:t>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