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08/10/2026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r>
        <w:t>Un test complet de sauvegarde puis de restauration, objet par objet, a été mené sur l'environnement de test avant cette livraison. Il a mis au jour plusieurs défauts silencieux, corrigés dans cette version (§2.8 à §2.19) ; les plus importants concernent les jobs, sauvegardés sans leurs tâches, et le workspace, dont une partie pouvait manquer au backup.</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tbl>
      <w:tblPr>
        <w:tblStyle w:val="TableGrid"/>
        <w:tblW w:type="auto" w:w="0"/>
        <w:jc w:val="left"/>
        <w:tblLook w:firstColumn="1" w:firstRow="1" w:lastColumn="0" w:lastRow="0" w:noHBand="0" w:noVBand="1" w:val="04A0"/>
      </w:tblPr>
      <w:tblGrid>
        <w:gridCol w:w="4320"/>
        <w:gridCol w:w="4320"/>
      </w:tblGrid>
      <w:tr>
        <w:tc>
          <w:tcPr>
            <w:tcW w:type="dxa" w:w="3118"/>
            <w:shd w:val="clear" w:color="auto" w:fill="1F497D"/>
          </w:tcPr>
          <w:p>
            <w:r>
              <w:rPr>
                <w:b/>
                <w:color w:val="FFFFFF"/>
              </w:rPr>
              <w:t>Document livré</w:t>
            </w:r>
          </w:p>
        </w:tc>
        <w:tc>
          <w:tcPr>
            <w:tcW w:type="dxa" w:w="5953"/>
            <w:shd w:val="clear" w:color="auto" w:fill="1F497D"/>
          </w:tcPr>
          <w:p>
            <w:r>
              <w:rPr>
                <w:b/>
                <w:color w:val="FFFFFF"/>
              </w:rPr>
              <w:t>Contenu</w:t>
            </w:r>
          </w:p>
        </w:tc>
      </w:tr>
      <w:tr>
        <w:tc>
          <w:tcPr>
            <w:tcW w:type="dxa" w:w="3118"/>
          </w:tcPr>
          <w:p>
            <w:r>
              <w:t>Notes de version v4.2 (ce document)</w:t>
            </w:r>
          </w:p>
        </w:tc>
        <w:tc>
          <w:tcPr>
            <w:tcW w:type="dxa" w:w="5953"/>
          </w:tcPr>
          <w:p>
            <w:r>
              <w:t>Changements, procédure de mise à jour, vérifications</w:t>
            </w:r>
          </w:p>
        </w:tc>
      </w:tr>
      <w:tr>
        <w:tc>
          <w:tcPr>
            <w:tcW w:type="dxa" w:w="3118"/>
          </w:tcPr>
          <w:p>
            <w:r>
              <w:t>Guide de déploiement v4.2</w:t>
            </w:r>
          </w:p>
        </w:tc>
        <w:tc>
          <w:tcPr>
            <w:tcW w:type="dxa" w:w="5953"/>
          </w:tcPr>
          <w:p>
            <w:r>
              <w:t>Installation, prérequis, contrôles (diag_03, diag_04), synchronisation des droits, plan de reconstruction</w:t>
            </w:r>
          </w:p>
        </w:tc>
      </w:tr>
      <w:tr>
        <w:tc>
          <w:tcPr>
            <w:tcW w:type="dxa" w:w="3118"/>
          </w:tcPr>
          <w:p>
            <w:r>
              <w:t>Runbook de restauration v4.2</w:t>
            </w:r>
          </w:p>
        </w:tc>
        <w:tc>
          <w:tcPr>
            <w:tcW w:type="dxa" w:w="5953"/>
          </w:tcPr>
          <w:p>
            <w:r>
              <w:t>Procédure de restauration détaillée, paramètres des notebooks, comportement quand un objet existe déjà</w:t>
            </w:r>
          </w:p>
        </w:tc>
      </w:tr>
    </w:tbl>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avec 4 appels simultanés et des réessais (§2.9)</w:t>
            </w:r>
          </w:p>
        </w:tc>
      </w:tr>
      <w:tr>
        <w:tc>
          <w:tcPr>
            <w:tcW w:type="dxa" w:w="3685"/>
          </w:tcPr>
          <w:p>
            <w:r>
              <w:t>Le premier backup après la mise à jour recopie toutes les tables</w:t>
            </w:r>
          </w:p>
        </w:tc>
        <w:tc>
          <w:tcPr>
            <w:tcW w:type="dxa" w:w="5386"/>
          </w:tcPr>
          <w:p>
            <w:r>
              <w:t>Changement du test « table inchangée » (§2.13) ; copie incrémentale, une seule fois</w:t>
            </w:r>
          </w:p>
        </w:tc>
      </w:tr>
      <w:tr>
        <w:tc>
          <w:tcPr>
            <w:tcW w:type="dxa" w:w="3685"/>
          </w:tcPr>
          <w:p>
            <w:r>
              <w:t>Le rapport affiche tables découvertes, sauvegardées, non clonables et en erreur</w:t>
            </w:r>
          </w:p>
        </w:tc>
        <w:tc>
          <w:tcPr>
            <w:tcW w:type="dxa" w:w="5386"/>
          </w:tcPr>
          <w:p>
            <w:r>
              <w:t>Avec la liste des tables non sauvegardées et leur cause (§2.12)</w:t>
            </w:r>
          </w:p>
        </w:tc>
      </w:tr>
      <w:tr>
        <w:tc>
          <w:tcPr>
            <w:tcW w:type="dxa" w:w="3685"/>
          </w:tcPr>
          <w:p>
            <w:r>
              <w:t>Le statut global peut passer à « degraded »</w:t>
            </w:r>
          </w:p>
        </w:tc>
        <w:tc>
          <w:tcPr>
            <w:tcW w:type="dxa" w:w="5386"/>
          </w:tcPr>
          <w:p>
            <w:r>
              <w:t>Table en erreur de clone ou objets du workspace non exportés (§2.9, §2.12)</w:t>
            </w:r>
          </w:p>
        </w:tc>
      </w:tr>
      <w:tr>
        <w:tc>
          <w:tcPr>
            <w:tcW w:type="dxa" w:w="3685"/>
          </w:tcPr>
          <w:p>
            <w:r>
              <w:t>07_restore liste des tables « périmées » et ne les restaure pas</w:t>
            </w:r>
          </w:p>
        </w:tc>
        <w:tc>
          <w:tcPr>
            <w:tcW w:type="dxa" w:w="5386"/>
          </w:tcPr>
          <w:p>
            <w:r>
              <w:t>Tables absentes du backup de la date de référence (§2.15)</w:t>
            </w:r>
          </w:p>
        </w:tc>
      </w:tr>
      <w:tr>
        <w:tc>
          <w:tcPr>
            <w:tcW w:type="dxa" w:w="3685"/>
          </w:tcPr>
          <w:p>
            <w:r>
              <w:t>Trois nouveaux filtres dans 10_restore_orchestrator</w:t>
            </w:r>
          </w:p>
        </w:tc>
        <w:tc>
          <w:tcPr>
            <w:tcW w:type="dxa" w:w="5386"/>
          </w:tcPr>
          <w:p>
            <w:r>
              <w:t>notebook_filter, pipeline_filter, volume_filter (§2.16)</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pPr>
        <w:pStyle w:val="Heading2"/>
        <w:jc w:val="left"/>
      </w:pPr>
      <w:r>
        <w:rPr>
          <w:color w:val="1F497D"/>
        </w:rPr>
        <w:t>2.8 Jobs sauvegardés sans leurs tâches</w:t>
      </w:r>
    </w:p>
    <w:p>
      <w:r>
        <w:t>La liste des jobs était demandée à l'API avec un paramètre que celle-ci ignorait : chaque job était sauvegardé avec son nom, son planning et ses permissions, mais sans ses tâches. Une restauration recréait des jobs vides. Les définitions sont désormais complètes, y compris pour les jobs de plus de 100 tâches.</w:t>
      </w:r>
    </w:p>
    <w:p>
      <w:pPr>
        <w:ind w:left="283"/>
      </w:pPr>
      <w:r>
        <w:rPr>
          <w:b/>
          <w:color w:val="C00000"/>
          <w:sz w:val="20"/>
        </w:rPr>
        <w:t>Attention : les backups réalisés avec les versions précédentes ne contiennent pas les tâches des jobs. Ne pas s'appuyer sur eux pour restaurer des jobs : attendre un backup réalisé avec la version 4.2.</w:t>
      </w:r>
    </w:p>
    <w:p>
      <w:pPr>
        <w:pStyle w:val="Heading2"/>
        <w:jc w:val="left"/>
      </w:pPr>
      <w:r>
        <w:rPr>
          <w:color w:val="1F497D"/>
        </w:rPr>
        <w:t>2.9 Objets du workspace perdus en cas de limitation de débit</w:t>
      </w:r>
    </w:p>
    <w:p>
      <w:r>
        <w:t>L'export du workspace envoyait jusqu'à 16 requêtes simultanées. Au-delà d'un certain débit, l'API répond « Too many requests » (HTTP 429) : les objets concernés n'étaient pas sauvegardés et l'étape se terminait quand même en succès. Sur l'environnement de test, le dossier /Shared entier manquait au backup. Chaque appel est désormais rejoué après un délai en cas de refus, le parallélisme par défaut passe à 4, et l'étape workspace_config échoue (statut global « degraded ») si des objets restent non exportés.</w:t>
      </w:r>
    </w:p>
    <w:p>
      <w:pPr>
        <w:pStyle w:val="Heading2"/>
        <w:jc w:val="left"/>
      </w:pPr>
      <w:r>
        <w:rPr>
          <w:color w:val="1F497D"/>
        </w:rPr>
        <w:t>2.10 Permissions du workspace et des repos jamais restaurées</w:t>
      </w:r>
    </w:p>
    <w:p>
      <w:r>
        <w:t>08_restore_workspace renvoyait les permissions sous la forme où l'API les lit, pas sous celle où elle les écrit : chaque restauration de permissions de dossier, notebook ou repo Git était refusée (« Permission type not defined »). Elles sont désormais converties, comme pour les jobs et les pipelines.</w:t>
      </w:r>
    </w:p>
    <w:p>
      <w:pPr>
        <w:pStyle w:val="Heading2"/>
        <w:jc w:val="left"/>
      </w:pPr>
      <w:r>
        <w:rPr>
          <w:color w:val="1F497D"/>
        </w:rPr>
        <w:t>2.11 Vues et catalogues recréés au mauvais endroit</w:t>
      </w:r>
    </w:p>
    <w:p>
      <w:pPr>
        <w:pStyle w:val="ListBullet"/>
      </w:pPr>
      <w:r>
        <w:t>Les définitions de vues étaient exportées sous la forme schéma.vue, sans le catalogue : rejouées, elles créaient la vue dans le catalogue courant. Elles sont désormais qualifiées catalogue.schéma.vue.</w:t>
      </w:r>
    </w:p>
    <w:p>
      <w:pPr>
        <w:pStyle w:val="ListBullet"/>
      </w:pPr>
      <w:r>
        <w:t>Les catalogues étaient exportés sans leur emplacement de stockage géré : sur un metastore sans stockage racine, leur recréation échouait. L'emplacement et le commentaire de chaque catalogue sont désormais repris.</w:t>
      </w:r>
    </w:p>
    <w:p>
      <w:pPr>
        <w:pStyle w:val="Heading2"/>
        <w:jc w:val="left"/>
      </w:pPr>
      <w:r>
        <w:rPr>
          <w:color w:val="1F497D"/>
        </w:rPr>
        <w:t>2.12 Tables non sauvegardées invisibles</w:t>
      </w:r>
    </w:p>
    <w:p>
      <w:r>
        <w:t>Le rapport affichait le nombre de tables découvertes, pas celui des tables sauvegardées. Les tables que DEEP CLONE ne sait pas copier (format autre que Delta, table protégée par un filtre de lignes ou un masque de colonnes) étaient classées « vue ou format non cloneable », sans message : leurs données manquaient au backup sans que rien ne le signale.</w:t>
      </w:r>
    </w:p>
    <w:p>
      <w:pPr>
        <w:pStyle w:val="ListBullet"/>
      </w:pPr>
      <w:r>
        <w:t>Le rapport détaille les tables découvertes, sauvegardées, non clonables et en erreur, et liste les tables non sauvegardées avec leur cause.</w:t>
      </w:r>
    </w:p>
    <w:p>
      <w:pPr>
        <w:pStyle w:val="ListBullet"/>
      </w:pPr>
      <w:r>
        <w:t>Une table en erreur de clone fait passer le statut global du run à « degraded ».</w:t>
      </w:r>
    </w:p>
    <w:p>
      <w:pPr>
        <w:pStyle w:val="ListBullet"/>
      </w:pPr>
      <w:r>
        <w:t>Si le type des tables d'un schéma ne peut pas être lu dans information_schema, il est lu via l'API Unity Catalog : les vues ne sont plus envoyées au clone. Cause constatée : le compte du job n'avait pas USE CATALOG sur le catalog system, prérequis désormais documenté et vérifié par dr-backup-grants-sync.</w:t>
      </w:r>
    </w:p>
    <w:p>
      <w:pPr>
        <w:ind w:left="283"/>
      </w:pPr>
      <w:r>
        <w:rPr>
          <w:i/>
          <w:color w:val="707070"/>
          <w:sz w:val="20"/>
        </w:rPr>
        <w:t>Note : les tables protégées par un filtre de lignes ou un masque de colonnes ne peuvent pas être sauvegardées par DEEP CLONE. Elles apparaissent désormais dans le rapport ; leur couverture (reconstruction depuis la source, par exemple) est à décider table par table.</w:t>
      </w:r>
    </w:p>
    <w:p>
      <w:pPr>
        <w:pStyle w:val="Heading2"/>
        <w:jc w:val="left"/>
      </w:pPr>
      <w:r>
        <w:rPr>
          <w:color w:val="1F497D"/>
        </w:rPr>
        <w:t>2.13 Table recréée non recopiée</w:t>
      </w:r>
    </w:p>
    <w:p>
      <w:r>
        <w:t>Une table inchangée depuis la veille n'est pas recopiée : le test portait sur son seul numéro de version. Une table supprimée puis recréée repart à la version 0 ; au même numéro qu'au dernier backup, elle n'était pas recopiée et le backup gardait les données de l'ancienne table. Le test porte désormais sur la version et sur la date de son enregistrement.</w:t>
      </w:r>
    </w:p>
    <w:p>
      <w:pPr>
        <w:pStyle w:val="Heading2"/>
        <w:jc w:val="left"/>
      </w:pPr>
      <w:r>
        <w:rPr>
          <w:color w:val="1F497D"/>
        </w:rPr>
        <w:t>2.14 Table en échec chaque jour après une modification de colonnes</w:t>
      </w:r>
    </w:p>
    <w:p>
      <w:r>
        <w:t>Quand une table source passe au nommage de colonnes par nom (column mapping) puis qu'une colonne est renommée ou supprimée, la copie existante n'accepte plus de mise à jour : la table échouait tous les jours (DELTA_UNSUPPORTED_COLUMN_MAPPING_MODE_CHANGE). L'ancienne copie est désormais archivée sous incremental/_reclone_archive/&lt;date&gt;/ et la table est recopiée en entier.</w:t>
      </w:r>
    </w:p>
    <w:p>
      <w:pPr>
        <w:ind w:left="283"/>
      </w:pPr>
      <w:r>
        <w:rPr>
          <w:i/>
          <w:color w:val="707070"/>
          <w:sz w:val="20"/>
        </w:rPr>
        <w:t>Note : le dossier _reclone_archive n'est pas purgé par la rétention : il conserve l'historique des copies remplacées, à supprimer manuellement quand il n'est plus utile.</w:t>
      </w:r>
    </w:p>
    <w:p>
      <w:pPr>
        <w:pStyle w:val="Heading2"/>
        <w:jc w:val="left"/>
      </w:pPr>
      <w:r>
        <w:rPr>
          <w:color w:val="1F497D"/>
        </w:rPr>
        <w:t>2.15 Restauration de tables périmées</w:t>
      </w:r>
    </w:p>
    <w:p>
      <w:r>
        <w:t>07_restore restaurait toutes les tables présentes dans incremental/, y compris celles copiées un jour puis en erreur, non clonables ou supprimées depuis : leurs données dataient d'un backup antérieur, sans avertissement. Seules les tables sauvegardées avec succès à la date de référence (dernier backup, ou dernier backup au plus tard à la date du point de restauration) sont désormais restaurées. Les autres sont listées ; le paramètre include_stale = true les inclut.</w:t>
      </w:r>
    </w:p>
    <w:p>
      <w:pPr>
        <w:pStyle w:val="Heading2"/>
        <w:jc w:val="left"/>
      </w:pPr>
      <w:r>
        <w:rPr>
          <w:color w:val="1F497D"/>
        </w:rPr>
        <w:t>2.16 Restauration trop large depuis l'orchestrateur</w:t>
      </w:r>
    </w:p>
    <w:p>
      <w:r>
        <w:t>10_restore_orchestrator ne transmettait aucun filtre aux restaurations du workspace, des pipelines et des fichiers de volumes : une restauration réelle reprenait les notebooks et permissions de tous les utilisateurs, tous les pipelines et tous les volumes. Trois paramètres s'ajoutent : notebook_filter (chemin), pipeline_filter (nom) et volume_filter (catalogue.schéma.volume, jokers acceptés).</w:t>
      </w:r>
    </w:p>
    <w:p>
      <w:pPr>
        <w:pStyle w:val="Heading2"/>
        <w:jc w:val="left"/>
      </w:pPr>
      <w:r>
        <w:rPr>
          <w:color w:val="1F497D"/>
        </w:rPr>
        <w:t>2.17 Metric views absentes du backup</w:t>
      </w:r>
    </w:p>
    <w:p>
      <w:r>
        <w:t>Sur le runtime des jobs, SHOW CREATE TABLE refuse les metric views (UNSUPPORTED_SHOW_CREATE_TABLE.ON_METRIC_VIEW) : leur définition n'était pas exportée et une restauration ne les recréait pas. Elle est désormais reconstruite depuis leur définition YAML (CREATE VIEW … WITH METRICS), commentaire compris, et exportée avec les autres vues dans 03_tables.sql. Vérifié par une recréation depuis le backup : même type, mêmes résultats.</w:t>
      </w:r>
    </w:p>
    <w:p>
      <w:pPr>
        <w:pStyle w:val="Heading2"/>
        <w:jc w:val="left"/>
      </w:pPr>
      <w:r>
        <w:rPr>
          <w:color w:val="1F497D"/>
        </w:rPr>
        <w:t>2.18 Option « recreate » des jobs et des pipelines</w:t>
      </w:r>
    </w:p>
    <w:p>
      <w:pPr>
        <w:pStyle w:val="ListBullet"/>
      </w:pPr>
      <w:r>
        <w:t>Jobs : recreate laissait le job existant en place et en créait un second du même nom ; planifiés, les deux s'exécutaient. replace remplace désormais la définition du job existant (même job, même historique d'exécutions).</w:t>
      </w:r>
    </w:p>
    <w:p>
      <w:pPr>
        <w:pStyle w:val="ListBullet"/>
      </w:pPr>
      <w:r>
        <w:t>Pipelines : recreate supprimait le pipeline existant avant de le recréer — et avec lui les tables qu'il gère (vues matérialisées, streaming tables). replace met désormais à jour sa définition en place, sans rien supprimer.</w:t>
      </w:r>
    </w:p>
    <w:p>
      <w:r>
        <w:t>Le paramètre conflict_mode vaut skip (défaut) ou replace ; recreate reste accepté comme ancien nom de replace.</w:t>
      </w:r>
    </w:p>
    <w:p>
      <w:pPr>
        <w:pStyle w:val="Heading2"/>
        <w:jc w:val="left"/>
      </w:pPr>
      <w:r>
        <w:rPr>
          <w:color w:val="1F497D"/>
        </w:rPr>
        <w:t>2.19 Volumes et fonctions modifiés depuis le backup</w:t>
      </w:r>
    </w:p>
    <w:p>
      <w:r>
        <w:t>12_restore_uc_objects ne recrée que les objets absents (IF NOT EXISTS). Un volume ou une fonction modifié depuis le backup restait tel quel sans signal ; il est désormais comparé au backup et signalé « DIFFÉRENT », en simulation comme en exécution. Il n'est pas modifié : à corriger manuellement si la version du backup doit prévaloir.</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ListBullet"/>
      </w:pPr>
      <w:r>
        <w:t>Nouveau diag_04_protected_tables : pour chaque table à filtre de lignes ou masque de colonnes, indique si le compte qui l'exécute voit toutes les lignes et les valeurs réelles (COMPLETE, LIGNES_FILTREES, VALEURS_MASQUEES). À lancer sous l'identité du job de backup : c'est la condition pour qu'une copie par lecture de ces tables soit complète.</w:t>
      </w:r>
    </w:p>
    <w:p>
      <w:pPr>
        <w:ind w:left="283"/>
      </w:pPr>
      <w:r>
        <w:rPr>
          <w:i/>
          <w:color w:val="707070"/>
          <w:sz w:val="20"/>
        </w:rPr>
        <w:t>Note : is_account_group_member() teste un groupe du compte Databricks, pas un groupe local au workspace : un compte membre du groupe « admins » du workspace n'est pas exempté par is_account_group_member('admins'). Vérifié sur l'environnement de test.</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4</w:t>
            </w:r>
          </w:p>
        </w:tc>
        <w:tc>
          <w:tcPr>
            <w:tcW w:type="dxa" w:w="4819"/>
          </w:tcPr>
          <w:p>
            <w:r>
              <w:t>Appels API simultanés (au-delà, l'API limite le débit, voir §2.9)</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les notebooks d'export (01, 03, 04, 05, 14) et de restauration (08, 09, 12, 13, 15) en dépendent.</w:t>
      </w:r>
    </w:p>
    <w:p>
      <w:pPr>
        <w:pStyle w:val="ListNumber"/>
      </w:pPr>
      <w:r>
        <w:t>Reporter dans votre databricks.yml vos valeurs (backup_root, host de chaque cible, notification_email, rétentions) et le nouveau bloc driver_node_type_id du job quotidien.</w:t>
      </w:r>
    </w:p>
    <w:p>
      <w:pPr>
        <w:pStyle w:val="ListNumber"/>
      </w:pPr>
      <w:r>
        <w:t>Toujours dans votre databricks.yml : supprimer la variable lib_path (bloc variables et cibles), remplacer ${var.lib_path} par ${workspace.file_path}/lib dans les paramètres des jobs, et ajouter lib_path: ${workspace.file_path}/lib aux paramètres du job dr-backup-monthly (sans effet dans cette version, requis par la suivante).</w:t>
      </w:r>
    </w:p>
    <w:p>
      <w:pPr>
        <w:pStyle w:val="ListNumber"/>
      </w:pPr>
      <w:r>
        <w:t>Toujours dans votre databricks.yml : ajouter le job dr_backup_grants_sync (bloc complet à copier depuis le databricks.yml de l'archive) et ses trois variables : backup_principal (compte ou groupe du backup), backup_location (nom de l'External Location du backup), grants_sync_mode (report, puis apply une fois validé). Voir guide de déploiement §8.</w:t>
      </w:r>
    </w:p>
    <w:p>
      <w:pPr>
        <w:pStyle w:val="ListNumber"/>
      </w:pPr>
      <w:r>
        <w:t>Accorder au compte du backup USE CATALOG sur le catalog system : GRANT USE CATALOG ON CATALOG system TO `&lt;compte du backup&gt;`.</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 Elle recopie toutes les tables une fois (§2.13) : prévoir une durée plus longue que d'habitude.</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 notebook cherche lib/ dans le dossier voisin du sien : ouvrir les notebooks depuis le dossier du bundle (…/.bundle/dr-backup/&lt;cible&gt;/files/notebooks). Si vous gardez une copie des notebooks ailleurs dans le workspace, gardez lib/ à jour à côté d'elle.</w:t>
      </w:r>
    </w:p>
    <w:p>
      <w:pPr>
        <w:ind w:left="283"/>
      </w:pPr>
      <w:r>
        <w:rPr>
          <w:i/>
          <w:color w:val="707070"/>
          <w:sz w:val="20"/>
        </w:rPr>
        <w:t>Note : le premier run après la mise à jour peut être nettement plus long : il exporte pour la première fois les volumes et fonctions, et réalise la copie initiale complète des fichiers des volumes managés. Les runs suivants ne copient que les fichiers modifiés. Le lancer manuellement et en suivre la durée avant de réactiver la planification.</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Rapport du jour : lire les tables non clonables et en erreur, et décider de leur couverture.</w:t>
      </w:r>
    </w:p>
    <w:p>
      <w:pPr>
        <w:pStyle w:val="ListBullet"/>
      </w:pPr>
      <w:r>
        <w:t>Fichier jobs/jobs_all.json du jour : chaque job contient ses tâches (champ tasks).</w:t>
      </w:r>
    </w:p>
    <w:p>
      <w:pPr>
        <w:pStyle w:val="ListBullet"/>
      </w:pPr>
      <w:r>
        <w:t>Sortie de workspace_config : « Erreurs d'export : 0 ».</w:t>
      </w:r>
    </w:p>
    <w:p>
      <w:pPr>
        <w:pStyle w:val="ListBullet"/>
      </w:pPr>
      <w:r>
        <w:t>Rapport de couverture (diag_03, avec backup_root et backup_principal) : traiter les objets « à traiter » (guide §3.4) ; contrôler les tables protégées avec diag_04 sous l'identité du backup (guide §3.5) et rédiger leurs fiches de reconstruction (guide §9.3).</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