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3.png" ContentType="image/png"/>
  <Override PartName="/word/media/rId27.png" ContentType="image/png"/>
  <Override PartName="/word/media/rId19.png" ContentType="image/png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№5. Аппарат сетей Петри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2026-04-18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аппарат сетей Петри на примере задачи обедающих философов, реализовать классическую и модифицированную модель с арбитром, выполнить стохастическое и детерминированное моделирование, получить графики, таблицы результатов и производные literate-артефакты.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сеть Петри для задачи обедающих философов.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эксперимент для классической сети и сети с арбитром.</w:t>
      </w:r>
    </w:p>
    <w:p>
      <w:pPr>
        <w:pStyle w:val="Compact"/>
        <w:numPr>
          <w:ilvl w:val="0"/>
          <w:numId w:val="1001"/>
        </w:numPr>
      </w:pPr>
      <w:r>
        <w:t xml:space="preserve">Построить анимацию изменения маркировки.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по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literate-версии скриптов и получить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итоговый отчёт и презентацию.</w:t>
      </w:r>
    </w:p>
    <w:bookmarkEnd w:id="10"/>
    <w:bookmarkStart w:id="15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1" w:name="сети-петри"/>
    <w:p>
      <w:pPr>
        <w:pStyle w:val="Heading2"/>
      </w:pPr>
      <w:r>
        <w:t xml:space="preserve">Сети Петри</w:t>
      </w:r>
    </w:p>
    <w:p>
      <w:pPr>
        <w:pStyle w:val="FirstParagraph"/>
      </w:pPr>
      <w:r>
        <w:t xml:space="preserve">Сеть Петри представляет собой двудольный ориентированный граф, состоящий из позиций, переходов, дуг и маркировки</w:t>
      </w:r>
      <w:r>
        <w:t xml:space="preserve"> </w:t>
      </w:r>
      <w:r>
        <w:t xml:space="preserve">(Peterson 1981 г.)</w:t>
      </w:r>
      <w:r>
        <w:t xml:space="preserve">. Позиции описывают состояния системы, переходы моделируют события, а маркировка задаёт текущее распределение фишек по позициям. Такой аппарат особенно удобен для описания параллелизма, синхронизации и конкуренции за ресурсы.</w:t>
      </w:r>
    </w:p>
    <w:p>
      <w:pPr>
        <w:pStyle w:val="BodyText"/>
      </w:pPr>
      <w:r>
        <w:t xml:space="preserve">В данной работе сеть Петри используется для моделирования совместного доступа нескольких процессов к ограниченному набору ресурсов. Стохастическая часть моделирования опирается на идею выбора следующего события по интенсивностям переходов</w:t>
      </w:r>
      <w:r>
        <w:t xml:space="preserve"> </w:t>
      </w:r>
      <w:r>
        <w:t xml:space="preserve">(Gillespie 1977 г.)</w:t>
      </w:r>
      <w:r>
        <w:t xml:space="preserve">.</w:t>
      </w:r>
    </w:p>
    <w:bookmarkEnd w:id="11"/>
    <w:bookmarkStart w:id="12" w:name="задача-обедающих-философов"/>
    <w:p>
      <w:pPr>
        <w:pStyle w:val="Heading2"/>
      </w:pPr>
      <w:r>
        <w:t xml:space="preserve">Задача обедающих философов</w:t>
      </w:r>
    </w:p>
    <w:p>
      <w:pPr>
        <w:pStyle w:val="FirstParagraph"/>
      </w:pPr>
      <w:r>
        <w:t xml:space="preserve">В классической постановке за круглым столом находятся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философов и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вилок</w:t>
      </w:r>
      <w:r>
        <w:t xml:space="preserve"> </w:t>
      </w:r>
      <w:r>
        <w:t xml:space="preserve">(Dijkstra 1965 г.)</w:t>
      </w:r>
      <w:r>
        <w:t xml:space="preserve">. Каждый философ переходит между состояниями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. Чтобы перейти к приёму пищи, философ должен захватить две соседние вилки. Если все философы одновременно берут по одной вилке, возникает взаимная блокировка: система замирает, и ни один философ не может завершить захват ресурсов.</w:t>
      </w:r>
    </w:p>
    <w:p>
      <w:pPr>
        <w:pStyle w:val="BodyText"/>
      </w:pPr>
      <w:r>
        <w:t xml:space="preserve">Для устранения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 </w:t>
      </w:r>
      <w:r>
        <w:t xml:space="preserve">в работе используется модификация с арбитром: вводится дополнительная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фишками. Это ограничивает число философов, которые одновременно пытаются захватить ресурсы, и предотвращает тупиковую конфигурацию.</w:t>
      </w:r>
    </w:p>
    <w:bookmarkEnd w:id="12"/>
    <w:bookmarkStart w:id="13" w:name="используемые-инструменты"/>
    <w:p>
      <w:pPr>
        <w:pStyle w:val="Heading2"/>
      </w:pPr>
      <w:r>
        <w:t xml:space="preserve">Используемые инструменты</w:t>
      </w:r>
    </w:p>
    <w:p>
      <w:pPr>
        <w:pStyle w:val="FirstParagraph"/>
      </w:pPr>
      <w:r>
        <w:t xml:space="preserve">В работе использовались:</w:t>
      </w:r>
    </w:p>
    <w:p>
      <w:pPr>
        <w:pStyle w:val="Compact"/>
        <w:numPr>
          <w:ilvl w:val="0"/>
          <w:numId w:val="1002"/>
        </w:numPr>
      </w:pPr>
      <w:r>
        <w:t xml:space="preserve">Julia как язык реализации модели</w:t>
      </w:r>
      <w:r>
        <w:t xml:space="preserve"> </w:t>
      </w:r>
      <w:r>
        <w:t xml:space="preserve">(Bezanson и др. 2017 г.)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OrdinaryDiffEq.jl</w:t>
      </w:r>
      <w:r>
        <w:t xml:space="preserve"> </w:t>
      </w:r>
      <w:r>
        <w:t xml:space="preserve">для численного решения детерминированной версии модели</w:t>
      </w:r>
      <w:r>
        <w:t xml:space="preserve"> </w:t>
      </w:r>
      <w:r>
        <w:t xml:space="preserve">(SciML contributors 2024 г.)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Plots.jl</w:t>
      </w:r>
      <w:r>
        <w:t xml:space="preserve"> </w:t>
      </w:r>
      <w:r>
        <w:t xml:space="preserve">для построения графиков и GIF-анимации;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CSV.jl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 </w:t>
      </w:r>
      <w:r>
        <w:t xml:space="preserve">для сохранения и анализа результатов;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Literate.jl</w:t>
      </w:r>
      <w:r>
        <w:t xml:space="preserve"> </w:t>
      </w:r>
      <w:r>
        <w:t xml:space="preserve">для генерации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qmd</w:t>
      </w:r>
      <w:r>
        <w:t xml:space="preserve"> </w:t>
      </w:r>
      <w:r>
        <w:t xml:space="preserve">представлений</w:t>
      </w:r>
      <w:r>
        <w:t xml:space="preserve"> </w:t>
      </w:r>
      <w:r>
        <w:t xml:space="preserve">(</w:t>
      </w:r>
      <w:r>
        <w:t xml:space="preserve">Ekre и contributors</w:t>
      </w:r>
      <w:r>
        <w:t xml:space="preserve"> </w:t>
      </w:r>
      <w:r>
        <w:t xml:space="preserve">2024 г.)</w:t>
      </w:r>
      <w:r>
        <w:t xml:space="preserve">.</w:t>
      </w:r>
    </w:p>
    <w:bookmarkEnd w:id="13"/>
    <w:bookmarkStart w:id="14" w:name="литературное-программирование"/>
    <w:p>
      <w:pPr>
        <w:pStyle w:val="Heading2"/>
      </w:pPr>
      <w:r>
        <w:t xml:space="preserve">Литературное программирование</w:t>
      </w:r>
    </w:p>
    <w:p>
      <w:pPr>
        <w:pStyle w:val="FirstParagraph"/>
      </w:pPr>
      <w:r>
        <w:t xml:space="preserve">Подход литературного программирования позволяет хранить код и поясняющий текст в одном источнике</w:t>
      </w:r>
      <w:r>
        <w:t xml:space="preserve"> </w:t>
      </w:r>
      <w:r>
        <w:t xml:space="preserve">(Knuth 1984 г.)</w:t>
      </w:r>
      <w:r>
        <w:t xml:space="preserve">. В лабораторной работе это использовано для четырёх сценариев:</w:t>
      </w:r>
    </w:p>
    <w:p>
      <w:pPr>
        <w:pStyle w:val="Compact"/>
        <w:numPr>
          <w:ilvl w:val="0"/>
          <w:numId w:val="1003"/>
        </w:numPr>
      </w:pPr>
      <w:r>
        <w:t xml:space="preserve">базовый эксперимент;</w:t>
      </w:r>
    </w:p>
    <w:p>
      <w:pPr>
        <w:pStyle w:val="Compact"/>
        <w:numPr>
          <w:ilvl w:val="0"/>
          <w:numId w:val="1003"/>
        </w:numPr>
      </w:pPr>
      <w:r>
        <w:t xml:space="preserve">построение анимации;</w:t>
      </w:r>
    </w:p>
    <w:p>
      <w:pPr>
        <w:pStyle w:val="Compact"/>
        <w:numPr>
          <w:ilvl w:val="0"/>
          <w:numId w:val="1003"/>
        </w:numPr>
      </w:pPr>
      <w:r>
        <w:t xml:space="preserve">итоговый сравнительный график;</w:t>
      </w:r>
    </w:p>
    <w:p>
      <w:pPr>
        <w:pStyle w:val="Compact"/>
        <w:numPr>
          <w:ilvl w:val="0"/>
          <w:numId w:val="1003"/>
        </w:numPr>
      </w:pPr>
      <w:r>
        <w:t xml:space="preserve">параметрическое исследование.</w:t>
      </w:r>
    </w:p>
    <w:p>
      <w:pPr>
        <w:pStyle w:val="FirstParagraph"/>
      </w:pPr>
      <w:r>
        <w:t xml:space="preserve">Из каждого</w:t>
      </w:r>
      <w:r>
        <w:t xml:space="preserve"> </w:t>
      </w:r>
      <w:r>
        <w:rPr>
          <w:rStyle w:val="VerbatimChar"/>
        </w:rPr>
        <w:t xml:space="preserve">*_literate.jl</w:t>
      </w:r>
      <w:r>
        <w:t xml:space="preserve">-файла автоматически сгенерированы четыре представления:</w:t>
      </w:r>
    </w:p>
    <w:p>
      <w:pPr>
        <w:pStyle w:val="Compact"/>
        <w:numPr>
          <w:ilvl w:val="0"/>
          <w:numId w:val="1004"/>
        </w:numPr>
      </w:pPr>
      <w:r>
        <w:t xml:space="preserve">исполняемый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-скрипт;</w:t>
      </w:r>
    </w:p>
    <w:p>
      <w:pPr>
        <w:pStyle w:val="Compact"/>
        <w:numPr>
          <w:ilvl w:val="0"/>
          <w:numId w:val="1004"/>
        </w:numPr>
      </w:pPr>
      <w:r>
        <w:t xml:space="preserve">Markdown-документ;</w:t>
      </w:r>
    </w:p>
    <w:p>
      <w:pPr>
        <w:pStyle w:val="Compact"/>
        <w:numPr>
          <w:ilvl w:val="0"/>
          <w:numId w:val="1004"/>
        </w:numPr>
      </w:pPr>
      <w:r>
        <w:t xml:space="preserve">Jupyter notebook;</w:t>
      </w:r>
    </w:p>
    <w:p>
      <w:pPr>
        <w:pStyle w:val="Compact"/>
        <w:numPr>
          <w:ilvl w:val="0"/>
          <w:numId w:val="1004"/>
        </w:numPr>
      </w:pPr>
      <w:r>
        <w:t xml:space="preserve">Quarto-документ (</w:t>
      </w:r>
      <w:r>
        <w:rPr>
          <w:rStyle w:val="VerbatimChar"/>
        </w:rPr>
        <w:t xml:space="preserve">.qmd</w:t>
      </w:r>
      <w:r>
        <w:t xml:space="preserve">).</w:t>
      </w:r>
    </w:p>
    <w:bookmarkEnd w:id="14"/>
    <w:bookmarkEnd w:id="15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6" w:name="подготовка-окружения"/>
    <w:p>
      <w:pPr>
        <w:pStyle w:val="Heading2"/>
      </w:pPr>
      <w:r>
        <w:t xml:space="preserve">Подготовка окружения</w:t>
      </w:r>
    </w:p>
    <w:p>
      <w:pPr>
        <w:pStyle w:val="FirstParagraph"/>
      </w:pPr>
      <w:r>
        <w:t xml:space="preserve">В рабочем каталоге был создан Julia-проект с зависимостями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. В ходе подготовки были созданы каталоги: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для модулей и служебных функций;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для базовых и literate-сценариев;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для таблиц результатов;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plots/</w:t>
      </w:r>
      <w:r>
        <w:t xml:space="preserve"> </w:t>
      </w:r>
      <w:r>
        <w:t xml:space="preserve">для графиков и анимации;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generated/</w:t>
      </w:r>
      <w:r>
        <w:t xml:space="preserve"> </w:t>
      </w:r>
      <w:r>
        <w:t xml:space="preserve">для производных представлений literate-скриптов;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 </w:t>
      </w:r>
      <w:r>
        <w:t xml:space="preserve">для итоговых документов.</w:t>
      </w:r>
    </w:p>
    <w:bookmarkEnd w:id="16"/>
    <w:bookmarkStart w:id="17" w:name="структура-файлов-лабораторной-работы"/>
    <w:p>
      <w:pPr>
        <w:pStyle w:val="Heading2"/>
      </w:pPr>
      <w:r>
        <w:t xml:space="preserve">Структура файлов лабораторной работы</w:t>
      </w:r>
    </w:p>
    <w:p>
      <w:pPr>
        <w:pStyle w:val="FirstParagraph"/>
      </w:pPr>
      <w:r>
        <w:t xml:space="preserve">Основные файлы проекта: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— модуль модели сети Петри;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src/Paths.jl</w:t>
      </w:r>
      <w:r>
        <w:t xml:space="preserve"> </w:t>
      </w:r>
      <w:r>
        <w:t xml:space="preserve">— локальные хелперы путей проекта;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— базовый эксперимент;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scripts/dining_philosophers_animation.jl</w:t>
      </w:r>
      <w:r>
        <w:t xml:space="preserve"> </w:t>
      </w:r>
      <w:r>
        <w:t xml:space="preserve">— генерация GIF;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scripts/dining_philosophers_report.jl</w:t>
      </w:r>
      <w:r>
        <w:t xml:space="preserve"> </w:t>
      </w:r>
      <w:r>
        <w:t xml:space="preserve">— итоговый сравнительный график;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scripts/dining_philosophers_params.jl</w:t>
      </w:r>
      <w:r>
        <w:t xml:space="preserve"> </w:t>
      </w:r>
      <w:r>
        <w:t xml:space="preserve">— параметрическое исследование;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scripts/*_literate.jl</w:t>
      </w:r>
      <w:r>
        <w:t xml:space="preserve"> </w:t>
      </w:r>
      <w:r>
        <w:t xml:space="preserve">— literate-версии сценариев;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scripts/generate_literate.jl</w:t>
      </w:r>
      <w:r>
        <w:t xml:space="preserve"> </w:t>
      </w:r>
      <w:r>
        <w:t xml:space="preserve">— генератор</w:t>
      </w:r>
      <w:r>
        <w:t xml:space="preserve"> </w:t>
      </w:r>
      <w:r>
        <w:rPr>
          <w:rStyle w:val="VerbatimChar"/>
        </w:rPr>
        <w:t xml:space="preserve">clean/md/ipynb/qmd</w:t>
      </w:r>
      <w:r>
        <w:t xml:space="preserve">.</w:t>
      </w:r>
    </w:p>
    <w:bookmarkEnd w:id="17"/>
    <w:bookmarkStart w:id="18" w:name="X2185a0e6af45d9d5b05f86184012e087737c65b"/>
    <w:p>
      <w:pPr>
        <w:pStyle w:val="Heading2"/>
      </w:pPr>
      <w:r>
        <w:t xml:space="preserve">Описание модели и модуля</w:t>
      </w:r>
      <w:r>
        <w:t xml:space="preserve"> </w:t>
      </w:r>
      <w:r>
        <w:rPr>
          <w:rStyle w:val="VerbatimChar"/>
        </w:rPr>
        <w:t xml:space="preserve">DiningPhilosophers.jl</w:t>
      </w:r>
    </w:p>
    <w:p>
      <w:pPr>
        <w:pStyle w:val="FirstParagraph"/>
      </w:pPr>
      <w:r>
        <w:t xml:space="preserve">Модуль содержит:</w:t>
      </w:r>
    </w:p>
    <w:p>
      <w:pPr>
        <w:pStyle w:val="Compact"/>
        <w:numPr>
          <w:ilvl w:val="0"/>
          <w:numId w:val="1007"/>
        </w:numPr>
      </w:pPr>
      <w:r>
        <w:t xml:space="preserve">структуру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 </w:t>
      </w:r>
      <w:r>
        <w:t xml:space="preserve">с матрицами</w:t>
      </w:r>
      <w:r>
        <w:t xml:space="preserve"> </w:t>
      </w:r>
      <w:r>
        <w:rPr>
          <w:rStyle w:val="VerbatimChar"/>
        </w:rPr>
        <w:t xml:space="preserve">pre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incidence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генерацию классической сети и сети с арбитром;</w:t>
      </w:r>
    </w:p>
    <w:p>
      <w:pPr>
        <w:pStyle w:val="Compact"/>
        <w:numPr>
          <w:ilvl w:val="0"/>
          <w:numId w:val="1007"/>
        </w:numPr>
      </w:pPr>
      <w:r>
        <w:t xml:space="preserve">детерминированную модель на системе ОДУ;</w:t>
      </w:r>
    </w:p>
    <w:p>
      <w:pPr>
        <w:pStyle w:val="Compact"/>
        <w:numPr>
          <w:ilvl w:val="0"/>
          <w:numId w:val="1007"/>
        </w:numPr>
      </w:pPr>
      <w:r>
        <w:t xml:space="preserve">стохастическую симуляцию по схеме дискретных событий;</w:t>
      </w:r>
    </w:p>
    <w:p>
      <w:pPr>
        <w:pStyle w:val="Compact"/>
        <w:numPr>
          <w:ilvl w:val="0"/>
          <w:numId w:val="1007"/>
        </w:numPr>
      </w:pPr>
      <w:r>
        <w:t xml:space="preserve">проверку наличия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функции построения графиков и сводных показателей.</w:t>
      </w:r>
    </w:p>
    <w:p>
      <w:pPr>
        <w:pStyle w:val="FirstParagraph"/>
      </w:pPr>
      <w:r>
        <w:t xml:space="preserve">Ключевая идея модели состоит в том, что каждое действие философа представлено переходом, а вилки и состояния философов представлены позициями. Для классической сети это приводит к тупиковой маркировке, когда все фишки переходят в позиции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, а все позиции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 </w:t>
      </w:r>
      <w:r>
        <w:t xml:space="preserve">оказываются пустыми.</w:t>
      </w:r>
    </w:p>
    <w:p>
      <w:pPr>
        <w:pStyle w:val="BodyText"/>
      </w:pPr>
      <w:r>
        <w:t xml:space="preserve">Ниже приведён фрагмент основного модуля: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 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rng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Union{Nothing, SimpleRNG}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max_events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SimpleRNG</w:t>
      </w:r>
      <w:r>
        <w:rPr>
          <w:rStyle w:val="NormalTok"/>
        </w:rPr>
        <w:t xml:space="preserve">(seed))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{Dict{Symbol, Any}}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snapshot_row</w:t>
      </w:r>
      <w:r>
        <w:rPr>
          <w:rStyle w:val="NormalTok"/>
        </w:rPr>
        <w:t xml:space="preserve">(time, net.place_names, marking))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KeywordTok"/>
        </w:rPr>
        <w:t xml:space="preserve">end</w:t>
      </w:r>
    </w:p>
    <w:bookmarkEnd w:id="18"/>
    <w:bookmarkStart w:id="35" w:name="Xc83508041fd62b34ef956f9856e4a995ae1d439"/>
    <w:p>
      <w:pPr>
        <w:pStyle w:val="Heading2"/>
      </w:pPr>
      <w:r>
        <w:t xml:space="preserve">Базовый эксперимент:</w:t>
      </w:r>
      <w:r>
        <w:t xml:space="preserve"> </w:t>
      </w:r>
      <w:r>
        <w:rPr>
          <w:rStyle w:val="VerbatimChar"/>
        </w:rPr>
        <w:t xml:space="preserve">scripts/dining_philosophers.jl</w:t>
      </w:r>
    </w:p>
    <w:p>
      <w:pPr>
        <w:pStyle w:val="FirstParagraph"/>
      </w:pPr>
      <w:r>
        <w:t xml:space="preserve">Базовый сценарий запускает две сети при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tmax = 50.0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классическую сеть без арбитра;</w:t>
      </w:r>
    </w:p>
    <w:p>
      <w:pPr>
        <w:pStyle w:val="Compact"/>
        <w:numPr>
          <w:ilvl w:val="0"/>
          <w:numId w:val="1008"/>
        </w:numPr>
      </w:pPr>
      <w:r>
        <w:t xml:space="preserve">сеть Петри с арбитром.</w:t>
      </w:r>
    </w:p>
    <w:p>
      <w:pPr>
        <w:pStyle w:val="FirstParagraph"/>
      </w:pPr>
      <w:r>
        <w:t xml:space="preserve">Кроме стохастического прогона сценарий строит детерминированные траектории и сохраняет результаты в CSV.</w:t>
      </w:r>
    </w:p>
    <w:bookmarkStart w:id="22" w:name="результаты-для-классической-сети"/>
    <w:p>
      <w:pPr>
        <w:pStyle w:val="Heading3"/>
      </w:pPr>
      <w:r>
        <w:t xml:space="preserve">Результаты для классической сети</w:t>
      </w:r>
    </w:p>
    <w:p>
      <w:pPr>
        <w:pStyle w:val="FirstParagraph"/>
      </w:pPr>
      <w:r>
        <w:t xml:space="preserve">Сводка базового прогона: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deadlock = true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число зафиксированных состояний:</w:t>
      </w:r>
      <w:r>
        <w:t xml:space="preserve"> </w:t>
      </w:r>
      <w:r>
        <w:rPr>
          <w:rStyle w:val="VerbatimChar"/>
        </w:rPr>
        <w:t xml:space="preserve">9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итоговое число голодных философов:</w:t>
      </w:r>
      <w:r>
        <w:t xml:space="preserve"> </w:t>
      </w:r>
      <w:r>
        <w:rPr>
          <w:rStyle w:val="VerbatimChar"/>
        </w:rPr>
        <w:t xml:space="preserve">5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итоговое число философов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FirstParagraph"/>
      </w:pPr>
      <w:r>
        <w:t xml:space="preserve">Последняя строка</w:t>
      </w:r>
      <w:r>
        <w:t xml:space="preserve"> </w:t>
      </w:r>
      <w:r>
        <w:rPr>
          <w:rStyle w:val="VerbatimChar"/>
        </w:rPr>
        <w:t xml:space="preserve">data/dining_classic.csv</w:t>
      </w:r>
      <w:r>
        <w:t xml:space="preserve"> </w:t>
      </w:r>
      <w:r>
        <w:t xml:space="preserve">имеет вид:</w:t>
      </w:r>
    </w:p>
    <w:p>
      <w:pPr>
        <w:pStyle w:val="SourceCode"/>
      </w:pPr>
      <w:r>
        <w:rPr>
          <w:rStyle w:val="VerbatimChar"/>
        </w:rPr>
        <w:t xml:space="preserve">time = 2.2667654750828707</w:t>
      </w:r>
      <w:r>
        <w:br/>
      </w:r>
      <w:r>
        <w:rPr>
          <w:rStyle w:val="VerbatimChar"/>
        </w:rPr>
        <w:t xml:space="preserve">Hungry_1 = Hungry_2 = Hungry_3 = Hungry_4 = Hungry_5 = 1</w:t>
      </w:r>
      <w:r>
        <w:br/>
      </w:r>
      <w:r>
        <w:rPr>
          <w:rStyle w:val="VerbatimChar"/>
        </w:rPr>
        <w:t xml:space="preserve">Eat_1 = Eat_2 = Eat_3 = Eat_4 = Eat_5 = 0</w:t>
      </w:r>
      <w:r>
        <w:br/>
      </w:r>
      <w:r>
        <w:rPr>
          <w:rStyle w:val="VerbatimChar"/>
        </w:rPr>
        <w:t xml:space="preserve">Fork_1 = Fork_2 = Fork_3 = Fork_4 = Fork_5 = 0</w:t>
      </w:r>
    </w:p>
    <w:p>
      <w:pPr>
        <w:pStyle w:val="FirstParagraph"/>
      </w:pPr>
      <w:r>
        <w:t xml:space="preserve">Это и есть тупиковая конфигурация.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График эволюции маркировки для классической сети" title="" id="20" name="Picture"/>
            <a:graphic>
              <a:graphicData uri="http://schemas.openxmlformats.org/drawingml/2006/picture">
                <pic:pic>
                  <pic:nvPicPr>
                    <pic:cNvPr descr="../plots/classic_simul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эволюции маркировки для классической сети</w:t>
      </w:r>
    </w:p>
    <w:bookmarkEnd w:id="22"/>
    <w:bookmarkStart w:id="26" w:name="результаты-для-сети-с-арбитром"/>
    <w:p>
      <w:pPr>
        <w:pStyle w:val="Heading3"/>
      </w:pPr>
      <w:r>
        <w:t xml:space="preserve">Результаты для сети с арбитром</w:t>
      </w:r>
    </w:p>
    <w:p>
      <w:pPr>
        <w:pStyle w:val="FirstParagraph"/>
      </w:pPr>
      <w:r>
        <w:t xml:space="preserve">Для модифицированной сети получено: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deadlock = false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число зафиксированных состояний:</w:t>
      </w:r>
      <w:r>
        <w:t xml:space="preserve"> </w:t>
      </w:r>
      <w:r>
        <w:rPr>
          <w:rStyle w:val="VerbatimChar"/>
        </w:rPr>
        <w:t xml:space="preserve">76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итоговое число голодных философов:</w:t>
      </w:r>
      <w:r>
        <w:t xml:space="preserve"> </w:t>
      </w:r>
      <w:r>
        <w:rPr>
          <w:rStyle w:val="VerbatimChar"/>
        </w:rPr>
        <w:t xml:space="preserve">3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итоговое число философов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FirstParagraph"/>
      </w:pPr>
      <w:r>
        <w:t xml:space="preserve">Последняя строка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соответствует времени</w:t>
      </w:r>
      <w:r>
        <w:t xml:space="preserve"> </w:t>
      </w:r>
      <w:r>
        <w:rPr>
          <w:rStyle w:val="VerbatimChar"/>
        </w:rPr>
        <w:t xml:space="preserve">t = 50.0</w:t>
      </w:r>
      <w:r>
        <w:t xml:space="preserve"> </w:t>
      </w:r>
      <w:r>
        <w:t xml:space="preserve">и показывает, что хотя часть философов остаётся голодной, сеть не теряет живость: как минимум один философ находится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, а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продолжает управлять доступом к ресурсу.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График эволюции маркировки для сети с арбитром" title="" id="24" name="Picture"/>
            <a:graphic>
              <a:graphicData uri="http://schemas.openxmlformats.org/drawingml/2006/picture">
                <pic:pic>
                  <pic:nvPicPr>
                    <pic:cNvPr descr="../plots/arbiter_simul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эволюции маркировки для сети с арбитром</w:t>
      </w:r>
    </w:p>
    <w:bookmarkEnd w:id="26"/>
    <w:bookmarkStart w:id="33" w:name="детерминированные-траектории"/>
    <w:p>
      <w:pPr>
        <w:pStyle w:val="Heading3"/>
      </w:pPr>
      <w:r>
        <w:t xml:space="preserve">Детерминированные траектории</w:t>
      </w:r>
    </w:p>
    <w:p>
      <w:pPr>
        <w:pStyle w:val="FirstParagraph"/>
      </w:pPr>
      <w:r>
        <w:t xml:space="preserve">Детерминированная версия модели демонстрирует ту же тенденцию: классическая сеть быстро деградирует к состояниям ожидания, тогда как сеть с арбитром сохраняет активность на всём интервале времени.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Классическая детерминированная модель" title="" id="28" name="Picture"/>
            <a:graphic>
              <a:graphicData uri="http://schemas.openxmlformats.org/drawingml/2006/picture">
                <pic:pic>
                  <pic:nvPicPr>
                    <pic:cNvPr descr="../plots/classic_deterministi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Классическая детерминированная модель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Детерминированная модель с арбитром" title="" id="31" name="Picture"/>
            <a:graphic>
              <a:graphicData uri="http://schemas.openxmlformats.org/drawingml/2006/picture">
                <pic:pic>
                  <pic:nvPicPr>
                    <pic:cNvPr descr="../plots/arbiter_deterministic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модель с арбитром</w:t>
      </w:r>
    </w:p>
    <w:bookmarkEnd w:id="33"/>
    <w:bookmarkStart w:id="34" w:name="фрагменты-csv-и-производные-форматы"/>
    <w:p>
      <w:pPr>
        <w:pStyle w:val="Heading3"/>
      </w:pPr>
      <w:r>
        <w:t xml:space="preserve">Фрагменты CSV и производные форматы</w:t>
      </w:r>
    </w:p>
    <w:p>
      <w:pPr>
        <w:pStyle w:val="FirstParagraph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8×21 DataFrame</w:t>
      </w:r>
      <w:r>
        <w:br/>
      </w:r>
      <w:r>
        <w:rPr>
          <w:rStyle w:val="VerbatimChar"/>
        </w:rPr>
        <w:t xml:space="preserve"> Row │ Fork_3  Think_5  Eat_4  Hungry_4  Think_4  Think_2  Hungry_5  time      Hungry_1  Hungry_3  Eat_3  Eat_1  Fork_1  Think_3  Hungry_2  Eat_5  Fork_5  Fork_2  Fork_4  Think_1  Eat_2</w:t>
      </w:r>
      <w:r>
        <w:br/>
      </w:r>
      <w:r>
        <w:rPr>
          <w:rStyle w:val="VerbatimChar"/>
        </w:rPr>
        <w:t xml:space="preserve">   1 │      1        1      0         0        1        1         0  0.0              0         0      0      0       1        1         0      0       1       1       1        1      0</w:t>
      </w:r>
      <w:r>
        <w:br/>
      </w:r>
      <w:r>
        <w:rPr>
          <w:rStyle w:val="VerbatimChar"/>
        </w:rPr>
        <w:t xml:space="preserve">   2 │      1        1      0         0        1        0         0  0.13339          0         0      0      0       1        1         1      0       1       0       1        1      0</w:t>
      </w:r>
    </w:p>
    <w:p>
      <w:pPr>
        <w:pStyle w:val="FirstParagraph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8×22 DataFrame</w:t>
      </w:r>
      <w:r>
        <w:br/>
      </w:r>
      <w:r>
        <w:rPr>
          <w:rStyle w:val="VerbatimChar"/>
        </w:rPr>
        <w:t xml:space="preserve"> Row │ Fork_3  Think_5  Eat_4  Hungry_4  Think_4  Think_2  Hungry_5  time       Hungry_1  Hungry_3  Eat_3  Arbiter  Eat_1  Fork_1  Think_3  Hungry_2  Eat_5  Fork_5  Fork_2  Fork_4  Think_1  Eat_2</w:t>
      </w:r>
      <w:r>
        <w:br/>
      </w:r>
      <w:r>
        <w:rPr>
          <w:rStyle w:val="VerbatimChar"/>
        </w:rPr>
        <w:t xml:space="preserve">   1 │      1        1      0         0        1        1         0  0.0               0         0      0        4      0       1        1         0      0       1       1       1        1      0</w:t>
      </w:r>
      <w:r>
        <w:br/>
      </w:r>
      <w:r>
        <w:rPr>
          <w:rStyle w:val="VerbatimChar"/>
        </w:rPr>
        <w:t xml:space="preserve">   2 │      1        1      0         0        1        0         0  0.0333475         0         0      0        3      0       1        1         1      0       1       0       1        1      0</w:t>
      </w:r>
    </w:p>
    <w:p>
      <w:pPr>
        <w:pStyle w:val="FirstParagraph"/>
      </w:pPr>
      <w:r>
        <w:t xml:space="preserve">Для базового сценария были сгенерированы: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generated/clean/dining_philosophers_literate.jl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generated/md/dining_philosophers_literate.md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generated/notebooks/dining_philosophers_literate.ipynb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generated/qmd/dining_philosophers_literate.qmd</w:t>
      </w:r>
      <w:r>
        <w:t xml:space="preserve">.</w:t>
      </w:r>
    </w:p>
    <w:bookmarkEnd w:id="34"/>
    <w:bookmarkEnd w:id="35"/>
    <w:bookmarkStart w:id="36" w:name="Xd63e1f6b64edf8fcfb81fd76d5f952c8d958bda"/>
    <w:p>
      <w:pPr>
        <w:pStyle w:val="Heading2"/>
      </w:pPr>
      <w:r>
        <w:t xml:space="preserve">Анимация процесса:</w:t>
      </w:r>
      <w:r>
        <w:t xml:space="preserve"> </w:t>
      </w:r>
      <w:r>
        <w:rPr>
          <w:rStyle w:val="VerbatimChar"/>
        </w:rPr>
        <w:t xml:space="preserve">scripts/dining_philosophers_animation.jl</w:t>
      </w:r>
    </w:p>
    <w:p>
      <w:pPr>
        <w:pStyle w:val="FirstParagraph"/>
      </w:pPr>
      <w:r>
        <w:t xml:space="preserve">Сценарий анимации последовательно проходит по строкам таблицы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и строит GIF, показывающий изменение маркировки сети Петри во времени.</w:t>
      </w:r>
    </w:p>
    <w:p>
      <w:pPr>
        <w:pStyle w:val="BodyText"/>
      </w:pPr>
      <w:r>
        <w:t xml:space="preserve">Результат сохранён в файле</w:t>
      </w:r>
      <w:r>
        <w:t xml:space="preserve"> </w:t>
      </w:r>
      <w:r>
        <w:rPr>
          <w:rStyle w:val="VerbatimChar"/>
        </w:rPr>
        <w:t xml:space="preserve">plots/philosophers_simulation.gif</w:t>
      </w:r>
      <w:r>
        <w:t xml:space="preserve">.</w:t>
      </w:r>
    </w:p>
    <w:p>
      <w:pPr>
        <w:pStyle w:val="BodyText"/>
      </w:pPr>
      <w:r>
        <w:t xml:space="preserve">Для сценария анимации также были получены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qmd</w:t>
      </w:r>
      <w:r>
        <w:t xml:space="preserve"> </w:t>
      </w:r>
      <w:r>
        <w:t xml:space="preserve">представления: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generated/clean/dining_philosophers_animation_literate.jl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generated/md/dining_philosophers_animation_literate.md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generated/notebooks/dining_philosophers_animation_literate.ipynb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generated/qmd/dining_philosophers_animation_literate.qmd</w:t>
      </w:r>
      <w:r>
        <w:t xml:space="preserve">.</w:t>
      </w:r>
    </w:p>
    <w:bookmarkEnd w:id="36"/>
    <w:bookmarkStart w:id="40" w:name="Xea88a5a13f0fd10669e5b7dd1e9014883daa149"/>
    <w:p>
      <w:pPr>
        <w:pStyle w:val="Heading2"/>
      </w:pPr>
      <w:r>
        <w:t xml:space="preserve">Итоговый сравнительный график:</w:t>
      </w:r>
      <w:r>
        <w:t xml:space="preserve"> </w:t>
      </w:r>
      <w:r>
        <w:rPr>
          <w:rStyle w:val="VerbatimChar"/>
        </w:rPr>
        <w:t xml:space="preserve">scripts/dining_philosophers_report.jl</w:t>
      </w:r>
    </w:p>
    <w:p>
      <w:pPr>
        <w:pStyle w:val="FirstParagraph"/>
      </w:pPr>
      <w:r>
        <w:t xml:space="preserve">Этот сценарий повторно использует сохранённые CSV-файлы и строит сводный 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Итоговый сравнительный график состояний Eat_i" title="" id="38" name="Picture"/>
            <a:graphic>
              <a:graphicData uri="http://schemas.openxmlformats.org/drawingml/2006/picture">
                <pic:pic>
                  <pic:nvPicPr>
                    <pic:cNvPr descr="../plots/final_repor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сравнительный график состояний Eat_i</w:t>
      </w:r>
    </w:p>
    <w:p>
      <w:pPr>
        <w:pStyle w:val="BodyText"/>
      </w:pPr>
      <w:r>
        <w:t xml:space="preserve">По верхней панели видно, что в классической сети все кривые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быстро уходят к нулю и остаются там. На нижней панели сети с арбитром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продолжают появляться до конца моделирования, что подтверждает отсутствие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.</w:t>
      </w:r>
    </w:p>
    <w:p>
      <w:pPr>
        <w:pStyle w:val="BodyText"/>
      </w:pPr>
      <w:r>
        <w:t xml:space="preserve">Для сценария сравнительного отчёта были получены: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generated/clean/dining_philosophers_report_literate.jl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generated/md/dining_philosophers_report_literate.md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generated/notebooks/dining_philosophers_report_literate.ipynb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generated/qmd/dining_philosophers_report_literate.qmd</w:t>
      </w:r>
      <w:r>
        <w:t xml:space="preserve">.</w:t>
      </w:r>
    </w:p>
    <w:bookmarkEnd w:id="40"/>
    <w:bookmarkStart w:id="44" w:name="Xfa14267197fff9d684977cb241df314f901f018"/>
    <w:p>
      <w:pPr>
        <w:pStyle w:val="Heading2"/>
      </w:pPr>
      <w:r>
        <w:t xml:space="preserve">Параметрическое исследование:</w:t>
      </w:r>
      <w:r>
        <w:t xml:space="preserve"> </w:t>
      </w:r>
      <w:r>
        <w:rPr>
          <w:rStyle w:val="VerbatimChar"/>
        </w:rPr>
        <w:t xml:space="preserve">scripts/dining_philosophers_params.jl</w:t>
      </w:r>
    </w:p>
    <w:p>
      <w:pPr>
        <w:pStyle w:val="FirstParagraph"/>
      </w:pPr>
      <w:r>
        <w:t xml:space="preserve">Параметрический сценарий перебирает: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 ∈ {3, 5, 7}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tmax ∈ {30.0, 50.0, 80.0}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seed ∈ {123, 124, 125}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network ∈ {classic, arbiter}</w:t>
      </w:r>
      <w:r>
        <w:t xml:space="preserve">.</w:t>
      </w:r>
    </w:p>
    <w:p>
      <w:pPr>
        <w:pStyle w:val="FirstParagraph"/>
      </w:pPr>
      <w:r>
        <w:t xml:space="preserve">Итого было выполнено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прогона.</w:t>
      </w:r>
    </w:p>
    <w:p>
      <w:pPr>
        <w:pStyle w:val="BodyText"/>
      </w:pPr>
      <w:r>
        <w:t xml:space="preserve">Фрагмент таблицы</w:t>
      </w:r>
      <w:r>
        <w:t xml:space="preserve"> </w:t>
      </w:r>
      <w:r>
        <w:rPr>
          <w:rStyle w:val="VerbatimChar"/>
        </w:rPr>
        <w:t xml:space="preserve">data/dining_params.csv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12×8 DataFrame</w:t>
      </w:r>
      <w:r>
        <w:br/>
      </w:r>
      <w:r>
        <w:rPr>
          <w:rStyle w:val="VerbatimChar"/>
        </w:rPr>
        <w:t xml:space="preserve"> Row │ network  N      tmax     seed   deadlock  events  final_hungry  final_eat</w:t>
      </w:r>
      <w:r>
        <w:br/>
      </w:r>
      <w:r>
        <w:rPr>
          <w:rStyle w:val="VerbatimChar"/>
        </w:rPr>
        <w:t xml:space="preserve">   1 │ classic      3     30.0    123      true       4             3          0</w:t>
      </w:r>
      <w:r>
        <w:br/>
      </w:r>
      <w:r>
        <w:rPr>
          <w:rStyle w:val="VerbatimChar"/>
        </w:rPr>
        <w:t xml:space="preserve">   2 │ classic      3     30.0    124      true       4             3          0</w:t>
      </w:r>
      <w:r>
        <w:br/>
      </w:r>
      <w:r>
        <w:rPr>
          <w:rStyle w:val="VerbatimChar"/>
        </w:rPr>
        <w:t xml:space="preserve">   3 │ classic      3     30.0    125      true       4             3          0</w:t>
      </w:r>
      <w:r>
        <w:br/>
      </w:r>
      <w:r>
        <w:rPr>
          <w:rStyle w:val="VerbatimChar"/>
        </w:rPr>
        <w:t xml:space="preserve">  10 │ classic      5     30.0    123      true       9             5          0</w:t>
      </w:r>
      <w:r>
        <w:br/>
      </w:r>
      <w:r>
        <w:rPr>
          <w:rStyle w:val="VerbatimChar"/>
        </w:rPr>
        <w:t xml:space="preserve">  11 │ classic      5     30.0    124      true      30             5          0</w:t>
      </w:r>
      <w:r>
        <w:br/>
      </w:r>
      <w:r>
        <w:rPr>
          <w:rStyle w:val="VerbatimChar"/>
        </w:rPr>
        <w:t xml:space="preserve">  12 │ classic      5     30.0    125      true       6             5          0</w:t>
      </w:r>
    </w:p>
    <w:p>
      <w:pPr>
        <w:pStyle w:val="FirstParagraph"/>
      </w:pPr>
      <w:r>
        <w:t xml:space="preserve">Итог по сериям запусков:</w:t>
      </w:r>
    </w:p>
    <w:p>
      <w:pPr>
        <w:pStyle w:val="Compact"/>
        <w:numPr>
          <w:ilvl w:val="0"/>
          <w:numId w:val="1015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 </w:t>
      </w:r>
      <w:r>
        <w:rPr>
          <w:rStyle w:val="VerbatimChar"/>
        </w:rPr>
        <w:t xml:space="preserve">deadlock_rate = 1.0</w:t>
      </w:r>
      <w:r>
        <w:t xml:space="preserve"> </w:t>
      </w:r>
      <w:r>
        <w:t xml:space="preserve">(</w:t>
      </w:r>
      <w:r>
        <w:rPr>
          <w:rStyle w:val="VerbatimChar"/>
        </w:rPr>
        <w:t xml:space="preserve">27</w:t>
      </w:r>
      <w:r>
        <w:t xml:space="preserve"> </w:t>
      </w:r>
      <w:r>
        <w:t xml:space="preserve">тупиковых запусков из</w:t>
      </w:r>
      <w:r>
        <w:t xml:space="preserve"> </w:t>
      </w:r>
      <w:r>
        <w:rPr>
          <w:rStyle w:val="VerbatimChar"/>
        </w:rPr>
        <w:t xml:space="preserve">27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rPr>
          <w:rStyle w:val="VerbatimChar"/>
        </w:rPr>
        <w:t xml:space="preserve">deadlock_rate = 0.0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 </w:t>
      </w:r>
      <w:r>
        <w:t xml:space="preserve">тупиковых запусков из</w:t>
      </w:r>
      <w:r>
        <w:t xml:space="preserve"> </w:t>
      </w:r>
      <w:r>
        <w:rPr>
          <w:rStyle w:val="VerbatimChar"/>
        </w:rPr>
        <w:t xml:space="preserve">27</w:t>
      </w:r>
      <w:r>
        <w:t xml:space="preserve">).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График параметрического исследования" title="" id="42" name="Picture"/>
            <a:graphic>
              <a:graphicData uri="http://schemas.openxmlformats.org/drawingml/2006/picture">
                <pic:pic>
                  <pic:nvPicPr>
                    <pic:cNvPr descr="../plots/dining_param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параметрического исследования</w:t>
      </w:r>
    </w:p>
    <w:p>
      <w:pPr>
        <w:pStyle w:val="BodyText"/>
      </w:pPr>
      <w:r>
        <w:t xml:space="preserve">Производные форматы параметрического сценария: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generated/clean/dining_philosophers_params_literate.jl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generated/md/dining_philosophers_params_literate.md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generated/notebooks/dining_philosophers_params_literate.ipynb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generated/qmd/dining_philosophers_params_literate.qmd</w:t>
      </w:r>
      <w:r>
        <w:t xml:space="preserve">.</w:t>
      </w:r>
    </w:p>
    <w:bookmarkEnd w:id="44"/>
    <w:bookmarkStart w:id="45" w:name="общий-вывод-по-результатам-моделирования"/>
    <w:p>
      <w:pPr>
        <w:pStyle w:val="Heading2"/>
      </w:pPr>
      <w:r>
        <w:t xml:space="preserve">Общий вывод по результатам моделирования</w:t>
      </w:r>
    </w:p>
    <w:p>
      <w:pPr>
        <w:pStyle w:val="FirstParagraph"/>
      </w:pPr>
      <w:r>
        <w:t xml:space="preserve">Полученные артефакты согласуются между собой: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data/dining_classic.csv</w:t>
      </w:r>
      <w:r>
        <w:t xml:space="preserve"> </w:t>
      </w:r>
      <w:r>
        <w:t xml:space="preserve">показывает переход классической сети в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показывает сохранение живости до</w:t>
      </w:r>
      <w:r>
        <w:t xml:space="preserve"> </w:t>
      </w:r>
      <w:r>
        <w:rPr>
          <w:rStyle w:val="VerbatimChar"/>
        </w:rPr>
        <w:t xml:space="preserve">t = 50.0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plots/final_report.png</w:t>
      </w:r>
      <w:r>
        <w:t xml:space="preserve"> </w:t>
      </w:r>
      <w:r>
        <w:t xml:space="preserve">наглядно сравнивает поведение состояний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data/dining_params.csv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plots/dining_params.png</w:t>
      </w:r>
      <w:r>
        <w:t xml:space="preserve"> </w:t>
      </w:r>
      <w:r>
        <w:t xml:space="preserve">подтверждают устойчивость результата для всех проверенных параметров;</w:t>
      </w:r>
    </w:p>
    <w:p>
      <w:pPr>
        <w:pStyle w:val="Compact"/>
        <w:numPr>
          <w:ilvl w:val="0"/>
          <w:numId w:val="1017"/>
        </w:numPr>
      </w:pPr>
      <w:r>
        <w:t xml:space="preserve">literate-артефакты подтверждают воспроизводимость вычислительного конвейера.</w:t>
      </w:r>
    </w:p>
    <w:bookmarkEnd w:id="45"/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лабораторной работе была реализована сеть Петри для задачи обедающих философов. Рассмотрены две постановки: классическая и модифицированная с арбитром. Выполнены стохастическое и детерминированное моделирование, построены графики эволюции маркировки, сохранены полные CSV-траектории, создана GIF-анимация и проведено параметрическое исследование.</w:t>
      </w:r>
    </w:p>
    <w:p>
      <w:pPr>
        <w:pStyle w:val="BodyText"/>
      </w:pPr>
      <w:r>
        <w:t xml:space="preserve">Базовый эксперимент показал, что классическая сеть приходит к тупиковой маркировке уже к моменту</w:t>
      </w:r>
      <w:r>
        <w:t xml:space="preserve"> </w:t>
      </w:r>
      <w:r>
        <w:rPr>
          <w:rStyle w:val="VerbatimChar"/>
        </w:rPr>
        <w:t xml:space="preserve">t ≈ 2.27</w:t>
      </w:r>
      <w:r>
        <w:t xml:space="preserve">, а сеть с арбитром сохраняет активность на всём интервале</w:t>
      </w:r>
      <w:r>
        <w:t xml:space="preserve"> </w:t>
      </w:r>
      <w:r>
        <w:rPr>
          <w:rStyle w:val="VerbatimChar"/>
        </w:rPr>
        <w:t xml:space="preserve">t ∈ [0, 50]</w:t>
      </w:r>
      <w:r>
        <w:t xml:space="preserve">. Параметрический анализ из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прогонов подтвердил устойчивость этого результата: классическая сеть блокировалась во всех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сериях, сеть с арбитром — ни в одной.</w:t>
      </w:r>
    </w:p>
    <w:bookmarkEnd w:id="47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49" w:name="ref-bezanson2017"/>
    <w:p>
      <w:pPr>
        <w:pStyle w:val="Bibliography"/>
      </w:pPr>
      <w:r>
        <w:t xml:space="preserve">Bezanson, Jeff, Alan Edelman, Stefan Karpinski, и Viral B. Shah. 2017 г.</w:t>
      </w:r>
      <w:r>
        <w:t xml:space="preserve"> </w:t>
      </w:r>
      <w:r>
        <w:t xml:space="preserve">«Julia: A Fresh Approach to Numerical Computing»</w:t>
      </w:r>
      <w:r>
        <w:t xml:space="preserve">.</w:t>
      </w:r>
      <w:r>
        <w:t xml:space="preserve"> </w:t>
      </w:r>
      <w:r>
        <w:rPr>
          <w:i/>
          <w:iCs/>
        </w:rPr>
        <w:t xml:space="preserve">SIAM Review</w:t>
      </w:r>
      <w:r>
        <w:t xml:space="preserve"> </w:t>
      </w:r>
      <w:r>
        <w:t xml:space="preserve">59 (1): 65–98.</w:t>
      </w:r>
      <w:r>
        <w:t xml:space="preserve"> </w:t>
      </w:r>
      <w:hyperlink r:id="rId48">
        <w:r>
          <w:rPr>
            <w:rStyle w:val="Hyperlink"/>
          </w:rPr>
          <w:t xml:space="preserve">https://doi.org/10.1137/141000671</w:t>
        </w:r>
      </w:hyperlink>
      <w:r>
        <w:t xml:space="preserve">.</w:t>
      </w:r>
    </w:p>
    <w:bookmarkEnd w:id="49"/>
    <w:bookmarkStart w:id="50" w:name="ref-dijkstra1965"/>
    <w:p>
      <w:pPr>
        <w:pStyle w:val="Bibliography"/>
      </w:pPr>
      <w:r>
        <w:t xml:space="preserve">Dijkstra, Edsger W. 1965 г.</w:t>
      </w:r>
      <w:r>
        <w:t xml:space="preserve"> </w:t>
      </w:r>
      <w:r>
        <w:rPr>
          <w:i/>
          <w:iCs/>
        </w:rPr>
        <w:t xml:space="preserve">Dining Philosophers problem</w:t>
      </w:r>
      <w:r>
        <w:t xml:space="preserve">.</w:t>
      </w:r>
    </w:p>
    <w:bookmarkEnd w:id="50"/>
    <w:bookmarkStart w:id="52" w:name="ref-literate2024"/>
    <w:p>
      <w:pPr>
        <w:pStyle w:val="Bibliography"/>
      </w:pPr>
      <w:r>
        <w:t xml:space="preserve">Ekre, Fredrik, и contributors</w:t>
      </w:r>
      <w:r>
        <w:t xml:space="preserve">. 2024 г.</w:t>
      </w:r>
      <w:r>
        <w:t xml:space="preserve"> </w:t>
      </w:r>
      <w:r>
        <w:rPr>
          <w:i/>
          <w:iCs/>
        </w:rPr>
        <w:t xml:space="preserve">Literate.jl Documentation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https://fredrikekre.github.io/Literate.jl/v2/</w:t>
        </w:r>
      </w:hyperlink>
      <w:r>
        <w:t xml:space="preserve">.</w:t>
      </w:r>
    </w:p>
    <w:bookmarkEnd w:id="52"/>
    <w:bookmarkStart w:id="54" w:name="ref-gillespie1977"/>
    <w:p>
      <w:pPr>
        <w:pStyle w:val="Bibliography"/>
      </w:pPr>
      <w:r>
        <w:t xml:space="preserve">Gillespie, Daniel T. 1977 г.</w:t>
      </w:r>
      <w:r>
        <w:t xml:space="preserve"> </w:t>
      </w:r>
      <w:r>
        <w:t xml:space="preserve">«Exact Stochastic Simulation of Coupled Chemical Reactions»</w:t>
      </w:r>
      <w:r>
        <w:t xml:space="preserve">.</w:t>
      </w:r>
      <w:r>
        <w:t xml:space="preserve"> </w:t>
      </w:r>
      <w:r>
        <w:rPr>
          <w:i/>
          <w:iCs/>
        </w:rPr>
        <w:t xml:space="preserve">The Journal of Physical Chemistry</w:t>
      </w:r>
      <w:r>
        <w:t xml:space="preserve"> </w:t>
      </w:r>
      <w:r>
        <w:t xml:space="preserve">81 (25): 2340–61.</w:t>
      </w:r>
      <w:r>
        <w:t xml:space="preserve"> </w:t>
      </w:r>
      <w:hyperlink r:id="rId53">
        <w:r>
          <w:rPr>
            <w:rStyle w:val="Hyperlink"/>
          </w:rPr>
          <w:t xml:space="preserve">https://doi.org/10.1021/j100540a008</w:t>
        </w:r>
      </w:hyperlink>
      <w:r>
        <w:t xml:space="preserve">.</w:t>
      </w:r>
    </w:p>
    <w:bookmarkEnd w:id="54"/>
    <w:bookmarkStart w:id="56" w:name="ref-knuth1984"/>
    <w:p>
      <w:pPr>
        <w:pStyle w:val="Bibliography"/>
      </w:pPr>
      <w:r>
        <w:t xml:space="preserve">Knuth, Donald E. 1984 г.</w:t>
      </w:r>
      <w:r>
        <w:t xml:space="preserve"> </w:t>
      </w:r>
      <w:r>
        <w:t xml:space="preserve">«Literate Programming»</w:t>
      </w:r>
      <w:r>
        <w:t xml:space="preserve">.</w:t>
      </w:r>
      <w:r>
        <w:t xml:space="preserve"> </w:t>
      </w:r>
      <w:r>
        <w:rPr>
          <w:i/>
          <w:iCs/>
        </w:rPr>
        <w:t xml:space="preserve">The Computer Journal</w:t>
      </w:r>
      <w:r>
        <w:t xml:space="preserve"> </w:t>
      </w:r>
      <w:r>
        <w:t xml:space="preserve">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peterson1981"/>
    <w:p>
      <w:pPr>
        <w:pStyle w:val="Bibliography"/>
      </w:pPr>
      <w:r>
        <w:t xml:space="preserve">Peterson, James L. 1981 г.</w:t>
      </w:r>
      <w:r>
        <w:t xml:space="preserve"> </w:t>
      </w:r>
      <w:r>
        <w:rPr>
          <w:i/>
          <w:iCs/>
        </w:rPr>
        <w:t xml:space="preserve">Petri Net Theory and the Modeling of Systems</w:t>
      </w:r>
      <w:r>
        <w:t xml:space="preserve">. Prentice Hall.</w:t>
      </w:r>
    </w:p>
    <w:bookmarkEnd w:id="57"/>
    <w:bookmarkStart w:id="59" w:name="ref-ordinarydiffeq2024"/>
    <w:p>
      <w:pPr>
        <w:pStyle w:val="Bibliography"/>
      </w:pPr>
      <w:r>
        <w:t xml:space="preserve">SciML contributors. 2024 г.</w:t>
      </w:r>
      <w:r>
        <w:t xml:space="preserve"> </w:t>
      </w:r>
      <w:r>
        <w:rPr>
          <w:i/>
          <w:iCs/>
        </w:rPr>
        <w:t xml:space="preserve">OrdinaryDiffEq.jl Documentation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https://docs.sciml.ai/OrdinaryDiffEq/stable/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19" Target="media/rId19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hyperlink" Id="rId58" Target="https://docs.sciml.ai/OrdinaryDiffEq/stable/" TargetMode="External" /><Relationship Type="http://schemas.openxmlformats.org/officeDocument/2006/relationships/hyperlink" Id="rId53" Target="https://doi.org/10.1021/j100540a008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48" Target="https://doi.org/10.1137/141000671" TargetMode="External" /><Relationship Type="http://schemas.openxmlformats.org/officeDocument/2006/relationships/hyperlink" Id="rId51" Target="https://fredrikekre.github.io/Literate.jl/v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docs.sciml.ai/OrdinaryDiffEq/stable/" TargetMode="External" /><Relationship Type="http://schemas.openxmlformats.org/officeDocument/2006/relationships/hyperlink" Id="rId53" Target="https://doi.org/10.1021/j100540a008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48" Target="https://doi.org/10.1137/141000671" TargetMode="External" /><Relationship Type="http://schemas.openxmlformats.org/officeDocument/2006/relationships/hyperlink" Id="rId51" Target="https://fredrikekre.github.io/Literate.jl/v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</dc:language>
  <cp:keywords/>
  <dcterms:created xsi:type="dcterms:W3CDTF">2026-04-18T17:51:27Z</dcterms:created>
  <dcterms:modified xsi:type="dcterms:W3CDTF">2026-04-18T17:51:27Z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2026-04-18</vt:lpwstr>
  </property>
  <property fmtid="{D5CDD505-2E9C-101B-9397-08002B2CF9AE}" pid="4" name="numbersections">
    <vt:lpwstr>True</vt:lpwstr>
  </property>
  <property fmtid="{D5CDD505-2E9C-101B-9397-08002B2CF9AE}" pid="5" name="subtitle">
    <vt:lpwstr>Лабораторная работа №5. Аппарат сетей Петри</vt:lpwstr>
  </property>
  <property fmtid="{D5CDD505-2E9C-101B-9397-08002B2CF9AE}" pid="6" name="toc">
    <vt:lpwstr>True</vt:lpwstr>
  </property>
</Properties>
</file>