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71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8.png" ContentType="image/png"/>
  <Override PartName="/word/media/rId102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49.png" ContentType="image/png"/>
  <Override PartName="/word/media/rId45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№5. Аппарат сетей Петри</w:t>
      </w:r>
    </w:p>
    <w:p>
      <w:pPr>
        <w:pStyle w:val="Author"/>
      </w:pPr>
      <w:r>
        <w:t xml:space="preserve">Гашимов Кенан Мухтар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сведения-об-авторе"/>
    <w:p>
      <w:pPr>
        <w:pStyle w:val="Heading1"/>
      </w:pPr>
      <w:r>
        <w:t xml:space="preserve">1. Сведения об авторе</w:t>
      </w:r>
    </w:p>
    <w:p>
      <w:pPr>
        <w:pStyle w:val="Compact"/>
        <w:numPr>
          <w:ilvl w:val="0"/>
          <w:numId w:val="1001"/>
        </w:numPr>
      </w:pPr>
      <w:r>
        <w:t xml:space="preserve">ФИО: Гашимов Кенан Мухтар оглы</w:t>
      </w:r>
    </w:p>
    <w:p>
      <w:pPr>
        <w:pStyle w:val="Compact"/>
        <w:numPr>
          <w:ilvl w:val="0"/>
          <w:numId w:val="1001"/>
        </w:numPr>
      </w:pPr>
      <w:r>
        <w:t xml:space="preserve">Группа: НКНбд-01-23</w:t>
      </w:r>
    </w:p>
    <w:p>
      <w:pPr>
        <w:pStyle w:val="Compact"/>
        <w:numPr>
          <w:ilvl w:val="0"/>
          <w:numId w:val="1001"/>
        </w:numPr>
      </w:pPr>
      <w:r>
        <w:t xml:space="preserve">Студенческий билет: 1032235820</w:t>
      </w:r>
    </w:p>
    <w:p>
      <w:pPr>
        <w:pStyle w:val="Compact"/>
        <w:numPr>
          <w:ilvl w:val="0"/>
          <w:numId w:val="1001"/>
        </w:numPr>
      </w:pPr>
      <w:r>
        <w:t xml:space="preserve">Направление: Математика и компьютерные науки</w:t>
      </w:r>
    </w:p>
    <w:bookmarkEnd w:id="9"/>
    <w:bookmarkStart w:id="10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Изучить аппарат сетей Петри на примере задачи обедающих философов, реализовать классическую и модифицированную модель на языке Julia, выполнить вычислительные эксперименты, получить графики и таблицы результатов, подготовить literate-версии скриптов и собрать итоговую документацию по лабораторной работе.</w:t>
      </w:r>
    </w:p>
    <w:bookmarkEnd w:id="10"/>
    <w:bookmarkStart w:id="11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и проект Julia в структуре DrWatson.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пакеты для моделирования, визуализации и документирования.</w:t>
      </w:r>
    </w:p>
    <w:p>
      <w:pPr>
        <w:pStyle w:val="Compact"/>
        <w:numPr>
          <w:ilvl w:val="0"/>
          <w:numId w:val="1002"/>
        </w:numPr>
      </w:pPr>
      <w:r>
        <w:t xml:space="preserve">Реализовать модель сети Петри для задачи обедающих философов.</w:t>
      </w:r>
    </w:p>
    <w:p>
      <w:pPr>
        <w:pStyle w:val="Compact"/>
        <w:numPr>
          <w:ilvl w:val="0"/>
          <w:numId w:val="1002"/>
        </w:numPr>
      </w:pPr>
      <w:r>
        <w:t xml:space="preserve">Выполнить базовый эксперимент для классической сети и сети с арбитром.</w:t>
      </w:r>
    </w:p>
    <w:p>
      <w:pPr>
        <w:pStyle w:val="Compact"/>
        <w:numPr>
          <w:ilvl w:val="0"/>
          <w:numId w:val="1002"/>
        </w:numPr>
      </w:pPr>
      <w:r>
        <w:t xml:space="preserve">Построить анимацию изменения маркировки.</w:t>
      </w:r>
    </w:p>
    <w:p>
      <w:pPr>
        <w:pStyle w:val="Compact"/>
        <w:numPr>
          <w:ilvl w:val="0"/>
          <w:numId w:val="1002"/>
        </w:numPr>
      </w:pPr>
      <w:r>
        <w:t xml:space="preserve">Сформировать итоговый сравнительный график по состояниям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Выполнить параметрическое исследование по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tmax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Подготовить literate-версии скриптов и производные форматы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Описать все полученные графики, CSV-таблицы и листинги кода.</w:t>
      </w:r>
    </w:p>
    <w:bookmarkEnd w:id="11"/>
    <w:bookmarkStart w:id="16" w:name="теоретическое-введение"/>
    <w:p>
      <w:pPr>
        <w:pStyle w:val="Heading1"/>
      </w:pPr>
      <w:r>
        <w:t xml:space="preserve">4. Теоретическое введение</w:t>
      </w:r>
    </w:p>
    <w:bookmarkStart w:id="12" w:name="сети-петри"/>
    <w:p>
      <w:pPr>
        <w:pStyle w:val="Heading2"/>
      </w:pPr>
      <w:r>
        <w:t xml:space="preserve">4.1 Сети Петри</w:t>
      </w:r>
    </w:p>
    <w:p>
      <w:pPr>
        <w:pStyle w:val="FirstParagraph"/>
      </w:pPr>
      <w:r>
        <w:t xml:space="preserve">Сеть Петри представляет собой двудольный ориентированный граф, в котором используются четыре базовых сущности:</w:t>
      </w:r>
    </w:p>
    <w:p>
      <w:pPr>
        <w:pStyle w:val="Compact"/>
        <w:numPr>
          <w:ilvl w:val="0"/>
          <w:numId w:val="1003"/>
        </w:numPr>
      </w:pPr>
      <w:r>
        <w:t xml:space="preserve">позиции;</w:t>
      </w:r>
    </w:p>
    <w:p>
      <w:pPr>
        <w:pStyle w:val="Compact"/>
        <w:numPr>
          <w:ilvl w:val="0"/>
          <w:numId w:val="1003"/>
        </w:numPr>
      </w:pPr>
      <w:r>
        <w:t xml:space="preserve">переходы;</w:t>
      </w:r>
    </w:p>
    <w:p>
      <w:pPr>
        <w:pStyle w:val="Compact"/>
        <w:numPr>
          <w:ilvl w:val="0"/>
          <w:numId w:val="1003"/>
        </w:numPr>
      </w:pPr>
      <w:r>
        <w:t xml:space="preserve">дуги;</w:t>
      </w:r>
    </w:p>
    <w:p>
      <w:pPr>
        <w:pStyle w:val="Compact"/>
        <w:numPr>
          <w:ilvl w:val="0"/>
          <w:numId w:val="1003"/>
        </w:numPr>
      </w:pPr>
      <w:r>
        <w:t xml:space="preserve">маркировка.</w:t>
      </w:r>
    </w:p>
    <w:p>
      <w:pPr>
        <w:pStyle w:val="FirstParagraph"/>
      </w:pPr>
      <w:r>
        <w:t xml:space="preserve">Позиции отражают состояния системы, переходы описывают события, дуги задают причинно-следственные связи, а маркировка определяет текущее распределение фишек по позициям. Формально сеть Петри можно задать четвёркой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— множество позиций,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— множество переходов,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множество дуг,</w:t>
      </w:r>
      <w:r>
        <w:t xml:space="preserve"> </w:t>
      </w:r>
      <w:r>
        <w:rPr>
          <w:rStyle w:val="VerbatimChar"/>
        </w:rPr>
        <w:t xml:space="preserve">M_0</w:t>
      </w:r>
      <w:r>
        <w:t xml:space="preserve"> </w:t>
      </w:r>
      <w:r>
        <w:t xml:space="preserve">— начальная маркировка.</w:t>
      </w:r>
    </w:p>
    <w:p>
      <w:pPr>
        <w:pStyle w:val="BodyText"/>
      </w:pPr>
      <w:r>
        <w:t xml:space="preserve">Для данной лабораторной работы сеть Петри используется как модель конкурентного доступа к общим ресурсам</w:t>
      </w:r>
      <w:r>
        <w:t xml:space="preserve"> </w:t>
      </w:r>
      <w:r>
        <w:t xml:space="preserve">[1]</w:t>
      </w:r>
      <w:r>
        <w:t xml:space="preserve">.</w:t>
      </w:r>
    </w:p>
    <w:bookmarkEnd w:id="12"/>
    <w:bookmarkStart w:id="13" w:name="задача-обедающих-философов"/>
    <w:p>
      <w:pPr>
        <w:pStyle w:val="Heading2"/>
      </w:pPr>
      <w:r>
        <w:t xml:space="preserve">4.2 Задача обедающих философов</w:t>
      </w:r>
    </w:p>
    <w:p>
      <w:pPr>
        <w:pStyle w:val="FirstParagraph"/>
      </w:pPr>
      <w:r>
        <w:t xml:space="preserve">В классической постановке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философов сидят за круглым столом. Между соседними философами лежит по одной вилке. Чтобы перейти к приёму пищи, философ должен получить две вилки — левую и правую. Если каждый философ одновременно захватывает только одну вилку, система может перейти в состояние взаимной блокировки: все вилки разобраны частично, но никто не может продолжить выполнение.</w:t>
      </w:r>
    </w:p>
    <w:p>
      <w:pPr>
        <w:pStyle w:val="BodyText"/>
      </w:pPr>
      <w:r>
        <w:t xml:space="preserve">В терминах сети Петри используются следующие группы позиций: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Think_i</w:t>
      </w:r>
      <w:r>
        <w:t xml:space="preserve"> </w:t>
      </w:r>
      <w:r>
        <w:t xml:space="preserve">— философ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размышляет;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Hungry_i</w:t>
      </w:r>
      <w:r>
        <w:t xml:space="preserve"> </w:t>
      </w:r>
      <w:r>
        <w:t xml:space="preserve">— философ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голоден и ожидает вторую вилку;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Eat_i</w:t>
      </w:r>
      <w:r>
        <w:t xml:space="preserve"> </w:t>
      </w:r>
      <w:r>
        <w:t xml:space="preserve">— философ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ест;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Fork_i</w:t>
      </w:r>
      <w:r>
        <w:t xml:space="preserve"> </w:t>
      </w:r>
      <w:r>
        <w:t xml:space="preserve">— вилка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свободна.</w:t>
      </w:r>
    </w:p>
    <w:p>
      <w:pPr>
        <w:pStyle w:val="FirstParagraph"/>
      </w:pPr>
      <w:r>
        <w:t xml:space="preserve">В модификации с арбитром вводится дополнительная 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фишками. Она запрещает ситуацию, когда все философы одновременно берут по одной вилке, и тем самым устраняет deadlock.</w:t>
      </w:r>
    </w:p>
    <w:bookmarkEnd w:id="13"/>
    <w:bookmarkStart w:id="14" w:name="используемые-инструменты"/>
    <w:p>
      <w:pPr>
        <w:pStyle w:val="Heading2"/>
      </w:pPr>
      <w:r>
        <w:t xml:space="preserve">4.3 Используемые инструменты</w:t>
      </w:r>
    </w:p>
    <w:p>
      <w:pPr>
        <w:pStyle w:val="FirstParagraph"/>
      </w:pPr>
      <w:r>
        <w:t xml:space="preserve">В работе использовались: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Julia</w:t>
      </w:r>
      <w:r>
        <w:t xml:space="preserve"> </w:t>
      </w:r>
      <w:r>
        <w:t xml:space="preserve">как язык реализации;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DrWatson</w:t>
      </w:r>
      <w:r>
        <w:t xml:space="preserve"> </w:t>
      </w:r>
      <w:r>
        <w:t xml:space="preserve">для организации структуры проекта;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OrdinaryDiffEq</w:t>
      </w:r>
      <w:r>
        <w:t xml:space="preserve"> </w:t>
      </w:r>
      <w:r>
        <w:t xml:space="preserve">для детерминированной формы модели;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для графиков и анимации;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 </w:t>
      </w:r>
      <w:r>
        <w:t xml:space="preserve">для сохранения и анализа результатов;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Literate.jl</w:t>
      </w:r>
      <w:r>
        <w:t xml:space="preserve"> </w:t>
      </w:r>
      <w:r>
        <w:t xml:space="preserve">для генерации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представлений.</w:t>
      </w:r>
    </w:p>
    <w:p>
      <w:pPr>
        <w:pStyle w:val="FirstParagraph"/>
      </w:pPr>
      <w:r>
        <w:t xml:space="preserve">Язык Julia используется как современная среда для научных вычислений</w:t>
      </w:r>
      <w:r>
        <w:t xml:space="preserve"> </w:t>
      </w:r>
      <w:r>
        <w:t xml:space="preserve">[2]</w:t>
      </w:r>
      <w:r>
        <w:t xml:space="preserve">. Для организации воспроизводимого проекта применён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[3]</w:t>
      </w:r>
      <w:r>
        <w:t xml:space="preserve">, а для преобразования literate-скриптов в разные представления — пакет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[4]</w:t>
      </w:r>
      <w:r>
        <w:t xml:space="preserve">.</w:t>
      </w:r>
    </w:p>
    <w:bookmarkEnd w:id="14"/>
    <w:bookmarkStart w:id="15" w:name="литературное-программирование"/>
    <w:p>
      <w:pPr>
        <w:pStyle w:val="Heading2"/>
      </w:pPr>
      <w:r>
        <w:t xml:space="preserve">4.4 Литературное программирование</w:t>
      </w:r>
    </w:p>
    <w:p>
      <w:pPr>
        <w:pStyle w:val="FirstParagraph"/>
      </w:pPr>
      <w:r>
        <w:t xml:space="preserve">Литературное программирование рассматривает программу не только как последовательность инструкций для выполнения, но и как связный текст, объясняющий логику решения. Такой подход был сформулирован Дональдом Кнутом</w:t>
      </w:r>
      <w:r>
        <w:t xml:space="preserve"> </w:t>
      </w:r>
      <w:r>
        <w:t xml:space="preserve">[5]</w:t>
      </w:r>
      <w:r>
        <w:t xml:space="preserve"> </w:t>
      </w:r>
      <w:r>
        <w:t xml:space="preserve">и далее получил развитие в инструментах воспроизводимых вычислений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В данной лабораторной работе этот подход использовался следующим образом:</w:t>
      </w:r>
    </w:p>
    <w:p>
      <w:pPr>
        <w:pStyle w:val="Compact"/>
        <w:numPr>
          <w:ilvl w:val="0"/>
          <w:numId w:val="1006"/>
        </w:numPr>
      </w:pPr>
      <w:r>
        <w:t xml:space="preserve">основной код каждого эксперимента оформлялся в отдельном</w:t>
      </w:r>
      <w:r>
        <w:t xml:space="preserve"> </w:t>
      </w:r>
      <w:r>
        <w:rPr>
          <w:rStyle w:val="VerbatimChar"/>
        </w:rPr>
        <w:t xml:space="preserve">*_literate.jl</w:t>
      </w:r>
      <w:r>
        <w:t xml:space="preserve">-файле;</w:t>
      </w:r>
    </w:p>
    <w:p>
      <w:pPr>
        <w:pStyle w:val="Compact"/>
        <w:numPr>
          <w:ilvl w:val="0"/>
          <w:numId w:val="1006"/>
        </w:numPr>
      </w:pPr>
      <w:r>
        <w:t xml:space="preserve">из literate-файла генерировались три производных представления:</w:t>
      </w:r>
    </w:p>
    <w:p>
      <w:pPr>
        <w:pStyle w:val="Compact"/>
        <w:numPr>
          <w:ilvl w:val="1"/>
          <w:numId w:val="1007"/>
        </w:numPr>
      </w:pPr>
      <w:r>
        <w:t xml:space="preserve">чистый исполняемый</w:t>
      </w:r>
      <w:r>
        <w:t xml:space="preserve"> </w:t>
      </w:r>
      <w:r>
        <w:rPr>
          <w:rStyle w:val="VerbatimChar"/>
        </w:rPr>
        <w:t xml:space="preserve">.jl</w:t>
      </w:r>
      <w:r>
        <w:t xml:space="preserve">-скрипт;</w:t>
      </w:r>
    </w:p>
    <w:p>
      <w:pPr>
        <w:pStyle w:val="Compact"/>
        <w:numPr>
          <w:ilvl w:val="1"/>
          <w:numId w:val="1007"/>
        </w:numPr>
      </w:pPr>
      <w:r>
        <w:t xml:space="preserve">Markdown-документ</w:t>
      </w:r>
      <w:r>
        <w:t xml:space="preserve"> </w:t>
      </w:r>
      <w:r>
        <w:rPr>
          <w:rStyle w:val="VerbatimChar"/>
        </w:rPr>
        <w:t xml:space="preserve">.md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t xml:space="preserve">Jupyter notebook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один и тот же источник одновременно использовался и для вычислений, и для документирования результатов.</w:t>
      </w:r>
    </w:p>
    <w:p>
      <w:pPr>
        <w:pStyle w:val="FirstParagraph"/>
      </w:pPr>
      <w:r>
        <w:t xml:space="preserve">Такой способ организации материалов удобен для учебной лабораторной работы, поскольку позволяет избежать расхождения между кодом, текстовым описанием и интерактивной версией эксперимента.</w:t>
      </w:r>
    </w:p>
    <w:bookmarkEnd w:id="15"/>
    <w:bookmarkEnd w:id="16"/>
    <w:bookmarkStart w:id="122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bookmarkStart w:id="29" w:name="подготовка-окружения"/>
    <w:p>
      <w:pPr>
        <w:pStyle w:val="Heading2"/>
      </w:pPr>
      <w:r>
        <w:t xml:space="preserve">5.1 Подготовка окружения</w:t>
      </w:r>
    </w:p>
    <w:p>
      <w:pPr>
        <w:pStyle w:val="FirstParagraph"/>
      </w:pPr>
      <w:r>
        <w:t xml:space="preserve">Сначала был запущен интерпретатор Julia и подготовлен проект лабораторной работы. Далее был подключён пакет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 активировано окружение проекта и установлены зависимости, используемые в лабораторной работе.</w:t>
      </w:r>
    </w:p>
    <w:p>
      <w:pPr>
        <w:pStyle w:val="CaptionedFigure"/>
      </w:pPr>
      <w:r>
        <w:drawing>
          <wp:inline>
            <wp:extent cx="3733800" cy="1133393"/>
            <wp:effectExtent b="0" l="0" r="0" t="0"/>
            <wp:docPr descr="Запуск Julia REPL" title="" id="18" name="Picture"/>
            <a:graphic>
              <a:graphicData uri="http://schemas.openxmlformats.org/drawingml/2006/picture">
                <pic:pic>
                  <pic:nvPicPr>
                    <pic:cNvPr descr="image/0julia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3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Julia REPL</w:t>
      </w:r>
    </w:p>
    <w:p>
      <w:pPr>
        <w:pStyle w:val="BodyText"/>
      </w:pPr>
      <w:r>
        <w:t xml:space="preserve">На скриншоте показан старт рабочей сессии Julia, с которой начинается настройка окружения и выполнение всех последующих скриптов лабораторной работы.</w:t>
      </w:r>
    </w:p>
    <w:p>
      <w:pPr>
        <w:pStyle w:val="CaptionedFigure"/>
      </w:pPr>
      <w:r>
        <w:drawing>
          <wp:inline>
            <wp:extent cx="3733800" cy="650551"/>
            <wp:effectExtent b="0" l="0" r="0" t="0"/>
            <wp:docPr descr="Подключение пакета DrWatson" title="" id="21" name="Picture"/>
            <a:graphic>
              <a:graphicData uri="http://schemas.openxmlformats.org/drawingml/2006/picture">
                <pic:pic>
                  <pic:nvPicPr>
                    <pic:cNvPr descr="image/1DrWats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0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пакета DrWatson</w:t>
      </w:r>
    </w:p>
    <w:p>
      <w:pPr>
        <w:pStyle w:val="BodyText"/>
      </w:pPr>
      <w:r>
        <w:t xml:space="preserve">Здесь видно подключение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 который обеспечивает стандартную структуру проекта и удобные функции для работы с 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CaptionedFigure"/>
      </w:pPr>
      <w:r>
        <w:drawing>
          <wp:inline>
            <wp:extent cx="3733800" cy="1052419"/>
            <wp:effectExtent b="0" l="0" r="0" t="0"/>
            <wp:docPr descr="Запуск менеджера пакетов и установка зависимостей" title="" id="24" name="Picture"/>
            <a:graphic>
              <a:graphicData uri="http://schemas.openxmlformats.org/drawingml/2006/picture">
                <pic:pic>
                  <pic:nvPicPr>
                    <pic:cNvPr descr="image/2Pk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2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менеджера пакетов и установка зависимостей</w:t>
      </w:r>
    </w:p>
    <w:p>
      <w:pPr>
        <w:pStyle w:val="BodyText"/>
      </w:pPr>
      <w:r>
        <w:t xml:space="preserve">На этом шаге были подготовлены и добавлены пакеты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.</w:t>
      </w:r>
    </w:p>
    <w:p>
      <w:pPr>
        <w:pStyle w:val="CaptionedFigure"/>
      </w:pPr>
      <w:r>
        <w:drawing>
          <wp:inline>
            <wp:extent cx="3733800" cy="1052419"/>
            <wp:effectExtent b="0" l="0" r="0" t="0"/>
            <wp:docPr descr="Завершение установки пакетов" title="" id="27" name="Picture"/>
            <a:graphic>
              <a:graphicData uri="http://schemas.openxmlformats.org/drawingml/2006/picture">
                <pic:pic>
                  <pic:nvPicPr>
                    <pic:cNvPr descr="image/3pkg_finish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2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 пакетов</w:t>
      </w:r>
    </w:p>
    <w:p>
      <w:pPr>
        <w:pStyle w:val="BodyText"/>
      </w:pPr>
      <w:r>
        <w:t xml:space="preserve">Скриншот фиксирует успешное завершение подготовки окружения. После этого проект был готов к созданию исходных файлов и запуску экспериментов.</w:t>
      </w:r>
    </w:p>
    <w:bookmarkEnd w:id="29"/>
    <w:bookmarkStart w:id="30" w:name="структура-файлов-лабораторной-работы"/>
    <w:p>
      <w:pPr>
        <w:pStyle w:val="Heading2"/>
      </w:pPr>
      <w:r>
        <w:t xml:space="preserve">5.2 Структура файлов лабораторной работы</w:t>
      </w:r>
    </w:p>
    <w:p>
      <w:pPr>
        <w:pStyle w:val="FirstParagraph"/>
      </w:pPr>
      <w:r>
        <w:t xml:space="preserve">В результате выполнения работы были подготовлены следующие основные файлы: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src/DiningPhilosophers.jl</w:t>
      </w:r>
      <w:r>
        <w:t xml:space="preserve"> </w:t>
      </w:r>
      <w:r>
        <w:t xml:space="preserve">— модуль с описанием структуры сети Петри, моделирования и анализа результатов;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scripts/dining_philosophers.jl</w:t>
      </w:r>
      <w:r>
        <w:t xml:space="preserve"> </w:t>
      </w:r>
      <w:r>
        <w:t xml:space="preserve">— базовый эксперимент для классической сети и сети с арбитром;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scripts/dining_philosophers_literate.jl</w:t>
      </w:r>
      <w:r>
        <w:t xml:space="preserve"> </w:t>
      </w:r>
      <w:r>
        <w:t xml:space="preserve">— literate-версия базового эксперимента;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scripts/dining_philosophers_animation.jl</w:t>
      </w:r>
      <w:r>
        <w:t xml:space="preserve"> </w:t>
      </w:r>
      <w:r>
        <w:t xml:space="preserve">— построение анимации изменения маркировки;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scripts/dining_philosophers_animation_literate.jl</w:t>
      </w:r>
      <w:r>
        <w:t xml:space="preserve"> </w:t>
      </w:r>
      <w:r>
        <w:t xml:space="preserve">— literate-версия скрипта анимации;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scripts/dining_philosophers_report.jl</w:t>
      </w:r>
      <w:r>
        <w:t xml:space="preserve"> </w:t>
      </w:r>
      <w:r>
        <w:t xml:space="preserve">— построение итогового сравнительного графика по состояниям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scripts/dining_philosophers_report_literate.jl</w:t>
      </w:r>
      <w:r>
        <w:t xml:space="preserve"> </w:t>
      </w:r>
      <w:r>
        <w:t xml:space="preserve">— literate-версия итогового отчёта;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scripts/dining_philosophers_params.jl</w:t>
      </w:r>
      <w:r>
        <w:t xml:space="preserve"> </w:t>
      </w:r>
      <w:r>
        <w:t xml:space="preserve">— параметрическое исследование;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scripts/dining_philosophers_params_literate.jl</w:t>
      </w:r>
      <w:r>
        <w:t xml:space="preserve"> </w:t>
      </w:r>
      <w:r>
        <w:t xml:space="preserve">— literate-версия параметрического исследования.</w:t>
      </w:r>
    </w:p>
    <w:bookmarkEnd w:id="30"/>
    <w:bookmarkStart w:id="32" w:name="X2185a0e6af45d9d5b05f86184012e087737c65b"/>
    <w:p>
      <w:pPr>
        <w:pStyle w:val="Heading2"/>
      </w:pPr>
      <w:r>
        <w:t xml:space="preserve">5.3 Описание модели и модуля</w:t>
      </w:r>
      <w:r>
        <w:t xml:space="preserve"> </w:t>
      </w:r>
      <w:r>
        <w:rPr>
          <w:rStyle w:val="VerbatimChar"/>
        </w:rPr>
        <w:t xml:space="preserve">DiningPhilosophers.jl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src/DiningPhilosophers.jl</w:t>
      </w:r>
      <w:r>
        <w:t xml:space="preserve"> </w:t>
      </w:r>
      <w:r>
        <w:t xml:space="preserve">содержит:</w:t>
      </w:r>
    </w:p>
    <w:p>
      <w:pPr>
        <w:pStyle w:val="Compact"/>
        <w:numPr>
          <w:ilvl w:val="0"/>
          <w:numId w:val="1009"/>
        </w:numPr>
      </w:pPr>
      <w:r>
        <w:t xml:space="preserve">структуру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функции построения классической сети и сети с арбитром;</w:t>
      </w:r>
    </w:p>
    <w:p>
      <w:pPr>
        <w:pStyle w:val="Compact"/>
        <w:numPr>
          <w:ilvl w:val="0"/>
          <w:numId w:val="1009"/>
        </w:numPr>
      </w:pPr>
      <w:r>
        <w:t xml:space="preserve">детерминированную модель через систему ОДУ;</w:t>
      </w:r>
    </w:p>
    <w:p>
      <w:pPr>
        <w:pStyle w:val="Compact"/>
        <w:numPr>
          <w:ilvl w:val="0"/>
          <w:numId w:val="1009"/>
        </w:numPr>
      </w:pPr>
      <w:r>
        <w:t xml:space="preserve">стохастическую симуляцию по схеме Гиллеспи;</w:t>
      </w:r>
    </w:p>
    <w:p>
      <w:pPr>
        <w:pStyle w:val="Compact"/>
        <w:numPr>
          <w:ilvl w:val="0"/>
          <w:numId w:val="1009"/>
        </w:numPr>
      </w:pPr>
      <w:r>
        <w:t xml:space="preserve">функцию обнаружения deadlock;</w:t>
      </w:r>
    </w:p>
    <w:p>
      <w:pPr>
        <w:pStyle w:val="Compact"/>
        <w:numPr>
          <w:ilvl w:val="0"/>
          <w:numId w:val="1009"/>
        </w:numPr>
      </w:pPr>
      <w:r>
        <w:t xml:space="preserve">функцию построения графиков эволюции маркировки.</w:t>
      </w:r>
    </w:p>
    <w:p>
      <w:pPr>
        <w:pStyle w:val="FirstParagraph"/>
      </w:pPr>
      <w:r>
        <w:t xml:space="preserve">Ключевая идея реализации состоит в том, что матрица инцидентности хранит изменения маркировки для каждой пары</w:t>
      </w:r>
      <w:r>
        <w:t xml:space="preserve"> </w:t>
      </w:r>
      <w:r>
        <w:t xml:space="preserve">“позиция-переход”</w:t>
      </w:r>
      <w:r>
        <w:t xml:space="preserve">. При стохастическом моделировании из текущей маркировки вычисляются интенсивности допустимых переходов, после чего выбирается очередной переход и обновляется состояние системы. По сути в скрипте используется событийная схема, близкая к алгоритму Гиллеспи для стохастических систем</w:t>
      </w:r>
      <w:r>
        <w:t xml:space="preserve"> </w:t>
      </w:r>
      <w:r>
        <w:t xml:space="preserve">[7]</w:t>
      </w:r>
      <w:r>
        <w:t xml:space="preserve">.</w:t>
      </w:r>
    </w:p>
    <w:bookmarkStart w:id="31" w:name="ключевые-функции-модуля"/>
    <w:p>
      <w:pPr>
        <w:pStyle w:val="Heading3"/>
      </w:pPr>
      <w:r>
        <w:t xml:space="preserve">5.3.1 Ключевые функции модуля</w:t>
      </w:r>
    </w:p>
    <w:p>
      <w:pPr>
        <w:pStyle w:val="FirstParagraph"/>
      </w:pPr>
      <w:r>
        <w:t xml:space="preserve">Ниже приведены основные фрагменты кода модуля</w:t>
      </w:r>
      <w:r>
        <w:t xml:space="preserve"> </w:t>
      </w:r>
      <w:r>
        <w:rPr>
          <w:rStyle w:val="VerbatimChar"/>
        </w:rPr>
        <w:t xml:space="preserve">DiningPhilosophers.jl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PetriNet</w:t>
      </w:r>
      <w:r>
        <w:br/>
      </w:r>
      <w:r>
        <w:rPr>
          <w:rStyle w:val="NormalTok"/>
        </w:rPr>
        <w:t xml:space="preserve">    n_places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n_transitions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incidence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place_names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transition_names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place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transition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sign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net.incidence[place, transition]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sign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net.place_names[i]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"Hungry_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net.place_names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    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</w:t>
      </w:r>
      <w:r>
        <w:br/>
      </w:r>
      <w:r>
        <w:rPr>
          <w:rStyle w:val="NormalTok"/>
        </w:rPr>
        <w:t xml:space="preserve">             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can_fire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u_last[i]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net.incidence[i, 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tol</w:t>
      </w:r>
      <w:r>
        <w:br/>
      </w:r>
      <w:r>
        <w:rPr>
          <w:rStyle w:val="NormalTok"/>
        </w:rPr>
        <w:t xml:space="preserve">                can_fire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can_fire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Эти функции определяют структуру сети, построение маркировки и критерий взаимной блокировки.</w:t>
      </w:r>
    </w:p>
    <w:bookmarkEnd w:id="31"/>
    <w:bookmarkEnd w:id="32"/>
    <w:bookmarkStart w:id="63" w:name="Xc83508041fd62b34ef956f9856e4a995ae1d439"/>
    <w:p>
      <w:pPr>
        <w:pStyle w:val="Heading2"/>
      </w:pPr>
      <w:r>
        <w:t xml:space="preserve">5.4 Базовый эксперимент:</w:t>
      </w:r>
      <w:r>
        <w:t xml:space="preserve"> </w:t>
      </w:r>
      <w:r>
        <w:rPr>
          <w:rStyle w:val="VerbatimChar"/>
        </w:rPr>
        <w:t xml:space="preserve">scripts/dining_philosophers.jl</w:t>
      </w:r>
    </w:p>
    <w:p>
      <w:pPr>
        <w:pStyle w:val="FirstParagraph"/>
      </w:pPr>
      <w:r>
        <w:t xml:space="preserve">Основной скрипт лабораторной работы запускает две модели:</w:t>
      </w:r>
    </w:p>
    <w:p>
      <w:pPr>
        <w:pStyle w:val="Compact"/>
        <w:numPr>
          <w:ilvl w:val="0"/>
          <w:numId w:val="1010"/>
        </w:numPr>
      </w:pPr>
      <w:r>
        <w:t xml:space="preserve">классическую сеть без арбитра;</w:t>
      </w:r>
    </w:p>
    <w:p>
      <w:pPr>
        <w:pStyle w:val="Compact"/>
        <w:numPr>
          <w:ilvl w:val="0"/>
          <w:numId w:val="1010"/>
        </w:numPr>
      </w:pPr>
      <w:r>
        <w:t xml:space="preserve">сеть с арбитром.</w:t>
      </w:r>
    </w:p>
    <w:p>
      <w:pPr>
        <w:pStyle w:val="FirstParagraph"/>
      </w:pPr>
      <w:r>
        <w:t xml:space="preserve">Скрипт создаёт сети, запускает стохастическую симуляцию, сохраняет траектории в CSV, проверяет наличие deadlock и строит графики эволюции маркировки.</w:t>
      </w:r>
    </w:p>
    <w:bookmarkStart w:id="36" w:name="ключевой-фрагмент-кода"/>
    <w:p>
      <w:pPr>
        <w:pStyle w:val="Heading3"/>
      </w:pPr>
      <w:r>
        <w:t xml:space="preserve">5.4.1 Ключевой фрагмент кода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NormalTok"/>
        </w:rPr>
        <w:t xml:space="preserve">    net_classic, u0_classic, _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DiningPhilosophers.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df_classic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DiningPhilosophers.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net_classic, u0_classic, tmax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br/>
      </w:r>
      <w:r>
        <w:rPr>
          <w:rStyle w:val="NormalTok"/>
        </w:rPr>
        <w:t xml:space="preserve">    dead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DiningPhilosophers.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df_classic, net_classic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plot_classic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DiningPhilosophers.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df_classic, 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(plot_classic,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Этот фрагмент показывает общий шаблон базового эксперимента: построение сети, моделирование, проверку deadlock и сохранение результатов.</w:t>
      </w:r>
    </w:p>
    <w:p>
      <w:pPr>
        <w:pStyle w:val="CaptionedFigure"/>
      </w:pPr>
      <w:r>
        <w:drawing>
          <wp:inline>
            <wp:extent cx="3733800" cy="964298"/>
            <wp:effectExtent b="0" l="0" r="0" t="0"/>
            <wp:docPr descr="Запуск основного скрипта dining_philosophers.jl" title="" id="34" name="Picture"/>
            <a:graphic>
              <a:graphicData uri="http://schemas.openxmlformats.org/drawingml/2006/picture">
                <pic:pic>
                  <pic:nvPicPr>
                    <pic:cNvPr descr="image/4.0dining_philospher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4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основного скрипта</w:t>
      </w:r>
      <w:r>
        <w:t xml:space="preserve"> </w:t>
      </w:r>
      <w:r>
        <w:rPr>
          <w:rStyle w:val="VerbatimChar"/>
        </w:rPr>
        <w:t xml:space="preserve">dining_philosophers.jl</w:t>
      </w:r>
    </w:p>
    <w:p>
      <w:pPr>
        <w:pStyle w:val="BodyText"/>
      </w:pPr>
      <w:r>
        <w:t xml:space="preserve">Этот скриншот подтверждает выполнение базового сценария. На его основе формируются два ключевых файла данных: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dining_arbiter.csv</w:t>
      </w:r>
      <w:r>
        <w:t xml:space="preserve">.</w:t>
      </w:r>
    </w:p>
    <w:bookmarkEnd w:id="36"/>
    <w:bookmarkStart w:id="40" w:name="результаты-для-классической-сети"/>
    <w:p>
      <w:pPr>
        <w:pStyle w:val="Heading3"/>
      </w:pPr>
      <w:r>
        <w:t xml:space="preserve">5.4.2 Результаты для классической сети</w:t>
      </w:r>
    </w:p>
    <w:p>
      <w:pPr>
        <w:pStyle w:val="CaptionedFigure"/>
      </w:pPr>
      <w:r>
        <w:drawing>
          <wp:inline>
            <wp:extent cx="2773680" cy="3468837"/>
            <wp:effectExtent b="0" l="0" r="0" t="0"/>
            <wp:docPr descr="График эволюции маркировки для классической сети" title="" id="38" name="Picture"/>
            <a:graphic>
              <a:graphicData uri="http://schemas.openxmlformats.org/drawingml/2006/picture">
                <pic:pic>
                  <pic:nvPicPr>
                    <pic:cNvPr descr="image/4.1classic_simula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3468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эволюции маркировки для классической сети</w:t>
      </w:r>
    </w:p>
    <w:p>
      <w:pPr>
        <w:pStyle w:val="BodyText"/>
      </w:pPr>
      <w:r>
        <w:t xml:space="preserve">На графике показана динамика четырёх групп состояний: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Think_i</w:t>
      </w:r>
      <w:r>
        <w:t xml:space="preserve"> </w:t>
      </w:r>
      <w:r>
        <w:t xml:space="preserve">— фишка покидает позицию после начала захвата вилок;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Hungry_i</w:t>
      </w:r>
      <w:r>
        <w:t xml:space="preserve"> </w:t>
      </w:r>
      <w:r>
        <w:t xml:space="preserve">— число голодных философов постепенно растёт;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Eat_i</w:t>
      </w:r>
      <w:r>
        <w:t xml:space="preserve"> </w:t>
      </w:r>
      <w:r>
        <w:t xml:space="preserve">— состояние приёма пищи оказывается кратковременным;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Fork_i</w:t>
      </w:r>
      <w:r>
        <w:t xml:space="preserve"> </w:t>
      </w:r>
      <w:r>
        <w:t xml:space="preserve">— свободные вилки исчезают по мере захвата ресурсов.</w:t>
      </w:r>
    </w:p>
    <w:p>
      <w:pPr>
        <w:pStyle w:val="FirstParagraph"/>
      </w:pPr>
      <w:r>
        <w:t xml:space="preserve">Финальная часть графика соответствует взаимной блокировке: философы перестают переходить в состояние</w:t>
      </w:r>
      <w:r>
        <w:t xml:space="preserve"> </w:t>
      </w:r>
      <w:r>
        <w:rPr>
          <w:rStyle w:val="VerbatimChar"/>
        </w:rPr>
        <w:t xml:space="preserve">Eat</w:t>
      </w:r>
      <w:r>
        <w:t xml:space="preserve">, а вилки становятся недоступны. По содержимому последней строки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 </w:t>
      </w:r>
      <w:r>
        <w:t xml:space="preserve">видно, что в момент</w:t>
      </w:r>
      <w:r>
        <w:t xml:space="preserve"> </w:t>
      </w:r>
      <w:r>
        <w:rPr>
          <w:rStyle w:val="VerbatimChar"/>
        </w:rPr>
        <w:t xml:space="preserve">t ≈ 6.62</w:t>
      </w:r>
      <w:r>
        <w:t xml:space="preserve"> </w:t>
      </w:r>
      <w:r>
        <w:t xml:space="preserve">все пять философов находятся в состоянии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, все</w:t>
      </w:r>
      <w:r>
        <w:t xml:space="preserve"> </w:t>
      </w:r>
      <w:r>
        <w:rPr>
          <w:rStyle w:val="VerbatimChar"/>
        </w:rPr>
        <w:t xml:space="preserve">Eat_i = 0</w:t>
      </w:r>
      <w:r>
        <w:t xml:space="preserve">, а все</w:t>
      </w:r>
      <w:r>
        <w:t xml:space="preserve"> </w:t>
      </w:r>
      <w:r>
        <w:rPr>
          <w:rStyle w:val="VerbatimChar"/>
        </w:rPr>
        <w:t xml:space="preserve">Fork_i = 0</w:t>
      </w:r>
      <w:r>
        <w:t xml:space="preserve">. Это и есть deadlock.</w:t>
      </w:r>
    </w:p>
    <w:bookmarkEnd w:id="40"/>
    <w:bookmarkStart w:id="44" w:name="результаты-для-сети-с-арбитром"/>
    <w:p>
      <w:pPr>
        <w:pStyle w:val="Heading3"/>
      </w:pPr>
      <w:r>
        <w:t xml:space="preserve">5.4.3 Результаты для сети с арбитром</w:t>
      </w:r>
    </w:p>
    <w:p>
      <w:pPr>
        <w:pStyle w:val="CaptionedFigure"/>
      </w:pPr>
      <w:r>
        <w:drawing>
          <wp:inline>
            <wp:extent cx="2773680" cy="3468837"/>
            <wp:effectExtent b="0" l="0" r="0" t="0"/>
            <wp:docPr descr="График эволюции маркировки для сети с арбитром" title="" id="42" name="Picture"/>
            <a:graphic>
              <a:graphicData uri="http://schemas.openxmlformats.org/drawingml/2006/picture">
                <pic:pic>
                  <pic:nvPicPr>
                    <pic:cNvPr descr="image/4.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3468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эволюции маркировки для сети с арбитром</w:t>
      </w:r>
    </w:p>
    <w:p>
      <w:pPr>
        <w:pStyle w:val="BodyText"/>
      </w:pPr>
      <w:r>
        <w:t xml:space="preserve">На этом графике система ведёт себя иначе. Несмотря на постоянную конкуренцию за ресурсы, переходы продолжают срабатывать до конца моделирования. На интервале до</w:t>
      </w:r>
      <w:r>
        <w:t xml:space="preserve"> </w:t>
      </w:r>
      <w:r>
        <w:rPr>
          <w:rStyle w:val="VerbatimChar"/>
        </w:rPr>
        <w:t xml:space="preserve">t ≈ 49</w:t>
      </w:r>
      <w:r>
        <w:t xml:space="preserve"> </w:t>
      </w:r>
      <w:r>
        <w:t xml:space="preserve">наблюдается чередование состояний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, а 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ограничивает число одновременно пытающихся поесть философов. Deadlock не возникает.</w:t>
      </w:r>
    </w:p>
    <w:bookmarkEnd w:id="44"/>
    <w:bookmarkStart w:id="48" w:name="csv-таблица-dining_classic.csv"/>
    <w:p>
      <w:pPr>
        <w:pStyle w:val="Heading3"/>
      </w:pPr>
      <w:r>
        <w:t xml:space="preserve">5.4.4 CSV-таблица</w:t>
      </w:r>
      <w:r>
        <w:t xml:space="preserve"> </w:t>
      </w:r>
      <w:r>
        <w:rPr>
          <w:rStyle w:val="VerbatimChar"/>
        </w:rPr>
        <w:t xml:space="preserve">dining_classic.csv</w:t>
      </w:r>
    </w:p>
    <w:p>
      <w:pPr>
        <w:pStyle w:val="CaptionedFigure"/>
      </w:pPr>
      <w:r>
        <w:drawing>
          <wp:inline>
            <wp:extent cx="4800600" cy="814014"/>
            <wp:effectExtent b="0" l="0" r="0" t="0"/>
            <wp:docPr descr="Содержимое файла dining_classic.csv" title="" id="46" name="Picture"/>
            <a:graphic>
              <a:graphicData uri="http://schemas.openxmlformats.org/drawingml/2006/picture">
                <pic:pic>
                  <pic:nvPicPr>
                    <pic:cNvPr descr="image/dining_classic.csv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14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dining_classic.csv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 </w:t>
      </w:r>
      <w:r>
        <w:t xml:space="preserve">содержит полную временную траекторию классической сети. Столбцы интерпретируются так: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time</w:t>
      </w:r>
      <w:r>
        <w:t xml:space="preserve"> </w:t>
      </w:r>
      <w:r>
        <w:t xml:space="preserve">— модельное время;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Think_1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Think_5</w:t>
      </w:r>
      <w:r>
        <w:t xml:space="preserve"> </w:t>
      </w:r>
      <w:r>
        <w:t xml:space="preserve">— наличие философа в состоянии размышления;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Hungry_1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Hungry_5</w:t>
      </w:r>
      <w:r>
        <w:t xml:space="preserve"> </w:t>
      </w:r>
      <w:r>
        <w:t xml:space="preserve">— наличие философа в состоянии ожидания;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Eat_1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Eat_5</w:t>
      </w:r>
      <w:r>
        <w:t xml:space="preserve"> </w:t>
      </w:r>
      <w:r>
        <w:t xml:space="preserve">— наличие философа в состоянии приёма пищи;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Fork_1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Fork_5</w:t>
      </w:r>
      <w:r>
        <w:t xml:space="preserve"> </w:t>
      </w:r>
      <w:r>
        <w:t xml:space="preserve">— наличие свободных вилок.</w:t>
      </w:r>
    </w:p>
    <w:p>
      <w:pPr>
        <w:pStyle w:val="FirstParagraph"/>
      </w:pPr>
      <w:r>
        <w:t xml:space="preserve">Каждый из этих столбцов фактически содержит число фишек в соответствующей позиции. В данной постановке значения обычно равны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1</w:t>
      </w:r>
      <w:r>
        <w:t xml:space="preserve">, поскольку философ не может одновременно находиться в нескольких состояниях.</w:t>
      </w:r>
    </w:p>
    <w:bookmarkEnd w:id="48"/>
    <w:bookmarkStart w:id="52" w:name="csv-таблица-dining_arbiter.csv"/>
    <w:p>
      <w:pPr>
        <w:pStyle w:val="Heading3"/>
      </w:pPr>
      <w:r>
        <w:t xml:space="preserve">5.4.5 CSV-таблица</w:t>
      </w:r>
      <w:r>
        <w:t xml:space="preserve"> </w:t>
      </w:r>
      <w:r>
        <w:rPr>
          <w:rStyle w:val="VerbatimChar"/>
        </w:rPr>
        <w:t xml:space="preserve">dining_arbiter.csv</w:t>
      </w:r>
    </w:p>
    <w:p>
      <w:pPr>
        <w:pStyle w:val="CaptionedFigure"/>
      </w:pPr>
      <w:r>
        <w:drawing>
          <wp:inline>
            <wp:extent cx="4800600" cy="613215"/>
            <wp:effectExtent b="0" l="0" r="0" t="0"/>
            <wp:docPr descr="Содержимое файла dining_arbiter.csv" title="" id="50" name="Picture"/>
            <a:graphic>
              <a:graphicData uri="http://schemas.openxmlformats.org/drawingml/2006/picture">
                <pic:pic>
                  <pic:nvPicPr>
                    <pic:cNvPr descr="image/dining_arbiter.csv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13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dining_arbiter.csv</w:t>
      </w:r>
    </w:p>
    <w:p>
      <w:pPr>
        <w:pStyle w:val="BodyText"/>
      </w:pPr>
      <w:r>
        <w:t xml:space="preserve">Структура файла</w:t>
      </w:r>
      <w:r>
        <w:t xml:space="preserve"> </w:t>
      </w:r>
      <w:r>
        <w:rPr>
          <w:rStyle w:val="VerbatimChar"/>
        </w:rPr>
        <w:t xml:space="preserve">dining_arbiter.csv</w:t>
      </w:r>
      <w:r>
        <w:t xml:space="preserve"> </w:t>
      </w:r>
      <w:r>
        <w:t xml:space="preserve">совпадает с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, но дополнительно содержит столбец: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Arbiter</w:t>
      </w:r>
      <w:r>
        <w:t xml:space="preserve"> </w:t>
      </w:r>
      <w:r>
        <w:t xml:space="preserve">— число фишек в позиции арбитра.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Arbiter &gt; 0</w:t>
      </w:r>
      <w:r>
        <w:t xml:space="preserve">, система допускает новый вход философа в критическую секцию захвата ресурсов. Когда фишка арбитра временно отсутствует, очередной философ не может начать цикл захвата вилок. Именно этот дополнительный ресурс устраняет тупиковую конфигурацию.</w:t>
      </w:r>
    </w:p>
    <w:bookmarkEnd w:id="52"/>
    <w:bookmarkStart w:id="62" w:name="Xeacdc752a373a2585e442c896ba0fad3795250f"/>
    <w:p>
      <w:pPr>
        <w:pStyle w:val="Heading3"/>
      </w:pPr>
      <w:r>
        <w:t xml:space="preserve">5.4.6 Производные форматы для основного скрипта</w:t>
      </w:r>
    </w:p>
    <w:p>
      <w:pPr>
        <w:pStyle w:val="FirstParagraph"/>
      </w:pPr>
      <w:r>
        <w:t xml:space="preserve">После подготовки literate-версии были сгенерированы производные представления.</w:t>
      </w:r>
    </w:p>
    <w:p>
      <w:pPr>
        <w:pStyle w:val="CaptionedFigure"/>
      </w:pPr>
      <w:r>
        <w:drawing>
          <wp:inline>
            <wp:extent cx="3733800" cy="900153"/>
            <wp:effectExtent b="0" l="0" r="0" t="0"/>
            <wp:docPr descr="Clean-версия основного скрипта" title="" id="54" name="Picture"/>
            <a:graphic>
              <a:graphicData uri="http://schemas.openxmlformats.org/drawingml/2006/picture">
                <pic:pic>
                  <pic:nvPicPr>
                    <pic:cNvPr descr="image/5dining_philosophers_clea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Clean-версия основного скрипта</w:t>
      </w:r>
    </w:p>
    <w:p>
      <w:pPr>
        <w:pStyle w:val="BodyText"/>
      </w:pPr>
      <w:r>
        <w:t xml:space="preserve">Скриншот показывает автоматически сформированный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-скрипт, пригодный для прямого запуска без literate-разметки.</w:t>
      </w:r>
    </w:p>
    <w:p>
      <w:pPr>
        <w:pStyle w:val="CaptionedFigure"/>
      </w:pPr>
      <w:r>
        <w:drawing>
          <wp:inline>
            <wp:extent cx="3733800" cy="889873"/>
            <wp:effectExtent b="0" l="0" r="0" t="0"/>
            <wp:docPr descr="Markdown-версия основного скрипта" title="" id="57" name="Picture"/>
            <a:graphic>
              <a:graphicData uri="http://schemas.openxmlformats.org/drawingml/2006/picture">
                <pic:pic>
                  <pic:nvPicPr>
                    <pic:cNvPr descr="image/6dining_philosophers.m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Markdown-версия основного скрипта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использовался как текстовая документация и как источник для дальнейшего включения материала в отчёт.</w:t>
      </w:r>
    </w:p>
    <w:p>
      <w:pPr>
        <w:pStyle w:val="CaptionedFigure"/>
      </w:pPr>
      <w:r>
        <w:drawing>
          <wp:inline>
            <wp:extent cx="3733800" cy="999961"/>
            <wp:effectExtent b="0" l="0" r="0" t="0"/>
            <wp:docPr descr="Jupyter notebook для основного скрипта" title="" id="60" name="Picture"/>
            <a:graphic>
              <a:graphicData uri="http://schemas.openxmlformats.org/drawingml/2006/picture">
                <pic:pic>
                  <pic:nvPicPr>
                    <pic:cNvPr descr="image/7dining_philosophers.ipynb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9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для основного скрипта</w:t>
      </w:r>
    </w:p>
    <w:p>
      <w:pPr>
        <w:pStyle w:val="BodyText"/>
      </w:pPr>
      <w:r>
        <w:t xml:space="preserve">Notebook-версия позволила выполнить тот же эксперимент в интерактивной форме и визуально проверить воспроизводимость результата.</w:t>
      </w:r>
    </w:p>
    <w:bookmarkEnd w:id="62"/>
    <w:bookmarkEnd w:id="63"/>
    <w:bookmarkStart w:id="78" w:name="Xd63e1f6b64edf8fcfb81fd76d5f952c8d958bda"/>
    <w:p>
      <w:pPr>
        <w:pStyle w:val="Heading2"/>
      </w:pPr>
      <w:r>
        <w:t xml:space="preserve">5.5 Анимация процесса:</w:t>
      </w:r>
      <w:r>
        <w:t xml:space="preserve"> </w:t>
      </w:r>
      <w:r>
        <w:rPr>
          <w:rStyle w:val="VerbatimChar"/>
        </w:rPr>
        <w:t xml:space="preserve">scripts/dining_philosophers_animation.jl</w:t>
      </w:r>
    </w:p>
    <w:p>
      <w:pPr>
        <w:pStyle w:val="FirstParagraph"/>
      </w:pPr>
      <w:r>
        <w:t xml:space="preserve">Следующий скрипт строит анимацию изменения маркировки классической сети для малого числа философов</w:t>
      </w:r>
      <w:r>
        <w:t xml:space="preserve"> </w:t>
      </w:r>
      <w:r>
        <w:rPr>
          <w:rStyle w:val="VerbatimChar"/>
        </w:rPr>
        <w:t xml:space="preserve">N = 3</w:t>
      </w:r>
      <w:r>
        <w:t xml:space="preserve">.</w:t>
      </w:r>
    </w:p>
    <w:p>
      <w:pPr>
        <w:pStyle w:val="CaptionedFigure"/>
      </w:pPr>
      <w:r>
        <w:drawing>
          <wp:inline>
            <wp:extent cx="3733800" cy="569871"/>
            <wp:effectExtent b="0" l="0" r="0" t="0"/>
            <wp:docPr descr="Скрипт построения анимации" title="" id="65" name="Picture"/>
            <a:graphic>
              <a:graphicData uri="http://schemas.openxmlformats.org/drawingml/2006/picture">
                <pic:pic>
                  <pic:nvPicPr>
                    <pic:cNvPr descr="image/8dining_philosophers_animation.j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9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построения анимации</w:t>
      </w:r>
    </w:p>
    <w:p>
      <w:pPr>
        <w:pStyle w:val="BodyText"/>
      </w:pPr>
      <w:r>
        <w:t xml:space="preserve">Логика скрипта состоит в следующем:</w:t>
      </w:r>
    </w:p>
    <w:p>
      <w:pPr>
        <w:pStyle w:val="Compact"/>
        <w:numPr>
          <w:ilvl w:val="0"/>
          <w:numId w:val="1014"/>
        </w:numPr>
      </w:pPr>
      <w:r>
        <w:t xml:space="preserve">создаётся классическая сеть Петри;</w:t>
      </w:r>
    </w:p>
    <w:p>
      <w:pPr>
        <w:pStyle w:val="Compact"/>
        <w:numPr>
          <w:ilvl w:val="0"/>
          <w:numId w:val="1014"/>
        </w:numPr>
      </w:pPr>
      <w:r>
        <w:t xml:space="preserve">выполняется стохастическая симуляция;</w:t>
      </w:r>
    </w:p>
    <w:p>
      <w:pPr>
        <w:pStyle w:val="Compact"/>
        <w:numPr>
          <w:ilvl w:val="0"/>
          <w:numId w:val="1014"/>
        </w:numPr>
      </w:pPr>
      <w:r>
        <w:t xml:space="preserve">для каждой строки таблицы создаётся кадр столбчатой диаграммы;</w:t>
      </w:r>
    </w:p>
    <w:p>
      <w:pPr>
        <w:pStyle w:val="Compact"/>
        <w:numPr>
          <w:ilvl w:val="0"/>
          <w:numId w:val="1014"/>
        </w:numPr>
      </w:pPr>
      <w:r>
        <w:t xml:space="preserve">кадры сохраняются в GIF-файл</w:t>
      </w:r>
      <w:r>
        <w:t xml:space="preserve"> </w:t>
      </w:r>
      <w:r>
        <w:rPr>
          <w:rStyle w:val="VerbatimChar"/>
        </w:rPr>
        <w:t xml:space="preserve">philosophers_simulation.gif</w:t>
      </w:r>
      <w:r>
        <w:t xml:space="preserve">.</w:t>
      </w:r>
    </w:p>
    <w:p>
      <w:pPr>
        <w:pStyle w:val="FirstParagraph"/>
      </w:pPr>
      <w:r>
        <w:t xml:space="preserve">Эта анимация особенно полезна тем, что позволяет увидеть не только итоговое состояние, но и весь процесс постепенного перехода сети к блокировке.</w:t>
      </w:r>
    </w:p>
    <w:bookmarkStart w:id="67" w:name="ключевой-фрагмент-кода-1"/>
    <w:p>
      <w:pPr>
        <w:pStyle w:val="Heading3"/>
      </w:pPr>
      <w:r>
        <w:t xml:space="preserve">5.5.1 Ключевой фрагмент кода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net, u0, names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DiningPhilosophers.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DiningPhilosophers.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net, u0, tmax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</w:t>
      </w:r>
      <w:r>
        <w:br/>
      </w:r>
      <w:r>
        <w:rPr>
          <w:rStyle w:val="NormalTok"/>
        </w:rPr>
        <w:t xml:space="preserve">            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u,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</w:t>
      </w:r>
      <w:r>
        <w:br/>
      </w:r>
      <w:r>
        <w:rPr>
          <w:rStyle w:val="NormalTok"/>
        </w:rPr>
        <w:t xml:space="preserve">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Код анимации строит последовательность кадров по строкам таблицы состояний и сохраняет GIF-файл.</w:t>
      </w:r>
    </w:p>
    <w:bookmarkEnd w:id="67"/>
    <w:bookmarkStart w:id="77" w:name="производные-форматы-для-скрипта-анимации"/>
    <w:p>
      <w:pPr>
        <w:pStyle w:val="Heading3"/>
      </w:pPr>
      <w:r>
        <w:t xml:space="preserve">5.5.2 Производные форматы для скрипта анимации</w:t>
      </w:r>
    </w:p>
    <w:p>
      <w:pPr>
        <w:pStyle w:val="CaptionedFigure"/>
      </w:pPr>
      <w:r>
        <w:drawing>
          <wp:inline>
            <wp:extent cx="3733800" cy="861995"/>
            <wp:effectExtent b="0" l="0" r="0" t="0"/>
            <wp:docPr descr="Clean-версия скрипта анимации" title="" id="69" name="Picture"/>
            <a:graphic>
              <a:graphicData uri="http://schemas.openxmlformats.org/drawingml/2006/picture">
                <pic:pic>
                  <pic:nvPicPr>
                    <pic:cNvPr descr="image/9dining_philosophers_animation_clea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1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Clean-версия скрипта анимации</w:t>
      </w:r>
    </w:p>
    <w:p>
      <w:pPr>
        <w:pStyle w:val="BodyText"/>
      </w:pPr>
      <w:r>
        <w:rPr>
          <w:rStyle w:val="VerbatimChar"/>
        </w:rPr>
        <w:t xml:space="preserve">Clean</w:t>
      </w:r>
      <w:r>
        <w:t xml:space="preserve">-представление содержит только исполняемый код и используется как конечный вариант сценария генерации GIF.</w:t>
      </w:r>
    </w:p>
    <w:p>
      <w:pPr>
        <w:pStyle w:val="CaptionedFigure"/>
      </w:pPr>
      <w:r>
        <w:drawing>
          <wp:inline>
            <wp:extent cx="3733800" cy="861995"/>
            <wp:effectExtent b="0" l="0" r="0" t="0"/>
            <wp:docPr descr="Markdown-версия скрипта анимации" title="" id="72" name="Picture"/>
            <a:graphic>
              <a:graphicData uri="http://schemas.openxmlformats.org/drawingml/2006/picture">
                <pic:pic>
                  <pic:nvPicPr>
                    <pic:cNvPr descr="image/10dining_philosophers_animation.md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1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Markdown-версия скрипта анимации</w:t>
      </w:r>
    </w:p>
    <w:p>
      <w:pPr>
        <w:pStyle w:val="BodyText"/>
      </w:pPr>
      <w:r>
        <w:t xml:space="preserve">Markdown-файл фиксирует словесное описание анимационного сценария и последовательность построения кадров.</w:t>
      </w:r>
    </w:p>
    <w:p>
      <w:pPr>
        <w:pStyle w:val="CaptionedFigure"/>
      </w:pPr>
      <w:r>
        <w:drawing>
          <wp:inline>
            <wp:extent cx="3733800" cy="978763"/>
            <wp:effectExtent b="0" l="0" r="0" t="0"/>
            <wp:docPr descr="Notebook-версия скрипта анимации" title="" id="75" name="Picture"/>
            <a:graphic>
              <a:graphicData uri="http://schemas.openxmlformats.org/drawingml/2006/picture">
                <pic:pic>
                  <pic:nvPicPr>
                    <pic:cNvPr descr="image/11dining_philosophers_animation.ipynb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8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Notebook-версия скрипта анимации</w:t>
      </w:r>
    </w:p>
    <w:p>
      <w:pPr>
        <w:pStyle w:val="BodyText"/>
      </w:pPr>
      <w:r>
        <w:t xml:space="preserve">Notebook-версия удобна для визуального просмотра построения анимации и проверки каждого шага отдельно.</w:t>
      </w:r>
    </w:p>
    <w:bookmarkEnd w:id="77"/>
    <w:bookmarkEnd w:id="78"/>
    <w:bookmarkStart w:id="97" w:name="X96e7a56fa20f57673ea76b7aff3fd34964717fb"/>
    <w:p>
      <w:pPr>
        <w:pStyle w:val="Heading2"/>
      </w:pPr>
      <w:r>
        <w:t xml:space="preserve">5.6 Итоговый сравнительный отчёт:</w:t>
      </w:r>
      <w:r>
        <w:t xml:space="preserve"> </w:t>
      </w:r>
      <w:r>
        <w:rPr>
          <w:rStyle w:val="VerbatimChar"/>
        </w:rPr>
        <w:t xml:space="preserve">scripts/dining_philosophers_report.jl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dining_philosophers_report.jl</w:t>
      </w:r>
      <w:r>
        <w:t xml:space="preserve"> </w:t>
      </w:r>
      <w:r>
        <w:t xml:space="preserve">загружает данные базового эксперимента и строит сводный график по состояниям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.</w:t>
      </w:r>
    </w:p>
    <w:p>
      <w:pPr>
        <w:pStyle w:val="CaptionedFigure"/>
      </w:pPr>
      <w:r>
        <w:drawing>
          <wp:inline>
            <wp:extent cx="3733800" cy="402928"/>
            <wp:effectExtent b="0" l="0" r="0" t="0"/>
            <wp:docPr descr="Скрипт построения итогового сравнительного графика" title="" id="80" name="Picture"/>
            <a:graphic>
              <a:graphicData uri="http://schemas.openxmlformats.org/drawingml/2006/picture">
                <pic:pic>
                  <pic:nvPicPr>
                    <pic:cNvPr descr="image/12.0dining_philosophers_report.jl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построения итогового сравнительного графика</w:t>
      </w:r>
    </w:p>
    <w:p>
      <w:pPr>
        <w:pStyle w:val="BodyText"/>
      </w:pPr>
      <w:r>
        <w:t xml:space="preserve">Основная задача этого файла — не моделирование, а повторная обработка уже полученных CSV-таблиц.</w:t>
      </w:r>
    </w:p>
    <w:bookmarkStart w:id="82" w:name="ключевой-фрагмент-кода-2"/>
    <w:p>
      <w:pPr>
        <w:pStyle w:val="Heading3"/>
      </w:pPr>
      <w:r>
        <w:t xml:space="preserve">5.6.1 Ключевой фрагмент кода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df_classic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DataFrame)</w:t>
      </w:r>
      <w:r>
        <w:br/>
      </w:r>
      <w:r>
        <w:rPr>
          <w:rStyle w:val="NormalTok"/>
        </w:rPr>
        <w:t xml:space="preserve">    df_arbiter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DataFrame)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    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(df_classic.time,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(df_arbiter.time,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 этом фрагменте показана повторная загрузка экспериментальных данных и построение сводного графика для двух сценариев.</w:t>
      </w:r>
    </w:p>
    <w:bookmarkEnd w:id="82"/>
    <w:bookmarkStart w:id="86" w:name="график-final_report.png"/>
    <w:p>
      <w:pPr>
        <w:pStyle w:val="Heading3"/>
      </w:pPr>
      <w:r>
        <w:t xml:space="preserve">5.6.2 График</w:t>
      </w:r>
      <w:r>
        <w:t xml:space="preserve"> </w:t>
      </w:r>
      <w:r>
        <w:rPr>
          <w:rStyle w:val="VerbatimChar"/>
        </w:rPr>
        <w:t xml:space="preserve">final_report.png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Сравнительный график состояний Eat_i" title="" id="84" name="Picture"/>
            <a:graphic>
              <a:graphicData uri="http://schemas.openxmlformats.org/drawingml/2006/picture">
                <pic:pic>
                  <pic:nvPicPr>
                    <pic:cNvPr descr="image/12.1final_report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Сравнительный график состояний</w:t>
      </w:r>
      <w:r>
        <w:t xml:space="preserve"> </w:t>
      </w:r>
      <w:r>
        <w:rPr>
          <w:rStyle w:val="VerbatimChar"/>
        </w:rPr>
        <w:t xml:space="preserve">Eat_i</w:t>
      </w:r>
    </w:p>
    <w:p>
      <w:pPr>
        <w:pStyle w:val="BodyText"/>
      </w:pPr>
      <w:r>
        <w:t xml:space="preserve">На верхней панели графика показана классическая сеть. Все кривые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довольно быстро опускаются к нулю и дальше остаются на нуле. Это означает, что философы перестали получать возможность есть.</w:t>
      </w:r>
    </w:p>
    <w:p>
      <w:pPr>
        <w:pStyle w:val="BodyText"/>
      </w:pPr>
      <w:r>
        <w:t xml:space="preserve">На нижней панели показана сеть с арбитром. Здесь линии колеблются на всём интервале времени, а значит система не теряет живость и хотя бы часть философов продолжает получать доступ к ресурсам.</w:t>
      </w:r>
    </w:p>
    <w:p>
      <w:pPr>
        <w:pStyle w:val="BodyText"/>
      </w:pPr>
      <w:r>
        <w:t xml:space="preserve">Именно этот график наиболее наглядно демонстрирует различие между двумя постановками задачи:</w:t>
      </w:r>
    </w:p>
    <w:p>
      <w:pPr>
        <w:pStyle w:val="Compact"/>
        <w:numPr>
          <w:ilvl w:val="0"/>
          <w:numId w:val="1015"/>
        </w:numPr>
      </w:pPr>
      <w:r>
        <w:t xml:space="preserve">в классической сети deadlock возникает неизбежно;</w:t>
      </w:r>
    </w:p>
    <w:p>
      <w:pPr>
        <w:pStyle w:val="Compact"/>
        <w:numPr>
          <w:ilvl w:val="0"/>
          <w:numId w:val="1015"/>
        </w:numPr>
      </w:pPr>
      <w:r>
        <w:t xml:space="preserve">в сети с арбитром приём пищи продолжается на протяжении моделирования.</w:t>
      </w:r>
    </w:p>
    <w:bookmarkEnd w:id="86"/>
    <w:bookmarkStart w:id="96" w:name="производные-форматы-для-итогового-отчёта"/>
    <w:p>
      <w:pPr>
        <w:pStyle w:val="Heading3"/>
      </w:pPr>
      <w:r>
        <w:t xml:space="preserve">5.6.3 Производные форматы для итогового отчёта</w:t>
      </w:r>
    </w:p>
    <w:p>
      <w:pPr>
        <w:pStyle w:val="CaptionedFigure"/>
      </w:pPr>
      <w:r>
        <w:drawing>
          <wp:inline>
            <wp:extent cx="3733800" cy="867905"/>
            <wp:effectExtent b="0" l="0" r="0" t="0"/>
            <wp:docPr descr="Clean-версия скрипта итогового отчёта" title="" id="88" name="Picture"/>
            <a:graphic>
              <a:graphicData uri="http://schemas.openxmlformats.org/drawingml/2006/picture">
                <pic:pic>
                  <pic:nvPicPr>
                    <pic:cNvPr descr="image/13dining_philosophers_report_clea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Clean-версия скрипта итогового отчёта</w:t>
      </w:r>
    </w:p>
    <w:p>
      <w:pPr>
        <w:pStyle w:val="BodyText"/>
      </w:pPr>
      <w:r>
        <w:t xml:space="preserve">Clean-версия фиксирует исполняемый код для построения итогового графика без literate-комментариев.</w:t>
      </w:r>
    </w:p>
    <w:p>
      <w:pPr>
        <w:pStyle w:val="CaptionedFigure"/>
      </w:pPr>
      <w:r>
        <w:drawing>
          <wp:inline>
            <wp:extent cx="3733800" cy="867905"/>
            <wp:effectExtent b="0" l="0" r="0" t="0"/>
            <wp:docPr descr="Markdown-версия итогового отчёта" title="" id="91" name="Picture"/>
            <a:graphic>
              <a:graphicData uri="http://schemas.openxmlformats.org/drawingml/2006/picture">
                <pic:pic>
                  <pic:nvPicPr>
                    <pic:cNvPr descr="image/14dining_philosophers_report.md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Markdown-версия итогового отчёта</w:t>
      </w:r>
    </w:p>
    <w:p>
      <w:pPr>
        <w:pStyle w:val="BodyText"/>
      </w:pPr>
      <w:r>
        <w:t xml:space="preserve">В Markdown-представлении содержится пояснение к идее сравнения состояний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и интерпретация графика.</w:t>
      </w:r>
    </w:p>
    <w:p>
      <w:pPr>
        <w:pStyle w:val="CaptionedFigure"/>
      </w:pPr>
      <w:r>
        <w:drawing>
          <wp:inline>
            <wp:extent cx="3733800" cy="934573"/>
            <wp:effectExtent b="0" l="0" r="0" t="0"/>
            <wp:docPr descr="Notebook-версия итогового отчёта" title="" id="94" name="Picture"/>
            <a:graphic>
              <a:graphicData uri="http://schemas.openxmlformats.org/drawingml/2006/picture">
                <pic:pic>
                  <pic:nvPicPr>
                    <pic:cNvPr descr="image/15dining_philosophers_report.ipynb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Notebook-версия итогового отчёта</w:t>
      </w:r>
    </w:p>
    <w:p>
      <w:pPr>
        <w:pStyle w:val="BodyText"/>
      </w:pPr>
      <w:r>
        <w:t xml:space="preserve">Notebook-версия обеспечивает интерактивный просмотр итогового анализа и повторное построение графика.</w:t>
      </w:r>
    </w:p>
    <w:bookmarkEnd w:id="96"/>
    <w:bookmarkEnd w:id="97"/>
    <w:bookmarkStart w:id="120" w:name="Xfa14267197fff9d684977cb241df314f901f018"/>
    <w:p>
      <w:pPr>
        <w:pStyle w:val="Heading2"/>
      </w:pPr>
      <w:r>
        <w:t xml:space="preserve">5.7 Параметрическое исследование:</w:t>
      </w:r>
      <w:r>
        <w:t xml:space="preserve"> </w:t>
      </w:r>
      <w:r>
        <w:rPr>
          <w:rStyle w:val="VerbatimChar"/>
        </w:rPr>
        <w:t xml:space="preserve">scripts/dining_philosophers_params.jl</w:t>
      </w:r>
    </w:p>
    <w:p>
      <w:pPr>
        <w:pStyle w:val="FirstParagraph"/>
      </w:pPr>
      <w:r>
        <w:t xml:space="preserve">Параметрический скрипт выполняет серию запусков для наборов параметров: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 = [3, 5, 7]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tmax = [30.0, 50.0, 80.0]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seed = [123, 124, 125]</w:t>
      </w:r>
      <w:r>
        <w:t xml:space="preserve">.</w:t>
      </w:r>
    </w:p>
    <w:p>
      <w:pPr>
        <w:pStyle w:val="FirstParagraph"/>
      </w:pPr>
      <w:r>
        <w:t xml:space="preserve">При каждом запуске рассматриваются две сети —</w:t>
      </w:r>
      <w:r>
        <w:t xml:space="preserve"> </w:t>
      </w:r>
      <w:r>
        <w:rPr>
          <w:rStyle w:val="VerbatimChar"/>
        </w:rPr>
        <w:t xml:space="preserve">classic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. Для них сохраняются признаки наличия deadlock, число событий и значения</w:t>
      </w:r>
      <w:r>
        <w:t xml:space="preserve"> </w:t>
      </w:r>
      <w:r>
        <w:rPr>
          <w:rStyle w:val="VerbatimChar"/>
        </w:rPr>
        <w:t xml:space="preserve">final_hungry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final_eat</w:t>
      </w:r>
      <w:r>
        <w:t xml:space="preserve">.</w:t>
      </w:r>
    </w:p>
    <w:p>
      <w:pPr>
        <w:pStyle w:val="CaptionedFigure"/>
      </w:pPr>
      <w:r>
        <w:drawing>
          <wp:inline>
            <wp:extent cx="3733800" cy="426848"/>
            <wp:effectExtent b="0" l="0" r="0" t="0"/>
            <wp:docPr descr="Скрипт параметрического исследования" title="" id="99" name="Picture"/>
            <a:graphic>
              <a:graphicData uri="http://schemas.openxmlformats.org/drawingml/2006/picture">
                <pic:pic>
                  <pic:nvPicPr>
                    <pic:cNvPr descr="image/16.0dining_philosophers_params.jl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параметрического исследования</w:t>
      </w:r>
    </w:p>
    <w:p>
      <w:pPr>
        <w:pStyle w:val="BodyText"/>
      </w:pPr>
      <w:r>
        <w:t xml:space="preserve">Этот файл агрегирует результаты сразу по 54 прогонам: 27 комбинаций параметров для классической сети и 27 — для сети с арбитром.</w:t>
      </w:r>
    </w:p>
    <w:bookmarkStart w:id="101" w:name="ключевой-фрагмент-кода-3"/>
    <w:p>
      <w:pPr>
        <w:pStyle w:val="Heading3"/>
      </w:pPr>
      <w:r>
        <w:t xml:space="preserve">5.7.1 Ключевой фрагмент кода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TMAX_VALUES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deadlock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final_hungry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final_eat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N_VALUES, tmax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TMAX_VALUES, seed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запуск classical и arbiter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заполнение таблицы results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"dining_params.csv"</w:t>
      </w:r>
      <w:r>
        <w:rPr>
          <w:rStyle w:val="NormalTok"/>
        </w:rPr>
        <w:t xml:space="preserve">), results)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 параметрическом скрипте центральным элементом является тройной цикл по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tmax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 после которого агрегированные результаты сохраняются в CSV и визуализируются на отдельном графике.</w:t>
      </w:r>
    </w:p>
    <w:bookmarkEnd w:id="101"/>
    <w:bookmarkStart w:id="105" w:name="график-dining_params.png"/>
    <w:p>
      <w:pPr>
        <w:pStyle w:val="Heading3"/>
      </w:pPr>
      <w:r>
        <w:t xml:space="preserve">5.7.2 График</w:t>
      </w:r>
      <w:r>
        <w:t xml:space="preserve"> </w:t>
      </w:r>
      <w:r>
        <w:rPr>
          <w:rStyle w:val="VerbatimChar"/>
        </w:rPr>
        <w:t xml:space="preserve">dining_params.png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параметрического исследования" title="" id="103" name="Picture"/>
            <a:graphic>
              <a:graphicData uri="http://schemas.openxmlformats.org/drawingml/2006/picture">
                <pic:pic>
                  <pic:nvPicPr>
                    <pic:cNvPr descr="image/16.1dining_param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параметрического исследования</w:t>
      </w:r>
    </w:p>
    <w:p>
      <w:pPr>
        <w:pStyle w:val="BodyText"/>
      </w:pPr>
      <w:r>
        <w:t xml:space="preserve">На графике по оси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отложено число философов, а по оси</w:t>
      </w:r>
      <w:r>
        <w:t xml:space="preserve"> </w:t>
      </w:r>
      <w:r>
        <w:rPr>
          <w:rStyle w:val="VerbatimChar"/>
        </w:rPr>
        <w:t xml:space="preserve">Deadlock rate</w:t>
      </w:r>
      <w:r>
        <w:t xml:space="preserve"> </w:t>
      </w:r>
      <w:r>
        <w:t xml:space="preserve">— доля прогонов, завершившихся взаимной блокировкой.</w:t>
      </w:r>
    </w:p>
    <w:p>
      <w:pPr>
        <w:pStyle w:val="BodyText"/>
      </w:pPr>
      <w:r>
        <w:t xml:space="preserve">Фактический результат оказался очень устойчивым:</w:t>
      </w:r>
    </w:p>
    <w:p>
      <w:pPr>
        <w:pStyle w:val="Compact"/>
        <w:numPr>
          <w:ilvl w:val="0"/>
          <w:numId w:val="1017"/>
        </w:numPr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classic</w:t>
      </w:r>
      <w:r>
        <w:t xml:space="preserve"> </w:t>
      </w:r>
      <w:r>
        <w:rPr>
          <w:rStyle w:val="VerbatimChar"/>
        </w:rPr>
        <w:t xml:space="preserve">deadlock_rate = 1</w:t>
      </w:r>
      <w:r>
        <w:t xml:space="preserve"> </w:t>
      </w:r>
      <w:r>
        <w:t xml:space="preserve">при всех значениях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rPr>
          <w:rStyle w:val="VerbatimChar"/>
        </w:rPr>
        <w:t xml:space="preserve">deadlock_rate = 0</w:t>
      </w:r>
      <w:r>
        <w:t xml:space="preserve"> </w:t>
      </w:r>
      <w:r>
        <w:t xml:space="preserve">при всех значениях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FirstParagraph"/>
      </w:pPr>
      <w:r>
        <w:t xml:space="preserve">Дополнительно по</w:t>
      </w:r>
      <w:r>
        <w:t xml:space="preserve"> </w:t>
      </w:r>
      <w:r>
        <w:rPr>
          <w:rStyle w:val="VerbatimChar"/>
        </w:rPr>
        <w:t xml:space="preserve">dining_params.csv</w:t>
      </w:r>
      <w:r>
        <w:t xml:space="preserve"> </w:t>
      </w:r>
      <w:r>
        <w:t xml:space="preserve">можно сделать ещё два вывода:</w:t>
      </w:r>
    </w:p>
    <w:p>
      <w:pPr>
        <w:pStyle w:val="Compact"/>
        <w:numPr>
          <w:ilvl w:val="0"/>
          <w:numId w:val="1018"/>
        </w:numPr>
      </w:pPr>
      <w:r>
        <w:t xml:space="preserve">среднее число событий в классической сети равно примерно</w:t>
      </w:r>
      <w:r>
        <w:t xml:space="preserve"> </w:t>
      </w:r>
      <w:r>
        <w:rPr>
          <w:rStyle w:val="VerbatimChar"/>
        </w:rPr>
        <w:t xml:space="preserve">17.67</w:t>
      </w:r>
      <w:r>
        <w:t xml:space="preserve">, то есть система быстро приходит к блокировке;</w:t>
      </w:r>
    </w:p>
    <w:p>
      <w:pPr>
        <w:pStyle w:val="Compact"/>
        <w:numPr>
          <w:ilvl w:val="0"/>
          <w:numId w:val="1018"/>
        </w:numPr>
      </w:pPr>
      <w:r>
        <w:t xml:space="preserve">среднее число событий в сети с арбитром равно примерно</w:t>
      </w:r>
      <w:r>
        <w:t xml:space="preserve"> </w:t>
      </w:r>
      <w:r>
        <w:rPr>
          <w:rStyle w:val="VerbatimChar"/>
        </w:rPr>
        <w:t xml:space="preserve">93.33</w:t>
      </w:r>
      <w:r>
        <w:t xml:space="preserve">, что отражает существенно более длительную активную работу системы.</w:t>
      </w:r>
    </w:p>
    <w:bookmarkEnd w:id="105"/>
    <w:bookmarkStart w:id="109" w:name="csv-таблица-dining_params.csv"/>
    <w:p>
      <w:pPr>
        <w:pStyle w:val="Heading3"/>
      </w:pPr>
      <w:r>
        <w:t xml:space="preserve">5.7.3 CSV-таблица</w:t>
      </w:r>
      <w:r>
        <w:t xml:space="preserve"> </w:t>
      </w:r>
      <w:r>
        <w:rPr>
          <w:rStyle w:val="VerbatimChar"/>
        </w:rPr>
        <w:t xml:space="preserve">dining_params.csv</w:t>
      </w:r>
    </w:p>
    <w:p>
      <w:pPr>
        <w:pStyle w:val="CaptionedFigure"/>
      </w:pPr>
      <w:r>
        <w:drawing>
          <wp:inline>
            <wp:extent cx="3733800" cy="1801964"/>
            <wp:effectExtent b="0" l="0" r="0" t="0"/>
            <wp:docPr descr="Содержимое файла dining_params.csv" title="" id="107" name="Picture"/>
            <a:graphic>
              <a:graphicData uri="http://schemas.openxmlformats.org/drawingml/2006/picture">
                <pic:pic>
                  <pic:nvPicPr>
                    <pic:cNvPr descr="image/dining_param.csv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dining_params.csv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dining_params.csv</w:t>
      </w:r>
      <w:r>
        <w:t xml:space="preserve"> </w:t>
      </w:r>
      <w:r>
        <w:t xml:space="preserve">содержит агрегированную информацию о каждом прогоне. Столбцы имеют следующий смысл: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network</w:t>
      </w:r>
      <w:r>
        <w:t xml:space="preserve"> </w:t>
      </w:r>
      <w:r>
        <w:t xml:space="preserve">— тип сети:</w:t>
      </w:r>
      <w:r>
        <w:t xml:space="preserve"> </w:t>
      </w:r>
      <w:r>
        <w:rPr>
          <w:rStyle w:val="VerbatimChar"/>
        </w:rPr>
        <w:t xml:space="preserve">classic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— число философов;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tmax</w:t>
      </w:r>
      <w:r>
        <w:t xml:space="preserve"> </w:t>
      </w:r>
      <w:r>
        <w:t xml:space="preserve">— предельное время моделирования;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seed</w:t>
      </w:r>
      <w:r>
        <w:t xml:space="preserve"> </w:t>
      </w:r>
      <w:r>
        <w:t xml:space="preserve">— зерно генератора случайных чисел;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deadlock</w:t>
      </w:r>
      <w:r>
        <w:t xml:space="preserve"> </w:t>
      </w:r>
      <w:r>
        <w:t xml:space="preserve">— булев признак наличия deadlock в конце прогона;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events</w:t>
      </w:r>
      <w:r>
        <w:t xml:space="preserve"> </w:t>
      </w:r>
      <w:r>
        <w:t xml:space="preserve">— число зафиксированных состояний в траектории;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final_hungry</w:t>
      </w:r>
      <w:r>
        <w:t xml:space="preserve"> </w:t>
      </w:r>
      <w:r>
        <w:t xml:space="preserve">— суммарное число философов в состоянии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 </w:t>
      </w:r>
      <w:r>
        <w:t xml:space="preserve">в последней строке;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final_eat</w:t>
      </w:r>
      <w:r>
        <w:t xml:space="preserve"> </w:t>
      </w:r>
      <w:r>
        <w:t xml:space="preserve">— суммарное число философов в состоянии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в последней строке.</w:t>
      </w:r>
    </w:p>
    <w:p>
      <w:pPr>
        <w:pStyle w:val="FirstParagraph"/>
      </w:pPr>
      <w:r>
        <w:t xml:space="preserve">Из этой таблицы видно, что:</w:t>
      </w:r>
    </w:p>
    <w:p>
      <w:pPr>
        <w:pStyle w:val="Compact"/>
        <w:numPr>
          <w:ilvl w:val="0"/>
          <w:numId w:val="1020"/>
        </w:numPr>
      </w:pPr>
      <w:r>
        <w:t xml:space="preserve">в строках сети</w:t>
      </w:r>
      <w:r>
        <w:t xml:space="preserve"> </w:t>
      </w:r>
      <w:r>
        <w:rPr>
          <w:rStyle w:val="VerbatimChar"/>
        </w:rPr>
        <w:t xml:space="preserve">classic</w:t>
      </w:r>
      <w:r>
        <w:t xml:space="preserve"> </w:t>
      </w:r>
      <w:r>
        <w:t xml:space="preserve">признак</w:t>
      </w:r>
      <w:r>
        <w:t xml:space="preserve"> </w:t>
      </w:r>
      <w:r>
        <w:rPr>
          <w:rStyle w:val="VerbatimChar"/>
        </w:rPr>
        <w:t xml:space="preserve">deadlock</w:t>
      </w:r>
      <w:r>
        <w:t xml:space="preserve"> </w:t>
      </w:r>
      <w:r>
        <w:t xml:space="preserve">всегда равен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в строках сети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признак</w:t>
      </w:r>
      <w:r>
        <w:t xml:space="preserve"> </w:t>
      </w:r>
      <w:r>
        <w:rPr>
          <w:rStyle w:val="VerbatimChar"/>
        </w:rPr>
        <w:t xml:space="preserve">deadlock</w:t>
      </w:r>
      <w:r>
        <w:t xml:space="preserve"> </w:t>
      </w:r>
      <w:r>
        <w:t xml:space="preserve">всегда равен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для классической сети</w:t>
      </w:r>
      <w:r>
        <w:t xml:space="preserve"> </w:t>
      </w:r>
      <w:r>
        <w:rPr>
          <w:rStyle w:val="VerbatimChar"/>
        </w:rPr>
        <w:t xml:space="preserve">final_eat</w:t>
      </w:r>
      <w:r>
        <w:t xml:space="preserve"> </w:t>
      </w:r>
      <w:r>
        <w:t xml:space="preserve">во всех прогонах равен нулю;</w:t>
      </w:r>
    </w:p>
    <w:p>
      <w:pPr>
        <w:pStyle w:val="Compact"/>
        <w:numPr>
          <w:ilvl w:val="0"/>
          <w:numId w:val="1020"/>
        </w:numPr>
      </w:pPr>
      <w:r>
        <w:t xml:space="preserve">для сети с арбитром в конце моделирования нередко сохраняется хотя бы один философ в состоянии приёма пищи.</w:t>
      </w:r>
    </w:p>
    <w:bookmarkEnd w:id="109"/>
    <w:bookmarkStart w:id="119" w:name="Xee1c205e0f965dc4f46bc906f2bbbf280041856"/>
    <w:p>
      <w:pPr>
        <w:pStyle w:val="Heading3"/>
      </w:pPr>
      <w:r>
        <w:t xml:space="preserve">5.7.4 Производные форматы для параметрического исследования</w:t>
      </w:r>
    </w:p>
    <w:p>
      <w:pPr>
        <w:pStyle w:val="CaptionedFigure"/>
      </w:pPr>
      <w:r>
        <w:drawing>
          <wp:inline>
            <wp:extent cx="3733800" cy="897022"/>
            <wp:effectExtent b="0" l="0" r="0" t="0"/>
            <wp:docPr descr="Clean-версия параметрического скрипта" title="" id="111" name="Picture"/>
            <a:graphic>
              <a:graphicData uri="http://schemas.openxmlformats.org/drawingml/2006/picture">
                <pic:pic>
                  <pic:nvPicPr>
                    <pic:cNvPr descr="image/17dining_philosophers_params_clean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7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Clean-версия параметрического скрипта</w:t>
      </w:r>
    </w:p>
    <w:p>
      <w:pPr>
        <w:pStyle w:val="BodyText"/>
      </w:pPr>
      <w:r>
        <w:t xml:space="preserve">Clean-версия содержит исполняемый сценарий многократного прогона без разметки literate programming.</w:t>
      </w:r>
    </w:p>
    <w:p>
      <w:pPr>
        <w:pStyle w:val="CaptionedFigure"/>
      </w:pPr>
      <w:r>
        <w:drawing>
          <wp:inline>
            <wp:extent cx="3733800" cy="897022"/>
            <wp:effectExtent b="0" l="0" r="0" t="0"/>
            <wp:docPr descr="Markdown-версия параметрического исследования" title="" id="114" name="Picture"/>
            <a:graphic>
              <a:graphicData uri="http://schemas.openxmlformats.org/drawingml/2006/picture">
                <pic:pic>
                  <pic:nvPicPr>
                    <pic:cNvPr descr="image/18dining_philosophers_params.md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7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Markdown-версия параметрического исследования</w:t>
      </w:r>
    </w:p>
    <w:p>
      <w:pPr>
        <w:pStyle w:val="BodyText"/>
      </w:pPr>
      <w:r>
        <w:t xml:space="preserve">Markdown-файл удобен как краткая текстовая документация для параметрического анализа.</w:t>
      </w:r>
    </w:p>
    <w:p>
      <w:pPr>
        <w:pStyle w:val="CaptionedFigure"/>
      </w:pPr>
      <w:r>
        <w:drawing>
          <wp:inline>
            <wp:extent cx="3733800" cy="964298"/>
            <wp:effectExtent b="0" l="0" r="0" t="0"/>
            <wp:docPr descr="Notebook-версия параметрического исследования" title="" id="117" name="Picture"/>
            <a:graphic>
              <a:graphicData uri="http://schemas.openxmlformats.org/drawingml/2006/picture">
                <pic:pic>
                  <pic:nvPicPr>
                    <pic:cNvPr descr="image/19dining_philosophers_params.ipyn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4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Notebook-версия параметрического исследования</w:t>
      </w:r>
    </w:p>
    <w:p>
      <w:pPr>
        <w:pStyle w:val="BodyText"/>
      </w:pPr>
      <w:r>
        <w:t xml:space="preserve">Notebook-версия позволяет выполнить серию запусков в интерактивной форме и пересчитать график при изменении параметров.</w:t>
      </w:r>
    </w:p>
    <w:bookmarkEnd w:id="119"/>
    <w:bookmarkEnd w:id="120"/>
    <w:bookmarkStart w:id="121" w:name="общий-вывод-по-результатам-моделирования"/>
    <w:p>
      <w:pPr>
        <w:pStyle w:val="Heading2"/>
      </w:pPr>
      <w:r>
        <w:t xml:space="preserve">5.8 Общий вывод по результатам моделирования</w:t>
      </w:r>
    </w:p>
    <w:p>
      <w:pPr>
        <w:pStyle w:val="FirstParagraph"/>
      </w:pPr>
      <w:r>
        <w:t xml:space="preserve">Полученные файлы данных и графики согласуются между собой: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dining_classic.csv</w:t>
      </w:r>
      <w:r>
        <w:t xml:space="preserve"> </w:t>
      </w:r>
      <w:r>
        <w:t xml:space="preserve">показывает быстрое вырождение траектории в deadlock;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dining_arbiter.csv</w:t>
      </w:r>
      <w:r>
        <w:t xml:space="preserve"> </w:t>
      </w:r>
      <w:r>
        <w:t xml:space="preserve">показывает, что система остаётся активной до конца интервала моделирования;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final_report.png</w:t>
      </w:r>
      <w:r>
        <w:t xml:space="preserve"> </w:t>
      </w:r>
      <w:r>
        <w:t xml:space="preserve">количественно подтверждает исчезновение состояний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в классической сети;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dining_params.csv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dining_params.png</w:t>
      </w:r>
      <w:r>
        <w:t xml:space="preserve"> </w:t>
      </w:r>
      <w:r>
        <w:t xml:space="preserve">показывают, что результат не зависит от выбранных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tmax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: классическая сеть всегда тупиковая, сеть с арбитром — нет.</w:t>
      </w:r>
    </w:p>
    <w:bookmarkEnd w:id="121"/>
    <w:bookmarkEnd w:id="122"/>
    <w:bookmarkStart w:id="123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был реализован и исследован аппарат сетей Петри на примере задачи обедающих философов. Построены две модели: классическая и модифицированная с арбитром. Базовый эксперимент показал, что классическая постановка быстро приводит к deadlock, тогда как введение арбитра сохраняет активность системы на всём интервале моделирования.</w:t>
      </w:r>
    </w:p>
    <w:p>
      <w:pPr>
        <w:pStyle w:val="BodyText"/>
      </w:pPr>
      <w:r>
        <w:t xml:space="preserve">Были получены:</w:t>
      </w:r>
    </w:p>
    <w:p>
      <w:pPr>
        <w:pStyle w:val="Compact"/>
        <w:numPr>
          <w:ilvl w:val="0"/>
          <w:numId w:val="1022"/>
        </w:numPr>
      </w:pPr>
      <w:r>
        <w:t xml:space="preserve">графики эволюции маркировки для обеих сетей;</w:t>
      </w:r>
    </w:p>
    <w:p>
      <w:pPr>
        <w:pStyle w:val="Compact"/>
        <w:numPr>
          <w:ilvl w:val="0"/>
          <w:numId w:val="1022"/>
        </w:numPr>
      </w:pPr>
      <w:r>
        <w:t xml:space="preserve">CSV-файлы с полными траекториями состояний;</w:t>
      </w:r>
    </w:p>
    <w:p>
      <w:pPr>
        <w:pStyle w:val="Compact"/>
        <w:numPr>
          <w:ilvl w:val="0"/>
          <w:numId w:val="1022"/>
        </w:numPr>
      </w:pPr>
      <w:r>
        <w:t xml:space="preserve">анимация изменения маркировки;</w:t>
      </w:r>
    </w:p>
    <w:p>
      <w:pPr>
        <w:pStyle w:val="Compact"/>
        <w:numPr>
          <w:ilvl w:val="0"/>
          <w:numId w:val="1022"/>
        </w:numPr>
      </w:pPr>
      <w:r>
        <w:t xml:space="preserve">итоговый сравнительный график по состояниям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таблица и график параметрического исследования;</w:t>
      </w:r>
    </w:p>
    <w:p>
      <w:pPr>
        <w:pStyle w:val="Compact"/>
        <w:numPr>
          <w:ilvl w:val="0"/>
          <w:numId w:val="1022"/>
        </w:numPr>
      </w:pPr>
      <w:r>
        <w:t xml:space="preserve">literate-версии скриптов и производные форматы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.</w:t>
      </w:r>
    </w:p>
    <w:p>
      <w:pPr>
        <w:pStyle w:val="FirstParagraph"/>
      </w:pPr>
      <w:r>
        <w:t xml:space="preserve">Параметрический анализ подтвердил устойчивость результата: для всех 27 комбинаций параметров классическая сеть завершалась deadlock, а сеть с арбитром не блокировалась ни в одном запуске. Следовательно, введение дополнительного механизма синхронизации в виде арбитра является эффективным способом устранения взаимной блокировки в задаче обедающих философов.</w:t>
      </w:r>
    </w:p>
    <w:bookmarkEnd w:id="123"/>
    <w:bookmarkStart w:id="138" w:name="список-литературы"/>
    <w:p>
      <w:pPr>
        <w:pStyle w:val="Heading1"/>
      </w:pPr>
      <w:r>
        <w:t xml:space="preserve">Список литературы</w:t>
      </w:r>
    </w:p>
    <w:bookmarkStart w:id="137" w:name="refs"/>
    <w:bookmarkStart w:id="124" w:name="ref-peterson198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Peterson J. L. Petri Net Theory and the Modeling of Systems. Englewood Cliffs, NJ: Prentice Hall, 1981.</w:t>
      </w:r>
    </w:p>
    <w:bookmarkEnd w:id="124"/>
    <w:bookmarkStart w:id="126" w:name="ref-bezanson201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125">
        <w:r>
          <w:rPr>
            <w:rStyle w:val="Hyperlink"/>
          </w:rPr>
          <w:t xml:space="preserve">Julia: A Fresh Approach to Numerical Computing</w:t>
        </w:r>
      </w:hyperlink>
      <w:r>
        <w:t xml:space="preserve"> </w:t>
      </w:r>
      <w:r>
        <w:t xml:space="preserve">// SIAM Review. 2017. Т. 59, № 1. С. 65–98.</w:t>
      </w:r>
    </w:p>
    <w:bookmarkEnd w:id="126"/>
    <w:bookmarkStart w:id="128" w:name="ref-drwatson_jl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Datseris G., contributors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DrWatson.jl Documentation</w:t>
        </w:r>
      </w:hyperlink>
      <w:r>
        <w:t xml:space="preserve">. 2024.</w:t>
      </w:r>
    </w:p>
    <w:bookmarkEnd w:id="128"/>
    <w:bookmarkStart w:id="130" w:name="ref-literate_jl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Ekre F., contributors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Literate.jl Documentation</w:t>
        </w:r>
      </w:hyperlink>
      <w:r>
        <w:t xml:space="preserve">. 2024.</w:t>
      </w:r>
    </w:p>
    <w:bookmarkEnd w:id="130"/>
    <w:bookmarkStart w:id="132" w:name="ref-knuth1984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131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132"/>
    <w:bookmarkStart w:id="134" w:name="ref-schulte2012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Schulte E. и др.</w:t>
      </w:r>
      <w:r>
        <w:t xml:space="preserve"> </w:t>
      </w:r>
      <w:hyperlink r:id="rId133">
        <w:r>
          <w:rPr>
            <w:rStyle w:val="Hyperlink"/>
          </w:rPr>
          <w:t xml:space="preserve">A Multi-Language Computing Environment for Literate Programming and Reproducible Research</w:t>
        </w:r>
      </w:hyperlink>
      <w:r>
        <w:t xml:space="preserve"> </w:t>
      </w:r>
      <w:r>
        <w:t xml:space="preserve">// Journal of Statistical Software. 2012. Т. 46, № 3. С. 1–24.</w:t>
      </w:r>
    </w:p>
    <w:bookmarkEnd w:id="134"/>
    <w:bookmarkStart w:id="136" w:name="ref-gillespie1977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135">
        <w:r>
          <w:rPr>
            <w:rStyle w:val="Hyperlink"/>
          </w:rPr>
          <w:t xml:space="preserve">Exact Stochastic Simulation of Coupled Chemical Reactions</w:t>
        </w:r>
      </w:hyperlink>
      <w:r>
        <w:t xml:space="preserve"> </w:t>
      </w:r>
      <w:r>
        <w:t xml:space="preserve">// The Journal of Physical Chemistry. 1977. Т. 81, № 25. С. 2340–2361.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49" Target="media/rId49.png" /><Relationship Type="http://schemas.openxmlformats.org/officeDocument/2006/relationships/image" Id="rId45" Target="media/rId45.png" /><Relationship Type="http://schemas.openxmlformats.org/officeDocument/2006/relationships/image" Id="rId106" Target="media/rId106.png" /><Relationship Type="http://schemas.openxmlformats.org/officeDocument/2006/relationships/hyperlink" Id="rId135" Target="https://doi.org/10.1021/j100540a008" TargetMode="External" /><Relationship Type="http://schemas.openxmlformats.org/officeDocument/2006/relationships/hyperlink" Id="rId131" Target="https://doi.org/10.1093/comjnl/27.2.97" TargetMode="External" /><Relationship Type="http://schemas.openxmlformats.org/officeDocument/2006/relationships/hyperlink" Id="rId125" Target="https://doi.org/10.1137/141000671" TargetMode="External" /><Relationship Type="http://schemas.openxmlformats.org/officeDocument/2006/relationships/hyperlink" Id="rId133" Target="https://doi.org/10.18637/jss.v046.i03" TargetMode="External" /><Relationship Type="http://schemas.openxmlformats.org/officeDocument/2006/relationships/hyperlink" Id="rId129" Target="https://fredrikekre.github.io/Literate.jl/v2/" TargetMode="External" /><Relationship Type="http://schemas.openxmlformats.org/officeDocument/2006/relationships/hyperlink" Id="rId127" Target="https://juliadynamics.github.io/DrWatson.jl/stab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doi.org/10.1021/j100540a008" TargetMode="External" /><Relationship Type="http://schemas.openxmlformats.org/officeDocument/2006/relationships/hyperlink" Id="rId131" Target="https://doi.org/10.1093/comjnl/27.2.97" TargetMode="External" /><Relationship Type="http://schemas.openxmlformats.org/officeDocument/2006/relationships/hyperlink" Id="rId125" Target="https://doi.org/10.1137/141000671" TargetMode="External" /><Relationship Type="http://schemas.openxmlformats.org/officeDocument/2006/relationships/hyperlink" Id="rId133" Target="https://doi.org/10.18637/jss.v046.i03" TargetMode="External" /><Relationship Type="http://schemas.openxmlformats.org/officeDocument/2006/relationships/hyperlink" Id="rId129" Target="https://fredrikekre.github.io/Literate.jl/v2/" TargetMode="External" /><Relationship Type="http://schemas.openxmlformats.org/officeDocument/2006/relationships/hyperlink" Id="rId127" Target="https://juliadynamics.github.io/DrWatson.jl/stab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Гашимов Кенан Мухтар оглы</dc:creator>
  <dc:language>ru-RU</dc:language>
  <cp:keywords/>
  <dcterms:created xsi:type="dcterms:W3CDTF">2026-06-08T19:20:39Z</dcterms:created>
  <dcterms:modified xsi:type="dcterms:W3CDTF">2026-06-08T19:20:39Z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№5. Аппарат сетей Петри</vt:lpwstr>
  </property>
  <property fmtid="{D5CDD505-2E9C-101B-9397-08002B2CF9AE}" pid="17" name="toc-title">
    <vt:lpwstr>Содержание</vt:lpwstr>
  </property>
</Properties>
</file>