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5834E"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任务3:</w:t>
      </w:r>
    </w:p>
    <w:p w14:paraId="6F2D18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0个epoch时，大部分数字非常模糊，轮廓非常不清晰并且笔画很不连贯。从第6个epoch开始生成的数字轮廓基本确定，到最后一个epoch时基本可以确定一半以上的数字。而且每个固定噪声在这十个epoch中生成的数字不是不变的，有的噪声生的数字刚开始像5，最后又像9。生成的数字并不单一，推测应该没有出现模式崩溃的情况。</w:t>
      </w:r>
    </w:p>
    <w:p w14:paraId="3C3C8D61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从traing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loss图像可以看出，判别器和生成器的损失此消彼长，反映了两者的对抗。</w:t>
      </w:r>
    </w:p>
    <w:p w14:paraId="69B034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任务4:</w:t>
      </w:r>
    </w:p>
    <w:p w14:paraId="10FC2BA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定，在模式崩溃的情况下也有可能两者的损失都比较低。判别器损失较低，能力很强，生成器就很难改进，只会生成单一的能骗过判别器的数字，这个时候生成器的损失也不会太高。但显然这不是理想的状况。理想的训练状态是两者的损失能比较平衡，生成器能在判别器的引导下逐渐生成更真实的图像。</w:t>
      </w:r>
    </w:p>
    <w:p w14:paraId="6694F0F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利用条件生成对抗网络，将标签也作为输入传递给生成器和判别器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07BFA3"/>
    <w:multiLevelType w:val="singleLevel"/>
    <w:tmpl w:val="6807BFA3"/>
    <w:lvl w:ilvl="0" w:tentative="0">
      <w:start w:val="1"/>
      <w:numFmt w:val="decimal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EF33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347</Words>
  <Characters>375</Characters>
  <Lines>0</Lines>
  <Paragraphs>0</Paragraphs>
  <TotalTime>0</TotalTime>
  <ScaleCrop>false</ScaleCrop>
  <LinksUpToDate>false</LinksUpToDate>
  <CharactersWithSpaces>375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2025-04-22T23:48:00Z</dcterms:created>
  <dc:creator>iPad</dc:creator>
  <cp:lastModifiedBy>Sherlock Holmes</cp:lastModifiedBy>
  <dcterms:modified xsi:type="dcterms:W3CDTF">2025-04-22T16:15:54Z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1D06D6C6C54E4653A2874049929D13A7_13</vt:lpwstr>
  </property>
</Properties>
</file>