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4" w:firstLine="283"/>
        <w:jc w:val="center"/>
        <w:rPr>
          <w:highlight w:val="yellow"/>
        </w:rPr>
      </w:pPr>
      <w:r>
        <w:rPr>
          <w:b/>
          <w:color w:val="000000"/>
          <w:sz w:val="27"/>
          <w:szCs w:val="27"/>
          <w:highlight w:val="yellow"/>
        </w:rPr>
        <w:t>ТЕСТ</w:t>
      </w:r>
      <w:r>
        <w:rPr>
          <w:b/>
          <w:color w:val="000000"/>
          <w:sz w:val="27"/>
          <w:szCs w:val="27"/>
          <w:highlight w:val="yellow"/>
        </w:rPr>
        <w:t>№2</w:t>
      </w:r>
      <w:r>
        <w:rPr>
          <w:b/>
          <w:color w:val="000000"/>
          <w:sz w:val="27"/>
          <w:szCs w:val="27"/>
          <w:highlight w:val="yellow"/>
        </w:rPr>
        <w:t xml:space="preserve">: Діагностика навчальної мотивації </w:t>
      </w:r>
      <w:r>
        <w:rPr>
          <w:b/>
          <w:color w:val="000000"/>
          <w:sz w:val="27"/>
          <w:szCs w:val="27"/>
          <w:highlight w:val="yellow"/>
        </w:rPr>
        <w:t>(за предметами визначається внутрішня або зовнішня мотивація)</w:t>
      </w:r>
    </w:p>
    <w:p>
      <w:pPr>
        <w:pStyle w:val="Normal"/>
        <w:ind w:left="284" w:firstLine="283"/>
        <w:rPr/>
      </w:pPr>
      <w:r>
        <w:rPr>
          <w:b/>
          <w:i/>
        </w:rPr>
        <w:t>Інструкція.</w:t>
      </w:r>
      <w:r>
        <w:rPr/>
        <w:t xml:space="preserve"> Задля підвищення ефективності навчання просимо вас взяти участь у нашому дослідженні. Прочитайте кожен вислів і зазначте свою думку стосовно предметів, що вивчаються, проставивши навпроти номера судження свій варіант, використовуючи для цього вказані в дужках позначення:</w:t>
      </w:r>
    </w:p>
    <w:p>
      <w:pPr>
        <w:pStyle w:val="ListParagraph"/>
        <w:numPr>
          <w:ilvl w:val="0"/>
          <w:numId w:val="2"/>
        </w:numPr>
        <w:ind w:left="284" w:firstLine="283"/>
        <w:rPr>
          <w:i/>
          <w:i/>
        </w:rPr>
      </w:pPr>
      <w:r>
        <w:rPr>
          <w:i/>
        </w:rPr>
        <w:t>Вірно – (+ +);</w:t>
      </w:r>
    </w:p>
    <w:p>
      <w:pPr>
        <w:pStyle w:val="ListParagraph"/>
        <w:numPr>
          <w:ilvl w:val="0"/>
          <w:numId w:val="2"/>
        </w:numPr>
        <w:ind w:left="284" w:firstLine="283"/>
        <w:rPr>
          <w:i/>
          <w:i/>
        </w:rPr>
      </w:pPr>
      <w:r>
        <w:rPr>
          <w:i/>
        </w:rPr>
        <w:t>Напевно, вірно – (+)</w:t>
      </w:r>
    </w:p>
    <w:p>
      <w:pPr>
        <w:pStyle w:val="ListParagraph"/>
        <w:numPr>
          <w:ilvl w:val="0"/>
          <w:numId w:val="2"/>
        </w:numPr>
        <w:ind w:left="284" w:firstLine="283"/>
        <w:rPr>
          <w:i/>
          <w:i/>
        </w:rPr>
      </w:pPr>
      <w:r>
        <w:rPr>
          <w:i/>
        </w:rPr>
        <w:t>Напевно, невірно – (-);</w:t>
      </w:r>
    </w:p>
    <w:p>
      <w:pPr>
        <w:pStyle w:val="ListParagraph"/>
        <w:numPr>
          <w:ilvl w:val="0"/>
          <w:numId w:val="2"/>
        </w:numPr>
        <w:ind w:left="284" w:firstLine="283"/>
        <w:rPr>
          <w:i/>
          <w:i/>
        </w:rPr>
      </w:pPr>
      <w:r>
        <w:rPr>
          <w:i/>
        </w:rPr>
        <w:t>Невірно – (- -).</w:t>
      </w:r>
    </w:p>
    <w:p>
      <w:pPr>
        <w:pStyle w:val="ListParagraph"/>
        <w:jc w:val="center"/>
        <w:rPr>
          <w:b/>
          <w:b/>
          <w:i/>
          <w:i/>
        </w:rPr>
      </w:pPr>
      <w:r>
        <w:rPr>
          <w:b/>
          <w:i/>
        </w:rPr>
        <w:t>Судження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Style w:val="a4"/>
        <w:tblpPr w:bottomFromText="0" w:horzAnchor="margin" w:leftFromText="180" w:rightFromText="180" w:tblpX="0" w:tblpY="-40" w:topFromText="0" w:vertAnchor="text"/>
        <w:tblW w:w="1074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21"/>
        <w:gridCol w:w="579"/>
        <w:gridCol w:w="567"/>
        <w:gridCol w:w="567"/>
        <w:gridCol w:w="8506"/>
      </w:tblGrid>
      <w:tr>
        <w:trPr>
          <w:trHeight w:val="281" w:hRule="atLeast"/>
        </w:trPr>
        <w:tc>
          <w:tcPr>
            <w:tcW w:w="52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1713" w:type="dxa"/>
            <w:gridSpan w:val="3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-96" w:hanging="0"/>
              <w:contextualSpacing/>
              <w:jc w:val="center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Дисципліна</w:t>
            </w:r>
          </w:p>
        </w:tc>
        <w:tc>
          <w:tcPr>
            <w:tcW w:w="850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75" w:hanging="0"/>
              <w:rPr/>
            </w:pPr>
            <w:r>
              <w:rPr/>
            </w:r>
          </w:p>
        </w:tc>
      </w:tr>
      <w:tr>
        <w:trPr>
          <w:trHeight w:val="1415" w:hRule="atLeast"/>
        </w:trPr>
        <w:tc>
          <w:tcPr>
            <w:tcW w:w="52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5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1</w:t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2</w:t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  <w:t>3</w:t>
            </w:r>
          </w:p>
        </w:tc>
        <w:tc>
          <w:tcPr>
            <w:tcW w:w="850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75" w:hanging="0"/>
              <w:rPr/>
            </w:pPr>
            <w:r>
              <w:rPr/>
            </w:r>
          </w:p>
        </w:tc>
      </w:tr>
      <w:tr>
        <w:trPr/>
        <w:tc>
          <w:tcPr>
            <w:tcW w:w="52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14" w:hanging="447"/>
              <w:contextualSpacing/>
              <w:jc w:val="both"/>
              <w:rPr/>
            </w:pPr>
            <w:r>
              <w:rPr/>
            </w:r>
          </w:p>
        </w:tc>
        <w:tc>
          <w:tcPr>
            <w:tcW w:w="5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50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75" w:hanging="0"/>
              <w:rPr/>
            </w:pPr>
            <w:r>
              <w:rPr/>
              <w:t>Вивчення цього предмета дає мені можливість дізнатися чимало важливого для себе, проявити свої здібності.</w:t>
            </w:r>
          </w:p>
        </w:tc>
      </w:tr>
      <w:tr>
        <w:trPr/>
        <w:tc>
          <w:tcPr>
            <w:tcW w:w="52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14" w:hanging="447"/>
              <w:contextualSpacing/>
              <w:jc w:val="both"/>
              <w:rPr/>
            </w:pPr>
            <w:r>
              <w:rPr/>
            </w:r>
          </w:p>
        </w:tc>
        <w:tc>
          <w:tcPr>
            <w:tcW w:w="5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50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75" w:hanging="0"/>
              <w:rPr/>
            </w:pPr>
            <w:r>
              <w:rPr/>
              <w:t>Предмет, що вивчається, мені цікавий, і я хочу знати якомога більше.</w:t>
            </w:r>
          </w:p>
        </w:tc>
      </w:tr>
      <w:tr>
        <w:trPr/>
        <w:tc>
          <w:tcPr>
            <w:tcW w:w="52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14" w:hanging="447"/>
              <w:contextualSpacing/>
              <w:jc w:val="both"/>
              <w:rPr/>
            </w:pPr>
            <w:r>
              <w:rPr/>
            </w:r>
          </w:p>
        </w:tc>
        <w:tc>
          <w:tcPr>
            <w:tcW w:w="5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50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75" w:hanging="0"/>
              <w:rPr/>
            </w:pPr>
            <w:r>
              <w:rPr/>
              <w:t>У вивчені цього предмета мені достатньо тих знань, які я отримую на заняттях.</w:t>
            </w:r>
          </w:p>
        </w:tc>
      </w:tr>
      <w:tr>
        <w:trPr>
          <w:trHeight w:val="282" w:hRule="atLeast"/>
        </w:trPr>
        <w:tc>
          <w:tcPr>
            <w:tcW w:w="52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14" w:hanging="447"/>
              <w:contextualSpacing/>
              <w:jc w:val="both"/>
              <w:rPr/>
            </w:pPr>
            <w:r>
              <w:rPr/>
            </w:r>
          </w:p>
        </w:tc>
        <w:tc>
          <w:tcPr>
            <w:tcW w:w="5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50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75" w:hanging="0"/>
              <w:rPr/>
            </w:pPr>
            <w:r>
              <w:rPr/>
              <w:t>Навчальні завдання з цього предмета мені нецікаві, я їх виконую, тому що цього вимагає викладач.</w:t>
            </w:r>
          </w:p>
        </w:tc>
      </w:tr>
      <w:tr>
        <w:trPr>
          <w:trHeight w:val="282" w:hRule="atLeast"/>
        </w:trPr>
        <w:tc>
          <w:tcPr>
            <w:tcW w:w="52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14" w:hanging="447"/>
              <w:contextualSpacing/>
              <w:jc w:val="both"/>
              <w:rPr/>
            </w:pPr>
            <w:r>
              <w:rPr/>
            </w:r>
          </w:p>
        </w:tc>
        <w:tc>
          <w:tcPr>
            <w:tcW w:w="5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50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75" w:hanging="0"/>
              <w:rPr/>
            </w:pPr>
            <w:r>
              <w:rPr/>
              <w:t>Труднощі, що виникають при вивченні предмета, роблять його для мене ще більш захопливим.</w:t>
            </w:r>
          </w:p>
        </w:tc>
      </w:tr>
      <w:tr>
        <w:trPr>
          <w:trHeight w:val="282" w:hRule="atLeast"/>
        </w:trPr>
        <w:tc>
          <w:tcPr>
            <w:tcW w:w="52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14" w:hanging="447"/>
              <w:contextualSpacing/>
              <w:jc w:val="both"/>
              <w:rPr/>
            </w:pPr>
            <w:r>
              <w:rPr/>
            </w:r>
          </w:p>
        </w:tc>
        <w:tc>
          <w:tcPr>
            <w:tcW w:w="5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50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75" w:hanging="0"/>
              <w:rPr/>
            </w:pPr>
            <w:r>
              <w:rPr/>
              <w:t>При вивченні предмета крім підручників і рекомендованої літератури я самостійно читаю додаткову літературу</w:t>
            </w:r>
          </w:p>
        </w:tc>
      </w:tr>
      <w:tr>
        <w:trPr>
          <w:trHeight w:val="282" w:hRule="atLeast"/>
        </w:trPr>
        <w:tc>
          <w:tcPr>
            <w:tcW w:w="52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14" w:hanging="447"/>
              <w:contextualSpacing/>
              <w:jc w:val="both"/>
              <w:rPr/>
            </w:pPr>
            <w:r>
              <w:rPr/>
            </w:r>
          </w:p>
        </w:tc>
        <w:tc>
          <w:tcPr>
            <w:tcW w:w="5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50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75" w:hanging="0"/>
              <w:rPr/>
            </w:pPr>
            <w:r>
              <w:rPr/>
              <w:t>Вважаю, що важкі теоретичні питання з цього предмета можна було б не вивчати.</w:t>
            </w:r>
          </w:p>
        </w:tc>
      </w:tr>
      <w:tr>
        <w:trPr>
          <w:trHeight w:val="282" w:hRule="atLeast"/>
        </w:trPr>
        <w:tc>
          <w:tcPr>
            <w:tcW w:w="52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14" w:hanging="447"/>
              <w:contextualSpacing/>
              <w:jc w:val="both"/>
              <w:rPr/>
            </w:pPr>
            <w:r>
              <w:rPr/>
            </w:r>
          </w:p>
        </w:tc>
        <w:tc>
          <w:tcPr>
            <w:tcW w:w="5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50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75" w:hanging="0"/>
              <w:rPr/>
            </w:pPr>
            <w:r>
              <w:rPr/>
              <w:t>Якщо щось не виходить з цього предмета, прагну розібратися і дійти до суті.</w:t>
            </w:r>
          </w:p>
        </w:tc>
      </w:tr>
      <w:tr>
        <w:trPr>
          <w:trHeight w:val="282" w:hRule="atLeast"/>
        </w:trPr>
        <w:tc>
          <w:tcPr>
            <w:tcW w:w="52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14" w:hanging="447"/>
              <w:contextualSpacing/>
              <w:jc w:val="both"/>
              <w:rPr/>
            </w:pPr>
            <w:r>
              <w:rPr/>
            </w:r>
          </w:p>
        </w:tc>
        <w:tc>
          <w:tcPr>
            <w:tcW w:w="5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50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75" w:hanging="0"/>
              <w:rPr/>
            </w:pPr>
            <w:r>
              <w:rPr/>
              <w:t>На заняттях з цього предмета у мене часто буває такий стан, коли «зовсім не хочеться вчитися».</w:t>
            </w:r>
          </w:p>
        </w:tc>
      </w:tr>
      <w:tr>
        <w:trPr>
          <w:trHeight w:val="282" w:hRule="atLeast"/>
        </w:trPr>
        <w:tc>
          <w:tcPr>
            <w:tcW w:w="52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14" w:hanging="447"/>
              <w:contextualSpacing/>
              <w:jc w:val="both"/>
              <w:rPr/>
            </w:pPr>
            <w:r>
              <w:rPr/>
            </w:r>
          </w:p>
        </w:tc>
        <w:tc>
          <w:tcPr>
            <w:tcW w:w="5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50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75" w:hanging="0"/>
              <w:rPr/>
            </w:pPr>
            <w:r>
              <w:rPr/>
              <w:t>Активно працюю і виконую завдання лише під контролем викладача.</w:t>
            </w:r>
          </w:p>
        </w:tc>
      </w:tr>
      <w:tr>
        <w:trPr>
          <w:trHeight w:val="282" w:hRule="atLeast"/>
        </w:trPr>
        <w:tc>
          <w:tcPr>
            <w:tcW w:w="52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14" w:hanging="447"/>
              <w:contextualSpacing/>
              <w:jc w:val="both"/>
              <w:rPr/>
            </w:pPr>
            <w:r>
              <w:rPr/>
            </w:r>
          </w:p>
        </w:tc>
        <w:tc>
          <w:tcPr>
            <w:tcW w:w="5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50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75" w:hanging="0"/>
              <w:rPr/>
            </w:pPr>
            <w:r>
              <w:rPr/>
              <w:t>Матеріал, що вивчається з цього предмета, з цікавістю обговорюю у вільний час (на перерві, вдома) зі своїми одногрупниками (друзями).</w:t>
            </w:r>
          </w:p>
        </w:tc>
      </w:tr>
      <w:tr>
        <w:trPr>
          <w:trHeight w:val="282" w:hRule="atLeast"/>
        </w:trPr>
        <w:tc>
          <w:tcPr>
            <w:tcW w:w="52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14" w:hanging="447"/>
              <w:contextualSpacing/>
              <w:jc w:val="both"/>
              <w:rPr/>
            </w:pPr>
            <w:r>
              <w:rPr/>
            </w:r>
          </w:p>
        </w:tc>
        <w:tc>
          <w:tcPr>
            <w:tcW w:w="5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50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75" w:hanging="0"/>
              <w:rPr/>
            </w:pPr>
            <w:r>
              <w:rPr/>
              <w:t>Прагну самостійно виконувати завдання з цього предмета, не люблю, коли мені підказують і допомагають.</w:t>
            </w:r>
          </w:p>
        </w:tc>
      </w:tr>
      <w:tr>
        <w:trPr>
          <w:trHeight w:val="282" w:hRule="atLeast"/>
        </w:trPr>
        <w:tc>
          <w:tcPr>
            <w:tcW w:w="52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14" w:hanging="447"/>
              <w:contextualSpacing/>
              <w:jc w:val="both"/>
              <w:rPr/>
            </w:pPr>
            <w:r>
              <w:rPr/>
            </w:r>
          </w:p>
        </w:tc>
        <w:tc>
          <w:tcPr>
            <w:tcW w:w="5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50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75" w:hanging="0"/>
              <w:rPr/>
            </w:pPr>
            <w:r>
              <w:rPr/>
              <w:t>Прагну списати у товаришів або прошу когось виконати завдання за мене.</w:t>
            </w:r>
          </w:p>
        </w:tc>
      </w:tr>
      <w:tr>
        <w:trPr>
          <w:trHeight w:val="282" w:hRule="atLeast"/>
        </w:trPr>
        <w:tc>
          <w:tcPr>
            <w:tcW w:w="52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14" w:hanging="447"/>
              <w:contextualSpacing/>
              <w:jc w:val="both"/>
              <w:rPr/>
            </w:pPr>
            <w:r>
              <w:rPr/>
            </w:r>
          </w:p>
        </w:tc>
        <w:tc>
          <w:tcPr>
            <w:tcW w:w="5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50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75" w:hanging="0"/>
              <w:rPr/>
            </w:pPr>
            <w:r>
              <w:rPr/>
              <w:t>Вважаю, що всі знання з цього предмета – цінні і потрібно знати якомога більше.</w:t>
            </w:r>
          </w:p>
        </w:tc>
      </w:tr>
      <w:tr>
        <w:trPr>
          <w:trHeight w:val="282" w:hRule="atLeast"/>
        </w:trPr>
        <w:tc>
          <w:tcPr>
            <w:tcW w:w="52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14" w:hanging="447"/>
              <w:contextualSpacing/>
              <w:jc w:val="both"/>
              <w:rPr/>
            </w:pPr>
            <w:r>
              <w:rPr/>
            </w:r>
          </w:p>
        </w:tc>
        <w:tc>
          <w:tcPr>
            <w:tcW w:w="5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50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75" w:hanging="0"/>
              <w:rPr/>
            </w:pPr>
            <w:r>
              <w:rPr/>
              <w:t>Оцінка з цього предмета для мене важливіша за знання.</w:t>
            </w:r>
          </w:p>
        </w:tc>
      </w:tr>
      <w:tr>
        <w:trPr>
          <w:trHeight w:val="282" w:hRule="atLeast"/>
        </w:trPr>
        <w:tc>
          <w:tcPr>
            <w:tcW w:w="52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14" w:hanging="447"/>
              <w:contextualSpacing/>
              <w:jc w:val="both"/>
              <w:rPr/>
            </w:pPr>
            <w:r>
              <w:rPr/>
            </w:r>
          </w:p>
        </w:tc>
        <w:tc>
          <w:tcPr>
            <w:tcW w:w="5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50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75" w:hanging="0"/>
              <w:rPr/>
            </w:pPr>
            <w:r>
              <w:rPr/>
              <w:t>Якщо я погано підготовлений до пари, то я не засмучуюсь і не переживаю.</w:t>
            </w:r>
          </w:p>
        </w:tc>
      </w:tr>
      <w:tr>
        <w:trPr>
          <w:trHeight w:val="282" w:hRule="atLeast"/>
        </w:trPr>
        <w:tc>
          <w:tcPr>
            <w:tcW w:w="52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14" w:hanging="447"/>
              <w:contextualSpacing/>
              <w:jc w:val="both"/>
              <w:rPr/>
            </w:pPr>
            <w:r>
              <w:rPr/>
            </w:r>
          </w:p>
        </w:tc>
        <w:tc>
          <w:tcPr>
            <w:tcW w:w="5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50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75" w:hanging="0"/>
              <w:rPr/>
            </w:pPr>
            <w:r>
              <w:rPr/>
              <w:t>Мої інтереси і захоплення у вільний час пов</w:t>
            </w:r>
            <w:r>
              <w:rPr>
                <w:lang w:val="ru-RU"/>
              </w:rPr>
              <w:t>’</w:t>
            </w:r>
            <w:r>
              <w:rPr/>
              <w:t>язані з цим предметом.</w:t>
            </w:r>
          </w:p>
        </w:tc>
      </w:tr>
      <w:tr>
        <w:trPr>
          <w:trHeight w:val="282" w:hRule="atLeast"/>
        </w:trPr>
        <w:tc>
          <w:tcPr>
            <w:tcW w:w="52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14" w:hanging="447"/>
              <w:contextualSpacing/>
              <w:jc w:val="both"/>
              <w:rPr/>
            </w:pPr>
            <w:r>
              <w:rPr/>
            </w:r>
          </w:p>
        </w:tc>
        <w:tc>
          <w:tcPr>
            <w:tcW w:w="5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50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75" w:hanging="0"/>
              <w:rPr/>
            </w:pPr>
            <w:r>
              <w:rPr/>
              <w:t>Цей предмет дається мені важко, доводиться змушувати себе виконувати учбові завдання.</w:t>
            </w:r>
          </w:p>
        </w:tc>
      </w:tr>
      <w:tr>
        <w:trPr>
          <w:trHeight w:val="282" w:hRule="atLeast"/>
        </w:trPr>
        <w:tc>
          <w:tcPr>
            <w:tcW w:w="52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14" w:hanging="447"/>
              <w:contextualSpacing/>
              <w:jc w:val="both"/>
              <w:rPr/>
            </w:pPr>
            <w:r>
              <w:rPr/>
            </w:r>
          </w:p>
        </w:tc>
        <w:tc>
          <w:tcPr>
            <w:tcW w:w="5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50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75" w:hanging="0"/>
              <w:rPr/>
            </w:pPr>
            <w:r>
              <w:rPr/>
              <w:t>Якщо через хворобу ( або з інших причин) я пропускаю пари з цього предмета, то мене це засмучує.</w:t>
            </w:r>
          </w:p>
        </w:tc>
      </w:tr>
      <w:tr>
        <w:trPr>
          <w:trHeight w:val="282" w:hRule="atLeast"/>
        </w:trPr>
        <w:tc>
          <w:tcPr>
            <w:tcW w:w="521" w:type="dxa"/>
            <w:tcBorders>
              <w:top w:val="nil"/>
              <w:left w:val="nil"/>
              <w:bottom w:val="nil"/>
              <w:insideH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ind w:left="414" w:hanging="447"/>
              <w:contextualSpacing/>
              <w:jc w:val="both"/>
              <w:rPr/>
            </w:pPr>
            <w:r>
              <w:rPr/>
            </w:r>
          </w:p>
        </w:tc>
        <w:tc>
          <w:tcPr>
            <w:tcW w:w="579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567" w:type="dxa"/>
            <w:tcBorders/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/>
            </w:r>
          </w:p>
        </w:tc>
        <w:tc>
          <w:tcPr>
            <w:tcW w:w="8506" w:type="dxa"/>
            <w:tcBorders>
              <w:top w:val="nil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left="175" w:hanging="0"/>
              <w:rPr/>
            </w:pPr>
            <w:r>
              <w:rPr/>
              <w:t>Якби це було можливо, то я виключив цей предмет із розкладу(навчального плану).</w:t>
            </w:r>
          </w:p>
        </w:tc>
      </w:tr>
    </w:tbl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Normal"/>
        <w:ind w:left="284" w:firstLine="142"/>
        <w:jc w:val="center"/>
        <w:rPr>
          <w:b/>
          <w:b/>
          <w:color w:val="000000"/>
          <w:sz w:val="27"/>
          <w:szCs w:val="27"/>
        </w:rPr>
      </w:pPr>
      <w:r>
        <w:rPr/>
      </w:r>
    </w:p>
    <w:p>
      <w:pPr>
        <w:pStyle w:val="Normal"/>
        <w:ind w:firstLine="142"/>
        <w:rPr/>
      </w:pPr>
      <w:r>
        <w:rPr>
          <w:b/>
          <w:u w:val="single"/>
        </w:rPr>
        <w:t>КЛЮЧІ до тесту</w:t>
      </w:r>
    </w:p>
    <w:tbl>
      <w:tblPr>
        <w:tblStyle w:val="a4"/>
        <w:tblW w:w="80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85"/>
        <w:gridCol w:w="683"/>
        <w:gridCol w:w="708"/>
        <w:gridCol w:w="709"/>
        <w:gridCol w:w="709"/>
        <w:gridCol w:w="709"/>
        <w:gridCol w:w="708"/>
        <w:gridCol w:w="709"/>
        <w:gridCol w:w="709"/>
        <w:gridCol w:w="709"/>
        <w:gridCol w:w="709"/>
      </w:tblGrid>
      <w:tr>
        <w:trPr/>
        <w:tc>
          <w:tcPr>
            <w:tcW w:w="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Так</w:t>
            </w:r>
          </w:p>
        </w:tc>
        <w:tc>
          <w:tcPr>
            <w:tcW w:w="6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5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6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8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11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12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14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17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19</w:t>
            </w:r>
          </w:p>
        </w:tc>
      </w:tr>
      <w:tr>
        <w:trPr/>
        <w:tc>
          <w:tcPr>
            <w:tcW w:w="9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Ні</w:t>
            </w:r>
          </w:p>
        </w:tc>
        <w:tc>
          <w:tcPr>
            <w:tcW w:w="68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3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7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9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10</w:t>
            </w:r>
          </w:p>
        </w:tc>
        <w:tc>
          <w:tcPr>
            <w:tcW w:w="7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13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15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16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18</w:t>
            </w:r>
          </w:p>
        </w:tc>
        <w:tc>
          <w:tcPr>
            <w:tcW w:w="70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20</w:t>
            </w:r>
          </w:p>
        </w:tc>
      </w:tr>
    </w:tbl>
    <w:p>
      <w:pPr>
        <w:pStyle w:val="Normal"/>
        <w:ind w:firstLine="142"/>
        <w:rPr/>
      </w:pPr>
      <w:r>
        <w:rPr/>
      </w:r>
    </w:p>
    <w:p>
      <w:pPr>
        <w:pStyle w:val="Normal"/>
        <w:ind w:left="284" w:firstLine="142"/>
        <w:jc w:val="both"/>
        <w:rPr>
          <w:b w:val="false"/>
          <w:b w:val="false"/>
          <w:bCs w:val="false"/>
        </w:rPr>
      </w:pPr>
      <w:bookmarkStart w:id="0" w:name="__DdeLink__610_1266582763"/>
      <w:r>
        <w:rPr>
          <w:b w:val="false"/>
          <w:bCs w:val="false"/>
          <w:i/>
          <w:color w:val="000000"/>
          <w:sz w:val="27"/>
          <w:szCs w:val="27"/>
          <w:highlight w:val="yellow"/>
        </w:rPr>
        <w:t>Обробка результатів.</w:t>
      </w:r>
      <w:bookmarkEnd w:id="0"/>
      <w:r>
        <w:rPr>
          <w:b w:val="false"/>
          <w:bCs w:val="false"/>
          <w:color w:val="000000"/>
          <w:sz w:val="27"/>
          <w:szCs w:val="27"/>
        </w:rPr>
        <w:t xml:space="preserve"> Обчислення здійснюється відповідно до ключа де «так» означає позитивні відповіді ( вірно; напевно, вірно), а «ні» - негативні ( напевно, невірно, невірно). За кожен збіг із ключем нараховується один бал. </w:t>
      </w:r>
    </w:p>
    <w:p>
      <w:pPr>
        <w:pStyle w:val="Normal"/>
        <w:ind w:left="284" w:firstLine="142"/>
        <w:jc w:val="center"/>
        <w:rPr>
          <w:b/>
          <w:b/>
          <w:color w:val="000000"/>
          <w:sz w:val="27"/>
          <w:szCs w:val="27"/>
        </w:rPr>
      </w:pPr>
      <w:r>
        <w:rPr/>
      </w:r>
    </w:p>
    <w:p>
      <w:pPr>
        <w:pStyle w:val="Normal"/>
        <w:ind w:firstLine="142"/>
        <w:rPr>
          <w:sz w:val="22"/>
          <w:szCs w:val="22"/>
        </w:rPr>
      </w:pPr>
      <w:r>
        <w:rPr>
          <w:b w:val="false"/>
          <w:bCs w:val="false"/>
          <w:i/>
          <w:color w:val="000000"/>
          <w:sz w:val="27"/>
          <w:szCs w:val="27"/>
          <w:highlight w:val="yellow"/>
        </w:rPr>
        <w:t>Інтерпретація</w:t>
      </w:r>
      <w:r>
        <w:rPr>
          <w:b w:val="false"/>
          <w:bCs w:val="false"/>
          <w:i/>
          <w:color w:val="000000"/>
          <w:sz w:val="27"/>
          <w:szCs w:val="27"/>
          <w:highlight w:val="yellow"/>
        </w:rPr>
        <w:t xml:space="preserve"> результатів.</w:t>
      </w:r>
      <w:r>
        <w:rPr>
          <w:b/>
          <w:bCs/>
        </w:rPr>
        <w:t>Для визначення рівня внутрішньої мотивації можуть бути використані такі нормативні межі: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0 – 5 балів – низький рівень внутрішньої мотивації;</w:t>
      </w:r>
    </w:p>
    <w:p>
      <w:pPr>
        <w:pStyle w:val="ListParagraph"/>
        <w:numPr>
          <w:ilvl w:val="0"/>
          <w:numId w:val="3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 – 14 балів – середній рівень внутрішньої мотивації;</w:t>
      </w:r>
    </w:p>
    <w:p>
      <w:pPr>
        <w:pStyle w:val="ListParagraph"/>
        <w:numPr>
          <w:ilvl w:val="0"/>
          <w:numId w:val="3"/>
        </w:numPr>
        <w:ind w:left="284" w:firstLine="142"/>
        <w:jc w:val="center"/>
        <w:rPr>
          <w:b/>
          <w:b/>
          <w:bCs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15 – 20 балів - високий рівень внутрішньої мотивації;</w:t>
      </w:r>
    </w:p>
    <w:p>
      <w:pPr>
        <w:pStyle w:val="Normal"/>
        <w:numPr>
          <w:ilvl w:val="0"/>
          <w:numId w:val="0"/>
        </w:numPr>
        <w:ind w:left="862" w:hanging="0"/>
        <w:jc w:val="both"/>
        <w:rPr>
          <w:b/>
          <w:b/>
          <w:bCs/>
        </w:rPr>
      </w:pPr>
      <w:r>
        <w:rPr>
          <w:b/>
          <w:bCs/>
          <w:color w:val="000000"/>
          <w:sz w:val="27"/>
          <w:szCs w:val="27"/>
        </w:rPr>
        <w:t xml:space="preserve">Що вищий сумарний бал, то вищий показник внутрішньої мотивації вивчення предмета. При низьких сумарних балах домінує зовнішня мотивація вивчення предмета. </w:t>
      </w:r>
    </w:p>
    <w:p>
      <w:pPr>
        <w:pStyle w:val="Normal"/>
        <w:spacing w:before="0" w:after="200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709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6568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d74ce"/>
    <w:pPr>
      <w:spacing w:before="0" w:after="200"/>
      <w:ind w:left="720" w:hanging="0"/>
      <w:contextualSpacing/>
    </w:pPr>
    <w:rPr/>
  </w:style>
  <w:style w:type="paragraph" w:styleId="Style19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d06c5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8007B8-7A8A-429F-9C40-B70A6722C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LibreOffice/5.2.3.2$Linux_X86_64 LibreOffice_project/20m0$Build-2</Application>
  <Pages>2</Pages>
  <Words>464</Words>
  <Characters>2533</Characters>
  <CharactersWithSpaces>2921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2017-05-15T19:33:00Z</dcterms:created>
  <dc:creator>Angelina</dc:creator>
  <dc:description/>
  <dc:language>ru-RU</dc:language>
  <cp:lastModifiedBy/>
  <dcterms:modified xsi:type="dcterms:W3CDTF">2017-06-04T15:57:00Z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