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1C652" w14:textId="53CF9FB4" w:rsidR="00B63C08" w:rsidRDefault="00B63C08" w:rsidP="00253CC3">
      <w:pPr>
        <w:spacing w:line="240" w:lineRule="auto"/>
        <w:ind w:firstLine="0"/>
        <w:jc w:val="left"/>
        <w:rPr>
          <w:rFonts w:eastAsia="Times New Roman" w:cs="Times New Roman"/>
          <w:b/>
          <w:bCs/>
          <w:i/>
          <w:iCs/>
          <w:sz w:val="24"/>
          <w:szCs w:val="24"/>
          <w:u w:val="single"/>
          <w:lang w:val="uk-UA" w:eastAsia="ru-RU"/>
        </w:rPr>
      </w:pPr>
      <w:r>
        <w:rPr>
          <w:rFonts w:eastAsia="Times New Roman" w:cs="Times New Roman"/>
          <w:b/>
          <w:bCs/>
          <w:i/>
          <w:iCs/>
          <w:sz w:val="24"/>
          <w:szCs w:val="24"/>
          <w:u w:val="single"/>
          <w:lang w:val="uk-UA" w:eastAsia="ru-RU"/>
        </w:rPr>
        <w:t>Вихідні дані</w:t>
      </w:r>
    </w:p>
    <w:p w14:paraId="5F2EA956" w14:textId="66C702EA" w:rsidR="00B63C08" w:rsidRDefault="00B63C08" w:rsidP="00253CC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uk-UA" w:eastAsia="ru-RU"/>
        </w:rPr>
      </w:pPr>
    </w:p>
    <w:p w14:paraId="0F6B2858" w14:textId="548C9A98" w:rsidR="00B63C08" w:rsidRPr="00B63C08" w:rsidRDefault="00B63C08" w:rsidP="00B63C0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uk-UA" w:eastAsia="ru-RU"/>
        </w:rPr>
      </w:pPr>
      <w:r w:rsidRPr="009761A3">
        <w:rPr>
          <w:rFonts w:eastAsia="Times New Roman" w:cs="Times New Roman"/>
          <w:sz w:val="24"/>
          <w:szCs w:val="24"/>
          <w:u w:val="single"/>
          <w:lang w:val="uk-UA" w:eastAsia="ru-RU"/>
        </w:rPr>
        <w:t>Тестовий пакет</w:t>
      </w:r>
      <w:r w:rsidRPr="00B63C08">
        <w:rPr>
          <w:rFonts w:eastAsia="Times New Roman" w:cs="Times New Roman"/>
          <w:sz w:val="24"/>
          <w:szCs w:val="24"/>
          <w:lang w:val="uk-UA"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uk-UA" w:eastAsia="ru-RU"/>
        </w:rPr>
        <w:t>–</w:t>
      </w:r>
      <w:r w:rsidRPr="00B63C08">
        <w:rPr>
          <w:rFonts w:eastAsia="Times New Roman" w:cs="Times New Roman"/>
          <w:sz w:val="24"/>
          <w:szCs w:val="24"/>
          <w:lang w:val="uk-UA" w:eastAsia="ru-RU"/>
        </w:rPr>
        <w:t xml:space="preserve"> MIRFlickr-20k (https://press.liacs.nl/mirflickr/#sec_download)</w:t>
      </w:r>
    </w:p>
    <w:p w14:paraId="1A410C41" w14:textId="2ED93B74" w:rsidR="00B63C08" w:rsidRDefault="00B63C08" w:rsidP="00B63C0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uk-UA" w:eastAsia="ru-RU"/>
        </w:rPr>
      </w:pPr>
      <w:r w:rsidRPr="009761A3">
        <w:rPr>
          <w:rFonts w:eastAsia="Times New Roman" w:cs="Times New Roman"/>
          <w:sz w:val="24"/>
          <w:szCs w:val="24"/>
          <w:u w:val="single"/>
          <w:lang w:val="uk-UA" w:eastAsia="ru-RU"/>
        </w:rPr>
        <w:t>Вибірка зображень</w:t>
      </w:r>
      <w:r>
        <w:rPr>
          <w:rFonts w:eastAsia="Times New Roman" w:cs="Times New Roman"/>
          <w:sz w:val="24"/>
          <w:szCs w:val="24"/>
          <w:lang w:val="uk-UA" w:eastAsia="ru-RU"/>
        </w:rPr>
        <w:t xml:space="preserve"> – 250 зображень;</w:t>
      </w:r>
    </w:p>
    <w:p w14:paraId="7BC7CB22" w14:textId="49010706" w:rsidR="00B63C08" w:rsidRDefault="00B63C08" w:rsidP="00B63C0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uk-UA" w:eastAsia="ru-RU"/>
        </w:rPr>
      </w:pPr>
      <w:r w:rsidRPr="009761A3">
        <w:rPr>
          <w:rFonts w:eastAsia="Times New Roman" w:cs="Times New Roman"/>
          <w:sz w:val="24"/>
          <w:szCs w:val="24"/>
          <w:u w:val="single"/>
          <w:lang w:val="uk-UA" w:eastAsia="ru-RU"/>
        </w:rPr>
        <w:t>Формування вибірки зображень</w:t>
      </w:r>
      <w:r>
        <w:rPr>
          <w:rFonts w:eastAsia="Times New Roman" w:cs="Times New Roman"/>
          <w:sz w:val="24"/>
          <w:szCs w:val="24"/>
          <w:lang w:val="uk-UA" w:eastAsia="ru-RU"/>
        </w:rPr>
        <w:t xml:space="preserve"> – псевдовипадкове, з використанням генератора Мерсена (стартове значення співпадає з номером студента в загальному списку групи) за модулем кількості зображень в тестовому пакеті.</w:t>
      </w:r>
    </w:p>
    <w:p w14:paraId="43BD8E75" w14:textId="77777777" w:rsidR="00B63C08" w:rsidRPr="00B63C08" w:rsidRDefault="00B63C08" w:rsidP="00253CC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uk-UA" w:eastAsia="ru-RU"/>
        </w:rPr>
      </w:pPr>
    </w:p>
    <w:p w14:paraId="4FE5C6FE" w14:textId="60DBA586" w:rsidR="00B63C08" w:rsidRPr="00EE52B1" w:rsidRDefault="00EE52B1" w:rsidP="00253CC3">
      <w:pPr>
        <w:spacing w:line="240" w:lineRule="auto"/>
        <w:ind w:firstLine="0"/>
        <w:jc w:val="left"/>
        <w:rPr>
          <w:rFonts w:eastAsia="Times New Roman" w:cs="Times New Roman"/>
          <w:b/>
          <w:bCs/>
          <w:i/>
          <w:iCs/>
          <w:sz w:val="24"/>
          <w:szCs w:val="24"/>
          <w:u w:val="single"/>
          <w:lang w:val="uk-UA" w:eastAsia="ru-RU"/>
        </w:rPr>
      </w:pPr>
      <w:r>
        <w:rPr>
          <w:rFonts w:eastAsia="Times New Roman" w:cs="Times New Roman"/>
          <w:b/>
          <w:bCs/>
          <w:i/>
          <w:iCs/>
          <w:sz w:val="24"/>
          <w:szCs w:val="24"/>
          <w:u w:val="single"/>
          <w:lang w:val="uk-UA" w:eastAsia="ru-RU"/>
        </w:rPr>
        <w:t>Лабораторна робота №1</w:t>
      </w:r>
    </w:p>
    <w:p w14:paraId="45822089" w14:textId="43B2A60C" w:rsidR="008518D4" w:rsidRPr="008518D4" w:rsidRDefault="008518D4" w:rsidP="00253CC3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Сформувати тестову вибірку зображень з вихідного пакету;</w:t>
      </w:r>
    </w:p>
    <w:p w14:paraId="41FD826A" w14:textId="7B9A5A24" w:rsidR="00E171F4" w:rsidRPr="00E171F4" w:rsidRDefault="00E171F4" w:rsidP="00253CC3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 xml:space="preserve">Провести декомпозицію </w:t>
      </w:r>
      <w:r>
        <w:rPr>
          <w:rFonts w:eastAsia="Times New Roman" w:cs="Times New Roman"/>
          <w:sz w:val="24"/>
          <w:szCs w:val="24"/>
          <w:lang w:val="uk-UA" w:eastAsia="ru-RU"/>
        </w:rPr>
        <w:t xml:space="preserve">каналу </w:t>
      </w:r>
      <w:r w:rsidR="00A275D5">
        <w:rPr>
          <w:rFonts w:eastAsia="Times New Roman" w:cs="Times New Roman"/>
          <w:sz w:val="24"/>
          <w:szCs w:val="24"/>
          <w:lang w:val="uk-UA" w:eastAsia="ru-RU"/>
        </w:rPr>
        <w:t xml:space="preserve">зеленого </w:t>
      </w:r>
      <w:r>
        <w:rPr>
          <w:rFonts w:eastAsia="Times New Roman" w:cs="Times New Roman"/>
          <w:sz w:val="24"/>
          <w:szCs w:val="24"/>
          <w:lang w:val="uk-UA" w:eastAsia="ru-RU"/>
        </w:rPr>
        <w:t>кольору тестових зображень</w:t>
      </w:r>
      <w:r>
        <w:rPr>
          <w:rFonts w:eastAsia="Times New Roman" w:cs="Times New Roman"/>
          <w:sz w:val="24"/>
          <w:szCs w:val="24"/>
          <w:lang w:val="uk-UA" w:eastAsia="ru-RU"/>
        </w:rPr>
        <w:t xml:space="preserve"> з використанням методу головних компонент (</w:t>
      </w:r>
      <w:r>
        <w:rPr>
          <w:rFonts w:eastAsia="Times New Roman" w:cs="Times New Roman"/>
          <w:sz w:val="24"/>
          <w:szCs w:val="24"/>
          <w:lang w:val="en-US" w:eastAsia="ru-RU"/>
        </w:rPr>
        <w:t>PCA</w:t>
      </w:r>
      <w:r>
        <w:rPr>
          <w:rFonts w:eastAsia="Times New Roman" w:cs="Times New Roman"/>
          <w:sz w:val="24"/>
          <w:szCs w:val="24"/>
          <w:lang w:val="uk-UA" w:eastAsia="ru-RU"/>
        </w:rPr>
        <w:t>):</w:t>
      </w:r>
    </w:p>
    <w:p w14:paraId="3798FEC4" w14:textId="0AA5B67D" w:rsidR="008518D4" w:rsidRPr="008518D4" w:rsidRDefault="008518D4" w:rsidP="00253CC3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 xml:space="preserve">Для каналу </w:t>
      </w:r>
      <w:r w:rsidR="00A275D5">
        <w:rPr>
          <w:rFonts w:eastAsia="Times New Roman" w:cs="Times New Roman"/>
          <w:sz w:val="24"/>
          <w:szCs w:val="24"/>
          <w:lang w:val="uk-UA" w:eastAsia="ru-RU"/>
        </w:rPr>
        <w:t xml:space="preserve">зеленого </w:t>
      </w:r>
      <w:r>
        <w:rPr>
          <w:rFonts w:eastAsia="Times New Roman" w:cs="Times New Roman"/>
          <w:sz w:val="24"/>
          <w:szCs w:val="24"/>
          <w:lang w:val="uk-UA" w:eastAsia="ru-RU"/>
        </w:rPr>
        <w:t>кольору тестових зображень обчислити наступні характеристики розподілу значень яскравості пікселів:</w:t>
      </w:r>
    </w:p>
    <w:p w14:paraId="746FD2F7" w14:textId="2A97F408" w:rsidR="00E171F4" w:rsidRPr="00E171F4" w:rsidRDefault="00E171F4" w:rsidP="004436E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 xml:space="preserve">Впорядкувати отримані компоненти вихідного зображення в порядку зменшення значень сингулярних чисел (від найбільшого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max</m:t>
            </m:r>
          </m:sub>
        </m:sSub>
      </m:oMath>
      <w:r>
        <w:rPr>
          <w:rFonts w:eastAsia="Times New Roman" w:cs="Times New Roman"/>
          <w:sz w:val="24"/>
          <w:szCs w:val="24"/>
          <w:lang w:val="uk-UA" w:eastAsia="ru-RU"/>
        </w:rPr>
        <w:t xml:space="preserve"> до найменшого</w:t>
      </w:r>
      <w:r w:rsidRPr="00E171F4">
        <w:rPr>
          <w:rFonts w:eastAsia="Times New Roman" w:cs="Times New Roman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m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in</m:t>
            </m:r>
          </m:sub>
        </m:sSub>
      </m:oMath>
      <w:r>
        <w:rPr>
          <w:rFonts w:eastAsia="Times New Roman" w:cs="Times New Roman"/>
          <w:sz w:val="24"/>
          <w:szCs w:val="24"/>
          <w:lang w:val="uk-UA" w:eastAsia="ru-RU"/>
        </w:rPr>
        <w:t xml:space="preserve"> значення);</w:t>
      </w:r>
    </w:p>
    <w:p w14:paraId="2B2E8CA0" w14:textId="1C15CBCE" w:rsidR="00E171F4" w:rsidRPr="00E171F4" w:rsidRDefault="00E171F4" w:rsidP="004436E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Провести реконструкцію зображення при використанні лише частки (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uk-UA" w:eastAsia="ru-RU"/>
          </w:rPr>
          <m:t>α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%</m:t>
        </m:r>
      </m:oMath>
      <w:r w:rsidRPr="00E171F4">
        <w:rPr>
          <w:rFonts w:eastAsia="Times New Roman" w:cs="Times New Roman"/>
          <w:sz w:val="24"/>
          <w:szCs w:val="24"/>
          <w:lang w:eastAsia="ru-RU"/>
        </w:rPr>
        <w:t>)</w:t>
      </w:r>
      <w:r>
        <w:rPr>
          <w:rFonts w:eastAsia="Times New Roman" w:cs="Times New Roman"/>
          <w:sz w:val="24"/>
          <w:szCs w:val="24"/>
          <w:lang w:val="uk-UA" w:eastAsia="ru-RU"/>
        </w:rPr>
        <w:t xml:space="preserve"> компонентів розкладу, що характеризуються відмінними від нуля сингулярними числами</w:t>
      </w:r>
      <w:r w:rsidRPr="00E171F4">
        <w:rPr>
          <w:rFonts w:eastAsia="Times New Roman" w:cs="Times New Roman"/>
          <w:sz w:val="24"/>
          <w:szCs w:val="24"/>
          <w:lang w:eastAsia="ru-RU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≠0</m:t>
        </m:r>
      </m:oMath>
      <w:r w:rsidRPr="00E171F4">
        <w:rPr>
          <w:rFonts w:eastAsia="Times New Roman" w:cs="Times New Roman"/>
          <w:sz w:val="24"/>
          <w:szCs w:val="24"/>
          <w:lang w:eastAsia="ru-RU"/>
        </w:rPr>
        <w:t>)</w:t>
      </w:r>
      <w:r>
        <w:rPr>
          <w:rFonts w:eastAsia="Times New Roman" w:cs="Times New Roman"/>
          <w:sz w:val="24"/>
          <w:szCs w:val="24"/>
          <w:lang w:val="uk-UA" w:eastAsia="ru-RU"/>
        </w:rPr>
        <w:t xml:space="preserve">. Розглянути випадок, коли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uk-UA" w:eastAsia="ru-RU"/>
          </w:rPr>
          <m:t>α</m:t>
        </m:r>
      </m:oMath>
      <w:r>
        <w:rPr>
          <w:rFonts w:eastAsia="Times New Roman" w:cs="Times New Roman"/>
          <w:sz w:val="24"/>
          <w:szCs w:val="24"/>
          <w:lang w:val="uk-UA" w:eastAsia="ru-RU"/>
        </w:rPr>
        <w:t xml:space="preserve"> змінюється від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min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uk-UA" w:eastAsia="ru-RU"/>
          </w:rPr>
          <m:t>=10%</m:t>
        </m:r>
      </m:oMath>
      <w:r w:rsidRPr="00E171F4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uk-UA" w:eastAsia="ru-RU"/>
        </w:rPr>
        <w:t xml:space="preserve">до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m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ax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uk-UA" w:eastAsia="ru-RU"/>
          </w:rPr>
          <m:t>=1</m:t>
        </m:r>
        <m:r>
          <w:rPr>
            <w:rFonts w:ascii="Cambria Math" w:eastAsia="Times New Roman" w:hAnsi="Cambria Math" w:cs="Times New Roman"/>
            <w:sz w:val="24"/>
            <w:szCs w:val="24"/>
            <w:lang w:val="uk-UA" w:eastAsia="ru-RU"/>
          </w:rPr>
          <m:t>0</m:t>
        </m:r>
        <m:r>
          <w:rPr>
            <w:rFonts w:ascii="Cambria Math" w:eastAsia="Times New Roman" w:hAnsi="Cambria Math" w:cs="Times New Roman"/>
            <w:sz w:val="24"/>
            <w:szCs w:val="24"/>
            <w:lang w:val="uk-UA" w:eastAsia="ru-RU"/>
          </w:rPr>
          <m:t>0%</m:t>
        </m:r>
      </m:oMath>
      <w:r w:rsidRPr="00E171F4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uk-UA" w:eastAsia="ru-RU"/>
        </w:rPr>
        <w:t xml:space="preserve">з кроком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α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uk-UA" w:eastAsia="ru-RU"/>
          </w:rPr>
          <m:t>=10%</m:t>
        </m:r>
      </m:oMath>
      <w:r>
        <w:rPr>
          <w:rFonts w:eastAsia="Times New Roman" w:cs="Times New Roman"/>
          <w:sz w:val="24"/>
          <w:szCs w:val="24"/>
          <w:lang w:val="uk-UA" w:eastAsia="ru-RU"/>
        </w:rPr>
        <w:t>.</w:t>
      </w:r>
    </w:p>
    <w:p w14:paraId="4E099326" w14:textId="77777777" w:rsidR="00E171F4" w:rsidRDefault="00E171F4" w:rsidP="004436E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Порівняти вихідне та реконструйоване зображення за показником середньоквадратичного відхилення (</w:t>
      </w:r>
      <w:r>
        <w:rPr>
          <w:rFonts w:eastAsia="Times New Roman" w:cs="Times New Roman"/>
          <w:sz w:val="24"/>
          <w:szCs w:val="24"/>
          <w:lang w:val="en-US" w:eastAsia="ru-RU"/>
        </w:rPr>
        <w:t>MSE</w:t>
      </w:r>
      <w:r>
        <w:rPr>
          <w:rFonts w:eastAsia="Times New Roman" w:cs="Times New Roman"/>
          <w:sz w:val="24"/>
          <w:szCs w:val="24"/>
          <w:lang w:val="uk-UA" w:eastAsia="ru-RU"/>
        </w:rPr>
        <w:t>)</w:t>
      </w:r>
      <w:r>
        <w:rPr>
          <w:rFonts w:eastAsia="Times New Roman" w:cs="Times New Roman"/>
          <w:sz w:val="24"/>
          <w:szCs w:val="24"/>
          <w:lang w:eastAsia="ru-RU"/>
        </w:rPr>
        <w:t xml:space="preserve">. </w:t>
      </w:r>
    </w:p>
    <w:p w14:paraId="385CC2EA" w14:textId="527B318F" w:rsidR="00E171F4" w:rsidRPr="00E171F4" w:rsidRDefault="00E171F4" w:rsidP="004436E8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 xml:space="preserve">Побудувати графіки залежності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MSE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α</m:t>
            </m:r>
          </m:e>
        </m:d>
      </m:oMath>
      <w:r>
        <w:rPr>
          <w:rFonts w:eastAsia="Times New Roman" w:cs="Times New Roman"/>
          <w:sz w:val="24"/>
          <w:szCs w:val="24"/>
          <w:lang w:val="uk-UA" w:eastAsia="ru-RU"/>
        </w:rPr>
        <w:t xml:space="preserve">, де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MSE</m:t>
            </m:r>
          </m:e>
        </m:acc>
        <m:r>
          <w:rPr>
            <w:rFonts w:ascii="Cambria Math" w:eastAsia="Times New Roman" w:hAnsi="Cambria Math" w:cs="Times New Roman"/>
            <w:sz w:val="24"/>
            <w:szCs w:val="24"/>
            <w:lang w:val="uk-UA" w:eastAsia="ru-RU"/>
          </w:rPr>
          <m:t>-</m:t>
        </m:r>
      </m:oMath>
      <w:r>
        <w:rPr>
          <w:rFonts w:eastAsia="Times New Roman" w:cs="Times New Roman"/>
          <w:sz w:val="24"/>
          <w:szCs w:val="24"/>
          <w:lang w:val="uk-UA" w:eastAsia="ru-RU"/>
        </w:rPr>
        <w:t xml:space="preserve"> значення </w:t>
      </w:r>
      <w:r>
        <w:rPr>
          <w:rFonts w:eastAsia="Times New Roman" w:cs="Times New Roman"/>
          <w:sz w:val="24"/>
          <w:szCs w:val="24"/>
          <w:lang w:val="uk-UA" w:eastAsia="ru-RU"/>
        </w:rPr>
        <w:t>середньо</w:t>
      </w:r>
      <w:r w:rsidR="00927135">
        <w:rPr>
          <w:rFonts w:eastAsia="Times New Roman" w:cs="Times New Roman"/>
          <w:sz w:val="24"/>
          <w:szCs w:val="24"/>
          <w:lang w:val="uk-UA" w:eastAsia="ru-RU"/>
        </w:rPr>
        <w:t>-</w:t>
      </w:r>
      <w:bookmarkStart w:id="0" w:name="_GoBack"/>
      <w:bookmarkEnd w:id="0"/>
      <w:r>
        <w:rPr>
          <w:rFonts w:eastAsia="Times New Roman" w:cs="Times New Roman"/>
          <w:sz w:val="24"/>
          <w:szCs w:val="24"/>
          <w:lang w:val="uk-UA" w:eastAsia="ru-RU"/>
        </w:rPr>
        <w:t>квадратичного відхилення</w:t>
      </w:r>
      <w:r>
        <w:rPr>
          <w:rFonts w:eastAsia="Times New Roman" w:cs="Times New Roman"/>
          <w:sz w:val="24"/>
          <w:szCs w:val="24"/>
          <w:lang w:val="uk-UA" w:eastAsia="ru-RU"/>
        </w:rPr>
        <w:t xml:space="preserve"> між вихідним та реконструйованим зображеннями, усереднені по тестовому пакету;</w:t>
      </w:r>
    </w:p>
    <w:p w14:paraId="2E53D96C" w14:textId="00415A46" w:rsidR="00A275D5" w:rsidRPr="00A275D5" w:rsidRDefault="00A764F5" w:rsidP="008518D4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 xml:space="preserve">Провести </w:t>
      </w:r>
      <w:r w:rsidR="00A275D5">
        <w:rPr>
          <w:rFonts w:eastAsia="Times New Roman" w:cs="Times New Roman"/>
          <w:sz w:val="24"/>
          <w:szCs w:val="24"/>
          <w:lang w:val="uk-UA" w:eastAsia="ru-RU"/>
        </w:rPr>
        <w:t xml:space="preserve">моделювання </w:t>
      </w:r>
      <w:r w:rsidR="00A275D5">
        <w:rPr>
          <w:rFonts w:eastAsia="Times New Roman" w:cs="Times New Roman"/>
          <w:sz w:val="24"/>
          <w:szCs w:val="24"/>
          <w:lang w:val="uk-UA" w:eastAsia="ru-RU"/>
        </w:rPr>
        <w:t>каналу зеленого кольору тестових зображень</w:t>
      </w:r>
      <w:r w:rsidR="00A275D5">
        <w:rPr>
          <w:rFonts w:eastAsia="Times New Roman" w:cs="Times New Roman"/>
          <w:sz w:val="24"/>
          <w:szCs w:val="24"/>
          <w:lang w:val="uk-UA" w:eastAsia="ru-RU"/>
        </w:rPr>
        <w:t xml:space="preserve"> з використанням марківських ланцюгів першого порядку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1</m:t>
            </m:r>
          </m:sub>
        </m:sSub>
      </m:oMath>
      <w:r w:rsidR="00A275D5">
        <w:rPr>
          <w:rFonts w:eastAsia="Times New Roman" w:cs="Times New Roman"/>
          <w:sz w:val="24"/>
          <w:szCs w:val="24"/>
          <w:lang w:val="uk-UA" w:eastAsia="ru-RU"/>
        </w:rPr>
        <w:t>:</w:t>
      </w:r>
    </w:p>
    <w:p w14:paraId="751CC281" w14:textId="7DC76886" w:rsidR="00D447A2" w:rsidRDefault="00D447A2" w:rsidP="00B354AD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Отримати стохастичну матрицю для каналу зеленого кольору при обробці пікселів</w:t>
      </w:r>
      <w:r w:rsidR="00C320DF" w:rsidRPr="00C320DF">
        <w:rPr>
          <w:rFonts w:eastAsia="Times New Roman" w:cs="Times New Roman"/>
          <w:sz w:val="24"/>
          <w:szCs w:val="24"/>
          <w:lang w:eastAsia="ru-RU"/>
        </w:rPr>
        <w:t xml:space="preserve"> (</w:t>
      </w:r>
      <w:r w:rsidR="00C320DF">
        <w:rPr>
          <w:rFonts w:eastAsia="Times New Roman" w:cs="Times New Roman"/>
          <w:sz w:val="24"/>
          <w:szCs w:val="24"/>
          <w:lang w:val="uk-UA" w:eastAsia="ru-RU"/>
        </w:rPr>
        <w:t>згідно номеру студента в списку групи, за модулем кількості варіантів</w:t>
      </w:r>
      <w:r w:rsidR="00C320DF" w:rsidRPr="00C320DF">
        <w:rPr>
          <w:rFonts w:eastAsia="Times New Roman" w:cs="Times New Roman"/>
          <w:sz w:val="24"/>
          <w:szCs w:val="24"/>
          <w:lang w:eastAsia="ru-RU"/>
        </w:rPr>
        <w:t>)</w:t>
      </w:r>
      <w:r w:rsidR="00C320DF">
        <w:rPr>
          <w:rFonts w:eastAsia="Times New Roman" w:cs="Times New Roman"/>
          <w:sz w:val="24"/>
          <w:szCs w:val="24"/>
          <w:lang w:val="uk-UA" w:eastAsia="ru-RU"/>
        </w:rPr>
        <w:t>:</w:t>
      </w:r>
    </w:p>
    <w:p w14:paraId="6F6FEDB0" w14:textId="7FFC989E" w:rsidR="00D447A2" w:rsidRPr="00D447A2" w:rsidRDefault="00C704D8" w:rsidP="00B354AD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По горизонталі, зліва направо</w:t>
      </w:r>
      <w:r w:rsidR="00C320DF">
        <w:rPr>
          <w:rFonts w:eastAsia="Times New Roman" w:cs="Times New Roman"/>
          <w:sz w:val="24"/>
          <w:szCs w:val="24"/>
          <w:lang w:val="uk-UA" w:eastAsia="ru-RU"/>
        </w:rPr>
        <w:t xml:space="preserve"> –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→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x,y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+1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,y</m:t>
                </m:r>
              </m:sub>
            </m:sSub>
          </m:e>
        </m:d>
      </m:oMath>
      <w:r>
        <w:rPr>
          <w:rFonts w:eastAsia="Times New Roman" w:cs="Times New Roman"/>
          <w:sz w:val="24"/>
          <w:szCs w:val="24"/>
          <w:lang w:val="uk-UA" w:eastAsia="ru-RU"/>
        </w:rPr>
        <w:t>;</w:t>
      </w:r>
    </w:p>
    <w:p w14:paraId="663D9CA3" w14:textId="23AF9BD6" w:rsidR="00F835EE" w:rsidRPr="00F835EE" w:rsidRDefault="00C704D8" w:rsidP="00B354AD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По горизонталі, справа наліво</w:t>
      </w:r>
      <w:r w:rsidR="00C320DF">
        <w:rPr>
          <w:rFonts w:eastAsia="Times New Roman" w:cs="Times New Roman"/>
          <w:sz w:val="24"/>
          <w:szCs w:val="24"/>
          <w:lang w:val="uk-UA" w:eastAsia="ru-RU"/>
        </w:rPr>
        <w:t xml:space="preserve"> –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←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x,y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-1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,y</m:t>
                </m:r>
              </m:sub>
            </m:sSub>
          </m:e>
        </m:d>
      </m:oMath>
      <w:r w:rsidR="00F835EE">
        <w:rPr>
          <w:rFonts w:eastAsia="Times New Roman" w:cs="Times New Roman"/>
          <w:sz w:val="24"/>
          <w:szCs w:val="24"/>
          <w:lang w:val="uk-UA" w:eastAsia="ru-RU"/>
        </w:rPr>
        <w:t>;</w:t>
      </w:r>
    </w:p>
    <w:p w14:paraId="59D74DBB" w14:textId="58E1B145" w:rsidR="00F835EE" w:rsidRPr="00B354AD" w:rsidRDefault="00C704D8" w:rsidP="00B354AD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По вертикалі, зверху вниз</w:t>
      </w:r>
      <w:r w:rsidR="00C320DF">
        <w:rPr>
          <w:rFonts w:eastAsia="Times New Roman" w:cs="Times New Roman"/>
          <w:sz w:val="24"/>
          <w:szCs w:val="24"/>
          <w:lang w:val="uk-UA" w:eastAsia="ru-RU"/>
        </w:rPr>
        <w:t xml:space="preserve"> –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↓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x,y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x,y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+1</m:t>
                </m:r>
              </m:sub>
            </m:sSub>
          </m:e>
        </m:d>
      </m:oMath>
      <w:r w:rsidR="00C320DF">
        <w:rPr>
          <w:rFonts w:eastAsia="Times New Roman" w:cs="Times New Roman"/>
          <w:sz w:val="24"/>
          <w:szCs w:val="24"/>
          <w:lang w:val="uk-UA" w:eastAsia="ru-RU"/>
        </w:rPr>
        <w:t>;</w:t>
      </w:r>
    </w:p>
    <w:p w14:paraId="7D96D6EC" w14:textId="7F8FB162" w:rsidR="00B354AD" w:rsidRPr="00B354AD" w:rsidRDefault="00C704D8" w:rsidP="00B354AD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 xml:space="preserve">По вертикалі, </w:t>
      </w:r>
      <w:r>
        <w:rPr>
          <w:rFonts w:eastAsia="Times New Roman" w:cs="Times New Roman"/>
          <w:sz w:val="24"/>
          <w:szCs w:val="24"/>
          <w:lang w:val="uk-UA" w:eastAsia="ru-RU"/>
        </w:rPr>
        <w:t>знизу</w:t>
      </w:r>
      <w:r>
        <w:rPr>
          <w:rFonts w:eastAsia="Times New Roman" w:cs="Times New Roman"/>
          <w:sz w:val="24"/>
          <w:szCs w:val="24"/>
          <w:lang w:val="uk-UA"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uk-UA" w:eastAsia="ru-RU"/>
        </w:rPr>
        <w:t>вгору</w:t>
      </w:r>
      <w:r w:rsidR="00C320DF">
        <w:rPr>
          <w:rFonts w:eastAsia="Times New Roman" w:cs="Times New Roman"/>
          <w:sz w:val="24"/>
          <w:szCs w:val="24"/>
          <w:lang w:val="uk-UA" w:eastAsia="ru-RU"/>
        </w:rPr>
        <w:t xml:space="preserve"> –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↑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x,y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x,y-1</m:t>
                </m:r>
              </m:sub>
            </m:sSub>
          </m:e>
        </m:d>
      </m:oMath>
      <w:r w:rsidR="00C320DF">
        <w:rPr>
          <w:rFonts w:eastAsia="Times New Roman" w:cs="Times New Roman"/>
          <w:sz w:val="24"/>
          <w:szCs w:val="24"/>
          <w:lang w:val="uk-UA" w:eastAsia="ru-RU"/>
        </w:rPr>
        <w:t>;</w:t>
      </w:r>
    </w:p>
    <w:p w14:paraId="0CBE749A" w14:textId="25AAA85C" w:rsidR="00B354AD" w:rsidRPr="00C320DF" w:rsidRDefault="00C704D8" w:rsidP="00B354AD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По головній діагоналі</w:t>
      </w:r>
      <w:r w:rsidR="00C320DF">
        <w:rPr>
          <w:rFonts w:eastAsia="Times New Roman" w:cs="Times New Roman"/>
          <w:sz w:val="24"/>
          <w:szCs w:val="24"/>
          <w:lang w:val="uk-UA" w:eastAsia="ru-RU"/>
        </w:rPr>
        <w:t xml:space="preserve"> –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↘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x,y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x+1,y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1</m:t>
                </m:r>
              </m:sub>
            </m:sSub>
          </m:e>
        </m:d>
      </m:oMath>
      <w:r w:rsidR="00B354AD">
        <w:rPr>
          <w:rFonts w:eastAsia="Times New Roman" w:cs="Times New Roman"/>
          <w:sz w:val="24"/>
          <w:szCs w:val="24"/>
          <w:lang w:val="uk-UA" w:eastAsia="ru-RU"/>
        </w:rPr>
        <w:t>;</w:t>
      </w:r>
    </w:p>
    <w:p w14:paraId="52F99633" w14:textId="24E06996" w:rsidR="00C320DF" w:rsidRPr="00C320DF" w:rsidRDefault="00C320DF" w:rsidP="00B354AD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 xml:space="preserve">По головній діагоналі –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↖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x,y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-1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,y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1</m:t>
                </m:r>
              </m:sub>
            </m:sSub>
          </m:e>
        </m:d>
      </m:oMath>
      <w:r>
        <w:rPr>
          <w:rFonts w:eastAsia="Times New Roman" w:cs="Times New Roman"/>
          <w:sz w:val="24"/>
          <w:szCs w:val="24"/>
          <w:lang w:val="uk-UA" w:eastAsia="ru-RU"/>
        </w:rPr>
        <w:t>;</w:t>
      </w:r>
    </w:p>
    <w:p w14:paraId="56C0F92D" w14:textId="3ACF0061" w:rsidR="00C320DF" w:rsidRPr="00C320DF" w:rsidRDefault="00C320DF" w:rsidP="00B354AD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 xml:space="preserve">По </w:t>
      </w:r>
      <w:r>
        <w:rPr>
          <w:rFonts w:eastAsia="Times New Roman" w:cs="Times New Roman"/>
          <w:sz w:val="24"/>
          <w:szCs w:val="24"/>
          <w:lang w:val="uk-UA" w:eastAsia="ru-RU"/>
        </w:rPr>
        <w:t>побічній</w:t>
      </w:r>
      <w:r>
        <w:rPr>
          <w:rFonts w:eastAsia="Times New Roman" w:cs="Times New Roman"/>
          <w:sz w:val="24"/>
          <w:szCs w:val="24"/>
          <w:lang w:val="uk-UA" w:eastAsia="ru-RU"/>
        </w:rPr>
        <w:t xml:space="preserve"> діагоналі –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↙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x,y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-1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,y+1</m:t>
                </m:r>
              </m:sub>
            </m:sSub>
          </m:e>
        </m:d>
      </m:oMath>
      <w:r>
        <w:rPr>
          <w:rFonts w:eastAsia="Times New Roman" w:cs="Times New Roman"/>
          <w:sz w:val="24"/>
          <w:szCs w:val="24"/>
          <w:lang w:val="uk-UA" w:eastAsia="ru-RU"/>
        </w:rPr>
        <w:t>;</w:t>
      </w:r>
    </w:p>
    <w:p w14:paraId="114944F1" w14:textId="30040D4C" w:rsidR="00C320DF" w:rsidRPr="002652D9" w:rsidRDefault="00C320DF" w:rsidP="00B354AD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 xml:space="preserve">По побічній діагоналі –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↗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x,y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+1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,y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uk-UA" w:eastAsia="ru-RU"/>
                  </w:rPr>
                  <m:t>1</m:t>
                </m:r>
              </m:sub>
            </m:sSub>
          </m:e>
        </m:d>
      </m:oMath>
      <w:r>
        <w:rPr>
          <w:rFonts w:eastAsia="Times New Roman" w:cs="Times New Roman"/>
          <w:sz w:val="24"/>
          <w:szCs w:val="24"/>
          <w:lang w:val="uk-UA" w:eastAsia="ru-RU"/>
        </w:rPr>
        <w:t>;</w:t>
      </w:r>
    </w:p>
    <w:p w14:paraId="6B7FFC76" w14:textId="1BB7608E" w:rsidR="00C320DF" w:rsidRPr="00C320DF" w:rsidRDefault="00C320DF" w:rsidP="002652D9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 xml:space="preserve">В протоколі роботи графічно показати вид марківського ланцюга для діапазону яскравості пікселів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x,y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uk-UA" w:eastAsia="ru-RU"/>
          </w:rPr>
          <m:t>∈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uk-UA" w:eastAsia="ru-RU"/>
              </w:rPr>
              <m:t>i;i×10</m:t>
            </m:r>
          </m:e>
        </m:d>
      </m:oMath>
      <w:r>
        <w:rPr>
          <w:rFonts w:eastAsia="Times New Roman" w:cs="Times New Roman"/>
          <w:sz w:val="24"/>
          <w:szCs w:val="24"/>
          <w:lang w:val="uk-UA" w:eastAsia="ru-RU"/>
        </w:rPr>
        <w:t xml:space="preserve">, де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uk-UA" w:eastAsia="ru-RU"/>
          </w:rPr>
          <m:t>i</m:t>
        </m:r>
        <m:r>
          <w:rPr>
            <w:rFonts w:ascii="Cambria Math" w:eastAsia="Times New Roman" w:hAnsi="Cambria Math" w:cs="Times New Roman"/>
            <w:sz w:val="24"/>
            <w:szCs w:val="24"/>
            <w:lang w:val="uk-UA" w:eastAsia="ru-RU"/>
          </w:rPr>
          <m:t>-</m:t>
        </m:r>
      </m:oMath>
      <w:r w:rsidRPr="00C320DF">
        <w:rPr>
          <w:rFonts w:eastAsia="Times New Roman" w:cs="Times New Roman"/>
          <w:sz w:val="24"/>
          <w:szCs w:val="24"/>
          <w:lang w:val="uk-UA"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uk-UA" w:eastAsia="ru-RU"/>
        </w:rPr>
        <w:t>номеру студента в списку групи</w:t>
      </w:r>
      <w:r>
        <w:rPr>
          <w:rFonts w:eastAsia="Times New Roman" w:cs="Times New Roman"/>
          <w:sz w:val="24"/>
          <w:szCs w:val="24"/>
          <w:lang w:val="uk-UA" w:eastAsia="ru-RU"/>
        </w:rPr>
        <w:t>;</w:t>
      </w:r>
    </w:p>
    <w:p w14:paraId="64FFD9DC" w14:textId="0EF29CE6" w:rsidR="00C320DF" w:rsidRPr="00C320DF" w:rsidRDefault="00C320DF" w:rsidP="002652D9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uk-UA" w:eastAsia="ru-RU"/>
        </w:rPr>
        <w:t>Для отриманих марківських ланцюгів перевірити виконання властивості регулярності та рекурентності після проходження 5 ітерацій роботи.</w:t>
      </w:r>
    </w:p>
    <w:sectPr w:rsidR="00C320DF" w:rsidRPr="00C320DF" w:rsidSect="00253CC3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38B08" w14:textId="77777777" w:rsidR="00577340" w:rsidRDefault="00577340" w:rsidP="00253CC3">
      <w:pPr>
        <w:spacing w:line="240" w:lineRule="auto"/>
      </w:pPr>
      <w:r>
        <w:separator/>
      </w:r>
    </w:p>
  </w:endnote>
  <w:endnote w:type="continuationSeparator" w:id="0">
    <w:p w14:paraId="4712CF07" w14:textId="77777777" w:rsidR="00577340" w:rsidRDefault="00577340" w:rsidP="00253C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FCCB4" w14:textId="77777777" w:rsidR="00577340" w:rsidRDefault="00577340" w:rsidP="00253CC3">
      <w:pPr>
        <w:spacing w:line="240" w:lineRule="auto"/>
      </w:pPr>
      <w:r>
        <w:separator/>
      </w:r>
    </w:p>
  </w:footnote>
  <w:footnote w:type="continuationSeparator" w:id="0">
    <w:p w14:paraId="50271DBB" w14:textId="77777777" w:rsidR="00577340" w:rsidRDefault="00577340" w:rsidP="00253C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10203965"/>
      <w:docPartObj>
        <w:docPartGallery w:val="Page Numbers (Top of Page)"/>
        <w:docPartUnique/>
      </w:docPartObj>
    </w:sdtPr>
    <w:sdtEndPr/>
    <w:sdtContent>
      <w:p w14:paraId="428F9C9C" w14:textId="77777777" w:rsidR="00253CC3" w:rsidRDefault="00253CC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A77F187" w14:textId="77777777" w:rsidR="00253CC3" w:rsidRDefault="00253CC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9698D"/>
    <w:multiLevelType w:val="multilevel"/>
    <w:tmpl w:val="347CF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D1423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A66769A"/>
    <w:multiLevelType w:val="multilevel"/>
    <w:tmpl w:val="6FC8A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CC3"/>
    <w:rsid w:val="000A7F6D"/>
    <w:rsid w:val="00181479"/>
    <w:rsid w:val="001F5926"/>
    <w:rsid w:val="00253CC3"/>
    <w:rsid w:val="00262163"/>
    <w:rsid w:val="002652D9"/>
    <w:rsid w:val="004436E8"/>
    <w:rsid w:val="004A3252"/>
    <w:rsid w:val="00577340"/>
    <w:rsid w:val="005E6897"/>
    <w:rsid w:val="005F684A"/>
    <w:rsid w:val="006434AB"/>
    <w:rsid w:val="007E016E"/>
    <w:rsid w:val="008518D4"/>
    <w:rsid w:val="008735E8"/>
    <w:rsid w:val="008E12DD"/>
    <w:rsid w:val="00927135"/>
    <w:rsid w:val="009761A3"/>
    <w:rsid w:val="00A275D5"/>
    <w:rsid w:val="00A764F5"/>
    <w:rsid w:val="00B354AD"/>
    <w:rsid w:val="00B63C08"/>
    <w:rsid w:val="00B73574"/>
    <w:rsid w:val="00BB75C2"/>
    <w:rsid w:val="00BD79F5"/>
    <w:rsid w:val="00C320DF"/>
    <w:rsid w:val="00C704D8"/>
    <w:rsid w:val="00CE030C"/>
    <w:rsid w:val="00D14BA3"/>
    <w:rsid w:val="00D447A2"/>
    <w:rsid w:val="00E171F4"/>
    <w:rsid w:val="00E64B91"/>
    <w:rsid w:val="00EE52B1"/>
    <w:rsid w:val="00F32461"/>
    <w:rsid w:val="00F3400C"/>
    <w:rsid w:val="00F35E91"/>
    <w:rsid w:val="00F8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1DFE5"/>
  <w15:docId w15:val="{39108D79-ED8A-4715-8A98-1AD8375A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4A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3CC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53CC3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253CC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53CC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253CC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3CC3"/>
    <w:rPr>
      <w:rFonts w:ascii="Times New Roman" w:hAnsi="Times New Roman"/>
      <w:sz w:val="28"/>
    </w:rPr>
  </w:style>
  <w:style w:type="character" w:styleId="a9">
    <w:name w:val="Placeholder Text"/>
    <w:basedOn w:val="a0"/>
    <w:uiPriority w:val="99"/>
    <w:semiHidden/>
    <w:rsid w:val="00E171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</dc:creator>
  <cp:lastModifiedBy>Dmitriy</cp:lastModifiedBy>
  <cp:revision>29</cp:revision>
  <dcterms:created xsi:type="dcterms:W3CDTF">2019-02-16T21:01:00Z</dcterms:created>
  <dcterms:modified xsi:type="dcterms:W3CDTF">2019-11-18T20:52:00Z</dcterms:modified>
</cp:coreProperties>
</file>