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D789" w14:textId="77777777" w:rsidR="008F5071" w:rsidRPr="00F64F41" w:rsidRDefault="008F5071" w:rsidP="008F5071">
      <w:pPr>
        <w:spacing w:line="480" w:lineRule="auto"/>
        <w:jc w:val="center"/>
        <w:rPr>
          <w:rFonts w:ascii="Times New Roman" w:hAnsi="Times New Roman" w:cs="Times New Roman"/>
          <w:b/>
          <w:bCs/>
        </w:rPr>
      </w:pPr>
    </w:p>
    <w:p w14:paraId="06DF86A7" w14:textId="77777777" w:rsidR="008F5071" w:rsidRPr="00F64F41" w:rsidRDefault="008F5071" w:rsidP="008F5071">
      <w:pPr>
        <w:spacing w:line="480" w:lineRule="auto"/>
        <w:jc w:val="center"/>
        <w:rPr>
          <w:rFonts w:ascii="Times New Roman" w:hAnsi="Times New Roman" w:cs="Times New Roman"/>
          <w:b/>
          <w:bCs/>
        </w:rPr>
      </w:pPr>
    </w:p>
    <w:p w14:paraId="483D6D17" w14:textId="77777777" w:rsidR="008F5071" w:rsidRPr="00F64F41" w:rsidRDefault="008F5071" w:rsidP="008F5071">
      <w:pPr>
        <w:spacing w:line="480" w:lineRule="auto"/>
        <w:jc w:val="center"/>
        <w:rPr>
          <w:rFonts w:ascii="Times New Roman" w:hAnsi="Times New Roman" w:cs="Times New Roman"/>
          <w:b/>
          <w:bCs/>
        </w:rPr>
      </w:pPr>
    </w:p>
    <w:p w14:paraId="778EDC93" w14:textId="77777777" w:rsidR="008F5071" w:rsidRPr="00F64F41" w:rsidRDefault="008F5071" w:rsidP="008F5071">
      <w:pPr>
        <w:rPr>
          <w:rFonts w:ascii="Times New Roman" w:hAnsi="Times New Roman" w:cs="Times New Roman"/>
        </w:rPr>
      </w:pPr>
    </w:p>
    <w:p w14:paraId="3EB0EFB5" w14:textId="77777777" w:rsidR="008F5071" w:rsidRPr="00F64F41" w:rsidRDefault="008F5071" w:rsidP="008F5071">
      <w:pPr>
        <w:rPr>
          <w:rFonts w:ascii="Times New Roman" w:hAnsi="Times New Roman" w:cs="Times New Roman"/>
        </w:rPr>
      </w:pPr>
    </w:p>
    <w:p w14:paraId="24E8D9C8" w14:textId="14B3C565" w:rsidR="008F5071" w:rsidRPr="00F64F41" w:rsidRDefault="008F5071" w:rsidP="008F5071">
      <w:pPr>
        <w:jc w:val="center"/>
        <w:rPr>
          <w:rFonts w:ascii="Times New Roman" w:eastAsiaTheme="majorEastAsia" w:hAnsi="Times New Roman" w:cs="Times New Roman"/>
          <w:sz w:val="60"/>
          <w:szCs w:val="60"/>
        </w:rPr>
      </w:pPr>
      <w:r w:rsidRPr="00F64F41">
        <w:rPr>
          <w:rFonts w:ascii="Times New Roman" w:eastAsiaTheme="majorEastAsia" w:hAnsi="Times New Roman" w:cs="Times New Roman"/>
          <w:sz w:val="60"/>
          <w:szCs w:val="60"/>
        </w:rPr>
        <w:t>Project #4: Interpret</w:t>
      </w:r>
    </w:p>
    <w:p w14:paraId="13F79E22" w14:textId="77777777" w:rsidR="008F5071" w:rsidRPr="00F64F41" w:rsidRDefault="008F5071" w:rsidP="008F5071">
      <w:pPr>
        <w:rPr>
          <w:rFonts w:ascii="Times New Roman" w:hAnsi="Times New Roman" w:cs="Times New Roman"/>
        </w:rPr>
      </w:pPr>
    </w:p>
    <w:p w14:paraId="1D7A34FA" w14:textId="77777777" w:rsidR="008F5071" w:rsidRPr="00F64F41" w:rsidRDefault="008F5071" w:rsidP="008F5071">
      <w:pPr>
        <w:pStyle w:val="Title"/>
        <w:jc w:val="center"/>
        <w:rPr>
          <w:rFonts w:ascii="Times New Roman" w:hAnsi="Times New Roman" w:cs="Times New Roman"/>
          <w:sz w:val="48"/>
          <w:szCs w:val="48"/>
        </w:rPr>
      </w:pPr>
      <w:r w:rsidRPr="00F64F41">
        <w:rPr>
          <w:rFonts w:ascii="Times New Roman" w:hAnsi="Times New Roman" w:cs="Times New Roman"/>
          <w:sz w:val="48"/>
          <w:szCs w:val="48"/>
        </w:rPr>
        <w:t xml:space="preserve">CIVE 202 -001 </w:t>
      </w:r>
    </w:p>
    <w:p w14:paraId="744F1E41" w14:textId="77777777" w:rsidR="008F5071" w:rsidRPr="00F64F41" w:rsidRDefault="008F5071" w:rsidP="008F5071">
      <w:pPr>
        <w:rPr>
          <w:rFonts w:ascii="Times New Roman" w:hAnsi="Times New Roman" w:cs="Times New Roman"/>
        </w:rPr>
      </w:pPr>
    </w:p>
    <w:p w14:paraId="1A488FBD" w14:textId="77777777" w:rsidR="008F5071" w:rsidRPr="00F64F41" w:rsidRDefault="008F5071" w:rsidP="008F5071">
      <w:pPr>
        <w:rPr>
          <w:rFonts w:ascii="Times New Roman" w:hAnsi="Times New Roman" w:cs="Times New Roman"/>
        </w:rPr>
      </w:pPr>
    </w:p>
    <w:p w14:paraId="6CBEFD54" w14:textId="77777777" w:rsidR="008F5071" w:rsidRPr="00F64F41" w:rsidRDefault="008F5071" w:rsidP="008F5071">
      <w:pPr>
        <w:pStyle w:val="Title"/>
        <w:jc w:val="center"/>
        <w:rPr>
          <w:rFonts w:ascii="Times New Roman" w:hAnsi="Times New Roman" w:cs="Times New Roman"/>
          <w:sz w:val="48"/>
          <w:szCs w:val="48"/>
        </w:rPr>
      </w:pPr>
      <w:r w:rsidRPr="00F64F41">
        <w:rPr>
          <w:rFonts w:ascii="Times New Roman" w:hAnsi="Times New Roman" w:cs="Times New Roman"/>
          <w:sz w:val="48"/>
          <w:szCs w:val="48"/>
        </w:rPr>
        <w:t>Written Summary</w:t>
      </w:r>
    </w:p>
    <w:p w14:paraId="76097E24" w14:textId="77777777" w:rsidR="008F5071" w:rsidRPr="00F64F41" w:rsidRDefault="008F5071" w:rsidP="008F5071">
      <w:pPr>
        <w:spacing w:line="480" w:lineRule="auto"/>
        <w:rPr>
          <w:rFonts w:ascii="Times New Roman" w:hAnsi="Times New Roman" w:cs="Times New Roman"/>
          <w:b/>
          <w:bCs/>
          <w:sz w:val="28"/>
          <w:szCs w:val="28"/>
        </w:rPr>
      </w:pPr>
    </w:p>
    <w:p w14:paraId="65392A61" w14:textId="77777777" w:rsidR="008F5071" w:rsidRPr="00F64F41" w:rsidRDefault="008F5071" w:rsidP="008F5071">
      <w:pPr>
        <w:spacing w:line="480" w:lineRule="auto"/>
        <w:rPr>
          <w:rFonts w:ascii="Times New Roman" w:hAnsi="Times New Roman" w:cs="Times New Roman"/>
          <w:b/>
          <w:bCs/>
          <w:sz w:val="28"/>
          <w:szCs w:val="28"/>
        </w:rPr>
      </w:pPr>
    </w:p>
    <w:p w14:paraId="5D1BBC74" w14:textId="450F5982" w:rsidR="008F5071" w:rsidRPr="00F64F41" w:rsidRDefault="008F5071" w:rsidP="008F5071">
      <w:pPr>
        <w:pStyle w:val="Subtitle"/>
        <w:jc w:val="center"/>
        <w:rPr>
          <w:rFonts w:ascii="Times New Roman" w:hAnsi="Times New Roman" w:cs="Times New Roman"/>
        </w:rPr>
      </w:pPr>
      <w:r w:rsidRPr="00F64F41">
        <w:rPr>
          <w:rFonts w:ascii="Times New Roman" w:hAnsi="Times New Roman" w:cs="Times New Roman"/>
        </w:rPr>
        <w:t xml:space="preserve"> Date Submitted </w:t>
      </w:r>
      <w:r w:rsidR="0064410A" w:rsidRPr="00F64F41">
        <w:rPr>
          <w:rFonts w:ascii="Times New Roman" w:hAnsi="Times New Roman" w:cs="Times New Roman"/>
        </w:rPr>
        <w:t>April 24</w:t>
      </w:r>
      <w:r w:rsidRPr="00F64F41">
        <w:rPr>
          <w:rFonts w:ascii="Times New Roman" w:hAnsi="Times New Roman" w:cs="Times New Roman"/>
        </w:rPr>
        <w:t>, 2026</w:t>
      </w:r>
    </w:p>
    <w:p w14:paraId="6446A752" w14:textId="058DEF87" w:rsidR="00BC1760" w:rsidRPr="00F64F41" w:rsidRDefault="008F5071" w:rsidP="00BC1760">
      <w:pPr>
        <w:jc w:val="center"/>
        <w:rPr>
          <w:rFonts w:ascii="Times New Roman" w:hAnsi="Times New Roman" w:cs="Times New Roman"/>
        </w:rPr>
      </w:pPr>
      <w:r w:rsidRPr="00F64F41">
        <w:rPr>
          <w:rFonts w:ascii="Times New Roman" w:hAnsi="Times New Roman" w:cs="Times New Roman"/>
        </w:rPr>
        <w:t>Eddie Vargas</w:t>
      </w:r>
      <w:r w:rsidR="00BC1760" w:rsidRPr="00F64F41">
        <w:rPr>
          <w:rFonts w:ascii="Times New Roman" w:hAnsi="Times New Roman" w:cs="Times New Roman"/>
        </w:rPr>
        <w:t>,</w:t>
      </w:r>
    </w:p>
    <w:p w14:paraId="4D973C49" w14:textId="75AB6300" w:rsidR="00BC1760" w:rsidRPr="00F64F41" w:rsidRDefault="00BC1760" w:rsidP="00BC1760">
      <w:pPr>
        <w:jc w:val="center"/>
        <w:rPr>
          <w:rFonts w:ascii="Times New Roman" w:hAnsi="Times New Roman" w:cs="Times New Roman"/>
        </w:rPr>
      </w:pPr>
      <w:r w:rsidRPr="00F64F41">
        <w:rPr>
          <w:rFonts w:ascii="Times New Roman" w:hAnsi="Times New Roman" w:cs="Times New Roman"/>
        </w:rPr>
        <w:t>Ab</w:t>
      </w:r>
      <w:r w:rsidR="000E681B" w:rsidRPr="00F64F41">
        <w:rPr>
          <w:rFonts w:ascii="Times New Roman" w:hAnsi="Times New Roman" w:cs="Times New Roman"/>
        </w:rPr>
        <w:t>ba</w:t>
      </w:r>
      <w:r w:rsidRPr="00F64F41">
        <w:rPr>
          <w:rFonts w:ascii="Times New Roman" w:hAnsi="Times New Roman" w:cs="Times New Roman"/>
        </w:rPr>
        <w:t>s</w:t>
      </w:r>
      <w:r w:rsidR="00B245FC" w:rsidRPr="00F64F41">
        <w:rPr>
          <w:rFonts w:ascii="Times New Roman" w:hAnsi="Times New Roman" w:cs="Times New Roman"/>
        </w:rPr>
        <w:t xml:space="preserve"> Bashir,</w:t>
      </w:r>
    </w:p>
    <w:p w14:paraId="188DB36A" w14:textId="3A979547" w:rsidR="00BC1760" w:rsidRPr="00F64F41" w:rsidRDefault="00BC1760" w:rsidP="00BC1760">
      <w:pPr>
        <w:jc w:val="center"/>
        <w:rPr>
          <w:rFonts w:ascii="Times New Roman" w:hAnsi="Times New Roman" w:cs="Times New Roman"/>
        </w:rPr>
      </w:pPr>
      <w:r w:rsidRPr="00F64F41">
        <w:rPr>
          <w:rFonts w:ascii="Times New Roman" w:hAnsi="Times New Roman" w:cs="Times New Roman"/>
        </w:rPr>
        <w:t xml:space="preserve"> Oluwajuwon Omomeji-Sam</w:t>
      </w:r>
    </w:p>
    <w:p w14:paraId="72DE6D08" w14:textId="77777777" w:rsidR="00BC1760" w:rsidRPr="00F64F41" w:rsidRDefault="00BC1760" w:rsidP="008F5071">
      <w:pPr>
        <w:jc w:val="center"/>
        <w:rPr>
          <w:rFonts w:ascii="Times New Roman" w:hAnsi="Times New Roman" w:cs="Times New Roman"/>
        </w:rPr>
      </w:pPr>
    </w:p>
    <w:p w14:paraId="1AA3E940" w14:textId="7B3BA855" w:rsidR="008F5071" w:rsidRPr="00F64F41" w:rsidRDefault="008F5071" w:rsidP="0064410A">
      <w:pPr>
        <w:spacing w:after="160" w:line="278" w:lineRule="auto"/>
        <w:jc w:val="center"/>
        <w:rPr>
          <w:rFonts w:ascii="Times New Roman" w:hAnsi="Times New Roman" w:cs="Times New Roman"/>
        </w:rPr>
      </w:pPr>
      <w:r w:rsidRPr="00F64F41">
        <w:rPr>
          <w:rFonts w:ascii="Times New Roman" w:hAnsi="Times New Roman" w:cs="Times New Roman"/>
        </w:rPr>
        <w:br w:type="page"/>
      </w:r>
    </w:p>
    <w:sdt>
      <w:sdtPr>
        <w:rPr>
          <w:rFonts w:ascii="Times New Roman" w:eastAsiaTheme="minorHAnsi" w:hAnsi="Times New Roman" w:cs="Times New Roman"/>
          <w:color w:val="auto"/>
          <w:sz w:val="24"/>
          <w:szCs w:val="24"/>
        </w:rPr>
        <w:id w:val="-1961333532"/>
        <w:docPartObj>
          <w:docPartGallery w:val="Table of Contents"/>
          <w:docPartUnique/>
        </w:docPartObj>
      </w:sdtPr>
      <w:sdtEndPr>
        <w:rPr>
          <w:b/>
          <w:bCs/>
          <w:noProof/>
        </w:rPr>
      </w:sdtEndPr>
      <w:sdtContent>
        <w:p w14:paraId="48B54648" w14:textId="654F5ACD" w:rsidR="00D04BC2" w:rsidRPr="00F64F41" w:rsidRDefault="00D04BC2">
          <w:pPr>
            <w:pStyle w:val="TOCHeading"/>
            <w:rPr>
              <w:rFonts w:ascii="Times New Roman" w:hAnsi="Times New Roman" w:cs="Times New Roman"/>
            </w:rPr>
          </w:pPr>
          <w:r w:rsidRPr="00F64F41">
            <w:rPr>
              <w:rFonts w:ascii="Times New Roman" w:hAnsi="Times New Roman" w:cs="Times New Roman"/>
            </w:rPr>
            <w:t>Table of Contents</w:t>
          </w:r>
        </w:p>
        <w:p w14:paraId="1A559B9F" w14:textId="630574B2" w:rsidR="005C4C28" w:rsidRPr="00F64F41" w:rsidRDefault="00D04BC2">
          <w:pPr>
            <w:pStyle w:val="TOC1"/>
            <w:tabs>
              <w:tab w:val="right" w:leader="dot" w:pos="9350"/>
            </w:tabs>
            <w:rPr>
              <w:rFonts w:ascii="Times New Roman" w:eastAsiaTheme="minorEastAsia" w:hAnsi="Times New Roman" w:cs="Times New Roman"/>
              <w:noProof/>
              <w:kern w:val="2"/>
              <w14:ligatures w14:val="standardContextual"/>
            </w:rPr>
          </w:pPr>
          <w:r w:rsidRPr="00F64F41">
            <w:rPr>
              <w:rFonts w:ascii="Times New Roman" w:hAnsi="Times New Roman" w:cs="Times New Roman"/>
            </w:rPr>
            <w:fldChar w:fldCharType="begin"/>
          </w:r>
          <w:r w:rsidRPr="00F64F41">
            <w:rPr>
              <w:rFonts w:ascii="Times New Roman" w:hAnsi="Times New Roman" w:cs="Times New Roman"/>
            </w:rPr>
            <w:instrText xml:space="preserve"> TOC \o "1-3" \h \z \u </w:instrText>
          </w:r>
          <w:r w:rsidRPr="00F64F41">
            <w:rPr>
              <w:rFonts w:ascii="Times New Roman" w:hAnsi="Times New Roman" w:cs="Times New Roman"/>
            </w:rPr>
            <w:fldChar w:fldCharType="separate"/>
          </w:r>
          <w:hyperlink w:anchor="_Toc227938109" w:history="1">
            <w:r w:rsidR="005C4C28" w:rsidRPr="00F64F41">
              <w:rPr>
                <w:rStyle w:val="Hyperlink"/>
                <w:rFonts w:ascii="Times New Roman" w:hAnsi="Times New Roman" w:cs="Times New Roman"/>
                <w:noProof/>
              </w:rPr>
              <w:t>Written Summary</w:t>
            </w:r>
            <w:r w:rsidR="005C4C28" w:rsidRPr="00F64F41">
              <w:rPr>
                <w:rFonts w:ascii="Times New Roman" w:hAnsi="Times New Roman" w:cs="Times New Roman"/>
                <w:noProof/>
                <w:webHidden/>
              </w:rPr>
              <w:tab/>
            </w:r>
            <w:r w:rsidR="005C4C28" w:rsidRPr="00F64F41">
              <w:rPr>
                <w:rFonts w:ascii="Times New Roman" w:hAnsi="Times New Roman" w:cs="Times New Roman"/>
                <w:noProof/>
                <w:webHidden/>
              </w:rPr>
              <w:fldChar w:fldCharType="begin"/>
            </w:r>
            <w:r w:rsidR="005C4C28" w:rsidRPr="00F64F41">
              <w:rPr>
                <w:rFonts w:ascii="Times New Roman" w:hAnsi="Times New Roman" w:cs="Times New Roman"/>
                <w:noProof/>
                <w:webHidden/>
              </w:rPr>
              <w:instrText xml:space="preserve"> PAGEREF _Toc227938109 \h </w:instrText>
            </w:r>
            <w:r w:rsidR="005C4C28" w:rsidRPr="00F64F41">
              <w:rPr>
                <w:rFonts w:ascii="Times New Roman" w:hAnsi="Times New Roman" w:cs="Times New Roman"/>
                <w:noProof/>
                <w:webHidden/>
              </w:rPr>
            </w:r>
            <w:r w:rsidR="005C4C28" w:rsidRPr="00F64F41">
              <w:rPr>
                <w:rFonts w:ascii="Times New Roman" w:hAnsi="Times New Roman" w:cs="Times New Roman"/>
                <w:noProof/>
                <w:webHidden/>
              </w:rPr>
              <w:fldChar w:fldCharType="separate"/>
            </w:r>
            <w:r w:rsidR="005C4C28" w:rsidRPr="00F64F41">
              <w:rPr>
                <w:rFonts w:ascii="Times New Roman" w:hAnsi="Times New Roman" w:cs="Times New Roman"/>
                <w:noProof/>
                <w:webHidden/>
              </w:rPr>
              <w:t>3</w:t>
            </w:r>
            <w:r w:rsidR="005C4C28" w:rsidRPr="00F64F41">
              <w:rPr>
                <w:rFonts w:ascii="Times New Roman" w:hAnsi="Times New Roman" w:cs="Times New Roman"/>
                <w:noProof/>
                <w:webHidden/>
              </w:rPr>
              <w:fldChar w:fldCharType="end"/>
            </w:r>
          </w:hyperlink>
        </w:p>
        <w:p w14:paraId="613FDFE7" w14:textId="28576805"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0" w:history="1">
            <w:r w:rsidRPr="00F64F41">
              <w:rPr>
                <w:rStyle w:val="Hyperlink"/>
                <w:rFonts w:ascii="Times New Roman" w:hAnsi="Times New Roman" w:cs="Times New Roman"/>
                <w:noProof/>
              </w:rPr>
              <w:t>Introduction:</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_Toc227938110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3</w:t>
            </w:r>
            <w:r w:rsidRPr="00F64F41">
              <w:rPr>
                <w:rFonts w:ascii="Times New Roman" w:hAnsi="Times New Roman" w:cs="Times New Roman"/>
                <w:noProof/>
                <w:webHidden/>
              </w:rPr>
              <w:fldChar w:fldCharType="end"/>
            </w:r>
          </w:hyperlink>
        </w:p>
        <w:p w14:paraId="6A7D8326" w14:textId="3DAB98EE"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1" w:history="1">
            <w:r w:rsidRPr="00F64F41">
              <w:rPr>
                <w:rStyle w:val="Hyperlink"/>
                <w:rFonts w:ascii="Times New Roman" w:hAnsi="Times New Roman" w:cs="Times New Roman"/>
                <w:noProof/>
              </w:rPr>
              <w:t>Methods:</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_Toc227938111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3</w:t>
            </w:r>
            <w:r w:rsidRPr="00F64F41">
              <w:rPr>
                <w:rFonts w:ascii="Times New Roman" w:hAnsi="Times New Roman" w:cs="Times New Roman"/>
                <w:noProof/>
                <w:webHidden/>
              </w:rPr>
              <w:fldChar w:fldCharType="end"/>
            </w:r>
          </w:hyperlink>
        </w:p>
        <w:p w14:paraId="6C1D27A9" w14:textId="33C9960F"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2" w:history="1">
            <w:r w:rsidRPr="00F64F41">
              <w:rPr>
                <w:rStyle w:val="Hyperlink"/>
                <w:rFonts w:ascii="Times New Roman" w:hAnsi="Times New Roman" w:cs="Times New Roman"/>
                <w:noProof/>
              </w:rPr>
              <w:t>Results:</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_Toc227938112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4</w:t>
            </w:r>
            <w:r w:rsidRPr="00F64F41">
              <w:rPr>
                <w:rFonts w:ascii="Times New Roman" w:hAnsi="Times New Roman" w:cs="Times New Roman"/>
                <w:noProof/>
                <w:webHidden/>
              </w:rPr>
              <w:fldChar w:fldCharType="end"/>
            </w:r>
          </w:hyperlink>
        </w:p>
        <w:p w14:paraId="35877CF3" w14:textId="10C26C6D"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3" w:history="1">
            <w:r w:rsidRPr="00F64F41">
              <w:rPr>
                <w:rStyle w:val="Hyperlink"/>
                <w:rFonts w:ascii="Times New Roman" w:hAnsi="Times New Roman" w:cs="Times New Roman"/>
                <w:noProof/>
              </w:rPr>
              <w:t>Comparison of Risk Methods:</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_Toc227938113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8</w:t>
            </w:r>
            <w:r w:rsidRPr="00F64F41">
              <w:rPr>
                <w:rFonts w:ascii="Times New Roman" w:hAnsi="Times New Roman" w:cs="Times New Roman"/>
                <w:noProof/>
                <w:webHidden/>
              </w:rPr>
              <w:fldChar w:fldCharType="end"/>
            </w:r>
          </w:hyperlink>
        </w:p>
        <w:p w14:paraId="29D1482D" w14:textId="09F2FFFA"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4" w:history="1">
            <w:r w:rsidRPr="00F64F41">
              <w:rPr>
                <w:rStyle w:val="Hyperlink"/>
                <w:rFonts w:ascii="Times New Roman" w:hAnsi="Times New Roman" w:cs="Times New Roman"/>
                <w:noProof/>
              </w:rPr>
              <w:t>Comparison of Results and Real World Impact:</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_Toc227938114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9</w:t>
            </w:r>
            <w:r w:rsidRPr="00F64F41">
              <w:rPr>
                <w:rFonts w:ascii="Times New Roman" w:hAnsi="Times New Roman" w:cs="Times New Roman"/>
                <w:noProof/>
                <w:webHidden/>
              </w:rPr>
              <w:fldChar w:fldCharType="end"/>
            </w:r>
          </w:hyperlink>
        </w:p>
        <w:p w14:paraId="5CCAAE47" w14:textId="6389C613"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5" w:history="1">
            <w:r w:rsidRPr="00F64F41">
              <w:rPr>
                <w:rStyle w:val="Hyperlink"/>
                <w:rFonts w:ascii="Times New Roman" w:hAnsi="Times New Roman" w:cs="Times New Roman"/>
                <w:noProof/>
              </w:rPr>
              <w:t>Conclusion:</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_Toc227938115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9</w:t>
            </w:r>
            <w:r w:rsidRPr="00F64F41">
              <w:rPr>
                <w:rFonts w:ascii="Times New Roman" w:hAnsi="Times New Roman" w:cs="Times New Roman"/>
                <w:noProof/>
                <w:webHidden/>
              </w:rPr>
              <w:fldChar w:fldCharType="end"/>
            </w:r>
          </w:hyperlink>
        </w:p>
        <w:p w14:paraId="668CC204" w14:textId="60F8F8C6" w:rsidR="005C4C28" w:rsidRPr="00F64F41" w:rsidRDefault="005C4C28">
          <w:pPr>
            <w:pStyle w:val="TOC2"/>
            <w:tabs>
              <w:tab w:val="right" w:leader="dot" w:pos="9350"/>
            </w:tabs>
            <w:rPr>
              <w:rFonts w:ascii="Times New Roman" w:eastAsiaTheme="minorEastAsia" w:hAnsi="Times New Roman" w:cs="Times New Roman"/>
              <w:noProof/>
              <w:kern w:val="2"/>
              <w14:ligatures w14:val="standardContextual"/>
            </w:rPr>
          </w:pPr>
          <w:hyperlink w:anchor="_Toc227938116" w:history="1">
            <w:r w:rsidRPr="00F64F41">
              <w:rPr>
                <w:rStyle w:val="Hyperlink"/>
                <w:rFonts w:ascii="Times New Roman" w:hAnsi="Times New Roman" w:cs="Times New Roman"/>
                <w:noProof/>
              </w:rPr>
              <w:t>References:</w:t>
            </w:r>
            <w:r w:rsidRPr="00F64F41">
              <w:rPr>
                <w:rFonts w:ascii="Times New Roman" w:hAnsi="Times New Roman" w:cs="Times New Roman"/>
                <w:noProof/>
                <w:webHidden/>
              </w:rPr>
              <w:tab/>
            </w:r>
            <w:r w:rsidRPr="00F64F41">
              <w:rPr>
                <w:rFonts w:ascii="Times New Roman" w:hAnsi="Times New Roman" w:cs="Times New Roman"/>
                <w:noProof/>
                <w:webHidden/>
              </w:rPr>
              <w:fldChar w:fldCharType="begin"/>
            </w:r>
            <w:r w:rsidRPr="00F64F41">
              <w:rPr>
                <w:rFonts w:ascii="Times New Roman" w:hAnsi="Times New Roman" w:cs="Times New Roman"/>
                <w:noProof/>
                <w:webHidden/>
              </w:rPr>
              <w:instrText xml:space="preserve"> PAGEREF _Toc227938116 \h </w:instrText>
            </w:r>
            <w:r w:rsidRPr="00F64F41">
              <w:rPr>
                <w:rFonts w:ascii="Times New Roman" w:hAnsi="Times New Roman" w:cs="Times New Roman"/>
                <w:noProof/>
                <w:webHidden/>
              </w:rPr>
            </w:r>
            <w:r w:rsidRPr="00F64F41">
              <w:rPr>
                <w:rFonts w:ascii="Times New Roman" w:hAnsi="Times New Roman" w:cs="Times New Roman"/>
                <w:noProof/>
                <w:webHidden/>
              </w:rPr>
              <w:fldChar w:fldCharType="separate"/>
            </w:r>
            <w:r w:rsidRPr="00F64F41">
              <w:rPr>
                <w:rFonts w:ascii="Times New Roman" w:hAnsi="Times New Roman" w:cs="Times New Roman"/>
                <w:noProof/>
                <w:webHidden/>
              </w:rPr>
              <w:t>10</w:t>
            </w:r>
            <w:r w:rsidRPr="00F64F41">
              <w:rPr>
                <w:rFonts w:ascii="Times New Roman" w:hAnsi="Times New Roman" w:cs="Times New Roman"/>
                <w:noProof/>
                <w:webHidden/>
              </w:rPr>
              <w:fldChar w:fldCharType="end"/>
            </w:r>
          </w:hyperlink>
        </w:p>
        <w:p w14:paraId="6D56227A" w14:textId="40FC06B1" w:rsidR="00D04BC2" w:rsidRPr="00F64F41" w:rsidRDefault="00D04BC2">
          <w:pPr>
            <w:rPr>
              <w:rFonts w:ascii="Times New Roman" w:hAnsi="Times New Roman" w:cs="Times New Roman"/>
            </w:rPr>
          </w:pPr>
          <w:r w:rsidRPr="00F64F41">
            <w:rPr>
              <w:rFonts w:ascii="Times New Roman" w:hAnsi="Times New Roman" w:cs="Times New Roman"/>
              <w:b/>
              <w:bCs/>
              <w:noProof/>
            </w:rPr>
            <w:fldChar w:fldCharType="end"/>
          </w:r>
        </w:p>
      </w:sdtContent>
    </w:sdt>
    <w:p w14:paraId="09C17759" w14:textId="7CC280A1" w:rsidR="008F5071" w:rsidRPr="00F64F41" w:rsidRDefault="008F5071">
      <w:pPr>
        <w:spacing w:after="160" w:line="278" w:lineRule="auto"/>
        <w:rPr>
          <w:rFonts w:ascii="Times New Roman" w:hAnsi="Times New Roman" w:cs="Times New Roman"/>
        </w:rPr>
      </w:pPr>
    </w:p>
    <w:p w14:paraId="03C6614D" w14:textId="0F856F99" w:rsidR="00D04BC2" w:rsidRPr="00F64F41" w:rsidRDefault="00D04BC2">
      <w:pPr>
        <w:spacing w:after="160" w:line="278" w:lineRule="auto"/>
        <w:rPr>
          <w:rFonts w:ascii="Times New Roman" w:hAnsi="Times New Roman" w:cs="Times New Roman"/>
        </w:rPr>
      </w:pPr>
      <w:r w:rsidRPr="00F64F41">
        <w:rPr>
          <w:rFonts w:ascii="Times New Roman" w:hAnsi="Times New Roman" w:cs="Times New Roman"/>
        </w:rPr>
        <w:br w:type="page"/>
      </w:r>
    </w:p>
    <w:p w14:paraId="11AA1313" w14:textId="77777777" w:rsidR="00D04BC2" w:rsidRPr="00F64F41" w:rsidRDefault="00D04BC2" w:rsidP="00D04BC2">
      <w:pPr>
        <w:pStyle w:val="Heading1"/>
        <w:rPr>
          <w:rFonts w:ascii="Times New Roman" w:hAnsi="Times New Roman" w:cs="Times New Roman"/>
        </w:rPr>
      </w:pPr>
      <w:bookmarkStart w:id="0" w:name="_Toc226068129"/>
      <w:bookmarkStart w:id="1" w:name="_Toc227938109"/>
      <w:r w:rsidRPr="00F64F41">
        <w:rPr>
          <w:rFonts w:ascii="Times New Roman" w:hAnsi="Times New Roman" w:cs="Times New Roman"/>
        </w:rPr>
        <w:lastRenderedPageBreak/>
        <w:t>Written Summary</w:t>
      </w:r>
      <w:bookmarkEnd w:id="0"/>
      <w:bookmarkEnd w:id="1"/>
    </w:p>
    <w:p w14:paraId="62D5FAC7" w14:textId="77777777" w:rsidR="00D04BC2" w:rsidRPr="00F64F41" w:rsidRDefault="00D04BC2" w:rsidP="00D04BC2">
      <w:pPr>
        <w:pStyle w:val="Heading2"/>
        <w:rPr>
          <w:rFonts w:ascii="Times New Roman" w:hAnsi="Times New Roman" w:cs="Times New Roman"/>
          <w:u w:val="single"/>
        </w:rPr>
      </w:pPr>
      <w:bookmarkStart w:id="2" w:name="_Toc226068130"/>
      <w:bookmarkStart w:id="3" w:name="_Toc227938110"/>
      <w:r w:rsidRPr="00F64F41">
        <w:rPr>
          <w:rFonts w:ascii="Times New Roman" w:hAnsi="Times New Roman" w:cs="Times New Roman"/>
          <w:u w:val="single"/>
        </w:rPr>
        <w:t>Introduction:</w:t>
      </w:r>
      <w:bookmarkEnd w:id="2"/>
      <w:bookmarkEnd w:id="3"/>
    </w:p>
    <w:p w14:paraId="0D170B70" w14:textId="570B4D89" w:rsidR="00D04BC2" w:rsidRPr="00F64F41" w:rsidRDefault="00D04BC2">
      <w:pPr>
        <w:spacing w:after="160" w:line="278" w:lineRule="auto"/>
        <w:rPr>
          <w:rFonts w:ascii="Times New Roman" w:hAnsi="Times New Roman" w:cs="Times New Roman"/>
        </w:rPr>
      </w:pPr>
    </w:p>
    <w:p w14:paraId="6938D441" w14:textId="6826FA4A" w:rsidR="00D04BC2" w:rsidRPr="00F64F41" w:rsidRDefault="00D04BC2">
      <w:pPr>
        <w:spacing w:after="160" w:line="278" w:lineRule="auto"/>
        <w:rPr>
          <w:rFonts w:ascii="Times New Roman" w:hAnsi="Times New Roman" w:cs="Times New Roman"/>
        </w:rPr>
      </w:pPr>
      <w:r w:rsidRPr="00F64F41">
        <w:rPr>
          <w:rFonts w:ascii="Times New Roman" w:hAnsi="Times New Roman" w:cs="Times New Roman"/>
        </w:rPr>
        <w:t xml:space="preserve">This project focuses on evaluating natural disaster risk in Colorado and </w:t>
      </w:r>
      <w:r w:rsidR="00F64F41" w:rsidRPr="00F64F41">
        <w:rPr>
          <w:rFonts w:ascii="Times New Roman" w:hAnsi="Times New Roman" w:cs="Times New Roman"/>
        </w:rPr>
        <w:t>California</w:t>
      </w:r>
      <w:r w:rsidRPr="00F64F41">
        <w:rPr>
          <w:rFonts w:ascii="Times New Roman" w:hAnsi="Times New Roman" w:cs="Times New Roman"/>
        </w:rPr>
        <w:t xml:space="preserve"> using data from the National Risk Index (NRI). The NRI, developed by the Federal Emergency Management Agency, calculates risk based on three main components: Expected Annual Loss (EAL), Social Vulnerability (SVI), and Community Resilience.</w:t>
      </w:r>
    </w:p>
    <w:p w14:paraId="07A4E612" w14:textId="7120C414" w:rsidR="00D04BC2" w:rsidRPr="00F64F41" w:rsidRDefault="00CB38B7">
      <w:pPr>
        <w:spacing w:after="160" w:line="278" w:lineRule="auto"/>
        <w:rPr>
          <w:rFonts w:ascii="Times New Roman" w:hAnsi="Times New Roman" w:cs="Times New Roman"/>
        </w:rPr>
      </w:pPr>
      <w:r w:rsidRPr="00F64F41">
        <w:rPr>
          <w:rFonts w:ascii="Times New Roman" w:hAnsi="Times New Roman" w:cs="Times New Roman"/>
        </w:rPr>
        <w:t>One Important aspect of the NRI is how these variables are combined and weighted. Because of this, the main goal of this project was to test an alternative risk definition and compare it to FEMA’s original method.</w:t>
      </w:r>
    </w:p>
    <w:p w14:paraId="25C41187" w14:textId="6F36515D" w:rsidR="00CB38B7" w:rsidRPr="00F64F41" w:rsidRDefault="00CB38B7">
      <w:pPr>
        <w:spacing w:after="160" w:line="278" w:lineRule="auto"/>
        <w:rPr>
          <w:rFonts w:ascii="Times New Roman" w:hAnsi="Times New Roman" w:cs="Times New Roman"/>
        </w:rPr>
      </w:pPr>
      <w:r w:rsidRPr="00F64F41">
        <w:rPr>
          <w:rFonts w:ascii="Times New Roman" w:hAnsi="Times New Roman" w:cs="Times New Roman"/>
        </w:rPr>
        <w:t>The dataset provided by the NRI contains</w:t>
      </w:r>
      <w:r w:rsidR="00F64F41" w:rsidRPr="00F64F41">
        <w:rPr>
          <w:rFonts w:ascii="Times New Roman" w:hAnsi="Times New Roman" w:cs="Times New Roman"/>
        </w:rPr>
        <w:t xml:space="preserve"> </w:t>
      </w:r>
      <w:proofErr w:type="gramStart"/>
      <w:r w:rsidR="00F64F41" w:rsidRPr="00F64F41">
        <w:rPr>
          <w:rFonts w:ascii="Times New Roman" w:hAnsi="Times New Roman" w:cs="Times New Roman"/>
        </w:rPr>
        <w:t>a</w:t>
      </w:r>
      <w:r w:rsidRPr="00F64F41">
        <w:rPr>
          <w:rFonts w:ascii="Times New Roman" w:hAnsi="Times New Roman" w:cs="Times New Roman"/>
        </w:rPr>
        <w:t xml:space="preserve"> large number of</w:t>
      </w:r>
      <w:proofErr w:type="gramEnd"/>
      <w:r w:rsidRPr="00F64F41">
        <w:rPr>
          <w:rFonts w:ascii="Times New Roman" w:hAnsi="Times New Roman" w:cs="Times New Roman"/>
        </w:rPr>
        <w:t xml:space="preserve"> variables at the Census tract level, which makes it difficult to interpret without processing. For this reason, data cleaning and visualization were necessary to better understand patterns of risk. Python and GeoPandas were used to organize the data, develop risk models, and clearly communicate the results.</w:t>
      </w:r>
    </w:p>
    <w:p w14:paraId="2993DF13" w14:textId="77777777" w:rsidR="00CB38B7" w:rsidRPr="00F64F41" w:rsidRDefault="00CB38B7">
      <w:pPr>
        <w:spacing w:after="160" w:line="278" w:lineRule="auto"/>
        <w:rPr>
          <w:rFonts w:ascii="Times New Roman" w:hAnsi="Times New Roman" w:cs="Times New Roman"/>
        </w:rPr>
      </w:pPr>
    </w:p>
    <w:p w14:paraId="5D093496" w14:textId="4767AEAD" w:rsidR="00CB38B7" w:rsidRPr="00F64F41" w:rsidRDefault="00CB38B7" w:rsidP="00CB38B7">
      <w:pPr>
        <w:pStyle w:val="Heading2"/>
        <w:rPr>
          <w:rFonts w:ascii="Times New Roman" w:hAnsi="Times New Roman" w:cs="Times New Roman"/>
          <w:u w:val="single"/>
        </w:rPr>
      </w:pPr>
      <w:bookmarkStart w:id="4" w:name="_Toc227938111"/>
      <w:r w:rsidRPr="00F64F41">
        <w:rPr>
          <w:rFonts w:ascii="Times New Roman" w:hAnsi="Times New Roman" w:cs="Times New Roman"/>
          <w:u w:val="single"/>
        </w:rPr>
        <w:t>Methods:</w:t>
      </w:r>
      <w:bookmarkEnd w:id="4"/>
    </w:p>
    <w:p w14:paraId="6D8D33CD" w14:textId="77777777" w:rsidR="00CB38B7" w:rsidRPr="00F64F41" w:rsidRDefault="00CB38B7">
      <w:pPr>
        <w:spacing w:after="160" w:line="278" w:lineRule="auto"/>
        <w:rPr>
          <w:rFonts w:ascii="Times New Roman" w:hAnsi="Times New Roman" w:cs="Times New Roman"/>
        </w:rPr>
      </w:pPr>
    </w:p>
    <w:p w14:paraId="063C0571" w14:textId="299E995D" w:rsidR="00320A65" w:rsidRPr="00F64F41" w:rsidRDefault="00320A65">
      <w:pPr>
        <w:spacing w:after="160" w:line="278" w:lineRule="auto"/>
        <w:rPr>
          <w:rFonts w:ascii="Times New Roman" w:hAnsi="Times New Roman" w:cs="Times New Roman"/>
        </w:rPr>
      </w:pPr>
      <w:r w:rsidRPr="00F64F41">
        <w:rPr>
          <w:rFonts w:ascii="Times New Roman" w:hAnsi="Times New Roman" w:cs="Times New Roman"/>
        </w:rPr>
        <w:t xml:space="preserve">We ran the analysis in Jupyter Notebook using Python. Pandas were used to organize and clean the data, and GeoPandas </w:t>
      </w:r>
      <w:r w:rsidR="00F64F41" w:rsidRPr="00F64F41">
        <w:rPr>
          <w:rFonts w:ascii="Times New Roman" w:hAnsi="Times New Roman" w:cs="Times New Roman"/>
        </w:rPr>
        <w:t>was</w:t>
      </w:r>
      <w:r w:rsidRPr="00F64F41">
        <w:rPr>
          <w:rFonts w:ascii="Times New Roman" w:hAnsi="Times New Roman" w:cs="Times New Roman"/>
        </w:rPr>
        <w:t xml:space="preserve"> used to create maps and visualization. </w:t>
      </w:r>
    </w:p>
    <w:p w14:paraId="66B66B0C" w14:textId="02068D50" w:rsidR="00320A65" w:rsidRPr="00F64F41" w:rsidRDefault="00320A65">
      <w:pPr>
        <w:spacing w:after="160" w:line="278" w:lineRule="auto"/>
        <w:rPr>
          <w:rFonts w:ascii="Times New Roman" w:hAnsi="Times New Roman" w:cs="Times New Roman"/>
        </w:rPr>
      </w:pPr>
      <w:r w:rsidRPr="00F64F41">
        <w:rPr>
          <w:rFonts w:ascii="Times New Roman" w:hAnsi="Times New Roman" w:cs="Times New Roman"/>
        </w:rPr>
        <w:t>The data came from two main sources: the NRI dataset and the Social Vulnerability Index dataset. Both datasets were imported as CSV files using the read_csv() function.</w:t>
      </w:r>
    </w:p>
    <w:p w14:paraId="3B57DD40" w14:textId="7B2E62C5" w:rsidR="00320A65" w:rsidRPr="00F64F41" w:rsidRDefault="005C4C28">
      <w:pPr>
        <w:spacing w:after="160" w:line="278" w:lineRule="auto"/>
        <w:rPr>
          <w:rFonts w:ascii="Times New Roman" w:hAnsi="Times New Roman" w:cs="Times New Roman"/>
        </w:rPr>
      </w:pPr>
      <w:r w:rsidRPr="00F64F41">
        <w:rPr>
          <w:rFonts w:ascii="Times New Roman" w:hAnsi="Times New Roman" w:cs="Times New Roman"/>
        </w:rPr>
        <w:t>With the</w:t>
      </w:r>
      <w:r w:rsidR="00320A65" w:rsidRPr="00F64F41">
        <w:rPr>
          <w:rFonts w:ascii="Times New Roman" w:hAnsi="Times New Roman" w:cs="Times New Roman"/>
        </w:rPr>
        <w:t xml:space="preserve"> preparation data for analysis, we first handled missing values by either removing incomplete records or filling them in using simple methods. Then, standardized the variables so they were consistent across both datasets. After that, joined the datasets using Census Tract IDs, which allowed all the relevant information to be combined into one dataset.</w:t>
      </w:r>
    </w:p>
    <w:p w14:paraId="7D526242" w14:textId="7D96A71F" w:rsidR="00320A65" w:rsidRPr="00F64F41" w:rsidRDefault="00320A65">
      <w:pPr>
        <w:spacing w:after="160" w:line="278" w:lineRule="auto"/>
        <w:rPr>
          <w:rFonts w:ascii="Times New Roman" w:hAnsi="Times New Roman" w:cs="Times New Roman"/>
        </w:rPr>
      </w:pPr>
      <w:r w:rsidRPr="00F64F41">
        <w:rPr>
          <w:rFonts w:ascii="Times New Roman" w:hAnsi="Times New Roman" w:cs="Times New Roman"/>
        </w:rPr>
        <w:t>The NRI method calculates risk using three main components: Expected Annual Loss (EAL), Social Vulnerability (SVI), and Community Resilience.</w:t>
      </w:r>
    </w:p>
    <w:p w14:paraId="3338E25D" w14:textId="7A57AACE" w:rsidR="002E1601" w:rsidRPr="00F64F41" w:rsidRDefault="002E1601" w:rsidP="002E1601">
      <w:pPr>
        <w:spacing w:after="160" w:line="278" w:lineRule="auto"/>
        <w:rPr>
          <w:rFonts w:ascii="Times New Roman" w:hAnsi="Times New Roman" w:cs="Times New Roman"/>
        </w:rPr>
      </w:pPr>
      <w:r w:rsidRPr="00F64F41">
        <w:rPr>
          <w:rFonts w:ascii="Times New Roman" w:hAnsi="Times New Roman" w:cs="Times New Roman"/>
        </w:rPr>
        <w:t xml:space="preserve">To evaluate how </w:t>
      </w:r>
      <w:r w:rsidR="00F64F41" w:rsidRPr="00F64F41">
        <w:rPr>
          <w:rFonts w:ascii="Times New Roman" w:hAnsi="Times New Roman" w:cs="Times New Roman"/>
        </w:rPr>
        <w:t>weighing</w:t>
      </w:r>
      <w:r w:rsidRPr="00F64F41">
        <w:rPr>
          <w:rFonts w:ascii="Times New Roman" w:hAnsi="Times New Roman" w:cs="Times New Roman"/>
        </w:rPr>
        <w:t xml:space="preserve"> affects the results, </w:t>
      </w:r>
      <w:r w:rsidR="00F64F41" w:rsidRPr="00F64F41">
        <w:rPr>
          <w:rFonts w:ascii="Times New Roman" w:hAnsi="Times New Roman" w:cs="Times New Roman"/>
        </w:rPr>
        <w:t xml:space="preserve">A </w:t>
      </w:r>
      <w:r w:rsidRPr="00F64F41">
        <w:rPr>
          <w:rFonts w:ascii="Times New Roman" w:hAnsi="Times New Roman" w:cs="Times New Roman"/>
        </w:rPr>
        <w:t>custom risk equation. Custom Risk = (0.5 × EAL) + (0.4 × SVI) − (0.1 × Resilience)</w:t>
      </w:r>
    </w:p>
    <w:p w14:paraId="53721758" w14:textId="77777777" w:rsidR="002E1601" w:rsidRPr="00F64F41" w:rsidRDefault="002E1601" w:rsidP="002E1601">
      <w:pPr>
        <w:spacing w:after="160" w:line="278" w:lineRule="auto"/>
        <w:rPr>
          <w:rFonts w:ascii="Times New Roman" w:hAnsi="Times New Roman" w:cs="Times New Roman"/>
        </w:rPr>
      </w:pPr>
      <w:r w:rsidRPr="00F64F41">
        <w:rPr>
          <w:rFonts w:ascii="Times New Roman" w:hAnsi="Times New Roman" w:cs="Times New Roman"/>
        </w:rPr>
        <w:t>This equation is simple and reproducible, since it can be applied to any Census tract using the same variables. The weights were selected to increase the importance of social vulnerability and observe how this changes the overall risk classification.</w:t>
      </w:r>
    </w:p>
    <w:p w14:paraId="39975BBA" w14:textId="2F063EA6" w:rsidR="002E1601" w:rsidRPr="00F64F41" w:rsidRDefault="002E1601" w:rsidP="002E1601">
      <w:pPr>
        <w:spacing w:after="160" w:line="278" w:lineRule="auto"/>
        <w:rPr>
          <w:rFonts w:ascii="Times New Roman" w:hAnsi="Times New Roman" w:cs="Times New Roman"/>
        </w:rPr>
      </w:pPr>
      <w:r w:rsidRPr="00F64F41">
        <w:rPr>
          <w:rFonts w:ascii="Times New Roman" w:hAnsi="Times New Roman" w:cs="Times New Roman"/>
        </w:rPr>
        <w:lastRenderedPageBreak/>
        <w:t xml:space="preserve">After calculating both the NRI risk values and the custom risk values, we created a </w:t>
      </w:r>
      <w:r w:rsidR="00B0665E" w:rsidRPr="00F64F41">
        <w:rPr>
          <w:rFonts w:ascii="Times New Roman" w:hAnsi="Times New Roman" w:cs="Times New Roman"/>
        </w:rPr>
        <w:t xml:space="preserve">summary </w:t>
      </w:r>
      <w:r w:rsidR="00F64F41" w:rsidRPr="00F64F41">
        <w:rPr>
          <w:rFonts w:ascii="Times New Roman" w:hAnsi="Times New Roman" w:cs="Times New Roman"/>
        </w:rPr>
        <w:t>of figures</w:t>
      </w:r>
      <w:r w:rsidRPr="00F64F41">
        <w:rPr>
          <w:rFonts w:ascii="Times New Roman" w:hAnsi="Times New Roman" w:cs="Times New Roman"/>
        </w:rPr>
        <w:t xml:space="preserve"> and </w:t>
      </w:r>
      <w:r w:rsidR="00F64F41" w:rsidRPr="00F64F41">
        <w:rPr>
          <w:rFonts w:ascii="Times New Roman" w:hAnsi="Times New Roman" w:cs="Times New Roman"/>
        </w:rPr>
        <w:t>maps using</w:t>
      </w:r>
      <w:r w:rsidRPr="00F64F41">
        <w:rPr>
          <w:rFonts w:ascii="Times New Roman" w:hAnsi="Times New Roman" w:cs="Times New Roman"/>
        </w:rPr>
        <w:t xml:space="preserve"> GeoPandas to generate maps. These outputs allowed for a direct comparison between the two methods and made it easier to identify differences in risk patterns.</w:t>
      </w:r>
    </w:p>
    <w:p w14:paraId="08819F6D" w14:textId="7F9C1EC6" w:rsidR="00B0665E" w:rsidRPr="00F64F41" w:rsidRDefault="00B0665E" w:rsidP="00B0665E">
      <w:pPr>
        <w:pStyle w:val="Heading2"/>
        <w:rPr>
          <w:rFonts w:ascii="Times New Roman" w:hAnsi="Times New Roman" w:cs="Times New Roman"/>
          <w:u w:val="single"/>
        </w:rPr>
      </w:pPr>
      <w:bookmarkStart w:id="5" w:name="_Toc227938112"/>
      <w:r w:rsidRPr="00F64F41">
        <w:rPr>
          <w:rFonts w:ascii="Times New Roman" w:hAnsi="Times New Roman" w:cs="Times New Roman"/>
          <w:u w:val="single"/>
        </w:rPr>
        <w:t>Results:</w:t>
      </w:r>
      <w:bookmarkEnd w:id="5"/>
    </w:p>
    <w:p w14:paraId="6B8E772E" w14:textId="77777777" w:rsidR="00B0665E" w:rsidRPr="00F64F41" w:rsidRDefault="00B0665E" w:rsidP="00B0665E">
      <w:pPr>
        <w:rPr>
          <w:rFonts w:ascii="Times New Roman" w:hAnsi="Times New Roman" w:cs="Times New Roman"/>
        </w:rPr>
      </w:pPr>
    </w:p>
    <w:p w14:paraId="7FC1CC44" w14:textId="77777777" w:rsidR="00AF7F4C" w:rsidRPr="00F64F41" w:rsidRDefault="002A71DB" w:rsidP="00AF7F4C">
      <w:pPr>
        <w:keepNext/>
        <w:rPr>
          <w:rFonts w:ascii="Times New Roman" w:hAnsi="Times New Roman" w:cs="Times New Roman"/>
        </w:rPr>
      </w:pPr>
      <w:r w:rsidRPr="00F64F41">
        <w:rPr>
          <w:rFonts w:ascii="Times New Roman" w:hAnsi="Times New Roman" w:cs="Times New Roman"/>
        </w:rPr>
        <w:drawing>
          <wp:inline distT="0" distB="0" distL="0" distR="0" wp14:anchorId="0A4573F5" wp14:editId="1159B836">
            <wp:extent cx="5943600" cy="2949575"/>
            <wp:effectExtent l="0" t="0" r="0" b="3175"/>
            <wp:docPr id="12389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5209" name=""/>
                    <pic:cNvPicPr/>
                  </pic:nvPicPr>
                  <pic:blipFill>
                    <a:blip r:embed="rId7"/>
                    <a:stretch>
                      <a:fillRect/>
                    </a:stretch>
                  </pic:blipFill>
                  <pic:spPr>
                    <a:xfrm>
                      <a:off x="0" y="0"/>
                      <a:ext cx="5943600" cy="2949575"/>
                    </a:xfrm>
                    <a:prstGeom prst="rect">
                      <a:avLst/>
                    </a:prstGeom>
                  </pic:spPr>
                </pic:pic>
              </a:graphicData>
            </a:graphic>
          </wp:inline>
        </w:drawing>
      </w:r>
    </w:p>
    <w:p w14:paraId="5A034EAD" w14:textId="0FC323F4" w:rsidR="00AF7F4C" w:rsidRPr="00F64F41" w:rsidRDefault="00AF7F4C" w:rsidP="00AF7F4C">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1</w:t>
      </w:r>
      <w:r w:rsidRPr="00F64F41">
        <w:rPr>
          <w:rFonts w:ascii="Times New Roman" w:hAnsi="Times New Roman" w:cs="Times New Roman"/>
        </w:rPr>
        <w:fldChar w:fldCharType="end"/>
      </w:r>
      <w:r w:rsidRPr="00F64F41">
        <w:rPr>
          <w:rFonts w:ascii="Times New Roman" w:hAnsi="Times New Roman" w:cs="Times New Roman"/>
        </w:rPr>
        <w:t xml:space="preserve"> California Wildfires Chart</w:t>
      </w:r>
    </w:p>
    <w:p w14:paraId="30F448F3" w14:textId="4268125B" w:rsidR="0010086B" w:rsidRPr="00F64F41" w:rsidRDefault="005C4C28" w:rsidP="0010086B">
      <w:pPr>
        <w:rPr>
          <w:rFonts w:ascii="Times New Roman" w:hAnsi="Times New Roman" w:cs="Times New Roman"/>
        </w:rPr>
      </w:pPr>
      <w:r w:rsidRPr="00F64F41">
        <w:rPr>
          <w:rFonts w:ascii="Times New Roman" w:hAnsi="Times New Roman" w:cs="Times New Roman"/>
        </w:rPr>
        <w:t>Figure 1</w:t>
      </w:r>
      <w:r w:rsidR="0010086B" w:rsidRPr="00F64F41">
        <w:rPr>
          <w:rFonts w:ascii="Times New Roman" w:hAnsi="Times New Roman" w:cs="Times New Roman"/>
        </w:rPr>
        <w:t xml:space="preserve"> compares wildfires risk scores for counties in California </w:t>
      </w:r>
      <w:r w:rsidR="00093B28" w:rsidRPr="00F64F41">
        <w:rPr>
          <w:rFonts w:ascii="Times New Roman" w:hAnsi="Times New Roman" w:cs="Times New Roman"/>
        </w:rPr>
        <w:t xml:space="preserve">using both the NRI </w:t>
      </w:r>
      <w:r w:rsidR="00C82960" w:rsidRPr="00F64F41">
        <w:rPr>
          <w:rFonts w:ascii="Times New Roman" w:hAnsi="Times New Roman" w:cs="Times New Roman"/>
        </w:rPr>
        <w:t>and the custom model.</w:t>
      </w:r>
      <w:r w:rsidR="00825610" w:rsidRPr="00F64F41">
        <w:rPr>
          <w:rFonts w:ascii="Times New Roman" w:hAnsi="Times New Roman" w:cs="Times New Roman"/>
        </w:rPr>
        <w:t xml:space="preserve"> The left panel shows the highest risk counties, where NRI </w:t>
      </w:r>
      <w:r w:rsidR="00FA1C85" w:rsidRPr="00F64F41">
        <w:rPr>
          <w:rFonts w:ascii="Times New Roman" w:hAnsi="Times New Roman" w:cs="Times New Roman"/>
        </w:rPr>
        <w:t>scores</w:t>
      </w:r>
      <w:r w:rsidR="00825610" w:rsidRPr="00F64F41">
        <w:rPr>
          <w:rFonts w:ascii="Times New Roman" w:hAnsi="Times New Roman" w:cs="Times New Roman"/>
        </w:rPr>
        <w:t xml:space="preserve"> are much higher</w:t>
      </w:r>
      <w:r w:rsidR="00516DB6" w:rsidRPr="00F64F41">
        <w:rPr>
          <w:rFonts w:ascii="Times New Roman" w:hAnsi="Times New Roman" w:cs="Times New Roman"/>
        </w:rPr>
        <w:t xml:space="preserve"> than the custom scores, indicating</w:t>
      </w:r>
      <w:r w:rsidR="00445032" w:rsidRPr="00F64F41">
        <w:rPr>
          <w:rFonts w:ascii="Times New Roman" w:hAnsi="Times New Roman" w:cs="Times New Roman"/>
        </w:rPr>
        <w:t xml:space="preserve"> a stronger emphasis on economic loss. The right side </w:t>
      </w:r>
      <w:r w:rsidR="004A488D" w:rsidRPr="00F64F41">
        <w:rPr>
          <w:rFonts w:ascii="Times New Roman" w:hAnsi="Times New Roman" w:cs="Times New Roman"/>
        </w:rPr>
        <w:t>shows the lowest risk</w:t>
      </w:r>
      <w:r w:rsidR="0061632E" w:rsidRPr="00F64F41">
        <w:rPr>
          <w:rFonts w:ascii="Times New Roman" w:hAnsi="Times New Roman" w:cs="Times New Roman"/>
        </w:rPr>
        <w:t xml:space="preserve"> counties, where the custom scores are generally higher</w:t>
      </w:r>
      <w:r w:rsidR="004E686D" w:rsidRPr="00F64F41">
        <w:rPr>
          <w:rFonts w:ascii="Times New Roman" w:hAnsi="Times New Roman" w:cs="Times New Roman"/>
        </w:rPr>
        <w:t>, reflecting increased consideration of social vulnerability. Overall, the figure shows</w:t>
      </w:r>
      <w:r w:rsidR="005F6D90" w:rsidRPr="00F64F41">
        <w:rPr>
          <w:rFonts w:ascii="Times New Roman" w:hAnsi="Times New Roman" w:cs="Times New Roman"/>
        </w:rPr>
        <w:t xml:space="preserve"> that </w:t>
      </w:r>
      <w:r w:rsidR="00FA1C85" w:rsidRPr="00F64F41">
        <w:rPr>
          <w:rFonts w:ascii="Times New Roman" w:hAnsi="Times New Roman" w:cs="Times New Roman"/>
        </w:rPr>
        <w:t>changing</w:t>
      </w:r>
      <w:r w:rsidR="005F6D90" w:rsidRPr="00F64F41">
        <w:rPr>
          <w:rFonts w:ascii="Times New Roman" w:hAnsi="Times New Roman" w:cs="Times New Roman"/>
        </w:rPr>
        <w:t xml:space="preserve"> weighting redistributes risk across counties.</w:t>
      </w:r>
    </w:p>
    <w:p w14:paraId="11ECBAD2" w14:textId="77777777" w:rsidR="00B01E5C" w:rsidRPr="00F64F41" w:rsidRDefault="00D72ECE" w:rsidP="00B01E5C">
      <w:pPr>
        <w:keepNext/>
        <w:rPr>
          <w:rFonts w:ascii="Times New Roman" w:hAnsi="Times New Roman" w:cs="Times New Roman"/>
        </w:rPr>
      </w:pPr>
      <w:r w:rsidRPr="00F64F41">
        <w:rPr>
          <w:rFonts w:ascii="Times New Roman" w:hAnsi="Times New Roman" w:cs="Times New Roman"/>
        </w:rPr>
        <w:lastRenderedPageBreak/>
        <w:drawing>
          <wp:inline distT="0" distB="0" distL="0" distR="0" wp14:anchorId="0F69C1E4" wp14:editId="31037A68">
            <wp:extent cx="5943600" cy="2894330"/>
            <wp:effectExtent l="0" t="0" r="0" b="1270"/>
            <wp:docPr id="824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6297" name=""/>
                    <pic:cNvPicPr/>
                  </pic:nvPicPr>
                  <pic:blipFill>
                    <a:blip r:embed="rId8"/>
                    <a:stretch>
                      <a:fillRect/>
                    </a:stretch>
                  </pic:blipFill>
                  <pic:spPr>
                    <a:xfrm>
                      <a:off x="0" y="0"/>
                      <a:ext cx="5943600" cy="2894330"/>
                    </a:xfrm>
                    <a:prstGeom prst="rect">
                      <a:avLst/>
                    </a:prstGeom>
                  </pic:spPr>
                </pic:pic>
              </a:graphicData>
            </a:graphic>
          </wp:inline>
        </w:drawing>
      </w:r>
    </w:p>
    <w:p w14:paraId="6EDEB861" w14:textId="167B228B" w:rsidR="008A15E5" w:rsidRPr="00F64F41" w:rsidRDefault="00B01E5C" w:rsidP="008A15E5">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2</w:t>
      </w:r>
      <w:r w:rsidRPr="00F64F41">
        <w:rPr>
          <w:rFonts w:ascii="Times New Roman" w:hAnsi="Times New Roman" w:cs="Times New Roman"/>
        </w:rPr>
        <w:fldChar w:fldCharType="end"/>
      </w:r>
      <w:r w:rsidRPr="00F64F41">
        <w:rPr>
          <w:rFonts w:ascii="Times New Roman" w:hAnsi="Times New Roman" w:cs="Times New Roman"/>
        </w:rPr>
        <w:t xml:space="preserve"> </w:t>
      </w:r>
      <w:r w:rsidR="009348BA" w:rsidRPr="00F64F41">
        <w:rPr>
          <w:rFonts w:ascii="Times New Roman" w:hAnsi="Times New Roman" w:cs="Times New Roman"/>
        </w:rPr>
        <w:t>California Floods Map</w:t>
      </w:r>
    </w:p>
    <w:p w14:paraId="79F29D6A" w14:textId="24693D84" w:rsidR="00B01E5C" w:rsidRPr="00F64F41" w:rsidRDefault="005C4C28" w:rsidP="00B01E5C">
      <w:pPr>
        <w:rPr>
          <w:rFonts w:ascii="Times New Roman" w:hAnsi="Times New Roman" w:cs="Times New Roman"/>
        </w:rPr>
      </w:pPr>
      <w:r w:rsidRPr="00F64F41">
        <w:rPr>
          <w:rFonts w:ascii="Times New Roman" w:hAnsi="Times New Roman" w:cs="Times New Roman"/>
        </w:rPr>
        <w:t>Figure 2</w:t>
      </w:r>
      <w:r w:rsidR="00B01E5C" w:rsidRPr="00F64F41">
        <w:rPr>
          <w:rFonts w:ascii="Times New Roman" w:hAnsi="Times New Roman" w:cs="Times New Roman"/>
        </w:rPr>
        <w:t xml:space="preserve"> compares flood risk scores in California using the NRI </w:t>
      </w:r>
      <w:r w:rsidR="00274047" w:rsidRPr="00F64F41">
        <w:rPr>
          <w:rFonts w:ascii="Times New Roman" w:hAnsi="Times New Roman" w:cs="Times New Roman"/>
        </w:rPr>
        <w:t xml:space="preserve">method showing on the left and the custom risk model showing on the right. The NRI map shows higher risk concentrated in specific </w:t>
      </w:r>
      <w:r w:rsidR="00683AA4" w:rsidRPr="00F64F41">
        <w:rPr>
          <w:rFonts w:ascii="Times New Roman" w:hAnsi="Times New Roman" w:cs="Times New Roman"/>
        </w:rPr>
        <w:t xml:space="preserve">regions, while </w:t>
      </w:r>
      <w:r w:rsidRPr="00F64F41">
        <w:rPr>
          <w:rFonts w:ascii="Times New Roman" w:hAnsi="Times New Roman" w:cs="Times New Roman"/>
        </w:rPr>
        <w:t>our</w:t>
      </w:r>
      <w:r w:rsidR="00683AA4" w:rsidRPr="00F64F41">
        <w:rPr>
          <w:rFonts w:ascii="Times New Roman" w:hAnsi="Times New Roman" w:cs="Times New Roman"/>
        </w:rPr>
        <w:t xml:space="preserve"> model produces a more gradual </w:t>
      </w:r>
      <w:r w:rsidR="00BD1967" w:rsidRPr="00F64F41">
        <w:rPr>
          <w:rFonts w:ascii="Times New Roman" w:hAnsi="Times New Roman" w:cs="Times New Roman"/>
        </w:rPr>
        <w:t>distribution of risk across the state. Areas in central and southern</w:t>
      </w:r>
      <w:r w:rsidR="00BB6E79" w:rsidRPr="00F64F41">
        <w:rPr>
          <w:rFonts w:ascii="Times New Roman" w:hAnsi="Times New Roman" w:cs="Times New Roman"/>
        </w:rPr>
        <w:t xml:space="preserve"> California appear more prominent in </w:t>
      </w:r>
      <w:r w:rsidR="009348BA" w:rsidRPr="00F64F41">
        <w:rPr>
          <w:rFonts w:ascii="Times New Roman" w:hAnsi="Times New Roman" w:cs="Times New Roman"/>
        </w:rPr>
        <w:t>our</w:t>
      </w:r>
      <w:r w:rsidR="00BB6E79" w:rsidRPr="00F64F41">
        <w:rPr>
          <w:rFonts w:ascii="Times New Roman" w:hAnsi="Times New Roman" w:cs="Times New Roman"/>
        </w:rPr>
        <w:t xml:space="preserve"> model due to increased weighting of social </w:t>
      </w:r>
      <w:r w:rsidR="000B3F9A" w:rsidRPr="00F64F41">
        <w:rPr>
          <w:rFonts w:ascii="Times New Roman" w:hAnsi="Times New Roman" w:cs="Times New Roman"/>
        </w:rPr>
        <w:t>vulnerability. The figure shows how changing the weighting shifts the spatial distribution of flood risk.</w:t>
      </w:r>
    </w:p>
    <w:p w14:paraId="61FE22E6" w14:textId="3E884600" w:rsidR="000B3F9A" w:rsidRPr="00F64F41" w:rsidRDefault="009348BA" w:rsidP="00B01E5C">
      <w:pPr>
        <w:rPr>
          <w:rFonts w:ascii="Times New Roman" w:hAnsi="Times New Roman" w:cs="Times New Roman"/>
        </w:rPr>
      </w:pPr>
      <w:r w:rsidRPr="00F64F41">
        <w:rPr>
          <w:rFonts w:ascii="Times New Roman" w:hAnsi="Times New Roman" w:cs="Times New Roman"/>
        </w:rPr>
        <w:t xml:space="preserve"> </w:t>
      </w:r>
    </w:p>
    <w:p w14:paraId="6A3EF7A8" w14:textId="77777777" w:rsidR="009348BA" w:rsidRPr="00F64F41" w:rsidRDefault="009348BA" w:rsidP="009348BA">
      <w:pPr>
        <w:keepNext/>
        <w:rPr>
          <w:rFonts w:ascii="Times New Roman" w:hAnsi="Times New Roman" w:cs="Times New Roman"/>
        </w:rPr>
      </w:pPr>
      <w:r w:rsidRPr="00F64F41">
        <w:rPr>
          <w:rFonts w:ascii="Times New Roman" w:hAnsi="Times New Roman" w:cs="Times New Roman"/>
        </w:rPr>
        <w:drawing>
          <wp:inline distT="0" distB="0" distL="0" distR="0" wp14:anchorId="5F5E7527" wp14:editId="2E546198">
            <wp:extent cx="5943600" cy="2949575"/>
            <wp:effectExtent l="0" t="0" r="0" b="3175"/>
            <wp:docPr id="6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29" name=""/>
                    <pic:cNvPicPr/>
                  </pic:nvPicPr>
                  <pic:blipFill>
                    <a:blip r:embed="rId9"/>
                    <a:stretch>
                      <a:fillRect/>
                    </a:stretch>
                  </pic:blipFill>
                  <pic:spPr>
                    <a:xfrm>
                      <a:off x="0" y="0"/>
                      <a:ext cx="5943600" cy="2949575"/>
                    </a:xfrm>
                    <a:prstGeom prst="rect">
                      <a:avLst/>
                    </a:prstGeom>
                  </pic:spPr>
                </pic:pic>
              </a:graphicData>
            </a:graphic>
          </wp:inline>
        </w:drawing>
      </w:r>
    </w:p>
    <w:p w14:paraId="45AF554B" w14:textId="2B654840" w:rsidR="009348BA" w:rsidRPr="00F64F41" w:rsidRDefault="009348BA" w:rsidP="009348BA">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3</w:t>
      </w:r>
      <w:r w:rsidRPr="00F64F41">
        <w:rPr>
          <w:rFonts w:ascii="Times New Roman" w:hAnsi="Times New Roman" w:cs="Times New Roman"/>
        </w:rPr>
        <w:fldChar w:fldCharType="end"/>
      </w:r>
      <w:r w:rsidRPr="00F64F41">
        <w:rPr>
          <w:rFonts w:ascii="Times New Roman" w:hAnsi="Times New Roman" w:cs="Times New Roman"/>
        </w:rPr>
        <w:t xml:space="preserve"> California Floods Chart</w:t>
      </w:r>
    </w:p>
    <w:p w14:paraId="3B96D2E8" w14:textId="048445DB" w:rsidR="00DD4FAF" w:rsidRPr="00F64F41" w:rsidRDefault="008A15E5" w:rsidP="0010086B">
      <w:pPr>
        <w:rPr>
          <w:rFonts w:ascii="Times New Roman" w:hAnsi="Times New Roman" w:cs="Times New Roman"/>
        </w:rPr>
      </w:pPr>
      <w:r w:rsidRPr="00F64F41">
        <w:rPr>
          <w:rFonts w:ascii="Times New Roman" w:hAnsi="Times New Roman" w:cs="Times New Roman"/>
        </w:rPr>
        <w:t xml:space="preserve">Figure 3 compares flood risk scores for counties in California using the NRI method and the custom risk model. The left panel shows the </w:t>
      </w:r>
      <w:r w:rsidR="0064545D" w:rsidRPr="00F64F41">
        <w:rPr>
          <w:rFonts w:ascii="Times New Roman" w:hAnsi="Times New Roman" w:cs="Times New Roman"/>
        </w:rPr>
        <w:t xml:space="preserve">higher risk counties, where NRI scores are generally higher than our scores, </w:t>
      </w:r>
      <w:r w:rsidR="00DB79F5" w:rsidRPr="00F64F41">
        <w:rPr>
          <w:rFonts w:ascii="Times New Roman" w:hAnsi="Times New Roman" w:cs="Times New Roman"/>
        </w:rPr>
        <w:t xml:space="preserve">indicating a stronger emphasis on economic loss. The right panel shows </w:t>
      </w:r>
      <w:r w:rsidR="00DB79F5" w:rsidRPr="00F64F41">
        <w:rPr>
          <w:rFonts w:ascii="Times New Roman" w:hAnsi="Times New Roman" w:cs="Times New Roman"/>
        </w:rPr>
        <w:lastRenderedPageBreak/>
        <w:t xml:space="preserve">the lowest risk </w:t>
      </w:r>
      <w:r w:rsidR="00994799" w:rsidRPr="00F64F41">
        <w:rPr>
          <w:rFonts w:ascii="Times New Roman" w:hAnsi="Times New Roman" w:cs="Times New Roman"/>
        </w:rPr>
        <w:t>counties, where the custom scores are slightly higher, reflecting increased consideration</w:t>
      </w:r>
      <w:r w:rsidR="00DD4FAF" w:rsidRPr="00F64F41">
        <w:rPr>
          <w:rFonts w:ascii="Times New Roman" w:hAnsi="Times New Roman" w:cs="Times New Roman"/>
        </w:rPr>
        <w:t xml:space="preserve"> of social vulnerability. The </w:t>
      </w:r>
      <w:r w:rsidR="005C4C28" w:rsidRPr="00F64F41">
        <w:rPr>
          <w:rFonts w:ascii="Times New Roman" w:hAnsi="Times New Roman" w:cs="Times New Roman"/>
        </w:rPr>
        <w:t>figures</w:t>
      </w:r>
      <w:r w:rsidR="00BA3AE7" w:rsidRPr="00F64F41">
        <w:rPr>
          <w:rFonts w:ascii="Times New Roman" w:hAnsi="Times New Roman" w:cs="Times New Roman"/>
        </w:rPr>
        <w:t xml:space="preserve"> show</w:t>
      </w:r>
      <w:r w:rsidR="00DD4FAF" w:rsidRPr="00F64F41">
        <w:rPr>
          <w:rFonts w:ascii="Times New Roman" w:hAnsi="Times New Roman" w:cs="Times New Roman"/>
        </w:rPr>
        <w:t xml:space="preserve"> that our model </w:t>
      </w:r>
      <w:r w:rsidR="00BA3AE7" w:rsidRPr="00F64F41">
        <w:rPr>
          <w:rFonts w:ascii="Times New Roman" w:hAnsi="Times New Roman" w:cs="Times New Roman"/>
        </w:rPr>
        <w:t>redistributes risk reducing extreme values and increasing lower risk areas</w:t>
      </w:r>
    </w:p>
    <w:p w14:paraId="6796A2F1" w14:textId="77777777" w:rsidR="00BA3AE7" w:rsidRPr="00F64F41" w:rsidRDefault="00BA3AE7" w:rsidP="0010086B">
      <w:pPr>
        <w:rPr>
          <w:rFonts w:ascii="Times New Roman" w:hAnsi="Times New Roman" w:cs="Times New Roman"/>
        </w:rPr>
      </w:pPr>
    </w:p>
    <w:p w14:paraId="66E4B9C3" w14:textId="77777777" w:rsidR="00825C62" w:rsidRPr="00F64F41" w:rsidRDefault="000D2F52" w:rsidP="00825C62">
      <w:pPr>
        <w:keepNext/>
        <w:rPr>
          <w:rFonts w:ascii="Times New Roman" w:hAnsi="Times New Roman" w:cs="Times New Roman"/>
        </w:rPr>
      </w:pPr>
      <w:r w:rsidRPr="00F64F41">
        <w:rPr>
          <w:rFonts w:ascii="Times New Roman" w:hAnsi="Times New Roman" w:cs="Times New Roman"/>
        </w:rPr>
        <w:drawing>
          <wp:inline distT="0" distB="0" distL="0" distR="0" wp14:anchorId="7B79CA58" wp14:editId="35FBE8A6">
            <wp:extent cx="5943600" cy="2894330"/>
            <wp:effectExtent l="0" t="0" r="0" b="1270"/>
            <wp:docPr id="9645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4716" name=""/>
                    <pic:cNvPicPr/>
                  </pic:nvPicPr>
                  <pic:blipFill>
                    <a:blip r:embed="rId10"/>
                    <a:stretch>
                      <a:fillRect/>
                    </a:stretch>
                  </pic:blipFill>
                  <pic:spPr>
                    <a:xfrm>
                      <a:off x="0" y="0"/>
                      <a:ext cx="5943600" cy="2894330"/>
                    </a:xfrm>
                    <a:prstGeom prst="rect">
                      <a:avLst/>
                    </a:prstGeom>
                  </pic:spPr>
                </pic:pic>
              </a:graphicData>
            </a:graphic>
          </wp:inline>
        </w:drawing>
      </w:r>
    </w:p>
    <w:p w14:paraId="27F67335" w14:textId="0232149C" w:rsidR="000D2F52" w:rsidRPr="00F64F41" w:rsidRDefault="00825C62" w:rsidP="00825C62">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4</w:t>
      </w:r>
      <w:r w:rsidRPr="00F64F41">
        <w:rPr>
          <w:rFonts w:ascii="Times New Roman" w:hAnsi="Times New Roman" w:cs="Times New Roman"/>
        </w:rPr>
        <w:fldChar w:fldCharType="end"/>
      </w:r>
      <w:r w:rsidRPr="00F64F41">
        <w:rPr>
          <w:rFonts w:ascii="Times New Roman" w:hAnsi="Times New Roman" w:cs="Times New Roman"/>
        </w:rPr>
        <w:t xml:space="preserve"> Colorado Wildfires Map</w:t>
      </w:r>
    </w:p>
    <w:p w14:paraId="0577227F" w14:textId="3417D1A4" w:rsidR="000D2F52" w:rsidRPr="00F64F41" w:rsidRDefault="00825C62" w:rsidP="0010086B">
      <w:pPr>
        <w:rPr>
          <w:rFonts w:ascii="Times New Roman" w:hAnsi="Times New Roman" w:cs="Times New Roman"/>
        </w:rPr>
      </w:pPr>
      <w:r w:rsidRPr="00F64F41">
        <w:rPr>
          <w:rFonts w:ascii="Times New Roman" w:hAnsi="Times New Roman" w:cs="Times New Roman"/>
        </w:rPr>
        <w:t>Figure 4 compares wild</w:t>
      </w:r>
      <w:r w:rsidR="00374C95" w:rsidRPr="00F64F41">
        <w:rPr>
          <w:rFonts w:ascii="Times New Roman" w:hAnsi="Times New Roman" w:cs="Times New Roman"/>
        </w:rPr>
        <w:t xml:space="preserve">fire risk scores in Colorado using the NRI method that is </w:t>
      </w:r>
      <w:proofErr w:type="gramStart"/>
      <w:r w:rsidR="00374C95" w:rsidRPr="00F64F41">
        <w:rPr>
          <w:rFonts w:ascii="Times New Roman" w:hAnsi="Times New Roman" w:cs="Times New Roman"/>
        </w:rPr>
        <w:t>show</w:t>
      </w:r>
      <w:proofErr w:type="gramEnd"/>
      <w:r w:rsidR="00374C95" w:rsidRPr="00F64F41">
        <w:rPr>
          <w:rFonts w:ascii="Times New Roman" w:hAnsi="Times New Roman" w:cs="Times New Roman"/>
        </w:rPr>
        <w:t xml:space="preserve"> </w:t>
      </w:r>
      <w:proofErr w:type="gramStart"/>
      <w:r w:rsidR="00374C95" w:rsidRPr="00F64F41">
        <w:rPr>
          <w:rFonts w:ascii="Times New Roman" w:hAnsi="Times New Roman" w:cs="Times New Roman"/>
        </w:rPr>
        <w:t>in</w:t>
      </w:r>
      <w:proofErr w:type="gramEnd"/>
      <w:r w:rsidR="00374C95" w:rsidRPr="00F64F41">
        <w:rPr>
          <w:rFonts w:ascii="Times New Roman" w:hAnsi="Times New Roman" w:cs="Times New Roman"/>
        </w:rPr>
        <w:t xml:space="preserve"> the left</w:t>
      </w:r>
      <w:r w:rsidR="00B31440" w:rsidRPr="00F64F41">
        <w:rPr>
          <w:rFonts w:ascii="Times New Roman" w:hAnsi="Times New Roman" w:cs="Times New Roman"/>
        </w:rPr>
        <w:t xml:space="preserve"> and our risk model show on the right. </w:t>
      </w:r>
      <w:r w:rsidR="0099541D" w:rsidRPr="00F64F41">
        <w:rPr>
          <w:rFonts w:ascii="Times New Roman" w:hAnsi="Times New Roman" w:cs="Times New Roman"/>
        </w:rPr>
        <w:t xml:space="preserve">The NRI map shows more variation in risk across regions, while our </w:t>
      </w:r>
      <w:r w:rsidR="00A74101" w:rsidRPr="00F64F41">
        <w:rPr>
          <w:rFonts w:ascii="Times New Roman" w:hAnsi="Times New Roman" w:cs="Times New Roman"/>
        </w:rPr>
        <w:t>model results in consistently higher risk values across more areas. High risk regions remain concentrated near urban and vulnerable areas, but the custom model emphasizes these regions more strongly</w:t>
      </w:r>
    </w:p>
    <w:p w14:paraId="6EB025E3" w14:textId="77777777" w:rsidR="00A74101" w:rsidRPr="00F64F41" w:rsidRDefault="00A74101" w:rsidP="0010086B">
      <w:pPr>
        <w:rPr>
          <w:rFonts w:ascii="Times New Roman" w:hAnsi="Times New Roman" w:cs="Times New Roman"/>
        </w:rPr>
      </w:pPr>
    </w:p>
    <w:p w14:paraId="3909A404" w14:textId="77777777" w:rsidR="000C08E4" w:rsidRPr="00F64F41" w:rsidRDefault="000C08E4" w:rsidP="000C08E4">
      <w:pPr>
        <w:keepNext/>
        <w:rPr>
          <w:rFonts w:ascii="Times New Roman" w:hAnsi="Times New Roman" w:cs="Times New Roman"/>
        </w:rPr>
      </w:pPr>
      <w:r w:rsidRPr="00F64F41">
        <w:rPr>
          <w:rFonts w:ascii="Times New Roman" w:hAnsi="Times New Roman" w:cs="Times New Roman"/>
        </w:rPr>
        <w:drawing>
          <wp:inline distT="0" distB="0" distL="0" distR="0" wp14:anchorId="2C254CC1" wp14:editId="08F8E8CF">
            <wp:extent cx="5943600" cy="2949575"/>
            <wp:effectExtent l="0" t="0" r="0" b="3175"/>
            <wp:docPr id="47522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25854" name=""/>
                    <pic:cNvPicPr/>
                  </pic:nvPicPr>
                  <pic:blipFill>
                    <a:blip r:embed="rId11"/>
                    <a:stretch>
                      <a:fillRect/>
                    </a:stretch>
                  </pic:blipFill>
                  <pic:spPr>
                    <a:xfrm>
                      <a:off x="0" y="0"/>
                      <a:ext cx="5943600" cy="2949575"/>
                    </a:xfrm>
                    <a:prstGeom prst="rect">
                      <a:avLst/>
                    </a:prstGeom>
                  </pic:spPr>
                </pic:pic>
              </a:graphicData>
            </a:graphic>
          </wp:inline>
        </w:drawing>
      </w:r>
    </w:p>
    <w:p w14:paraId="04B03007" w14:textId="7AFCA5A7" w:rsidR="00A74101" w:rsidRPr="00F64F41" w:rsidRDefault="000C08E4" w:rsidP="000C08E4">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5</w:t>
      </w:r>
      <w:r w:rsidRPr="00F64F41">
        <w:rPr>
          <w:rFonts w:ascii="Times New Roman" w:hAnsi="Times New Roman" w:cs="Times New Roman"/>
        </w:rPr>
        <w:fldChar w:fldCharType="end"/>
      </w:r>
      <w:r w:rsidRPr="00F64F41">
        <w:rPr>
          <w:rFonts w:ascii="Times New Roman" w:hAnsi="Times New Roman" w:cs="Times New Roman"/>
        </w:rPr>
        <w:t xml:space="preserve"> Colorado Wildfires Chart</w:t>
      </w:r>
    </w:p>
    <w:p w14:paraId="207CBC45" w14:textId="22FB4228" w:rsidR="00825C62" w:rsidRPr="00F64F41" w:rsidRDefault="00FC2547" w:rsidP="0010086B">
      <w:pPr>
        <w:rPr>
          <w:rFonts w:ascii="Times New Roman" w:hAnsi="Times New Roman" w:cs="Times New Roman"/>
        </w:rPr>
      </w:pPr>
      <w:r w:rsidRPr="00F64F41">
        <w:rPr>
          <w:rFonts w:ascii="Times New Roman" w:hAnsi="Times New Roman" w:cs="Times New Roman"/>
        </w:rPr>
        <w:lastRenderedPageBreak/>
        <w:t xml:space="preserve">Figure 5 compares wildfire </w:t>
      </w:r>
      <w:r w:rsidR="007C2460" w:rsidRPr="00F64F41">
        <w:rPr>
          <w:rFonts w:ascii="Times New Roman" w:hAnsi="Times New Roman" w:cs="Times New Roman"/>
        </w:rPr>
        <w:t>risk scores for counties in Colorado using the NRI method and o</w:t>
      </w:r>
      <w:r w:rsidR="00D55EC3" w:rsidRPr="00F64F41">
        <w:rPr>
          <w:rFonts w:ascii="Times New Roman" w:hAnsi="Times New Roman" w:cs="Times New Roman"/>
        </w:rPr>
        <w:t xml:space="preserve">ur risk model. The left panel shows the highest risk counties, where NRI scores are generally higher than </w:t>
      </w:r>
      <w:r w:rsidR="007718DD" w:rsidRPr="00F64F41">
        <w:rPr>
          <w:rFonts w:ascii="Times New Roman" w:hAnsi="Times New Roman" w:cs="Times New Roman"/>
        </w:rPr>
        <w:t xml:space="preserve">the custom </w:t>
      </w:r>
      <w:r w:rsidR="00FE0D2D" w:rsidRPr="00F64F41">
        <w:rPr>
          <w:rFonts w:ascii="Times New Roman" w:hAnsi="Times New Roman" w:cs="Times New Roman"/>
        </w:rPr>
        <w:t>scores,</w:t>
      </w:r>
      <w:r w:rsidR="007718DD" w:rsidRPr="00F64F41">
        <w:rPr>
          <w:rFonts w:ascii="Times New Roman" w:hAnsi="Times New Roman" w:cs="Times New Roman"/>
        </w:rPr>
        <w:t xml:space="preserve"> indicating a strong emphasis on </w:t>
      </w:r>
      <w:r w:rsidR="003E1EFB" w:rsidRPr="00F64F41">
        <w:rPr>
          <w:rFonts w:ascii="Times New Roman" w:hAnsi="Times New Roman" w:cs="Times New Roman"/>
        </w:rPr>
        <w:t>economic loss. The right panel shows the lowest risk counties, where the custom scores are slightly higher</w:t>
      </w:r>
      <w:r w:rsidR="00FE0D2D" w:rsidRPr="00F64F41">
        <w:rPr>
          <w:rFonts w:ascii="Times New Roman" w:hAnsi="Times New Roman" w:cs="Times New Roman"/>
        </w:rPr>
        <w:t>, reflecting increased consideration of social vulnerability.</w:t>
      </w:r>
    </w:p>
    <w:p w14:paraId="42492D8C" w14:textId="77777777" w:rsidR="00FE0D2D" w:rsidRPr="00F64F41" w:rsidRDefault="00FE0D2D" w:rsidP="0010086B">
      <w:pPr>
        <w:rPr>
          <w:rFonts w:ascii="Times New Roman" w:hAnsi="Times New Roman" w:cs="Times New Roman"/>
        </w:rPr>
      </w:pPr>
    </w:p>
    <w:p w14:paraId="61871E34" w14:textId="77777777" w:rsidR="009B73B2" w:rsidRPr="00F64F41" w:rsidRDefault="009B73B2" w:rsidP="009B73B2">
      <w:pPr>
        <w:keepNext/>
        <w:rPr>
          <w:rFonts w:ascii="Times New Roman" w:hAnsi="Times New Roman" w:cs="Times New Roman"/>
        </w:rPr>
      </w:pPr>
      <w:r w:rsidRPr="00F64F41">
        <w:rPr>
          <w:rFonts w:ascii="Times New Roman" w:hAnsi="Times New Roman" w:cs="Times New Roman"/>
        </w:rPr>
        <w:drawing>
          <wp:inline distT="0" distB="0" distL="0" distR="0" wp14:anchorId="213D3C6C" wp14:editId="43D7B274">
            <wp:extent cx="5943600" cy="2894330"/>
            <wp:effectExtent l="0" t="0" r="0" b="1270"/>
            <wp:docPr id="10240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105" name=""/>
                    <pic:cNvPicPr/>
                  </pic:nvPicPr>
                  <pic:blipFill>
                    <a:blip r:embed="rId12"/>
                    <a:stretch>
                      <a:fillRect/>
                    </a:stretch>
                  </pic:blipFill>
                  <pic:spPr>
                    <a:xfrm>
                      <a:off x="0" y="0"/>
                      <a:ext cx="5943600" cy="2894330"/>
                    </a:xfrm>
                    <a:prstGeom prst="rect">
                      <a:avLst/>
                    </a:prstGeom>
                  </pic:spPr>
                </pic:pic>
              </a:graphicData>
            </a:graphic>
          </wp:inline>
        </w:drawing>
      </w:r>
    </w:p>
    <w:p w14:paraId="6CE2B348" w14:textId="3BD41F7E" w:rsidR="00FE0D2D" w:rsidRPr="00F64F41" w:rsidRDefault="009B73B2" w:rsidP="009B73B2">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00402743" w:rsidRPr="00F64F41">
        <w:rPr>
          <w:rFonts w:ascii="Times New Roman" w:hAnsi="Times New Roman" w:cs="Times New Roman"/>
          <w:noProof/>
        </w:rPr>
        <w:t>6</w:t>
      </w:r>
      <w:r w:rsidRPr="00F64F41">
        <w:rPr>
          <w:rFonts w:ascii="Times New Roman" w:hAnsi="Times New Roman" w:cs="Times New Roman"/>
        </w:rPr>
        <w:fldChar w:fldCharType="end"/>
      </w:r>
      <w:r w:rsidRPr="00F64F41">
        <w:rPr>
          <w:rFonts w:ascii="Times New Roman" w:hAnsi="Times New Roman" w:cs="Times New Roman"/>
        </w:rPr>
        <w:t xml:space="preserve"> Colorado Floods Map</w:t>
      </w:r>
    </w:p>
    <w:p w14:paraId="23536AE1" w14:textId="77777777" w:rsidR="00FC2547" w:rsidRPr="00F64F41" w:rsidRDefault="00FC2547" w:rsidP="0010086B">
      <w:pPr>
        <w:rPr>
          <w:rFonts w:ascii="Times New Roman" w:hAnsi="Times New Roman" w:cs="Times New Roman"/>
        </w:rPr>
      </w:pPr>
    </w:p>
    <w:p w14:paraId="2404B219" w14:textId="11029DC4" w:rsidR="009B73B2" w:rsidRPr="00F64F41" w:rsidRDefault="00E347AE" w:rsidP="0010086B">
      <w:pPr>
        <w:rPr>
          <w:rFonts w:ascii="Times New Roman" w:hAnsi="Times New Roman" w:cs="Times New Roman"/>
        </w:rPr>
      </w:pPr>
      <w:r w:rsidRPr="00F64F41">
        <w:rPr>
          <w:rFonts w:ascii="Times New Roman" w:hAnsi="Times New Roman" w:cs="Times New Roman"/>
        </w:rPr>
        <w:t>Figure 6 compares flood risk scores in Colorado using the NRI method</w:t>
      </w:r>
      <w:r w:rsidR="00A305B6" w:rsidRPr="00F64F41">
        <w:rPr>
          <w:rFonts w:ascii="Times New Roman" w:hAnsi="Times New Roman" w:cs="Times New Roman"/>
        </w:rPr>
        <w:t xml:space="preserve"> show on the left and the custom method show on the right. The NRI map shows more variation in risk across regions</w:t>
      </w:r>
      <w:r w:rsidR="00DD3942" w:rsidRPr="00F64F41">
        <w:rPr>
          <w:rFonts w:ascii="Times New Roman" w:hAnsi="Times New Roman" w:cs="Times New Roman"/>
        </w:rPr>
        <w:t>, while the custom model produces</w:t>
      </w:r>
      <w:r w:rsidR="00803148" w:rsidRPr="00F64F41">
        <w:rPr>
          <w:rFonts w:ascii="Times New Roman" w:hAnsi="Times New Roman" w:cs="Times New Roman"/>
        </w:rPr>
        <w:t xml:space="preserve"> consistently higher risk values across most areas. High risk regions are more pronounced in the </w:t>
      </w:r>
      <w:r w:rsidR="00215E02" w:rsidRPr="00F64F41">
        <w:rPr>
          <w:rFonts w:ascii="Times New Roman" w:hAnsi="Times New Roman" w:cs="Times New Roman"/>
        </w:rPr>
        <w:t>custom model, reflecting the increased weight of social vulnerability.</w:t>
      </w:r>
    </w:p>
    <w:p w14:paraId="50A47116" w14:textId="77777777" w:rsidR="00215E02" w:rsidRPr="00F64F41" w:rsidRDefault="00215E02" w:rsidP="0010086B">
      <w:pPr>
        <w:rPr>
          <w:rFonts w:ascii="Times New Roman" w:hAnsi="Times New Roman" w:cs="Times New Roman"/>
        </w:rPr>
      </w:pPr>
    </w:p>
    <w:p w14:paraId="54E212F8" w14:textId="77777777" w:rsidR="00402743" w:rsidRPr="00F64F41" w:rsidRDefault="00402743" w:rsidP="00402743">
      <w:pPr>
        <w:keepNext/>
        <w:rPr>
          <w:rFonts w:ascii="Times New Roman" w:hAnsi="Times New Roman" w:cs="Times New Roman"/>
        </w:rPr>
      </w:pPr>
      <w:r w:rsidRPr="00F64F41">
        <w:rPr>
          <w:rFonts w:ascii="Times New Roman" w:hAnsi="Times New Roman" w:cs="Times New Roman"/>
        </w:rPr>
        <w:lastRenderedPageBreak/>
        <w:drawing>
          <wp:inline distT="0" distB="0" distL="0" distR="0" wp14:anchorId="7A837D02" wp14:editId="38EC0AF7">
            <wp:extent cx="5943600" cy="2949575"/>
            <wp:effectExtent l="0" t="0" r="0" b="3175"/>
            <wp:docPr id="190716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4630" name=""/>
                    <pic:cNvPicPr/>
                  </pic:nvPicPr>
                  <pic:blipFill>
                    <a:blip r:embed="rId13"/>
                    <a:stretch>
                      <a:fillRect/>
                    </a:stretch>
                  </pic:blipFill>
                  <pic:spPr>
                    <a:xfrm>
                      <a:off x="0" y="0"/>
                      <a:ext cx="5943600" cy="2949575"/>
                    </a:xfrm>
                    <a:prstGeom prst="rect">
                      <a:avLst/>
                    </a:prstGeom>
                  </pic:spPr>
                </pic:pic>
              </a:graphicData>
            </a:graphic>
          </wp:inline>
        </w:drawing>
      </w:r>
    </w:p>
    <w:p w14:paraId="5F81AAFC" w14:textId="7CAE70EC" w:rsidR="00215E02" w:rsidRPr="00F64F41" w:rsidRDefault="00402743" w:rsidP="00402743">
      <w:pPr>
        <w:pStyle w:val="Caption"/>
        <w:rPr>
          <w:rFonts w:ascii="Times New Roman" w:hAnsi="Times New Roman" w:cs="Times New Roman"/>
        </w:rPr>
      </w:pPr>
      <w:r w:rsidRPr="00F64F41">
        <w:rPr>
          <w:rFonts w:ascii="Times New Roman" w:hAnsi="Times New Roman" w:cs="Times New Roman"/>
        </w:rPr>
        <w:t xml:space="preserve">Figure </w:t>
      </w:r>
      <w:r w:rsidRPr="00F64F41">
        <w:rPr>
          <w:rFonts w:ascii="Times New Roman" w:hAnsi="Times New Roman" w:cs="Times New Roman"/>
        </w:rPr>
        <w:fldChar w:fldCharType="begin"/>
      </w:r>
      <w:r w:rsidRPr="00F64F41">
        <w:rPr>
          <w:rFonts w:ascii="Times New Roman" w:hAnsi="Times New Roman" w:cs="Times New Roman"/>
        </w:rPr>
        <w:instrText xml:space="preserve"> SEQ Figure \* ARABIC </w:instrText>
      </w:r>
      <w:r w:rsidRPr="00F64F41">
        <w:rPr>
          <w:rFonts w:ascii="Times New Roman" w:hAnsi="Times New Roman" w:cs="Times New Roman"/>
        </w:rPr>
        <w:fldChar w:fldCharType="separate"/>
      </w:r>
      <w:r w:rsidRPr="00F64F41">
        <w:rPr>
          <w:rFonts w:ascii="Times New Roman" w:hAnsi="Times New Roman" w:cs="Times New Roman"/>
          <w:noProof/>
        </w:rPr>
        <w:t>7</w:t>
      </w:r>
      <w:r w:rsidRPr="00F64F41">
        <w:rPr>
          <w:rFonts w:ascii="Times New Roman" w:hAnsi="Times New Roman" w:cs="Times New Roman"/>
        </w:rPr>
        <w:fldChar w:fldCharType="end"/>
      </w:r>
      <w:r w:rsidRPr="00F64F41">
        <w:rPr>
          <w:rFonts w:ascii="Times New Roman" w:hAnsi="Times New Roman" w:cs="Times New Roman"/>
        </w:rPr>
        <w:t xml:space="preserve"> Colorado Floods Chart</w:t>
      </w:r>
    </w:p>
    <w:p w14:paraId="79265F57" w14:textId="3D302F2B" w:rsidR="00A305B6" w:rsidRPr="00F64F41" w:rsidRDefault="00082B08" w:rsidP="0010086B">
      <w:pPr>
        <w:rPr>
          <w:rFonts w:ascii="Times New Roman" w:hAnsi="Times New Roman" w:cs="Times New Roman"/>
        </w:rPr>
      </w:pPr>
      <w:r w:rsidRPr="00F64F41">
        <w:rPr>
          <w:rFonts w:ascii="Times New Roman" w:hAnsi="Times New Roman" w:cs="Times New Roman"/>
        </w:rPr>
        <w:t xml:space="preserve">Figure 7 </w:t>
      </w:r>
      <w:r w:rsidR="00135FFA" w:rsidRPr="00F64F41">
        <w:rPr>
          <w:rFonts w:ascii="Times New Roman" w:hAnsi="Times New Roman" w:cs="Times New Roman"/>
        </w:rPr>
        <w:t xml:space="preserve">highlights differences in how flood risk </w:t>
      </w:r>
      <w:r w:rsidR="005C4C28" w:rsidRPr="00F64F41">
        <w:rPr>
          <w:rFonts w:ascii="Times New Roman" w:hAnsi="Times New Roman" w:cs="Times New Roman"/>
        </w:rPr>
        <w:t>is</w:t>
      </w:r>
      <w:r w:rsidR="00135FFA" w:rsidRPr="00F64F41">
        <w:rPr>
          <w:rFonts w:ascii="Times New Roman" w:hAnsi="Times New Roman" w:cs="Times New Roman"/>
        </w:rPr>
        <w:t xml:space="preserve"> </w:t>
      </w:r>
      <w:r w:rsidR="005C4C28" w:rsidRPr="00F64F41">
        <w:rPr>
          <w:rFonts w:ascii="Times New Roman" w:hAnsi="Times New Roman" w:cs="Times New Roman"/>
        </w:rPr>
        <w:t>evaluated</w:t>
      </w:r>
      <w:r w:rsidR="00135FFA" w:rsidRPr="00F64F41">
        <w:rPr>
          <w:rFonts w:ascii="Times New Roman" w:hAnsi="Times New Roman" w:cs="Times New Roman"/>
        </w:rPr>
        <w:t xml:space="preserve"> across counties in Colorado under the NRI and </w:t>
      </w:r>
      <w:r w:rsidR="00AD38F4" w:rsidRPr="00F64F41">
        <w:rPr>
          <w:rFonts w:ascii="Times New Roman" w:hAnsi="Times New Roman" w:cs="Times New Roman"/>
        </w:rPr>
        <w:t xml:space="preserve">custom models. In the highest risk counties </w:t>
      </w:r>
      <w:r w:rsidR="005C4C28" w:rsidRPr="00F64F41">
        <w:rPr>
          <w:rFonts w:ascii="Times New Roman" w:hAnsi="Times New Roman" w:cs="Times New Roman"/>
        </w:rPr>
        <w:t>shown</w:t>
      </w:r>
      <w:r w:rsidR="00F91D26" w:rsidRPr="00F64F41">
        <w:rPr>
          <w:rFonts w:ascii="Times New Roman" w:hAnsi="Times New Roman" w:cs="Times New Roman"/>
        </w:rPr>
        <w:t xml:space="preserve"> on the left, the NRI produces much larger values, showing strong variability between counties, while the custom model produces more uni</w:t>
      </w:r>
      <w:r w:rsidR="00B15C61" w:rsidRPr="00F64F41">
        <w:rPr>
          <w:rFonts w:ascii="Times New Roman" w:hAnsi="Times New Roman" w:cs="Times New Roman"/>
        </w:rPr>
        <w:t xml:space="preserve">form scores. In the lowest risk counties </w:t>
      </w:r>
      <w:r w:rsidR="005C4C28" w:rsidRPr="00F64F41">
        <w:rPr>
          <w:rFonts w:ascii="Times New Roman" w:hAnsi="Times New Roman" w:cs="Times New Roman"/>
        </w:rPr>
        <w:t>shown</w:t>
      </w:r>
      <w:r w:rsidR="00B15C61" w:rsidRPr="00F64F41">
        <w:rPr>
          <w:rFonts w:ascii="Times New Roman" w:hAnsi="Times New Roman" w:cs="Times New Roman"/>
        </w:rPr>
        <w:t xml:space="preserve"> on the right, the custom model assigns noticeably higher values compared to the NRI, suggesting that it </w:t>
      </w:r>
      <w:r w:rsidR="005C4C28" w:rsidRPr="00F64F41">
        <w:rPr>
          <w:rFonts w:ascii="Times New Roman" w:hAnsi="Times New Roman" w:cs="Times New Roman"/>
        </w:rPr>
        <w:t>captures additional underlying vulnerability.</w:t>
      </w:r>
    </w:p>
    <w:p w14:paraId="65847563" w14:textId="77777777" w:rsidR="00402743" w:rsidRPr="00F64F41" w:rsidRDefault="00402743" w:rsidP="0010086B">
      <w:pPr>
        <w:rPr>
          <w:rFonts w:ascii="Times New Roman" w:hAnsi="Times New Roman" w:cs="Times New Roman"/>
        </w:rPr>
      </w:pPr>
    </w:p>
    <w:p w14:paraId="30CF2B82" w14:textId="1DB717A2" w:rsidR="00B0665E" w:rsidRPr="00F64F41" w:rsidRDefault="00B0665E" w:rsidP="002E1601">
      <w:pPr>
        <w:spacing w:after="160" w:line="278" w:lineRule="auto"/>
        <w:rPr>
          <w:rFonts w:ascii="Times New Roman" w:hAnsi="Times New Roman" w:cs="Times New Roman"/>
        </w:rPr>
      </w:pPr>
      <w:r w:rsidRPr="00F64F41">
        <w:rPr>
          <w:rFonts w:ascii="Times New Roman" w:hAnsi="Times New Roman" w:cs="Times New Roman"/>
        </w:rPr>
        <w:t>The results show that the custom increases risk values in areas with higher values in areas with higher social vulnerability. Some locations that were classified as moderate risk under the NRI appear as higher risk using the custom method, showing that weighting has a strong influence on the outcome.</w:t>
      </w:r>
    </w:p>
    <w:p w14:paraId="214307F4" w14:textId="2420164A" w:rsidR="00B0665E" w:rsidRPr="00F64F41" w:rsidRDefault="00B0665E" w:rsidP="002E1601">
      <w:pPr>
        <w:spacing w:after="160" w:line="278" w:lineRule="auto"/>
        <w:rPr>
          <w:rFonts w:ascii="Times New Roman" w:hAnsi="Times New Roman" w:cs="Times New Roman"/>
        </w:rPr>
      </w:pPr>
      <w:r w:rsidRPr="00F64F41">
        <w:rPr>
          <w:rFonts w:ascii="Times New Roman" w:hAnsi="Times New Roman" w:cs="Times New Roman"/>
        </w:rPr>
        <w:t xml:space="preserve">The maps support this observation. In Colorado, more areas are classified as high risk when using the custom formula, mainly due to the increased importance of social vulnerability. Utah </w:t>
      </w:r>
      <w:r w:rsidR="0076750B" w:rsidRPr="00F64F41">
        <w:rPr>
          <w:rFonts w:ascii="Times New Roman" w:hAnsi="Times New Roman" w:cs="Times New Roman"/>
        </w:rPr>
        <w:t>shows</w:t>
      </w:r>
      <w:r w:rsidRPr="00F64F41">
        <w:rPr>
          <w:rFonts w:ascii="Times New Roman" w:hAnsi="Times New Roman" w:cs="Times New Roman"/>
        </w:rPr>
        <w:t xml:space="preserve"> a similar pattern, where </w:t>
      </w:r>
      <w:r w:rsidR="005C4C28" w:rsidRPr="00F64F41">
        <w:rPr>
          <w:rFonts w:ascii="Times New Roman" w:hAnsi="Times New Roman" w:cs="Times New Roman"/>
        </w:rPr>
        <w:t>areas</w:t>
      </w:r>
      <w:r w:rsidRPr="00F64F41">
        <w:rPr>
          <w:rFonts w:ascii="Times New Roman" w:hAnsi="Times New Roman" w:cs="Times New Roman"/>
        </w:rPr>
        <w:t xml:space="preserve"> with higher vulnerability stand out more clearly, even if their expected economic losses are lower.</w:t>
      </w:r>
    </w:p>
    <w:p w14:paraId="7A112A99" w14:textId="77777777" w:rsidR="00B0665E" w:rsidRPr="00F64F41" w:rsidRDefault="00B0665E" w:rsidP="002E1601">
      <w:pPr>
        <w:spacing w:after="160" w:line="278" w:lineRule="auto"/>
        <w:rPr>
          <w:rFonts w:ascii="Times New Roman" w:hAnsi="Times New Roman" w:cs="Times New Roman"/>
        </w:rPr>
      </w:pPr>
    </w:p>
    <w:p w14:paraId="537F0D41" w14:textId="106C360C" w:rsidR="00B0665E" w:rsidRPr="00F64F41" w:rsidRDefault="00B0665E" w:rsidP="00B0665E">
      <w:pPr>
        <w:pStyle w:val="Heading2"/>
        <w:rPr>
          <w:rFonts w:ascii="Times New Roman" w:hAnsi="Times New Roman" w:cs="Times New Roman"/>
          <w:u w:val="single"/>
        </w:rPr>
      </w:pPr>
      <w:bookmarkStart w:id="6" w:name="_Toc227938113"/>
      <w:r w:rsidRPr="00F64F41">
        <w:rPr>
          <w:rFonts w:ascii="Times New Roman" w:hAnsi="Times New Roman" w:cs="Times New Roman"/>
          <w:u w:val="single"/>
        </w:rPr>
        <w:t>Comparison of Risk Methods:</w:t>
      </w:r>
      <w:bookmarkEnd w:id="6"/>
    </w:p>
    <w:p w14:paraId="2AA486A5" w14:textId="2850E593" w:rsidR="002E1601" w:rsidRPr="00F64F41" w:rsidRDefault="002E1601">
      <w:pPr>
        <w:spacing w:after="160" w:line="278" w:lineRule="auto"/>
        <w:rPr>
          <w:rFonts w:ascii="Times New Roman" w:hAnsi="Times New Roman" w:cs="Times New Roman"/>
        </w:rPr>
      </w:pPr>
    </w:p>
    <w:p w14:paraId="064AC05E" w14:textId="4340A319" w:rsidR="008F5071" w:rsidRPr="00F64F41" w:rsidRDefault="00B0665E" w:rsidP="00D04BC2">
      <w:pPr>
        <w:rPr>
          <w:rFonts w:ascii="Times New Roman" w:hAnsi="Times New Roman" w:cs="Times New Roman"/>
        </w:rPr>
      </w:pPr>
      <w:r w:rsidRPr="00F64F41">
        <w:rPr>
          <w:rFonts w:ascii="Times New Roman" w:hAnsi="Times New Roman" w:cs="Times New Roman"/>
        </w:rPr>
        <w:t xml:space="preserve">One key takeaway is that </w:t>
      </w:r>
      <w:r w:rsidR="0076750B" w:rsidRPr="00F64F41">
        <w:rPr>
          <w:rFonts w:ascii="Times New Roman" w:hAnsi="Times New Roman" w:cs="Times New Roman"/>
        </w:rPr>
        <w:t>the NRI method places strong emphasis on economic loss. This can result in higher risk classifications for areas with greater financial impact, even if the population is less vulnerable. In contrast, the custom method shifts attention toward communications that may be more affected socially.</w:t>
      </w:r>
    </w:p>
    <w:p w14:paraId="3B578AD7" w14:textId="5B7F87E4" w:rsidR="0076750B" w:rsidRPr="00F64F41" w:rsidRDefault="0076750B" w:rsidP="00D04BC2">
      <w:pPr>
        <w:rPr>
          <w:rFonts w:ascii="Times New Roman" w:hAnsi="Times New Roman" w:cs="Times New Roman"/>
        </w:rPr>
      </w:pPr>
    </w:p>
    <w:p w14:paraId="31396FC5" w14:textId="37A56BBB" w:rsidR="0076750B" w:rsidRPr="00F64F41" w:rsidRDefault="0076750B" w:rsidP="00D04BC2">
      <w:pPr>
        <w:rPr>
          <w:rFonts w:ascii="Times New Roman" w:hAnsi="Times New Roman" w:cs="Times New Roman"/>
        </w:rPr>
      </w:pPr>
      <w:r w:rsidRPr="00F64F41">
        <w:rPr>
          <w:rFonts w:ascii="Times New Roman" w:hAnsi="Times New Roman" w:cs="Times New Roman"/>
        </w:rPr>
        <w:lastRenderedPageBreak/>
        <w:t>From an ethical standpoint, this difference is important. A method that prioritizes economic loss may underestimate risk in more vulnerable communities. This can influence how resources are distributed, including FEMA funding and disaster mitigation efforts.</w:t>
      </w:r>
    </w:p>
    <w:p w14:paraId="2CF56685" w14:textId="77777777" w:rsidR="0076750B" w:rsidRPr="00F64F41" w:rsidRDefault="0076750B" w:rsidP="00D04BC2">
      <w:pPr>
        <w:rPr>
          <w:rFonts w:ascii="Times New Roman" w:hAnsi="Times New Roman" w:cs="Times New Roman"/>
        </w:rPr>
      </w:pPr>
    </w:p>
    <w:p w14:paraId="659092B7" w14:textId="053466E8" w:rsidR="0076750B" w:rsidRPr="00F64F41" w:rsidRDefault="0076750B" w:rsidP="0076750B">
      <w:pPr>
        <w:pStyle w:val="Heading2"/>
        <w:rPr>
          <w:rFonts w:ascii="Times New Roman" w:hAnsi="Times New Roman" w:cs="Times New Roman"/>
          <w:u w:val="single"/>
        </w:rPr>
      </w:pPr>
      <w:bookmarkStart w:id="7" w:name="_Toc227938114"/>
      <w:r w:rsidRPr="00F64F41">
        <w:rPr>
          <w:rFonts w:ascii="Times New Roman" w:hAnsi="Times New Roman" w:cs="Times New Roman"/>
          <w:u w:val="single"/>
        </w:rPr>
        <w:t xml:space="preserve">Comparison of Results and </w:t>
      </w:r>
      <w:r w:rsidR="00F64F41" w:rsidRPr="00F64F41">
        <w:rPr>
          <w:rFonts w:ascii="Times New Roman" w:hAnsi="Times New Roman" w:cs="Times New Roman"/>
          <w:u w:val="single"/>
        </w:rPr>
        <w:t>Real-World</w:t>
      </w:r>
      <w:r w:rsidRPr="00F64F41">
        <w:rPr>
          <w:rFonts w:ascii="Times New Roman" w:hAnsi="Times New Roman" w:cs="Times New Roman"/>
          <w:u w:val="single"/>
        </w:rPr>
        <w:t xml:space="preserve"> Impact:</w:t>
      </w:r>
      <w:bookmarkEnd w:id="7"/>
    </w:p>
    <w:p w14:paraId="385E2C19" w14:textId="77777777" w:rsidR="0076750B" w:rsidRPr="00F64F41" w:rsidRDefault="0076750B" w:rsidP="0076750B">
      <w:pPr>
        <w:rPr>
          <w:rFonts w:ascii="Times New Roman" w:hAnsi="Times New Roman" w:cs="Times New Roman"/>
        </w:rPr>
      </w:pPr>
    </w:p>
    <w:p w14:paraId="59DEC556" w14:textId="4C47E85A" w:rsidR="0076750B" w:rsidRPr="00F64F41" w:rsidRDefault="005C4C28" w:rsidP="0076750B">
      <w:pPr>
        <w:rPr>
          <w:rFonts w:ascii="Times New Roman" w:hAnsi="Times New Roman" w:cs="Times New Roman"/>
        </w:rPr>
      </w:pPr>
      <w:r w:rsidRPr="00F64F41">
        <w:rPr>
          <w:rFonts w:ascii="Times New Roman" w:hAnsi="Times New Roman" w:cs="Times New Roman"/>
        </w:rPr>
        <w:t>These differences</w:t>
      </w:r>
      <w:r w:rsidR="0076750B" w:rsidRPr="00F64F41">
        <w:rPr>
          <w:rFonts w:ascii="Times New Roman" w:hAnsi="Times New Roman" w:cs="Times New Roman"/>
        </w:rPr>
        <w:t xml:space="preserve"> are not just </w:t>
      </w:r>
      <w:r w:rsidR="00F64F41" w:rsidRPr="00F64F41">
        <w:rPr>
          <w:rFonts w:ascii="Times New Roman" w:hAnsi="Times New Roman" w:cs="Times New Roman"/>
        </w:rPr>
        <w:t>theoretical;</w:t>
      </w:r>
      <w:r w:rsidR="0076750B" w:rsidRPr="00F64F41">
        <w:rPr>
          <w:rFonts w:ascii="Times New Roman" w:hAnsi="Times New Roman" w:cs="Times New Roman"/>
        </w:rPr>
        <w:t xml:space="preserve"> </w:t>
      </w:r>
      <w:r w:rsidR="00F64F41" w:rsidRPr="00F64F41">
        <w:rPr>
          <w:rFonts w:ascii="Times New Roman" w:hAnsi="Times New Roman" w:cs="Times New Roman"/>
        </w:rPr>
        <w:t>they</w:t>
      </w:r>
      <w:r w:rsidR="0076750B" w:rsidRPr="00F64F41">
        <w:rPr>
          <w:rFonts w:ascii="Times New Roman" w:hAnsi="Times New Roman" w:cs="Times New Roman"/>
        </w:rPr>
        <w:t xml:space="preserve"> directly affect real communities. If vulnerable areas are not properly identified as high risk, they may receive support, even though they may face greater challenges during disasters.</w:t>
      </w:r>
    </w:p>
    <w:p w14:paraId="5BD32A4E" w14:textId="53D48471" w:rsidR="0076750B" w:rsidRPr="00F64F41" w:rsidRDefault="0076750B" w:rsidP="0076750B">
      <w:pPr>
        <w:rPr>
          <w:rFonts w:ascii="Times New Roman" w:hAnsi="Times New Roman" w:cs="Times New Roman"/>
        </w:rPr>
      </w:pPr>
      <w:r w:rsidRPr="00F64F41">
        <w:rPr>
          <w:rFonts w:ascii="Times New Roman" w:hAnsi="Times New Roman" w:cs="Times New Roman"/>
        </w:rPr>
        <w:t>By placing more emphasis on social vulnerability, the custom method provides a different perspective that may better reflect actual community needs.</w:t>
      </w:r>
    </w:p>
    <w:p w14:paraId="142B6690" w14:textId="77777777" w:rsidR="0076750B" w:rsidRPr="00F64F41" w:rsidRDefault="0076750B" w:rsidP="0076750B">
      <w:pPr>
        <w:rPr>
          <w:rFonts w:ascii="Times New Roman" w:hAnsi="Times New Roman" w:cs="Times New Roman"/>
        </w:rPr>
      </w:pPr>
    </w:p>
    <w:p w14:paraId="3E1D8F04" w14:textId="4713972F" w:rsidR="0076750B" w:rsidRPr="00F64F41" w:rsidRDefault="0076750B" w:rsidP="0076750B">
      <w:pPr>
        <w:pStyle w:val="Heading2"/>
        <w:rPr>
          <w:rFonts w:ascii="Times New Roman" w:hAnsi="Times New Roman" w:cs="Times New Roman"/>
          <w:u w:val="single"/>
        </w:rPr>
      </w:pPr>
      <w:bookmarkStart w:id="8" w:name="_Toc227938115"/>
      <w:r w:rsidRPr="00F64F41">
        <w:rPr>
          <w:rFonts w:ascii="Times New Roman" w:hAnsi="Times New Roman" w:cs="Times New Roman"/>
          <w:u w:val="single"/>
        </w:rPr>
        <w:t>Conclusion:</w:t>
      </w:r>
      <w:bookmarkEnd w:id="8"/>
    </w:p>
    <w:p w14:paraId="5EA980D5" w14:textId="77777777" w:rsidR="0076750B" w:rsidRPr="00F64F41" w:rsidRDefault="0076750B" w:rsidP="0076750B">
      <w:pPr>
        <w:rPr>
          <w:rFonts w:ascii="Times New Roman" w:hAnsi="Times New Roman" w:cs="Times New Roman"/>
        </w:rPr>
      </w:pPr>
    </w:p>
    <w:p w14:paraId="5451D7D7" w14:textId="69FC2292" w:rsidR="0076750B" w:rsidRPr="00F64F41" w:rsidRDefault="0076750B" w:rsidP="0076750B">
      <w:pPr>
        <w:rPr>
          <w:rFonts w:ascii="Times New Roman" w:hAnsi="Times New Roman" w:cs="Times New Roman"/>
        </w:rPr>
      </w:pPr>
      <w:r w:rsidRPr="00F64F41">
        <w:rPr>
          <w:rFonts w:ascii="Times New Roman" w:hAnsi="Times New Roman" w:cs="Times New Roman"/>
        </w:rPr>
        <w:t xml:space="preserve">In conclusion, </w:t>
      </w:r>
      <w:r w:rsidR="00F64F41" w:rsidRPr="00F64F41">
        <w:rPr>
          <w:rFonts w:ascii="Times New Roman" w:hAnsi="Times New Roman" w:cs="Times New Roman"/>
        </w:rPr>
        <w:t xml:space="preserve">this project demonstrates that the change in the definition of risk could have an important effect on the outcomes of the study. Specifically, the custom method that emphasizes the social vulnerability of areas reveals a greater number of risky regions than the one utilized by the NRI. Thus, the sensitivity of risk classification to the relative weights assigned to different variables should be considered. </w:t>
      </w:r>
    </w:p>
    <w:p w14:paraId="5DB18846" w14:textId="77777777" w:rsidR="00F64F41" w:rsidRPr="00F64F41" w:rsidRDefault="00F64F41" w:rsidP="0076750B">
      <w:pPr>
        <w:rPr>
          <w:rFonts w:ascii="Times New Roman" w:hAnsi="Times New Roman" w:cs="Times New Roman"/>
        </w:rPr>
      </w:pPr>
    </w:p>
    <w:p w14:paraId="07E216B8" w14:textId="7A22BFF3" w:rsidR="00F64F41" w:rsidRPr="00F64F41" w:rsidRDefault="00F64F41" w:rsidP="0076750B">
      <w:pPr>
        <w:rPr>
          <w:rFonts w:ascii="Times New Roman" w:hAnsi="Times New Roman" w:cs="Times New Roman"/>
        </w:rPr>
      </w:pPr>
      <w:r w:rsidRPr="00F64F41">
        <w:rPr>
          <w:rFonts w:ascii="Times New Roman" w:hAnsi="Times New Roman" w:cs="Times New Roman"/>
        </w:rPr>
        <w:t>This finding was crucial since the risk scores are used in making decisions. For example, the risk index that is calculated based on economic losses may underestimate vulnerable communities that are less capable of recovering from disasters.</w:t>
      </w:r>
    </w:p>
    <w:p w14:paraId="2D072F53" w14:textId="77777777" w:rsidR="00F64F41" w:rsidRPr="00F64F41" w:rsidRDefault="00F64F41" w:rsidP="0076750B">
      <w:pPr>
        <w:rPr>
          <w:rFonts w:ascii="Times New Roman" w:hAnsi="Times New Roman" w:cs="Times New Roman"/>
        </w:rPr>
      </w:pPr>
    </w:p>
    <w:p w14:paraId="6E27A717" w14:textId="480BEB6B" w:rsidR="00F64F41" w:rsidRPr="00F64F41" w:rsidRDefault="00F64F41" w:rsidP="0076750B">
      <w:pPr>
        <w:rPr>
          <w:rFonts w:ascii="Times New Roman" w:hAnsi="Times New Roman" w:cs="Times New Roman"/>
        </w:rPr>
      </w:pPr>
      <w:r w:rsidRPr="00F64F41">
        <w:rPr>
          <w:rFonts w:ascii="Times New Roman" w:hAnsi="Times New Roman" w:cs="Times New Roman"/>
        </w:rPr>
        <w:t>Therefore, the integration of social vulnerability into the risk assessment process is vital for a more comprehensive understanding of risk.</w:t>
      </w:r>
    </w:p>
    <w:p w14:paraId="09B4BF19" w14:textId="32A6A53B" w:rsidR="0076750B" w:rsidRPr="00F64F41" w:rsidRDefault="0076750B" w:rsidP="0076750B">
      <w:pPr>
        <w:rPr>
          <w:rFonts w:ascii="Times New Roman" w:hAnsi="Times New Roman" w:cs="Times New Roman"/>
        </w:rPr>
      </w:pPr>
    </w:p>
    <w:p w14:paraId="31013FDD" w14:textId="2A6F8F9E" w:rsidR="0064410A" w:rsidRPr="00F64F41" w:rsidRDefault="0064410A" w:rsidP="0076750B">
      <w:pPr>
        <w:rPr>
          <w:rFonts w:ascii="Times New Roman" w:hAnsi="Times New Roman" w:cs="Times New Roman"/>
        </w:rPr>
      </w:pPr>
    </w:p>
    <w:p w14:paraId="14E55B25" w14:textId="77777777" w:rsidR="0064410A" w:rsidRPr="00F64F41" w:rsidRDefault="0064410A">
      <w:pPr>
        <w:spacing w:after="160" w:line="278" w:lineRule="auto"/>
        <w:rPr>
          <w:rFonts w:ascii="Times New Roman" w:hAnsi="Times New Roman" w:cs="Times New Roman"/>
        </w:rPr>
      </w:pPr>
      <w:r w:rsidRPr="00F64F41">
        <w:rPr>
          <w:rFonts w:ascii="Times New Roman" w:hAnsi="Times New Roman" w:cs="Times New Roman"/>
        </w:rPr>
        <w:br w:type="page"/>
      </w:r>
    </w:p>
    <w:p w14:paraId="3DE65D81" w14:textId="78E66F31" w:rsidR="0064410A" w:rsidRPr="00F64F41" w:rsidRDefault="0064410A" w:rsidP="0064410A">
      <w:pPr>
        <w:pStyle w:val="Heading2"/>
        <w:rPr>
          <w:rFonts w:ascii="Times New Roman" w:hAnsi="Times New Roman" w:cs="Times New Roman"/>
          <w:u w:val="single"/>
        </w:rPr>
      </w:pPr>
      <w:bookmarkStart w:id="9" w:name="_Toc227938116"/>
      <w:r w:rsidRPr="00F64F41">
        <w:rPr>
          <w:rFonts w:ascii="Times New Roman" w:hAnsi="Times New Roman" w:cs="Times New Roman"/>
          <w:u w:val="single"/>
        </w:rPr>
        <w:lastRenderedPageBreak/>
        <w:t>References:</w:t>
      </w:r>
      <w:bookmarkEnd w:id="9"/>
    </w:p>
    <w:p w14:paraId="3129C4CC" w14:textId="77777777" w:rsidR="0064410A" w:rsidRPr="00F64F41" w:rsidRDefault="0064410A" w:rsidP="0076750B">
      <w:pPr>
        <w:rPr>
          <w:rFonts w:ascii="Times New Roman" w:hAnsi="Times New Roman" w:cs="Times New Roman"/>
        </w:rPr>
      </w:pPr>
    </w:p>
    <w:p w14:paraId="2AE3B20D" w14:textId="77777777" w:rsidR="0064410A" w:rsidRPr="00F64F41" w:rsidRDefault="0064410A" w:rsidP="0064410A">
      <w:pPr>
        <w:rPr>
          <w:rFonts w:ascii="Times New Roman" w:hAnsi="Times New Roman" w:cs="Times New Roman"/>
        </w:rPr>
      </w:pPr>
      <w:r w:rsidRPr="00F64F41">
        <w:rPr>
          <w:rFonts w:ascii="Times New Roman" w:hAnsi="Times New Roman" w:cs="Times New Roman"/>
        </w:rPr>
        <w:t xml:space="preserve">FEMA National Risk Index. (2025). </w:t>
      </w:r>
      <w:r w:rsidRPr="00F64F41">
        <w:rPr>
          <w:rFonts w:ascii="Times New Roman" w:hAnsi="Times New Roman" w:cs="Times New Roman"/>
          <w:i/>
          <w:iCs/>
        </w:rPr>
        <w:t>Understanding scores and ratings</w:t>
      </w:r>
      <w:r w:rsidRPr="00F64F41">
        <w:rPr>
          <w:rFonts w:ascii="Times New Roman" w:hAnsi="Times New Roman" w:cs="Times New Roman"/>
        </w:rPr>
        <w:t xml:space="preserve">. Federal Emergency Management Agency. Retrieved from </w:t>
      </w:r>
      <w:hyperlink r:id="rId14" w:tgtFrame="_new" w:history="1">
        <w:r w:rsidRPr="00F64F41">
          <w:rPr>
            <w:rStyle w:val="Hyperlink"/>
            <w:rFonts w:ascii="Times New Roman" w:hAnsi="Times New Roman" w:cs="Times New Roman"/>
          </w:rPr>
          <w:t>https://hazards.fema.gov/nri/understanding-scores-ratings</w:t>
        </w:r>
      </w:hyperlink>
    </w:p>
    <w:p w14:paraId="5424B9E6" w14:textId="5F474B42" w:rsidR="0064410A" w:rsidRPr="00F64F41" w:rsidRDefault="0064410A" w:rsidP="0076750B">
      <w:pPr>
        <w:rPr>
          <w:rFonts w:ascii="Times New Roman" w:hAnsi="Times New Roman" w:cs="Times New Roman"/>
        </w:rPr>
      </w:pPr>
      <w:r w:rsidRPr="00F64F41">
        <w:rPr>
          <w:rFonts w:ascii="Times New Roman" w:hAnsi="Times New Roman" w:cs="Times New Roman"/>
        </w:rPr>
        <w:t>  </w:t>
      </w:r>
    </w:p>
    <w:p w14:paraId="669B0EB8" w14:textId="77777777" w:rsidR="0076750B" w:rsidRPr="00F64F41" w:rsidRDefault="0076750B" w:rsidP="00D04BC2">
      <w:pPr>
        <w:rPr>
          <w:rFonts w:ascii="Times New Roman" w:hAnsi="Times New Roman" w:cs="Times New Roman"/>
        </w:rPr>
      </w:pPr>
    </w:p>
    <w:p w14:paraId="4D25FB77" w14:textId="0FCE8929" w:rsidR="008F5071" w:rsidRPr="00F64F41" w:rsidRDefault="008F5071" w:rsidP="008F5071">
      <w:pPr>
        <w:pStyle w:val="Subtitle"/>
        <w:jc w:val="center"/>
        <w:rPr>
          <w:rFonts w:ascii="Times New Roman" w:hAnsi="Times New Roman" w:cs="Times New Roman"/>
        </w:rPr>
      </w:pPr>
    </w:p>
    <w:p w14:paraId="4CD79158" w14:textId="77777777" w:rsidR="00694BB5" w:rsidRPr="00F64F41" w:rsidRDefault="00694BB5">
      <w:pPr>
        <w:rPr>
          <w:rFonts w:ascii="Times New Roman" w:hAnsi="Times New Roman" w:cs="Times New Roman"/>
        </w:rPr>
      </w:pPr>
    </w:p>
    <w:sectPr w:rsidR="00694BB5" w:rsidRPr="00F64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071"/>
    <w:rsid w:val="00082B08"/>
    <w:rsid w:val="00093B28"/>
    <w:rsid w:val="000B3F9A"/>
    <w:rsid w:val="000C08E4"/>
    <w:rsid w:val="000D2F52"/>
    <w:rsid w:val="000E681B"/>
    <w:rsid w:val="0010086B"/>
    <w:rsid w:val="00135FFA"/>
    <w:rsid w:val="00215E02"/>
    <w:rsid w:val="00274047"/>
    <w:rsid w:val="002A71DB"/>
    <w:rsid w:val="002E1601"/>
    <w:rsid w:val="00320A65"/>
    <w:rsid w:val="00374C95"/>
    <w:rsid w:val="003E1EFB"/>
    <w:rsid w:val="00402743"/>
    <w:rsid w:val="00445032"/>
    <w:rsid w:val="004A488D"/>
    <w:rsid w:val="004E686D"/>
    <w:rsid w:val="00516DB6"/>
    <w:rsid w:val="005C4C28"/>
    <w:rsid w:val="005F6D90"/>
    <w:rsid w:val="0061632E"/>
    <w:rsid w:val="0064410A"/>
    <w:rsid w:val="0064545D"/>
    <w:rsid w:val="00683AA4"/>
    <w:rsid w:val="00694BB5"/>
    <w:rsid w:val="006B01A2"/>
    <w:rsid w:val="006C5B3E"/>
    <w:rsid w:val="006F3C8B"/>
    <w:rsid w:val="0076750B"/>
    <w:rsid w:val="007718DD"/>
    <w:rsid w:val="007C2460"/>
    <w:rsid w:val="00803148"/>
    <w:rsid w:val="00825610"/>
    <w:rsid w:val="00825C62"/>
    <w:rsid w:val="0085222A"/>
    <w:rsid w:val="008A15E5"/>
    <w:rsid w:val="008F5071"/>
    <w:rsid w:val="009348BA"/>
    <w:rsid w:val="00994799"/>
    <w:rsid w:val="0099541D"/>
    <w:rsid w:val="009B73B2"/>
    <w:rsid w:val="00A305B6"/>
    <w:rsid w:val="00A74101"/>
    <w:rsid w:val="00AD38F4"/>
    <w:rsid w:val="00AF7F4C"/>
    <w:rsid w:val="00B01E5C"/>
    <w:rsid w:val="00B0665E"/>
    <w:rsid w:val="00B15C61"/>
    <w:rsid w:val="00B245FC"/>
    <w:rsid w:val="00B31440"/>
    <w:rsid w:val="00BA3AE7"/>
    <w:rsid w:val="00BB6E79"/>
    <w:rsid w:val="00BC1760"/>
    <w:rsid w:val="00BD1967"/>
    <w:rsid w:val="00C82960"/>
    <w:rsid w:val="00CB38B7"/>
    <w:rsid w:val="00D04BC2"/>
    <w:rsid w:val="00D55EC3"/>
    <w:rsid w:val="00D72ECE"/>
    <w:rsid w:val="00DB79F5"/>
    <w:rsid w:val="00DD3942"/>
    <w:rsid w:val="00DD4FAF"/>
    <w:rsid w:val="00E347AE"/>
    <w:rsid w:val="00F25677"/>
    <w:rsid w:val="00F64F41"/>
    <w:rsid w:val="00F91D26"/>
    <w:rsid w:val="00F95F03"/>
    <w:rsid w:val="00FA1C85"/>
    <w:rsid w:val="00FC2547"/>
    <w:rsid w:val="00FE0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A494"/>
  <w15:chartTrackingRefBased/>
  <w15:docId w15:val="{9DED8291-B791-4671-BB09-DF8C65AA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071"/>
    <w:pPr>
      <w:spacing w:after="0" w:line="240" w:lineRule="auto"/>
    </w:pPr>
    <w:rPr>
      <w:kern w:val="0"/>
      <w14:ligatures w14:val="none"/>
    </w:rPr>
  </w:style>
  <w:style w:type="paragraph" w:styleId="Heading1">
    <w:name w:val="heading 1"/>
    <w:basedOn w:val="Normal"/>
    <w:next w:val="Normal"/>
    <w:link w:val="Heading1Char"/>
    <w:uiPriority w:val="9"/>
    <w:qFormat/>
    <w:rsid w:val="008F5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0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0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0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0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071"/>
    <w:rPr>
      <w:rFonts w:eastAsiaTheme="majorEastAsia" w:cstheme="majorBidi"/>
      <w:color w:val="272727" w:themeColor="text1" w:themeTint="D8"/>
    </w:rPr>
  </w:style>
  <w:style w:type="paragraph" w:styleId="Title">
    <w:name w:val="Title"/>
    <w:basedOn w:val="Normal"/>
    <w:next w:val="Normal"/>
    <w:link w:val="TitleChar"/>
    <w:uiPriority w:val="10"/>
    <w:qFormat/>
    <w:rsid w:val="008F50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071"/>
    <w:pPr>
      <w:spacing w:before="160"/>
      <w:jc w:val="center"/>
    </w:pPr>
    <w:rPr>
      <w:i/>
      <w:iCs/>
      <w:color w:val="404040" w:themeColor="text1" w:themeTint="BF"/>
    </w:rPr>
  </w:style>
  <w:style w:type="character" w:customStyle="1" w:styleId="QuoteChar">
    <w:name w:val="Quote Char"/>
    <w:basedOn w:val="DefaultParagraphFont"/>
    <w:link w:val="Quote"/>
    <w:uiPriority w:val="29"/>
    <w:rsid w:val="008F5071"/>
    <w:rPr>
      <w:i/>
      <w:iCs/>
      <w:color w:val="404040" w:themeColor="text1" w:themeTint="BF"/>
    </w:rPr>
  </w:style>
  <w:style w:type="paragraph" w:styleId="ListParagraph">
    <w:name w:val="List Paragraph"/>
    <w:basedOn w:val="Normal"/>
    <w:uiPriority w:val="34"/>
    <w:qFormat/>
    <w:rsid w:val="008F5071"/>
    <w:pPr>
      <w:ind w:left="720"/>
      <w:contextualSpacing/>
    </w:pPr>
  </w:style>
  <w:style w:type="character" w:styleId="IntenseEmphasis">
    <w:name w:val="Intense Emphasis"/>
    <w:basedOn w:val="DefaultParagraphFont"/>
    <w:uiPriority w:val="21"/>
    <w:qFormat/>
    <w:rsid w:val="008F5071"/>
    <w:rPr>
      <w:i/>
      <w:iCs/>
      <w:color w:val="0F4761" w:themeColor="accent1" w:themeShade="BF"/>
    </w:rPr>
  </w:style>
  <w:style w:type="paragraph" w:styleId="IntenseQuote">
    <w:name w:val="Intense Quote"/>
    <w:basedOn w:val="Normal"/>
    <w:next w:val="Normal"/>
    <w:link w:val="IntenseQuoteChar"/>
    <w:uiPriority w:val="30"/>
    <w:qFormat/>
    <w:rsid w:val="008F5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071"/>
    <w:rPr>
      <w:i/>
      <w:iCs/>
      <w:color w:val="0F4761" w:themeColor="accent1" w:themeShade="BF"/>
    </w:rPr>
  </w:style>
  <w:style w:type="character" w:styleId="IntenseReference">
    <w:name w:val="Intense Reference"/>
    <w:basedOn w:val="DefaultParagraphFont"/>
    <w:uiPriority w:val="32"/>
    <w:qFormat/>
    <w:rsid w:val="008F5071"/>
    <w:rPr>
      <w:b/>
      <w:bCs/>
      <w:smallCaps/>
      <w:color w:val="0F4761" w:themeColor="accent1" w:themeShade="BF"/>
      <w:spacing w:val="5"/>
    </w:rPr>
  </w:style>
  <w:style w:type="paragraph" w:styleId="TOCHeading">
    <w:name w:val="TOC Heading"/>
    <w:basedOn w:val="Heading1"/>
    <w:next w:val="Normal"/>
    <w:uiPriority w:val="39"/>
    <w:unhideWhenUsed/>
    <w:qFormat/>
    <w:rsid w:val="00D04BC2"/>
    <w:pPr>
      <w:spacing w:before="240" w:after="0" w:line="259" w:lineRule="auto"/>
      <w:outlineLvl w:val="9"/>
    </w:pPr>
    <w:rPr>
      <w:sz w:val="32"/>
      <w:szCs w:val="32"/>
    </w:rPr>
  </w:style>
  <w:style w:type="paragraph" w:styleId="NormalWeb">
    <w:name w:val="Normal (Web)"/>
    <w:basedOn w:val="Normal"/>
    <w:uiPriority w:val="99"/>
    <w:semiHidden/>
    <w:unhideWhenUsed/>
    <w:rsid w:val="002E1601"/>
    <w:rPr>
      <w:rFonts w:ascii="Times New Roman" w:hAnsi="Times New Roman" w:cs="Times New Roman"/>
    </w:rPr>
  </w:style>
  <w:style w:type="paragraph" w:styleId="TOC1">
    <w:name w:val="toc 1"/>
    <w:basedOn w:val="Normal"/>
    <w:next w:val="Normal"/>
    <w:autoRedefine/>
    <w:uiPriority w:val="39"/>
    <w:unhideWhenUsed/>
    <w:rsid w:val="0064410A"/>
    <w:pPr>
      <w:spacing w:after="100"/>
    </w:pPr>
  </w:style>
  <w:style w:type="paragraph" w:styleId="TOC2">
    <w:name w:val="toc 2"/>
    <w:basedOn w:val="Normal"/>
    <w:next w:val="Normal"/>
    <w:autoRedefine/>
    <w:uiPriority w:val="39"/>
    <w:unhideWhenUsed/>
    <w:rsid w:val="0064410A"/>
    <w:pPr>
      <w:spacing w:after="100"/>
      <w:ind w:left="240"/>
    </w:pPr>
  </w:style>
  <w:style w:type="character" w:styleId="Hyperlink">
    <w:name w:val="Hyperlink"/>
    <w:basedOn w:val="DefaultParagraphFont"/>
    <w:uiPriority w:val="99"/>
    <w:unhideWhenUsed/>
    <w:rsid w:val="0064410A"/>
    <w:rPr>
      <w:color w:val="467886" w:themeColor="hyperlink"/>
      <w:u w:val="single"/>
    </w:rPr>
  </w:style>
  <w:style w:type="character" w:styleId="UnresolvedMention">
    <w:name w:val="Unresolved Mention"/>
    <w:basedOn w:val="DefaultParagraphFont"/>
    <w:uiPriority w:val="99"/>
    <w:semiHidden/>
    <w:unhideWhenUsed/>
    <w:rsid w:val="0064410A"/>
    <w:rPr>
      <w:color w:val="605E5C"/>
      <w:shd w:val="clear" w:color="auto" w:fill="E1DFDD"/>
    </w:rPr>
  </w:style>
  <w:style w:type="paragraph" w:styleId="Caption">
    <w:name w:val="caption"/>
    <w:basedOn w:val="Normal"/>
    <w:next w:val="Normal"/>
    <w:uiPriority w:val="35"/>
    <w:unhideWhenUsed/>
    <w:qFormat/>
    <w:rsid w:val="00AF7F4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hazards.fema.gov/nri/understanding-scores-ra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5" ma:contentTypeDescription="Create a new document." ma:contentTypeScope="" ma:versionID="ce7354d7ccaa1fc647d63610353e7b63">
  <xsd:schema xmlns:xsd="http://www.w3.org/2001/XMLSchema" xmlns:xs="http://www.w3.org/2001/XMLSchema" xmlns:p="http://schemas.microsoft.com/office/2006/metadata/properties" xmlns:ns3="d94ee4e4-02cb-4da0-9dbe-ce518434d583" targetNamespace="http://schemas.microsoft.com/office/2006/metadata/properties" ma:root="true" ma:fieldsID="c4ce034fa8db335114411fc0963a97e6"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17FC22-FF02-4FDA-8804-D7DD5BCAF058}">
  <ds:schemaRefs>
    <ds:schemaRef ds:uri="http://schemas.microsoft.com/office/2006/metadata/properties"/>
    <ds:schemaRef ds:uri="http://schemas.microsoft.com/office/infopath/2007/PartnerControls"/>
    <ds:schemaRef ds:uri="d94ee4e4-02cb-4da0-9dbe-ce518434d583"/>
  </ds:schemaRefs>
</ds:datastoreItem>
</file>

<file path=customXml/itemProps2.xml><?xml version="1.0" encoding="utf-8"?>
<ds:datastoreItem xmlns:ds="http://schemas.openxmlformats.org/officeDocument/2006/customXml" ds:itemID="{6A553CD2-3DEC-4AFF-B871-2315F9814475}">
  <ds:schemaRefs>
    <ds:schemaRef ds:uri="http://schemas.microsoft.com/sharepoint/v3/contenttype/forms"/>
  </ds:schemaRefs>
</ds:datastoreItem>
</file>

<file path=customXml/itemProps3.xml><?xml version="1.0" encoding="utf-8"?>
<ds:datastoreItem xmlns:ds="http://schemas.openxmlformats.org/officeDocument/2006/customXml" ds:itemID="{180D2BD8-437D-4C72-A3D8-79A60D5EF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944</Words>
  <Characters>8790</Characters>
  <Application>Microsoft Office Word</Application>
  <DocSecurity>0</DocSecurity>
  <Lines>382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Vargas</dc:creator>
  <cp:keywords/>
  <dc:description/>
  <cp:lastModifiedBy>Eddie Vargas</cp:lastModifiedBy>
  <cp:revision>2</cp:revision>
  <dcterms:created xsi:type="dcterms:W3CDTF">2026-04-24T21:05:00Z</dcterms:created>
  <dcterms:modified xsi:type="dcterms:W3CDTF">2026-04-24T21:05:00Z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