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FB0" w:rsidRPr="00861FB0" w:rsidRDefault="00861FB0" w:rsidP="00861FB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Image </w:t>
      </w:r>
      <w:r w:rsidRPr="00861FB0">
        <w:rPr>
          <w:rFonts w:ascii="Times New Roman" w:eastAsia="Times New Roman" w:hAnsi="Times New Roman" w:cs="Times New Roman"/>
          <w:b/>
          <w:bCs/>
          <w:sz w:val="40"/>
          <w:szCs w:val="40"/>
        </w:rPr>
        <w:t>Description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</w:t>
      </w:r>
    </w:p>
    <w:p w:rsidR="00861FB0" w:rsidRDefault="00861FB0" w:rsidP="00861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61FB0" w:rsidRPr="00861FB0" w:rsidRDefault="00861FB0" w:rsidP="00861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1FB0">
        <w:rPr>
          <w:rFonts w:ascii="Times New Roman" w:eastAsia="Times New Roman" w:hAnsi="Times New Roman" w:cs="Times New Roman"/>
          <w:b/>
          <w:bCs/>
          <w:sz w:val="27"/>
          <w:szCs w:val="27"/>
        </w:rPr>
        <w:t>Ring #1 — Modern Minimalism</w:t>
      </w:r>
    </w:p>
    <w:p w:rsidR="00861FB0" w:rsidRDefault="00861FB0" w:rsidP="00861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FB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61FB0">
        <w:rPr>
          <w:rFonts w:ascii="Times New Roman" w:eastAsia="Times New Roman" w:hAnsi="Times New Roman" w:cs="Times New Roman"/>
          <w:sz w:val="24"/>
          <w:szCs w:val="24"/>
        </w:rPr>
        <w:t xml:space="preserve"> A sleek 18k yellow</w:t>
      </w:r>
      <w:r w:rsidRPr="00861FB0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861FB0">
        <w:rPr>
          <w:rFonts w:ascii="Times New Roman" w:eastAsia="Times New Roman" w:hAnsi="Times New Roman" w:cs="Times New Roman"/>
          <w:sz w:val="24"/>
          <w:szCs w:val="24"/>
        </w:rPr>
        <w:t>gold</w:t>
      </w:r>
      <w:proofErr w:type="spellEnd"/>
      <w:r w:rsidRPr="00861FB0">
        <w:rPr>
          <w:rFonts w:ascii="Times New Roman" w:eastAsia="Times New Roman" w:hAnsi="Times New Roman" w:cs="Times New Roman"/>
          <w:sz w:val="24"/>
          <w:szCs w:val="24"/>
        </w:rPr>
        <w:t xml:space="preserve"> solitaire ring designed with pure minimalism in mind. The band is ultra</w:t>
      </w:r>
      <w:r w:rsidRPr="00861FB0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861FB0">
        <w:rPr>
          <w:rFonts w:ascii="Times New Roman" w:eastAsia="Times New Roman" w:hAnsi="Times New Roman" w:cs="Times New Roman"/>
          <w:sz w:val="24"/>
          <w:szCs w:val="24"/>
        </w:rPr>
        <w:t>slender</w:t>
      </w:r>
      <w:proofErr w:type="spellEnd"/>
      <w:r w:rsidRPr="00861FB0">
        <w:rPr>
          <w:rFonts w:ascii="Times New Roman" w:eastAsia="Times New Roman" w:hAnsi="Times New Roman" w:cs="Times New Roman"/>
          <w:sz w:val="24"/>
          <w:szCs w:val="24"/>
        </w:rPr>
        <w:t xml:space="preserve"> and mirror</w:t>
      </w:r>
      <w:r w:rsidRPr="00861FB0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861FB0">
        <w:rPr>
          <w:rFonts w:ascii="Times New Roman" w:eastAsia="Times New Roman" w:hAnsi="Times New Roman" w:cs="Times New Roman"/>
          <w:sz w:val="24"/>
          <w:szCs w:val="24"/>
        </w:rPr>
        <w:t>polished</w:t>
      </w:r>
      <w:proofErr w:type="spellEnd"/>
      <w:r w:rsidRPr="00861FB0">
        <w:rPr>
          <w:rFonts w:ascii="Times New Roman" w:eastAsia="Times New Roman" w:hAnsi="Times New Roman" w:cs="Times New Roman"/>
          <w:sz w:val="24"/>
          <w:szCs w:val="24"/>
        </w:rPr>
        <w:t>, allowing the single round brilliant diamond to take center stage. Its four</w:t>
      </w:r>
      <w:r w:rsidRPr="00861FB0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861FB0">
        <w:rPr>
          <w:rFonts w:ascii="Times New Roman" w:eastAsia="Times New Roman" w:hAnsi="Times New Roman" w:cs="Times New Roman"/>
          <w:sz w:val="24"/>
          <w:szCs w:val="24"/>
        </w:rPr>
        <w:t>prong</w:t>
      </w:r>
      <w:proofErr w:type="spellEnd"/>
      <w:r w:rsidRPr="00861FB0">
        <w:rPr>
          <w:rFonts w:ascii="Times New Roman" w:eastAsia="Times New Roman" w:hAnsi="Times New Roman" w:cs="Times New Roman"/>
          <w:sz w:val="24"/>
          <w:szCs w:val="24"/>
        </w:rPr>
        <w:t xml:space="preserve"> setting is refined and unobtrusive, giving the gemstone maximum light exposure and a clean, contemporary aesthetic ideal for modern luxury catalogs.</w:t>
      </w:r>
    </w:p>
    <w:p w:rsidR="00DA4EF1" w:rsidRDefault="00DA4EF1" w:rsidP="00DA4EF1">
      <w:pPr>
        <w:pStyle w:val="Heading3"/>
      </w:pPr>
      <w:r>
        <w:rPr>
          <w:rStyle w:val="Strong"/>
          <w:b/>
          <w:bCs/>
        </w:rPr>
        <w:t>Ring #2 — Classic Luxury</w:t>
      </w:r>
    </w:p>
    <w:p w:rsidR="00861FB0" w:rsidRDefault="00DA4EF1" w:rsidP="00DA4EF1">
      <w:pPr>
        <w:pStyle w:val="NormalWeb"/>
      </w:pPr>
      <w:r>
        <w:rPr>
          <w:rStyle w:val="Strong"/>
        </w:rPr>
        <w:t>Description:</w:t>
      </w:r>
      <w:r>
        <w:t xml:space="preserve"> An exquisite 18k white</w:t>
      </w:r>
      <w:r>
        <w:noBreakHyphen/>
      </w:r>
      <w:proofErr w:type="spellStart"/>
      <w:r>
        <w:t>gold</w:t>
      </w:r>
      <w:proofErr w:type="spellEnd"/>
      <w:r>
        <w:t xml:space="preserve"> ring featuring a deep royal</w:t>
      </w:r>
      <w:r>
        <w:noBreakHyphen/>
      </w:r>
      <w:proofErr w:type="spellStart"/>
      <w:r>
        <w:t>blue</w:t>
      </w:r>
      <w:proofErr w:type="spellEnd"/>
      <w:r>
        <w:t xml:space="preserve"> oval sapphire as its centerpiece. The gemstone is framed by a halo of brilliant round </w:t>
      </w:r>
      <w:proofErr w:type="gramStart"/>
      <w:r>
        <w:t>diamonds,</w:t>
      </w:r>
      <w:proofErr w:type="gramEnd"/>
      <w:r>
        <w:t xml:space="preserve"> each meticulously set to enhance the sapphire’s rich color and natural fire. The band is adorned with </w:t>
      </w:r>
      <w:proofErr w:type="spellStart"/>
      <w:r>
        <w:t>pavé</w:t>
      </w:r>
      <w:r>
        <w:noBreakHyphen/>
        <w:t>set</w:t>
      </w:r>
      <w:proofErr w:type="spellEnd"/>
      <w:r>
        <w:t xml:space="preserve"> diamonds along the upper half, adding refined sparkle while maintaining a timeless, luxurious aesthetic perfect for high</w:t>
      </w:r>
      <w:r>
        <w:noBreakHyphen/>
        <w:t>end catalog presentation.</w:t>
      </w:r>
    </w:p>
    <w:p w:rsidR="00861FB0" w:rsidRDefault="00861FB0" w:rsidP="00861FB0">
      <w:pPr>
        <w:pStyle w:val="Heading3"/>
      </w:pPr>
      <w:r>
        <w:rPr>
          <w:rStyle w:val="Strong"/>
          <w:b/>
          <w:bCs/>
        </w:rPr>
        <w:t>Ring #3 — Vintage Artistry</w:t>
      </w:r>
    </w:p>
    <w:p w:rsidR="00861FB0" w:rsidRDefault="00861FB0" w:rsidP="00861FB0">
      <w:pPr>
        <w:pStyle w:val="NormalWeb"/>
      </w:pPr>
      <w:r>
        <w:rPr>
          <w:rStyle w:val="Strong"/>
        </w:rPr>
        <w:t>Description:</w:t>
      </w:r>
      <w:r>
        <w:t xml:space="preserve"> A handcrafted copper ring featuring an oval</w:t>
      </w:r>
      <w:r>
        <w:noBreakHyphen/>
      </w:r>
      <w:proofErr w:type="spellStart"/>
      <w:r>
        <w:t>cut</w:t>
      </w:r>
      <w:proofErr w:type="spellEnd"/>
      <w:r>
        <w:t xml:space="preserve"> garnet in a deep, wine</w:t>
      </w:r>
      <w:r>
        <w:noBreakHyphen/>
      </w:r>
      <w:proofErr w:type="spellStart"/>
      <w:r>
        <w:t>red</w:t>
      </w:r>
      <w:proofErr w:type="spellEnd"/>
      <w:r>
        <w:t xml:space="preserve"> hue. The gemstone sits in an ornate filigree setting enriched with </w:t>
      </w:r>
      <w:proofErr w:type="spellStart"/>
      <w:r>
        <w:t>marcasite</w:t>
      </w:r>
      <w:proofErr w:type="spellEnd"/>
      <w:r>
        <w:t xml:space="preserve"> accents and delicate </w:t>
      </w:r>
      <w:proofErr w:type="spellStart"/>
      <w:r>
        <w:t>milgrain</w:t>
      </w:r>
      <w:proofErr w:type="spellEnd"/>
      <w:r>
        <w:t xml:space="preserve"> beading, giving the piece an authentic antique character. The warm patina of the copper band and its swirling openwork details create a romantic, old</w:t>
      </w:r>
      <w:r>
        <w:noBreakHyphen/>
        <w:t>world aesthetic perfect for a vintage</w:t>
      </w:r>
      <w:r>
        <w:noBreakHyphen/>
      </w:r>
      <w:proofErr w:type="spellStart"/>
      <w:r>
        <w:t>themed</w:t>
      </w:r>
      <w:proofErr w:type="spellEnd"/>
      <w:r>
        <w:t xml:space="preserve"> catalog.</w:t>
      </w:r>
    </w:p>
    <w:p w:rsidR="00DA4EF1" w:rsidRDefault="00DA4EF1" w:rsidP="00DA4EF1">
      <w:pPr>
        <w:pStyle w:val="Heading3"/>
      </w:pPr>
      <w:r>
        <w:rPr>
          <w:rStyle w:val="Strong"/>
          <w:b/>
          <w:bCs/>
        </w:rPr>
        <w:t>Ring #4 — Modern Minimalism II</w:t>
      </w:r>
    </w:p>
    <w:p w:rsidR="00DA4EF1" w:rsidRDefault="00DA4EF1" w:rsidP="00DA4EF1">
      <w:pPr>
        <w:pStyle w:val="NormalWeb"/>
      </w:pPr>
      <w:r>
        <w:rPr>
          <w:rStyle w:val="Strong"/>
        </w:rPr>
        <w:t>Description:</w:t>
      </w:r>
      <w:r>
        <w:t xml:space="preserve"> A polished silver band featuring a crisp emerald</w:t>
      </w:r>
      <w:r>
        <w:noBreakHyphen/>
      </w:r>
      <w:proofErr w:type="spellStart"/>
      <w:r>
        <w:t>cut</w:t>
      </w:r>
      <w:proofErr w:type="spellEnd"/>
      <w:r>
        <w:t xml:space="preserve"> </w:t>
      </w:r>
      <w:proofErr w:type="gramStart"/>
      <w:r>
        <w:t>aquamarine,</w:t>
      </w:r>
      <w:proofErr w:type="gramEnd"/>
      <w:r>
        <w:t xml:space="preserve"> held in a clean four</w:t>
      </w:r>
      <w:r>
        <w:noBreakHyphen/>
      </w:r>
      <w:proofErr w:type="spellStart"/>
      <w:r>
        <w:t>prong</w:t>
      </w:r>
      <w:proofErr w:type="spellEnd"/>
      <w:r>
        <w:t xml:space="preserve"> setting that emphasizes geometric precision. The cool blue gemstone contrasts beautifully with the reflective silver, creating a sleek, contemporary aesthetic. Its minimalist silhouette and uncluttered design make it ideal for a modern, high</w:t>
      </w:r>
      <w:r>
        <w:noBreakHyphen/>
        <w:t>end product catalog</w:t>
      </w:r>
    </w:p>
    <w:p w:rsidR="00DA4EF1" w:rsidRDefault="00DA4EF1" w:rsidP="00DA4EF1">
      <w:pPr>
        <w:pStyle w:val="Heading3"/>
      </w:pPr>
      <w:r>
        <w:t>Ring #5 — Classic Luxury II</w:t>
      </w:r>
    </w:p>
    <w:p w:rsidR="00DA4EF1" w:rsidRDefault="00DA4EF1" w:rsidP="00DA4EF1">
      <w:pPr>
        <w:pStyle w:val="NormalWeb"/>
      </w:pPr>
      <w:r>
        <w:rPr>
          <w:rStyle w:val="Strong"/>
        </w:rPr>
        <w:t>Description:</w:t>
      </w:r>
      <w:r>
        <w:t xml:space="preserve"> An opulent 18k rose</w:t>
      </w:r>
      <w:r>
        <w:noBreakHyphen/>
      </w:r>
      <w:proofErr w:type="spellStart"/>
      <w:r>
        <w:t>gold</w:t>
      </w:r>
      <w:proofErr w:type="spellEnd"/>
      <w:r>
        <w:t xml:space="preserve"> ring showcasing a vivid round</w:t>
      </w:r>
      <w:r>
        <w:noBreakHyphen/>
      </w:r>
      <w:proofErr w:type="spellStart"/>
      <w:r>
        <w:t>cut</w:t>
      </w:r>
      <w:proofErr w:type="spellEnd"/>
      <w:r>
        <w:t xml:space="preserve"> ruby at its center. The gemstone is encircled by a halo of brilliant round </w:t>
      </w:r>
      <w:proofErr w:type="gramStart"/>
      <w:r>
        <w:t>diamonds,</w:t>
      </w:r>
      <w:proofErr w:type="gramEnd"/>
      <w:r>
        <w:t xml:space="preserve"> each precisely set to amplify the ruby’s rich red fire. A </w:t>
      </w:r>
      <w:proofErr w:type="spellStart"/>
      <w:r>
        <w:t>pavé</w:t>
      </w:r>
      <w:proofErr w:type="spellEnd"/>
      <w:r>
        <w:t xml:space="preserve"> diamond</w:t>
      </w:r>
      <w:r>
        <w:noBreakHyphen/>
      </w:r>
      <w:proofErr w:type="spellStart"/>
      <w:r>
        <w:t>adorned</w:t>
      </w:r>
      <w:proofErr w:type="spellEnd"/>
      <w:r>
        <w:t xml:space="preserve"> band in warm rose gold completes the design, creating a romantic, timeless luxury piece ideal for high</w:t>
      </w:r>
      <w:r>
        <w:noBreakHyphen/>
        <w:t>end e</w:t>
      </w:r>
      <w:r>
        <w:noBreakHyphen/>
      </w:r>
      <w:proofErr w:type="spellStart"/>
      <w:r>
        <w:t>shop</w:t>
      </w:r>
      <w:proofErr w:type="spellEnd"/>
      <w:r>
        <w:t xml:space="preserve"> presentation.</w:t>
      </w:r>
    </w:p>
    <w:p w:rsidR="0064412A" w:rsidRDefault="0064412A" w:rsidP="0064412A">
      <w:pPr>
        <w:pStyle w:val="Heading3"/>
      </w:pPr>
      <w:r>
        <w:rPr>
          <w:rStyle w:val="Strong"/>
          <w:b/>
          <w:bCs/>
        </w:rPr>
        <w:t>Ring #6 — Art Deco Elegance</w:t>
      </w:r>
    </w:p>
    <w:p w:rsidR="0064412A" w:rsidRDefault="0064412A" w:rsidP="0064412A">
      <w:pPr>
        <w:pStyle w:val="NormalWeb"/>
      </w:pPr>
      <w:r>
        <w:t>A bold brass Art Deco ring featuring a rectangular black onyx centerpiece polished to a mirror</w:t>
      </w:r>
      <w:r>
        <w:noBreakHyphen/>
      </w:r>
      <w:proofErr w:type="spellStart"/>
      <w:r>
        <w:t>like</w:t>
      </w:r>
      <w:proofErr w:type="spellEnd"/>
      <w:r>
        <w:t xml:space="preserve"> gloss. A small square diamond sits bezel</w:t>
      </w:r>
      <w:r>
        <w:noBreakHyphen/>
      </w:r>
      <w:proofErr w:type="spellStart"/>
      <w:r>
        <w:t>set</w:t>
      </w:r>
      <w:proofErr w:type="spellEnd"/>
      <w:r>
        <w:t xml:space="preserve"> at its center, framed by crisp geometric </w:t>
      </w:r>
      <w:r>
        <w:lastRenderedPageBreak/>
        <w:t>brass lines. Triangular side panels hold bead</w:t>
      </w:r>
      <w:r>
        <w:noBreakHyphen/>
      </w:r>
      <w:proofErr w:type="spellStart"/>
      <w:r>
        <w:t>set</w:t>
      </w:r>
      <w:proofErr w:type="spellEnd"/>
      <w:r>
        <w:t xml:space="preserve"> diamonds, adding symmetry and sparkle. The band carries engraved stepped patterns characteristic of the Art Deco era, giving the piece a strong architectural presence and a striking contrast between warm brass and deep onyx.</w:t>
      </w:r>
    </w:p>
    <w:p w:rsidR="0064412A" w:rsidRDefault="0064412A" w:rsidP="0064412A">
      <w:pPr>
        <w:pStyle w:val="Heading3"/>
      </w:pPr>
      <w:r>
        <w:rPr>
          <w:rStyle w:val="Strong"/>
          <w:b/>
          <w:bCs/>
        </w:rPr>
        <w:t>Ring #7 — Nature Elegance</w:t>
      </w:r>
    </w:p>
    <w:p w:rsidR="0064412A" w:rsidRDefault="0064412A" w:rsidP="0064412A">
      <w:pPr>
        <w:pStyle w:val="NormalWeb"/>
      </w:pPr>
      <w:r>
        <w:t>A polished platinum ring featuring a vivid pear</w:t>
      </w:r>
      <w:r>
        <w:noBreakHyphen/>
      </w:r>
      <w:proofErr w:type="spellStart"/>
      <w:r>
        <w:t>cut</w:t>
      </w:r>
      <w:proofErr w:type="spellEnd"/>
      <w:r>
        <w:t xml:space="preserve"> emerald held in a graceful three</w:t>
      </w:r>
      <w:r>
        <w:noBreakHyphen/>
      </w:r>
      <w:proofErr w:type="spellStart"/>
      <w:r>
        <w:t>prong</w:t>
      </w:r>
      <w:proofErr w:type="spellEnd"/>
      <w:r>
        <w:t xml:space="preserve"> teardrop setting. Leaf</w:t>
      </w:r>
      <w:r>
        <w:noBreakHyphen/>
      </w:r>
      <w:proofErr w:type="spellStart"/>
      <w:r>
        <w:t>like</w:t>
      </w:r>
      <w:proofErr w:type="spellEnd"/>
      <w:r>
        <w:t xml:space="preserve"> platinum motifs curve around the gemstone, each adorned with marquise</w:t>
      </w:r>
      <w:r>
        <w:noBreakHyphen/>
      </w:r>
      <w:proofErr w:type="spellStart"/>
      <w:r>
        <w:t>cut</w:t>
      </w:r>
      <w:proofErr w:type="spellEnd"/>
      <w:r>
        <w:t xml:space="preserve"> diamonds and tiny round brilliant stones that mimic natural foliage. The band flows like a vine, creating an elegant, </w:t>
      </w:r>
      <w:proofErr w:type="gramStart"/>
      <w:r>
        <w:t>nature</w:t>
      </w:r>
      <w:proofErr w:type="gramEnd"/>
      <w:r>
        <w:noBreakHyphen/>
      </w:r>
      <w:proofErr w:type="spellStart"/>
      <w:r>
        <w:t>inspired</w:t>
      </w:r>
      <w:proofErr w:type="spellEnd"/>
      <w:r>
        <w:t xml:space="preserve"> silhouette. The cool platinum and bright diamonds frame the emerald’s rich green hue with striking harmony.</w:t>
      </w:r>
    </w:p>
    <w:p w:rsidR="0064412A" w:rsidRDefault="0064412A" w:rsidP="0064412A">
      <w:pPr>
        <w:pStyle w:val="Heading3"/>
      </w:pPr>
      <w:r>
        <w:rPr>
          <w:rStyle w:val="Strong"/>
          <w:b/>
          <w:bCs/>
        </w:rPr>
        <w:t>Ring #8 — Celestial Fusion</w:t>
      </w:r>
    </w:p>
    <w:p w:rsidR="0064412A" w:rsidRDefault="0064412A" w:rsidP="0064412A">
      <w:pPr>
        <w:pStyle w:val="NormalWeb"/>
      </w:pPr>
      <w:proofErr w:type="gramStart"/>
      <w:r>
        <w:t>A brushed titanium band with a cool matte finish, centered by a round</w:t>
      </w:r>
      <w:r>
        <w:noBreakHyphen/>
      </w:r>
      <w:proofErr w:type="spellStart"/>
      <w:r>
        <w:t>cut</w:t>
      </w:r>
      <w:proofErr w:type="spellEnd"/>
      <w:r>
        <w:t xml:space="preserve"> sapphire that glows with subtle iridescence.</w:t>
      </w:r>
      <w:proofErr w:type="gramEnd"/>
      <w:r>
        <w:t xml:space="preserve"> The gemstone sits in a modern bezel</w:t>
      </w:r>
      <w:r>
        <w:noBreakHyphen/>
      </w:r>
      <w:proofErr w:type="spellStart"/>
      <w:r>
        <w:t>style</w:t>
      </w:r>
      <w:proofErr w:type="spellEnd"/>
      <w:r>
        <w:t xml:space="preserve"> setting with angled prongs that frame the stone like a cosmic lens. Thin recessed channels along the band hold tiny round diamonds, adding a hint of starlight against the titanium’s muted sheen. The overall look is clean, modern, and quietly celestial — a perfect contrast to the organic and vintage pieces before it.</w:t>
      </w:r>
    </w:p>
    <w:p w:rsidR="0064412A" w:rsidRDefault="0064412A" w:rsidP="0064412A">
      <w:pPr>
        <w:pStyle w:val="Heading3"/>
      </w:pPr>
      <w:r>
        <w:rPr>
          <w:rStyle w:val="Strong"/>
          <w:b/>
          <w:bCs/>
        </w:rPr>
        <w:t>Ring #9 — Romantic Vintage</w:t>
      </w:r>
    </w:p>
    <w:p w:rsidR="0064412A" w:rsidRDefault="0064412A" w:rsidP="0064412A">
      <w:pPr>
        <w:pStyle w:val="NormalWeb"/>
      </w:pPr>
      <w:r>
        <w:t>A polished yellow</w:t>
      </w:r>
      <w:r>
        <w:noBreakHyphen/>
      </w:r>
      <w:proofErr w:type="spellStart"/>
      <w:r>
        <w:t>gold</w:t>
      </w:r>
      <w:proofErr w:type="spellEnd"/>
      <w:r>
        <w:t xml:space="preserve"> ring centered </w:t>
      </w:r>
      <w:proofErr w:type="gramStart"/>
      <w:r>
        <w:t>around</w:t>
      </w:r>
      <w:proofErr w:type="gramEnd"/>
      <w:r>
        <w:t xml:space="preserve"> an oval</w:t>
      </w:r>
      <w:r>
        <w:noBreakHyphen/>
      </w:r>
      <w:proofErr w:type="spellStart"/>
      <w:r>
        <w:t>cut</w:t>
      </w:r>
      <w:proofErr w:type="spellEnd"/>
      <w:r>
        <w:t xml:space="preserve"> pink </w:t>
      </w:r>
      <w:proofErr w:type="spellStart"/>
      <w:r>
        <w:t>morganite</w:t>
      </w:r>
      <w:proofErr w:type="spellEnd"/>
      <w:r>
        <w:t xml:space="preserve"> held by four delicate prongs. A halo of brilliant diamonds surrounds the gemstone, enhancing its soft blush tone. The band features ornate filigree scrollwork, leaf motifs, marquise diamond accents, and fine </w:t>
      </w:r>
      <w:proofErr w:type="spellStart"/>
      <w:r>
        <w:t>milgrain</w:t>
      </w:r>
      <w:proofErr w:type="spellEnd"/>
      <w:r>
        <w:t xml:space="preserve"> beading along every curve. The entire piece feels feminine, timeless, and richly detailed — a perfect vintage</w:t>
      </w:r>
      <w:r>
        <w:noBreakHyphen/>
      </w:r>
      <w:proofErr w:type="spellStart"/>
      <w:r>
        <w:t>romantic</w:t>
      </w:r>
      <w:proofErr w:type="spellEnd"/>
      <w:r>
        <w:t xml:space="preserve"> addition to your collection.</w:t>
      </w:r>
    </w:p>
    <w:p w:rsidR="00DA4EF1" w:rsidRDefault="00DA4EF1" w:rsidP="00861FB0">
      <w:pPr>
        <w:pStyle w:val="NormalWeb"/>
      </w:pPr>
    </w:p>
    <w:p w:rsidR="00DA4EF1" w:rsidRDefault="00DA4EF1" w:rsidP="00861FB0">
      <w:pPr>
        <w:pStyle w:val="NormalWeb"/>
      </w:pPr>
    </w:p>
    <w:p w:rsidR="00861FB0" w:rsidRDefault="00861FB0" w:rsidP="00861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1FB0" w:rsidRDefault="00861FB0" w:rsidP="00861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1FB0" w:rsidRPr="00861FB0" w:rsidRDefault="00861FB0" w:rsidP="00861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0BE0" w:rsidRDefault="003D0BE0"/>
    <w:sectPr w:rsidR="003D0BE0" w:rsidSect="003D0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61FB0"/>
    <w:rsid w:val="003D0BE0"/>
    <w:rsid w:val="004B61AC"/>
    <w:rsid w:val="00577EEA"/>
    <w:rsid w:val="0064412A"/>
    <w:rsid w:val="00861FB0"/>
    <w:rsid w:val="00DA4E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BE0"/>
  </w:style>
  <w:style w:type="paragraph" w:styleId="Heading3">
    <w:name w:val="heading 3"/>
    <w:basedOn w:val="Normal"/>
    <w:link w:val="Heading3Char"/>
    <w:uiPriority w:val="9"/>
    <w:qFormat/>
    <w:rsid w:val="00861F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61FB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61FB0"/>
    <w:rPr>
      <w:b/>
      <w:bCs/>
    </w:rPr>
  </w:style>
  <w:style w:type="paragraph" w:styleId="NormalWeb">
    <w:name w:val="Normal (Web)"/>
    <w:basedOn w:val="Normal"/>
    <w:uiPriority w:val="99"/>
    <w:unhideWhenUsed/>
    <w:rsid w:val="00861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96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Eddie SpaceTime</dc:creator>
  <cp:lastModifiedBy>Eddie SpaceTime</cp:lastModifiedBy>
  <cp:revision>2</cp:revision>
  <dcterms:created xsi:type="dcterms:W3CDTF">2026-10-25T23:31:00Z</dcterms:created>
  <dcterms:modified xsi:type="dcterms:W3CDTF">2026-10-25T23:51:00Z</dcterms:modified>
</cp:coreProperties>
</file>