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5E47" w14:textId="1D906351" w:rsidR="00167522" w:rsidRDefault="00167522" w:rsidP="00167522">
      <w:pPr>
        <w:pStyle w:val="Heading1"/>
        <w:rPr>
          <w:rFonts w:cs="Arial"/>
          <w:sz w:val="28"/>
          <w:szCs w:val="28"/>
        </w:rPr>
      </w:pPr>
      <w:bookmarkStart w:id="0" w:name="_Toc345403762"/>
      <w:bookmarkStart w:id="1" w:name="_Toc346386139"/>
      <w:bookmarkStart w:id="2" w:name="_Toc346386183"/>
      <w:bookmarkStart w:id="3" w:name="_Toc248988078"/>
      <w:bookmarkStart w:id="4" w:name="_Toc343601313"/>
      <w:r>
        <w:rPr>
          <w:rFonts w:cs="Arial"/>
          <w:sz w:val="28"/>
          <w:szCs w:val="28"/>
        </w:rPr>
        <w:t>20</w:t>
      </w:r>
      <w:r w:rsidR="002A5BBA">
        <w:rPr>
          <w:rFonts w:cs="Arial"/>
          <w:sz w:val="28"/>
          <w:szCs w:val="28"/>
        </w:rPr>
        <w:t>2</w:t>
      </w:r>
      <w:r w:rsidR="00881BC0">
        <w:rPr>
          <w:rFonts w:cs="Arial"/>
          <w:sz w:val="28"/>
          <w:szCs w:val="28"/>
        </w:rPr>
        <w:t>4</w:t>
      </w:r>
      <w:r>
        <w:rPr>
          <w:rFonts w:cs="Arial"/>
          <w:sz w:val="28"/>
          <w:szCs w:val="28"/>
        </w:rPr>
        <w:t xml:space="preserve"> Year 12 Chemistry ATAR </w:t>
      </w:r>
      <w:r w:rsidRPr="00E31315">
        <w:rPr>
          <w:rFonts w:cs="Arial"/>
          <w:sz w:val="28"/>
          <w:szCs w:val="28"/>
        </w:rPr>
        <w:t>Assessment Outline</w:t>
      </w:r>
      <w:bookmarkEnd w:id="0"/>
      <w:bookmarkEnd w:id="1"/>
      <w:bookmarkEnd w:id="2"/>
      <w:bookmarkEnd w:id="3"/>
      <w:r>
        <w:rPr>
          <w:rFonts w:cs="Arial"/>
          <w:sz w:val="28"/>
          <w:szCs w:val="28"/>
        </w:rPr>
        <w:t xml:space="preserve"> (Unit 3 and Unit 4)</w:t>
      </w:r>
    </w:p>
    <w:p w14:paraId="60385E48" w14:textId="77777777" w:rsidR="00167522" w:rsidRDefault="00167522" w:rsidP="00167522"/>
    <w:tbl>
      <w:tblPr>
        <w:tblW w:w="5000" w:type="pct"/>
        <w:tblInd w:w="-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21"/>
        <w:gridCol w:w="1468"/>
        <w:gridCol w:w="2259"/>
        <w:gridCol w:w="1004"/>
        <w:gridCol w:w="7099"/>
      </w:tblGrid>
      <w:tr w:rsidR="003D754A" w:rsidRPr="00AC3AAA" w14:paraId="60385E4E" w14:textId="77777777" w:rsidTr="00AF046B">
        <w:trPr>
          <w:trHeight w:val="349"/>
        </w:trPr>
        <w:tc>
          <w:tcPr>
            <w:tcW w:w="459" w:type="pct"/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49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9606C1">
              <w:rPr>
                <w:rFonts w:ascii="Arial" w:hAnsi="Arial"/>
                <w:b/>
                <w:bCs/>
                <w:sz w:val="19"/>
                <w:szCs w:val="19"/>
              </w:rPr>
              <w:t>Assessment Type</w:t>
            </w:r>
          </w:p>
        </w:tc>
        <w:tc>
          <w:tcPr>
            <w:tcW w:w="487" w:type="pct"/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4A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/>
                <w:sz w:val="19"/>
                <w:szCs w:val="19"/>
              </w:rPr>
            </w:pPr>
            <w:r w:rsidRPr="00AC3AAA">
              <w:rPr>
                <w:rFonts w:ascii="Arial" w:hAnsi="Arial"/>
                <w:b/>
                <w:bCs/>
                <w:sz w:val="19"/>
                <w:szCs w:val="19"/>
              </w:rPr>
              <w:t xml:space="preserve">Assessment Type Weighting </w:t>
            </w:r>
          </w:p>
        </w:tc>
        <w:tc>
          <w:tcPr>
            <w:tcW w:w="503" w:type="pct"/>
            <w:shd w:val="clear" w:color="auto" w:fill="D5D5D5"/>
          </w:tcPr>
          <w:p w14:paraId="60385E4B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/>
                <w:b/>
                <w:bCs/>
                <w:sz w:val="19"/>
                <w:szCs w:val="19"/>
              </w:rPr>
            </w:pPr>
            <w:r w:rsidRPr="00AC3AAA">
              <w:rPr>
                <w:rFonts w:ascii="Arial" w:hAnsi="Arial"/>
                <w:b/>
                <w:bCs/>
                <w:sz w:val="19"/>
                <w:szCs w:val="19"/>
              </w:rPr>
              <w:t>Assessment Task Weighting</w:t>
            </w:r>
          </w:p>
        </w:tc>
        <w:tc>
          <w:tcPr>
            <w:tcW w:w="774" w:type="pct"/>
            <w:shd w:val="clear" w:color="auto" w:fill="D5D5D5"/>
          </w:tcPr>
          <w:p w14:paraId="60385E4C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/>
                <w:b/>
                <w:bCs/>
                <w:sz w:val="19"/>
                <w:szCs w:val="19"/>
              </w:rPr>
            </w:pPr>
            <w:r w:rsidRPr="00AC3AAA">
              <w:rPr>
                <w:rFonts w:ascii="Arial" w:hAnsi="Arial"/>
                <w:b/>
                <w:bCs/>
                <w:sz w:val="19"/>
                <w:szCs w:val="19"/>
              </w:rPr>
              <w:t>When</w:t>
            </w:r>
          </w:p>
        </w:tc>
        <w:tc>
          <w:tcPr>
            <w:tcW w:w="344" w:type="pct"/>
            <w:shd w:val="clear" w:color="auto" w:fill="D5D5D5"/>
          </w:tcPr>
          <w:p w14:paraId="6DECFDC0" w14:textId="44F9E8FE" w:rsidR="003D754A" w:rsidRPr="00AC3AAA" w:rsidRDefault="003D754A" w:rsidP="004674F7">
            <w:pPr>
              <w:pStyle w:val="TableStyle2"/>
              <w:jc w:val="center"/>
              <w:rPr>
                <w:rFonts w:ascii="Arial" w:hAnsi="Arial"/>
                <w:b/>
                <w:bCs/>
                <w:sz w:val="19"/>
                <w:szCs w:val="19"/>
              </w:rPr>
            </w:pPr>
            <w:r>
              <w:rPr>
                <w:rFonts w:ascii="Arial" w:hAnsi="Arial"/>
                <w:b/>
                <w:bCs/>
                <w:sz w:val="19"/>
                <w:szCs w:val="19"/>
              </w:rPr>
              <w:t>RTP Task #</w:t>
            </w:r>
          </w:p>
        </w:tc>
        <w:tc>
          <w:tcPr>
            <w:tcW w:w="2433" w:type="pct"/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4D" w14:textId="440E26A2" w:rsidR="003D754A" w:rsidRPr="00AC3AAA" w:rsidRDefault="003D754A" w:rsidP="004674F7">
            <w:pPr>
              <w:pStyle w:val="TableStyle2"/>
              <w:jc w:val="center"/>
              <w:rPr>
                <w:rFonts w:ascii="Arial" w:hAnsi="Arial"/>
                <w:sz w:val="19"/>
                <w:szCs w:val="19"/>
              </w:rPr>
            </w:pPr>
            <w:r w:rsidRPr="00AC3AAA">
              <w:rPr>
                <w:rFonts w:ascii="Arial" w:hAnsi="Arial"/>
                <w:b/>
                <w:bCs/>
                <w:sz w:val="19"/>
                <w:szCs w:val="19"/>
              </w:rPr>
              <w:t>Assessment Task</w:t>
            </w:r>
          </w:p>
        </w:tc>
      </w:tr>
      <w:tr w:rsidR="003D754A" w:rsidRPr="00AC3AAA" w14:paraId="60385E5A" w14:textId="77777777" w:rsidTr="00AF046B">
        <w:trPr>
          <w:trHeight w:val="280"/>
        </w:trPr>
        <w:tc>
          <w:tcPr>
            <w:tcW w:w="459" w:type="pct"/>
            <w:vMerge w:val="restart"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4F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60385E50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60385E51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606C1">
              <w:rPr>
                <w:rFonts w:ascii="Arial" w:hAnsi="Arial" w:cs="Arial"/>
                <w:b/>
                <w:sz w:val="19"/>
                <w:szCs w:val="19"/>
              </w:rPr>
              <w:t>Science Inquiry</w:t>
            </w:r>
          </w:p>
        </w:tc>
        <w:tc>
          <w:tcPr>
            <w:tcW w:w="487" w:type="pct"/>
            <w:vMerge w:val="restart"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52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14:paraId="60385E54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14:paraId="60385E56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</w:t>
            </w:r>
            <w:r w:rsidRPr="00AC3AAA">
              <w:rPr>
                <w:rFonts w:ascii="Arial" w:hAnsi="Arial" w:cs="Arial"/>
                <w:sz w:val="19"/>
                <w:szCs w:val="19"/>
              </w:rPr>
              <w:t>%</w:t>
            </w:r>
          </w:p>
        </w:tc>
        <w:tc>
          <w:tcPr>
            <w:tcW w:w="503" w:type="pct"/>
            <w:shd w:val="clear" w:color="auto" w:fill="DEEAF6" w:themeFill="accent5" w:themeFillTint="33"/>
          </w:tcPr>
          <w:p w14:paraId="60385E57" w14:textId="77777777" w:rsidR="003D754A" w:rsidRPr="00B703FE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B703FE">
              <w:rPr>
                <w:rFonts w:ascii="Arial" w:hAnsi="Arial" w:cs="Arial"/>
                <w:sz w:val="19"/>
                <w:szCs w:val="19"/>
                <w:lang w:val="en-US"/>
              </w:rPr>
              <w:t>5%</w:t>
            </w:r>
          </w:p>
        </w:tc>
        <w:tc>
          <w:tcPr>
            <w:tcW w:w="774" w:type="pct"/>
            <w:shd w:val="clear" w:color="auto" w:fill="DEEAF6" w:themeFill="accent5" w:themeFillTint="33"/>
          </w:tcPr>
          <w:p w14:paraId="60385E58" w14:textId="39938AA0" w:rsidR="00887BFC" w:rsidRPr="00B703FE" w:rsidRDefault="00C61E11" w:rsidP="004674F7">
            <w:pPr>
              <w:pStyle w:val="TableStyle2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  <w:t>Term 1 Week 7</w:t>
            </w:r>
          </w:p>
        </w:tc>
        <w:tc>
          <w:tcPr>
            <w:tcW w:w="344" w:type="pct"/>
            <w:shd w:val="clear" w:color="auto" w:fill="DEEAF6" w:themeFill="accent5" w:themeFillTint="33"/>
          </w:tcPr>
          <w:p w14:paraId="316CC6F2" w14:textId="494B58EF" w:rsidR="003D754A" w:rsidRPr="00B703FE" w:rsidRDefault="003D754A" w:rsidP="00C61E11">
            <w:pPr>
              <w:pStyle w:val="TableStyle2"/>
              <w:rPr>
                <w:rFonts w:ascii="Arial" w:hAnsi="Arial" w:cs="Arial"/>
                <w:i/>
                <w:sz w:val="18"/>
                <w:szCs w:val="18"/>
              </w:rPr>
            </w:pPr>
            <w:r w:rsidRPr="00B703FE">
              <w:rPr>
                <w:rFonts w:ascii="Arial" w:hAnsi="Arial" w:cs="Arial"/>
                <w:i/>
                <w:sz w:val="18"/>
                <w:szCs w:val="18"/>
              </w:rPr>
              <w:t xml:space="preserve">Task </w:t>
            </w:r>
            <w:r w:rsidR="00C61E11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2433" w:type="pct"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59" w14:textId="759CB9E1" w:rsidR="003D754A" w:rsidRPr="00B703FE" w:rsidRDefault="003D754A" w:rsidP="003907DC">
            <w:pPr>
              <w:pStyle w:val="TableStyle2"/>
              <w:rPr>
                <w:rFonts w:ascii="Arial" w:hAnsi="Arial" w:cs="Arial"/>
                <w:sz w:val="18"/>
                <w:szCs w:val="18"/>
              </w:rPr>
            </w:pPr>
            <w:r w:rsidRPr="00B703FE">
              <w:rPr>
                <w:rFonts w:ascii="Arial" w:hAnsi="Arial" w:cs="Arial"/>
                <w:i/>
                <w:sz w:val="18"/>
                <w:szCs w:val="18"/>
              </w:rPr>
              <w:t>CAP</w:t>
            </w:r>
            <w:r w:rsidR="003907DC">
              <w:rPr>
                <w:rFonts w:ascii="Arial" w:hAnsi="Arial" w:cs="Arial"/>
                <w:i/>
                <w:sz w:val="18"/>
                <w:szCs w:val="18"/>
              </w:rPr>
              <w:t xml:space="preserve"> 2</w:t>
            </w:r>
            <w:r w:rsidR="003B6105" w:rsidRPr="00B703FE">
              <w:rPr>
                <w:rFonts w:ascii="Arial" w:hAnsi="Arial" w:cs="Arial"/>
                <w:iCs/>
                <w:sz w:val="18"/>
                <w:szCs w:val="18"/>
              </w:rPr>
              <w:t xml:space="preserve"> - </w:t>
            </w:r>
            <w:r w:rsidRPr="003907DC">
              <w:rPr>
                <w:rFonts w:ascii="Arial" w:hAnsi="Arial" w:cs="Arial"/>
                <w:sz w:val="18"/>
                <w:szCs w:val="18"/>
              </w:rPr>
              <w:t>Laboratory Validation – Equilibria</w:t>
            </w:r>
          </w:p>
        </w:tc>
      </w:tr>
      <w:tr w:rsidR="003D754A" w:rsidRPr="00AC3AAA" w14:paraId="60385E60" w14:textId="77777777" w:rsidTr="00AF046B">
        <w:trPr>
          <w:trHeight w:val="300"/>
        </w:trPr>
        <w:tc>
          <w:tcPr>
            <w:tcW w:w="459" w:type="pct"/>
            <w:vMerge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5B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87" w:type="pct"/>
            <w:vMerge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5C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03" w:type="pct"/>
            <w:shd w:val="clear" w:color="auto" w:fill="DEEAF6" w:themeFill="accent5" w:themeFillTint="33"/>
          </w:tcPr>
          <w:p w14:paraId="60385E5D" w14:textId="4E84E835" w:rsidR="003D754A" w:rsidRPr="00B703FE" w:rsidRDefault="0085397B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B703FE">
              <w:rPr>
                <w:rFonts w:ascii="Arial" w:hAnsi="Arial" w:cs="Arial"/>
                <w:sz w:val="19"/>
                <w:szCs w:val="19"/>
                <w:lang w:val="en-US"/>
              </w:rPr>
              <w:t>5</w:t>
            </w:r>
            <w:r w:rsidR="003D754A" w:rsidRPr="00B703FE">
              <w:rPr>
                <w:rFonts w:ascii="Arial" w:hAnsi="Arial" w:cs="Arial"/>
                <w:sz w:val="19"/>
                <w:szCs w:val="19"/>
                <w:lang w:val="en-US"/>
              </w:rPr>
              <w:t>%</w:t>
            </w:r>
          </w:p>
        </w:tc>
        <w:tc>
          <w:tcPr>
            <w:tcW w:w="774" w:type="pct"/>
            <w:shd w:val="clear" w:color="auto" w:fill="DEEAF6" w:themeFill="accent5" w:themeFillTint="33"/>
          </w:tcPr>
          <w:p w14:paraId="60385E5E" w14:textId="3A3D4CA5" w:rsidR="00C12BD9" w:rsidRPr="00B703FE" w:rsidRDefault="003907DC" w:rsidP="00E8272E">
            <w:pPr>
              <w:pStyle w:val="TableStyle2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  <w:t>Term 3 Week 4</w:t>
            </w:r>
          </w:p>
        </w:tc>
        <w:tc>
          <w:tcPr>
            <w:tcW w:w="344" w:type="pct"/>
            <w:shd w:val="clear" w:color="auto" w:fill="DEEAF6" w:themeFill="accent5" w:themeFillTint="33"/>
          </w:tcPr>
          <w:p w14:paraId="1BFBE743" w14:textId="4FFAAD1D" w:rsidR="003D754A" w:rsidRPr="00B703FE" w:rsidRDefault="003D754A" w:rsidP="00592BE4">
            <w:pPr>
              <w:pStyle w:val="TableStyle2"/>
              <w:rPr>
                <w:rFonts w:ascii="Arial" w:hAnsi="Arial" w:cs="Arial"/>
                <w:i/>
                <w:sz w:val="18"/>
                <w:szCs w:val="18"/>
              </w:rPr>
            </w:pPr>
            <w:r w:rsidRPr="00B703FE">
              <w:rPr>
                <w:rFonts w:ascii="Arial" w:hAnsi="Arial" w:cs="Arial"/>
                <w:i/>
                <w:sz w:val="18"/>
                <w:szCs w:val="18"/>
              </w:rPr>
              <w:t>Task</w:t>
            </w:r>
            <w:r w:rsidR="00EE4F7C" w:rsidRPr="00B703F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61E11">
              <w:rPr>
                <w:rFonts w:ascii="Arial" w:hAnsi="Arial" w:cs="Arial"/>
                <w:i/>
                <w:sz w:val="18"/>
                <w:szCs w:val="18"/>
              </w:rPr>
              <w:t>8</w:t>
            </w:r>
          </w:p>
        </w:tc>
        <w:tc>
          <w:tcPr>
            <w:tcW w:w="2433" w:type="pct"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5F" w14:textId="1673C91A" w:rsidR="003D754A" w:rsidRPr="00B703FE" w:rsidRDefault="0085397B" w:rsidP="00C61E11">
            <w:pPr>
              <w:pStyle w:val="TableStyle2"/>
              <w:rPr>
                <w:rFonts w:ascii="Arial" w:hAnsi="Arial" w:cs="Arial"/>
                <w:sz w:val="18"/>
                <w:szCs w:val="18"/>
              </w:rPr>
            </w:pPr>
            <w:r w:rsidRPr="00B703FE">
              <w:rPr>
                <w:rFonts w:ascii="Arial" w:hAnsi="Arial" w:cs="Arial"/>
                <w:i/>
                <w:sz w:val="18"/>
                <w:szCs w:val="18"/>
              </w:rPr>
              <w:t xml:space="preserve">CAP </w:t>
            </w:r>
            <w:r w:rsidR="003907DC">
              <w:rPr>
                <w:rFonts w:ascii="Arial" w:hAnsi="Arial" w:cs="Arial"/>
                <w:i/>
                <w:sz w:val="18"/>
                <w:szCs w:val="18"/>
              </w:rPr>
              <w:t>4</w:t>
            </w:r>
            <w:r w:rsidR="003D754A" w:rsidRPr="00B703F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3D754A" w:rsidRPr="003907D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D5B75">
              <w:rPr>
                <w:rFonts w:ascii="Arial" w:hAnsi="Arial" w:cs="Arial"/>
                <w:sz w:val="18"/>
                <w:szCs w:val="18"/>
              </w:rPr>
              <w:t>Investigation</w:t>
            </w:r>
            <w:r w:rsidR="00C61E11" w:rsidRPr="003907D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CC6403">
              <w:rPr>
                <w:rFonts w:ascii="Arial" w:hAnsi="Arial" w:cs="Arial"/>
                <w:sz w:val="18"/>
                <w:szCs w:val="18"/>
              </w:rPr>
              <w:t>TBC</w:t>
            </w:r>
          </w:p>
        </w:tc>
      </w:tr>
      <w:tr w:rsidR="0085397B" w:rsidRPr="00AC3AAA" w14:paraId="7C09BE08" w14:textId="77777777" w:rsidTr="00AF046B">
        <w:trPr>
          <w:trHeight w:val="300"/>
        </w:trPr>
        <w:tc>
          <w:tcPr>
            <w:tcW w:w="459" w:type="pct"/>
            <w:vMerge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3498" w14:textId="77777777" w:rsidR="0085397B" w:rsidRPr="009606C1" w:rsidRDefault="0085397B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87" w:type="pct"/>
            <w:vMerge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A7AC" w14:textId="77777777" w:rsidR="0085397B" w:rsidRPr="00AC3AAA" w:rsidRDefault="0085397B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03" w:type="pct"/>
            <w:shd w:val="clear" w:color="auto" w:fill="DEEAF6" w:themeFill="accent5" w:themeFillTint="33"/>
          </w:tcPr>
          <w:p w14:paraId="03896674" w14:textId="6625C898" w:rsidR="0085397B" w:rsidRPr="00B703FE" w:rsidRDefault="0085397B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B703FE">
              <w:rPr>
                <w:rFonts w:ascii="Arial" w:hAnsi="Arial" w:cs="Arial"/>
                <w:sz w:val="19"/>
                <w:szCs w:val="19"/>
                <w:lang w:val="en-US"/>
              </w:rPr>
              <w:t>5%</w:t>
            </w:r>
          </w:p>
        </w:tc>
        <w:tc>
          <w:tcPr>
            <w:tcW w:w="774" w:type="pct"/>
            <w:shd w:val="clear" w:color="auto" w:fill="DEEAF6" w:themeFill="accent5" w:themeFillTint="33"/>
          </w:tcPr>
          <w:p w14:paraId="492C1202" w14:textId="77BBA283" w:rsidR="0085397B" w:rsidRPr="00B703FE" w:rsidRDefault="003907DC" w:rsidP="00E8272E">
            <w:pPr>
              <w:pStyle w:val="TableStyle2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 w:val="19"/>
                <w:szCs w:val="19"/>
              </w:rPr>
              <w:t>Term 1 Week 7</w:t>
            </w:r>
          </w:p>
        </w:tc>
        <w:tc>
          <w:tcPr>
            <w:tcW w:w="344" w:type="pct"/>
            <w:shd w:val="clear" w:color="auto" w:fill="DEEAF6" w:themeFill="accent5" w:themeFillTint="33"/>
          </w:tcPr>
          <w:p w14:paraId="3ABBB476" w14:textId="207C1D91" w:rsidR="0085397B" w:rsidRPr="00B703FE" w:rsidRDefault="00C61E11" w:rsidP="00592BE4">
            <w:pPr>
              <w:pStyle w:val="TableStyle2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Task 4</w:t>
            </w:r>
          </w:p>
        </w:tc>
        <w:tc>
          <w:tcPr>
            <w:tcW w:w="2433" w:type="pct"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F59F" w14:textId="74851C18" w:rsidR="0085397B" w:rsidRPr="00B703FE" w:rsidRDefault="0085397B" w:rsidP="00B703FE">
            <w:pPr>
              <w:pStyle w:val="TableStyle2"/>
              <w:rPr>
                <w:rFonts w:ascii="Arial" w:hAnsi="Arial" w:cs="Arial"/>
                <w:i/>
                <w:sz w:val="18"/>
                <w:szCs w:val="18"/>
              </w:rPr>
            </w:pPr>
            <w:r w:rsidRPr="00B703FE">
              <w:rPr>
                <w:rFonts w:ascii="Arial" w:hAnsi="Arial" w:cs="Arial"/>
                <w:sz w:val="18"/>
                <w:szCs w:val="18"/>
              </w:rPr>
              <w:t xml:space="preserve">CAP </w:t>
            </w:r>
            <w:r w:rsidR="003907DC">
              <w:rPr>
                <w:rFonts w:ascii="Arial" w:hAnsi="Arial" w:cs="Arial"/>
                <w:sz w:val="18"/>
                <w:szCs w:val="18"/>
              </w:rPr>
              <w:t>2</w:t>
            </w:r>
            <w:r w:rsidRPr="00B703F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907DC">
              <w:rPr>
                <w:rFonts w:ascii="Arial" w:hAnsi="Arial" w:cs="Arial"/>
                <w:sz w:val="18"/>
                <w:szCs w:val="18"/>
              </w:rPr>
              <w:t xml:space="preserve">- Investigation </w:t>
            </w:r>
            <w:r w:rsidR="00C61E11" w:rsidRPr="003907DC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="00BD5B75">
              <w:rPr>
                <w:rFonts w:ascii="Arial" w:hAnsi="Arial" w:cs="Arial"/>
                <w:sz w:val="18"/>
                <w:szCs w:val="18"/>
              </w:rPr>
              <w:t>Redox context</w:t>
            </w:r>
            <w:r w:rsidR="00C61E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D754A" w:rsidRPr="00AC3AAA" w14:paraId="60385E6C" w14:textId="77777777" w:rsidTr="00AF046B">
        <w:trPr>
          <w:trHeight w:val="251"/>
        </w:trPr>
        <w:tc>
          <w:tcPr>
            <w:tcW w:w="459" w:type="pct"/>
            <w:vMerge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67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87" w:type="pct"/>
            <w:vMerge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68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03" w:type="pct"/>
            <w:shd w:val="clear" w:color="auto" w:fill="DEEAF6" w:themeFill="accent5" w:themeFillTint="33"/>
          </w:tcPr>
          <w:p w14:paraId="60385E69" w14:textId="77777777" w:rsidR="003D754A" w:rsidRPr="00B703FE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B703FE">
              <w:rPr>
                <w:rFonts w:ascii="Arial" w:hAnsi="Arial" w:cs="Arial"/>
                <w:sz w:val="19"/>
                <w:szCs w:val="19"/>
                <w:lang w:val="en-US"/>
              </w:rPr>
              <w:t>5%</w:t>
            </w:r>
          </w:p>
        </w:tc>
        <w:tc>
          <w:tcPr>
            <w:tcW w:w="774" w:type="pct"/>
            <w:shd w:val="clear" w:color="auto" w:fill="DEEAF6" w:themeFill="accent5" w:themeFillTint="33"/>
          </w:tcPr>
          <w:p w14:paraId="60385E6A" w14:textId="6C72BA43" w:rsidR="003D754A" w:rsidRPr="00B703FE" w:rsidRDefault="003907DC" w:rsidP="004674F7">
            <w:pPr>
              <w:pStyle w:val="TableStyle2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  <w:t xml:space="preserve">Term 2 Week </w:t>
            </w:r>
            <w:r w:rsidR="00881BC0"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  <w:t>9/10</w:t>
            </w:r>
          </w:p>
        </w:tc>
        <w:tc>
          <w:tcPr>
            <w:tcW w:w="344" w:type="pct"/>
            <w:shd w:val="clear" w:color="auto" w:fill="DEEAF6" w:themeFill="accent5" w:themeFillTint="33"/>
          </w:tcPr>
          <w:p w14:paraId="21C6DDF3" w14:textId="3E988F11" w:rsidR="003D754A" w:rsidRPr="00B703FE" w:rsidRDefault="003D754A" w:rsidP="00C61E11">
            <w:pPr>
              <w:pStyle w:val="TableStyle2"/>
              <w:rPr>
                <w:rFonts w:ascii="Arial" w:eastAsia="Arial" w:hAnsi="Arial" w:cs="Arial"/>
                <w:i/>
                <w:iCs/>
                <w:sz w:val="18"/>
                <w:szCs w:val="18"/>
              </w:rPr>
            </w:pPr>
            <w:r w:rsidRPr="00B703F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Task</w:t>
            </w:r>
            <w:r w:rsidR="000F2EC5" w:rsidRPr="00B703FE"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 </w:t>
            </w:r>
            <w:r w:rsidR="00C61E11">
              <w:rPr>
                <w:rFonts w:ascii="Arial" w:eastAsia="Arial" w:hAnsi="Arial" w:cs="Arial"/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2433" w:type="pct"/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6B" w14:textId="29E3C344" w:rsidR="003D754A" w:rsidRPr="00B703FE" w:rsidRDefault="003D754A" w:rsidP="00C0577A">
            <w:pPr>
              <w:pStyle w:val="TableStyle2"/>
              <w:rPr>
                <w:rFonts w:ascii="Arial" w:hAnsi="Arial" w:cs="Arial"/>
                <w:sz w:val="18"/>
                <w:szCs w:val="18"/>
              </w:rPr>
            </w:pPr>
            <w:r w:rsidRPr="00B703FE">
              <w:rPr>
                <w:rFonts w:ascii="Arial" w:eastAsia="Arial" w:hAnsi="Arial" w:cs="Arial"/>
                <w:sz w:val="18"/>
                <w:szCs w:val="18"/>
              </w:rPr>
              <w:t xml:space="preserve">In Class Assessment - Practical Titrations </w:t>
            </w:r>
          </w:p>
        </w:tc>
      </w:tr>
      <w:tr w:rsidR="003D754A" w:rsidRPr="00AC3AAA" w14:paraId="60385E74" w14:textId="77777777" w:rsidTr="00AF046B">
        <w:trPr>
          <w:trHeight w:val="280"/>
        </w:trPr>
        <w:tc>
          <w:tcPr>
            <w:tcW w:w="459" w:type="pct"/>
            <w:vMerge w:val="restart"/>
            <w:shd w:val="clear" w:color="auto" w:fill="E2EFD9" w:themeFill="accent6" w:themeFillTint="33"/>
          </w:tcPr>
          <w:p w14:paraId="60385E6D" w14:textId="77777777" w:rsidR="003D754A" w:rsidRPr="009606C1" w:rsidRDefault="003D754A" w:rsidP="004674F7">
            <w:pPr>
              <w:jc w:val="center"/>
              <w:rPr>
                <w:b/>
                <w:sz w:val="19"/>
                <w:szCs w:val="19"/>
              </w:rPr>
            </w:pPr>
          </w:p>
          <w:p w14:paraId="60385E6E" w14:textId="77777777" w:rsidR="003D754A" w:rsidRPr="009606C1" w:rsidRDefault="003D754A" w:rsidP="004674F7">
            <w:pPr>
              <w:jc w:val="center"/>
              <w:rPr>
                <w:b/>
                <w:sz w:val="19"/>
                <w:szCs w:val="19"/>
              </w:rPr>
            </w:pPr>
            <w:r w:rsidRPr="009606C1">
              <w:rPr>
                <w:b/>
                <w:sz w:val="19"/>
                <w:szCs w:val="19"/>
              </w:rPr>
              <w:t>Extended Response</w:t>
            </w:r>
          </w:p>
        </w:tc>
        <w:tc>
          <w:tcPr>
            <w:tcW w:w="487" w:type="pct"/>
            <w:vMerge w:val="restart"/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6F" w14:textId="77777777" w:rsidR="003D754A" w:rsidRPr="00AC3AAA" w:rsidRDefault="003D754A" w:rsidP="004674F7">
            <w:pPr>
              <w:pStyle w:val="TableStyle2"/>
              <w:rPr>
                <w:rFonts w:ascii="Arial" w:hAnsi="Arial" w:cs="Arial"/>
                <w:sz w:val="19"/>
                <w:szCs w:val="19"/>
              </w:rPr>
            </w:pPr>
          </w:p>
          <w:p w14:paraId="60385E70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</w:t>
            </w:r>
            <w:r w:rsidRPr="00AC3AAA">
              <w:rPr>
                <w:rFonts w:ascii="Arial" w:hAnsi="Arial" w:cs="Arial"/>
                <w:sz w:val="19"/>
                <w:szCs w:val="19"/>
              </w:rPr>
              <w:t>%</w:t>
            </w:r>
          </w:p>
        </w:tc>
        <w:tc>
          <w:tcPr>
            <w:tcW w:w="503" w:type="pct"/>
            <w:shd w:val="clear" w:color="auto" w:fill="E2EFD9" w:themeFill="accent6" w:themeFillTint="33"/>
          </w:tcPr>
          <w:p w14:paraId="60385E71" w14:textId="77777777" w:rsidR="003D754A" w:rsidRPr="00B703FE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703FE">
              <w:rPr>
                <w:rFonts w:ascii="Arial" w:hAnsi="Arial" w:cs="Arial"/>
                <w:sz w:val="19"/>
                <w:szCs w:val="19"/>
              </w:rPr>
              <w:t>5%</w:t>
            </w:r>
          </w:p>
        </w:tc>
        <w:tc>
          <w:tcPr>
            <w:tcW w:w="774" w:type="pct"/>
            <w:shd w:val="clear" w:color="auto" w:fill="E2EFD9" w:themeFill="accent6" w:themeFillTint="33"/>
          </w:tcPr>
          <w:p w14:paraId="60385E72" w14:textId="7FEBECA1" w:rsidR="00887BFC" w:rsidRPr="00B703FE" w:rsidRDefault="003907DC" w:rsidP="00B703FE">
            <w:pPr>
              <w:pStyle w:val="TableStyle2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 w:val="19"/>
                <w:szCs w:val="19"/>
              </w:rPr>
              <w:t>Term 1 Week 4</w:t>
            </w:r>
          </w:p>
        </w:tc>
        <w:tc>
          <w:tcPr>
            <w:tcW w:w="344" w:type="pct"/>
            <w:shd w:val="clear" w:color="auto" w:fill="E2EFD9" w:themeFill="accent6" w:themeFillTint="33"/>
          </w:tcPr>
          <w:p w14:paraId="00006743" w14:textId="722D5EE6" w:rsidR="003D754A" w:rsidRPr="00B703FE" w:rsidRDefault="003D754A" w:rsidP="003D1544">
            <w:pPr>
              <w:rPr>
                <w:rFonts w:cs="Arial"/>
                <w:i/>
                <w:sz w:val="18"/>
                <w:szCs w:val="18"/>
              </w:rPr>
            </w:pPr>
            <w:r w:rsidRPr="00B703FE">
              <w:rPr>
                <w:rFonts w:cs="Arial"/>
                <w:i/>
                <w:sz w:val="18"/>
                <w:szCs w:val="18"/>
              </w:rPr>
              <w:t xml:space="preserve">Task </w:t>
            </w:r>
            <w:r w:rsidR="00C61E11">
              <w:rPr>
                <w:rFonts w:cs="Arial"/>
                <w:i/>
                <w:sz w:val="18"/>
                <w:szCs w:val="18"/>
              </w:rPr>
              <w:t>2</w:t>
            </w:r>
          </w:p>
        </w:tc>
        <w:tc>
          <w:tcPr>
            <w:tcW w:w="2433" w:type="pct"/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73" w14:textId="793AFB82" w:rsidR="003D754A" w:rsidRPr="00B703FE" w:rsidRDefault="003D754A" w:rsidP="00B703FE">
            <w:pPr>
              <w:rPr>
                <w:rFonts w:cs="Arial"/>
                <w:sz w:val="18"/>
                <w:szCs w:val="18"/>
              </w:rPr>
            </w:pPr>
            <w:r w:rsidRPr="00B703FE">
              <w:rPr>
                <w:rFonts w:cs="Arial"/>
                <w:i/>
                <w:color w:val="000000" w:themeColor="text1"/>
                <w:sz w:val="18"/>
                <w:szCs w:val="18"/>
              </w:rPr>
              <w:t>CAP</w:t>
            </w:r>
            <w:r w:rsidRPr="00B703FE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B703FE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1</w:t>
            </w:r>
            <w:r w:rsidR="003B6105" w:rsidRPr="00B703FE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B703FE">
              <w:rPr>
                <w:rFonts w:cs="Arial"/>
                <w:sz w:val="18"/>
                <w:szCs w:val="18"/>
              </w:rPr>
              <w:t>–</w:t>
            </w:r>
            <w:r w:rsidRPr="00B703FE">
              <w:rPr>
                <w:rFonts w:cs="Arial"/>
                <w:sz w:val="18"/>
                <w:szCs w:val="18"/>
              </w:rPr>
              <w:t xml:space="preserve"> </w:t>
            </w:r>
            <w:r w:rsidR="00B703FE" w:rsidRPr="003907DC">
              <w:rPr>
                <w:rFonts w:cs="Arial"/>
                <w:sz w:val="18"/>
                <w:szCs w:val="18"/>
              </w:rPr>
              <w:t xml:space="preserve">Redox </w:t>
            </w:r>
            <w:r w:rsidR="00BD5B75">
              <w:rPr>
                <w:rFonts w:cs="Arial"/>
                <w:sz w:val="18"/>
                <w:szCs w:val="18"/>
              </w:rPr>
              <w:t>applications</w:t>
            </w:r>
          </w:p>
        </w:tc>
      </w:tr>
      <w:tr w:rsidR="003D754A" w:rsidRPr="00AC3AAA" w14:paraId="60385E7A" w14:textId="77777777" w:rsidTr="00AF046B">
        <w:trPr>
          <w:trHeight w:val="280"/>
        </w:trPr>
        <w:tc>
          <w:tcPr>
            <w:tcW w:w="459" w:type="pct"/>
            <w:vMerge/>
            <w:shd w:val="clear" w:color="auto" w:fill="E2EFD9" w:themeFill="accent6" w:themeFillTint="33"/>
          </w:tcPr>
          <w:p w14:paraId="60385E75" w14:textId="77777777" w:rsidR="003D754A" w:rsidRPr="009606C1" w:rsidRDefault="003D754A" w:rsidP="004674F7">
            <w:pPr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487" w:type="pct"/>
            <w:vMerge/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76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03" w:type="pct"/>
            <w:shd w:val="clear" w:color="auto" w:fill="E2EFD9" w:themeFill="accent6" w:themeFillTint="33"/>
          </w:tcPr>
          <w:p w14:paraId="60385E77" w14:textId="77777777" w:rsidR="003D754A" w:rsidRPr="00B703FE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703FE">
              <w:rPr>
                <w:rFonts w:ascii="Arial" w:hAnsi="Arial" w:cs="Arial"/>
                <w:sz w:val="19"/>
                <w:szCs w:val="19"/>
              </w:rPr>
              <w:t>5%</w:t>
            </w:r>
          </w:p>
        </w:tc>
        <w:tc>
          <w:tcPr>
            <w:tcW w:w="774" w:type="pct"/>
            <w:shd w:val="clear" w:color="auto" w:fill="E2EFD9" w:themeFill="accent6" w:themeFillTint="33"/>
          </w:tcPr>
          <w:p w14:paraId="60385E78" w14:textId="04410728" w:rsidR="00C12BD9" w:rsidRPr="00B703FE" w:rsidRDefault="003907DC" w:rsidP="00B76FF3">
            <w:pPr>
              <w:pStyle w:val="TableStyle2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 w:val="19"/>
                <w:szCs w:val="19"/>
              </w:rPr>
              <w:t>Term 3 Week 4</w:t>
            </w:r>
          </w:p>
        </w:tc>
        <w:tc>
          <w:tcPr>
            <w:tcW w:w="344" w:type="pct"/>
            <w:shd w:val="clear" w:color="auto" w:fill="E2EFD9" w:themeFill="accent6" w:themeFillTint="33"/>
          </w:tcPr>
          <w:p w14:paraId="7928FC77" w14:textId="6FC39E50" w:rsidR="00C12BD9" w:rsidRPr="00B703FE" w:rsidRDefault="003D754A" w:rsidP="00EE4F7C">
            <w:pPr>
              <w:rPr>
                <w:rFonts w:cs="Arial"/>
                <w:i/>
                <w:sz w:val="18"/>
                <w:szCs w:val="18"/>
              </w:rPr>
            </w:pPr>
            <w:r w:rsidRPr="00B703FE">
              <w:rPr>
                <w:rFonts w:cs="Arial"/>
                <w:i/>
                <w:sz w:val="18"/>
                <w:szCs w:val="18"/>
              </w:rPr>
              <w:t xml:space="preserve">Task </w:t>
            </w:r>
            <w:r w:rsidR="0085397B" w:rsidRPr="00B703FE">
              <w:rPr>
                <w:rFonts w:cs="Arial"/>
                <w:i/>
                <w:sz w:val="18"/>
                <w:szCs w:val="18"/>
              </w:rPr>
              <w:t>9</w:t>
            </w:r>
          </w:p>
        </w:tc>
        <w:tc>
          <w:tcPr>
            <w:tcW w:w="2433" w:type="pct"/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79" w14:textId="3A5E7889" w:rsidR="003D754A" w:rsidRPr="00B703FE" w:rsidRDefault="003D754A" w:rsidP="00B703FE">
            <w:pPr>
              <w:rPr>
                <w:rFonts w:cs="Arial"/>
                <w:sz w:val="18"/>
                <w:szCs w:val="18"/>
              </w:rPr>
            </w:pPr>
            <w:r w:rsidRPr="00B703FE">
              <w:rPr>
                <w:rFonts w:cs="Arial"/>
                <w:i/>
                <w:color w:val="000000" w:themeColor="text1"/>
                <w:sz w:val="18"/>
                <w:szCs w:val="18"/>
              </w:rPr>
              <w:t>CAP</w:t>
            </w:r>
            <w:r w:rsidR="003B6105" w:rsidRPr="00B703FE">
              <w:rPr>
                <w:rFonts w:cs="Arial"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3907DC">
              <w:rPr>
                <w:rFonts w:cs="Arial"/>
                <w:iCs/>
                <w:color w:val="000000" w:themeColor="text1"/>
                <w:sz w:val="18"/>
                <w:szCs w:val="18"/>
              </w:rPr>
              <w:t xml:space="preserve">4 </w:t>
            </w:r>
            <w:r w:rsidR="003B6105" w:rsidRPr="00B703FE">
              <w:rPr>
                <w:rFonts w:cs="Arial"/>
                <w:iCs/>
                <w:color w:val="000000" w:themeColor="text1"/>
                <w:sz w:val="18"/>
                <w:szCs w:val="18"/>
              </w:rPr>
              <w:t xml:space="preserve">- </w:t>
            </w:r>
            <w:r w:rsidR="00C00E29" w:rsidRPr="003907DC">
              <w:rPr>
                <w:rFonts w:cs="Arial"/>
                <w:iCs/>
                <w:sz w:val="18"/>
                <w:szCs w:val="18"/>
              </w:rPr>
              <w:t xml:space="preserve">Extended </w:t>
            </w:r>
            <w:proofErr w:type="gramStart"/>
            <w:r w:rsidR="00C00E29" w:rsidRPr="003907DC">
              <w:rPr>
                <w:rFonts w:cs="Arial"/>
                <w:iCs/>
                <w:sz w:val="18"/>
                <w:szCs w:val="18"/>
              </w:rPr>
              <w:t>Response</w:t>
            </w:r>
            <w:r w:rsidR="00BA3D5C" w:rsidRPr="003907DC">
              <w:rPr>
                <w:rFonts w:cs="Arial"/>
                <w:sz w:val="18"/>
                <w:szCs w:val="18"/>
              </w:rPr>
              <w:t xml:space="preserve"> </w:t>
            </w:r>
            <w:r w:rsidR="00C00E29" w:rsidRPr="003907DC">
              <w:rPr>
                <w:rFonts w:cs="Arial"/>
                <w:sz w:val="18"/>
                <w:szCs w:val="18"/>
              </w:rPr>
              <w:t xml:space="preserve"> </w:t>
            </w:r>
            <w:r w:rsidR="00C61E11" w:rsidRPr="003907DC">
              <w:rPr>
                <w:rFonts w:cs="Arial"/>
                <w:sz w:val="18"/>
                <w:szCs w:val="18"/>
              </w:rPr>
              <w:t>-</w:t>
            </w:r>
            <w:proofErr w:type="gramEnd"/>
            <w:r w:rsidR="00C61E11" w:rsidRPr="003907DC">
              <w:rPr>
                <w:rFonts w:cs="Arial"/>
                <w:sz w:val="18"/>
                <w:szCs w:val="18"/>
              </w:rPr>
              <w:t xml:space="preserve"> Synthesis</w:t>
            </w:r>
            <w:r w:rsidR="00C61E11">
              <w:rPr>
                <w:rFonts w:cs="Arial"/>
                <w:i/>
                <w:sz w:val="18"/>
                <w:szCs w:val="18"/>
              </w:rPr>
              <w:t xml:space="preserve"> </w:t>
            </w:r>
          </w:p>
        </w:tc>
      </w:tr>
      <w:tr w:rsidR="003D754A" w:rsidRPr="00AC3AAA" w14:paraId="60385E86" w14:textId="77777777" w:rsidTr="00AF046B">
        <w:trPr>
          <w:trHeight w:val="280"/>
        </w:trPr>
        <w:tc>
          <w:tcPr>
            <w:tcW w:w="459" w:type="pct"/>
            <w:vMerge w:val="restart"/>
            <w:shd w:val="clear" w:color="auto" w:fill="FFF2CC" w:themeFill="accent4" w:themeFillTint="33"/>
          </w:tcPr>
          <w:p w14:paraId="60385E7B" w14:textId="77777777" w:rsidR="003D754A" w:rsidRPr="009606C1" w:rsidRDefault="003D754A" w:rsidP="004674F7">
            <w:pPr>
              <w:jc w:val="center"/>
              <w:rPr>
                <w:b/>
                <w:sz w:val="19"/>
                <w:szCs w:val="19"/>
              </w:rPr>
            </w:pPr>
          </w:p>
          <w:p w14:paraId="60385E7C" w14:textId="77777777" w:rsidR="003D754A" w:rsidRPr="009606C1" w:rsidRDefault="003D754A" w:rsidP="004674F7">
            <w:pPr>
              <w:jc w:val="center"/>
              <w:rPr>
                <w:b/>
                <w:sz w:val="19"/>
                <w:szCs w:val="19"/>
              </w:rPr>
            </w:pPr>
          </w:p>
          <w:p w14:paraId="60385E7D" w14:textId="77777777" w:rsidR="003D754A" w:rsidRPr="009606C1" w:rsidRDefault="003D754A" w:rsidP="004674F7">
            <w:pPr>
              <w:jc w:val="center"/>
              <w:rPr>
                <w:b/>
                <w:sz w:val="19"/>
                <w:szCs w:val="19"/>
              </w:rPr>
            </w:pPr>
          </w:p>
          <w:p w14:paraId="60385E7E" w14:textId="77777777" w:rsidR="003D754A" w:rsidRPr="009606C1" w:rsidRDefault="003D754A" w:rsidP="004674F7">
            <w:pPr>
              <w:jc w:val="center"/>
              <w:rPr>
                <w:b/>
                <w:sz w:val="19"/>
                <w:szCs w:val="19"/>
              </w:rPr>
            </w:pPr>
            <w:r w:rsidRPr="009606C1">
              <w:rPr>
                <w:b/>
                <w:sz w:val="19"/>
                <w:szCs w:val="19"/>
              </w:rPr>
              <w:t>Test</w:t>
            </w:r>
          </w:p>
        </w:tc>
        <w:tc>
          <w:tcPr>
            <w:tcW w:w="487" w:type="pct"/>
            <w:vMerge w:val="restart"/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7F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14:paraId="60385E80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14:paraId="60385E82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</w:t>
            </w:r>
            <w:r w:rsidRPr="00AC3AAA">
              <w:rPr>
                <w:rFonts w:ascii="Arial" w:hAnsi="Arial" w:cs="Arial"/>
                <w:sz w:val="19"/>
                <w:szCs w:val="19"/>
              </w:rPr>
              <w:t>%</w:t>
            </w:r>
          </w:p>
        </w:tc>
        <w:tc>
          <w:tcPr>
            <w:tcW w:w="503" w:type="pct"/>
            <w:shd w:val="clear" w:color="auto" w:fill="FFF2CC" w:themeFill="accent4" w:themeFillTint="33"/>
          </w:tcPr>
          <w:p w14:paraId="60385E83" w14:textId="77777777" w:rsidR="003D754A" w:rsidRPr="00B703FE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703FE">
              <w:rPr>
                <w:rFonts w:ascii="Arial" w:hAnsi="Arial" w:cs="Arial"/>
                <w:sz w:val="19"/>
                <w:szCs w:val="19"/>
              </w:rPr>
              <w:t>4%</w:t>
            </w:r>
          </w:p>
        </w:tc>
        <w:tc>
          <w:tcPr>
            <w:tcW w:w="774" w:type="pct"/>
            <w:shd w:val="clear" w:color="auto" w:fill="FFF2CC" w:themeFill="accent4" w:themeFillTint="33"/>
          </w:tcPr>
          <w:p w14:paraId="60385E84" w14:textId="29086F25" w:rsidR="001C1592" w:rsidRPr="00B703FE" w:rsidRDefault="003907DC" w:rsidP="00C0577A">
            <w:pPr>
              <w:pStyle w:val="TableStyle2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 w:val="19"/>
                <w:szCs w:val="19"/>
              </w:rPr>
              <w:t>Term 1 Week 4</w:t>
            </w:r>
          </w:p>
        </w:tc>
        <w:tc>
          <w:tcPr>
            <w:tcW w:w="344" w:type="pct"/>
            <w:shd w:val="clear" w:color="auto" w:fill="FFF2CC" w:themeFill="accent4" w:themeFillTint="33"/>
          </w:tcPr>
          <w:p w14:paraId="6EE3DFC2" w14:textId="1F682F0F" w:rsidR="003D754A" w:rsidRPr="00B703FE" w:rsidRDefault="003D754A" w:rsidP="00C0577A">
            <w:pPr>
              <w:rPr>
                <w:rFonts w:eastAsia="Arial" w:cs="Arial"/>
                <w:bCs/>
                <w:i/>
                <w:sz w:val="18"/>
                <w:szCs w:val="18"/>
              </w:rPr>
            </w:pPr>
            <w:r w:rsidRPr="00B703FE">
              <w:rPr>
                <w:rFonts w:eastAsia="Arial" w:cs="Arial"/>
                <w:bCs/>
                <w:i/>
                <w:sz w:val="18"/>
                <w:szCs w:val="18"/>
              </w:rPr>
              <w:t>Task 1</w:t>
            </w:r>
          </w:p>
        </w:tc>
        <w:tc>
          <w:tcPr>
            <w:tcW w:w="2433" w:type="pct"/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85" w14:textId="01C2B1A3" w:rsidR="003D754A" w:rsidRPr="00B703FE" w:rsidRDefault="003D754A" w:rsidP="00B703FE">
            <w:pPr>
              <w:rPr>
                <w:rFonts w:eastAsia="Arial" w:cs="Arial"/>
                <w:sz w:val="18"/>
                <w:szCs w:val="18"/>
              </w:rPr>
            </w:pPr>
            <w:r w:rsidRPr="00B703FE">
              <w:rPr>
                <w:rFonts w:eastAsia="Arial" w:cs="Arial"/>
                <w:bCs/>
                <w:i/>
                <w:sz w:val="18"/>
                <w:szCs w:val="18"/>
              </w:rPr>
              <w:t>CAP</w:t>
            </w:r>
            <w:r w:rsidRPr="00B703FE">
              <w:rPr>
                <w:rFonts w:eastAsia="Arial" w:cs="Arial"/>
                <w:bCs/>
                <w:sz w:val="18"/>
                <w:szCs w:val="18"/>
              </w:rPr>
              <w:t xml:space="preserve"> </w:t>
            </w:r>
            <w:r w:rsidR="003907DC">
              <w:rPr>
                <w:rFonts w:eastAsia="Arial" w:cs="Arial"/>
                <w:bCs/>
                <w:sz w:val="18"/>
                <w:szCs w:val="18"/>
              </w:rPr>
              <w:t xml:space="preserve">1 </w:t>
            </w:r>
            <w:r w:rsidRPr="00B703FE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3907DC">
              <w:rPr>
                <w:rFonts w:cs="Arial"/>
                <w:bCs/>
                <w:sz w:val="18"/>
                <w:szCs w:val="18"/>
              </w:rPr>
              <w:t>Redox Topic Test</w:t>
            </w:r>
          </w:p>
        </w:tc>
      </w:tr>
      <w:tr w:rsidR="00C61E11" w:rsidRPr="00AC3AAA" w14:paraId="60385E8C" w14:textId="77777777" w:rsidTr="00C61E11">
        <w:trPr>
          <w:trHeight w:val="268"/>
        </w:trPr>
        <w:tc>
          <w:tcPr>
            <w:tcW w:w="459" w:type="pct"/>
            <w:vMerge/>
            <w:shd w:val="clear" w:color="auto" w:fill="FFF2CC" w:themeFill="accent4" w:themeFillTint="33"/>
          </w:tcPr>
          <w:p w14:paraId="60385E87" w14:textId="77777777" w:rsidR="00C61E11" w:rsidRPr="009606C1" w:rsidRDefault="00C61E11" w:rsidP="004674F7">
            <w:pPr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487" w:type="pct"/>
            <w:vMerge/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88" w14:textId="77777777" w:rsidR="00C61E11" w:rsidRPr="00AC3AAA" w:rsidRDefault="00C61E11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03" w:type="pct"/>
            <w:shd w:val="clear" w:color="auto" w:fill="FFF2CC" w:themeFill="accent4" w:themeFillTint="33"/>
          </w:tcPr>
          <w:p w14:paraId="60385E89" w14:textId="3603A5D2" w:rsidR="00C61E11" w:rsidRPr="00B703FE" w:rsidRDefault="00C61E11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8% </w:t>
            </w:r>
          </w:p>
        </w:tc>
        <w:tc>
          <w:tcPr>
            <w:tcW w:w="774" w:type="pct"/>
            <w:shd w:val="clear" w:color="auto" w:fill="FFF2CC" w:themeFill="accent4" w:themeFillTint="33"/>
          </w:tcPr>
          <w:p w14:paraId="60385E8A" w14:textId="5239A863" w:rsidR="00C61E11" w:rsidRPr="00B703FE" w:rsidRDefault="003907DC" w:rsidP="004674F7">
            <w:pPr>
              <w:pStyle w:val="TableStyle2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Term 2 Week </w:t>
            </w:r>
            <w:r w:rsidR="00881BC0">
              <w:rPr>
                <w:rFonts w:ascii="Arial" w:hAnsi="Arial" w:cs="Arial"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344" w:type="pct"/>
            <w:shd w:val="clear" w:color="auto" w:fill="FFF2CC" w:themeFill="accent4" w:themeFillTint="33"/>
          </w:tcPr>
          <w:p w14:paraId="62BA47C9" w14:textId="52046C77" w:rsidR="00C61E11" w:rsidRPr="00B703FE" w:rsidRDefault="00C61E11" w:rsidP="00C0577A">
            <w:pPr>
              <w:rPr>
                <w:rFonts w:eastAsia="Arial" w:cs="Arial"/>
                <w:bCs/>
                <w:i/>
                <w:sz w:val="18"/>
                <w:szCs w:val="18"/>
              </w:rPr>
            </w:pPr>
            <w:r w:rsidRPr="00B703FE">
              <w:rPr>
                <w:rFonts w:eastAsia="Arial" w:cs="Arial"/>
                <w:bCs/>
                <w:i/>
                <w:sz w:val="18"/>
                <w:szCs w:val="18"/>
              </w:rPr>
              <w:t xml:space="preserve">Task </w:t>
            </w:r>
            <w:r>
              <w:rPr>
                <w:rFonts w:eastAsia="Arial" w:cs="Arial"/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433" w:type="pct"/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8B" w14:textId="28978959" w:rsidR="00C61E11" w:rsidRPr="00B703FE" w:rsidRDefault="00C61E11" w:rsidP="00C61E11">
            <w:pPr>
              <w:rPr>
                <w:rFonts w:cs="Arial"/>
                <w:bCs/>
                <w:sz w:val="18"/>
                <w:szCs w:val="18"/>
              </w:rPr>
            </w:pPr>
            <w:r w:rsidRPr="00B703FE">
              <w:rPr>
                <w:rFonts w:eastAsia="Arial" w:cs="Arial"/>
                <w:bCs/>
                <w:i/>
                <w:sz w:val="18"/>
                <w:szCs w:val="18"/>
              </w:rPr>
              <w:t xml:space="preserve">CAP </w:t>
            </w:r>
            <w:r w:rsidR="003907DC">
              <w:rPr>
                <w:rFonts w:eastAsia="Arial" w:cs="Arial"/>
                <w:bCs/>
                <w:i/>
                <w:sz w:val="18"/>
                <w:szCs w:val="18"/>
              </w:rPr>
              <w:t xml:space="preserve">3 </w:t>
            </w:r>
            <w:r w:rsidRPr="00B703FE">
              <w:rPr>
                <w:rFonts w:eastAsia="Arial" w:cs="Arial"/>
                <w:bCs/>
                <w:i/>
                <w:sz w:val="18"/>
                <w:szCs w:val="18"/>
              </w:rPr>
              <w:t xml:space="preserve">- </w:t>
            </w:r>
            <w:r w:rsidRPr="003907DC">
              <w:rPr>
                <w:rFonts w:eastAsia="Arial" w:cs="Arial"/>
                <w:bCs/>
                <w:iCs/>
                <w:sz w:val="18"/>
                <w:szCs w:val="18"/>
              </w:rPr>
              <w:t>E</w:t>
            </w:r>
            <w:r w:rsidRPr="003907DC">
              <w:rPr>
                <w:rFonts w:cs="Arial"/>
                <w:bCs/>
                <w:sz w:val="18"/>
                <w:szCs w:val="18"/>
              </w:rPr>
              <w:t>quilibrium and acid base Topic Test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B703FE">
              <w:rPr>
                <w:rFonts w:eastAsia="Arial" w:cs="Arial"/>
                <w:bCs/>
                <w:i/>
                <w:sz w:val="18"/>
                <w:szCs w:val="18"/>
              </w:rPr>
              <w:t xml:space="preserve"> </w:t>
            </w:r>
          </w:p>
        </w:tc>
      </w:tr>
      <w:tr w:rsidR="003D754A" w:rsidRPr="00AC3AAA" w14:paraId="60385E98" w14:textId="77777777" w:rsidTr="00AF046B">
        <w:trPr>
          <w:trHeight w:val="261"/>
        </w:trPr>
        <w:tc>
          <w:tcPr>
            <w:tcW w:w="459" w:type="pct"/>
            <w:vMerge/>
            <w:shd w:val="clear" w:color="auto" w:fill="FFF2CC" w:themeFill="accent4" w:themeFillTint="33"/>
          </w:tcPr>
          <w:p w14:paraId="60385E93" w14:textId="77777777" w:rsidR="003D754A" w:rsidRPr="009606C1" w:rsidRDefault="003D754A" w:rsidP="004674F7">
            <w:pPr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487" w:type="pct"/>
            <w:vMerge/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94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03" w:type="pct"/>
            <w:shd w:val="clear" w:color="auto" w:fill="FFF2CC" w:themeFill="accent4" w:themeFillTint="33"/>
          </w:tcPr>
          <w:p w14:paraId="60385E95" w14:textId="2B99599A" w:rsidR="003D754A" w:rsidRPr="00B703FE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703FE">
              <w:rPr>
                <w:rFonts w:ascii="Arial" w:hAnsi="Arial" w:cs="Arial"/>
                <w:sz w:val="19"/>
                <w:szCs w:val="19"/>
              </w:rPr>
              <w:t>8%</w:t>
            </w:r>
          </w:p>
        </w:tc>
        <w:tc>
          <w:tcPr>
            <w:tcW w:w="774" w:type="pct"/>
            <w:shd w:val="clear" w:color="auto" w:fill="FFF2CC" w:themeFill="accent4" w:themeFillTint="33"/>
          </w:tcPr>
          <w:p w14:paraId="60385E96" w14:textId="3A12057B" w:rsidR="003D754A" w:rsidRPr="00B703FE" w:rsidRDefault="003907DC" w:rsidP="00E8272E">
            <w:pPr>
              <w:pStyle w:val="TableStyle2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 w:val="19"/>
                <w:szCs w:val="19"/>
              </w:rPr>
              <w:t>Term 3 Week 7</w:t>
            </w:r>
          </w:p>
        </w:tc>
        <w:tc>
          <w:tcPr>
            <w:tcW w:w="344" w:type="pct"/>
            <w:shd w:val="clear" w:color="auto" w:fill="FFF2CC" w:themeFill="accent4" w:themeFillTint="33"/>
          </w:tcPr>
          <w:p w14:paraId="6082A6DB" w14:textId="34B15393" w:rsidR="00C12BD9" w:rsidRPr="00B703FE" w:rsidRDefault="003D754A" w:rsidP="0085397B">
            <w:pPr>
              <w:rPr>
                <w:rFonts w:eastAsia="Arial" w:cs="Arial"/>
                <w:bCs/>
                <w:i/>
                <w:sz w:val="18"/>
                <w:szCs w:val="18"/>
              </w:rPr>
            </w:pPr>
            <w:r w:rsidRPr="00B703FE">
              <w:rPr>
                <w:rFonts w:eastAsia="Arial" w:cs="Arial"/>
                <w:bCs/>
                <w:i/>
                <w:sz w:val="18"/>
                <w:szCs w:val="18"/>
              </w:rPr>
              <w:t xml:space="preserve">Task </w:t>
            </w:r>
            <w:r w:rsidR="0085397B" w:rsidRPr="00B703FE">
              <w:rPr>
                <w:rFonts w:eastAsia="Arial" w:cs="Arial"/>
                <w:bCs/>
                <w:i/>
                <w:sz w:val="18"/>
                <w:szCs w:val="18"/>
              </w:rPr>
              <w:t>10</w:t>
            </w:r>
          </w:p>
        </w:tc>
        <w:tc>
          <w:tcPr>
            <w:tcW w:w="2433" w:type="pct"/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97" w14:textId="48869C51" w:rsidR="003D754A" w:rsidRPr="00B703FE" w:rsidRDefault="003D754A" w:rsidP="00B703FE">
            <w:pPr>
              <w:rPr>
                <w:rFonts w:eastAsia="Arial" w:cs="Arial"/>
                <w:sz w:val="18"/>
                <w:szCs w:val="18"/>
              </w:rPr>
            </w:pPr>
            <w:r w:rsidRPr="00B703FE">
              <w:rPr>
                <w:rFonts w:eastAsia="Arial" w:cs="Arial"/>
                <w:bCs/>
                <w:i/>
                <w:color w:val="000000" w:themeColor="text1"/>
                <w:sz w:val="18"/>
                <w:szCs w:val="18"/>
              </w:rPr>
              <w:t>CAP</w:t>
            </w:r>
            <w:r w:rsidR="003B6105" w:rsidRPr="00B703FE">
              <w:rPr>
                <w:rFonts w:eastAsia="Arial" w:cs="Arial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3907DC">
              <w:rPr>
                <w:rFonts w:eastAsia="Arial" w:cs="Arial"/>
                <w:bCs/>
                <w:iCs/>
                <w:color w:val="000000" w:themeColor="text1"/>
                <w:sz w:val="18"/>
                <w:szCs w:val="18"/>
              </w:rPr>
              <w:t xml:space="preserve">5 </w:t>
            </w:r>
            <w:r w:rsidR="003B6105" w:rsidRPr="003907DC">
              <w:rPr>
                <w:rFonts w:eastAsia="Arial" w:cs="Arial"/>
                <w:bCs/>
                <w:iCs/>
                <w:color w:val="000000" w:themeColor="text1"/>
                <w:sz w:val="18"/>
                <w:szCs w:val="18"/>
              </w:rPr>
              <w:t>-</w:t>
            </w:r>
            <w:r w:rsidRPr="003907DC">
              <w:rPr>
                <w:rFonts w:eastAsia="Arial" w:cs="Arial"/>
                <w:bCs/>
                <w:sz w:val="18"/>
                <w:szCs w:val="18"/>
              </w:rPr>
              <w:t xml:space="preserve"> </w:t>
            </w:r>
            <w:r w:rsidRPr="003907DC">
              <w:rPr>
                <w:rFonts w:cs="Arial"/>
                <w:bCs/>
                <w:sz w:val="18"/>
                <w:szCs w:val="18"/>
              </w:rPr>
              <w:t>Organic &amp; Chemical Synthesis Topic Test</w:t>
            </w:r>
          </w:p>
        </w:tc>
      </w:tr>
      <w:tr w:rsidR="003D754A" w:rsidRPr="00AC3AAA" w14:paraId="60385EAA" w14:textId="77777777" w:rsidTr="00AF046B">
        <w:trPr>
          <w:trHeight w:val="320"/>
        </w:trPr>
        <w:tc>
          <w:tcPr>
            <w:tcW w:w="459" w:type="pct"/>
            <w:vMerge w:val="restart"/>
            <w:shd w:val="clear" w:color="auto" w:fill="FFDD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9F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60385EA0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60385EA1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606C1">
              <w:rPr>
                <w:rFonts w:ascii="Arial" w:hAnsi="Arial" w:cs="Arial"/>
                <w:b/>
                <w:sz w:val="19"/>
                <w:szCs w:val="19"/>
              </w:rPr>
              <w:t>Examination</w:t>
            </w:r>
          </w:p>
          <w:p w14:paraId="60385EA2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87" w:type="pct"/>
            <w:vMerge w:val="restart"/>
            <w:shd w:val="clear" w:color="auto" w:fill="FFDD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A3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14:paraId="60385EA4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14:paraId="60385EA5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5</w:t>
            </w:r>
            <w:r w:rsidRPr="00AC3AAA">
              <w:rPr>
                <w:rFonts w:ascii="Arial" w:hAnsi="Arial" w:cs="Arial"/>
                <w:sz w:val="19"/>
                <w:szCs w:val="19"/>
              </w:rPr>
              <w:t>0%</w:t>
            </w:r>
          </w:p>
        </w:tc>
        <w:tc>
          <w:tcPr>
            <w:tcW w:w="503" w:type="pct"/>
            <w:shd w:val="clear" w:color="auto" w:fill="FFDDEE"/>
          </w:tcPr>
          <w:p w14:paraId="60385EA6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</w:t>
            </w:r>
            <w:r w:rsidRPr="00AC3AAA">
              <w:rPr>
                <w:rFonts w:ascii="Arial" w:hAnsi="Arial" w:cs="Arial"/>
                <w:sz w:val="19"/>
                <w:szCs w:val="19"/>
              </w:rPr>
              <w:t>%</w:t>
            </w:r>
          </w:p>
        </w:tc>
        <w:tc>
          <w:tcPr>
            <w:tcW w:w="774" w:type="pct"/>
            <w:shd w:val="clear" w:color="auto" w:fill="FFDDEE"/>
          </w:tcPr>
          <w:p w14:paraId="60385EA7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C3AAA">
              <w:rPr>
                <w:rFonts w:ascii="Arial" w:hAnsi="Arial" w:cs="Arial"/>
                <w:sz w:val="19"/>
                <w:szCs w:val="19"/>
              </w:rPr>
              <w:t>Semester 1</w:t>
            </w:r>
          </w:p>
          <w:p w14:paraId="7E31C9A5" w14:textId="77777777" w:rsidR="003D754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C3AAA">
              <w:rPr>
                <w:rFonts w:ascii="Arial" w:hAnsi="Arial" w:cs="Arial"/>
                <w:sz w:val="19"/>
                <w:szCs w:val="19"/>
              </w:rPr>
              <w:t>Examination week</w:t>
            </w:r>
          </w:p>
          <w:p w14:paraId="60385EA8" w14:textId="1F8B7DBE" w:rsidR="00CB7612" w:rsidRPr="00AC3AAA" w:rsidRDefault="00CB7612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Term 2 Week 5 &amp; 6</w:t>
            </w:r>
          </w:p>
        </w:tc>
        <w:tc>
          <w:tcPr>
            <w:tcW w:w="344" w:type="pct"/>
            <w:shd w:val="clear" w:color="auto" w:fill="FFDDEE"/>
          </w:tcPr>
          <w:p w14:paraId="5ABB473F" w14:textId="7535D4F6" w:rsidR="003D754A" w:rsidRPr="0085397B" w:rsidRDefault="003D754A" w:rsidP="00FD726D">
            <w:pPr>
              <w:rPr>
                <w:i/>
                <w:iCs/>
                <w:sz w:val="19"/>
                <w:szCs w:val="19"/>
              </w:rPr>
            </w:pPr>
            <w:r w:rsidRPr="0085397B">
              <w:rPr>
                <w:i/>
                <w:iCs/>
                <w:sz w:val="19"/>
                <w:szCs w:val="19"/>
              </w:rPr>
              <w:t xml:space="preserve">Task </w:t>
            </w:r>
            <w:r w:rsidR="000F2EC5" w:rsidRPr="0085397B">
              <w:rPr>
                <w:i/>
                <w:iCs/>
                <w:sz w:val="19"/>
                <w:szCs w:val="19"/>
              </w:rPr>
              <w:t>6</w:t>
            </w:r>
          </w:p>
        </w:tc>
        <w:tc>
          <w:tcPr>
            <w:tcW w:w="2433" w:type="pct"/>
            <w:shd w:val="clear" w:color="auto" w:fill="FFDD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A9" w14:textId="63B8A241" w:rsidR="003D754A" w:rsidRPr="006714E0" w:rsidRDefault="003D754A" w:rsidP="00FD726D">
            <w:pPr>
              <w:rPr>
                <w:sz w:val="19"/>
                <w:szCs w:val="19"/>
              </w:rPr>
            </w:pPr>
            <w:r w:rsidRPr="006714E0">
              <w:rPr>
                <w:sz w:val="19"/>
                <w:szCs w:val="19"/>
              </w:rPr>
              <w:t xml:space="preserve">3 hours </w:t>
            </w:r>
            <w:r w:rsidR="00A87512">
              <w:rPr>
                <w:sz w:val="19"/>
                <w:szCs w:val="19"/>
              </w:rPr>
              <w:t xml:space="preserve">of </w:t>
            </w:r>
            <w:r w:rsidRPr="006714E0">
              <w:rPr>
                <w:sz w:val="19"/>
                <w:szCs w:val="19"/>
              </w:rPr>
              <w:t>working time using the examination design brief from the syllabus for Year 12 Unit 3 and 4.  Section One (25%) Multiple-choice, Section Two (35%) Short Answer and Section Three (40%) Extended Answer</w:t>
            </w:r>
          </w:p>
        </w:tc>
      </w:tr>
      <w:tr w:rsidR="003D754A" w:rsidRPr="00AC3AAA" w14:paraId="60385EB1" w14:textId="77777777" w:rsidTr="00AF046B">
        <w:trPr>
          <w:trHeight w:val="395"/>
        </w:trPr>
        <w:tc>
          <w:tcPr>
            <w:tcW w:w="459" w:type="pct"/>
            <w:vMerge/>
            <w:shd w:val="clear" w:color="auto" w:fill="FFDD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AB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87" w:type="pct"/>
            <w:vMerge/>
            <w:shd w:val="clear" w:color="auto" w:fill="FFDD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AC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03" w:type="pct"/>
            <w:shd w:val="clear" w:color="auto" w:fill="FFDDEE"/>
          </w:tcPr>
          <w:p w14:paraId="60385EAD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30</w:t>
            </w:r>
            <w:r w:rsidRPr="00AC3AAA">
              <w:rPr>
                <w:rFonts w:ascii="Arial" w:hAnsi="Arial" w:cs="Arial"/>
                <w:sz w:val="19"/>
                <w:szCs w:val="19"/>
              </w:rPr>
              <w:t>%</w:t>
            </w:r>
          </w:p>
        </w:tc>
        <w:tc>
          <w:tcPr>
            <w:tcW w:w="774" w:type="pct"/>
            <w:shd w:val="clear" w:color="auto" w:fill="FFDDEE"/>
          </w:tcPr>
          <w:p w14:paraId="60385EAE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C3AAA">
              <w:rPr>
                <w:rFonts w:ascii="Arial" w:hAnsi="Arial" w:cs="Arial"/>
                <w:sz w:val="19"/>
                <w:szCs w:val="19"/>
              </w:rPr>
              <w:t>Semester 2</w:t>
            </w:r>
          </w:p>
          <w:p w14:paraId="1CE04DD5" w14:textId="77777777" w:rsidR="003D754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C3AAA">
              <w:rPr>
                <w:rFonts w:ascii="Arial" w:hAnsi="Arial" w:cs="Arial"/>
                <w:sz w:val="19"/>
                <w:szCs w:val="19"/>
              </w:rPr>
              <w:t>Examination week</w:t>
            </w:r>
          </w:p>
          <w:p w14:paraId="60385EAF" w14:textId="3113B5B5" w:rsidR="00CB7612" w:rsidRPr="00AC3AAA" w:rsidRDefault="00CB7612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Term 3 Week 9 &amp; 10</w:t>
            </w:r>
          </w:p>
        </w:tc>
        <w:tc>
          <w:tcPr>
            <w:tcW w:w="344" w:type="pct"/>
            <w:shd w:val="clear" w:color="auto" w:fill="FFDDEE"/>
          </w:tcPr>
          <w:p w14:paraId="3CCCDA0F" w14:textId="59E86CDC" w:rsidR="003D754A" w:rsidRPr="0085397B" w:rsidRDefault="003D754A" w:rsidP="0085397B">
            <w:pPr>
              <w:rPr>
                <w:i/>
                <w:sz w:val="19"/>
                <w:szCs w:val="19"/>
              </w:rPr>
            </w:pPr>
            <w:r w:rsidRPr="0085397B">
              <w:rPr>
                <w:i/>
                <w:sz w:val="19"/>
                <w:szCs w:val="19"/>
              </w:rPr>
              <w:t>Task 1</w:t>
            </w:r>
            <w:r w:rsidR="0085397B" w:rsidRPr="0085397B">
              <w:rPr>
                <w:i/>
                <w:sz w:val="19"/>
                <w:szCs w:val="19"/>
              </w:rPr>
              <w:t>1</w:t>
            </w:r>
          </w:p>
        </w:tc>
        <w:tc>
          <w:tcPr>
            <w:tcW w:w="2433" w:type="pct"/>
            <w:shd w:val="clear" w:color="auto" w:fill="FFDD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B0" w14:textId="5DA923BC" w:rsidR="003D754A" w:rsidRPr="006714E0" w:rsidRDefault="003D754A" w:rsidP="004674F7">
            <w:pPr>
              <w:rPr>
                <w:sz w:val="19"/>
                <w:szCs w:val="19"/>
              </w:rPr>
            </w:pPr>
            <w:r w:rsidRPr="006714E0">
              <w:rPr>
                <w:sz w:val="19"/>
                <w:szCs w:val="19"/>
              </w:rPr>
              <w:t>3 hours using the examination design brief from the syllabus for Year 12 Unit 3 and 4 in preparation for the Year 12 WACE Externally set exams.   Section One (25%) Multiple-choice, Section Two (35%) Short Answer and Section Three (40%) Extended Answer</w:t>
            </w:r>
          </w:p>
        </w:tc>
      </w:tr>
      <w:tr w:rsidR="003D754A" w:rsidRPr="00AC3AAA" w14:paraId="60385EB5" w14:textId="19D64778" w:rsidTr="00AF046B">
        <w:trPr>
          <w:trHeight w:val="267"/>
        </w:trPr>
        <w:tc>
          <w:tcPr>
            <w:tcW w:w="45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B2" w14:textId="77777777" w:rsidR="003D754A" w:rsidRPr="009606C1" w:rsidRDefault="003D754A" w:rsidP="004674F7">
            <w:pPr>
              <w:pStyle w:val="TableStyle2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606C1">
              <w:rPr>
                <w:rFonts w:ascii="Arial" w:hAnsi="Arial" w:cs="Arial"/>
                <w:b/>
                <w:bCs/>
                <w:sz w:val="19"/>
                <w:szCs w:val="19"/>
              </w:rPr>
              <w:t>Total</w:t>
            </w:r>
          </w:p>
        </w:tc>
        <w:tc>
          <w:tcPr>
            <w:tcW w:w="48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85EB3" w14:textId="77777777" w:rsidR="003D754A" w:rsidRPr="00AC3AAA" w:rsidRDefault="003D754A" w:rsidP="004674F7">
            <w:pPr>
              <w:pStyle w:val="TableStyle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C3AAA">
              <w:rPr>
                <w:rFonts w:ascii="Arial" w:hAnsi="Arial" w:cs="Arial"/>
                <w:b/>
                <w:bCs/>
                <w:sz w:val="19"/>
                <w:szCs w:val="19"/>
              </w:rPr>
              <w:t>100%</w:t>
            </w:r>
          </w:p>
        </w:tc>
        <w:tc>
          <w:tcPr>
            <w:tcW w:w="503" w:type="pct"/>
          </w:tcPr>
          <w:p w14:paraId="60385EB4" w14:textId="77777777" w:rsidR="003D754A" w:rsidRPr="00AC3AAA" w:rsidRDefault="003D754A" w:rsidP="004674F7">
            <w:pPr>
              <w:jc w:val="center"/>
              <w:rPr>
                <w:sz w:val="19"/>
                <w:szCs w:val="19"/>
              </w:rPr>
            </w:pPr>
            <w:r w:rsidRPr="00AC3AAA">
              <w:rPr>
                <w:sz w:val="19"/>
                <w:szCs w:val="19"/>
              </w:rPr>
              <w:t>100%</w:t>
            </w:r>
          </w:p>
        </w:tc>
        <w:tc>
          <w:tcPr>
            <w:tcW w:w="3551" w:type="pct"/>
            <w:gridSpan w:val="3"/>
          </w:tcPr>
          <w:p w14:paraId="4C808E26" w14:textId="77777777" w:rsidR="003D754A" w:rsidRPr="00AC3AAA" w:rsidRDefault="003D754A" w:rsidP="004674F7">
            <w:pPr>
              <w:jc w:val="center"/>
              <w:rPr>
                <w:sz w:val="19"/>
                <w:szCs w:val="19"/>
              </w:rPr>
            </w:pPr>
          </w:p>
        </w:tc>
      </w:tr>
      <w:bookmarkEnd w:id="4"/>
    </w:tbl>
    <w:p w14:paraId="60385EB6" w14:textId="77777777" w:rsidR="007C1224" w:rsidRDefault="007C1224"/>
    <w:p w14:paraId="60385EB7" w14:textId="7C790564" w:rsidR="006714E0" w:rsidRDefault="006714E0">
      <w:pPr>
        <w:rPr>
          <w:sz w:val="22"/>
          <w:szCs w:val="22"/>
        </w:rPr>
      </w:pPr>
      <w:r w:rsidRPr="006714E0">
        <w:rPr>
          <w:sz w:val="22"/>
          <w:szCs w:val="22"/>
        </w:rPr>
        <w:sym w:font="Symbol" w:char="F0B7"/>
      </w:r>
      <w:r w:rsidRPr="006714E0">
        <w:rPr>
          <w:sz w:val="22"/>
          <w:szCs w:val="22"/>
        </w:rPr>
        <w:t xml:space="preserve"> The timing of specific assessment items is subject to variation at </w:t>
      </w:r>
      <w:r w:rsidR="001866DE">
        <w:rPr>
          <w:sz w:val="22"/>
          <w:szCs w:val="22"/>
        </w:rPr>
        <w:t>the discretion course teachers and CAP schedule</w:t>
      </w:r>
      <w:r w:rsidR="003B6105">
        <w:rPr>
          <w:sz w:val="22"/>
          <w:szCs w:val="22"/>
        </w:rPr>
        <w:t>.</w:t>
      </w:r>
      <w:r w:rsidR="001866DE">
        <w:rPr>
          <w:sz w:val="22"/>
          <w:szCs w:val="22"/>
        </w:rPr>
        <w:t xml:space="preserve"> </w:t>
      </w:r>
    </w:p>
    <w:p w14:paraId="60385EB8" w14:textId="77777777" w:rsidR="006714E0" w:rsidRDefault="006714E0">
      <w:pPr>
        <w:rPr>
          <w:sz w:val="22"/>
          <w:szCs w:val="22"/>
        </w:rPr>
      </w:pPr>
      <w:r w:rsidRPr="006714E0">
        <w:rPr>
          <w:sz w:val="22"/>
          <w:szCs w:val="22"/>
        </w:rPr>
        <w:sym w:font="Symbol" w:char="F0B7"/>
      </w:r>
      <w:r w:rsidRPr="006714E0">
        <w:rPr>
          <w:sz w:val="22"/>
          <w:szCs w:val="22"/>
        </w:rPr>
        <w:t xml:space="preserve"> Students will receive 7 days advance notice of the actual day of the topic test. </w:t>
      </w:r>
    </w:p>
    <w:p w14:paraId="60385EB9" w14:textId="7D05E942" w:rsidR="006714E0" w:rsidRDefault="006714E0">
      <w:pPr>
        <w:rPr>
          <w:sz w:val="22"/>
          <w:szCs w:val="22"/>
        </w:rPr>
      </w:pPr>
      <w:r w:rsidRPr="006714E0">
        <w:rPr>
          <w:sz w:val="22"/>
          <w:szCs w:val="22"/>
        </w:rPr>
        <w:sym w:font="Symbol" w:char="F0B7"/>
      </w:r>
      <w:r w:rsidRPr="006714E0">
        <w:rPr>
          <w:sz w:val="22"/>
          <w:szCs w:val="22"/>
        </w:rPr>
        <w:t xml:space="preserve"> Students are not permitted to sit </w:t>
      </w:r>
      <w:r w:rsidR="00A872BE">
        <w:rPr>
          <w:sz w:val="22"/>
          <w:szCs w:val="22"/>
        </w:rPr>
        <w:t xml:space="preserve">CAP assessments </w:t>
      </w:r>
      <w:r w:rsidRPr="006714E0">
        <w:rPr>
          <w:sz w:val="22"/>
          <w:szCs w:val="22"/>
        </w:rPr>
        <w:t xml:space="preserve">prior to the date set for an assessment. </w:t>
      </w:r>
    </w:p>
    <w:p w14:paraId="60385EBA" w14:textId="1286A387" w:rsidR="006714E0" w:rsidRDefault="006714E0">
      <w:pPr>
        <w:rPr>
          <w:sz w:val="22"/>
          <w:szCs w:val="22"/>
        </w:rPr>
      </w:pPr>
      <w:r w:rsidRPr="006714E0">
        <w:rPr>
          <w:sz w:val="22"/>
          <w:szCs w:val="22"/>
        </w:rPr>
        <w:sym w:font="Symbol" w:char="F0B7"/>
      </w:r>
      <w:r w:rsidRPr="006714E0">
        <w:rPr>
          <w:sz w:val="22"/>
          <w:szCs w:val="22"/>
        </w:rPr>
        <w:t xml:space="preserve"> Absences from assessment will be subject to the provisions of the </w:t>
      </w:r>
      <w:r w:rsidR="003B6105" w:rsidRPr="006714E0">
        <w:rPr>
          <w:sz w:val="22"/>
          <w:szCs w:val="22"/>
        </w:rPr>
        <w:t>school’s</w:t>
      </w:r>
      <w:r w:rsidRPr="006714E0">
        <w:rPr>
          <w:sz w:val="22"/>
          <w:szCs w:val="22"/>
        </w:rPr>
        <w:t xml:space="preserve"> assessment </w:t>
      </w:r>
      <w:proofErr w:type="gramStart"/>
      <w:r w:rsidRPr="006714E0">
        <w:rPr>
          <w:sz w:val="22"/>
          <w:szCs w:val="22"/>
        </w:rPr>
        <w:t>policy</w:t>
      </w:r>
      <w:proofErr w:type="gramEnd"/>
    </w:p>
    <w:p w14:paraId="523C2D9C" w14:textId="7D9C8112" w:rsidR="00A32623" w:rsidRDefault="00A32623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961B1F4" w14:textId="77777777" w:rsidR="00A32623" w:rsidRDefault="00A32623">
      <w:pPr>
        <w:rPr>
          <w:sz w:val="22"/>
          <w:szCs w:val="22"/>
        </w:rPr>
      </w:pPr>
    </w:p>
    <w:p w14:paraId="7810822D" w14:textId="76D72CA8" w:rsidR="000F2EC5" w:rsidRPr="00786580" w:rsidRDefault="00A32623">
      <w:pPr>
        <w:rPr>
          <w:rFonts w:cs="Arial"/>
          <w:sz w:val="22"/>
          <w:szCs w:val="22"/>
        </w:rPr>
      </w:pPr>
      <w:r w:rsidRPr="00786580">
        <w:rPr>
          <w:rFonts w:cs="Arial"/>
          <w:b/>
          <w:bCs/>
          <w:sz w:val="22"/>
          <w:szCs w:val="22"/>
          <w:u w:val="single"/>
        </w:rPr>
        <w:t>Calendar</w:t>
      </w:r>
      <w:r w:rsidRPr="00786580">
        <w:rPr>
          <w:rFonts w:cs="Arial"/>
          <w:sz w:val="22"/>
          <w:szCs w:val="22"/>
        </w:rPr>
        <w:t>:</w:t>
      </w:r>
    </w:p>
    <w:p w14:paraId="2E34F2E8" w14:textId="77777777" w:rsidR="00A32623" w:rsidRPr="00786580" w:rsidRDefault="00A3262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1046"/>
        <w:gridCol w:w="1134"/>
        <w:gridCol w:w="1134"/>
        <w:gridCol w:w="8358"/>
      </w:tblGrid>
      <w:tr w:rsidR="000F2EC5" w:rsidRPr="00786580" w14:paraId="69CF8205" w14:textId="77777777" w:rsidTr="00C61E11">
        <w:trPr>
          <w:trHeight w:val="329"/>
        </w:trPr>
        <w:tc>
          <w:tcPr>
            <w:tcW w:w="2148" w:type="dxa"/>
            <w:shd w:val="clear" w:color="auto" w:fill="000000" w:themeFill="text1"/>
            <w:vAlign w:val="center"/>
          </w:tcPr>
          <w:p w14:paraId="35C9A21B" w14:textId="645155E9" w:rsidR="000F2EC5" w:rsidRPr="00764FA1" w:rsidRDefault="000F2EC5" w:rsidP="00C61E11">
            <w:pPr>
              <w:jc w:val="center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64FA1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Week</w:t>
            </w:r>
          </w:p>
        </w:tc>
        <w:tc>
          <w:tcPr>
            <w:tcW w:w="1046" w:type="dxa"/>
            <w:shd w:val="clear" w:color="auto" w:fill="000000" w:themeFill="text1"/>
            <w:vAlign w:val="center"/>
          </w:tcPr>
          <w:p w14:paraId="135CAC52" w14:textId="2A06460C" w:rsidR="000F2EC5" w:rsidRPr="00764FA1" w:rsidRDefault="000F2EC5" w:rsidP="00C61E11">
            <w:pPr>
              <w:jc w:val="center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64FA1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CAP</w:t>
            </w:r>
          </w:p>
        </w:tc>
        <w:tc>
          <w:tcPr>
            <w:tcW w:w="1134" w:type="dxa"/>
            <w:shd w:val="clear" w:color="auto" w:fill="000000" w:themeFill="text1"/>
          </w:tcPr>
          <w:p w14:paraId="654B7657" w14:textId="1006AE18" w:rsidR="000F2EC5" w:rsidRPr="00764FA1" w:rsidRDefault="000F2EC5" w:rsidP="00764FA1">
            <w:pPr>
              <w:jc w:val="center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64FA1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Task</w:t>
            </w:r>
          </w:p>
        </w:tc>
        <w:tc>
          <w:tcPr>
            <w:tcW w:w="1134" w:type="dxa"/>
            <w:shd w:val="clear" w:color="auto" w:fill="000000" w:themeFill="text1"/>
          </w:tcPr>
          <w:p w14:paraId="1B07DC6C" w14:textId="642B6B83" w:rsidR="000F2EC5" w:rsidRPr="00764FA1" w:rsidRDefault="000F2EC5" w:rsidP="00764FA1">
            <w:pPr>
              <w:jc w:val="center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64FA1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Weight</w:t>
            </w:r>
          </w:p>
        </w:tc>
        <w:tc>
          <w:tcPr>
            <w:tcW w:w="8358" w:type="dxa"/>
            <w:shd w:val="clear" w:color="auto" w:fill="000000" w:themeFill="text1"/>
          </w:tcPr>
          <w:p w14:paraId="179FD588" w14:textId="556F472C" w:rsidR="000F2EC5" w:rsidRPr="00764FA1" w:rsidRDefault="00A32623" w:rsidP="00764FA1">
            <w:pPr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64FA1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T</w:t>
            </w:r>
            <w:r w:rsidR="000F2EC5" w:rsidRPr="00764FA1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itle</w:t>
            </w:r>
          </w:p>
        </w:tc>
      </w:tr>
      <w:tr w:rsidR="00CC6403" w:rsidRPr="00CC6403" w14:paraId="59E95CF6" w14:textId="77777777" w:rsidTr="00CC6403">
        <w:trPr>
          <w:trHeight w:val="329"/>
        </w:trPr>
        <w:tc>
          <w:tcPr>
            <w:tcW w:w="13820" w:type="dxa"/>
            <w:gridSpan w:val="5"/>
            <w:shd w:val="clear" w:color="auto" w:fill="auto"/>
            <w:vAlign w:val="center"/>
          </w:tcPr>
          <w:p w14:paraId="0B0F02C1" w14:textId="72E0464D" w:rsidR="00CC6403" w:rsidRPr="00CC6403" w:rsidRDefault="00CC6403" w:rsidP="00CC6403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C6403">
              <w:rPr>
                <w:rFonts w:cs="Arial"/>
                <w:b/>
                <w:bCs/>
                <w:sz w:val="22"/>
                <w:szCs w:val="22"/>
              </w:rPr>
              <w:t>Semester 1</w:t>
            </w:r>
          </w:p>
        </w:tc>
      </w:tr>
      <w:tr w:rsidR="00C61E11" w:rsidRPr="00786580" w14:paraId="4A68C456" w14:textId="77777777" w:rsidTr="00CC6403">
        <w:trPr>
          <w:trHeight w:val="329"/>
        </w:trPr>
        <w:tc>
          <w:tcPr>
            <w:tcW w:w="2148" w:type="dxa"/>
            <w:vMerge w:val="restart"/>
            <w:shd w:val="clear" w:color="auto" w:fill="auto"/>
            <w:vAlign w:val="center"/>
          </w:tcPr>
          <w:p w14:paraId="58BBDBD2" w14:textId="57FA5646" w:rsidR="00C61E11" w:rsidRPr="00B703FE" w:rsidRDefault="00C61E11" w:rsidP="00C61E1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Term 1 Week 4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39ECF79B" w14:textId="7C897B91" w:rsidR="00C61E11" w:rsidRPr="00B703FE" w:rsidRDefault="00C61E11" w:rsidP="00C61E1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CAP 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2E3D9DD" w14:textId="2C9CAA3A" w:rsidR="00C61E11" w:rsidRPr="00B703FE" w:rsidRDefault="00C61E11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Task 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A29C3FD" w14:textId="5714D877" w:rsidR="00C61E11" w:rsidRPr="00B703FE" w:rsidRDefault="00C61E11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4 %</w:t>
            </w:r>
          </w:p>
        </w:tc>
        <w:tc>
          <w:tcPr>
            <w:tcW w:w="8358" w:type="dxa"/>
            <w:shd w:val="clear" w:color="auto" w:fill="FFE599" w:themeFill="accent4" w:themeFillTint="66"/>
          </w:tcPr>
          <w:p w14:paraId="7F506612" w14:textId="333F7206" w:rsidR="00C61E11" w:rsidRPr="00B703FE" w:rsidRDefault="00C61E1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Topic Test - Redox</w:t>
            </w:r>
          </w:p>
        </w:tc>
      </w:tr>
      <w:tr w:rsidR="00C61E11" w:rsidRPr="00786580" w14:paraId="73A8851E" w14:textId="77777777" w:rsidTr="00CC6403">
        <w:trPr>
          <w:trHeight w:val="329"/>
        </w:trPr>
        <w:tc>
          <w:tcPr>
            <w:tcW w:w="2148" w:type="dxa"/>
            <w:vMerge/>
            <w:shd w:val="clear" w:color="auto" w:fill="auto"/>
            <w:vAlign w:val="center"/>
          </w:tcPr>
          <w:p w14:paraId="30410490" w14:textId="2B84BFB1" w:rsidR="00C61E11" w:rsidRPr="00B703FE" w:rsidRDefault="00C61E11" w:rsidP="00C61E1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4958E2AD" w14:textId="5B75E7B9" w:rsidR="00C61E11" w:rsidRPr="00B703FE" w:rsidRDefault="00C61E11" w:rsidP="00C61E11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71FCE2EF" w14:textId="4AA0D0A0" w:rsidR="00C61E11" w:rsidRPr="00B703FE" w:rsidRDefault="00C61E11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Task 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D9ACDBC" w14:textId="7E713A25" w:rsidR="00C61E11" w:rsidRPr="00B703FE" w:rsidRDefault="00C61E11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5 %</w:t>
            </w:r>
          </w:p>
        </w:tc>
        <w:tc>
          <w:tcPr>
            <w:tcW w:w="8358" w:type="dxa"/>
            <w:shd w:val="clear" w:color="auto" w:fill="C5E0B3" w:themeFill="accent6" w:themeFillTint="66"/>
          </w:tcPr>
          <w:p w14:paraId="06D34FC9" w14:textId="31E37575" w:rsidR="00C61E11" w:rsidRPr="00B703FE" w:rsidRDefault="00C61E11" w:rsidP="00B703F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Extended Response</w:t>
            </w:r>
            <w:r w:rsidR="006F2596">
              <w:rPr>
                <w:rFonts w:cs="Arial"/>
                <w:sz w:val="22"/>
                <w:szCs w:val="22"/>
              </w:rPr>
              <w:t xml:space="preserve"> -</w:t>
            </w:r>
            <w:r>
              <w:rPr>
                <w:rFonts w:cs="Arial"/>
                <w:sz w:val="22"/>
                <w:szCs w:val="22"/>
              </w:rPr>
              <w:t xml:space="preserve"> Redox</w:t>
            </w:r>
            <w:r w:rsidR="006F2596">
              <w:rPr>
                <w:rFonts w:cs="Arial"/>
                <w:sz w:val="22"/>
                <w:szCs w:val="22"/>
              </w:rPr>
              <w:t xml:space="preserve"> applications</w:t>
            </w:r>
          </w:p>
        </w:tc>
      </w:tr>
      <w:tr w:rsidR="00C61E11" w:rsidRPr="00786580" w14:paraId="11F35866" w14:textId="77777777" w:rsidTr="00CC6403">
        <w:trPr>
          <w:trHeight w:val="329"/>
        </w:trPr>
        <w:tc>
          <w:tcPr>
            <w:tcW w:w="2148" w:type="dxa"/>
            <w:vMerge w:val="restart"/>
            <w:shd w:val="clear" w:color="auto" w:fill="auto"/>
            <w:vAlign w:val="center"/>
          </w:tcPr>
          <w:p w14:paraId="2307CB75" w14:textId="59673F32" w:rsidR="00C61E11" w:rsidRPr="00B703FE" w:rsidRDefault="00C61E11" w:rsidP="00C61E1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Term 1 Week 7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7D150F35" w14:textId="39CCB005" w:rsidR="00C61E11" w:rsidRPr="00B703FE" w:rsidRDefault="00C61E11" w:rsidP="00C61E1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CAP 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BF55DF0" w14:textId="16706863" w:rsidR="00C61E11" w:rsidRPr="00B703FE" w:rsidRDefault="00C61E11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Task 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F21996C" w14:textId="18B57241" w:rsidR="00C61E11" w:rsidRPr="00B703FE" w:rsidRDefault="00C61E11" w:rsidP="00764FA1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  <w:r w:rsidRPr="00B703FE">
              <w:rPr>
                <w:rFonts w:cs="Arial"/>
                <w:sz w:val="22"/>
                <w:szCs w:val="22"/>
              </w:rPr>
              <w:t xml:space="preserve"> %</w:t>
            </w:r>
          </w:p>
        </w:tc>
        <w:tc>
          <w:tcPr>
            <w:tcW w:w="8358" w:type="dxa"/>
            <w:shd w:val="clear" w:color="auto" w:fill="BDD6EE" w:themeFill="accent5" w:themeFillTint="66"/>
          </w:tcPr>
          <w:p w14:paraId="4707D140" w14:textId="1C12BB0A" w:rsidR="00C61E11" w:rsidRPr="00B703FE" w:rsidRDefault="00C61E11" w:rsidP="000F2EC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SIS – Lab Validation – Equilibrium </w:t>
            </w:r>
          </w:p>
        </w:tc>
      </w:tr>
      <w:tr w:rsidR="00C61E11" w:rsidRPr="00786580" w14:paraId="54D6BC9F" w14:textId="77777777" w:rsidTr="00CC6403">
        <w:trPr>
          <w:trHeight w:val="329"/>
        </w:trPr>
        <w:tc>
          <w:tcPr>
            <w:tcW w:w="2148" w:type="dxa"/>
            <w:vMerge/>
            <w:shd w:val="clear" w:color="auto" w:fill="auto"/>
            <w:vAlign w:val="center"/>
          </w:tcPr>
          <w:p w14:paraId="3F92F3DB" w14:textId="7BA1077C" w:rsidR="00C61E11" w:rsidRPr="00B703FE" w:rsidRDefault="00C61E11" w:rsidP="00C61E1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03A1F83F" w14:textId="0A11DE1C" w:rsidR="00C61E11" w:rsidRPr="00B703FE" w:rsidRDefault="00C61E11" w:rsidP="00C61E11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BDD6EE" w:themeFill="accent5" w:themeFillTint="66"/>
          </w:tcPr>
          <w:p w14:paraId="77BD3AA3" w14:textId="61FA7FC6" w:rsidR="00C61E11" w:rsidRPr="00B703FE" w:rsidRDefault="00C61E11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Task 4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17F706F" w14:textId="6D63C2C1" w:rsidR="00C61E11" w:rsidRPr="00B703FE" w:rsidRDefault="00C61E11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5 %</w:t>
            </w:r>
          </w:p>
        </w:tc>
        <w:tc>
          <w:tcPr>
            <w:tcW w:w="8358" w:type="dxa"/>
            <w:shd w:val="clear" w:color="auto" w:fill="BDD6EE" w:themeFill="accent5" w:themeFillTint="66"/>
          </w:tcPr>
          <w:p w14:paraId="0109177D" w14:textId="3217DA22" w:rsidR="00C61E11" w:rsidRPr="00B703FE" w:rsidRDefault="00C61E11" w:rsidP="00764FA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SIS – Investigation – </w:t>
            </w:r>
            <w:r w:rsidR="006F2596">
              <w:rPr>
                <w:rFonts w:cs="Arial"/>
                <w:sz w:val="22"/>
                <w:szCs w:val="22"/>
              </w:rPr>
              <w:t>Redox context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0F2EC5" w:rsidRPr="00786580" w14:paraId="1C8C0B89" w14:textId="77777777" w:rsidTr="00CC6403">
        <w:trPr>
          <w:trHeight w:val="329"/>
        </w:trPr>
        <w:tc>
          <w:tcPr>
            <w:tcW w:w="2148" w:type="dxa"/>
            <w:shd w:val="clear" w:color="auto" w:fill="auto"/>
            <w:vAlign w:val="center"/>
          </w:tcPr>
          <w:p w14:paraId="4D0F1207" w14:textId="7AF56E2D" w:rsidR="000F2EC5" w:rsidRPr="00B703FE" w:rsidRDefault="00C61E11" w:rsidP="00C61E1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Term 2 Week </w:t>
            </w:r>
            <w:r w:rsidR="00881BC0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6337BEB" w14:textId="439DF7D7" w:rsidR="000F2EC5" w:rsidRPr="00B703FE" w:rsidRDefault="000F2EC5" w:rsidP="00C61E1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CAP 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025DD5C" w14:textId="3EA83BA9" w:rsidR="000F2EC5" w:rsidRPr="00B703FE" w:rsidRDefault="000F2EC5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B703FE">
              <w:rPr>
                <w:rFonts w:cs="Arial"/>
                <w:sz w:val="22"/>
                <w:szCs w:val="22"/>
              </w:rPr>
              <w:t>Task 5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7A9D6FC" w14:textId="398E4D28" w:rsidR="000F2EC5" w:rsidRPr="00B703FE" w:rsidRDefault="00B703FE" w:rsidP="00764FA1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  <w:r w:rsidR="000F2EC5" w:rsidRPr="00B703FE">
              <w:rPr>
                <w:rFonts w:cs="Arial"/>
                <w:sz w:val="22"/>
                <w:szCs w:val="22"/>
              </w:rPr>
              <w:t xml:space="preserve"> %</w:t>
            </w:r>
          </w:p>
        </w:tc>
        <w:tc>
          <w:tcPr>
            <w:tcW w:w="8358" w:type="dxa"/>
            <w:shd w:val="clear" w:color="auto" w:fill="FFE599" w:themeFill="accent4" w:themeFillTint="66"/>
          </w:tcPr>
          <w:p w14:paraId="69A93CBD" w14:textId="78C4287C" w:rsidR="000F2EC5" w:rsidRPr="00B703FE" w:rsidRDefault="00B703FE" w:rsidP="000F2EC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Topic Test – Equilibrium and Acid and Bases</w:t>
            </w:r>
          </w:p>
        </w:tc>
      </w:tr>
      <w:tr w:rsidR="000F2EC5" w:rsidRPr="00786580" w14:paraId="687CF3FA" w14:textId="77777777" w:rsidTr="00CC6403">
        <w:trPr>
          <w:trHeight w:val="329"/>
        </w:trPr>
        <w:tc>
          <w:tcPr>
            <w:tcW w:w="2148" w:type="dxa"/>
            <w:shd w:val="clear" w:color="auto" w:fill="auto"/>
            <w:vAlign w:val="center"/>
          </w:tcPr>
          <w:p w14:paraId="43A33753" w14:textId="666C2DB9" w:rsidR="000F2EC5" w:rsidRPr="00786580" w:rsidRDefault="000F2EC5" w:rsidP="00C61E11">
            <w:pPr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 xml:space="preserve">Term 2 Week </w:t>
            </w:r>
            <w:r w:rsidR="00881BC0">
              <w:rPr>
                <w:rFonts w:cs="Arial"/>
                <w:sz w:val="22"/>
                <w:szCs w:val="22"/>
              </w:rPr>
              <w:t>5/6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78E399A" w14:textId="5A9B8740" w:rsidR="000F2EC5" w:rsidRPr="00786580" w:rsidRDefault="000F2EC5" w:rsidP="00C61E11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EXAM</w:t>
            </w:r>
          </w:p>
        </w:tc>
        <w:tc>
          <w:tcPr>
            <w:tcW w:w="1134" w:type="dxa"/>
            <w:shd w:val="clear" w:color="auto" w:fill="FFCCCC"/>
          </w:tcPr>
          <w:p w14:paraId="5644A99A" w14:textId="1F81A89A" w:rsidR="000F2EC5" w:rsidRPr="00786580" w:rsidRDefault="000F2EC5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Task 6</w:t>
            </w:r>
          </w:p>
        </w:tc>
        <w:tc>
          <w:tcPr>
            <w:tcW w:w="1134" w:type="dxa"/>
            <w:shd w:val="clear" w:color="auto" w:fill="FFCCCC"/>
          </w:tcPr>
          <w:p w14:paraId="232B5EED" w14:textId="6727A323" w:rsidR="000F2EC5" w:rsidRPr="00786580" w:rsidRDefault="000F2EC5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20 %</w:t>
            </w:r>
          </w:p>
        </w:tc>
        <w:tc>
          <w:tcPr>
            <w:tcW w:w="8358" w:type="dxa"/>
            <w:shd w:val="clear" w:color="auto" w:fill="FFCCCC"/>
          </w:tcPr>
          <w:p w14:paraId="51E565BD" w14:textId="0A27449A" w:rsidR="000F2EC5" w:rsidRPr="00786580" w:rsidRDefault="000F2EC5" w:rsidP="000F2EC5">
            <w:pPr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Exam – Semester One</w:t>
            </w:r>
          </w:p>
        </w:tc>
      </w:tr>
      <w:tr w:rsidR="00CC6403" w:rsidRPr="00CC6403" w14:paraId="6FD71EFB" w14:textId="77777777" w:rsidTr="006C144E">
        <w:trPr>
          <w:trHeight w:val="329"/>
        </w:trPr>
        <w:tc>
          <w:tcPr>
            <w:tcW w:w="13820" w:type="dxa"/>
            <w:gridSpan w:val="5"/>
            <w:shd w:val="clear" w:color="auto" w:fill="auto"/>
            <w:vAlign w:val="center"/>
          </w:tcPr>
          <w:p w14:paraId="7854FF68" w14:textId="6850308C" w:rsidR="00CC6403" w:rsidRPr="00CC6403" w:rsidRDefault="00CC6403" w:rsidP="00CC6403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C6403">
              <w:rPr>
                <w:rFonts w:cs="Arial"/>
                <w:b/>
                <w:bCs/>
                <w:sz w:val="22"/>
                <w:szCs w:val="22"/>
              </w:rPr>
              <w:t>Semester 2</w:t>
            </w:r>
          </w:p>
        </w:tc>
      </w:tr>
      <w:tr w:rsidR="000F2EC5" w:rsidRPr="00786580" w14:paraId="23CDD816" w14:textId="77777777" w:rsidTr="00CC6403">
        <w:trPr>
          <w:trHeight w:val="329"/>
        </w:trPr>
        <w:tc>
          <w:tcPr>
            <w:tcW w:w="2148" w:type="dxa"/>
            <w:shd w:val="clear" w:color="auto" w:fill="auto"/>
            <w:vAlign w:val="center"/>
          </w:tcPr>
          <w:p w14:paraId="1CA8A260" w14:textId="0A2703C6" w:rsidR="000F2EC5" w:rsidRPr="00786580" w:rsidRDefault="000F2EC5" w:rsidP="00C61E11">
            <w:pPr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 xml:space="preserve">Term </w:t>
            </w:r>
            <w:r w:rsidR="00A32623" w:rsidRPr="00786580">
              <w:rPr>
                <w:rFonts w:cs="Arial"/>
                <w:sz w:val="22"/>
                <w:szCs w:val="22"/>
              </w:rPr>
              <w:t>2</w:t>
            </w:r>
            <w:r w:rsidRPr="00786580">
              <w:rPr>
                <w:rFonts w:cs="Arial"/>
                <w:sz w:val="22"/>
                <w:szCs w:val="22"/>
              </w:rPr>
              <w:t xml:space="preserve"> Week </w:t>
            </w:r>
            <w:r w:rsidR="00881BC0">
              <w:rPr>
                <w:rFonts w:cs="Arial"/>
                <w:sz w:val="22"/>
                <w:szCs w:val="22"/>
              </w:rPr>
              <w:t>9/10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C6A0D94" w14:textId="45513D94" w:rsidR="000F2EC5" w:rsidRPr="00786580" w:rsidRDefault="00B703FE" w:rsidP="00C61E11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class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B978BEE" w14:textId="75746A2E" w:rsidR="000F2EC5" w:rsidRPr="00786580" w:rsidRDefault="000F2EC5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Task 7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FE006E5" w14:textId="7EA8DD90" w:rsidR="000F2EC5" w:rsidRPr="00786580" w:rsidRDefault="000F2EC5" w:rsidP="00764FA1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5 %</w:t>
            </w:r>
          </w:p>
        </w:tc>
        <w:tc>
          <w:tcPr>
            <w:tcW w:w="8358" w:type="dxa"/>
            <w:shd w:val="clear" w:color="auto" w:fill="BDD6EE" w:themeFill="accent5" w:themeFillTint="66"/>
          </w:tcPr>
          <w:p w14:paraId="30756C70" w14:textId="0C94B0A7" w:rsidR="000F2EC5" w:rsidRPr="00786580" w:rsidRDefault="00B703FE" w:rsidP="000F2EC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SIS – </w:t>
            </w:r>
            <w:r w:rsidR="000F2EC5" w:rsidRPr="00786580">
              <w:rPr>
                <w:rFonts w:cs="Arial"/>
                <w:sz w:val="22"/>
                <w:szCs w:val="22"/>
              </w:rPr>
              <w:t>Practical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Arial"/>
                <w:sz w:val="22"/>
                <w:szCs w:val="22"/>
              </w:rPr>
              <w:t xml:space="preserve">test </w:t>
            </w:r>
            <w:r w:rsidR="000F2EC5" w:rsidRPr="00786580">
              <w:rPr>
                <w:rFonts w:cs="Arial"/>
                <w:sz w:val="22"/>
                <w:szCs w:val="22"/>
              </w:rPr>
              <w:t xml:space="preserve"> –</w:t>
            </w:r>
            <w:proofErr w:type="gramEnd"/>
            <w:r w:rsidR="000F2EC5" w:rsidRPr="00786580">
              <w:rPr>
                <w:rFonts w:cs="Arial"/>
                <w:sz w:val="22"/>
                <w:szCs w:val="22"/>
              </w:rPr>
              <w:t xml:space="preserve"> Titrations</w:t>
            </w:r>
          </w:p>
        </w:tc>
      </w:tr>
      <w:tr w:rsidR="00C61E11" w:rsidRPr="00786580" w14:paraId="739EE42A" w14:textId="77777777" w:rsidTr="00CC6403">
        <w:trPr>
          <w:trHeight w:val="329"/>
        </w:trPr>
        <w:tc>
          <w:tcPr>
            <w:tcW w:w="2148" w:type="dxa"/>
            <w:vMerge w:val="restart"/>
            <w:shd w:val="clear" w:color="auto" w:fill="auto"/>
            <w:vAlign w:val="center"/>
          </w:tcPr>
          <w:p w14:paraId="3C448ECC" w14:textId="6CB79DE7" w:rsidR="00C61E11" w:rsidRPr="00786580" w:rsidRDefault="00C61E11" w:rsidP="00C61E1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Term 3 Week 4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2D27059F" w14:textId="5A404C71" w:rsidR="00C61E11" w:rsidRPr="00786580" w:rsidRDefault="00C61E11" w:rsidP="00C61E11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C</w:t>
            </w:r>
            <w:r>
              <w:rPr>
                <w:rFonts w:cs="Arial"/>
                <w:sz w:val="22"/>
                <w:szCs w:val="22"/>
              </w:rPr>
              <w:t>AP 4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D0F729D" w14:textId="6FDD24AD" w:rsidR="00C61E11" w:rsidRPr="00786580" w:rsidRDefault="00C61E11" w:rsidP="0085397B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 xml:space="preserve">Task </w:t>
            </w: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4ACC04F" w14:textId="64F2A17E" w:rsidR="00C61E11" w:rsidRPr="00786580" w:rsidRDefault="00C61E11" w:rsidP="00C61E11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5 %</w:t>
            </w:r>
          </w:p>
        </w:tc>
        <w:tc>
          <w:tcPr>
            <w:tcW w:w="8358" w:type="dxa"/>
            <w:shd w:val="clear" w:color="auto" w:fill="BDD6EE" w:themeFill="accent5" w:themeFillTint="66"/>
          </w:tcPr>
          <w:p w14:paraId="525A7748" w14:textId="1F98ABDE" w:rsidR="00C61E11" w:rsidRPr="00786580" w:rsidRDefault="00C61E11" w:rsidP="00C61E1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 – Lab</w:t>
            </w:r>
            <w:r w:rsidR="006F2596">
              <w:rPr>
                <w:rFonts w:cs="Arial"/>
                <w:sz w:val="22"/>
                <w:szCs w:val="22"/>
              </w:rPr>
              <w:t xml:space="preserve"> Investigation</w:t>
            </w:r>
            <w:r>
              <w:rPr>
                <w:rFonts w:cs="Arial"/>
                <w:sz w:val="22"/>
                <w:szCs w:val="22"/>
              </w:rPr>
              <w:t xml:space="preserve"> – </w:t>
            </w:r>
            <w:r w:rsidR="00CC6403">
              <w:rPr>
                <w:rFonts w:cs="Arial"/>
                <w:sz w:val="22"/>
                <w:szCs w:val="22"/>
              </w:rPr>
              <w:t>TBC</w:t>
            </w:r>
          </w:p>
        </w:tc>
      </w:tr>
      <w:tr w:rsidR="00C61E11" w:rsidRPr="00786580" w14:paraId="3C0C6B53" w14:textId="77777777" w:rsidTr="00CC6403">
        <w:trPr>
          <w:trHeight w:val="329"/>
        </w:trPr>
        <w:tc>
          <w:tcPr>
            <w:tcW w:w="2148" w:type="dxa"/>
            <w:vMerge/>
            <w:shd w:val="clear" w:color="auto" w:fill="auto"/>
            <w:vAlign w:val="center"/>
          </w:tcPr>
          <w:p w14:paraId="29FF0CBD" w14:textId="0ACF707A" w:rsidR="00C61E11" w:rsidRPr="00786580" w:rsidRDefault="00C61E11" w:rsidP="00C61E1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38987D8F" w14:textId="42B100A2" w:rsidR="00C61E11" w:rsidRPr="00786580" w:rsidRDefault="00C61E11" w:rsidP="00C61E11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4D15BB0E" w14:textId="33678C2B" w:rsidR="00C61E11" w:rsidRPr="00786580" w:rsidRDefault="00C61E11" w:rsidP="0085397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Task 9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5B5D556" w14:textId="2E72D91B" w:rsidR="00C61E11" w:rsidRPr="00786580" w:rsidRDefault="00C61E11" w:rsidP="0085397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5 %</w:t>
            </w:r>
          </w:p>
        </w:tc>
        <w:tc>
          <w:tcPr>
            <w:tcW w:w="8358" w:type="dxa"/>
            <w:shd w:val="clear" w:color="auto" w:fill="C5E0B3" w:themeFill="accent6" w:themeFillTint="66"/>
          </w:tcPr>
          <w:p w14:paraId="3BC6287F" w14:textId="3F344883" w:rsidR="00C61E11" w:rsidRPr="00786580" w:rsidRDefault="00C61E11" w:rsidP="0085397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Extended Response – Synthesis </w:t>
            </w:r>
          </w:p>
        </w:tc>
      </w:tr>
      <w:tr w:rsidR="0085397B" w:rsidRPr="00786580" w14:paraId="6255D237" w14:textId="77777777" w:rsidTr="00CC6403">
        <w:trPr>
          <w:trHeight w:val="329"/>
        </w:trPr>
        <w:tc>
          <w:tcPr>
            <w:tcW w:w="2148" w:type="dxa"/>
            <w:shd w:val="clear" w:color="auto" w:fill="auto"/>
            <w:vAlign w:val="center"/>
          </w:tcPr>
          <w:p w14:paraId="08087099" w14:textId="25D8D214" w:rsidR="0085397B" w:rsidRPr="00786580" w:rsidRDefault="00C61E11" w:rsidP="00C61E1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Term 3 Week 7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6D45255" w14:textId="11A53E94" w:rsidR="0085397B" w:rsidRPr="00786580" w:rsidRDefault="0085397B" w:rsidP="009F0AB9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 xml:space="preserve">CAP </w:t>
            </w:r>
            <w:r w:rsidR="009F0AB9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A675BEC" w14:textId="2C6D1196" w:rsidR="0085397B" w:rsidRPr="00786580" w:rsidRDefault="0085397B" w:rsidP="0085397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Task 10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A3E4CCB" w14:textId="7B7D807F" w:rsidR="0085397B" w:rsidRPr="00786580" w:rsidRDefault="0085397B" w:rsidP="0085397B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8 %</w:t>
            </w:r>
          </w:p>
        </w:tc>
        <w:tc>
          <w:tcPr>
            <w:tcW w:w="8358" w:type="dxa"/>
            <w:shd w:val="clear" w:color="auto" w:fill="FFE599" w:themeFill="accent4" w:themeFillTint="66"/>
          </w:tcPr>
          <w:p w14:paraId="5314DC57" w14:textId="4D8D4C87" w:rsidR="0085397B" w:rsidRPr="00786580" w:rsidRDefault="00C61E11" w:rsidP="0085397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Topic Test – Organic and Synthesis </w:t>
            </w:r>
          </w:p>
        </w:tc>
      </w:tr>
      <w:tr w:rsidR="0085397B" w:rsidRPr="00786580" w14:paraId="6D6CCC56" w14:textId="77777777" w:rsidTr="00CC6403">
        <w:trPr>
          <w:trHeight w:val="329"/>
        </w:trPr>
        <w:tc>
          <w:tcPr>
            <w:tcW w:w="2148" w:type="dxa"/>
            <w:shd w:val="clear" w:color="auto" w:fill="auto"/>
            <w:vAlign w:val="center"/>
          </w:tcPr>
          <w:p w14:paraId="42D59FFA" w14:textId="2798D427" w:rsidR="0085397B" w:rsidRPr="00786580" w:rsidRDefault="0085397B" w:rsidP="00C61E11">
            <w:pPr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Term 3 Week 9/10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8671190" w14:textId="648E5665" w:rsidR="0085397B" w:rsidRPr="00786580" w:rsidRDefault="0085397B" w:rsidP="00C61E11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EXAM</w:t>
            </w:r>
          </w:p>
        </w:tc>
        <w:tc>
          <w:tcPr>
            <w:tcW w:w="1134" w:type="dxa"/>
            <w:shd w:val="clear" w:color="auto" w:fill="FFCCCC"/>
          </w:tcPr>
          <w:p w14:paraId="45198FB0" w14:textId="0B3BE94C" w:rsidR="0085397B" w:rsidRPr="00786580" w:rsidRDefault="0085397B" w:rsidP="0085397B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Task 11</w:t>
            </w:r>
          </w:p>
        </w:tc>
        <w:tc>
          <w:tcPr>
            <w:tcW w:w="1134" w:type="dxa"/>
            <w:shd w:val="clear" w:color="auto" w:fill="FFCCCC"/>
          </w:tcPr>
          <w:p w14:paraId="00AA2CA1" w14:textId="64230BE1" w:rsidR="0085397B" w:rsidRPr="00786580" w:rsidRDefault="0085397B" w:rsidP="0085397B">
            <w:pPr>
              <w:jc w:val="center"/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30 %</w:t>
            </w:r>
          </w:p>
        </w:tc>
        <w:tc>
          <w:tcPr>
            <w:tcW w:w="8358" w:type="dxa"/>
            <w:shd w:val="clear" w:color="auto" w:fill="FFCCCC"/>
          </w:tcPr>
          <w:p w14:paraId="1B7EE03A" w14:textId="441F38E3" w:rsidR="0085397B" w:rsidRPr="00786580" w:rsidRDefault="0085397B" w:rsidP="0085397B">
            <w:pPr>
              <w:rPr>
                <w:rFonts w:cs="Arial"/>
                <w:sz w:val="22"/>
                <w:szCs w:val="22"/>
              </w:rPr>
            </w:pPr>
            <w:r w:rsidRPr="00786580">
              <w:rPr>
                <w:rFonts w:cs="Arial"/>
                <w:sz w:val="22"/>
                <w:szCs w:val="22"/>
              </w:rPr>
              <w:t>Exam – Semester Two</w:t>
            </w:r>
          </w:p>
        </w:tc>
      </w:tr>
    </w:tbl>
    <w:p w14:paraId="6BB0DF7D" w14:textId="77777777" w:rsidR="000F2EC5" w:rsidRPr="006714E0" w:rsidRDefault="000F2EC5">
      <w:pPr>
        <w:rPr>
          <w:sz w:val="22"/>
          <w:szCs w:val="22"/>
        </w:rPr>
      </w:pPr>
    </w:p>
    <w:sectPr w:rsidR="000F2EC5" w:rsidRPr="006714E0" w:rsidSect="006714E0">
      <w:pgSz w:w="16838" w:h="11906" w:orient="landscape"/>
      <w:pgMar w:top="426" w:right="1245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4F7B0" w14:textId="77777777" w:rsidR="007701FB" w:rsidRDefault="007701FB" w:rsidP="00167522">
      <w:r>
        <w:separator/>
      </w:r>
    </w:p>
  </w:endnote>
  <w:endnote w:type="continuationSeparator" w:id="0">
    <w:p w14:paraId="608D249E" w14:textId="77777777" w:rsidR="007701FB" w:rsidRDefault="007701FB" w:rsidP="0016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75E09" w14:textId="77777777" w:rsidR="007701FB" w:rsidRDefault="007701FB" w:rsidP="00167522">
      <w:r>
        <w:separator/>
      </w:r>
    </w:p>
  </w:footnote>
  <w:footnote w:type="continuationSeparator" w:id="0">
    <w:p w14:paraId="70BAD76B" w14:textId="77777777" w:rsidR="007701FB" w:rsidRDefault="007701FB" w:rsidP="00167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522"/>
    <w:rsid w:val="000A21AA"/>
    <w:rsid w:val="000F2EC5"/>
    <w:rsid w:val="000F4121"/>
    <w:rsid w:val="00167522"/>
    <w:rsid w:val="001866DE"/>
    <w:rsid w:val="001A26A7"/>
    <w:rsid w:val="001C13F4"/>
    <w:rsid w:val="001C1592"/>
    <w:rsid w:val="00206CD4"/>
    <w:rsid w:val="002677FE"/>
    <w:rsid w:val="00270EAE"/>
    <w:rsid w:val="002A47AC"/>
    <w:rsid w:val="002A5BBA"/>
    <w:rsid w:val="002C5FBA"/>
    <w:rsid w:val="00343B95"/>
    <w:rsid w:val="00352174"/>
    <w:rsid w:val="00362D94"/>
    <w:rsid w:val="003907DC"/>
    <w:rsid w:val="003B6105"/>
    <w:rsid w:val="003C41E6"/>
    <w:rsid w:val="003D1544"/>
    <w:rsid w:val="003D754A"/>
    <w:rsid w:val="004674F7"/>
    <w:rsid w:val="00494C1A"/>
    <w:rsid w:val="00520E80"/>
    <w:rsid w:val="00592BE4"/>
    <w:rsid w:val="005F2B91"/>
    <w:rsid w:val="006401F8"/>
    <w:rsid w:val="006714E0"/>
    <w:rsid w:val="006E5091"/>
    <w:rsid w:val="006F2596"/>
    <w:rsid w:val="00727CB8"/>
    <w:rsid w:val="00760586"/>
    <w:rsid w:val="00764FA1"/>
    <w:rsid w:val="007701FB"/>
    <w:rsid w:val="00772B70"/>
    <w:rsid w:val="00786580"/>
    <w:rsid w:val="00797EB0"/>
    <w:rsid w:val="007C1224"/>
    <w:rsid w:val="007D31A9"/>
    <w:rsid w:val="00847419"/>
    <w:rsid w:val="0085397B"/>
    <w:rsid w:val="008735C1"/>
    <w:rsid w:val="008816CD"/>
    <w:rsid w:val="00881BC0"/>
    <w:rsid w:val="00887BFC"/>
    <w:rsid w:val="008D26AD"/>
    <w:rsid w:val="008D4020"/>
    <w:rsid w:val="008E1952"/>
    <w:rsid w:val="00924802"/>
    <w:rsid w:val="009F0AB9"/>
    <w:rsid w:val="00A32623"/>
    <w:rsid w:val="00A67A21"/>
    <w:rsid w:val="00A714C1"/>
    <w:rsid w:val="00A872BE"/>
    <w:rsid w:val="00A87512"/>
    <w:rsid w:val="00AF046B"/>
    <w:rsid w:val="00B2717A"/>
    <w:rsid w:val="00B3642B"/>
    <w:rsid w:val="00B369FE"/>
    <w:rsid w:val="00B673FF"/>
    <w:rsid w:val="00B703FE"/>
    <w:rsid w:val="00B70FED"/>
    <w:rsid w:val="00B76FF3"/>
    <w:rsid w:val="00BA3D5C"/>
    <w:rsid w:val="00BD5B75"/>
    <w:rsid w:val="00C00E29"/>
    <w:rsid w:val="00C0577A"/>
    <w:rsid w:val="00C12BD9"/>
    <w:rsid w:val="00C5736E"/>
    <w:rsid w:val="00C61E11"/>
    <w:rsid w:val="00C94B78"/>
    <w:rsid w:val="00CB7612"/>
    <w:rsid w:val="00CC6403"/>
    <w:rsid w:val="00D91E7C"/>
    <w:rsid w:val="00DC604E"/>
    <w:rsid w:val="00E8272E"/>
    <w:rsid w:val="00E84073"/>
    <w:rsid w:val="00EB456E"/>
    <w:rsid w:val="00EE4F7C"/>
    <w:rsid w:val="00EE7F0D"/>
    <w:rsid w:val="00FC0B33"/>
    <w:rsid w:val="00FD726D"/>
    <w:rsid w:val="00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85E47"/>
  <w15:docId w15:val="{FEF90938-1929-41EE-89FD-7CF95A7E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522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67522"/>
    <w:pPr>
      <w:keepNext/>
      <w:spacing w:line="360" w:lineRule="auto"/>
      <w:jc w:val="center"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522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Style2">
    <w:name w:val="Table Style 2"/>
    <w:rsid w:val="001675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styleId="Header">
    <w:name w:val="header"/>
    <w:basedOn w:val="Normal"/>
    <w:link w:val="HeaderChar"/>
    <w:uiPriority w:val="99"/>
    <w:unhideWhenUsed/>
    <w:rsid w:val="001675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522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675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522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E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F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9DFA54FC83C4B8516FC3EAC99A52A" ma:contentTypeVersion="0" ma:contentTypeDescription="Create a new document." ma:contentTypeScope="" ma:versionID="10d0085865fde4b1b68cfa44519e3f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6e81ba9a205494fd550eed276292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9839E-1193-4044-B01E-97E49C7688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1F4306-6345-4171-9E5C-B031B04E5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6DE6C3-41C7-480C-ADBE-95B9FB1965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471</Words>
  <Characters>1971</Characters>
  <Application>Microsoft Office Word</Application>
  <DocSecurity>0</DocSecurity>
  <Lines>182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Merryl Byfield (Irene McCormack Catholic College)</dc:creator>
  <cp:lastModifiedBy>DOBB Joanne [Perth Modern School]</cp:lastModifiedBy>
  <cp:revision>4</cp:revision>
  <cp:lastPrinted>2022-11-08T02:03:00Z</cp:lastPrinted>
  <dcterms:created xsi:type="dcterms:W3CDTF">2023-10-16T03:22:00Z</dcterms:created>
  <dcterms:modified xsi:type="dcterms:W3CDTF">2023-10-17T00:35:00Z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0x010100ABC9DFA54FC83C4B8516FC3EAC99A52A</vt:lpwstr>
  </property>
  <property fmtid="{D5CDD505-2E9C-101B-9397-08002B2CF9AE}" pid="3" name="GrammarlyDocumentId">
    <vt:lpwstr>b33a16c67c4d449c86a0e2d5428a842011eb3a022986f909c27ffe7bf6433ffd</vt:lpwstr>
  </property>
</Properties>
</file>