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6604"/>
        <w:gridCol w:w="6605"/>
        <w:gridCol w:w="6605"/>
      </w:tblGrid>
      <w:tr w:rsidR="008F472C" w:rsidRPr="008F472C" w14:paraId="59071E23" w14:textId="77777777" w:rsidTr="008F191E"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63697970" w14:textId="77777777" w:rsidR="008F472C" w:rsidRPr="008F472C" w:rsidRDefault="008F472C" w:rsidP="0064684F">
            <w:pPr>
              <w:pStyle w:val="Address"/>
              <w:spacing w:line="276" w:lineRule="auto"/>
              <w:rPr>
                <w:rStyle w:val="Strong"/>
                <w:rFonts w:ascii="Comic Sans MS" w:hAnsi="Comic Sans MS"/>
                <w:bCs w:val="0"/>
                <w:i w:val="0"/>
                <w:sz w:val="32"/>
                <w:szCs w:val="32"/>
                <w:lang w:val="en-US"/>
              </w:rPr>
            </w:pPr>
          </w:p>
        </w:tc>
        <w:tc>
          <w:tcPr>
            <w:tcW w:w="6604" w:type="dxa"/>
          </w:tcPr>
          <w:p w14:paraId="6064BA4B" w14:textId="77777777" w:rsidR="008F472C" w:rsidRPr="008F191E" w:rsidRDefault="008F472C" w:rsidP="008F472C">
            <w:pPr>
              <w:pStyle w:val="Address"/>
              <w:spacing w:line="276" w:lineRule="auto"/>
              <w:jc w:val="center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RATE</w:t>
            </w:r>
          </w:p>
        </w:tc>
        <w:tc>
          <w:tcPr>
            <w:tcW w:w="13210" w:type="dxa"/>
            <w:gridSpan w:val="2"/>
          </w:tcPr>
          <w:p w14:paraId="134BABB6" w14:textId="77777777" w:rsidR="008F472C" w:rsidRPr="008F191E" w:rsidRDefault="008F472C" w:rsidP="008F472C">
            <w:pPr>
              <w:pStyle w:val="Address"/>
              <w:spacing w:line="276" w:lineRule="auto"/>
              <w:jc w:val="center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EQUILIBRIUM</w:t>
            </w:r>
          </w:p>
        </w:tc>
      </w:tr>
      <w:tr w:rsidR="008F472C" w:rsidRPr="008F472C" w14:paraId="6F0C7AB9" w14:textId="77777777" w:rsidTr="008F191E">
        <w:tc>
          <w:tcPr>
            <w:tcW w:w="2552" w:type="dxa"/>
            <w:tcBorders>
              <w:top w:val="nil"/>
              <w:left w:val="nil"/>
            </w:tcBorders>
          </w:tcPr>
          <w:p w14:paraId="011C0753" w14:textId="77777777" w:rsidR="008F472C" w:rsidRPr="008F472C" w:rsidRDefault="008F472C" w:rsidP="0064684F">
            <w:pPr>
              <w:pStyle w:val="Address"/>
              <w:spacing w:line="276" w:lineRule="auto"/>
              <w:rPr>
                <w:rStyle w:val="Strong"/>
                <w:rFonts w:ascii="Comic Sans MS" w:hAnsi="Comic Sans MS"/>
                <w:bCs w:val="0"/>
                <w:i w:val="0"/>
                <w:sz w:val="32"/>
                <w:szCs w:val="32"/>
                <w:lang w:val="en-US"/>
              </w:rPr>
            </w:pPr>
          </w:p>
        </w:tc>
        <w:tc>
          <w:tcPr>
            <w:tcW w:w="6604" w:type="dxa"/>
          </w:tcPr>
          <w:p w14:paraId="2B51B021" w14:textId="77777777" w:rsidR="008F472C" w:rsidRPr="008F191E" w:rsidRDefault="008F472C" w:rsidP="008F472C">
            <w:pPr>
              <w:pStyle w:val="Address"/>
              <w:spacing w:line="276" w:lineRule="auto"/>
              <w:jc w:val="center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Explain</w:t>
            </w:r>
          </w:p>
        </w:tc>
        <w:tc>
          <w:tcPr>
            <w:tcW w:w="6605" w:type="dxa"/>
          </w:tcPr>
          <w:p w14:paraId="77DEA592" w14:textId="77777777" w:rsidR="008F472C" w:rsidRDefault="008F472C" w:rsidP="008F472C">
            <w:pPr>
              <w:pStyle w:val="Address"/>
              <w:spacing w:line="276" w:lineRule="auto"/>
              <w:jc w:val="center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Explain</w:t>
            </w:r>
          </w:p>
          <w:p w14:paraId="3382D79A" w14:textId="77777777" w:rsidR="004E0F2C" w:rsidRDefault="004E0F2C" w:rsidP="008F472C">
            <w:pPr>
              <w:pStyle w:val="Address"/>
              <w:spacing w:line="276" w:lineRule="auto"/>
              <w:jc w:val="center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</w:p>
          <w:p w14:paraId="3BB4488B" w14:textId="433CDFE2" w:rsidR="004E0F2C" w:rsidRPr="008F191E" w:rsidRDefault="004E0F2C" w:rsidP="001A6038">
            <w:pPr>
              <w:pStyle w:val="Title"/>
              <w:spacing w:line="276" w:lineRule="auto"/>
              <w:jc w:val="left"/>
              <w:rPr>
                <w:rStyle w:val="Strong"/>
                <w:rFonts w:ascii="Arial" w:hAnsi="Arial"/>
                <w:b w:val="0"/>
                <w:bCs w:val="0"/>
                <w:i w:val="0"/>
              </w:rPr>
            </w:pPr>
            <w:r>
              <w:rPr>
                <w:rFonts w:cs="Arial"/>
                <w:sz w:val="20"/>
              </w:rPr>
              <w:t xml:space="preserve">Using as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>:     N</w:t>
            </w:r>
            <w:r>
              <w:rPr>
                <w:rFonts w:cs="Arial"/>
                <w:sz w:val="20"/>
                <w:vertAlign w:val="subscript"/>
              </w:rPr>
              <w:t>2</w:t>
            </w:r>
            <w:r w:rsidR="007C6841">
              <w:rPr>
                <w:rFonts w:cs="Arial"/>
                <w:sz w:val="20"/>
                <w:vertAlign w:val="subscript"/>
              </w:rPr>
              <w:t>(g)</w:t>
            </w:r>
            <w:r>
              <w:rPr>
                <w:rFonts w:cs="Arial"/>
                <w:sz w:val="20"/>
                <w:vertAlign w:val="subscript"/>
              </w:rPr>
              <w:t xml:space="preserve">  </w:t>
            </w:r>
            <w:r>
              <w:rPr>
                <w:rFonts w:cs="Arial"/>
                <w:sz w:val="20"/>
              </w:rPr>
              <w:t>+ 3H</w:t>
            </w:r>
            <w:r>
              <w:rPr>
                <w:rFonts w:cs="Arial"/>
                <w:sz w:val="20"/>
                <w:vertAlign w:val="subscript"/>
              </w:rPr>
              <w:t>2</w:t>
            </w:r>
            <w:r w:rsidR="007C6841">
              <w:rPr>
                <w:rFonts w:cs="Arial"/>
                <w:sz w:val="20"/>
                <w:vertAlign w:val="subscript"/>
              </w:rPr>
              <w:t>(g)</w:t>
            </w:r>
            <w:r>
              <w:rPr>
                <w:rFonts w:cs="Arial"/>
                <w:sz w:val="20"/>
                <w:vertAlign w:val="subscript"/>
              </w:rPr>
              <w:t xml:space="preserve">  </w:t>
            </w:r>
            <w:r>
              <w:rPr>
                <w:rFonts w:cs="Arial"/>
              </w:rPr>
              <w:t xml:space="preserve"> </w:t>
            </w:r>
            <w:r w:rsidRPr="003D44F6">
              <w:rPr>
                <w:rFonts w:ascii="Cambria Math" w:hAnsi="Cambria Math" w:cs="Arial"/>
                <w:sz w:val="28"/>
              </w:rPr>
              <w:t>⇌</w:t>
            </w:r>
            <w:r>
              <w:rPr>
                <w:rFonts w:cs="Arial"/>
              </w:rPr>
              <w:t xml:space="preserve">  2NH</w:t>
            </w:r>
            <w:r>
              <w:rPr>
                <w:rFonts w:cs="Arial"/>
                <w:vertAlign w:val="subscript"/>
              </w:rPr>
              <w:t>3</w:t>
            </w:r>
            <w:r w:rsidR="007C6841">
              <w:rPr>
                <w:rFonts w:cs="Arial"/>
                <w:vertAlign w:val="subscript"/>
              </w:rPr>
              <w:t xml:space="preserve">(g) </w:t>
            </w:r>
            <w:r>
              <w:rPr>
                <w:rFonts w:cs="Arial"/>
              </w:rPr>
              <w:t xml:space="preserve">   </w:t>
            </w:r>
            <w:r w:rsidRPr="00771679">
              <w:rPr>
                <w:sz w:val="20"/>
              </w:rPr>
              <w:t xml:space="preserve">ΔH </w:t>
            </w:r>
            <w:r>
              <w:rPr>
                <w:sz w:val="20"/>
              </w:rPr>
              <w:t>= - 92 kJ</w:t>
            </w:r>
          </w:p>
        </w:tc>
        <w:tc>
          <w:tcPr>
            <w:tcW w:w="6605" w:type="dxa"/>
          </w:tcPr>
          <w:p w14:paraId="0E4FCC26" w14:textId="77777777" w:rsidR="008F472C" w:rsidRDefault="008F472C" w:rsidP="008F472C">
            <w:pPr>
              <w:pStyle w:val="Address"/>
              <w:spacing w:line="276" w:lineRule="auto"/>
              <w:jc w:val="center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State/</w:t>
            </w:r>
            <w:r w:rsidR="00B338F5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 xml:space="preserve"> </w:t>
            </w: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Predict/</w:t>
            </w:r>
            <w:r w:rsidR="00B338F5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 xml:space="preserve"> </w:t>
            </w:r>
            <w:r w:rsidR="007458B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A</w:t>
            </w: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 xml:space="preserve">ccording to Le </w:t>
            </w:r>
            <w:proofErr w:type="spellStart"/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Chatelier</w:t>
            </w:r>
            <w:proofErr w:type="spellEnd"/>
          </w:p>
          <w:p w14:paraId="26578481" w14:textId="77777777" w:rsidR="007C6841" w:rsidRDefault="007C6841" w:rsidP="008F472C">
            <w:pPr>
              <w:pStyle w:val="Address"/>
              <w:spacing w:line="276" w:lineRule="auto"/>
              <w:jc w:val="center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</w:p>
          <w:p w14:paraId="6D86FFB3" w14:textId="1165A930" w:rsidR="007C6841" w:rsidRPr="008F191E" w:rsidRDefault="002B3BB0" w:rsidP="001A6038">
            <w:pPr>
              <w:pStyle w:val="Title"/>
              <w:spacing w:line="276" w:lineRule="auto"/>
              <w:jc w:val="left"/>
              <w:rPr>
                <w:rStyle w:val="Strong"/>
                <w:rFonts w:ascii="Arial" w:hAnsi="Arial"/>
                <w:b w:val="0"/>
                <w:bCs w:val="0"/>
                <w:i w:val="0"/>
              </w:rPr>
            </w:pPr>
            <w:r>
              <w:rPr>
                <w:rFonts w:cs="Arial"/>
                <w:sz w:val="20"/>
              </w:rPr>
              <w:t xml:space="preserve">Using as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>:     N</w:t>
            </w:r>
            <w:r>
              <w:rPr>
                <w:rFonts w:cs="Arial"/>
                <w:sz w:val="20"/>
                <w:vertAlign w:val="subscript"/>
              </w:rPr>
              <w:t xml:space="preserve">2(g)  </w:t>
            </w:r>
            <w:r>
              <w:rPr>
                <w:rFonts w:cs="Arial"/>
                <w:sz w:val="20"/>
              </w:rPr>
              <w:t>+ 3H</w:t>
            </w:r>
            <w:r>
              <w:rPr>
                <w:rFonts w:cs="Arial"/>
                <w:sz w:val="20"/>
                <w:vertAlign w:val="subscript"/>
              </w:rPr>
              <w:t xml:space="preserve">2(g)  </w:t>
            </w:r>
            <w:r>
              <w:rPr>
                <w:rFonts w:cs="Arial"/>
              </w:rPr>
              <w:t xml:space="preserve"> </w:t>
            </w:r>
            <w:r w:rsidRPr="003D44F6">
              <w:rPr>
                <w:rFonts w:ascii="Cambria Math" w:hAnsi="Cambria Math" w:cs="Arial"/>
                <w:sz w:val="28"/>
              </w:rPr>
              <w:t>⇌</w:t>
            </w:r>
            <w:r>
              <w:rPr>
                <w:rFonts w:cs="Arial"/>
              </w:rPr>
              <w:t xml:space="preserve">  2NH</w:t>
            </w:r>
            <w:r>
              <w:rPr>
                <w:rFonts w:cs="Arial"/>
                <w:vertAlign w:val="subscript"/>
              </w:rPr>
              <w:t xml:space="preserve">3(g) </w:t>
            </w:r>
            <w:r>
              <w:rPr>
                <w:rFonts w:cs="Arial"/>
              </w:rPr>
              <w:t xml:space="preserve">   </w:t>
            </w:r>
            <w:r w:rsidRPr="00771679">
              <w:rPr>
                <w:sz w:val="20"/>
              </w:rPr>
              <w:t xml:space="preserve">ΔH </w:t>
            </w:r>
            <w:r>
              <w:rPr>
                <w:sz w:val="20"/>
              </w:rPr>
              <w:t>= - 92 kJ</w:t>
            </w:r>
          </w:p>
        </w:tc>
      </w:tr>
      <w:tr w:rsidR="008F472C" w:rsidRPr="008F472C" w14:paraId="0F248EDA" w14:textId="77777777" w:rsidTr="008F191E">
        <w:tc>
          <w:tcPr>
            <w:tcW w:w="2552" w:type="dxa"/>
          </w:tcPr>
          <w:p w14:paraId="4CCCFF6C" w14:textId="77777777" w:rsidR="008F472C" w:rsidRPr="008F191E" w:rsidRDefault="008F472C" w:rsidP="008F472C">
            <w:pPr>
              <w:pStyle w:val="Address"/>
              <w:spacing w:line="276" w:lineRule="auto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Temperature</w:t>
            </w:r>
          </w:p>
        </w:tc>
        <w:tc>
          <w:tcPr>
            <w:tcW w:w="6604" w:type="dxa"/>
          </w:tcPr>
          <w:p w14:paraId="2C7B6C0C" w14:textId="505BF6B1" w:rsidR="002E6B3C" w:rsidRDefault="008F191E" w:rsidP="008F191E">
            <w:pPr>
              <w:rPr>
                <w:rFonts w:ascii="Arial" w:hAnsi="Arial" w:cs="Arial"/>
                <w:sz w:val="20"/>
              </w:rPr>
            </w:pPr>
            <w:r w:rsidRPr="008F191E">
              <w:rPr>
                <w:rFonts w:ascii="Arial" w:hAnsi="Arial" w:cs="Arial"/>
                <w:sz w:val="20"/>
              </w:rPr>
              <w:t>Increasing the temperature increases the average kinetic energy of the particles. This increases the proportion of particles that have sufficient kinetic energy to meet the activation energy</w:t>
            </w:r>
            <w:r w:rsidR="002E6B3C">
              <w:rPr>
                <w:rFonts w:ascii="Arial" w:hAnsi="Arial" w:cs="Arial"/>
                <w:sz w:val="20"/>
              </w:rPr>
              <w:t xml:space="preserve"> so reaction rate increases.</w:t>
            </w:r>
          </w:p>
          <w:p w14:paraId="4F540F02" w14:textId="77777777" w:rsidR="002E6B3C" w:rsidRDefault="002E6B3C" w:rsidP="008F191E">
            <w:pPr>
              <w:rPr>
                <w:rFonts w:ascii="Arial" w:hAnsi="Arial" w:cs="Arial"/>
                <w:sz w:val="20"/>
              </w:rPr>
            </w:pPr>
          </w:p>
          <w:p w14:paraId="6F6FA195" w14:textId="7313C1A9" w:rsidR="008F191E" w:rsidRPr="008F191E" w:rsidRDefault="008F191E" w:rsidP="008F191E">
            <w:pPr>
              <w:rPr>
                <w:rFonts w:ascii="Arial" w:hAnsi="Arial" w:cs="Arial"/>
                <w:sz w:val="20"/>
              </w:rPr>
            </w:pPr>
            <w:r w:rsidRPr="008F191E">
              <w:rPr>
                <w:rFonts w:ascii="Arial" w:hAnsi="Arial" w:cs="Arial"/>
                <w:sz w:val="20"/>
              </w:rPr>
              <w:t>To a lesser degree, increasing the kinetic energy of the reactant particles increases the speed of the particles</w:t>
            </w:r>
            <w:r w:rsidR="00890985">
              <w:rPr>
                <w:rFonts w:ascii="Arial" w:hAnsi="Arial" w:cs="Arial"/>
                <w:sz w:val="20"/>
              </w:rPr>
              <w:t>. This</w:t>
            </w:r>
            <w:r w:rsidRPr="008F191E">
              <w:rPr>
                <w:rFonts w:ascii="Arial" w:hAnsi="Arial" w:cs="Arial"/>
                <w:sz w:val="20"/>
              </w:rPr>
              <w:t xml:space="preserve"> increases the frequency of collisions which increases the reaction rate. </w:t>
            </w:r>
          </w:p>
          <w:p w14:paraId="2896B8AE" w14:textId="77777777" w:rsidR="008F472C" w:rsidRDefault="008F472C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3937C640" w14:textId="77777777" w:rsidR="002B3BB0" w:rsidRDefault="002B3BB0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6F95FF52" w14:textId="57F956AC" w:rsidR="002E6B3C" w:rsidRDefault="002B3BB0" w:rsidP="004126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Decreasing the temperature de</w:t>
            </w:r>
            <w:r w:rsidRPr="008F191E">
              <w:rPr>
                <w:rFonts w:ascii="Arial" w:hAnsi="Arial" w:cs="Arial"/>
                <w:sz w:val="20"/>
              </w:rPr>
              <w:t>creases the average kinetic energy of</w:t>
            </w:r>
            <w:r>
              <w:rPr>
                <w:rFonts w:ascii="Arial" w:hAnsi="Arial" w:cs="Arial"/>
                <w:sz w:val="20"/>
              </w:rPr>
              <w:t xml:space="preserve"> the particles. This de</w:t>
            </w:r>
            <w:r w:rsidRPr="008F191E">
              <w:rPr>
                <w:rFonts w:ascii="Arial" w:hAnsi="Arial" w:cs="Arial"/>
                <w:sz w:val="20"/>
              </w:rPr>
              <w:t>creases the proportion of particles that have sufficient kinetic energy to meet the activation energy</w:t>
            </w:r>
            <w:r w:rsidR="002E6B3C">
              <w:rPr>
                <w:rFonts w:ascii="Arial" w:hAnsi="Arial" w:cs="Arial"/>
                <w:sz w:val="20"/>
              </w:rPr>
              <w:t xml:space="preserve"> so</w:t>
            </w:r>
            <w:r>
              <w:rPr>
                <w:rFonts w:ascii="Arial" w:hAnsi="Arial" w:cs="Arial"/>
                <w:sz w:val="20"/>
              </w:rPr>
              <w:t xml:space="preserve"> reaction rate de</w:t>
            </w:r>
            <w:r w:rsidRPr="008F191E">
              <w:rPr>
                <w:rFonts w:ascii="Arial" w:hAnsi="Arial" w:cs="Arial"/>
                <w:sz w:val="20"/>
              </w:rPr>
              <w:t>crea</w:t>
            </w:r>
            <w:r>
              <w:rPr>
                <w:rFonts w:ascii="Arial" w:hAnsi="Arial" w:cs="Arial"/>
                <w:sz w:val="20"/>
              </w:rPr>
              <w:t xml:space="preserve">ses. </w:t>
            </w:r>
          </w:p>
          <w:p w14:paraId="4EA2850F" w14:textId="77777777" w:rsidR="002E6B3C" w:rsidRDefault="002E6B3C" w:rsidP="004126DB">
            <w:pPr>
              <w:rPr>
                <w:rFonts w:ascii="Arial" w:hAnsi="Arial" w:cs="Arial"/>
                <w:sz w:val="20"/>
              </w:rPr>
            </w:pPr>
          </w:p>
          <w:p w14:paraId="2BBD5354" w14:textId="137EDC14" w:rsidR="008F472C" w:rsidRPr="008F191E" w:rsidRDefault="002B3BB0" w:rsidP="004126DB">
            <w:pPr>
              <w:rPr>
                <w:rStyle w:val="Strong"/>
                <w:rFonts w:ascii="Arial" w:hAnsi="Arial"/>
                <w:bCs w:val="0"/>
                <w:i w:val="0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To a much lesser degree, de</w:t>
            </w:r>
            <w:r w:rsidRPr="008F191E">
              <w:rPr>
                <w:rFonts w:ascii="Arial" w:hAnsi="Arial" w:cs="Arial"/>
                <w:sz w:val="20"/>
              </w:rPr>
              <w:t>creasing the kinetic ene</w:t>
            </w:r>
            <w:r>
              <w:rPr>
                <w:rFonts w:ascii="Arial" w:hAnsi="Arial" w:cs="Arial"/>
                <w:sz w:val="20"/>
              </w:rPr>
              <w:t xml:space="preserve">rgy of the </w:t>
            </w:r>
            <w:r w:rsidR="002E6B3C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articles de</w:t>
            </w:r>
            <w:r w:rsidRPr="008F191E">
              <w:rPr>
                <w:rFonts w:ascii="Arial" w:hAnsi="Arial" w:cs="Arial"/>
                <w:sz w:val="20"/>
              </w:rPr>
              <w:t>creases the speed of the particles</w:t>
            </w:r>
            <w:r>
              <w:rPr>
                <w:rFonts w:ascii="Arial" w:hAnsi="Arial" w:cs="Arial"/>
                <w:sz w:val="20"/>
              </w:rPr>
              <w:t>. This de</w:t>
            </w:r>
            <w:r w:rsidRPr="008F191E">
              <w:rPr>
                <w:rFonts w:ascii="Arial" w:hAnsi="Arial" w:cs="Arial"/>
                <w:sz w:val="20"/>
              </w:rPr>
              <w:t>creases the frequency</w:t>
            </w:r>
            <w:r>
              <w:rPr>
                <w:rFonts w:ascii="Arial" w:hAnsi="Arial" w:cs="Arial"/>
                <w:sz w:val="20"/>
              </w:rPr>
              <w:t xml:space="preserve"> of collisions which de</w:t>
            </w:r>
            <w:r w:rsidRPr="008F191E">
              <w:rPr>
                <w:rFonts w:ascii="Arial" w:hAnsi="Arial" w:cs="Arial"/>
                <w:sz w:val="20"/>
              </w:rPr>
              <w:t xml:space="preserve">creases the reaction rate. </w:t>
            </w:r>
          </w:p>
          <w:p w14:paraId="19327B56" w14:textId="77777777" w:rsidR="008F472C" w:rsidRPr="008F191E" w:rsidRDefault="008F472C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605" w:type="dxa"/>
          </w:tcPr>
          <w:p w14:paraId="2C820863" w14:textId="77777777" w:rsidR="002E6B3C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 w:rsidRPr="0076018B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Increasing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the temperature </w:t>
            </w:r>
            <w:r w:rsidRPr="0076018B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increases</w:t>
            </w:r>
            <w:r w:rsidRPr="0076018B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the rate of both the forward and reverse reactions but it </w:t>
            </w:r>
            <w:r w:rsidRPr="0076018B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increases</w:t>
            </w:r>
            <w:r w:rsidRPr="0076018B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the rate of the endothermic </w:t>
            </w:r>
            <w:r w:rsidR="002E6B3C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r</w:t>
            </w:r>
            <w:r w:rsidR="002E6B3C" w:rsidRPr="002E6B3C">
              <w:rPr>
                <w:rStyle w:val="Strong"/>
                <w:rFonts w:ascii="Arial" w:hAnsi="Arial"/>
                <w:i w:val="0"/>
                <w:sz w:val="20"/>
                <w:szCs w:val="20"/>
                <w:lang w:val="en-US"/>
              </w:rPr>
              <w:t xml:space="preserve">everse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reaction</w:t>
            </w:r>
            <w:r w:rsidR="002E6B3C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more. </w:t>
            </w:r>
          </w:p>
          <w:p w14:paraId="40B24019" w14:textId="05C4DF3C" w:rsidR="004E0F2C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This increases the rate of the </w:t>
            </w:r>
            <w:r w:rsidRPr="00434B50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reverse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reaction relative to the </w:t>
            </w:r>
            <w:r w:rsidRPr="00434B50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forward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reaction and so the equilibrium shifts </w:t>
            </w:r>
            <w:r w:rsidRPr="00434B50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left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until a new equilibrium is established.</w:t>
            </w:r>
          </w:p>
          <w:p w14:paraId="1151DF38" w14:textId="77777777" w:rsidR="007C6841" w:rsidRDefault="007C6841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0CED1C8C" w14:textId="77777777" w:rsidR="00771679" w:rsidRDefault="00771679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033D34BF" w14:textId="77777777" w:rsidR="002E6B3C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Decreasing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the temperature de</w:t>
            </w:r>
            <w:r w:rsidRPr="0076018B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creases</w:t>
            </w:r>
            <w:r w:rsidRPr="0076018B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the rate of both the forward and reverse reactions but it de</w:t>
            </w:r>
            <w:r w:rsidRPr="0076018B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creases</w:t>
            </w:r>
            <w:r w:rsidRPr="0076018B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the rate of the endothermic </w:t>
            </w:r>
            <w:r w:rsidR="002E6B3C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r</w:t>
            </w:r>
            <w:r w:rsidR="002E6B3C" w:rsidRPr="002E6B3C">
              <w:rPr>
                <w:rStyle w:val="Strong"/>
                <w:rFonts w:ascii="Arial" w:hAnsi="Arial"/>
                <w:i w:val="0"/>
                <w:sz w:val="20"/>
                <w:szCs w:val="20"/>
                <w:lang w:val="en-US"/>
              </w:rPr>
              <w:t>everse</w:t>
            </w:r>
            <w:r w:rsidR="002E6B3C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reaction</w:t>
            </w:r>
            <w:r w:rsidR="002E6B3C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more. </w:t>
            </w:r>
          </w:p>
          <w:p w14:paraId="7F6CD8FC" w14:textId="4ED97C9E" w:rsidR="004E0F2C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This decreases the rate of the </w:t>
            </w:r>
            <w:r w:rsidRPr="00434B50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reverse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reaction relative to the </w:t>
            </w:r>
            <w:r w:rsidRPr="00434B50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forward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reaction and so the equilibrium shifts </w:t>
            </w:r>
            <w:r w:rsidRPr="00434B50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right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until a new equilibrium is established.</w:t>
            </w:r>
          </w:p>
          <w:p w14:paraId="0DCD293F" w14:textId="77777777" w:rsidR="00771679" w:rsidRPr="00771679" w:rsidRDefault="00771679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605" w:type="dxa"/>
          </w:tcPr>
          <w:p w14:paraId="12B4065E" w14:textId="77777777" w:rsidR="008F472C" w:rsidRDefault="002C1875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According to Le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Chatelier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system will react to partially counteract the imposed change. As such</w:t>
            </w:r>
            <w:r w:rsidR="0076018B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,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increasing the temperature will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favour</w:t>
            </w:r>
            <w:proofErr w:type="spellEnd"/>
            <w:r w:rsidR="007C6841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reverse</w:t>
            </w:r>
            <w:r w:rsidR="0076018B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endothermic reaction </w:t>
            </w:r>
            <w:r w:rsidR="00C823C6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which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decreases the temperature, and the equilibrium shifts </w:t>
            </w:r>
            <w:r w:rsidR="007C6841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left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until a new equilibrium is established.</w:t>
            </w:r>
          </w:p>
          <w:p w14:paraId="1F650BA2" w14:textId="77777777" w:rsidR="007D197D" w:rsidRDefault="007D197D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027C0445" w14:textId="77777777" w:rsidR="007D197D" w:rsidRDefault="007D197D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6ABC8A4E" w14:textId="77777777" w:rsidR="007D197D" w:rsidRDefault="007D197D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5E12B7DD" w14:textId="77777777" w:rsidR="007D197D" w:rsidRPr="008F191E" w:rsidRDefault="007D197D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According to Le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Chatelier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system will react to partially counteract the imposed change. As such,</w:t>
            </w:r>
            <w:r w:rsidR="00C823C6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de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creasing the temperature will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favour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</w:t>
            </w:r>
            <w:r w:rsidR="00C823C6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forward exothermic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reaction </w:t>
            </w:r>
            <w:r w:rsidR="00C823C6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which increases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the temperature, and the equilibrium shifts </w:t>
            </w:r>
            <w:r w:rsidR="00C823C6" w:rsidRPr="00C823C6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right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until a new equilibrium is established.</w:t>
            </w:r>
          </w:p>
        </w:tc>
      </w:tr>
      <w:tr w:rsidR="008F472C" w:rsidRPr="008F472C" w14:paraId="6AA30038" w14:textId="77777777" w:rsidTr="008F191E">
        <w:tc>
          <w:tcPr>
            <w:tcW w:w="2552" w:type="dxa"/>
          </w:tcPr>
          <w:p w14:paraId="0888F473" w14:textId="77777777" w:rsidR="008F472C" w:rsidRPr="008F191E" w:rsidRDefault="008F472C" w:rsidP="008F472C">
            <w:pPr>
              <w:pStyle w:val="Address"/>
              <w:spacing w:line="276" w:lineRule="auto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Pressure/</w:t>
            </w:r>
            <w:r w:rsidR="00B338F5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 xml:space="preserve"> </w:t>
            </w: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Volume</w:t>
            </w:r>
          </w:p>
        </w:tc>
        <w:tc>
          <w:tcPr>
            <w:tcW w:w="6604" w:type="dxa"/>
          </w:tcPr>
          <w:p w14:paraId="09169C8C" w14:textId="77777777" w:rsidR="008F191E" w:rsidRPr="00B338F5" w:rsidRDefault="008F191E" w:rsidP="00B338F5">
            <w:pPr>
              <w:rPr>
                <w:rFonts w:ascii="Arial" w:hAnsi="Arial" w:cs="Arial"/>
                <w:sz w:val="20"/>
              </w:rPr>
            </w:pPr>
            <w:r w:rsidRPr="00B338F5">
              <w:rPr>
                <w:rFonts w:ascii="Arial" w:hAnsi="Arial" w:cs="Arial"/>
                <w:sz w:val="20"/>
              </w:rPr>
              <w:t>Increasing the pressure of a gas (by either reducing the volume or adding more of the same gas) decreases the distance between the particles. This increases the frequency of collisions which increases the reaction rate.</w:t>
            </w:r>
          </w:p>
          <w:p w14:paraId="43806640" w14:textId="77777777" w:rsidR="008F472C" w:rsidRDefault="008F472C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2FDF725A" w14:textId="77777777" w:rsidR="002B3BB0" w:rsidRDefault="002B3BB0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2A32BD04" w14:textId="77777777" w:rsidR="002B3BB0" w:rsidRPr="00B338F5" w:rsidRDefault="002B3BB0" w:rsidP="002B3BB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</w:t>
            </w:r>
            <w:r w:rsidRPr="00B338F5">
              <w:rPr>
                <w:rFonts w:ascii="Arial" w:hAnsi="Arial" w:cs="Arial"/>
                <w:sz w:val="20"/>
              </w:rPr>
              <w:t>creasing the press</w:t>
            </w:r>
            <w:r>
              <w:rPr>
                <w:rFonts w:ascii="Arial" w:hAnsi="Arial" w:cs="Arial"/>
                <w:sz w:val="20"/>
              </w:rPr>
              <w:t>ure of a gas (by either increasing the volume or removing</w:t>
            </w:r>
            <w:r w:rsidRPr="00B338F5">
              <w:rPr>
                <w:rFonts w:ascii="Arial" w:hAnsi="Arial" w:cs="Arial"/>
                <w:sz w:val="20"/>
              </w:rPr>
              <w:t xml:space="preserve"> more of</w:t>
            </w:r>
            <w:r>
              <w:rPr>
                <w:rFonts w:ascii="Arial" w:hAnsi="Arial" w:cs="Arial"/>
                <w:sz w:val="20"/>
              </w:rPr>
              <w:t xml:space="preserve"> the same gas) in</w:t>
            </w:r>
            <w:r w:rsidRPr="00B338F5">
              <w:rPr>
                <w:rFonts w:ascii="Arial" w:hAnsi="Arial" w:cs="Arial"/>
                <w:sz w:val="20"/>
              </w:rPr>
              <w:t>creases the distanc</w:t>
            </w:r>
            <w:r>
              <w:rPr>
                <w:rFonts w:ascii="Arial" w:hAnsi="Arial" w:cs="Arial"/>
                <w:sz w:val="20"/>
              </w:rPr>
              <w:t>e between the particles. This de</w:t>
            </w:r>
            <w:r w:rsidRPr="00B338F5">
              <w:rPr>
                <w:rFonts w:ascii="Arial" w:hAnsi="Arial" w:cs="Arial"/>
                <w:sz w:val="20"/>
              </w:rPr>
              <w:t xml:space="preserve">creases the </w:t>
            </w:r>
            <w:r>
              <w:rPr>
                <w:rFonts w:ascii="Arial" w:hAnsi="Arial" w:cs="Arial"/>
                <w:sz w:val="20"/>
              </w:rPr>
              <w:t>frequency of collisions which de</w:t>
            </w:r>
            <w:r w:rsidRPr="00B338F5">
              <w:rPr>
                <w:rFonts w:ascii="Arial" w:hAnsi="Arial" w:cs="Arial"/>
                <w:sz w:val="20"/>
              </w:rPr>
              <w:t>creases the reaction rate.</w:t>
            </w:r>
          </w:p>
          <w:p w14:paraId="7789FF84" w14:textId="77777777" w:rsidR="002B3BB0" w:rsidRPr="008F191E" w:rsidRDefault="002B3BB0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605" w:type="dxa"/>
          </w:tcPr>
          <w:p w14:paraId="60126413" w14:textId="77777777" w:rsidR="001A6038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  <w:r w:rsidRPr="0076018B">
              <w:rPr>
                <w:rStyle w:val="Strong"/>
                <w:rFonts w:ascii="Arial" w:hAnsi="Arial"/>
                <w:b w:val="0"/>
                <w:bCs w:val="0"/>
                <w:sz w:val="20"/>
              </w:rPr>
              <w:t>Increasing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</w:rPr>
              <w:t xml:space="preserve"> </w:t>
            </w:r>
            <w:r w:rsidRPr="00EC4C69">
              <w:rPr>
                <w:rFonts w:cs="Arial"/>
                <w:b w:val="0"/>
                <w:sz w:val="20"/>
              </w:rPr>
              <w:t>the volume of the system</w:t>
            </w:r>
            <w:r>
              <w:rPr>
                <w:rFonts w:cs="Arial"/>
                <w:b w:val="0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OR</w:t>
            </w:r>
            <w:r>
              <w:rPr>
                <w:rFonts w:cs="Arial"/>
                <w:b w:val="0"/>
                <w:sz w:val="20"/>
              </w:rPr>
              <w:t xml:space="preserve"> </w:t>
            </w:r>
            <w:r w:rsidRPr="001F7C3A">
              <w:rPr>
                <w:rStyle w:val="Strong"/>
                <w:rFonts w:ascii="Arial" w:hAnsi="Arial"/>
                <w:b w:val="0"/>
                <w:bCs w:val="0"/>
                <w:sz w:val="20"/>
              </w:rPr>
              <w:t>decreasing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</w:rPr>
              <w:t xml:space="preserve"> </w:t>
            </w:r>
            <w:r w:rsidRPr="00EC4C69">
              <w:rPr>
                <w:rFonts w:cs="Arial"/>
                <w:b w:val="0"/>
                <w:sz w:val="20"/>
              </w:rPr>
              <w:t xml:space="preserve">the pressure of the system, will </w:t>
            </w:r>
            <w:r>
              <w:rPr>
                <w:rFonts w:cs="Arial"/>
                <w:b w:val="0"/>
                <w:i/>
                <w:sz w:val="20"/>
              </w:rPr>
              <w:t xml:space="preserve">increase </w:t>
            </w:r>
            <w:r w:rsidRPr="00EC4C69">
              <w:rPr>
                <w:rFonts w:cs="Arial"/>
                <w:b w:val="0"/>
                <w:sz w:val="20"/>
              </w:rPr>
              <w:t xml:space="preserve">the distance between </w:t>
            </w:r>
            <w:r>
              <w:rPr>
                <w:rFonts w:cs="Arial"/>
                <w:b w:val="0"/>
                <w:sz w:val="20"/>
              </w:rPr>
              <w:t xml:space="preserve">all </w:t>
            </w:r>
            <w:r w:rsidRPr="00EC4C69">
              <w:rPr>
                <w:rFonts w:cs="Arial"/>
                <w:b w:val="0"/>
                <w:sz w:val="20"/>
              </w:rPr>
              <w:t>the particles</w:t>
            </w:r>
            <w:r>
              <w:rPr>
                <w:rFonts w:cs="Arial"/>
                <w:b w:val="0"/>
                <w:sz w:val="20"/>
              </w:rPr>
              <w:t xml:space="preserve">. </w:t>
            </w:r>
          </w:p>
          <w:p w14:paraId="05468165" w14:textId="088E8F0C" w:rsidR="002E6B3C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This</w:t>
            </w:r>
            <w:r w:rsidRPr="00EC4C69">
              <w:rPr>
                <w:rFonts w:cs="Arial"/>
                <w:b w:val="0"/>
                <w:sz w:val="20"/>
              </w:rPr>
              <w:t xml:space="preserve"> </w:t>
            </w:r>
            <w:r>
              <w:rPr>
                <w:rFonts w:cs="Arial"/>
                <w:b w:val="0"/>
                <w:i/>
                <w:sz w:val="20"/>
              </w:rPr>
              <w:t>decreases</w:t>
            </w:r>
            <w:r w:rsidRPr="00EC4C69">
              <w:rPr>
                <w:rFonts w:cs="Arial"/>
                <w:b w:val="0"/>
                <w:sz w:val="20"/>
              </w:rPr>
              <w:t xml:space="preserve"> the frequency of collisions </w:t>
            </w:r>
            <w:r>
              <w:rPr>
                <w:rFonts w:cs="Arial"/>
                <w:b w:val="0"/>
                <w:sz w:val="20"/>
              </w:rPr>
              <w:t>which</w:t>
            </w:r>
            <w:r w:rsidRPr="00EC4C69">
              <w:rPr>
                <w:rFonts w:cs="Arial"/>
                <w:b w:val="0"/>
                <w:sz w:val="20"/>
              </w:rPr>
              <w:t xml:space="preserve"> </w:t>
            </w:r>
            <w:r>
              <w:rPr>
                <w:rFonts w:cs="Arial"/>
                <w:b w:val="0"/>
                <w:i/>
                <w:sz w:val="20"/>
              </w:rPr>
              <w:t>decreases</w:t>
            </w:r>
            <w:r w:rsidRPr="00EC4C69">
              <w:rPr>
                <w:rFonts w:cs="Arial"/>
                <w:b w:val="0"/>
                <w:sz w:val="20"/>
              </w:rPr>
              <w:t xml:space="preserve"> the rate of both the forward and reverse reactions. </w:t>
            </w:r>
          </w:p>
          <w:p w14:paraId="041C6C95" w14:textId="75C983FD" w:rsidR="004E0F2C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  <w:r w:rsidRPr="00EC4C69">
              <w:rPr>
                <w:rFonts w:cs="Arial"/>
                <w:b w:val="0"/>
                <w:sz w:val="20"/>
              </w:rPr>
              <w:t xml:space="preserve">The rate of the </w:t>
            </w:r>
            <w:r w:rsidR="002E6B3C">
              <w:rPr>
                <w:rFonts w:cs="Arial"/>
                <w:b w:val="0"/>
                <w:sz w:val="20"/>
              </w:rPr>
              <w:t xml:space="preserve">forward </w:t>
            </w:r>
            <w:r w:rsidRPr="00EC4C69">
              <w:rPr>
                <w:rFonts w:cs="Arial"/>
                <w:b w:val="0"/>
                <w:sz w:val="20"/>
              </w:rPr>
              <w:t>reaction</w:t>
            </w:r>
            <w:r w:rsidR="002E6B3C">
              <w:rPr>
                <w:rFonts w:cs="Arial"/>
                <w:b w:val="0"/>
                <w:sz w:val="20"/>
              </w:rPr>
              <w:t>,</w:t>
            </w:r>
            <w:r w:rsidRPr="00EC4C69">
              <w:rPr>
                <w:rFonts w:cs="Arial"/>
                <w:b w:val="0"/>
                <w:sz w:val="20"/>
              </w:rPr>
              <w:t xml:space="preserve"> that uses up the most particles</w:t>
            </w:r>
            <w:r w:rsidR="002E6B3C">
              <w:rPr>
                <w:rFonts w:cs="Arial"/>
                <w:b w:val="0"/>
                <w:sz w:val="20"/>
              </w:rPr>
              <w:t xml:space="preserve">, </w:t>
            </w:r>
            <w:r w:rsidRPr="00EC4C69">
              <w:rPr>
                <w:rFonts w:cs="Arial"/>
                <w:b w:val="0"/>
                <w:sz w:val="20"/>
              </w:rPr>
              <w:t>will</w:t>
            </w:r>
            <w:r>
              <w:rPr>
                <w:rFonts w:cs="Arial"/>
                <w:b w:val="0"/>
                <w:sz w:val="20"/>
              </w:rPr>
              <w:t xml:space="preserve"> d</w:t>
            </w:r>
            <w:r w:rsidRPr="00A00333">
              <w:rPr>
                <w:rFonts w:cs="Arial"/>
                <w:b w:val="0"/>
                <w:i/>
                <w:sz w:val="20"/>
              </w:rPr>
              <w:t>ecrease</w:t>
            </w:r>
            <w:r w:rsidRPr="00EC4C69">
              <w:rPr>
                <w:rFonts w:cs="Arial"/>
                <w:b w:val="0"/>
                <w:sz w:val="20"/>
              </w:rPr>
              <w:t xml:space="preserve"> </w:t>
            </w:r>
            <w:r>
              <w:rPr>
                <w:rFonts w:cs="Arial"/>
                <w:b w:val="0"/>
                <w:sz w:val="20"/>
              </w:rPr>
              <w:t>more</w:t>
            </w:r>
            <w:r w:rsidR="001A6038">
              <w:rPr>
                <w:rFonts w:cs="Arial"/>
                <w:b w:val="0"/>
                <w:sz w:val="20"/>
              </w:rPr>
              <w:t xml:space="preserve">. </w:t>
            </w:r>
            <w:r>
              <w:rPr>
                <w:rFonts w:cs="Arial"/>
                <w:b w:val="0"/>
                <w:sz w:val="20"/>
              </w:rPr>
              <w:t xml:space="preserve">This decreases the rate of </w:t>
            </w:r>
            <w:r w:rsidRPr="00EC4C69">
              <w:rPr>
                <w:rFonts w:cs="Arial"/>
                <w:b w:val="0"/>
                <w:sz w:val="20"/>
              </w:rPr>
              <w:t xml:space="preserve">the </w:t>
            </w:r>
            <w:r w:rsidRPr="0020011F">
              <w:rPr>
                <w:rFonts w:cs="Arial"/>
                <w:b w:val="0"/>
                <w:i/>
                <w:sz w:val="20"/>
              </w:rPr>
              <w:t>forward</w:t>
            </w:r>
            <w:r>
              <w:rPr>
                <w:rFonts w:cs="Arial"/>
                <w:b w:val="0"/>
                <w:i/>
                <w:sz w:val="20"/>
              </w:rPr>
              <w:t xml:space="preserve"> </w:t>
            </w:r>
            <w:r w:rsidRPr="00EC4C69">
              <w:rPr>
                <w:rFonts w:cs="Arial"/>
                <w:b w:val="0"/>
                <w:sz w:val="20"/>
              </w:rPr>
              <w:t xml:space="preserve">reaction </w:t>
            </w:r>
            <w:r>
              <w:rPr>
                <w:rFonts w:cs="Arial"/>
                <w:b w:val="0"/>
                <w:sz w:val="20"/>
              </w:rPr>
              <w:t xml:space="preserve">relative to the </w:t>
            </w:r>
            <w:r w:rsidRPr="0020011F">
              <w:rPr>
                <w:rFonts w:cs="Arial"/>
                <w:b w:val="0"/>
                <w:i/>
                <w:sz w:val="20"/>
              </w:rPr>
              <w:t>reverse</w:t>
            </w:r>
            <w:r>
              <w:rPr>
                <w:rFonts w:cs="Arial"/>
                <w:b w:val="0"/>
                <w:sz w:val="20"/>
              </w:rPr>
              <w:t xml:space="preserve"> reaction and so the equilibrium shifts </w:t>
            </w:r>
            <w:r w:rsidRPr="0037750A">
              <w:rPr>
                <w:rFonts w:cs="Arial"/>
                <w:b w:val="0"/>
                <w:i/>
                <w:sz w:val="20"/>
              </w:rPr>
              <w:t>left</w:t>
            </w:r>
            <w:r>
              <w:rPr>
                <w:rFonts w:cs="Arial"/>
                <w:b w:val="0"/>
                <w:sz w:val="20"/>
              </w:rPr>
              <w:t xml:space="preserve"> until a new equilibrium is established. </w:t>
            </w:r>
          </w:p>
          <w:p w14:paraId="517E4CE5" w14:textId="77777777" w:rsidR="004E0F2C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</w:p>
          <w:p w14:paraId="7558D2F1" w14:textId="77777777" w:rsidR="007C6841" w:rsidRDefault="007C6841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</w:p>
          <w:p w14:paraId="6293386F" w14:textId="77777777" w:rsidR="001A6038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  <w:r>
              <w:rPr>
                <w:rStyle w:val="Strong"/>
                <w:rFonts w:ascii="Arial" w:hAnsi="Arial"/>
                <w:b w:val="0"/>
                <w:bCs w:val="0"/>
                <w:sz w:val="20"/>
              </w:rPr>
              <w:t>Dec</w:t>
            </w:r>
            <w:r w:rsidRPr="0076018B">
              <w:rPr>
                <w:rStyle w:val="Strong"/>
                <w:rFonts w:ascii="Arial" w:hAnsi="Arial"/>
                <w:b w:val="0"/>
                <w:bCs w:val="0"/>
                <w:sz w:val="20"/>
              </w:rPr>
              <w:t>reasing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</w:rPr>
              <w:t xml:space="preserve"> </w:t>
            </w:r>
            <w:r w:rsidRPr="00EC4C69">
              <w:rPr>
                <w:rFonts w:cs="Arial"/>
                <w:b w:val="0"/>
                <w:sz w:val="20"/>
              </w:rPr>
              <w:t>the volume of the system</w:t>
            </w:r>
            <w:r>
              <w:rPr>
                <w:rFonts w:cs="Arial"/>
                <w:b w:val="0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OR</w:t>
            </w:r>
            <w:r>
              <w:rPr>
                <w:rFonts w:cs="Arial"/>
                <w:b w:val="0"/>
                <w:sz w:val="20"/>
              </w:rPr>
              <w:t xml:space="preserve"> i</w:t>
            </w:r>
            <w:r w:rsidRPr="001F7C3A">
              <w:rPr>
                <w:rStyle w:val="Strong"/>
                <w:rFonts w:ascii="Arial" w:hAnsi="Arial"/>
                <w:b w:val="0"/>
                <w:bCs w:val="0"/>
                <w:sz w:val="20"/>
              </w:rPr>
              <w:t>ncreasing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</w:rPr>
              <w:t xml:space="preserve"> </w:t>
            </w:r>
            <w:r w:rsidRPr="00EC4C69">
              <w:rPr>
                <w:rFonts w:cs="Arial"/>
                <w:b w:val="0"/>
                <w:sz w:val="20"/>
              </w:rPr>
              <w:t xml:space="preserve">the pressure of the system, will </w:t>
            </w:r>
            <w:r w:rsidRPr="00C860E5">
              <w:rPr>
                <w:rFonts w:cs="Arial"/>
                <w:b w:val="0"/>
                <w:i/>
                <w:sz w:val="20"/>
              </w:rPr>
              <w:t>decrease</w:t>
            </w:r>
            <w:r w:rsidRPr="00EC4C69">
              <w:rPr>
                <w:rFonts w:cs="Arial"/>
                <w:b w:val="0"/>
                <w:sz w:val="20"/>
              </w:rPr>
              <w:t xml:space="preserve"> the distance between </w:t>
            </w:r>
            <w:r>
              <w:rPr>
                <w:rFonts w:cs="Arial"/>
                <w:b w:val="0"/>
                <w:sz w:val="20"/>
              </w:rPr>
              <w:t xml:space="preserve">all </w:t>
            </w:r>
            <w:r w:rsidRPr="00EC4C69">
              <w:rPr>
                <w:rFonts w:cs="Arial"/>
                <w:b w:val="0"/>
                <w:sz w:val="20"/>
              </w:rPr>
              <w:t>the particles</w:t>
            </w:r>
            <w:r>
              <w:rPr>
                <w:rFonts w:cs="Arial"/>
                <w:b w:val="0"/>
                <w:sz w:val="20"/>
              </w:rPr>
              <w:t xml:space="preserve">. </w:t>
            </w:r>
          </w:p>
          <w:p w14:paraId="37926DB8" w14:textId="77777777" w:rsidR="001A6038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This</w:t>
            </w:r>
            <w:r w:rsidRPr="00EC4C69">
              <w:rPr>
                <w:rFonts w:cs="Arial"/>
                <w:b w:val="0"/>
                <w:sz w:val="20"/>
              </w:rPr>
              <w:t xml:space="preserve"> </w:t>
            </w:r>
            <w:r>
              <w:rPr>
                <w:rFonts w:cs="Arial"/>
                <w:b w:val="0"/>
                <w:i/>
                <w:sz w:val="20"/>
              </w:rPr>
              <w:t>in</w:t>
            </w:r>
            <w:r w:rsidRPr="005C5FBF">
              <w:rPr>
                <w:rFonts w:cs="Arial"/>
                <w:b w:val="0"/>
                <w:i/>
                <w:sz w:val="20"/>
              </w:rPr>
              <w:t>creases</w:t>
            </w:r>
            <w:r w:rsidRPr="00EC4C69">
              <w:rPr>
                <w:rFonts w:cs="Arial"/>
                <w:b w:val="0"/>
                <w:sz w:val="20"/>
              </w:rPr>
              <w:t xml:space="preserve"> the frequency of collisions </w:t>
            </w:r>
            <w:r>
              <w:rPr>
                <w:rFonts w:cs="Arial"/>
                <w:b w:val="0"/>
                <w:sz w:val="20"/>
              </w:rPr>
              <w:t>which</w:t>
            </w:r>
            <w:r w:rsidRPr="00EC4C69">
              <w:rPr>
                <w:rFonts w:cs="Arial"/>
                <w:b w:val="0"/>
                <w:sz w:val="20"/>
              </w:rPr>
              <w:t xml:space="preserve"> </w:t>
            </w:r>
            <w:r w:rsidRPr="005C5FBF">
              <w:rPr>
                <w:rFonts w:cs="Arial"/>
                <w:b w:val="0"/>
                <w:i/>
                <w:sz w:val="20"/>
              </w:rPr>
              <w:t>increases</w:t>
            </w:r>
            <w:r>
              <w:rPr>
                <w:rFonts w:cs="Arial"/>
                <w:b w:val="0"/>
                <w:i/>
                <w:sz w:val="20"/>
              </w:rPr>
              <w:t xml:space="preserve"> </w:t>
            </w:r>
            <w:r w:rsidRPr="00EC4C69">
              <w:rPr>
                <w:rFonts w:cs="Arial"/>
                <w:b w:val="0"/>
                <w:sz w:val="20"/>
              </w:rPr>
              <w:t xml:space="preserve">the rate of both the forward and reverse reactions. </w:t>
            </w:r>
          </w:p>
          <w:p w14:paraId="36DFD00A" w14:textId="77777777" w:rsidR="001A6038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  <w:r w:rsidRPr="00EC4C69">
              <w:rPr>
                <w:rFonts w:cs="Arial"/>
                <w:b w:val="0"/>
                <w:sz w:val="20"/>
              </w:rPr>
              <w:t xml:space="preserve">The rate of the </w:t>
            </w:r>
            <w:r w:rsidR="001A6038">
              <w:rPr>
                <w:rFonts w:cs="Arial"/>
                <w:b w:val="0"/>
                <w:sz w:val="20"/>
              </w:rPr>
              <w:t xml:space="preserve">forward </w:t>
            </w:r>
            <w:r w:rsidRPr="00EC4C69">
              <w:rPr>
                <w:rFonts w:cs="Arial"/>
                <w:b w:val="0"/>
                <w:sz w:val="20"/>
              </w:rPr>
              <w:t>reaction</w:t>
            </w:r>
            <w:r w:rsidR="001A6038">
              <w:rPr>
                <w:rFonts w:cs="Arial"/>
                <w:b w:val="0"/>
                <w:sz w:val="20"/>
              </w:rPr>
              <w:t>,</w:t>
            </w:r>
            <w:r w:rsidRPr="00EC4C69">
              <w:rPr>
                <w:rFonts w:cs="Arial"/>
                <w:b w:val="0"/>
                <w:sz w:val="20"/>
              </w:rPr>
              <w:t xml:space="preserve"> that uses up the most particles</w:t>
            </w:r>
            <w:r>
              <w:rPr>
                <w:rFonts w:cs="Arial"/>
                <w:b w:val="0"/>
                <w:sz w:val="20"/>
              </w:rPr>
              <w:t xml:space="preserve">, </w:t>
            </w:r>
            <w:r w:rsidRPr="00EC4C69">
              <w:rPr>
                <w:rFonts w:cs="Arial"/>
                <w:b w:val="0"/>
                <w:sz w:val="20"/>
              </w:rPr>
              <w:t xml:space="preserve">will </w:t>
            </w:r>
            <w:r w:rsidRPr="00A00333">
              <w:rPr>
                <w:rFonts w:cs="Arial"/>
                <w:b w:val="0"/>
                <w:i/>
                <w:sz w:val="20"/>
              </w:rPr>
              <w:t>increase</w:t>
            </w:r>
            <w:r>
              <w:rPr>
                <w:rFonts w:cs="Arial"/>
                <w:b w:val="0"/>
                <w:i/>
                <w:sz w:val="20"/>
              </w:rPr>
              <w:t xml:space="preserve"> </w:t>
            </w:r>
            <w:r>
              <w:rPr>
                <w:rFonts w:cs="Arial"/>
                <w:b w:val="0"/>
                <w:sz w:val="20"/>
              </w:rPr>
              <w:t>more</w:t>
            </w:r>
            <w:r w:rsidR="001A6038">
              <w:rPr>
                <w:rFonts w:cs="Arial"/>
                <w:b w:val="0"/>
                <w:sz w:val="20"/>
              </w:rPr>
              <w:t xml:space="preserve">. </w:t>
            </w:r>
          </w:p>
          <w:p w14:paraId="6BA15B03" w14:textId="6BFBD323" w:rsidR="004E0F2C" w:rsidRDefault="004E0F2C" w:rsidP="004E0F2C">
            <w:pPr>
              <w:pStyle w:val="Title"/>
              <w:spacing w:line="276" w:lineRule="auto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This increases the rate of </w:t>
            </w:r>
            <w:r w:rsidRPr="00EC4C69">
              <w:rPr>
                <w:rFonts w:cs="Arial"/>
                <w:b w:val="0"/>
                <w:sz w:val="20"/>
              </w:rPr>
              <w:t xml:space="preserve">the </w:t>
            </w:r>
            <w:r w:rsidRPr="0020011F">
              <w:rPr>
                <w:rFonts w:cs="Arial"/>
                <w:b w:val="0"/>
                <w:i/>
                <w:sz w:val="20"/>
              </w:rPr>
              <w:t>forward</w:t>
            </w:r>
            <w:r>
              <w:rPr>
                <w:rFonts w:cs="Arial"/>
                <w:b w:val="0"/>
                <w:i/>
                <w:sz w:val="20"/>
              </w:rPr>
              <w:t xml:space="preserve"> </w:t>
            </w:r>
            <w:r w:rsidRPr="00EC4C69">
              <w:rPr>
                <w:rFonts w:cs="Arial"/>
                <w:b w:val="0"/>
                <w:sz w:val="20"/>
              </w:rPr>
              <w:t xml:space="preserve">reaction </w:t>
            </w:r>
            <w:r>
              <w:rPr>
                <w:rFonts w:cs="Arial"/>
                <w:b w:val="0"/>
                <w:sz w:val="20"/>
              </w:rPr>
              <w:t xml:space="preserve">relative to the </w:t>
            </w:r>
            <w:r w:rsidRPr="0020011F">
              <w:rPr>
                <w:rFonts w:cs="Arial"/>
                <w:b w:val="0"/>
                <w:i/>
                <w:sz w:val="20"/>
              </w:rPr>
              <w:t>reverse</w:t>
            </w:r>
            <w:r>
              <w:rPr>
                <w:rFonts w:cs="Arial"/>
                <w:b w:val="0"/>
                <w:sz w:val="20"/>
              </w:rPr>
              <w:t xml:space="preserve"> reaction and so the equilibrium shifts </w:t>
            </w:r>
            <w:r w:rsidRPr="0020011F">
              <w:rPr>
                <w:rFonts w:cs="Arial"/>
                <w:b w:val="0"/>
                <w:i/>
                <w:sz w:val="20"/>
              </w:rPr>
              <w:t>right</w:t>
            </w:r>
            <w:r>
              <w:rPr>
                <w:rFonts w:cs="Arial"/>
                <w:b w:val="0"/>
                <w:sz w:val="20"/>
              </w:rPr>
              <w:t xml:space="preserve"> until a new equilibrium is established. </w:t>
            </w:r>
          </w:p>
          <w:p w14:paraId="282D7ED9" w14:textId="77777777" w:rsidR="008F472C" w:rsidRPr="008F191E" w:rsidRDefault="008F472C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605" w:type="dxa"/>
          </w:tcPr>
          <w:p w14:paraId="74680EF0" w14:textId="77777777" w:rsidR="0076018B" w:rsidRDefault="0037750A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According to Le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Chatelier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system will react to partially counteract the imposed change. As such, decreasing the pressure will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favour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reverse r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eaction which increases the pressure as it produces more particles, and the equilibrium shifts left until a new equilibrium is established.</w:t>
            </w:r>
          </w:p>
          <w:p w14:paraId="571211A9" w14:textId="77777777" w:rsidR="007C6841" w:rsidRDefault="007C6841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6B3C5FA0" w14:textId="77777777" w:rsidR="007C6841" w:rsidRDefault="007C6841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062D7829" w14:textId="77777777" w:rsidR="007C6841" w:rsidRDefault="007C6841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19677A43" w14:textId="77777777" w:rsidR="007C6841" w:rsidRDefault="007C6841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31CA2D1D" w14:textId="77777777" w:rsidR="007C6841" w:rsidRDefault="007C6841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34318408" w14:textId="77777777" w:rsidR="008F472C" w:rsidRPr="008F191E" w:rsidRDefault="002C1875" w:rsidP="0064684F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According to Le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Chatelier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system will react to partially counteract the imposed change. As such</w:t>
            </w:r>
            <w:r w:rsidR="005F0482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,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increasing the pressure will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favour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forward</w:t>
            </w:r>
            <w:r w:rsidR="007C6841"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 r</w:t>
            </w:r>
            <w:r w:rsidR="005F0482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eaction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</w:t>
            </w:r>
            <w:r w:rsidR="005F0482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which decreases the pressure as it produces fewer particles, an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d the equilibrium shifts </w:t>
            </w:r>
            <w:r w:rsidRPr="002C1875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right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until a new equilibrium is established.</w:t>
            </w:r>
          </w:p>
        </w:tc>
      </w:tr>
      <w:tr w:rsidR="004E0F2C" w:rsidRPr="008F472C" w14:paraId="41B45EC7" w14:textId="77777777" w:rsidTr="008F191E">
        <w:tc>
          <w:tcPr>
            <w:tcW w:w="2552" w:type="dxa"/>
          </w:tcPr>
          <w:p w14:paraId="0A4C51F8" w14:textId="77777777" w:rsidR="004E0F2C" w:rsidRPr="008F191E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Concentration/</w:t>
            </w:r>
          </w:p>
          <w:p w14:paraId="2CF1409B" w14:textId="77777777" w:rsidR="004E0F2C" w:rsidRPr="008F191E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</w:pPr>
            <w:r w:rsidRPr="008F191E">
              <w:rPr>
                <w:rStyle w:val="Strong"/>
                <w:rFonts w:ascii="Arial" w:hAnsi="Arial"/>
                <w:b/>
                <w:bCs w:val="0"/>
                <w:i w:val="0"/>
                <w:lang w:val="en-US"/>
              </w:rPr>
              <w:t>Partial Pressure</w:t>
            </w:r>
          </w:p>
        </w:tc>
        <w:tc>
          <w:tcPr>
            <w:tcW w:w="6604" w:type="dxa"/>
          </w:tcPr>
          <w:p w14:paraId="3E4845E9" w14:textId="702707A9" w:rsidR="004E0F2C" w:rsidRPr="00B338F5" w:rsidRDefault="004E0F2C" w:rsidP="004E0F2C">
            <w:pPr>
              <w:rPr>
                <w:rFonts w:ascii="Arial" w:hAnsi="Arial" w:cs="Arial"/>
                <w:sz w:val="20"/>
              </w:rPr>
            </w:pPr>
            <w:r w:rsidRPr="00B338F5">
              <w:rPr>
                <w:rFonts w:ascii="Arial" w:hAnsi="Arial" w:cs="Arial"/>
                <w:sz w:val="20"/>
              </w:rPr>
              <w:t xml:space="preserve">Increasing the concentration of </w:t>
            </w:r>
            <w:r>
              <w:rPr>
                <w:rFonts w:ascii="Arial" w:hAnsi="Arial" w:cs="Arial"/>
                <w:sz w:val="20"/>
              </w:rPr>
              <w:t xml:space="preserve">one or more of the reactants, </w:t>
            </w:r>
            <w:r w:rsidR="002E6B3C">
              <w:rPr>
                <w:rFonts w:ascii="Arial" w:hAnsi="Arial" w:cs="Arial"/>
                <w:sz w:val="20"/>
              </w:rPr>
              <w:t xml:space="preserve">decreases the distance between </w:t>
            </w:r>
            <w:r w:rsidRPr="00B338F5">
              <w:rPr>
                <w:rFonts w:ascii="Arial" w:hAnsi="Arial" w:cs="Arial"/>
                <w:sz w:val="20"/>
              </w:rPr>
              <w:t>particles</w:t>
            </w:r>
            <w:r w:rsidR="002E6B3C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 xml:space="preserve">This </w:t>
            </w:r>
            <w:r w:rsidRPr="00B338F5">
              <w:rPr>
                <w:rFonts w:ascii="Arial" w:hAnsi="Arial" w:cs="Arial"/>
                <w:sz w:val="20"/>
              </w:rPr>
              <w:t>increases the frequency of collisions which increases the reaction rate.</w:t>
            </w:r>
          </w:p>
          <w:p w14:paraId="75AEE00C" w14:textId="77777777" w:rsidR="004E0F2C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50D6157C" w14:textId="77777777" w:rsidR="002B3BB0" w:rsidRDefault="002B3BB0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400309E4" w14:textId="6DA9BAA9" w:rsidR="002B3BB0" w:rsidRPr="00B338F5" w:rsidRDefault="002B3BB0" w:rsidP="002B3BB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</w:t>
            </w:r>
            <w:r w:rsidRPr="00B338F5">
              <w:rPr>
                <w:rFonts w:ascii="Arial" w:hAnsi="Arial" w:cs="Arial"/>
                <w:sz w:val="20"/>
              </w:rPr>
              <w:t xml:space="preserve">creasing the concentration of </w:t>
            </w:r>
            <w:r>
              <w:rPr>
                <w:rFonts w:ascii="Arial" w:hAnsi="Arial" w:cs="Arial"/>
                <w:sz w:val="20"/>
              </w:rPr>
              <w:t xml:space="preserve">one or more of the reactants, </w:t>
            </w:r>
            <w:r w:rsidR="002E6B3C">
              <w:rPr>
                <w:rFonts w:ascii="Arial" w:hAnsi="Arial" w:cs="Arial"/>
                <w:sz w:val="20"/>
              </w:rPr>
              <w:t xml:space="preserve">increases the distance between </w:t>
            </w:r>
            <w:r w:rsidRPr="00B338F5">
              <w:rPr>
                <w:rFonts w:ascii="Arial" w:hAnsi="Arial" w:cs="Arial"/>
                <w:sz w:val="20"/>
              </w:rPr>
              <w:t>particles</w:t>
            </w:r>
            <w:r w:rsidR="002E6B3C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This de</w:t>
            </w:r>
            <w:r w:rsidRPr="00B338F5">
              <w:rPr>
                <w:rFonts w:ascii="Arial" w:hAnsi="Arial" w:cs="Arial"/>
                <w:sz w:val="20"/>
              </w:rPr>
              <w:t xml:space="preserve">creases the frequency of </w:t>
            </w:r>
            <w:r>
              <w:rPr>
                <w:rFonts w:ascii="Arial" w:hAnsi="Arial" w:cs="Arial"/>
                <w:sz w:val="20"/>
              </w:rPr>
              <w:t>collisions which de</w:t>
            </w:r>
            <w:r w:rsidRPr="00B338F5">
              <w:rPr>
                <w:rFonts w:ascii="Arial" w:hAnsi="Arial" w:cs="Arial"/>
                <w:sz w:val="20"/>
              </w:rPr>
              <w:t>creases the reaction rate.</w:t>
            </w:r>
          </w:p>
          <w:p w14:paraId="4F9F537B" w14:textId="77777777" w:rsidR="002B3BB0" w:rsidRPr="008F191E" w:rsidRDefault="002B3BB0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605" w:type="dxa"/>
          </w:tcPr>
          <w:p w14:paraId="2E5285DA" w14:textId="5CC116E2" w:rsidR="004E0F2C" w:rsidRDefault="004E0F2C" w:rsidP="004E0F2C">
            <w:pPr>
              <w:pStyle w:val="Address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Increasing the concentration of hydrogen </w:t>
            </w:r>
            <w:r w:rsidR="001A603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by adding more hydrogen to the system</w:t>
            </w:r>
            <w:r w:rsidR="001A6038">
              <w:rPr>
                <w:sz w:val="20"/>
                <w:szCs w:val="20"/>
              </w:rPr>
              <w:t>) decreases the distance between the</w:t>
            </w:r>
            <w:r>
              <w:rPr>
                <w:sz w:val="20"/>
                <w:szCs w:val="20"/>
              </w:rPr>
              <w:t xml:space="preserve"> </w:t>
            </w:r>
            <w:r w:rsidR="00833BF2">
              <w:rPr>
                <w:sz w:val="20"/>
                <w:szCs w:val="20"/>
              </w:rPr>
              <w:t>reactant</w:t>
            </w:r>
            <w:r>
              <w:rPr>
                <w:sz w:val="20"/>
                <w:szCs w:val="20"/>
              </w:rPr>
              <w:t xml:space="preserve"> particles</w:t>
            </w:r>
            <w:r w:rsidR="001A6038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This increases the frequency of collisions which increases the rate of the forward reaction relative to the reverse reaction and the equilibrium shifts right until a new equilibrium is established.</w:t>
            </w:r>
          </w:p>
          <w:p w14:paraId="2EE5D2D0" w14:textId="77777777" w:rsidR="004E0F2C" w:rsidRDefault="004E0F2C" w:rsidP="004E0F2C">
            <w:pPr>
              <w:pStyle w:val="Address"/>
              <w:spacing w:line="276" w:lineRule="auto"/>
              <w:rPr>
                <w:sz w:val="20"/>
                <w:szCs w:val="20"/>
              </w:rPr>
            </w:pPr>
          </w:p>
          <w:p w14:paraId="41D54E81" w14:textId="77777777" w:rsidR="004E0F2C" w:rsidRPr="00AF2C1F" w:rsidRDefault="004E0F2C" w:rsidP="004E0F2C">
            <w:pPr>
              <w:pStyle w:val="Address"/>
              <w:spacing w:line="276" w:lineRule="auto"/>
              <w:rPr>
                <w:sz w:val="20"/>
                <w:szCs w:val="20"/>
              </w:rPr>
            </w:pPr>
          </w:p>
          <w:p w14:paraId="177AF90F" w14:textId="082F26AC" w:rsidR="004E0F2C" w:rsidRPr="00D97B2D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Decreasing the concentration of hydrogen </w:t>
            </w:r>
            <w:r w:rsidR="001A603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by removing hydrogen from the system</w:t>
            </w:r>
            <w:r w:rsidR="001A6038">
              <w:rPr>
                <w:sz w:val="20"/>
                <w:szCs w:val="20"/>
              </w:rPr>
              <w:t xml:space="preserve">) increases the distance between the </w:t>
            </w:r>
            <w:r>
              <w:rPr>
                <w:sz w:val="20"/>
                <w:szCs w:val="20"/>
              </w:rPr>
              <w:t>hydrogen particles</w:t>
            </w:r>
            <w:r w:rsidR="001A6038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This decreases the frequency of collisions which decreases the rate of the forward reaction relative to the reverse reaction a</w:t>
            </w:r>
            <w:r w:rsidR="007C6841">
              <w:rPr>
                <w:sz w:val="20"/>
                <w:szCs w:val="20"/>
              </w:rPr>
              <w:t xml:space="preserve">nd the equilibrium shifts left </w:t>
            </w:r>
            <w:r>
              <w:rPr>
                <w:sz w:val="20"/>
                <w:szCs w:val="20"/>
              </w:rPr>
              <w:t>until a new equilibrium is established.</w:t>
            </w:r>
          </w:p>
        </w:tc>
        <w:tc>
          <w:tcPr>
            <w:tcW w:w="6605" w:type="dxa"/>
          </w:tcPr>
          <w:p w14:paraId="63B17E2D" w14:textId="77777777" w:rsidR="004E0F2C" w:rsidRDefault="004E0F2C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According to Le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Chatelier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system will react to partially counteract the imposed change. As such, increasing the concentration of </w:t>
            </w:r>
            <w:r w:rsidR="007C6841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hydrogen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will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favour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>forward r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eaction which decreases the concentration of </w:t>
            </w:r>
            <w:r w:rsidR="007C6841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hydrogen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as it uses it up, and the equilibrium shifts </w:t>
            </w:r>
            <w:r w:rsidRPr="002C1875"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right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until a new equilibrium is established.</w:t>
            </w:r>
          </w:p>
          <w:p w14:paraId="2B427A5C" w14:textId="77777777" w:rsidR="0037750A" w:rsidRDefault="0037750A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305CF87C" w14:textId="77777777" w:rsidR="0037750A" w:rsidRDefault="0037750A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</w:p>
          <w:p w14:paraId="79B57773" w14:textId="77777777" w:rsidR="0037750A" w:rsidRPr="008F191E" w:rsidRDefault="0037750A" w:rsidP="004E0F2C">
            <w:pPr>
              <w:pStyle w:val="Address"/>
              <w:spacing w:line="276" w:lineRule="auto"/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</w:pP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According to Le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Chatelier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system will react to partially counteract the imposed change. As such, decreasing the concentration of hydrogen will </w:t>
            </w:r>
            <w:proofErr w:type="spellStart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favour</w:t>
            </w:r>
            <w:proofErr w:type="spellEnd"/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 xml:space="preserve"> the reverse</w:t>
            </w:r>
            <w:r>
              <w:rPr>
                <w:rStyle w:val="Strong"/>
                <w:rFonts w:ascii="Arial" w:hAnsi="Arial"/>
                <w:bCs w:val="0"/>
                <w:sz w:val="20"/>
                <w:szCs w:val="20"/>
                <w:lang w:val="en-US"/>
              </w:rPr>
              <w:t xml:space="preserve"> r</w:t>
            </w:r>
            <w:r>
              <w:rPr>
                <w:rStyle w:val="Strong"/>
                <w:rFonts w:ascii="Arial" w:hAnsi="Arial"/>
                <w:bCs w:val="0"/>
                <w:i w:val="0"/>
                <w:sz w:val="20"/>
                <w:szCs w:val="20"/>
                <w:lang w:val="en-US"/>
              </w:rPr>
              <w:t>eaction which increases the concentration of hydrogen as it produces more and the equilibrium shifts left until a new equilibrium is established.</w:t>
            </w:r>
          </w:p>
        </w:tc>
      </w:tr>
    </w:tbl>
    <w:p w14:paraId="3FA4D6A1" w14:textId="77777777" w:rsidR="006F21D7" w:rsidRPr="0064684F" w:rsidRDefault="006F21D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6F21D7" w:rsidRPr="0064684F" w:rsidSect="008F472C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2C"/>
    <w:rsid w:val="000C6A22"/>
    <w:rsid w:val="000E33A5"/>
    <w:rsid w:val="001136E5"/>
    <w:rsid w:val="001A6038"/>
    <w:rsid w:val="001C2886"/>
    <w:rsid w:val="001F7C3A"/>
    <w:rsid w:val="0020011F"/>
    <w:rsid w:val="0020527C"/>
    <w:rsid w:val="002406F6"/>
    <w:rsid w:val="00267C6D"/>
    <w:rsid w:val="002B392E"/>
    <w:rsid w:val="002B3BB0"/>
    <w:rsid w:val="002C1875"/>
    <w:rsid w:val="002E6B3C"/>
    <w:rsid w:val="002F249C"/>
    <w:rsid w:val="0037750A"/>
    <w:rsid w:val="00383AE8"/>
    <w:rsid w:val="00404B24"/>
    <w:rsid w:val="004126DB"/>
    <w:rsid w:val="00434B50"/>
    <w:rsid w:val="004E0F2C"/>
    <w:rsid w:val="004E37B0"/>
    <w:rsid w:val="004E7379"/>
    <w:rsid w:val="004F3491"/>
    <w:rsid w:val="00515679"/>
    <w:rsid w:val="00530B29"/>
    <w:rsid w:val="005C5FBF"/>
    <w:rsid w:val="005F0482"/>
    <w:rsid w:val="0064684F"/>
    <w:rsid w:val="00651CB8"/>
    <w:rsid w:val="006C7035"/>
    <w:rsid w:val="006F21D7"/>
    <w:rsid w:val="00706951"/>
    <w:rsid w:val="007458BE"/>
    <w:rsid w:val="0076018B"/>
    <w:rsid w:val="00771679"/>
    <w:rsid w:val="007C6841"/>
    <w:rsid w:val="007D1821"/>
    <w:rsid w:val="007D197D"/>
    <w:rsid w:val="00833BF2"/>
    <w:rsid w:val="00846CA2"/>
    <w:rsid w:val="00890985"/>
    <w:rsid w:val="008E18AC"/>
    <w:rsid w:val="008F191E"/>
    <w:rsid w:val="008F472C"/>
    <w:rsid w:val="00931664"/>
    <w:rsid w:val="00934EDB"/>
    <w:rsid w:val="00A00333"/>
    <w:rsid w:val="00AC61A9"/>
    <w:rsid w:val="00AF2C1F"/>
    <w:rsid w:val="00B338F5"/>
    <w:rsid w:val="00B67B60"/>
    <w:rsid w:val="00B72A9A"/>
    <w:rsid w:val="00B75664"/>
    <w:rsid w:val="00C200CE"/>
    <w:rsid w:val="00C823C6"/>
    <w:rsid w:val="00C860E5"/>
    <w:rsid w:val="00CA4BA9"/>
    <w:rsid w:val="00D32056"/>
    <w:rsid w:val="00D633FE"/>
    <w:rsid w:val="00D63646"/>
    <w:rsid w:val="00D97B2D"/>
    <w:rsid w:val="00E148FF"/>
    <w:rsid w:val="00E20F6F"/>
    <w:rsid w:val="00E83B00"/>
    <w:rsid w:val="00EB5B81"/>
    <w:rsid w:val="00EC4C69"/>
    <w:rsid w:val="00EF2FD0"/>
    <w:rsid w:val="00FB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7502"/>
  <w15:chartTrackingRefBased/>
  <w15:docId w15:val="{CFF5D6AD-26CC-4279-AE02-163419BB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34"/>
    <w:qFormat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8F4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EC4C69"/>
    <w:pPr>
      <w:spacing w:line="240" w:lineRule="auto"/>
      <w:jc w:val="center"/>
    </w:pPr>
    <w:rPr>
      <w:rFonts w:ascii="Arial" w:eastAsia="Times New Roman" w:hAnsi="Arial"/>
      <w:b/>
      <w:lang w:val="en-US"/>
    </w:rPr>
  </w:style>
  <w:style w:type="character" w:customStyle="1" w:styleId="TitleChar">
    <w:name w:val="Title Char"/>
    <w:basedOn w:val="DefaultParagraphFont"/>
    <w:link w:val="Title"/>
    <w:rsid w:val="00EC4C69"/>
    <w:rPr>
      <w:rFonts w:ascii="Arial" w:eastAsia="Times New Roman" w:hAnsi="Arial"/>
      <w:b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C03E-68B8-4AC2-A5C7-9D23D207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English</dc:creator>
  <cp:keywords/>
  <dc:description/>
  <cp:lastModifiedBy>George uhe</cp:lastModifiedBy>
  <cp:revision>28</cp:revision>
  <cp:lastPrinted>2019-02-27T05:47:00Z</cp:lastPrinted>
  <dcterms:created xsi:type="dcterms:W3CDTF">2016-12-06T03:53:00Z</dcterms:created>
  <dcterms:modified xsi:type="dcterms:W3CDTF">2022-01-15T15:03:00Z</dcterms:modified>
</cp:coreProperties>
</file>