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1"/>
      <w:bookmarkEnd w:id="1"/>
      <w:r w:rsidDel="00000000" w:rsidR="00000000" w:rsidRPr="00000000">
        <w:rPr>
          <w:rtl w:val="0"/>
        </w:rPr>
        <w:t xml:space="preserve"> </w:t>
      </w:r>
      <w:bookmarkStart w:colFirst="0" w:colLast="0" w:name="30j0zll" w:id="0"/>
      <w:bookmarkEnd w:id="0"/>
      <w:r w:rsidDel="00000000" w:rsidR="00000000" w:rsidRPr="00000000">
        <w:rPr/>
        <w:drawing>
          <wp:inline distB="0" distT="0" distL="0" distR="0">
            <wp:extent cx="2286141" cy="1645920"/>
            <wp:effectExtent b="0" l="0" r="0" t="0"/>
            <wp:docPr id="1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1fob9te" w:id="2"/>
    <w:bookmarkEnd w:id="2"/>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3znysh7" w:id="3"/>
    <w:bookmarkEnd w:id="3"/>
    <w:p w:rsidR="00000000" w:rsidDel="00000000" w:rsidP="00000000" w:rsidRDefault="00000000" w:rsidRPr="00000000" w14:paraId="00000004">
      <w:pPr>
        <w:pStyle w:val="Heading3"/>
        <w:rPr/>
      </w:pPr>
      <w:r w:rsidDel="00000000" w:rsidR="00000000" w:rsidRPr="00000000">
        <w:rPr>
          <w:rtl w:val="0"/>
        </w:rPr>
        <w:t xml:space="preserve">Semester Two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p>
    <w:bookmarkStart w:colFirst="0" w:colLast="0" w:name="2et92p0" w:id="4"/>
    <w:bookmarkEnd w:id="4"/>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METHODS</w:t>
      </w:r>
    </w:p>
    <w:bookmarkStart w:colFirst="0" w:colLast="0" w:name="tyjcwt" w:id="5"/>
    <w:bookmarkEnd w:id="5"/>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UNITS 1 AND 2</w:t>
      </w:r>
    </w:p>
    <w:p w:rsidR="00000000" w:rsidDel="00000000" w:rsidP="00000000" w:rsidRDefault="00000000" w:rsidRPr="00000000" w14:paraId="0000000A">
      <w:pPr>
        <w:pStyle w:val="Heading2"/>
        <w:rPr/>
      </w:pPr>
      <w:r w:rsidDel="00000000" w:rsidR="00000000" w:rsidRPr="00000000">
        <w:rPr>
          <w:rtl w:val="0"/>
        </w:rPr>
        <w:t xml:space="preserve">Section </w:t>
      </w:r>
      <w:bookmarkStart w:colFirst="0" w:colLast="0" w:name="3dy6vkm" w:id="6"/>
      <w:bookmarkEnd w:id="6"/>
      <w:r w:rsidDel="00000000" w:rsidR="00000000" w:rsidRPr="00000000">
        <w:rPr>
          <w:rtl w:val="0"/>
        </w:rPr>
        <w:t xml:space="preserve">Two:</w:t>
      </w:r>
    </w:p>
    <w:p w:rsidR="00000000" w:rsidDel="00000000" w:rsidP="00000000" w:rsidRDefault="00000000" w:rsidRPr="00000000" w14:paraId="0000000B">
      <w:pPr>
        <w:pStyle w:val="Heading2"/>
        <w:rPr/>
      </w:pPr>
      <w:r w:rsidDel="00000000" w:rsidR="00000000" w:rsidRPr="00000000">
        <w:rPr>
          <w:rtl w:val="0"/>
        </w:rPr>
        <w:t xml:space="preserve">Calculator-</w:t>
      </w:r>
      <w:bookmarkStart w:colFirst="0" w:colLast="0" w:name="1t3h5sf" w:id="7"/>
      <w:bookmarkEnd w:id="7"/>
      <w:r w:rsidDel="00000000" w:rsidR="00000000" w:rsidRPr="00000000">
        <w:rPr>
          <w:rtl w:val="0"/>
        </w:rPr>
        <w:t xml:space="preserve">assumed</w:t>
      </w:r>
    </w:p>
    <w:p w:rsidR="00000000" w:rsidDel="00000000" w:rsidP="00000000" w:rsidRDefault="00000000" w:rsidRPr="00000000" w14:paraId="0000000C">
      <w:pPr>
        <w:tabs>
          <w:tab w:val="right" w:leader="none" w:pos="9270"/>
        </w:tabs>
        <w:rPr/>
      </w:pPr>
      <w:r w:rsidDel="00000000" w:rsidR="00000000" w:rsidRPr="00000000">
        <w:rPr>
          <w:rtl w:val="0"/>
        </w:rPr>
      </w:r>
    </w:p>
    <w:p w:rsidR="00000000" w:rsidDel="00000000" w:rsidP="00000000" w:rsidRDefault="00000000" w:rsidRPr="00000000" w14:paraId="0000000D">
      <w:pPr>
        <w:tabs>
          <w:tab w:val="right" w:leader="none" w:pos="9270"/>
        </w:tabs>
        <w:rPr/>
      </w:pPr>
      <w:r w:rsidDel="00000000" w:rsidR="00000000" w:rsidRPr="00000000">
        <w:rPr>
          <w:rtl w:val="0"/>
        </w:rPr>
      </w:r>
    </w:p>
    <w:p w:rsidR="00000000" w:rsidDel="00000000" w:rsidP="00000000" w:rsidRDefault="00000000" w:rsidRPr="00000000" w14:paraId="0000000E">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0F">
      <w:pPr>
        <w:tabs>
          <w:tab w:val="left" w:leader="none" w:pos="3119"/>
          <w:tab w:val="left" w:leader="none" w:pos="4590"/>
          <w:tab w:val="left" w:leader="none" w:pos="9356"/>
        </w:tabs>
        <w:jc w:val="both"/>
        <w:rPr>
          <w:sz w:val="28"/>
          <w:szCs w:val="28"/>
        </w:rPr>
      </w:pPr>
      <w:r w:rsidDel="00000000" w:rsidR="00000000" w:rsidRPr="00000000">
        <w:rPr>
          <w:sz w:val="28"/>
          <w:szCs w:val="28"/>
          <w:rtl w:val="0"/>
        </w:rPr>
        <w:t xml:space="preserve">Your name   _________________________________________</w:t>
      </w:r>
    </w:p>
    <w:p w:rsidR="00000000" w:rsidDel="00000000" w:rsidP="00000000" w:rsidRDefault="00000000" w:rsidRPr="00000000" w14:paraId="00000010">
      <w:pPr>
        <w:tabs>
          <w:tab w:val="left" w:leader="none" w:pos="3119"/>
          <w:tab w:val="left" w:leader="none" w:pos="4590"/>
          <w:tab w:val="left" w:leader="none" w:pos="9356"/>
        </w:tabs>
        <w:jc w:val="both"/>
        <w:rPr/>
      </w:pPr>
      <w:r w:rsidDel="00000000" w:rsidR="00000000" w:rsidRPr="00000000">
        <w:rPr>
          <w:rtl w:val="0"/>
        </w:rPr>
      </w:r>
    </w:p>
    <w:p w:rsidR="00000000" w:rsidDel="00000000" w:rsidP="00000000" w:rsidRDefault="00000000" w:rsidRPr="00000000" w14:paraId="00000011">
      <w:pPr>
        <w:tabs>
          <w:tab w:val="left" w:leader="none" w:pos="3119"/>
          <w:tab w:val="left" w:leader="none" w:pos="4590"/>
          <w:tab w:val="left" w:leader="none" w:pos="9356"/>
        </w:tabs>
        <w:jc w:val="both"/>
        <w:rPr/>
      </w:pPr>
      <w:r w:rsidDel="00000000" w:rsidR="00000000" w:rsidRPr="00000000">
        <w:rPr>
          <w:rtl w:val="0"/>
        </w:rPr>
      </w:r>
    </w:p>
    <w:p w:rsidR="00000000" w:rsidDel="00000000" w:rsidP="00000000" w:rsidRDefault="00000000" w:rsidRPr="00000000" w14:paraId="00000012">
      <w:pPr>
        <w:tabs>
          <w:tab w:val="left" w:leader="none" w:pos="3119"/>
          <w:tab w:val="left" w:leader="none" w:pos="4590"/>
          <w:tab w:val="left" w:leader="none" w:pos="9356"/>
        </w:tabs>
        <w:jc w:val="both"/>
        <w:rPr>
          <w:b w:val="1"/>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Time allowed for this section</w:t>
      </w:r>
    </w:p>
    <w:p w:rsidR="00000000" w:rsidDel="00000000" w:rsidP="00000000" w:rsidRDefault="00000000" w:rsidRPr="00000000" w14:paraId="00000014">
      <w:pPr>
        <w:tabs>
          <w:tab w:val="left" w:leader="none" w:pos="-720"/>
          <w:tab w:val="left" w:leader="none" w:pos="4253"/>
        </w:tabs>
        <w:rPr/>
      </w:pPr>
      <w:r w:rsidDel="00000000" w:rsidR="00000000" w:rsidRPr="00000000">
        <w:rPr>
          <w:rtl w:val="0"/>
        </w:rPr>
        <w:t xml:space="preserve">Reading time before commencing work:</w:t>
        <w:tab/>
      </w:r>
      <w:bookmarkStart w:colFirst="0" w:colLast="0" w:name="4d34og8" w:id="8"/>
      <w:bookmarkEnd w:id="8"/>
      <w:r w:rsidDel="00000000" w:rsidR="00000000" w:rsidRPr="00000000">
        <w:rPr>
          <w:rtl w:val="0"/>
        </w:rPr>
        <w:t xml:space="preserve">ten minutes</w:t>
      </w:r>
    </w:p>
    <w:p w:rsidR="00000000" w:rsidDel="00000000" w:rsidP="00000000" w:rsidRDefault="00000000" w:rsidRPr="00000000" w14:paraId="00000015">
      <w:pPr>
        <w:tabs>
          <w:tab w:val="left" w:leader="none" w:pos="-720"/>
          <w:tab w:val="left" w:leader="none" w:pos="4253"/>
        </w:tabs>
        <w:rPr/>
      </w:pPr>
      <w:r w:rsidDel="00000000" w:rsidR="00000000" w:rsidRPr="00000000">
        <w:rPr>
          <w:rtl w:val="0"/>
        </w:rPr>
        <w:t xml:space="preserve">Working time:</w:t>
        <w:tab/>
      </w:r>
      <w:bookmarkStart w:colFirst="0" w:colLast="0" w:name="2s8eyo1" w:id="9"/>
      <w:bookmarkEnd w:id="9"/>
      <w:r w:rsidDel="00000000" w:rsidR="00000000" w:rsidRPr="00000000">
        <w:rPr>
          <w:rtl w:val="0"/>
        </w:rPr>
        <w:t xml:space="preserve">one hundred minutes</w:t>
      </w:r>
    </w:p>
    <w:p w:rsidR="00000000" w:rsidDel="00000000" w:rsidP="00000000" w:rsidRDefault="00000000" w:rsidRPr="00000000" w14:paraId="00000016">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9">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1A">
      <w:pPr>
        <w:tabs>
          <w:tab w:val="left" w:leader="none" w:pos="-720"/>
          <w:tab w:val="left" w:leader="none" w:pos="2268"/>
        </w:tabs>
        <w:rPr/>
      </w:pPr>
      <w:r w:rsidDel="00000000" w:rsidR="00000000" w:rsidRPr="00000000">
        <w:rPr>
          <w:rtl w:val="0"/>
        </w:rPr>
        <w:t xml:space="preserve">Formula sheet </w:t>
      </w:r>
      <w:bookmarkStart w:colFirst="0" w:colLast="0" w:name="17dp8vu" w:id="10"/>
      <w:bookmarkEnd w:id="10"/>
      <w:r w:rsidDel="00000000" w:rsidR="00000000" w:rsidRPr="00000000">
        <w:rPr>
          <w:rtl w:val="0"/>
        </w:rPr>
        <w:t xml:space="preserve">(retained from Section One)</w:t>
      </w:r>
    </w:p>
    <w:p w:rsidR="00000000" w:rsidDel="00000000" w:rsidP="00000000" w:rsidRDefault="00000000" w:rsidRPr="00000000" w14:paraId="0000001B">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D">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leader="none" w:pos="1843"/>
        </w:tabs>
        <w:ind w:left="1843" w:hanging="1843"/>
        <w:rPr/>
      </w:pPr>
      <w:r w:rsidDel="00000000" w:rsidR="00000000" w:rsidRPr="00000000">
        <w:rPr>
          <w:rtl w:val="0"/>
        </w:rPr>
        <w:t xml:space="preserve">Special items: </w:t>
        <w:tab/>
      </w:r>
      <w:bookmarkStart w:colFirst="0" w:colLast="0" w:name="3rdcrjn" w:id="11"/>
      <w:bookmarkEnd w:id="11"/>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Important note to candidates</w:t>
      </w:r>
    </w:p>
    <w:p w:rsidR="00000000" w:rsidDel="00000000" w:rsidP="00000000" w:rsidRDefault="00000000" w:rsidRPr="00000000" w14:paraId="00000022">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Structure of this paper</w:t>
      </w:r>
    </w:p>
    <w:p w:rsidR="00000000" w:rsidDel="00000000" w:rsidP="00000000" w:rsidRDefault="00000000" w:rsidRPr="00000000" w14:paraId="00000025">
      <w:pPr>
        <w:rPr/>
      </w:pPr>
      <w:r w:rsidDel="00000000" w:rsidR="00000000" w:rsidRPr="00000000">
        <w:rPr>
          <w:rtl w:val="0"/>
        </w:rPr>
      </w:r>
    </w:p>
    <w:tbl>
      <w:tblPr>
        <w:tblStyle w:val="Table1"/>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6">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8">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9">
            <w:pPr>
              <w:jc w:val="center"/>
              <w:rPr/>
            </w:pPr>
            <w:r w:rsidDel="00000000" w:rsidR="00000000" w:rsidRPr="00000000">
              <w:rPr>
                <w:rtl w:val="0"/>
              </w:rPr>
              <w:t xml:space="preserve">Working</w:t>
            </w:r>
          </w:p>
          <w:p w:rsidR="00000000" w:rsidDel="00000000" w:rsidP="00000000" w:rsidRDefault="00000000" w:rsidRPr="00000000" w14:paraId="0000002A">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B">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C">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2D">
            <w:pPr>
              <w:tabs>
                <w:tab w:val="left" w:leader="none" w:pos="900"/>
              </w:tabs>
              <w:rPr/>
            </w:pPr>
            <w:r w:rsidDel="00000000" w:rsidR="00000000" w:rsidRPr="00000000">
              <w:rPr>
                <w:rtl w:val="0"/>
              </w:rPr>
              <w:t xml:space="preserve">Section One:</w:t>
            </w:r>
          </w:p>
          <w:p w:rsidR="00000000" w:rsidDel="00000000" w:rsidP="00000000" w:rsidRDefault="00000000" w:rsidRPr="00000000" w14:paraId="0000002E">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6in1rg" w:id="12"/>
          <w:bookmarkEnd w:id="12"/>
          <w:p w:rsidR="00000000" w:rsidDel="00000000" w:rsidP="00000000" w:rsidRDefault="00000000" w:rsidRPr="00000000" w14:paraId="0000002F">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lnxbz9" w:id="13"/>
          <w:bookmarkEnd w:id="13"/>
          <w:p w:rsidR="00000000" w:rsidDel="00000000" w:rsidP="00000000" w:rsidRDefault="00000000" w:rsidRPr="00000000" w14:paraId="00000030">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1">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35nkun2" w:id="14"/>
          <w:bookmarkEnd w:id="14"/>
          <w:p w:rsidR="00000000" w:rsidDel="00000000" w:rsidP="00000000" w:rsidRDefault="00000000" w:rsidRPr="00000000" w14:paraId="00000032">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3">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pPr>
            <w:r w:rsidDel="00000000" w:rsidR="00000000" w:rsidRPr="00000000">
              <w:rPr>
                <w:rtl w:val="0"/>
              </w:rPr>
              <w:t xml:space="preserve">Section Two:</w:t>
            </w:r>
          </w:p>
          <w:p w:rsidR="00000000" w:rsidDel="00000000" w:rsidP="00000000" w:rsidRDefault="00000000" w:rsidRPr="00000000" w14:paraId="00000035">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ksv4uv" w:id="15"/>
          <w:bookmarkEnd w:id="15"/>
          <w:p w:rsidR="00000000" w:rsidDel="00000000" w:rsidP="00000000" w:rsidRDefault="00000000" w:rsidRPr="00000000" w14:paraId="00000036">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4sinio" w:id="16"/>
          <w:bookmarkEnd w:id="16"/>
          <w:p w:rsidR="00000000" w:rsidDel="00000000" w:rsidP="00000000" w:rsidRDefault="00000000" w:rsidRPr="00000000" w14:paraId="00000037">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jxsxqh" w:id="17"/>
          <w:bookmarkEnd w:id="17"/>
          <w:p w:rsidR="00000000" w:rsidDel="00000000" w:rsidP="00000000" w:rsidRDefault="00000000" w:rsidRPr="00000000" w14:paraId="00000039">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z337ya" w:id="18"/>
          <w:bookmarkEnd w:id="18"/>
          <w:p w:rsidR="00000000" w:rsidDel="00000000" w:rsidP="00000000" w:rsidRDefault="00000000" w:rsidRPr="00000000" w14:paraId="0000003F">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jc w:val="center"/>
              <w:rPr/>
            </w:pPr>
            <w:r w:rsidDel="00000000" w:rsidR="00000000" w:rsidRPr="00000000">
              <w:rPr>
                <w:rtl w:val="0"/>
              </w:rPr>
              <w:t xml:space="preserve">100</w:t>
            </w:r>
          </w:p>
        </w:tc>
      </w:tr>
    </w:tbl>
    <w:p w:rsidR="00000000" w:rsidDel="00000000" w:rsidP="00000000" w:rsidRDefault="00000000" w:rsidRPr="00000000" w14:paraId="00000041">
      <w:pPr>
        <w:rPr/>
      </w:pPr>
      <w:r w:rsidDel="00000000" w:rsidR="00000000" w:rsidRPr="00000000">
        <w:rPr>
          <w:rtl w:val="0"/>
        </w:rPr>
      </w:r>
    </w:p>
    <w:tbl>
      <w:tblPr>
        <w:tblStyle w:val="Table2"/>
        <w:tblW w:w="3402.000000000000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tblGridChange w:id="0">
          <w:tblGrid>
            <w:gridCol w:w="1134"/>
            <w:gridCol w:w="1134"/>
            <w:gridCol w:w="1134"/>
          </w:tblGrid>
        </w:tblGridChange>
      </w:tblGrid>
      <w:tr>
        <w:trPr>
          <w:cantSplit w:val="0"/>
          <w:trHeight w:val="560" w:hRule="atLeast"/>
          <w:tblHeader w:val="0"/>
        </w:trPr>
        <w:tc>
          <w:tcPr>
            <w:gridSpan w:val="3"/>
            <w:vAlign w:val="center"/>
          </w:tcPr>
          <w:bookmarkStart w:colFirst="0" w:colLast="0" w:name="3j2qqm3" w:id="19"/>
          <w:bookmarkEnd w:id="19"/>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Markers use only</w:t>
            </w:r>
          </w:p>
        </w:tc>
      </w:tr>
      <w:tr>
        <w:trPr>
          <w:cantSplit w:val="0"/>
          <w:trHeight w:val="560" w:hRule="atLeast"/>
          <w:tblHeader w:val="0"/>
        </w:trPr>
        <w:tc>
          <w:tcPr>
            <w:vAlign w:val="center"/>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vAlign w:val="center"/>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vAlign w:val="center"/>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tc>
      </w:tr>
      <w:tr>
        <w:trPr>
          <w:cantSplit w:val="0"/>
          <w:trHeight w:val="560" w:hRule="atLeast"/>
          <w:tblHeader w:val="0"/>
        </w:trPr>
        <w:tc>
          <w:tcPr>
            <w:vAlign w:val="center"/>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Align w:val="center"/>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Align w:val="center"/>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vAlign w:val="center"/>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vAlign w:val="center"/>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vAlign w:val="center"/>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vAlign w:val="center"/>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vAlign w:val="center"/>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vAlign w:val="center"/>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vAlign w:val="center"/>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vAlign w:val="center"/>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Total</w:t>
            </w:r>
          </w:p>
        </w:tc>
        <w:tc>
          <w:tcPr>
            <w:vAlign w:val="center"/>
          </w:tcPr>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vAlign w:val="center"/>
          </w:tcPr>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Wt (×0.6633)</w:t>
            </w:r>
          </w:p>
        </w:tc>
        <w:tc>
          <w:tcPr>
            <w:vAlign w:val="center"/>
          </w:tcPr>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vAlign w:val="center"/>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Instructions to candidates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Calculator-</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assumed</w:t>
        <w:tab/>
        <w:t xml:space="preserve">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w:t>
      </w:r>
      <w:bookmarkStart w:colFirst="0" w:colLast="0" w:name="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 Marks)</w:t>
      </w:r>
    </w:p>
    <w:p w:rsidR="00000000" w:rsidDel="00000000" w:rsidP="00000000" w:rsidRDefault="00000000" w:rsidRPr="00000000" w14:paraId="00000086">
      <w:pPr>
        <w:rPr/>
      </w:pPr>
      <w:r w:rsidDel="00000000" w:rsidR="00000000" w:rsidRPr="00000000">
        <w:rPr>
          <w:rtl w:val="0"/>
        </w:rPr>
        <w:t xml:space="preserve">This section has</w:t>
      </w:r>
      <w:r w:rsidDel="00000000" w:rsidR="00000000" w:rsidRPr="00000000">
        <w:rPr>
          <w:b w:val="1"/>
          <w:rtl w:val="0"/>
        </w:rPr>
        <w:t xml:space="preserve"> </w:t>
      </w:r>
      <w:bookmarkStart w:colFirst="0" w:colLast="0" w:name="3whwml4" w:id="24"/>
      <w:bookmarkEnd w:id="24"/>
      <w:r w:rsidDel="00000000" w:rsidR="00000000" w:rsidRPr="00000000">
        <w:rPr>
          <w:b w:val="1"/>
          <w:rtl w:val="0"/>
        </w:rPr>
        <w:t xml:space="preserve">thirteen (</w:t>
      </w:r>
      <w:bookmarkStart w:colFirst="0" w:colLast="0" w:name="2bn6wsx" w:id="25"/>
      <w:bookmarkEnd w:id="25"/>
      <w:r w:rsidDel="00000000" w:rsidR="00000000" w:rsidRPr="00000000">
        <w:rPr>
          <w:b w:val="1"/>
          <w:rtl w:val="0"/>
        </w:rPr>
        <w:t xml:space="preserve">13)</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Working time: </w:t>
      </w:r>
      <w:bookmarkStart w:colFirst="0" w:colLast="0" w:name="qsh70q" w:id="26"/>
      <w:bookmarkEnd w:id="26"/>
      <w:r w:rsidDel="00000000" w:rsidR="00000000" w:rsidRPr="00000000">
        <w:rPr>
          <w:rtl w:val="0"/>
        </w:rPr>
        <w:t xml:space="preserve">100 minutes.</w:t>
      </w:r>
    </w:p>
    <w:p w:rsidR="00000000" w:rsidDel="00000000" w:rsidP="00000000" w:rsidRDefault="00000000" w:rsidRPr="00000000" w14:paraId="00000089">
      <w:pPr>
        <w:pBdr>
          <w:bottom w:color="000000" w:space="1" w:sz="4" w:val="single"/>
        </w:pBd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w:t>
        <w:tab/>
        <w:t xml:space="preserve">(6 marks)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Convert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an exact radian measure.</w:t>
        <w:tab/>
        <w:t xml:space="preserve">(1 mark)</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segment of a circle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is shown below,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θ=126°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88138" cy="886970"/>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88138" cy="88697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Determine the area of the segment.</w:t>
        <w:tab/>
        <w:t xml:space="preserve">(2 marks)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Determine the perimeter of the segment.</w:t>
        <w:tab/>
        <w:t xml:space="preserve">(3 marks)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10</w:t>
        <w:tab/>
        <w:t xml:space="preserve">(8 marks)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random survey of telephone usage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261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households it was found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households had access to both mobiles and landlines,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households had no access to a mobile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households had landlines than did not.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missing entries in the table below.</w:t>
        <w:tab/>
        <w:t xml:space="preserve">(3 marks)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bl>
      <w:tblPr>
        <w:tblStyle w:val="Table3"/>
        <w:tblW w:w="782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3"/>
        <w:gridCol w:w="2079"/>
        <w:gridCol w:w="2079"/>
        <w:gridCol w:w="2079"/>
        <w:tblGridChange w:id="0">
          <w:tblGrid>
            <w:gridCol w:w="1583"/>
            <w:gridCol w:w="2079"/>
            <w:gridCol w:w="2079"/>
            <w:gridCol w:w="2079"/>
          </w:tblGrid>
        </w:tblGridChange>
      </w:tblGrid>
      <w:tr>
        <w:trPr>
          <w:cantSplit w:val="0"/>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mobile</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tc>
      </w:tr>
      <w:tr>
        <w:trPr>
          <w:cantSplit w:val="0"/>
          <w:trHeight w:val="510"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Landline</w:t>
            </w:r>
          </w:p>
        </w:tc>
        <w:tc>
          <w:tcPr>
            <w:vAlign w:val="center"/>
          </w:tcPr>
          <w:p w:rsidR="00000000" w:rsidDel="00000000" w:rsidP="00000000" w:rsidRDefault="00000000" w:rsidRPr="00000000" w14:paraId="000000B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155</m:t>
              </m:r>
            </m:oMath>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landline</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00206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261</m:t>
              </m:r>
            </m:oMath>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If one household is randomly selected from those surveyed, determine the probability that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it had access to a mobile phone.</w:t>
        <w:tab/>
        <w:t xml:space="preserve">(1 mark)</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it had no access to a landline given that it had access to a mobile.</w:t>
        <w:tab/>
        <w:t xml:space="preserve">(1 mark)</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t xml:space="preserve">it had access to a mobile given that it no access to a landline.</w:t>
        <w:tab/>
        <w:t xml:space="preserve">(1 mark)</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Use your answers above to comment on the possible independence of households having access to a landline and households having access to a mobile phone.</w:t>
        <w:tab/>
        <w:t xml:space="preserve">(2 marks)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11</w:t>
        <w:tab/>
        <w:t xml:space="preserve">(7 marks)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drone is flying in a straight line and at a constant height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above a level pitch towards a thin goal post. It maintains a constant speed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angle of depression from the drone to the base of the post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Exactly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 later this angle has increased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Sketch a diagram to show the two angles of depression from the drone to the base of the post.</w:t>
        <w:tab/>
        <w:t xml:space="preserve">(1 mark)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showing all working,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calculate the time after leaving its initial position that the drone will collide with the post.</w:t>
        <w:tab/>
        <w:t xml:space="preserve">(6 marks)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12</w:t>
        <w:tab/>
        <w:t xml:space="preserve">(10 marks)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manufacturer makes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litres of a chemical using process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cost in dollars per litre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varies according to the rule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240</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x+15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5≤x≤45.</m:t>
        </m:r>
      </m:oMath>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the cost per litre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is made.</w:t>
        <w:tab/>
        <w:t xml:space="preserve">(1 mark)</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the total cost of making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of the chemical.</w:t>
        <w:tab/>
        <w:t xml:space="preserve">(2 marks)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Graph the cost per litre over the given domain on the axes below.</w:t>
        <w:tab/>
        <w:t xml:space="preserve">(3 marks)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90755" cy="415748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90755" cy="415748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State the range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manufacturer uses process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cost in dollars per litre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modelled by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=10.5-</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x</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5≤x≤45.</m:t>
        </m:r>
      </m:oMath>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Add this function to the graph and hence, or otherwise, determine the production quantities for which process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cheaper than process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13</w:t>
        <w:tab/>
        <w:t xml:space="preserve">(7 marks)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x</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with the secant to the curve through the points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45542" cy="1368555"/>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45542" cy="136855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coordinates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coordinates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1+h, 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1+h</m:t>
                </m:r>
              </m:e>
            </m:d>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0&lt;h≤1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second column in the table below, rounding values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decimal places where necessary.</w:t>
        <w:tab/>
        <w:t xml:space="preserve">(4 marks)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92.0" w:type="dxa"/>
        <w:jc w:val="left"/>
        <w:tblInd w:w="59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3175"/>
        <w:tblGridChange w:id="0">
          <w:tblGrid>
            <w:gridCol w:w="1417"/>
            <w:gridCol w:w="3175"/>
          </w:tblGrid>
        </w:tblGridChange>
      </w:tblGrid>
      <w:tr>
        <w:trPr>
          <w:cantSplit w:val="0"/>
          <w:trHeight w:val="680" w:hRule="atLeast"/>
          <w:tblHeader w:val="0"/>
        </w:trPr>
        <w:tc>
          <w:tcPr>
            <w:vAlign w:val="center"/>
          </w:tcPr>
          <w:p w:rsidR="00000000" w:rsidDel="00000000" w:rsidP="00000000" w:rsidRDefault="00000000" w:rsidRPr="00000000" w14:paraId="0000012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tl w:val="0"/>
              </w:rPr>
            </w:r>
          </w:p>
        </w:tc>
        <w:tc>
          <w:tcPr>
            <w:vAlign w:val="center"/>
          </w:tcPr>
          <w:p w:rsidR="00000000" w:rsidDel="00000000" w:rsidP="00000000" w:rsidRDefault="00000000" w:rsidRPr="00000000" w14:paraId="0000012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1+h</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-f(1)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h</m:t>
                  </m:r>
                </m:den>
              </m:f>
            </m:oMath>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12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12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0.1</m:t>
              </m:r>
            </m:oMath>
            <w:r w:rsidDel="00000000" w:rsidR="00000000" w:rsidRPr="00000000">
              <w:rPr>
                <w:rtl w:val="0"/>
              </w:rPr>
            </w:r>
          </w:p>
        </w:tc>
        <w:tc>
          <w:tcP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12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0.01</m:t>
              </m:r>
            </m:oMath>
            <w:r w:rsidDel="00000000" w:rsidR="00000000" w:rsidRPr="00000000">
              <w:rPr>
                <w:rtl w:val="0"/>
              </w:rPr>
            </w:r>
          </w:p>
        </w:tc>
        <w:tc>
          <w:tcP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12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0.001</m:t>
              </m:r>
            </m:oMath>
            <w:r w:rsidDel="00000000" w:rsidR="00000000" w:rsidRPr="00000000">
              <w:rPr>
                <w:rtl w:val="0"/>
              </w:rPr>
            </w:r>
          </w:p>
        </w:tc>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Cambria Math" w:cs="Cambria Math" w:eastAsia="Cambria Math" w:hAnsi="Cambria Math"/>
                <w:b w:val="0"/>
                <w:i w:val="0"/>
                <w:smallCaps w:val="0"/>
                <w:strike w:val="0"/>
                <w:color w:val="1f3864"/>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Name the feature of the graph above that the values you calculated in part (a) represent.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mark)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an estimate, correct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decimal places, for the value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1+h</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-f(1)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              h              </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approaches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becomes closer and closer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state what this value represents.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14</w:t>
        <w:tab/>
        <w:t xml:space="preserve">(5 marks)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geometric sequence has a second term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 sum to infinity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sum of the first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of the sequence.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15</w:t>
        <w:tab/>
        <w:t xml:space="preserve">(12 marks)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defined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+a</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+bx+c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 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constants.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the following features: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passes through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(0, 8)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 0)</m:t>
        </m:r>
      </m:oMath>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local minimum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(2, 0)</m:t>
        </m:r>
      </m:oMath>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Sketch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w:t>
        <w:tab/>
        <w:t xml:space="preserve">(3 marks)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477521" cy="4261113"/>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77521" cy="4261113"/>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Use a calculus method to determine the exact coordinates of the local maximum of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the coordinates of the point where the tangent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(0, 8)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intersects the curve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than at the point of tangency.</w:t>
        <w:tab/>
        <w:t xml:space="preserve">(3 marks)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16</w:t>
        <w:tab/>
        <w:t xml:space="preserve">(7 marks)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patient takes a painkilling drug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probability that they experience some side effects is known to be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 doctor prescribes drug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two unrelated patients. Determine the probability that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neither patient experiences some side effects.</w:t>
        <w:tab/>
        <w:t xml:space="preserve">(1 mark)</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one patient experiences some side effects and the other does not.</w:t>
        <w:tab/>
        <w:t xml:space="preserve">(2 marks)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painkilling drugs are available. Of those who take drug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patients who suffer some side effects will switch to another drug whereas no patient who has no side effects will switch.</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doctor prescribes drug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 patient. Determine the probability that the patient does not switch to another drug.</w:t>
        <w:tab/>
        <w:t xml:space="preserve">(2 marks)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doctor prescribes drug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three unrelated patients. Determine the probability that at least one of these patients switch to another drug.</w:t>
        <w:tab/>
        <w:t xml:space="preserve">(2 marks)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17</w:t>
        <w:tab/>
        <w:t xml:space="preserve">(7 marks)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water in a tank,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litres, varies with time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minutes, and can be modelled by the equation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W=200-185</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-t</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amount of water in the tank</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initially.</w:t>
        <w:tab/>
        <w:t xml:space="preserve">(1 mark)</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after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minutes.</w:t>
        <w:tab/>
        <w:t xml:space="preserve">(1 mark)</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Graph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0≤t≤45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below.</w:t>
        <w:tab/>
        <w:t xml:space="preserve">(3 marks)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199899" cy="3444247"/>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99899" cy="3444247"/>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Over time, the amount of water in the tank approaches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litres. State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determine the time at which the amount of water in the tank reaches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this value.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18</w:t>
        <w:tab/>
        <w:t xml:space="preserve">(8 marks)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events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such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bar>
          </m:e>
        </m:d>
        <m:r>
          <w:rPr>
            <w:rFonts w:ascii="Cambria Math" w:cs="Cambria Math" w:eastAsia="Cambria Math" w:hAnsi="Cambria Math"/>
            <w:b w:val="0"/>
            <w:i w:val="0"/>
            <w:smallCaps w:val="0"/>
            <w:strike w:val="0"/>
            <w:color w:val="000000"/>
            <w:sz w:val="22"/>
            <w:szCs w:val="22"/>
            <w:u w:val="none"/>
            <w:shd w:fill="auto" w:val="clear"/>
            <w:vertAlign w:val="baseline"/>
          </w:rPr>
          <m:t xml:space="preserve">=0.2, 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bar>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P(A∩B)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x=0.15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an expression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P(A∩B)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terms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independent.</w:t>
        <w:tab/>
        <w:t xml:space="preserve">(2 marks)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mutually exclusive.</w:t>
        <w:tab/>
        <w:t xml:space="preserve">(1 mark)</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19</w:t>
        <w:tab/>
        <w:t xml:space="preserve">(7 marks)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right circular cone of base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height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stands on a horizontal surface. A cylinder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volume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stands inside the cone with its axis coincident with that of the cone and such that the cylinder touches the curved surface of the cone as shown.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584963" cy="1581915"/>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84963" cy="158191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V=25π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-2.5π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vary, use a calculus method to determine the maximum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20</w:t>
        <w:tab/>
        <w:t xml:space="preserve">(8 marks)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fair six-sided dice numbered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1, 2, 3, 4, 5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thrown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 until it lands on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probability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216</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(1 mark)</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probability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Write an expression in terms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probability that the first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thrown on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and explain why the probabilities form a geometric sequence.</w:t>
        <w:tab/>
        <w:t xml:space="preserve">(2 marks)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the probability that the first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thrown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less attempts.</w:t>
        <w:tab/>
        <w:t xml:space="preserve">(2 marks)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The probability that the first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thrown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less attempts must be at least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least value of integer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21</w:t>
        <w:tab/>
        <w:t xml:space="preserve">(6 marks)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y=g(x)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shown below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=1+4x-2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br w:type="textWrapping"/>
      </w:r>
      <m:oMath>
        <m:r>
          <w:rPr>
            <w:rFonts w:ascii="Cambria Math" w:cs="Cambria Math" w:eastAsia="Cambria Math" w:hAnsi="Cambria Math"/>
            <w:b w:val="0"/>
            <w:i w:val="0"/>
            <w:smallCaps w:val="0"/>
            <w:strike w:val="0"/>
            <w:color w:val="000000"/>
            <w:sz w:val="22"/>
            <w:szCs w:val="22"/>
            <w:u w:val="none"/>
            <w:shd w:fill="auto" w:val="clear"/>
            <w:vertAlign w:val="baseline"/>
          </w:rPr>
          <m:t xml:space="preserve">g</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=2x+k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752096" cy="1560579"/>
            <wp:effectExtent b="0" l="0" r="0" t="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752096" cy="1560579"/>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value(s) of the constant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equation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=g(x)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one solution.</w:t>
        <w:tab/>
        <w:t xml:space="preserve">(5 marks)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no solutions.</w:t>
        <w:tab/>
        <w:t xml:space="preserve">(1 mark)</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8" w:type="first"/>
          <w:footerReference r:id="rId19"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Question number: _________</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br w:type="page"/>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Question number: _________</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sectPr>
          <w:headerReference r:id="rId20" w:type="first"/>
          <w:footerReference r:id="rId21" w:type="default"/>
          <w:footerReference r:id="rId22" w:type="first"/>
          <w:footerReference r:id="rId23"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3as4poj" w:id="27"/>
    <w:bookmarkEnd w:id="27"/>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1pxezwc" w:id="28"/>
      <w:bookmarkEnd w:id="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SN245-142-3.</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24" w:type="first"/>
      <w:footerReference r:id="rId25" w:type="first"/>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UNITS 1 AND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5" name=""/>
              <a:graphic>
                <a:graphicData uri="http://schemas.microsoft.com/office/word/2010/wordprocessingShape">
                  <wps:wsp>
                    <wps:cNvSpPr/>
                    <wps:cNvPr id="6" name="Shape 6"/>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5"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12"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12" name="image20.png"/>
              <a:graphic>
                <a:graphicData uri="http://schemas.openxmlformats.org/drawingml/2006/picture">
                  <pic:pic>
                    <pic:nvPicPr>
                      <pic:cNvPr id="0" name="image20.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UNITS 1 AND 2</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9" name=""/>
              <a:graphic>
                <a:graphicData uri="http://schemas.microsoft.com/office/word/2010/wordprocessingShape">
                  <wps:wsp>
                    <wps:cNvSpPr/>
                    <wps:cNvPr id="10" name="Shape 10"/>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9"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10" name=""/>
              <a:graphic>
                <a:graphicData uri="http://schemas.microsoft.com/office/word/2010/wordprocessingShape">
                  <wps:wsp>
                    <wps:cNvSpPr/>
                    <wps:cNvPr id="11" name="Shape 11"/>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10"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2"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2"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UNITS 1 AND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6" name=""/>
              <a:graphic>
                <a:graphicData uri="http://schemas.microsoft.com/office/word/2010/wordprocessingShape">
                  <wps:wsp>
                    <wps:cNvSpPr/>
                    <wps:cNvPr id="7" name="Shape 7"/>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9715500</wp:posOffset>
              </wp:positionV>
              <wp:extent cx="898525" cy="200025"/>
              <wp:effectExtent b="0" l="0" r="0" t="0"/>
              <wp:wrapNone/>
              <wp:docPr id="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11" name=""/>
              <a:graphic>
                <a:graphicData uri="http://schemas.microsoft.com/office/word/2010/wordprocessingShape">
                  <wps:wsp>
                    <wps:cNvSpPr/>
                    <wps:cNvPr id="12" name="Shape 12"/>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2692400</wp:posOffset>
              </wp:positionV>
              <wp:extent cx="187325" cy="3819525"/>
              <wp:effectExtent b="0" l="0" r="0" t="0"/>
              <wp:wrapNone/>
              <wp:docPr id="11"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7"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-101599</wp:posOffset>
              </wp:positionV>
              <wp:extent cx="12700" cy="9969500"/>
              <wp:effectExtent b="0" l="0" r="0" t="0"/>
              <wp:wrapNone/>
              <wp:docPr id="7"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UNITS 1 AND 2</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12"/>
                              <w:vertAlign w:val="baseline"/>
                            </w:rPr>
                            <w:t xml:space="preserve">SN245-142-3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9715500</wp:posOffset>
              </wp:positionV>
              <wp:extent cx="898525" cy="200025"/>
              <wp:effectExtent b="0" l="0" r="0" t="0"/>
              <wp:wrapNone/>
              <wp:docPr id="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3" name=""/>
              <a:graphic>
                <a:graphicData uri="http://schemas.microsoft.com/office/word/2010/wordprocessingShape">
                  <wps:wsp>
                    <wps:cNvSpPr/>
                    <wps:cNvPr id="4" name="Shape 4"/>
                    <wps:spPr>
                      <a:xfrm rot="-5400000">
                        <a:off x="3441000" y="3691100"/>
                        <a:ext cx="3810000" cy="17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808080"/>
                              <w:sz w:val="22"/>
                              <w:vertAlign w:val="baseline"/>
                            </w:rPr>
                            <w:t xml:space="preserve">DO NOT WRITE IN THIS AREA AS IT WILL BE CUT OFF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2692400</wp:posOffset>
              </wp:positionV>
              <wp:extent cx="187325" cy="3819525"/>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87325" cy="3819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8" name=""/>
              <a:graphic>
                <a:graphicData uri="http://schemas.microsoft.com/office/word/2010/wordprocessingShape">
                  <wps:wsp>
                    <wps:cNvCnPr/>
                    <wps:spPr>
                      <a:xfrm>
                        <a:off x="5346000" y="0"/>
                        <a:ext cx="0" cy="7560000"/>
                      </a:xfrm>
                      <a:prstGeom prst="straightConnector1">
                        <a:avLst/>
                      </a:prstGeom>
                      <a:noFill/>
                      <a:ln cap="flat" cmpd="sng" w="9525">
                        <a:solidFill>
                          <a:srgbClr val="80808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6324600</wp:posOffset>
              </wp:positionH>
              <wp:positionV relativeFrom="paragraph">
                <wp:posOffset>-101599</wp:posOffset>
              </wp:positionV>
              <wp:extent cx="12700" cy="9969500"/>
              <wp:effectExtent b="0" l="0" r="0" t="0"/>
              <wp:wrapNone/>
              <wp:docPr id="8"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12700" cy="9969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22" Type="http://schemas.openxmlformats.org/officeDocument/2006/relationships/footer" Target="footer6.xml"/><Relationship Id="rId21" Type="http://schemas.openxmlformats.org/officeDocument/2006/relationships/footer" Target="footer7.xml"/><Relationship Id="rId24" Type="http://schemas.openxmlformats.org/officeDocument/2006/relationships/header" Target="header4.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png"/><Relationship Id="rId8"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17" Type="http://schemas.openxmlformats.org/officeDocument/2006/relationships/image" Target="media/image4.png"/><Relationship Id="rId16" Type="http://schemas.openxmlformats.org/officeDocument/2006/relationships/footer" Target="footer3.xml"/><Relationship Id="rId19" Type="http://schemas.openxmlformats.org/officeDocument/2006/relationships/footer" Target="footer4.xml"/><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3.png"/><Relationship Id="rId3"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9.png"/><Relationship Id="rId3"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1.png"/><Relationship Id="rId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