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List-Accent4"/>
        <w:tblpPr w:leftFromText="180" w:rightFromText="180" w:vertAnchor="page" w:horzAnchor="margin" w:tblpY="6001"/>
        <w:tblW w:w="9885" w:type="dxa"/>
        <w:tblLayout w:type="fixed"/>
        <w:tblLook w:val="00A0" w:firstRow="1" w:lastRow="0" w:firstColumn="1" w:lastColumn="0" w:noHBand="0" w:noVBand="0"/>
      </w:tblPr>
      <w:tblGrid>
        <w:gridCol w:w="8472"/>
        <w:gridCol w:w="1413"/>
      </w:tblGrid>
      <w:tr w:rsidR="00585363" w:rsidRPr="00293088" w14:paraId="624AD1FE" w14:textId="77777777" w:rsidTr="005F6FB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72" w:type="dxa"/>
            <w:tcBorders>
              <w:top w:val="single" w:sz="8" w:space="0" w:color="8064A2" w:themeColor="accent4"/>
              <w:left w:val="single" w:sz="8" w:space="0" w:color="8064A2" w:themeColor="accent4"/>
              <w:bottom w:val="single" w:sz="8" w:space="0" w:color="8064A2" w:themeColor="accent4"/>
              <w:right w:val="single" w:sz="8" w:space="0" w:color="FFFFFF" w:themeColor="background1"/>
            </w:tcBorders>
            <w:hideMark/>
          </w:tcPr>
          <w:p w14:paraId="15FDB521" w14:textId="77777777" w:rsidR="00585363" w:rsidRDefault="00585363" w:rsidP="005F6FBE">
            <w:pPr>
              <w:spacing w:before="0"/>
              <w:rPr>
                <w:rFonts w:ascii="Calibri" w:hAnsi="Calibri"/>
              </w:rPr>
            </w:pPr>
          </w:p>
          <w:p w14:paraId="411A675D" w14:textId="77777777" w:rsidR="003B4642" w:rsidRPr="00293088" w:rsidRDefault="003B4642" w:rsidP="005F6FBE">
            <w:pPr>
              <w:spacing w:before="0"/>
              <w:rPr>
                <w:rFonts w:ascii="Calibri" w:hAnsi="Calibri"/>
              </w:rPr>
            </w:pPr>
          </w:p>
        </w:tc>
        <w:tc>
          <w:tcPr>
            <w:cnfStyle w:val="000010000000" w:firstRow="0" w:lastRow="0" w:firstColumn="0" w:lastColumn="0" w:oddVBand="1" w:evenVBand="0" w:oddHBand="0" w:evenHBand="0" w:firstRowFirstColumn="0" w:firstRowLastColumn="0" w:lastRowFirstColumn="0" w:lastRowLastColumn="0"/>
            <w:tcW w:w="1413" w:type="dxa"/>
            <w:tcBorders>
              <w:left w:val="single" w:sz="8" w:space="0" w:color="FFFFFF" w:themeColor="background1"/>
              <w:bottom w:val="single" w:sz="8" w:space="0" w:color="8064A2" w:themeColor="accent4"/>
            </w:tcBorders>
            <w:hideMark/>
          </w:tcPr>
          <w:p w14:paraId="2CFC335A" w14:textId="77777777" w:rsidR="00585363" w:rsidRPr="00293088" w:rsidRDefault="00585363" w:rsidP="005F6FBE">
            <w:pPr>
              <w:spacing w:before="0"/>
              <w:jc w:val="center"/>
              <w:rPr>
                <w:rFonts w:ascii="Calibri" w:hAnsi="Calibri"/>
              </w:rPr>
            </w:pPr>
            <w:r w:rsidRPr="00293088">
              <w:rPr>
                <w:rFonts w:ascii="Calibri" w:hAnsi="Calibri"/>
              </w:rPr>
              <w:t>Weighting</w:t>
            </w:r>
          </w:p>
        </w:tc>
      </w:tr>
      <w:tr w:rsidR="00585363" w:rsidRPr="00293088" w14:paraId="4470C7D7" w14:textId="77777777" w:rsidTr="005F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top w:val="nil"/>
              <w:right w:val="nil"/>
            </w:tcBorders>
            <w:hideMark/>
          </w:tcPr>
          <w:p w14:paraId="6B66F65B" w14:textId="77777777" w:rsidR="00585363" w:rsidRPr="007E518F" w:rsidRDefault="00585363" w:rsidP="005F6FBE">
            <w:pPr>
              <w:autoSpaceDE w:val="0"/>
              <w:autoSpaceDN w:val="0"/>
              <w:adjustRightInd w:val="0"/>
              <w:jc w:val="left"/>
              <w:rPr>
                <w:rFonts w:ascii="Calibri" w:hAnsi="Calibri" w:cs="Calibri"/>
                <w:sz w:val="20"/>
                <w:szCs w:val="20"/>
              </w:rPr>
            </w:pPr>
            <w:r w:rsidRPr="007E518F">
              <w:rPr>
                <w:rFonts w:ascii="Calibri" w:hAnsi="Calibri" w:cs="Calibri"/>
                <w:sz w:val="20"/>
                <w:szCs w:val="20"/>
              </w:rPr>
              <w:t>Science Inquiry</w:t>
            </w:r>
          </w:p>
          <w:p w14:paraId="6805EF47" w14:textId="77777777" w:rsidR="00585363" w:rsidRPr="00DE30B5" w:rsidRDefault="00585363" w:rsidP="005F6FBE">
            <w:pPr>
              <w:autoSpaceDE w:val="0"/>
              <w:autoSpaceDN w:val="0"/>
              <w:adjustRightInd w:val="0"/>
              <w:jc w:val="left"/>
              <w:rPr>
                <w:rFonts w:ascii="Calibri" w:hAnsi="Calibri" w:cs="Calibri"/>
                <w:b w:val="0"/>
                <w:bCs w:val="0"/>
                <w:szCs w:val="18"/>
              </w:rPr>
            </w:pPr>
            <w:r w:rsidRPr="00DE30B5">
              <w:rPr>
                <w:rFonts w:ascii="Calibri" w:hAnsi="Calibri" w:cs="Calibri"/>
                <w:b w:val="0"/>
                <w:bCs w:val="0"/>
                <w:szCs w:val="18"/>
              </w:rPr>
              <w:t xml:space="preserve">There must be at least one experiment, one investigation and one evaluation and analysis completed in this pair of units. </w:t>
            </w:r>
            <w:r w:rsidRPr="00DE30B5">
              <w:rPr>
                <w:rFonts w:ascii="Calibri" w:hAnsi="Calibri" w:cs="Calibri"/>
                <w:b w:val="0"/>
                <w:szCs w:val="18"/>
              </w:rPr>
              <w:t>Appropriate strategies should be used to authenticate student achievement on an out-of-class assessment task.</w:t>
            </w:r>
          </w:p>
          <w:p w14:paraId="46B95820" w14:textId="77777777" w:rsidR="00585363" w:rsidRPr="00DE30B5" w:rsidRDefault="00585363" w:rsidP="005F6FBE">
            <w:pPr>
              <w:autoSpaceDE w:val="0"/>
              <w:autoSpaceDN w:val="0"/>
              <w:adjustRightInd w:val="0"/>
              <w:jc w:val="left"/>
              <w:rPr>
                <w:rFonts w:ascii="Calibri" w:hAnsi="Calibri" w:cs="Calibri"/>
                <w:b w:val="0"/>
                <w:szCs w:val="18"/>
              </w:rPr>
            </w:pPr>
            <w:r w:rsidRPr="00DE30B5">
              <w:rPr>
                <w:rFonts w:ascii="Calibri" w:hAnsi="Calibri" w:cs="Calibri"/>
                <w:bCs w:val="0"/>
                <w:szCs w:val="18"/>
              </w:rPr>
              <w:t>Experiment</w:t>
            </w:r>
          </w:p>
          <w:p w14:paraId="4F769B97" w14:textId="77777777" w:rsidR="00585363" w:rsidRPr="00DE30B5" w:rsidRDefault="00585363" w:rsidP="005F6FBE">
            <w:pPr>
              <w:autoSpaceDE w:val="0"/>
              <w:autoSpaceDN w:val="0"/>
              <w:adjustRightInd w:val="0"/>
              <w:jc w:val="left"/>
              <w:rPr>
                <w:rFonts w:ascii="Calibri" w:hAnsi="Calibri" w:cs="Calibri"/>
                <w:b w:val="0"/>
                <w:szCs w:val="18"/>
              </w:rPr>
            </w:pPr>
            <w:r w:rsidRPr="00DE30B5">
              <w:rPr>
                <w:rFonts w:ascii="Calibri" w:hAnsi="Calibri" w:cs="Calibri"/>
                <w:b w:val="0"/>
                <w:szCs w:val="18"/>
              </w:rPr>
              <w:t xml:space="preserve">Practical tasks designed to develop or assess a range of laboratory related skills and conceptual understanding </w:t>
            </w:r>
            <w:r>
              <w:rPr>
                <w:rFonts w:ascii="Calibri" w:hAnsi="Calibri" w:cs="Calibri"/>
                <w:b w:val="0"/>
                <w:szCs w:val="18"/>
              </w:rPr>
              <w:t>of physics</w:t>
            </w:r>
            <w:r w:rsidRPr="00DE30B5">
              <w:rPr>
                <w:rFonts w:ascii="Calibri" w:hAnsi="Calibri" w:cs="Calibri"/>
                <w:b w:val="0"/>
                <w:szCs w:val="18"/>
              </w:rPr>
              <w:t xml:space="preserve"> principles, and skills associated with representing data; organising and analysing data to identify trends and relationships; recognising error, uncertainty and limitations in data; and selecting, synthesising and using evidence to construct and justify conclusions</w:t>
            </w:r>
            <w:r>
              <w:rPr>
                <w:rFonts w:ascii="Calibri" w:hAnsi="Calibri" w:cs="Calibri"/>
                <w:b w:val="0"/>
                <w:szCs w:val="18"/>
              </w:rPr>
              <w:t>.</w:t>
            </w:r>
          </w:p>
          <w:p w14:paraId="143BD323" w14:textId="77777777" w:rsidR="00585363" w:rsidRPr="00DE30B5" w:rsidRDefault="00585363" w:rsidP="005F6FBE">
            <w:pPr>
              <w:autoSpaceDE w:val="0"/>
              <w:autoSpaceDN w:val="0"/>
              <w:adjustRightInd w:val="0"/>
              <w:jc w:val="left"/>
              <w:rPr>
                <w:rFonts w:ascii="Calibri" w:hAnsi="Calibri" w:cs="Calibri"/>
                <w:b w:val="0"/>
                <w:szCs w:val="18"/>
              </w:rPr>
            </w:pPr>
            <w:r w:rsidRPr="00DE30B5">
              <w:rPr>
                <w:rFonts w:ascii="Calibri" w:hAnsi="Calibri" w:cs="Calibri"/>
                <w:b w:val="0"/>
                <w:szCs w:val="18"/>
              </w:rPr>
              <w:t xml:space="preserve">Tasks </w:t>
            </w:r>
            <w:r>
              <w:rPr>
                <w:rFonts w:ascii="Calibri" w:hAnsi="Calibri" w:cs="Calibri"/>
                <w:b w:val="0"/>
                <w:szCs w:val="18"/>
              </w:rPr>
              <w:t>can</w:t>
            </w:r>
            <w:r w:rsidRPr="00DE30B5">
              <w:rPr>
                <w:rFonts w:ascii="Calibri" w:hAnsi="Calibri" w:cs="Calibri"/>
                <w:b w:val="0"/>
                <w:szCs w:val="18"/>
              </w:rPr>
              <w:t xml:space="preserve"> take the form of practical skills tasks, laboratory reports and short in-class tests to validate the knowledge gained.</w:t>
            </w:r>
          </w:p>
          <w:p w14:paraId="561FB30A" w14:textId="77777777" w:rsidR="00585363" w:rsidRPr="00DE30B5" w:rsidRDefault="00585363" w:rsidP="005F6FBE">
            <w:pPr>
              <w:autoSpaceDE w:val="0"/>
              <w:autoSpaceDN w:val="0"/>
              <w:adjustRightInd w:val="0"/>
              <w:jc w:val="left"/>
              <w:rPr>
                <w:rFonts w:ascii="Calibri" w:hAnsi="Calibri" w:cs="Calibri"/>
                <w:bCs w:val="0"/>
                <w:szCs w:val="18"/>
              </w:rPr>
            </w:pPr>
            <w:r w:rsidRPr="00DE30B5">
              <w:rPr>
                <w:rFonts w:ascii="Calibri" w:hAnsi="Calibri" w:cs="Calibri"/>
                <w:bCs w:val="0"/>
                <w:szCs w:val="18"/>
              </w:rPr>
              <w:t>Investigation</w:t>
            </w:r>
          </w:p>
          <w:p w14:paraId="192471DC" w14:textId="77777777" w:rsidR="00585363" w:rsidRPr="00DE30B5" w:rsidRDefault="00585363" w:rsidP="005F6FBE">
            <w:pPr>
              <w:autoSpaceDE w:val="0"/>
              <w:autoSpaceDN w:val="0"/>
              <w:adjustRightInd w:val="0"/>
              <w:jc w:val="left"/>
              <w:rPr>
                <w:rFonts w:ascii="Calibri" w:hAnsi="Calibri" w:cs="Calibri"/>
                <w:b w:val="0"/>
                <w:szCs w:val="18"/>
              </w:rPr>
            </w:pPr>
            <w:r w:rsidRPr="00DE30B5">
              <w:rPr>
                <w:rFonts w:ascii="Calibri" w:hAnsi="Calibri" w:cs="Calibri"/>
                <w:b w:val="0"/>
                <w:szCs w:val="18"/>
              </w:rPr>
              <w:t xml:space="preserve">Activities in which ideas, predictions or </w:t>
            </w:r>
            <w:hyperlink r:id="rId7" w:history="1">
              <w:r w:rsidRPr="00DE30B5">
                <w:rPr>
                  <w:rFonts w:ascii="Calibri" w:hAnsi="Calibri" w:cs="Calibri"/>
                  <w:b w:val="0"/>
                  <w:szCs w:val="18"/>
                </w:rPr>
                <w:t>hypotheses</w:t>
              </w:r>
            </w:hyperlink>
            <w:r w:rsidRPr="00DE30B5">
              <w:rPr>
                <w:rFonts w:ascii="Calibri" w:hAnsi="Calibri" w:cs="Calibri"/>
                <w:b w:val="0"/>
                <w:szCs w:val="18"/>
              </w:rPr>
              <w:t xml:space="preserve"> are tested and </w:t>
            </w:r>
            <w:hyperlink r:id="rId8" w:history="1">
              <w:r w:rsidRPr="00DE30B5">
                <w:rPr>
                  <w:rFonts w:ascii="Calibri" w:hAnsi="Calibri" w:cs="Calibri"/>
                  <w:b w:val="0"/>
                  <w:szCs w:val="18"/>
                </w:rPr>
                <w:t>conclusions</w:t>
              </w:r>
            </w:hyperlink>
            <w:r w:rsidRPr="00DE30B5">
              <w:rPr>
                <w:rFonts w:ascii="Calibri" w:hAnsi="Calibri" w:cs="Calibri"/>
                <w:b w:val="0"/>
                <w:szCs w:val="18"/>
              </w:rPr>
              <w:t xml:space="preserve"> are drawn in response to a question or problem. </w:t>
            </w:r>
            <w:hyperlink r:id="rId9" w:history="1">
              <w:r w:rsidRPr="00DE30B5">
                <w:rPr>
                  <w:rFonts w:ascii="Calibri" w:hAnsi="Calibri" w:cs="Calibri"/>
                  <w:b w:val="0"/>
                  <w:szCs w:val="18"/>
                </w:rPr>
                <w:t>Investigations</w:t>
              </w:r>
            </w:hyperlink>
            <w:r w:rsidRPr="00DE30B5">
              <w:rPr>
                <w:rFonts w:ascii="Calibri" w:hAnsi="Calibri" w:cs="Calibri"/>
                <w:b w:val="0"/>
                <w:szCs w:val="18"/>
              </w:rPr>
              <w:t xml:space="preserve"> can involve experimental testing, </w:t>
            </w:r>
            <w:hyperlink r:id="rId10" w:history="1">
              <w:r w:rsidRPr="00DE30B5">
                <w:rPr>
                  <w:rFonts w:ascii="Calibri" w:hAnsi="Calibri" w:cs="Calibri"/>
                  <w:b w:val="0"/>
                  <w:szCs w:val="18"/>
                </w:rPr>
                <w:t>field work</w:t>
              </w:r>
            </w:hyperlink>
            <w:r w:rsidRPr="00DE30B5">
              <w:rPr>
                <w:rFonts w:ascii="Calibri" w:hAnsi="Calibri" w:cs="Calibri"/>
                <w:b w:val="0"/>
                <w:szCs w:val="18"/>
              </w:rPr>
              <w:t xml:space="preserve">, locating and using information sources, conducting </w:t>
            </w:r>
            <w:hyperlink r:id="rId11" w:history="1">
              <w:r w:rsidRPr="00DE30B5">
                <w:rPr>
                  <w:rFonts w:ascii="Calibri" w:hAnsi="Calibri" w:cs="Calibri"/>
                  <w:b w:val="0"/>
                  <w:szCs w:val="18"/>
                </w:rPr>
                <w:t>surveys</w:t>
              </w:r>
            </w:hyperlink>
            <w:r w:rsidRPr="00DE30B5">
              <w:rPr>
                <w:rFonts w:ascii="Calibri" w:hAnsi="Calibri" w:cs="Calibri"/>
                <w:b w:val="0"/>
                <w:szCs w:val="18"/>
              </w:rPr>
              <w:t xml:space="preserve">, and using </w:t>
            </w:r>
            <w:hyperlink r:id="rId12" w:history="1">
              <w:r w:rsidRPr="00DE30B5">
                <w:rPr>
                  <w:rFonts w:ascii="Calibri" w:hAnsi="Calibri" w:cs="Calibri"/>
                  <w:b w:val="0"/>
                  <w:szCs w:val="18"/>
                </w:rPr>
                <w:t>modelling</w:t>
              </w:r>
            </w:hyperlink>
            <w:r w:rsidRPr="00DE30B5">
              <w:rPr>
                <w:rFonts w:ascii="Calibri" w:hAnsi="Calibri" w:cs="Calibri"/>
                <w:b w:val="0"/>
                <w:szCs w:val="18"/>
              </w:rPr>
              <w:t xml:space="preserve"> and </w:t>
            </w:r>
            <w:hyperlink r:id="rId13" w:history="1">
              <w:r w:rsidRPr="00DE30B5">
                <w:rPr>
                  <w:rFonts w:ascii="Calibri" w:hAnsi="Calibri" w:cs="Calibri"/>
                  <w:b w:val="0"/>
                  <w:szCs w:val="18"/>
                </w:rPr>
                <w:t>simulations</w:t>
              </w:r>
            </w:hyperlink>
            <w:r w:rsidRPr="00DE30B5">
              <w:rPr>
                <w:rFonts w:ascii="Calibri" w:hAnsi="Calibri" w:cs="Calibri"/>
                <w:b w:val="0"/>
                <w:szCs w:val="18"/>
              </w:rPr>
              <w:t xml:space="preserve">. </w:t>
            </w:r>
          </w:p>
          <w:p w14:paraId="2630B5A1" w14:textId="77777777" w:rsidR="00585363" w:rsidRPr="00DE30B5" w:rsidRDefault="00585363" w:rsidP="005F6FBE">
            <w:pPr>
              <w:autoSpaceDE w:val="0"/>
              <w:autoSpaceDN w:val="0"/>
              <w:adjustRightInd w:val="0"/>
              <w:jc w:val="left"/>
              <w:rPr>
                <w:rFonts w:ascii="Calibri" w:hAnsi="Calibri" w:cs="Calibri"/>
                <w:b w:val="0"/>
                <w:szCs w:val="18"/>
              </w:rPr>
            </w:pPr>
            <w:r w:rsidRPr="00DE30B5">
              <w:rPr>
                <w:rFonts w:ascii="Calibri" w:hAnsi="Calibri" w:cs="Calibri"/>
                <w:b w:val="0"/>
                <w:szCs w:val="18"/>
              </w:rPr>
              <w:t xml:space="preserve">Assessment tasks </w:t>
            </w:r>
            <w:r>
              <w:rPr>
                <w:rFonts w:ascii="Calibri" w:hAnsi="Calibri" w:cs="Calibri"/>
                <w:b w:val="0"/>
                <w:szCs w:val="18"/>
              </w:rPr>
              <w:t>can</w:t>
            </w:r>
            <w:r w:rsidRPr="00DE30B5">
              <w:rPr>
                <w:rFonts w:ascii="Calibri" w:hAnsi="Calibri" w:cs="Calibri"/>
                <w:b w:val="0"/>
                <w:szCs w:val="18"/>
              </w:rPr>
              <w:t xml:space="preserve"> take the form of an experimental design brief, a formal investigation report requiring qualitative and/or quantitative analysis of the data and evaluation of physical information, or exercises requiring qualitative and/or quantitative analysis of second</w:t>
            </w:r>
            <w:r>
              <w:rPr>
                <w:rFonts w:ascii="Calibri" w:hAnsi="Calibri" w:cs="Calibri"/>
                <w:b w:val="0"/>
                <w:szCs w:val="18"/>
              </w:rPr>
              <w:t>-</w:t>
            </w:r>
            <w:r w:rsidRPr="00DE30B5">
              <w:rPr>
                <w:rFonts w:ascii="Calibri" w:hAnsi="Calibri" w:cs="Calibri"/>
                <w:b w:val="0"/>
                <w:szCs w:val="18"/>
              </w:rPr>
              <w:t>hand data.</w:t>
            </w:r>
          </w:p>
          <w:p w14:paraId="35B49783" w14:textId="77777777" w:rsidR="00585363" w:rsidRPr="00DE30B5" w:rsidRDefault="00585363" w:rsidP="005F6FBE">
            <w:pPr>
              <w:autoSpaceDE w:val="0"/>
              <w:autoSpaceDN w:val="0"/>
              <w:adjustRightInd w:val="0"/>
              <w:jc w:val="left"/>
              <w:rPr>
                <w:rFonts w:ascii="Calibri" w:hAnsi="Calibri" w:cs="Calibri"/>
                <w:b w:val="0"/>
                <w:szCs w:val="18"/>
              </w:rPr>
            </w:pPr>
            <w:r w:rsidRPr="00DE30B5">
              <w:rPr>
                <w:rFonts w:ascii="Calibri" w:hAnsi="Calibri" w:cs="Calibri"/>
                <w:szCs w:val="18"/>
              </w:rPr>
              <w:t>Evaluation and analysis</w:t>
            </w:r>
          </w:p>
          <w:p w14:paraId="6C255501" w14:textId="77777777" w:rsidR="00585363" w:rsidRPr="00DE30B5" w:rsidRDefault="00585363" w:rsidP="005F6FBE">
            <w:pPr>
              <w:autoSpaceDE w:val="0"/>
              <w:autoSpaceDN w:val="0"/>
              <w:adjustRightInd w:val="0"/>
              <w:jc w:val="left"/>
              <w:rPr>
                <w:rFonts w:ascii="Calibri" w:hAnsi="Calibri" w:cs="Calibri"/>
                <w:b w:val="0"/>
                <w:szCs w:val="18"/>
              </w:rPr>
            </w:pPr>
            <w:r>
              <w:rPr>
                <w:rFonts w:ascii="Calibri" w:hAnsi="Calibri" w:cs="Calibri"/>
                <w:b w:val="0"/>
                <w:szCs w:val="18"/>
              </w:rPr>
              <w:t xml:space="preserve">Involves interpreting </w:t>
            </w:r>
            <w:r w:rsidRPr="00DE30B5">
              <w:rPr>
                <w:rFonts w:ascii="Calibri" w:hAnsi="Calibri" w:cs="Calibri"/>
                <w:b w:val="0"/>
                <w:szCs w:val="18"/>
              </w:rPr>
              <w:t>a range of scientific and media texts; evaluating processes, claims and conclusions by considering the accuracy and precisio</w:t>
            </w:r>
            <w:r>
              <w:rPr>
                <w:rFonts w:ascii="Calibri" w:hAnsi="Calibri" w:cs="Calibri"/>
                <w:b w:val="0"/>
                <w:szCs w:val="18"/>
              </w:rPr>
              <w:t>n of available evidence; and using</w:t>
            </w:r>
            <w:r w:rsidRPr="00DE30B5">
              <w:rPr>
                <w:rFonts w:ascii="Calibri" w:hAnsi="Calibri" w:cs="Calibri"/>
                <w:b w:val="0"/>
                <w:szCs w:val="18"/>
              </w:rPr>
              <w:t xml:space="preserve"> reasoning to construct scientific arguments</w:t>
            </w:r>
            <w:r>
              <w:rPr>
                <w:rFonts w:ascii="Calibri" w:hAnsi="Calibri" w:cs="Calibri"/>
                <w:b w:val="0"/>
                <w:szCs w:val="18"/>
              </w:rPr>
              <w:t>.</w:t>
            </w:r>
          </w:p>
          <w:p w14:paraId="6F3AEE16" w14:textId="77777777" w:rsidR="00585363" w:rsidRPr="00DE30B5" w:rsidRDefault="00585363" w:rsidP="005F6FBE">
            <w:pPr>
              <w:jc w:val="left"/>
              <w:rPr>
                <w:rFonts w:ascii="Calibri" w:hAnsi="Calibri" w:cs="Calibri"/>
                <w:b w:val="0"/>
                <w:i/>
              </w:rPr>
            </w:pPr>
            <w:r w:rsidRPr="00DE30B5">
              <w:rPr>
                <w:rFonts w:ascii="Calibri" w:hAnsi="Calibri" w:cs="Calibri"/>
                <w:b w:val="0"/>
                <w:szCs w:val="18"/>
              </w:rPr>
              <w:t xml:space="preserve">Assessment tasks </w:t>
            </w:r>
            <w:r>
              <w:rPr>
                <w:rFonts w:ascii="Calibri" w:hAnsi="Calibri" w:cs="Calibri"/>
                <w:b w:val="0"/>
                <w:szCs w:val="18"/>
              </w:rPr>
              <w:t>can</w:t>
            </w:r>
            <w:r w:rsidRPr="00DE30B5">
              <w:rPr>
                <w:rFonts w:ascii="Calibri" w:hAnsi="Calibri" w:cs="Calibri"/>
                <w:b w:val="0"/>
                <w:szCs w:val="18"/>
              </w:rPr>
              <w:t xml:space="preserve"> take the form of answers to specific questions based on individual research; exercises requiring analysis; and interpretation and evaluation of physics information in scientific and media texts.</w:t>
            </w:r>
          </w:p>
        </w:tc>
        <w:tc>
          <w:tcPr>
            <w:cnfStyle w:val="000010000000" w:firstRow="0" w:lastRow="0" w:firstColumn="0" w:lastColumn="0" w:oddVBand="1" w:evenVBand="0" w:oddHBand="0" w:evenHBand="0" w:firstRowFirstColumn="0" w:firstRowLastColumn="0" w:lastRowFirstColumn="0" w:lastRowLastColumn="0"/>
            <w:tcW w:w="1413" w:type="dxa"/>
            <w:tcBorders>
              <w:top w:val="nil"/>
            </w:tcBorders>
            <w:hideMark/>
          </w:tcPr>
          <w:p w14:paraId="42CCC365" w14:textId="77777777" w:rsidR="00585363" w:rsidRPr="00293088" w:rsidRDefault="00585363" w:rsidP="005F6FBE">
            <w:pPr>
              <w:spacing w:before="20" w:after="20"/>
              <w:jc w:val="center"/>
              <w:rPr>
                <w:rFonts w:ascii="Calibri" w:hAnsi="Calibri"/>
              </w:rPr>
            </w:pPr>
            <w:r>
              <w:rPr>
                <w:rFonts w:ascii="Calibri" w:hAnsi="Calibri"/>
              </w:rPr>
              <w:t>20</w:t>
            </w:r>
            <w:r w:rsidRPr="00293088">
              <w:rPr>
                <w:rFonts w:ascii="Calibri" w:hAnsi="Calibri"/>
              </w:rPr>
              <w:t>%</w:t>
            </w:r>
          </w:p>
        </w:tc>
      </w:tr>
      <w:tr w:rsidR="00585363" w:rsidRPr="00293088" w14:paraId="50897B2A" w14:textId="77777777" w:rsidTr="005F6F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right w:val="nil"/>
            </w:tcBorders>
            <w:hideMark/>
          </w:tcPr>
          <w:p w14:paraId="35AF6E41" w14:textId="77777777" w:rsidR="00585363" w:rsidRPr="00210296" w:rsidRDefault="00585363" w:rsidP="005F6FBE">
            <w:pPr>
              <w:jc w:val="left"/>
              <w:rPr>
                <w:rFonts w:ascii="Calibri" w:hAnsi="Calibri"/>
              </w:rPr>
            </w:pPr>
            <w:r w:rsidRPr="00210296">
              <w:rPr>
                <w:rFonts w:ascii="Calibri" w:hAnsi="Calibri"/>
              </w:rPr>
              <w:t>Test</w:t>
            </w:r>
          </w:p>
          <w:p w14:paraId="262583B7" w14:textId="77777777" w:rsidR="00585363" w:rsidRPr="00293088" w:rsidRDefault="00585363" w:rsidP="005F6FBE">
            <w:pPr>
              <w:jc w:val="left"/>
              <w:rPr>
                <w:rFonts w:ascii="Calibri" w:hAnsi="Calibri"/>
                <w:b w:val="0"/>
                <w:i/>
              </w:rPr>
            </w:pPr>
            <w:r w:rsidRPr="00210296">
              <w:rPr>
                <w:rFonts w:ascii="Calibri" w:hAnsi="Calibri"/>
                <w:b w:val="0"/>
              </w:rPr>
              <w:t>Tests typically consist of questions requiring short answers, extended answers and problem solving.</w:t>
            </w:r>
            <w:r>
              <w:rPr>
                <w:rFonts w:ascii="Calibri" w:hAnsi="Calibri"/>
                <w:b w:val="0"/>
              </w:rPr>
              <w:br/>
            </w:r>
            <w:r w:rsidRPr="00210296">
              <w:rPr>
                <w:rFonts w:ascii="Calibri" w:hAnsi="Calibri"/>
                <w:b w:val="0"/>
              </w:rPr>
              <w:t>This assessment type is conducted in supervised classroom settings</w:t>
            </w:r>
            <w:r>
              <w:rPr>
                <w:rFonts w:ascii="Calibri" w:hAnsi="Calibri"/>
                <w:b w:val="0"/>
              </w:rPr>
              <w:t>.</w:t>
            </w:r>
          </w:p>
        </w:tc>
        <w:tc>
          <w:tcPr>
            <w:cnfStyle w:val="000010000000" w:firstRow="0" w:lastRow="0" w:firstColumn="0" w:lastColumn="0" w:oddVBand="1" w:evenVBand="0" w:oddHBand="0" w:evenHBand="0" w:firstRowFirstColumn="0" w:firstRowLastColumn="0" w:lastRowFirstColumn="0" w:lastRowLastColumn="0"/>
            <w:tcW w:w="1413" w:type="dxa"/>
            <w:hideMark/>
          </w:tcPr>
          <w:p w14:paraId="083ABDA1" w14:textId="77777777" w:rsidR="00585363" w:rsidRPr="00293088" w:rsidRDefault="00585363" w:rsidP="005F6FBE">
            <w:pPr>
              <w:spacing w:before="20" w:after="20"/>
              <w:jc w:val="center"/>
              <w:rPr>
                <w:rFonts w:ascii="Calibri" w:hAnsi="Calibri"/>
              </w:rPr>
            </w:pPr>
            <w:r>
              <w:rPr>
                <w:rFonts w:ascii="Calibri" w:hAnsi="Calibri"/>
              </w:rPr>
              <w:t>30</w:t>
            </w:r>
            <w:r w:rsidRPr="00293088">
              <w:rPr>
                <w:rFonts w:ascii="Calibri" w:hAnsi="Calibri"/>
              </w:rPr>
              <w:t>%</w:t>
            </w:r>
          </w:p>
        </w:tc>
      </w:tr>
      <w:tr w:rsidR="00585363" w:rsidRPr="00293088" w14:paraId="5526847E" w14:textId="77777777" w:rsidTr="005F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Borders>
              <w:right w:val="nil"/>
            </w:tcBorders>
            <w:hideMark/>
          </w:tcPr>
          <w:p w14:paraId="4546E482" w14:textId="77777777" w:rsidR="00585363" w:rsidRPr="00293088" w:rsidRDefault="00585363" w:rsidP="005F6FBE">
            <w:pPr>
              <w:jc w:val="left"/>
              <w:rPr>
                <w:rFonts w:ascii="Calibri" w:hAnsi="Calibri"/>
                <w:b w:val="0"/>
              </w:rPr>
            </w:pPr>
            <w:r>
              <w:rPr>
                <w:rFonts w:ascii="Calibri" w:hAnsi="Calibri"/>
              </w:rPr>
              <w:t>Examination</w:t>
            </w:r>
          </w:p>
          <w:p w14:paraId="4BB9186E" w14:textId="77777777" w:rsidR="00585363" w:rsidRPr="00293088" w:rsidRDefault="00585363" w:rsidP="005F6FBE">
            <w:pPr>
              <w:jc w:val="left"/>
              <w:rPr>
                <w:rFonts w:ascii="Calibri" w:hAnsi="Calibri"/>
                <w:b w:val="0"/>
              </w:rPr>
            </w:pPr>
            <w:r w:rsidRPr="00210296">
              <w:rPr>
                <w:rFonts w:ascii="Calibri" w:hAnsi="Calibri"/>
                <w:b w:val="0"/>
              </w:rPr>
              <w:t>Examinations require students to demonstrate use of terminology, understanding and application of concepts and knowledge of factual information. It is expected that questions would allow students to respond at their highest level of understanding.</w:t>
            </w:r>
            <w:r>
              <w:rPr>
                <w:rFonts w:ascii="Calibri" w:hAnsi="Calibri"/>
                <w:b w:val="0"/>
              </w:rPr>
              <w:t xml:space="preserve"> </w:t>
            </w:r>
            <w:r>
              <w:rPr>
                <w:rFonts w:ascii="Calibri" w:hAnsi="Calibri"/>
                <w:b w:val="0"/>
              </w:rPr>
              <w:br/>
            </w:r>
            <w:r w:rsidRPr="00293088">
              <w:rPr>
                <w:rFonts w:ascii="Calibri" w:hAnsi="Calibri"/>
                <w:b w:val="0"/>
              </w:rPr>
              <w:t xml:space="preserve">Typically conducted at the end of each semester and/or unit and reflecting the examination design brief for this </w:t>
            </w:r>
            <w:r>
              <w:rPr>
                <w:rFonts w:ascii="Calibri" w:hAnsi="Calibri"/>
                <w:b w:val="0"/>
              </w:rPr>
              <w:t>syllabus</w:t>
            </w:r>
            <w:r w:rsidRPr="00293088">
              <w:rPr>
                <w:rFonts w:ascii="Calibri" w:hAnsi="Calibri"/>
                <w:b w:val="0"/>
              </w:rPr>
              <w:t>.</w:t>
            </w:r>
            <w:r>
              <w:rPr>
                <w:rFonts w:ascii="Calibri" w:hAnsi="Calibri"/>
                <w:b w:val="0"/>
              </w:rPr>
              <w:t xml:space="preserve"> </w:t>
            </w:r>
            <w:r w:rsidRPr="00210296">
              <w:rPr>
                <w:rFonts w:ascii="Calibri" w:hAnsi="Calibri"/>
                <w:b w:val="0"/>
              </w:rPr>
              <w:t>This assessment type is conducted in supervised classroom settings.</w:t>
            </w:r>
          </w:p>
        </w:tc>
        <w:tc>
          <w:tcPr>
            <w:cnfStyle w:val="000010000000" w:firstRow="0" w:lastRow="0" w:firstColumn="0" w:lastColumn="0" w:oddVBand="1" w:evenVBand="0" w:oddHBand="0" w:evenHBand="0" w:firstRowFirstColumn="0" w:firstRowLastColumn="0" w:lastRowFirstColumn="0" w:lastRowLastColumn="0"/>
            <w:tcW w:w="1413" w:type="dxa"/>
            <w:hideMark/>
          </w:tcPr>
          <w:p w14:paraId="16EB1F90" w14:textId="77777777" w:rsidR="00585363" w:rsidRPr="00293088" w:rsidRDefault="00585363" w:rsidP="005F6FBE">
            <w:pPr>
              <w:spacing w:before="20" w:after="20"/>
              <w:jc w:val="center"/>
              <w:rPr>
                <w:rFonts w:ascii="Calibri" w:hAnsi="Calibri"/>
              </w:rPr>
            </w:pPr>
            <w:r>
              <w:rPr>
                <w:rFonts w:ascii="Calibri" w:hAnsi="Calibri"/>
              </w:rPr>
              <w:t>50</w:t>
            </w:r>
            <w:r w:rsidRPr="00293088">
              <w:rPr>
                <w:rFonts w:ascii="Calibri" w:hAnsi="Calibri"/>
              </w:rPr>
              <w:t>%</w:t>
            </w:r>
          </w:p>
        </w:tc>
      </w:tr>
    </w:tbl>
    <w:p w14:paraId="41B5C3EB" w14:textId="3AAE0BD1" w:rsidR="00294903" w:rsidRPr="005F6FBE" w:rsidRDefault="00294903" w:rsidP="00FA010A">
      <w:pPr>
        <w:rPr>
          <w:rFonts w:asciiTheme="minorHAnsi" w:hAnsiTheme="minorHAnsi" w:cstheme="minorHAnsi"/>
          <w:b/>
          <w:sz w:val="28"/>
          <w:szCs w:val="28"/>
          <w:u w:val="single"/>
        </w:rPr>
      </w:pPr>
      <w:r w:rsidRPr="005F6FBE">
        <w:rPr>
          <w:rFonts w:asciiTheme="minorHAnsi" w:hAnsiTheme="minorHAnsi" w:cstheme="minorHAnsi"/>
          <w:b/>
          <w:sz w:val="28"/>
          <w:szCs w:val="28"/>
          <w:u w:val="single"/>
        </w:rPr>
        <w:t xml:space="preserve">Year 12 Physics Units </w:t>
      </w:r>
      <w:r w:rsidR="00EA5D16" w:rsidRPr="005F6FBE">
        <w:rPr>
          <w:rFonts w:asciiTheme="minorHAnsi" w:hAnsiTheme="minorHAnsi" w:cstheme="minorHAnsi"/>
          <w:b/>
          <w:sz w:val="28"/>
          <w:szCs w:val="28"/>
          <w:u w:val="single"/>
        </w:rPr>
        <w:t xml:space="preserve">3/4 Assessment </w:t>
      </w:r>
      <w:r w:rsidR="0099097C" w:rsidRPr="005F6FBE">
        <w:rPr>
          <w:rFonts w:asciiTheme="minorHAnsi" w:hAnsiTheme="minorHAnsi" w:cstheme="minorHAnsi"/>
          <w:b/>
          <w:sz w:val="28"/>
          <w:szCs w:val="28"/>
          <w:u w:val="single"/>
        </w:rPr>
        <w:t>Outline</w:t>
      </w:r>
      <w:r w:rsidR="004B48A4">
        <w:rPr>
          <w:rFonts w:asciiTheme="minorHAnsi" w:hAnsiTheme="minorHAnsi" w:cstheme="minorHAnsi"/>
          <w:b/>
          <w:sz w:val="28"/>
          <w:szCs w:val="28"/>
          <w:u w:val="single"/>
        </w:rPr>
        <w:t xml:space="preserve"> 202</w:t>
      </w:r>
      <w:r w:rsidR="00CC0BB8">
        <w:rPr>
          <w:rFonts w:asciiTheme="minorHAnsi" w:hAnsiTheme="minorHAnsi" w:cstheme="minorHAnsi"/>
          <w:b/>
          <w:sz w:val="28"/>
          <w:szCs w:val="28"/>
          <w:u w:val="single"/>
        </w:rPr>
        <w:t>4</w:t>
      </w:r>
      <w:r w:rsidRPr="005F6FBE">
        <w:rPr>
          <w:rFonts w:asciiTheme="minorHAnsi" w:hAnsiTheme="minorHAnsi" w:cstheme="minorHAnsi"/>
          <w:b/>
          <w:sz w:val="28"/>
          <w:szCs w:val="28"/>
          <w:u w:val="single"/>
        </w:rPr>
        <w:t>.</w:t>
      </w:r>
    </w:p>
    <w:p w14:paraId="7529E8A8" w14:textId="77777777" w:rsidR="00294903" w:rsidRPr="005F6FBE" w:rsidRDefault="00294903" w:rsidP="00FA010A">
      <w:pPr>
        <w:rPr>
          <w:rFonts w:asciiTheme="minorHAnsi" w:hAnsiTheme="minorHAnsi" w:cstheme="minorHAnsi"/>
        </w:rPr>
      </w:pPr>
    </w:p>
    <w:p w14:paraId="63CF7083" w14:textId="3A6CD46E" w:rsidR="003651FE" w:rsidRDefault="003B4642" w:rsidP="00FA010A">
      <w:pPr>
        <w:rPr>
          <w:rFonts w:asciiTheme="minorHAnsi" w:hAnsiTheme="minorHAnsi" w:cstheme="minorHAnsi"/>
        </w:rPr>
      </w:pPr>
      <w:r w:rsidRPr="005F6FBE">
        <w:rPr>
          <w:rFonts w:asciiTheme="minorHAnsi" w:hAnsiTheme="minorHAnsi" w:cstheme="minorHAnsi"/>
        </w:rPr>
        <w:t xml:space="preserve">The following document includes the </w:t>
      </w:r>
      <w:r w:rsidR="001D61E8">
        <w:rPr>
          <w:rFonts w:asciiTheme="minorHAnsi" w:hAnsiTheme="minorHAnsi" w:cstheme="minorHAnsi"/>
        </w:rPr>
        <w:t xml:space="preserve">SCSA </w:t>
      </w:r>
      <w:r w:rsidRPr="005F6FBE">
        <w:rPr>
          <w:rFonts w:asciiTheme="minorHAnsi" w:hAnsiTheme="minorHAnsi" w:cstheme="minorHAnsi"/>
        </w:rPr>
        <w:t xml:space="preserve">breakdown </w:t>
      </w:r>
      <w:r w:rsidR="00EA5D16" w:rsidRPr="005F6FBE">
        <w:rPr>
          <w:rFonts w:asciiTheme="minorHAnsi" w:hAnsiTheme="minorHAnsi" w:cstheme="minorHAnsi"/>
        </w:rPr>
        <w:t>of marks by assessment item typ</w:t>
      </w:r>
      <w:r w:rsidR="00C06592" w:rsidRPr="005F6FBE">
        <w:rPr>
          <w:rFonts w:asciiTheme="minorHAnsi" w:hAnsiTheme="minorHAnsi" w:cstheme="minorHAnsi"/>
        </w:rPr>
        <w:t>e</w:t>
      </w:r>
      <w:r w:rsidRPr="005F6FBE">
        <w:rPr>
          <w:rFonts w:asciiTheme="minorHAnsi" w:hAnsiTheme="minorHAnsi" w:cstheme="minorHAnsi"/>
        </w:rPr>
        <w:t xml:space="preserve">. This is followed by </w:t>
      </w:r>
      <w:r w:rsidR="00424CFC" w:rsidRPr="005F6FBE">
        <w:rPr>
          <w:rFonts w:asciiTheme="minorHAnsi" w:hAnsiTheme="minorHAnsi" w:cstheme="minorHAnsi"/>
        </w:rPr>
        <w:t xml:space="preserve">a </w:t>
      </w:r>
      <w:r w:rsidR="001D61E8">
        <w:rPr>
          <w:rFonts w:asciiTheme="minorHAnsi" w:hAnsiTheme="minorHAnsi" w:cstheme="minorHAnsi"/>
        </w:rPr>
        <w:t>schedule of</w:t>
      </w:r>
      <w:r w:rsidR="00E73351">
        <w:rPr>
          <w:rFonts w:asciiTheme="minorHAnsi" w:hAnsiTheme="minorHAnsi" w:cstheme="minorHAnsi"/>
        </w:rPr>
        <w:t xml:space="preserve"> assessment </w:t>
      </w:r>
      <w:r w:rsidR="001D61E8">
        <w:rPr>
          <w:rFonts w:asciiTheme="minorHAnsi" w:hAnsiTheme="minorHAnsi" w:cstheme="minorHAnsi"/>
        </w:rPr>
        <w:t>for</w:t>
      </w:r>
      <w:r w:rsidR="004B48A4">
        <w:rPr>
          <w:rFonts w:asciiTheme="minorHAnsi" w:hAnsiTheme="minorHAnsi" w:cstheme="minorHAnsi"/>
        </w:rPr>
        <w:t xml:space="preserve"> 202</w:t>
      </w:r>
      <w:r w:rsidR="00AF7C20">
        <w:rPr>
          <w:rFonts w:asciiTheme="minorHAnsi" w:hAnsiTheme="minorHAnsi" w:cstheme="minorHAnsi"/>
        </w:rPr>
        <w:t>4</w:t>
      </w:r>
      <w:r w:rsidR="00424CFC" w:rsidRPr="005F6FBE">
        <w:rPr>
          <w:rFonts w:asciiTheme="minorHAnsi" w:hAnsiTheme="minorHAnsi" w:cstheme="minorHAnsi"/>
        </w:rPr>
        <w:t xml:space="preserve">. Students should note </w:t>
      </w:r>
      <w:r w:rsidR="00EA5D16" w:rsidRPr="005F6FBE">
        <w:rPr>
          <w:rFonts w:asciiTheme="minorHAnsi" w:hAnsiTheme="minorHAnsi" w:cstheme="minorHAnsi"/>
        </w:rPr>
        <w:t>timings are</w:t>
      </w:r>
      <w:r w:rsidR="00424CFC" w:rsidRPr="005F6FBE">
        <w:rPr>
          <w:rFonts w:asciiTheme="minorHAnsi" w:hAnsiTheme="minorHAnsi" w:cstheme="minorHAnsi"/>
        </w:rPr>
        <w:t xml:space="preserve"> subject to </w:t>
      </w:r>
      <w:r w:rsidR="00B83FE4">
        <w:rPr>
          <w:rFonts w:asciiTheme="minorHAnsi" w:hAnsiTheme="minorHAnsi" w:cstheme="minorHAnsi"/>
        </w:rPr>
        <w:t>the CAP schedule</w:t>
      </w:r>
      <w:r w:rsidR="00EA5D16" w:rsidRPr="005F6FBE">
        <w:rPr>
          <w:rFonts w:asciiTheme="minorHAnsi" w:hAnsiTheme="minorHAnsi" w:cstheme="minorHAnsi"/>
        </w:rPr>
        <w:t>.</w:t>
      </w:r>
      <w:r w:rsidR="00607123">
        <w:rPr>
          <w:rFonts w:asciiTheme="minorHAnsi" w:hAnsiTheme="minorHAnsi" w:cstheme="minorHAnsi"/>
        </w:rPr>
        <w:t xml:space="preserve">  The chronological</w:t>
      </w:r>
      <w:r w:rsidR="00294903" w:rsidRPr="005F6FBE">
        <w:rPr>
          <w:rFonts w:asciiTheme="minorHAnsi" w:hAnsiTheme="minorHAnsi" w:cstheme="minorHAnsi"/>
        </w:rPr>
        <w:t xml:space="preserve"> </w:t>
      </w:r>
      <w:r w:rsidR="00607123">
        <w:rPr>
          <w:rFonts w:asciiTheme="minorHAnsi" w:hAnsiTheme="minorHAnsi" w:cstheme="minorHAnsi"/>
        </w:rPr>
        <w:t>CAP sequence is summarised in the last table below.</w:t>
      </w:r>
    </w:p>
    <w:p w14:paraId="281C389E" w14:textId="23F1CF71" w:rsidR="003651FE" w:rsidRDefault="003651FE" w:rsidP="00FA010A">
      <w:pPr>
        <w:rPr>
          <w:rFonts w:asciiTheme="minorHAnsi" w:hAnsiTheme="minorHAnsi" w:cstheme="minorHAnsi"/>
        </w:rPr>
      </w:pPr>
      <w:r>
        <w:rPr>
          <w:rFonts w:asciiTheme="minorHAnsi" w:hAnsiTheme="minorHAnsi" w:cstheme="minorHAnsi"/>
        </w:rPr>
        <w:t>The required</w:t>
      </w:r>
      <w:r w:rsidR="00E73351">
        <w:rPr>
          <w:rFonts w:asciiTheme="minorHAnsi" w:hAnsiTheme="minorHAnsi" w:cstheme="minorHAnsi"/>
        </w:rPr>
        <w:t xml:space="preserve"> assessment will be covered in </w:t>
      </w:r>
      <w:r w:rsidR="00E35CE6">
        <w:rPr>
          <w:rFonts w:asciiTheme="minorHAnsi" w:hAnsiTheme="minorHAnsi" w:cstheme="minorHAnsi"/>
          <w:highlight w:val="yellow"/>
        </w:rPr>
        <w:t>4</w:t>
      </w:r>
      <w:r w:rsidRPr="000A5697">
        <w:rPr>
          <w:rFonts w:asciiTheme="minorHAnsi" w:hAnsiTheme="minorHAnsi" w:cstheme="minorHAnsi"/>
          <w:highlight w:val="yellow"/>
        </w:rPr>
        <w:t xml:space="preserve"> CAP periods</w:t>
      </w:r>
      <w:r>
        <w:rPr>
          <w:rFonts w:asciiTheme="minorHAnsi" w:hAnsiTheme="minorHAnsi" w:cstheme="minorHAnsi"/>
        </w:rPr>
        <w:t>.  Experimental work will be carried out in class time prior to the validation</w:t>
      </w:r>
      <w:r w:rsidR="00E35CE6">
        <w:rPr>
          <w:rFonts w:asciiTheme="minorHAnsi" w:hAnsiTheme="minorHAnsi" w:cstheme="minorHAnsi"/>
        </w:rPr>
        <w:t xml:space="preserve"> or report being due</w:t>
      </w:r>
      <w:r>
        <w:rPr>
          <w:rFonts w:asciiTheme="minorHAnsi" w:hAnsiTheme="minorHAnsi" w:cstheme="minorHAnsi"/>
        </w:rPr>
        <w:t>.</w:t>
      </w:r>
    </w:p>
    <w:p w14:paraId="5DB4D5DF" w14:textId="0D195B88" w:rsidR="00294903" w:rsidRPr="005F6FBE" w:rsidRDefault="00294903" w:rsidP="00FA010A">
      <w:pPr>
        <w:rPr>
          <w:rFonts w:asciiTheme="minorHAnsi" w:hAnsiTheme="minorHAnsi" w:cstheme="minorHAnsi"/>
        </w:rPr>
      </w:pPr>
      <w:r w:rsidRPr="005F6FBE">
        <w:rPr>
          <w:rFonts w:asciiTheme="minorHAnsi" w:hAnsiTheme="minorHAnsi" w:cstheme="minorHAnsi"/>
        </w:rPr>
        <w:t xml:space="preserve">You </w:t>
      </w:r>
      <w:r w:rsidR="00824D9A">
        <w:rPr>
          <w:rFonts w:asciiTheme="minorHAnsi" w:hAnsiTheme="minorHAnsi" w:cstheme="minorHAnsi"/>
        </w:rPr>
        <w:t>should</w:t>
      </w:r>
      <w:r w:rsidRPr="005F6FBE">
        <w:rPr>
          <w:rFonts w:asciiTheme="minorHAnsi" w:hAnsiTheme="minorHAnsi" w:cstheme="minorHAnsi"/>
        </w:rPr>
        <w:t xml:space="preserve"> note that the first test will be conducted </w:t>
      </w:r>
      <w:r w:rsidR="00C82AE1">
        <w:rPr>
          <w:rFonts w:asciiTheme="minorHAnsi" w:hAnsiTheme="minorHAnsi" w:cstheme="minorHAnsi"/>
        </w:rPr>
        <w:t>in</w:t>
      </w:r>
      <w:r w:rsidRPr="005F6FBE">
        <w:rPr>
          <w:rFonts w:asciiTheme="minorHAnsi" w:hAnsiTheme="minorHAnsi" w:cstheme="minorHAnsi"/>
        </w:rPr>
        <w:t xml:space="preserve"> week </w:t>
      </w:r>
      <w:r w:rsidR="00EA5D16" w:rsidRPr="005F6FBE">
        <w:rPr>
          <w:rFonts w:asciiTheme="minorHAnsi" w:hAnsiTheme="minorHAnsi" w:cstheme="minorHAnsi"/>
        </w:rPr>
        <w:t>two</w:t>
      </w:r>
      <w:r w:rsidR="004B48A4">
        <w:rPr>
          <w:rFonts w:asciiTheme="minorHAnsi" w:hAnsiTheme="minorHAnsi" w:cstheme="minorHAnsi"/>
        </w:rPr>
        <w:t xml:space="preserve"> of 202</w:t>
      </w:r>
      <w:r w:rsidR="00CC0BB8">
        <w:rPr>
          <w:rFonts w:asciiTheme="minorHAnsi" w:hAnsiTheme="minorHAnsi" w:cstheme="minorHAnsi"/>
        </w:rPr>
        <w:t>4</w:t>
      </w:r>
      <w:r w:rsidRPr="005F6FBE">
        <w:rPr>
          <w:rFonts w:asciiTheme="minorHAnsi" w:hAnsiTheme="minorHAnsi" w:cstheme="minorHAnsi"/>
        </w:rPr>
        <w:t xml:space="preserve"> and this will be based on </w:t>
      </w:r>
      <w:r w:rsidR="005A6724">
        <w:rPr>
          <w:rFonts w:asciiTheme="minorHAnsi" w:hAnsiTheme="minorHAnsi" w:cstheme="minorHAnsi"/>
        </w:rPr>
        <w:t xml:space="preserve">theoretical and practical </w:t>
      </w:r>
      <w:r w:rsidR="00255956">
        <w:rPr>
          <w:rFonts w:asciiTheme="minorHAnsi" w:hAnsiTheme="minorHAnsi" w:cstheme="minorHAnsi"/>
        </w:rPr>
        <w:t>w</w:t>
      </w:r>
      <w:r w:rsidR="004B48A4">
        <w:rPr>
          <w:rFonts w:asciiTheme="minorHAnsi" w:hAnsiTheme="minorHAnsi" w:cstheme="minorHAnsi"/>
        </w:rPr>
        <w:t>ork completed at the end of 202</w:t>
      </w:r>
      <w:r w:rsidR="00CC0BB8">
        <w:rPr>
          <w:rFonts w:asciiTheme="minorHAnsi" w:hAnsiTheme="minorHAnsi" w:cstheme="minorHAnsi"/>
        </w:rPr>
        <w:t>3</w:t>
      </w:r>
      <w:r w:rsidRPr="005F6FBE">
        <w:rPr>
          <w:rFonts w:asciiTheme="minorHAnsi" w:hAnsiTheme="minorHAnsi" w:cstheme="minorHAnsi"/>
        </w:rPr>
        <w:t xml:space="preserve">. It is our expectation that students will return to school prepared for this assessment and </w:t>
      </w:r>
      <w:r w:rsidR="001C0096" w:rsidRPr="005F6FBE">
        <w:rPr>
          <w:rFonts w:asciiTheme="minorHAnsi" w:hAnsiTheme="minorHAnsi" w:cstheme="minorHAnsi"/>
        </w:rPr>
        <w:t xml:space="preserve">we have not set aside specific time for revision. </w:t>
      </w:r>
    </w:p>
    <w:p w14:paraId="7D7DA8FF" w14:textId="77777777" w:rsidR="001C0096" w:rsidRPr="005F6FBE" w:rsidRDefault="001C0096" w:rsidP="00FA010A">
      <w:pPr>
        <w:rPr>
          <w:rFonts w:asciiTheme="minorHAnsi" w:hAnsiTheme="minorHAnsi" w:cstheme="minorHAnsi"/>
        </w:rPr>
      </w:pPr>
      <w:r w:rsidRPr="005F6FBE">
        <w:rPr>
          <w:rFonts w:asciiTheme="minorHAnsi" w:hAnsiTheme="minorHAnsi" w:cstheme="minorHAnsi"/>
        </w:rPr>
        <w:t xml:space="preserve">AS A </w:t>
      </w:r>
      <w:r w:rsidR="005A6724" w:rsidRPr="005F6FBE">
        <w:rPr>
          <w:rFonts w:asciiTheme="minorHAnsi" w:hAnsiTheme="minorHAnsi" w:cstheme="minorHAnsi"/>
        </w:rPr>
        <w:t>REMINDER.</w:t>
      </w:r>
      <w:r w:rsidRPr="005F6FBE">
        <w:rPr>
          <w:rFonts w:asciiTheme="minorHAnsi" w:hAnsiTheme="minorHAnsi" w:cstheme="minorHAnsi"/>
        </w:rPr>
        <w:t xml:space="preserve"> The year 12 course is generally accepted as being more difficult than year 11. WACE courses are designed with the expectation that students will complete three hours of </w:t>
      </w:r>
      <w:r w:rsidR="005A6724">
        <w:rPr>
          <w:rFonts w:asciiTheme="minorHAnsi" w:hAnsiTheme="minorHAnsi" w:cstheme="minorHAnsi"/>
        </w:rPr>
        <w:t xml:space="preserve">independent </w:t>
      </w:r>
      <w:r w:rsidRPr="005F6FBE">
        <w:rPr>
          <w:rFonts w:asciiTheme="minorHAnsi" w:hAnsiTheme="minorHAnsi" w:cstheme="minorHAnsi"/>
        </w:rPr>
        <w:t xml:space="preserve">study per week and if you do not hit the ground running with your study program it is very easy to get left behind, SO COME PREPARED TO WORK! </w:t>
      </w:r>
    </w:p>
    <w:p w14:paraId="58C9286F" w14:textId="77777777" w:rsidR="005F6FBE" w:rsidRPr="00EA5D16" w:rsidRDefault="005F6FBE" w:rsidP="00FA010A">
      <w:pPr>
        <w:rPr>
          <w:rFonts w:ascii="Arial" w:hAnsi="Arial" w:cs="Arial"/>
        </w:rPr>
      </w:pPr>
    </w:p>
    <w:p w14:paraId="38211672" w14:textId="77777777" w:rsidR="00294903" w:rsidRDefault="00294903" w:rsidP="00FA010A"/>
    <w:p w14:paraId="6866F15F" w14:textId="77777777" w:rsidR="00607123" w:rsidRDefault="00607123" w:rsidP="00FA010A"/>
    <w:p w14:paraId="12FF6D10" w14:textId="77777777" w:rsidR="00EA5D16" w:rsidRDefault="00EA5D16">
      <w:pPr>
        <w:spacing w:after="200" w:line="276" w:lineRule="auto"/>
      </w:pPr>
    </w:p>
    <w:p w14:paraId="6C07B608" w14:textId="77777777" w:rsidR="00EA5D16" w:rsidRDefault="00EA5D16">
      <w:pPr>
        <w:spacing w:after="200" w:line="276" w:lineRule="auto"/>
      </w:pPr>
    </w:p>
    <w:tbl>
      <w:tblPr>
        <w:tblW w:w="5592" w:type="pct"/>
        <w:tblInd w:w="-564"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ayout w:type="fixed"/>
        <w:tblCellMar>
          <w:top w:w="11" w:type="dxa"/>
          <w:left w:w="0" w:type="dxa"/>
          <w:bottom w:w="11" w:type="dxa"/>
          <w:right w:w="0" w:type="dxa"/>
        </w:tblCellMar>
        <w:tblLook w:val="04A0" w:firstRow="1" w:lastRow="0" w:firstColumn="1" w:lastColumn="0" w:noHBand="0" w:noVBand="1"/>
      </w:tblPr>
      <w:tblGrid>
        <w:gridCol w:w="1306"/>
        <w:gridCol w:w="1347"/>
        <w:gridCol w:w="1307"/>
        <w:gridCol w:w="1313"/>
        <w:gridCol w:w="4810"/>
      </w:tblGrid>
      <w:tr w:rsidR="004A619A" w:rsidRPr="004A619A" w14:paraId="599579C3" w14:textId="77777777" w:rsidTr="00E35CE6">
        <w:tc>
          <w:tcPr>
            <w:tcW w:w="648" w:type="pct"/>
            <w:tcBorders>
              <w:top w:val="single" w:sz="4" w:space="0" w:color="B2A1C7" w:themeColor="accent4" w:themeTint="99"/>
              <w:left w:val="single" w:sz="4" w:space="0" w:color="B2A1C7" w:themeColor="accent4" w:themeTint="99"/>
              <w:bottom w:val="single" w:sz="4" w:space="0" w:color="C2D69B" w:themeColor="accent3" w:themeTint="99"/>
              <w:right w:val="single" w:sz="4" w:space="0" w:color="FFFFFF" w:themeColor="background1"/>
            </w:tcBorders>
            <w:shd w:val="clear" w:color="auto" w:fill="8064A2" w:themeFill="accent4"/>
            <w:vAlign w:val="center"/>
            <w:hideMark/>
          </w:tcPr>
          <w:p w14:paraId="7EDF4C16" w14:textId="77777777" w:rsidR="004A619A" w:rsidRPr="004A619A" w:rsidRDefault="004A619A" w:rsidP="004A619A">
            <w:pPr>
              <w:spacing w:after="200" w:line="276" w:lineRule="auto"/>
              <w:jc w:val="center"/>
              <w:rPr>
                <w:rFonts w:ascii="Arial" w:hAnsi="Arial" w:cs="Arial"/>
                <w:b/>
                <w:iCs/>
                <w:color w:val="FFFFFF" w:themeColor="background1"/>
                <w:szCs w:val="22"/>
                <w:lang w:val="en-GB" w:eastAsia="zh-CN"/>
              </w:rPr>
            </w:pPr>
            <w:r w:rsidRPr="004A619A">
              <w:rPr>
                <w:rFonts w:ascii="Arial" w:hAnsi="Arial" w:cs="Arial"/>
                <w:b/>
                <w:iCs/>
                <w:color w:val="FFFFFF" w:themeColor="background1"/>
                <w:szCs w:val="22"/>
                <w:lang w:val="en-GB" w:eastAsia="zh-CN"/>
              </w:rPr>
              <w:t xml:space="preserve">Assessment </w:t>
            </w:r>
            <w:r w:rsidRPr="004A619A">
              <w:rPr>
                <w:rFonts w:ascii="Arial" w:hAnsi="Arial" w:cs="Arial"/>
                <w:b/>
                <w:iCs/>
                <w:color w:val="FFFFFF" w:themeColor="background1"/>
                <w:szCs w:val="22"/>
                <w:lang w:val="en-GB" w:eastAsia="zh-CN"/>
              </w:rPr>
              <w:br/>
              <w:t xml:space="preserve">type </w:t>
            </w:r>
          </w:p>
        </w:tc>
        <w:tc>
          <w:tcPr>
            <w:tcW w:w="668" w:type="pct"/>
            <w:tcBorders>
              <w:top w:val="single" w:sz="4" w:space="0" w:color="B2A1C7" w:themeColor="accent4" w:themeTint="99"/>
              <w:left w:val="single" w:sz="4" w:space="0" w:color="FFFFFF" w:themeColor="background1"/>
              <w:bottom w:val="single" w:sz="4" w:space="0" w:color="C2D69B" w:themeColor="accent3" w:themeTint="99"/>
              <w:right w:val="single" w:sz="4" w:space="0" w:color="FFFFFF" w:themeColor="background1"/>
            </w:tcBorders>
            <w:shd w:val="clear" w:color="auto" w:fill="8064A2" w:themeFill="accent4"/>
            <w:vAlign w:val="center"/>
            <w:hideMark/>
          </w:tcPr>
          <w:p w14:paraId="5776D982" w14:textId="77777777" w:rsidR="004A619A" w:rsidRPr="004A619A" w:rsidRDefault="004A619A" w:rsidP="004A619A">
            <w:pPr>
              <w:spacing w:after="200" w:line="276" w:lineRule="auto"/>
              <w:jc w:val="center"/>
              <w:rPr>
                <w:rFonts w:ascii="Arial" w:hAnsi="Arial" w:cs="Arial"/>
                <w:b/>
                <w:bCs/>
                <w:iCs/>
                <w:color w:val="FFFFFF" w:themeColor="background1"/>
                <w:szCs w:val="22"/>
                <w:lang w:val="en-GB" w:eastAsia="zh-CN"/>
              </w:rPr>
            </w:pPr>
            <w:r w:rsidRPr="004A619A">
              <w:rPr>
                <w:rFonts w:ascii="Arial" w:hAnsi="Arial" w:cs="Arial"/>
                <w:b/>
                <w:bCs/>
                <w:iCs/>
                <w:color w:val="FFFFFF" w:themeColor="background1"/>
                <w:szCs w:val="22"/>
                <w:lang w:val="en-GB" w:eastAsia="zh-CN"/>
              </w:rPr>
              <w:t xml:space="preserve">Assessment type </w:t>
            </w:r>
            <w:r w:rsidRPr="004A619A">
              <w:rPr>
                <w:rFonts w:ascii="Arial" w:hAnsi="Arial" w:cs="Arial"/>
                <w:b/>
                <w:bCs/>
                <w:iCs/>
                <w:color w:val="FFFFFF" w:themeColor="background1"/>
                <w:szCs w:val="22"/>
                <w:lang w:val="en-GB" w:eastAsia="zh-CN"/>
              </w:rPr>
              <w:br/>
              <w:t xml:space="preserve">weighting </w:t>
            </w:r>
          </w:p>
        </w:tc>
        <w:tc>
          <w:tcPr>
            <w:tcW w:w="648" w:type="pct"/>
            <w:tcBorders>
              <w:top w:val="single" w:sz="4" w:space="0" w:color="B2A1C7" w:themeColor="accent4" w:themeTint="99"/>
              <w:left w:val="single" w:sz="4" w:space="0" w:color="FFFFFF" w:themeColor="background1"/>
              <w:bottom w:val="single" w:sz="4" w:space="0" w:color="C2D69B" w:themeColor="accent3" w:themeTint="99"/>
              <w:right w:val="single" w:sz="4" w:space="0" w:color="FFFFFF" w:themeColor="background1"/>
            </w:tcBorders>
            <w:shd w:val="clear" w:color="auto" w:fill="8064A2" w:themeFill="accent4"/>
            <w:vAlign w:val="center"/>
            <w:hideMark/>
          </w:tcPr>
          <w:p w14:paraId="05833143" w14:textId="77777777" w:rsidR="004A619A" w:rsidRPr="004A619A" w:rsidRDefault="004A619A" w:rsidP="004A619A">
            <w:pPr>
              <w:spacing w:line="276" w:lineRule="auto"/>
              <w:jc w:val="center"/>
              <w:rPr>
                <w:rFonts w:ascii="Arial" w:hAnsi="Arial" w:cs="Arial"/>
                <w:b/>
                <w:iCs/>
                <w:color w:val="FFFFFF" w:themeColor="background1"/>
                <w:szCs w:val="22"/>
                <w:lang w:val="en-GB"/>
              </w:rPr>
            </w:pPr>
            <w:r w:rsidRPr="004A619A">
              <w:rPr>
                <w:rFonts w:ascii="Arial" w:hAnsi="Arial" w:cs="Arial"/>
                <w:b/>
                <w:iCs/>
                <w:color w:val="FFFFFF" w:themeColor="background1"/>
                <w:szCs w:val="22"/>
                <w:lang w:val="en-GB"/>
              </w:rPr>
              <w:t xml:space="preserve">Assessment </w:t>
            </w:r>
          </w:p>
          <w:p w14:paraId="1505936F" w14:textId="77777777" w:rsidR="004A619A" w:rsidRPr="004A619A" w:rsidRDefault="004A619A" w:rsidP="004A619A">
            <w:pPr>
              <w:spacing w:line="276" w:lineRule="auto"/>
              <w:jc w:val="center"/>
              <w:rPr>
                <w:rFonts w:ascii="Arial" w:hAnsi="Arial" w:cs="Arial"/>
                <w:b/>
                <w:iCs/>
                <w:color w:val="FFFFFF" w:themeColor="background1"/>
                <w:szCs w:val="22"/>
                <w:lang w:val="en-GB"/>
              </w:rPr>
            </w:pPr>
            <w:r w:rsidRPr="004A619A">
              <w:rPr>
                <w:rFonts w:ascii="Arial" w:hAnsi="Arial" w:cs="Arial"/>
                <w:b/>
                <w:iCs/>
                <w:color w:val="FFFFFF" w:themeColor="background1"/>
                <w:szCs w:val="22"/>
                <w:lang w:val="en-GB"/>
              </w:rPr>
              <w:t xml:space="preserve">task </w:t>
            </w:r>
          </w:p>
          <w:p w14:paraId="11F5D6BA" w14:textId="77777777" w:rsidR="004A619A" w:rsidRPr="004A619A" w:rsidRDefault="004A619A" w:rsidP="004A619A">
            <w:pPr>
              <w:spacing w:after="200" w:line="276" w:lineRule="auto"/>
              <w:jc w:val="center"/>
              <w:rPr>
                <w:rFonts w:ascii="Arial" w:hAnsi="Arial" w:cs="Arial"/>
                <w:b/>
                <w:iCs/>
                <w:color w:val="FFFFFF" w:themeColor="background1"/>
                <w:szCs w:val="22"/>
                <w:lang w:val="en-GB"/>
              </w:rPr>
            </w:pPr>
            <w:r w:rsidRPr="004A619A">
              <w:rPr>
                <w:rFonts w:ascii="Arial" w:hAnsi="Arial" w:cs="Arial"/>
                <w:b/>
                <w:iCs/>
                <w:color w:val="FFFFFF" w:themeColor="background1"/>
                <w:szCs w:val="22"/>
                <w:lang w:val="en-GB"/>
              </w:rPr>
              <w:t>weighting</w:t>
            </w:r>
          </w:p>
        </w:tc>
        <w:tc>
          <w:tcPr>
            <w:tcW w:w="651" w:type="pct"/>
            <w:tcBorders>
              <w:top w:val="single" w:sz="4" w:space="0" w:color="B2A1C7" w:themeColor="accent4" w:themeTint="99"/>
              <w:left w:val="single" w:sz="4" w:space="0" w:color="FFFFFF" w:themeColor="background1"/>
              <w:bottom w:val="single" w:sz="4" w:space="0" w:color="C2D69B" w:themeColor="accent3" w:themeTint="99"/>
              <w:right w:val="single" w:sz="4" w:space="0" w:color="FFFFFF" w:themeColor="background1"/>
            </w:tcBorders>
            <w:shd w:val="clear" w:color="auto" w:fill="8064A2" w:themeFill="accent4"/>
            <w:vAlign w:val="center"/>
            <w:hideMark/>
          </w:tcPr>
          <w:p w14:paraId="1F3B6966" w14:textId="77777777" w:rsidR="004A619A" w:rsidRPr="004A619A" w:rsidRDefault="004A619A" w:rsidP="004A619A">
            <w:pPr>
              <w:spacing w:after="200" w:line="276" w:lineRule="auto"/>
              <w:jc w:val="center"/>
              <w:rPr>
                <w:rFonts w:ascii="Arial" w:hAnsi="Arial" w:cs="Arial"/>
                <w:b/>
                <w:bCs/>
                <w:iCs/>
                <w:color w:val="FFFFFF" w:themeColor="background1"/>
                <w:szCs w:val="22"/>
                <w:lang w:val="en-GB" w:eastAsia="zh-CN"/>
              </w:rPr>
            </w:pPr>
            <w:r w:rsidRPr="004A619A">
              <w:rPr>
                <w:rFonts w:ascii="Arial" w:hAnsi="Arial" w:cs="Arial"/>
                <w:b/>
                <w:bCs/>
                <w:iCs/>
                <w:color w:val="FFFFFF" w:themeColor="background1"/>
                <w:szCs w:val="22"/>
                <w:lang w:val="en-GB" w:eastAsia="zh-CN"/>
              </w:rPr>
              <w:t>When</w:t>
            </w:r>
          </w:p>
        </w:tc>
        <w:tc>
          <w:tcPr>
            <w:tcW w:w="2386" w:type="pct"/>
            <w:tcBorders>
              <w:top w:val="single" w:sz="4" w:space="0" w:color="B2A1C7" w:themeColor="accent4" w:themeTint="99"/>
              <w:left w:val="single" w:sz="4" w:space="0" w:color="FFFFFF" w:themeColor="background1"/>
              <w:bottom w:val="single" w:sz="4" w:space="0" w:color="C2D69B" w:themeColor="accent3" w:themeTint="99"/>
              <w:right w:val="single" w:sz="4" w:space="0" w:color="B2A1C7" w:themeColor="accent4" w:themeTint="99"/>
            </w:tcBorders>
            <w:shd w:val="clear" w:color="auto" w:fill="8064A2" w:themeFill="accent4"/>
            <w:vAlign w:val="center"/>
            <w:hideMark/>
          </w:tcPr>
          <w:p w14:paraId="45474100" w14:textId="77777777" w:rsidR="004A619A" w:rsidRPr="004A619A" w:rsidRDefault="004A619A" w:rsidP="004A619A">
            <w:pPr>
              <w:spacing w:after="200" w:line="276" w:lineRule="auto"/>
              <w:jc w:val="center"/>
              <w:rPr>
                <w:rFonts w:ascii="Arial" w:hAnsi="Arial" w:cs="Arial"/>
                <w:b/>
                <w:bCs/>
                <w:iCs/>
                <w:color w:val="FFFFFF" w:themeColor="background1"/>
                <w:szCs w:val="22"/>
                <w:lang w:val="en-GB" w:eastAsia="zh-CN"/>
              </w:rPr>
            </w:pPr>
            <w:r w:rsidRPr="004A619A">
              <w:rPr>
                <w:rFonts w:ascii="Arial" w:hAnsi="Arial" w:cs="Arial"/>
                <w:b/>
                <w:bCs/>
                <w:iCs/>
                <w:color w:val="FFFFFF" w:themeColor="background1"/>
                <w:szCs w:val="22"/>
                <w:lang w:val="en-GB" w:eastAsia="zh-CN"/>
              </w:rPr>
              <w:t>Assessment task</w:t>
            </w:r>
          </w:p>
        </w:tc>
      </w:tr>
      <w:tr w:rsidR="004A619A" w:rsidRPr="004A619A" w14:paraId="2DD69944" w14:textId="77777777" w:rsidTr="00E35CE6">
        <w:trPr>
          <w:trHeight w:val="906"/>
        </w:trPr>
        <w:tc>
          <w:tcPr>
            <w:tcW w:w="648" w:type="pct"/>
            <w:vMerge w:val="restar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66D02BC" w14:textId="77777777" w:rsidR="004A619A" w:rsidRPr="004A619A" w:rsidRDefault="004A619A" w:rsidP="00AC088D">
            <w:pPr>
              <w:tabs>
                <w:tab w:val="left" w:pos="1440"/>
                <w:tab w:val="left" w:pos="4140"/>
                <w:tab w:val="left" w:pos="4800"/>
              </w:tabs>
              <w:spacing w:line="276" w:lineRule="auto"/>
              <w:ind w:left="6"/>
              <w:jc w:val="center"/>
              <w:rPr>
                <w:rFonts w:ascii="Arial" w:hAnsi="Arial" w:cs="Arial"/>
                <w:iCs/>
                <w:szCs w:val="22"/>
                <w:lang w:val="en-GB" w:eastAsia="zh-CN"/>
              </w:rPr>
            </w:pPr>
            <w:r w:rsidRPr="004A619A">
              <w:rPr>
                <w:rFonts w:ascii="Arial" w:hAnsi="Arial" w:cs="Arial"/>
                <w:iCs/>
                <w:szCs w:val="22"/>
                <w:lang w:eastAsia="zh-CN"/>
              </w:rPr>
              <w:t>Science inquiry</w:t>
            </w:r>
          </w:p>
        </w:tc>
        <w:tc>
          <w:tcPr>
            <w:tcW w:w="668" w:type="pct"/>
            <w:vMerge w:val="restar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2F0EB86B" w14:textId="77777777" w:rsidR="004A619A" w:rsidRPr="004A619A" w:rsidRDefault="004A619A" w:rsidP="004A619A">
            <w:pPr>
              <w:tabs>
                <w:tab w:val="left" w:pos="4140"/>
                <w:tab w:val="left" w:pos="4800"/>
              </w:tabs>
              <w:spacing w:after="200" w:line="276" w:lineRule="auto"/>
              <w:ind w:left="93" w:right="71"/>
              <w:jc w:val="center"/>
              <w:rPr>
                <w:rFonts w:ascii="Arial" w:hAnsi="Arial" w:cs="Arial"/>
                <w:bCs/>
                <w:iCs/>
                <w:szCs w:val="22"/>
                <w:lang w:val="en-GB"/>
              </w:rPr>
            </w:pPr>
            <w:r w:rsidRPr="004A619A">
              <w:rPr>
                <w:rFonts w:ascii="Arial" w:hAnsi="Arial" w:cs="Arial"/>
                <w:bCs/>
                <w:iCs/>
                <w:szCs w:val="22"/>
                <w:lang w:val="en-GB"/>
              </w:rPr>
              <w:t>20%</w:t>
            </w:r>
          </w:p>
        </w:tc>
        <w:tc>
          <w:tcPr>
            <w:tcW w:w="648"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2C5BDB5" w14:textId="77777777" w:rsidR="004A619A" w:rsidRPr="004A619A" w:rsidRDefault="00C73F6D" w:rsidP="004A619A">
            <w:pPr>
              <w:spacing w:after="200" w:line="276" w:lineRule="auto"/>
              <w:jc w:val="center"/>
              <w:rPr>
                <w:rFonts w:ascii="Arial" w:hAnsi="Arial" w:cs="Arial"/>
                <w:iCs/>
                <w:szCs w:val="22"/>
                <w:lang w:val="en-GB"/>
              </w:rPr>
            </w:pPr>
            <w:r>
              <w:rPr>
                <w:rFonts w:ascii="Arial" w:hAnsi="Arial" w:cs="Arial"/>
                <w:iCs/>
                <w:szCs w:val="22"/>
                <w:lang w:val="en-GB"/>
              </w:rPr>
              <w:t>10</w:t>
            </w:r>
            <w:r w:rsidR="004A619A" w:rsidRPr="004A619A">
              <w:rPr>
                <w:rFonts w:ascii="Arial" w:hAnsi="Arial" w:cs="Arial"/>
                <w:iCs/>
                <w:szCs w:val="22"/>
                <w:lang w:val="en-GB"/>
              </w:rPr>
              <w:t>%</w:t>
            </w:r>
          </w:p>
        </w:tc>
        <w:tc>
          <w:tcPr>
            <w:tcW w:w="65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70BA49D" w14:textId="77777777" w:rsidR="004A619A" w:rsidRPr="004A619A" w:rsidRDefault="00894BF7" w:rsidP="004A619A">
            <w:pPr>
              <w:spacing w:after="200" w:line="276" w:lineRule="auto"/>
              <w:ind w:left="95"/>
              <w:rPr>
                <w:rFonts w:ascii="Arial" w:hAnsi="Arial" w:cs="Arial"/>
                <w:iCs/>
                <w:szCs w:val="22"/>
                <w:lang w:val="en-GB"/>
              </w:rPr>
            </w:pPr>
            <w:r>
              <w:rPr>
                <w:rFonts w:ascii="Arial" w:hAnsi="Arial" w:cs="Arial"/>
                <w:iCs/>
                <w:szCs w:val="22"/>
                <w:lang w:val="en-GB"/>
              </w:rPr>
              <w:t>Term 1 Week 2</w:t>
            </w:r>
          </w:p>
        </w:tc>
        <w:tc>
          <w:tcPr>
            <w:tcW w:w="2386"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4B70F65" w14:textId="77777777" w:rsidR="004A619A" w:rsidRPr="00AC088D" w:rsidRDefault="00C56DB3" w:rsidP="006C041B">
            <w:pPr>
              <w:tabs>
                <w:tab w:val="left" w:pos="4140"/>
                <w:tab w:val="left" w:pos="4800"/>
              </w:tabs>
              <w:spacing w:after="200" w:line="276" w:lineRule="auto"/>
              <w:ind w:left="93" w:right="71"/>
              <w:rPr>
                <w:rFonts w:ascii="Arial" w:hAnsi="Arial" w:cs="Arial"/>
                <w:iCs/>
                <w:szCs w:val="22"/>
                <w:lang w:val="en-GB" w:eastAsia="zh-CN"/>
              </w:rPr>
            </w:pPr>
            <w:r w:rsidRPr="00AC088D">
              <w:rPr>
                <w:rFonts w:ascii="Arial" w:hAnsi="Arial" w:cs="Arial"/>
                <w:iCs/>
                <w:szCs w:val="22"/>
                <w:lang w:val="en-GB" w:eastAsia="zh-CN"/>
              </w:rPr>
              <w:t>Investigation</w:t>
            </w:r>
            <w:r w:rsidR="006C041B">
              <w:rPr>
                <w:rFonts w:ascii="Arial" w:hAnsi="Arial" w:cs="Arial"/>
                <w:iCs/>
                <w:szCs w:val="22"/>
                <w:lang w:val="en-GB" w:eastAsia="zh-CN"/>
              </w:rPr>
              <w:t xml:space="preserve">: </w:t>
            </w:r>
            <w:r w:rsidR="002E292A">
              <w:rPr>
                <w:rFonts w:ascii="Arial" w:hAnsi="Arial" w:cs="Arial"/>
                <w:iCs/>
                <w:szCs w:val="22"/>
                <w:lang w:val="en-GB" w:eastAsia="zh-CN"/>
              </w:rPr>
              <w:t xml:space="preserve">Vectors and </w:t>
            </w:r>
            <w:r w:rsidR="00AC088D">
              <w:rPr>
                <w:rFonts w:ascii="Arial" w:hAnsi="Arial" w:cs="Arial"/>
                <w:iCs/>
                <w:szCs w:val="22"/>
                <w:lang w:val="en-GB" w:eastAsia="zh-CN"/>
              </w:rPr>
              <w:t>Projectiles</w:t>
            </w:r>
            <w:r w:rsidR="000F3C43">
              <w:rPr>
                <w:rFonts w:ascii="Arial" w:hAnsi="Arial" w:cs="Arial"/>
                <w:iCs/>
                <w:szCs w:val="22"/>
                <w:lang w:val="en-GB" w:eastAsia="zh-CN"/>
              </w:rPr>
              <w:t>.</w:t>
            </w:r>
            <w:r w:rsidR="006C041B">
              <w:rPr>
                <w:rFonts w:ascii="Arial" w:hAnsi="Arial" w:cs="Arial"/>
                <w:iCs/>
                <w:szCs w:val="22"/>
                <w:lang w:val="en-GB" w:eastAsia="zh-CN"/>
              </w:rPr>
              <w:t xml:space="preserve">  Validation (CAP 1) </w:t>
            </w:r>
          </w:p>
        </w:tc>
      </w:tr>
      <w:tr w:rsidR="004A619A" w:rsidRPr="004A619A" w14:paraId="770A7DDD" w14:textId="77777777" w:rsidTr="00E35CE6">
        <w:trPr>
          <w:trHeight w:val="857"/>
        </w:trPr>
        <w:tc>
          <w:tcPr>
            <w:tcW w:w="648" w:type="pct"/>
            <w:vMerge/>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1CC29E0C" w14:textId="77777777" w:rsidR="004A619A" w:rsidRPr="004A619A" w:rsidRDefault="004A619A" w:rsidP="004A619A">
            <w:pPr>
              <w:spacing w:after="200" w:line="276" w:lineRule="auto"/>
              <w:rPr>
                <w:rFonts w:ascii="Arial" w:hAnsi="Arial" w:cs="Arial"/>
                <w:iCs/>
                <w:szCs w:val="22"/>
                <w:lang w:val="en-GB" w:eastAsia="zh-CN"/>
              </w:rPr>
            </w:pPr>
          </w:p>
        </w:tc>
        <w:tc>
          <w:tcPr>
            <w:tcW w:w="668" w:type="pct"/>
            <w:vMerge/>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135EBC0" w14:textId="77777777" w:rsidR="004A619A" w:rsidRPr="004A619A" w:rsidRDefault="004A619A" w:rsidP="004A619A">
            <w:pPr>
              <w:spacing w:after="200" w:line="276" w:lineRule="auto"/>
              <w:rPr>
                <w:rFonts w:ascii="Arial" w:hAnsi="Arial" w:cs="Arial"/>
                <w:bCs/>
                <w:iCs/>
                <w:szCs w:val="22"/>
                <w:lang w:val="en-GB"/>
              </w:rPr>
            </w:pPr>
          </w:p>
        </w:tc>
        <w:tc>
          <w:tcPr>
            <w:tcW w:w="648"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CA22A33" w14:textId="77777777" w:rsidR="004A619A" w:rsidRPr="004A619A" w:rsidRDefault="006C041B" w:rsidP="004A619A">
            <w:pPr>
              <w:spacing w:after="200" w:line="276" w:lineRule="auto"/>
              <w:jc w:val="center"/>
              <w:rPr>
                <w:rFonts w:ascii="Arial" w:hAnsi="Arial" w:cs="Arial"/>
                <w:iCs/>
                <w:szCs w:val="22"/>
                <w:lang w:val="en-GB"/>
              </w:rPr>
            </w:pPr>
            <w:r>
              <w:rPr>
                <w:rFonts w:ascii="Arial" w:hAnsi="Arial" w:cs="Arial"/>
                <w:iCs/>
                <w:szCs w:val="22"/>
                <w:lang w:val="en-GB"/>
              </w:rPr>
              <w:t>5</w:t>
            </w:r>
            <w:r w:rsidR="004A619A" w:rsidRPr="004A619A">
              <w:rPr>
                <w:rFonts w:ascii="Arial" w:hAnsi="Arial" w:cs="Arial"/>
                <w:iCs/>
                <w:szCs w:val="22"/>
                <w:lang w:val="en-GB"/>
              </w:rPr>
              <w:t>%</w:t>
            </w:r>
          </w:p>
        </w:tc>
        <w:tc>
          <w:tcPr>
            <w:tcW w:w="65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3439AD56" w14:textId="77777777" w:rsidR="00EE5C96" w:rsidRDefault="00E27DE4" w:rsidP="00197501">
            <w:pPr>
              <w:spacing w:after="200" w:line="276" w:lineRule="auto"/>
              <w:ind w:left="95"/>
              <w:rPr>
                <w:rFonts w:ascii="Arial" w:hAnsi="Arial" w:cs="Arial"/>
                <w:iCs/>
                <w:szCs w:val="22"/>
                <w:lang w:val="en-GB"/>
              </w:rPr>
            </w:pPr>
            <w:r>
              <w:rPr>
                <w:rFonts w:ascii="Arial" w:hAnsi="Arial" w:cs="Arial"/>
                <w:iCs/>
                <w:szCs w:val="22"/>
                <w:lang w:val="en-GB"/>
              </w:rPr>
              <w:t>Term 2</w:t>
            </w:r>
          </w:p>
          <w:p w14:paraId="23BB88AC" w14:textId="48674290" w:rsidR="00D47C0F" w:rsidRPr="004A619A" w:rsidRDefault="00E27DE4" w:rsidP="00197501">
            <w:pPr>
              <w:spacing w:after="200" w:line="276" w:lineRule="auto"/>
              <w:ind w:left="95"/>
              <w:rPr>
                <w:rFonts w:ascii="Arial" w:hAnsi="Arial" w:cs="Arial"/>
                <w:iCs/>
                <w:szCs w:val="22"/>
                <w:lang w:val="en-GB"/>
              </w:rPr>
            </w:pPr>
            <w:r>
              <w:rPr>
                <w:rFonts w:ascii="Arial" w:hAnsi="Arial" w:cs="Arial"/>
                <w:iCs/>
                <w:szCs w:val="22"/>
                <w:lang w:val="en-GB"/>
              </w:rPr>
              <w:t>Week 1</w:t>
            </w:r>
            <w:r w:rsidR="00CC0BB8">
              <w:rPr>
                <w:rFonts w:ascii="Arial" w:hAnsi="Arial" w:cs="Arial"/>
                <w:iCs/>
                <w:szCs w:val="22"/>
                <w:lang w:val="en-GB"/>
              </w:rPr>
              <w:t>1</w:t>
            </w:r>
          </w:p>
        </w:tc>
        <w:tc>
          <w:tcPr>
            <w:tcW w:w="2386"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C76EC73" w14:textId="77777777" w:rsidR="006C041B" w:rsidRDefault="004A619A" w:rsidP="00AC088D">
            <w:pPr>
              <w:tabs>
                <w:tab w:val="left" w:pos="4140"/>
                <w:tab w:val="left" w:pos="4800"/>
              </w:tabs>
              <w:spacing w:after="200" w:line="276" w:lineRule="auto"/>
              <w:ind w:left="93" w:right="71"/>
              <w:rPr>
                <w:rFonts w:ascii="Arial" w:hAnsi="Arial" w:cs="Arial"/>
                <w:iCs/>
                <w:szCs w:val="22"/>
                <w:lang w:val="en-GB" w:eastAsia="zh-CN"/>
              </w:rPr>
            </w:pPr>
            <w:r w:rsidRPr="00AC088D">
              <w:rPr>
                <w:rFonts w:ascii="Arial" w:hAnsi="Arial" w:cs="Arial"/>
                <w:iCs/>
                <w:szCs w:val="22"/>
                <w:lang w:val="en-GB" w:eastAsia="zh-CN"/>
              </w:rPr>
              <w:t xml:space="preserve"> </w:t>
            </w:r>
            <w:r w:rsidR="00AC088D">
              <w:rPr>
                <w:rFonts w:ascii="Arial" w:hAnsi="Arial" w:cs="Arial"/>
                <w:iCs/>
                <w:szCs w:val="22"/>
                <w:lang w:val="en-GB" w:eastAsia="zh-CN"/>
              </w:rPr>
              <w:t>Experiment</w:t>
            </w:r>
            <w:r w:rsidR="00C73F6D">
              <w:rPr>
                <w:rFonts w:ascii="Arial" w:hAnsi="Arial" w:cs="Arial"/>
                <w:iCs/>
                <w:szCs w:val="22"/>
                <w:lang w:val="en-GB" w:eastAsia="zh-CN"/>
              </w:rPr>
              <w:t>:</w:t>
            </w:r>
            <w:r w:rsidR="00C56DB3" w:rsidRPr="00AC088D">
              <w:rPr>
                <w:rFonts w:ascii="Arial" w:hAnsi="Arial" w:cs="Arial"/>
                <w:iCs/>
                <w:szCs w:val="22"/>
                <w:lang w:val="en-GB" w:eastAsia="zh-CN"/>
              </w:rPr>
              <w:t xml:space="preserve"> </w:t>
            </w:r>
            <w:r w:rsidR="00C73F6D">
              <w:rPr>
                <w:rFonts w:ascii="Arial" w:hAnsi="Arial" w:cs="Arial"/>
                <w:iCs/>
                <w:szCs w:val="22"/>
                <w:lang w:val="en-GB" w:eastAsia="zh-CN"/>
              </w:rPr>
              <w:t>Interferometry</w:t>
            </w:r>
            <w:r w:rsidR="006C041B">
              <w:rPr>
                <w:rFonts w:ascii="Arial" w:hAnsi="Arial" w:cs="Arial"/>
                <w:iCs/>
                <w:szCs w:val="22"/>
                <w:lang w:val="en-GB" w:eastAsia="zh-CN"/>
              </w:rPr>
              <w:t xml:space="preserve"> </w:t>
            </w:r>
          </w:p>
          <w:p w14:paraId="2959D9EF" w14:textId="2582444F" w:rsidR="004A619A" w:rsidRPr="00AC088D" w:rsidRDefault="006E60A4" w:rsidP="00AC088D">
            <w:pPr>
              <w:tabs>
                <w:tab w:val="left" w:pos="4140"/>
                <w:tab w:val="left" w:pos="4800"/>
              </w:tabs>
              <w:spacing w:after="200" w:line="276" w:lineRule="auto"/>
              <w:ind w:left="93" w:right="71"/>
              <w:rPr>
                <w:rFonts w:ascii="Arial" w:hAnsi="Arial" w:cs="Arial"/>
                <w:iCs/>
                <w:szCs w:val="22"/>
                <w:lang w:val="en-GB" w:eastAsia="zh-CN"/>
              </w:rPr>
            </w:pPr>
            <w:r>
              <w:rPr>
                <w:rFonts w:ascii="Arial" w:hAnsi="Arial" w:cs="Arial"/>
                <w:iCs/>
                <w:szCs w:val="22"/>
                <w:lang w:val="en-GB" w:eastAsia="zh-CN"/>
              </w:rPr>
              <w:t>Report</w:t>
            </w:r>
          </w:p>
        </w:tc>
      </w:tr>
      <w:tr w:rsidR="004A619A" w:rsidRPr="004A619A" w14:paraId="7186779F" w14:textId="77777777" w:rsidTr="00E35CE6">
        <w:trPr>
          <w:trHeight w:val="503"/>
        </w:trPr>
        <w:tc>
          <w:tcPr>
            <w:tcW w:w="648" w:type="pct"/>
            <w:vMerge/>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688B7188" w14:textId="77777777" w:rsidR="004A619A" w:rsidRPr="004A619A" w:rsidRDefault="004A619A" w:rsidP="004A619A">
            <w:pPr>
              <w:spacing w:after="200" w:line="276" w:lineRule="auto"/>
              <w:rPr>
                <w:rFonts w:ascii="Arial" w:hAnsi="Arial" w:cs="Arial"/>
                <w:iCs/>
                <w:szCs w:val="22"/>
                <w:lang w:val="en-GB" w:eastAsia="zh-CN"/>
              </w:rPr>
            </w:pPr>
          </w:p>
        </w:tc>
        <w:tc>
          <w:tcPr>
            <w:tcW w:w="668" w:type="pct"/>
            <w:vMerge/>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88F5E20" w14:textId="77777777" w:rsidR="004A619A" w:rsidRPr="004A619A" w:rsidRDefault="004A619A" w:rsidP="004A619A">
            <w:pPr>
              <w:spacing w:after="200" w:line="276" w:lineRule="auto"/>
              <w:rPr>
                <w:rFonts w:ascii="Arial" w:hAnsi="Arial" w:cs="Arial"/>
                <w:bCs/>
                <w:iCs/>
                <w:szCs w:val="22"/>
                <w:lang w:val="en-GB"/>
              </w:rPr>
            </w:pPr>
          </w:p>
        </w:tc>
        <w:tc>
          <w:tcPr>
            <w:tcW w:w="648"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3F1AC4CC" w14:textId="77777777" w:rsidR="004A619A" w:rsidRPr="004A619A" w:rsidRDefault="006C041B" w:rsidP="004A619A">
            <w:pPr>
              <w:spacing w:after="200" w:line="276" w:lineRule="auto"/>
              <w:jc w:val="center"/>
              <w:rPr>
                <w:rFonts w:ascii="Arial" w:hAnsi="Arial" w:cs="Arial"/>
                <w:iCs/>
                <w:szCs w:val="22"/>
                <w:lang w:val="en-GB"/>
              </w:rPr>
            </w:pPr>
            <w:r>
              <w:rPr>
                <w:rFonts w:ascii="Arial" w:hAnsi="Arial" w:cs="Arial"/>
                <w:iCs/>
                <w:szCs w:val="22"/>
                <w:lang w:val="en-GB"/>
              </w:rPr>
              <w:t>5</w:t>
            </w:r>
            <w:r w:rsidR="004A619A" w:rsidRPr="004A619A">
              <w:rPr>
                <w:rFonts w:ascii="Arial" w:hAnsi="Arial" w:cs="Arial"/>
                <w:iCs/>
                <w:szCs w:val="22"/>
                <w:lang w:val="en-GB"/>
              </w:rPr>
              <w:t>%</w:t>
            </w:r>
          </w:p>
        </w:tc>
        <w:tc>
          <w:tcPr>
            <w:tcW w:w="65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58620DDA" w14:textId="77777777" w:rsidR="006E60A4" w:rsidRDefault="00E27DE4" w:rsidP="00B83FE4">
            <w:pPr>
              <w:spacing w:after="200" w:line="276" w:lineRule="auto"/>
              <w:ind w:left="95"/>
              <w:rPr>
                <w:rFonts w:ascii="Arial" w:hAnsi="Arial" w:cs="Arial"/>
                <w:iCs/>
                <w:szCs w:val="22"/>
                <w:lang w:val="en-GB"/>
              </w:rPr>
            </w:pPr>
            <w:r>
              <w:rPr>
                <w:rFonts w:ascii="Arial" w:hAnsi="Arial" w:cs="Arial"/>
                <w:iCs/>
                <w:szCs w:val="22"/>
                <w:lang w:val="en-GB"/>
              </w:rPr>
              <w:t xml:space="preserve">Term </w:t>
            </w:r>
            <w:r w:rsidR="006E60A4">
              <w:rPr>
                <w:rFonts w:ascii="Arial" w:hAnsi="Arial" w:cs="Arial"/>
                <w:iCs/>
                <w:szCs w:val="22"/>
                <w:lang w:val="en-GB"/>
              </w:rPr>
              <w:t xml:space="preserve">3 </w:t>
            </w:r>
          </w:p>
          <w:p w14:paraId="00FC916B" w14:textId="79D76C48" w:rsidR="004A619A" w:rsidRPr="004A619A" w:rsidRDefault="00EE5C96" w:rsidP="00B83FE4">
            <w:pPr>
              <w:spacing w:after="200" w:line="276" w:lineRule="auto"/>
              <w:ind w:left="95"/>
              <w:rPr>
                <w:rFonts w:ascii="Arial" w:hAnsi="Arial" w:cs="Arial"/>
                <w:iCs/>
                <w:szCs w:val="22"/>
                <w:lang w:val="en-GB"/>
              </w:rPr>
            </w:pPr>
            <w:r>
              <w:rPr>
                <w:rFonts w:ascii="Arial" w:hAnsi="Arial" w:cs="Arial"/>
                <w:iCs/>
                <w:szCs w:val="22"/>
                <w:lang w:val="en-GB"/>
              </w:rPr>
              <w:t xml:space="preserve">Week </w:t>
            </w:r>
            <w:r w:rsidR="00E27DE4" w:rsidRPr="006E60A4">
              <w:rPr>
                <w:rFonts w:ascii="Arial" w:hAnsi="Arial" w:cs="Arial"/>
                <w:iCs/>
                <w:szCs w:val="22"/>
                <w:lang w:val="en-GB"/>
              </w:rPr>
              <w:t>1</w:t>
            </w:r>
          </w:p>
        </w:tc>
        <w:tc>
          <w:tcPr>
            <w:tcW w:w="2386"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4635809" w14:textId="2A6D926A" w:rsidR="004A619A" w:rsidRPr="006E60A4" w:rsidRDefault="00C56DB3" w:rsidP="004A619A">
            <w:pPr>
              <w:spacing w:after="200" w:line="276" w:lineRule="auto"/>
              <w:ind w:left="93" w:right="71"/>
              <w:rPr>
                <w:rFonts w:ascii="Arial" w:hAnsi="Arial" w:cs="Arial"/>
                <w:bCs/>
                <w:iCs/>
                <w:szCs w:val="22"/>
                <w:lang w:val="en-GB"/>
              </w:rPr>
            </w:pPr>
            <w:r w:rsidRPr="00AC088D">
              <w:rPr>
                <w:rFonts w:ascii="Arial" w:hAnsi="Arial" w:cs="Arial"/>
                <w:bCs/>
                <w:iCs/>
                <w:szCs w:val="22"/>
                <w:lang w:val="en-GB"/>
              </w:rPr>
              <w:t xml:space="preserve"> </w:t>
            </w:r>
            <w:r w:rsidR="00AC088D" w:rsidRPr="00AC088D">
              <w:rPr>
                <w:rFonts w:ascii="Arial" w:hAnsi="Arial" w:cs="Arial"/>
                <w:bCs/>
                <w:iCs/>
                <w:szCs w:val="22"/>
                <w:lang w:val="en-GB"/>
              </w:rPr>
              <w:t xml:space="preserve">Evaluation and Analysis </w:t>
            </w:r>
            <w:r w:rsidR="00AC088D" w:rsidRPr="006E60A4">
              <w:rPr>
                <w:rFonts w:ascii="Arial" w:hAnsi="Arial" w:cs="Arial"/>
                <w:b/>
                <w:iCs/>
                <w:szCs w:val="22"/>
                <w:lang w:val="en-GB"/>
              </w:rPr>
              <w:t xml:space="preserve">– </w:t>
            </w:r>
            <w:r w:rsidR="006E60A4" w:rsidRPr="006E60A4">
              <w:rPr>
                <w:rFonts w:ascii="Arial" w:hAnsi="Arial" w:cs="Arial"/>
                <w:bCs/>
                <w:iCs/>
                <w:szCs w:val="22"/>
                <w:lang w:val="en-GB"/>
              </w:rPr>
              <w:t>Particle nature of light</w:t>
            </w:r>
          </w:p>
          <w:p w14:paraId="22354AE2" w14:textId="07636BEC" w:rsidR="006C041B" w:rsidRPr="00AC088D" w:rsidRDefault="006E60A4" w:rsidP="004A619A">
            <w:pPr>
              <w:spacing w:after="200" w:line="276" w:lineRule="auto"/>
              <w:ind w:left="93" w:right="71"/>
              <w:rPr>
                <w:rFonts w:ascii="Arial" w:hAnsi="Arial" w:cs="Arial"/>
                <w:bCs/>
                <w:iCs/>
                <w:szCs w:val="22"/>
                <w:lang w:val="en-GB"/>
              </w:rPr>
            </w:pPr>
            <w:r>
              <w:rPr>
                <w:rFonts w:ascii="Arial" w:hAnsi="Arial" w:cs="Arial"/>
                <w:iCs/>
                <w:szCs w:val="22"/>
                <w:lang w:val="en-GB" w:eastAsia="zh-CN"/>
              </w:rPr>
              <w:t>Report</w:t>
            </w:r>
          </w:p>
        </w:tc>
      </w:tr>
      <w:tr w:rsidR="00C73F6D" w:rsidRPr="004A619A" w14:paraId="7223F9E8" w14:textId="77777777" w:rsidTr="00E35CE6">
        <w:trPr>
          <w:trHeight w:val="533"/>
        </w:trPr>
        <w:tc>
          <w:tcPr>
            <w:tcW w:w="648" w:type="pct"/>
            <w:vMerge w:val="restart"/>
            <w:tcBorders>
              <w:top w:val="single" w:sz="4" w:space="0" w:color="C2D69B" w:themeColor="accent3" w:themeTint="99"/>
              <w:left w:val="single" w:sz="4" w:space="0" w:color="C2D69B" w:themeColor="accent3" w:themeTint="99"/>
              <w:right w:val="single" w:sz="4" w:space="0" w:color="C2D69B" w:themeColor="accent3" w:themeTint="99"/>
            </w:tcBorders>
            <w:vAlign w:val="center"/>
            <w:hideMark/>
          </w:tcPr>
          <w:p w14:paraId="4EA7FF74" w14:textId="77777777" w:rsidR="00C73F6D" w:rsidRPr="004A619A" w:rsidRDefault="00C73F6D" w:rsidP="004A619A">
            <w:pPr>
              <w:tabs>
                <w:tab w:val="left" w:pos="1440"/>
                <w:tab w:val="left" w:pos="4140"/>
                <w:tab w:val="left" w:pos="4800"/>
              </w:tabs>
              <w:spacing w:after="200" w:line="276" w:lineRule="auto"/>
              <w:ind w:left="3"/>
              <w:jc w:val="center"/>
              <w:rPr>
                <w:rFonts w:ascii="Arial" w:hAnsi="Arial" w:cs="Arial"/>
                <w:iCs/>
                <w:szCs w:val="22"/>
                <w:lang w:val="en-GB" w:eastAsia="zh-CN"/>
              </w:rPr>
            </w:pPr>
            <w:r w:rsidRPr="004A619A">
              <w:rPr>
                <w:rFonts w:ascii="Arial" w:hAnsi="Arial" w:cs="Arial"/>
                <w:iCs/>
                <w:szCs w:val="22"/>
                <w:lang w:eastAsia="zh-CN"/>
              </w:rPr>
              <w:t>Test</w:t>
            </w:r>
          </w:p>
        </w:tc>
        <w:tc>
          <w:tcPr>
            <w:tcW w:w="668" w:type="pct"/>
            <w:vMerge w:val="restart"/>
            <w:tcBorders>
              <w:top w:val="single" w:sz="4" w:space="0" w:color="C2D69B" w:themeColor="accent3" w:themeTint="99"/>
              <w:left w:val="single" w:sz="4" w:space="0" w:color="C2D69B" w:themeColor="accent3" w:themeTint="99"/>
              <w:right w:val="single" w:sz="4" w:space="0" w:color="C2D69B" w:themeColor="accent3" w:themeTint="99"/>
            </w:tcBorders>
            <w:vAlign w:val="center"/>
            <w:hideMark/>
          </w:tcPr>
          <w:p w14:paraId="1DFFE62D" w14:textId="77777777" w:rsidR="00C73F6D" w:rsidRPr="004A619A" w:rsidRDefault="00C73F6D" w:rsidP="004A619A">
            <w:pPr>
              <w:spacing w:after="200" w:line="276" w:lineRule="auto"/>
              <w:ind w:left="93" w:right="71"/>
              <w:jc w:val="center"/>
              <w:rPr>
                <w:rFonts w:ascii="Arial" w:hAnsi="Arial" w:cs="Arial"/>
                <w:bCs/>
                <w:iCs/>
                <w:szCs w:val="22"/>
                <w:lang w:val="en-GB"/>
              </w:rPr>
            </w:pPr>
            <w:r>
              <w:rPr>
                <w:rFonts w:ascii="Arial" w:hAnsi="Arial" w:cs="Arial"/>
                <w:bCs/>
                <w:iCs/>
                <w:szCs w:val="22"/>
                <w:lang w:val="en-GB"/>
              </w:rPr>
              <w:t>3</w:t>
            </w:r>
            <w:r w:rsidRPr="004A619A">
              <w:rPr>
                <w:rFonts w:ascii="Arial" w:hAnsi="Arial" w:cs="Arial"/>
                <w:bCs/>
                <w:iCs/>
                <w:szCs w:val="22"/>
                <w:lang w:val="en-GB"/>
              </w:rPr>
              <w:t>0%</w:t>
            </w:r>
          </w:p>
        </w:tc>
        <w:tc>
          <w:tcPr>
            <w:tcW w:w="648"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7D2E0870" w14:textId="1BB795BD" w:rsidR="00C73F6D" w:rsidRPr="004A619A" w:rsidRDefault="006E60A4" w:rsidP="00EE5C96">
            <w:pPr>
              <w:spacing w:after="200" w:line="276" w:lineRule="auto"/>
              <w:jc w:val="center"/>
              <w:rPr>
                <w:rFonts w:ascii="Arial" w:hAnsi="Arial" w:cs="Arial"/>
                <w:iCs/>
                <w:szCs w:val="22"/>
                <w:lang w:val="en-GB"/>
              </w:rPr>
            </w:pPr>
            <w:r>
              <w:rPr>
                <w:rFonts w:ascii="Arial" w:hAnsi="Arial" w:cs="Arial"/>
                <w:iCs/>
                <w:szCs w:val="22"/>
                <w:lang w:val="en-GB"/>
              </w:rPr>
              <w:t>10</w:t>
            </w:r>
            <w:r w:rsidR="00C73F6D">
              <w:rPr>
                <w:rFonts w:ascii="Arial" w:hAnsi="Arial" w:cs="Arial"/>
                <w:iCs/>
                <w:szCs w:val="22"/>
                <w:lang w:val="en-GB"/>
              </w:rPr>
              <w:t>%</w:t>
            </w:r>
          </w:p>
        </w:tc>
        <w:tc>
          <w:tcPr>
            <w:tcW w:w="65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A06A473" w14:textId="3FDF8F06" w:rsidR="00C73F6D" w:rsidRPr="004A619A" w:rsidRDefault="00C73F6D" w:rsidP="004A619A">
            <w:pPr>
              <w:spacing w:after="200" w:line="276" w:lineRule="auto"/>
              <w:ind w:left="95" w:right="71"/>
              <w:rPr>
                <w:rFonts w:ascii="Arial" w:hAnsi="Arial" w:cs="Arial"/>
                <w:bCs/>
                <w:iCs/>
                <w:szCs w:val="22"/>
                <w:lang w:val="en-GB"/>
              </w:rPr>
            </w:pPr>
            <w:r>
              <w:rPr>
                <w:rFonts w:ascii="Arial" w:hAnsi="Arial" w:cs="Arial"/>
                <w:bCs/>
                <w:iCs/>
                <w:szCs w:val="22"/>
                <w:lang w:val="en-GB"/>
              </w:rPr>
              <w:t>Term</w:t>
            </w:r>
            <w:r w:rsidR="009758D4">
              <w:rPr>
                <w:rFonts w:ascii="Arial" w:hAnsi="Arial" w:cs="Arial"/>
                <w:bCs/>
                <w:iCs/>
                <w:szCs w:val="22"/>
                <w:lang w:val="en-GB"/>
              </w:rPr>
              <w:t xml:space="preserve"> </w:t>
            </w:r>
            <w:r w:rsidR="009E7559">
              <w:rPr>
                <w:rFonts w:ascii="Arial" w:hAnsi="Arial" w:cs="Arial"/>
                <w:bCs/>
                <w:iCs/>
                <w:szCs w:val="22"/>
                <w:lang w:val="en-GB"/>
              </w:rPr>
              <w:t>2</w:t>
            </w:r>
            <w:r w:rsidR="009758D4">
              <w:rPr>
                <w:rFonts w:ascii="Arial" w:hAnsi="Arial" w:cs="Arial"/>
                <w:bCs/>
                <w:iCs/>
                <w:szCs w:val="22"/>
                <w:lang w:val="en-GB"/>
              </w:rPr>
              <w:t xml:space="preserve"> Week </w:t>
            </w:r>
            <w:r w:rsidR="00AF7C20">
              <w:rPr>
                <w:rFonts w:ascii="Arial" w:hAnsi="Arial" w:cs="Arial"/>
                <w:bCs/>
                <w:iCs/>
                <w:szCs w:val="22"/>
                <w:lang w:val="en-GB"/>
              </w:rPr>
              <w:t>2</w:t>
            </w:r>
            <w:r>
              <w:rPr>
                <w:rFonts w:ascii="Arial" w:hAnsi="Arial" w:cs="Arial"/>
                <w:bCs/>
                <w:iCs/>
                <w:szCs w:val="22"/>
                <w:lang w:val="en-GB"/>
              </w:rPr>
              <w:t xml:space="preserve"> </w:t>
            </w:r>
          </w:p>
        </w:tc>
        <w:tc>
          <w:tcPr>
            <w:tcW w:w="2386"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1BDFC20C" w14:textId="5543CB63" w:rsidR="00C73F6D" w:rsidRPr="00AC088D" w:rsidRDefault="000F0855" w:rsidP="004A619A">
            <w:pPr>
              <w:spacing w:after="200" w:line="276" w:lineRule="auto"/>
              <w:ind w:left="93" w:right="71"/>
              <w:rPr>
                <w:rFonts w:ascii="Arial" w:hAnsi="Arial" w:cs="Arial"/>
                <w:bCs/>
                <w:iCs/>
                <w:szCs w:val="22"/>
                <w:lang w:val="en-GB" w:eastAsia="zh-CN"/>
              </w:rPr>
            </w:pPr>
            <w:r>
              <w:rPr>
                <w:rFonts w:ascii="Arial" w:hAnsi="Arial" w:cs="Arial"/>
                <w:bCs/>
                <w:iCs/>
                <w:szCs w:val="22"/>
                <w:lang w:val="en-GB" w:eastAsia="zh-CN"/>
              </w:rPr>
              <w:t>Test 1</w:t>
            </w:r>
            <w:r w:rsidR="00C73F6D">
              <w:rPr>
                <w:rFonts w:ascii="Arial" w:hAnsi="Arial" w:cs="Arial"/>
                <w:bCs/>
                <w:iCs/>
                <w:szCs w:val="22"/>
                <w:lang w:val="en-GB" w:eastAsia="zh-CN"/>
              </w:rPr>
              <w:t xml:space="preserve"> – Motion (not projectiles)</w:t>
            </w:r>
            <w:r w:rsidR="006E60A4">
              <w:rPr>
                <w:rFonts w:ascii="Arial" w:hAnsi="Arial" w:cs="Arial"/>
                <w:bCs/>
                <w:iCs/>
                <w:szCs w:val="22"/>
                <w:lang w:val="en-GB" w:eastAsia="zh-CN"/>
              </w:rPr>
              <w:t xml:space="preserve"> and Electromagnetism A</w:t>
            </w:r>
            <w:r w:rsidR="00C73F6D">
              <w:rPr>
                <w:rFonts w:ascii="Arial" w:hAnsi="Arial" w:cs="Arial"/>
                <w:bCs/>
                <w:iCs/>
                <w:szCs w:val="22"/>
                <w:lang w:val="en-GB" w:eastAsia="zh-CN"/>
              </w:rPr>
              <w:t>.  (CAP 2)</w:t>
            </w:r>
          </w:p>
        </w:tc>
      </w:tr>
      <w:tr w:rsidR="006E60A4" w:rsidRPr="004A619A" w14:paraId="6237E5AA" w14:textId="77777777" w:rsidTr="00E35CE6">
        <w:trPr>
          <w:trHeight w:val="533"/>
        </w:trPr>
        <w:tc>
          <w:tcPr>
            <w:tcW w:w="648" w:type="pct"/>
            <w:vMerge/>
            <w:tcBorders>
              <w:top w:val="single" w:sz="4" w:space="0" w:color="C2D69B" w:themeColor="accent3" w:themeTint="99"/>
              <w:left w:val="single" w:sz="4" w:space="0" w:color="C2D69B" w:themeColor="accent3" w:themeTint="99"/>
              <w:right w:val="single" w:sz="4" w:space="0" w:color="C2D69B" w:themeColor="accent3" w:themeTint="99"/>
            </w:tcBorders>
            <w:vAlign w:val="center"/>
          </w:tcPr>
          <w:p w14:paraId="69373848" w14:textId="77777777" w:rsidR="006E60A4" w:rsidRPr="004A619A" w:rsidRDefault="006E60A4" w:rsidP="004A619A">
            <w:pPr>
              <w:tabs>
                <w:tab w:val="left" w:pos="1440"/>
                <w:tab w:val="left" w:pos="4140"/>
                <w:tab w:val="left" w:pos="4800"/>
              </w:tabs>
              <w:spacing w:after="200" w:line="276" w:lineRule="auto"/>
              <w:ind w:left="3"/>
              <w:jc w:val="center"/>
              <w:rPr>
                <w:rFonts w:ascii="Arial" w:hAnsi="Arial" w:cs="Arial"/>
                <w:iCs/>
                <w:szCs w:val="22"/>
                <w:lang w:eastAsia="zh-CN"/>
              </w:rPr>
            </w:pPr>
          </w:p>
        </w:tc>
        <w:tc>
          <w:tcPr>
            <w:tcW w:w="668" w:type="pct"/>
            <w:vMerge/>
            <w:tcBorders>
              <w:top w:val="single" w:sz="4" w:space="0" w:color="C2D69B" w:themeColor="accent3" w:themeTint="99"/>
              <w:left w:val="single" w:sz="4" w:space="0" w:color="C2D69B" w:themeColor="accent3" w:themeTint="99"/>
              <w:right w:val="single" w:sz="4" w:space="0" w:color="C2D69B" w:themeColor="accent3" w:themeTint="99"/>
            </w:tcBorders>
            <w:vAlign w:val="center"/>
          </w:tcPr>
          <w:p w14:paraId="06771DDE" w14:textId="77777777" w:rsidR="006E60A4" w:rsidRDefault="006E60A4" w:rsidP="004A619A">
            <w:pPr>
              <w:spacing w:after="200" w:line="276" w:lineRule="auto"/>
              <w:ind w:left="93" w:right="71"/>
              <w:jc w:val="center"/>
              <w:rPr>
                <w:rFonts w:ascii="Arial" w:hAnsi="Arial" w:cs="Arial"/>
                <w:bCs/>
                <w:iCs/>
                <w:szCs w:val="22"/>
                <w:lang w:val="en-GB"/>
              </w:rPr>
            </w:pPr>
          </w:p>
        </w:tc>
        <w:tc>
          <w:tcPr>
            <w:tcW w:w="648"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22C17CDB" w14:textId="706B4FC1" w:rsidR="006E60A4" w:rsidRDefault="006E60A4" w:rsidP="00EE5C96">
            <w:pPr>
              <w:spacing w:after="200" w:line="276" w:lineRule="auto"/>
              <w:jc w:val="center"/>
              <w:rPr>
                <w:rFonts w:ascii="Arial" w:hAnsi="Arial" w:cs="Arial"/>
                <w:iCs/>
                <w:szCs w:val="22"/>
                <w:lang w:val="en-GB"/>
              </w:rPr>
            </w:pPr>
            <w:r>
              <w:rPr>
                <w:rFonts w:ascii="Arial" w:hAnsi="Arial" w:cs="Arial"/>
                <w:iCs/>
                <w:szCs w:val="22"/>
                <w:lang w:val="en-GB"/>
              </w:rPr>
              <w:t>10%</w:t>
            </w:r>
          </w:p>
        </w:tc>
        <w:tc>
          <w:tcPr>
            <w:tcW w:w="65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73DFA1AA" w14:textId="7FE7A157" w:rsidR="006E60A4" w:rsidRPr="004A619A" w:rsidRDefault="006E60A4" w:rsidP="004A619A">
            <w:pPr>
              <w:spacing w:after="200" w:line="276" w:lineRule="auto"/>
              <w:ind w:left="95" w:right="71"/>
              <w:rPr>
                <w:rFonts w:ascii="Arial" w:hAnsi="Arial" w:cs="Arial"/>
                <w:bCs/>
                <w:iCs/>
                <w:szCs w:val="22"/>
                <w:lang w:val="en-GB"/>
              </w:rPr>
            </w:pPr>
            <w:r>
              <w:rPr>
                <w:rFonts w:ascii="Arial" w:hAnsi="Arial" w:cs="Arial"/>
                <w:bCs/>
                <w:iCs/>
                <w:szCs w:val="22"/>
                <w:lang w:val="en-GB"/>
              </w:rPr>
              <w:t>Term 3 Week 2</w:t>
            </w:r>
          </w:p>
        </w:tc>
        <w:tc>
          <w:tcPr>
            <w:tcW w:w="2386"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549FB3B" w14:textId="085EE173" w:rsidR="006E60A4" w:rsidRDefault="006E60A4" w:rsidP="004A619A">
            <w:pPr>
              <w:spacing w:after="200" w:line="276" w:lineRule="auto"/>
              <w:ind w:left="93" w:right="71"/>
              <w:rPr>
                <w:rFonts w:ascii="Arial" w:hAnsi="Arial" w:cs="Arial"/>
                <w:bCs/>
                <w:iCs/>
                <w:szCs w:val="22"/>
                <w:lang w:val="en-GB" w:eastAsia="zh-CN"/>
              </w:rPr>
            </w:pPr>
            <w:r>
              <w:rPr>
                <w:rFonts w:ascii="Arial" w:hAnsi="Arial" w:cs="Arial"/>
                <w:bCs/>
                <w:iCs/>
                <w:szCs w:val="22"/>
                <w:lang w:val="en-GB"/>
              </w:rPr>
              <w:t xml:space="preserve">Test 2 – Electromagnetism B and Light. </w:t>
            </w:r>
            <w:r w:rsidR="00E35CE6">
              <w:rPr>
                <w:rFonts w:ascii="Arial" w:hAnsi="Arial" w:cs="Arial"/>
                <w:bCs/>
                <w:iCs/>
                <w:szCs w:val="22"/>
                <w:lang w:val="en-GB"/>
              </w:rPr>
              <w:t xml:space="preserve">     </w:t>
            </w:r>
            <w:r>
              <w:rPr>
                <w:rFonts w:ascii="Arial" w:hAnsi="Arial" w:cs="Arial"/>
                <w:bCs/>
                <w:iCs/>
                <w:szCs w:val="22"/>
                <w:lang w:val="en-GB"/>
              </w:rPr>
              <w:t xml:space="preserve">(CAP </w:t>
            </w:r>
            <w:r w:rsidR="00E35CE6">
              <w:rPr>
                <w:rFonts w:ascii="Arial" w:hAnsi="Arial" w:cs="Arial"/>
                <w:bCs/>
                <w:iCs/>
                <w:szCs w:val="22"/>
                <w:lang w:val="en-GB"/>
              </w:rPr>
              <w:t>3</w:t>
            </w:r>
            <w:r>
              <w:rPr>
                <w:rFonts w:ascii="Arial" w:hAnsi="Arial" w:cs="Arial"/>
                <w:bCs/>
                <w:iCs/>
                <w:szCs w:val="22"/>
                <w:lang w:val="en-GB"/>
              </w:rPr>
              <w:t>)</w:t>
            </w:r>
          </w:p>
        </w:tc>
      </w:tr>
      <w:tr w:rsidR="006E60A4" w:rsidRPr="004A619A" w14:paraId="13B7BA13" w14:textId="77777777" w:rsidTr="00E35CE6">
        <w:trPr>
          <w:trHeight w:val="311"/>
        </w:trPr>
        <w:tc>
          <w:tcPr>
            <w:tcW w:w="648" w:type="pct"/>
            <w:vMerge/>
            <w:tcBorders>
              <w:left w:val="single" w:sz="4" w:space="0" w:color="C2D69B" w:themeColor="accent3" w:themeTint="99"/>
              <w:right w:val="single" w:sz="4" w:space="0" w:color="C2D69B" w:themeColor="accent3" w:themeTint="99"/>
            </w:tcBorders>
            <w:vAlign w:val="center"/>
            <w:hideMark/>
          </w:tcPr>
          <w:p w14:paraId="1572A5CB" w14:textId="77777777" w:rsidR="006E60A4" w:rsidRPr="004A619A" w:rsidRDefault="006E60A4" w:rsidP="004A619A">
            <w:pPr>
              <w:spacing w:after="200" w:line="276" w:lineRule="auto"/>
              <w:rPr>
                <w:rFonts w:ascii="Arial" w:hAnsi="Arial" w:cs="Arial"/>
                <w:iCs/>
                <w:szCs w:val="22"/>
                <w:lang w:val="en-GB" w:eastAsia="zh-CN"/>
              </w:rPr>
            </w:pPr>
          </w:p>
        </w:tc>
        <w:tc>
          <w:tcPr>
            <w:tcW w:w="668" w:type="pct"/>
            <w:vMerge/>
            <w:tcBorders>
              <w:left w:val="single" w:sz="4" w:space="0" w:color="C2D69B" w:themeColor="accent3" w:themeTint="99"/>
              <w:right w:val="single" w:sz="4" w:space="0" w:color="C2D69B" w:themeColor="accent3" w:themeTint="99"/>
            </w:tcBorders>
            <w:vAlign w:val="center"/>
            <w:hideMark/>
          </w:tcPr>
          <w:p w14:paraId="6A4F19F6" w14:textId="77777777" w:rsidR="006E60A4" w:rsidRPr="004A619A" w:rsidRDefault="006E60A4" w:rsidP="004A619A">
            <w:pPr>
              <w:spacing w:after="200" w:line="276" w:lineRule="auto"/>
              <w:rPr>
                <w:rFonts w:ascii="Arial" w:hAnsi="Arial" w:cs="Arial"/>
                <w:bCs/>
                <w:iCs/>
                <w:szCs w:val="22"/>
                <w:lang w:val="en-GB"/>
              </w:rPr>
            </w:pPr>
          </w:p>
        </w:tc>
        <w:tc>
          <w:tcPr>
            <w:tcW w:w="648" w:type="pct"/>
            <w:tcBorders>
              <w:top w:val="single" w:sz="4" w:space="0" w:color="C2D69B" w:themeColor="accent3" w:themeTint="99"/>
              <w:left w:val="single" w:sz="4" w:space="0" w:color="C2D69B" w:themeColor="accent3" w:themeTint="99"/>
              <w:right w:val="single" w:sz="4" w:space="0" w:color="C2D69B" w:themeColor="accent3" w:themeTint="99"/>
            </w:tcBorders>
            <w:vAlign w:val="center"/>
            <w:hideMark/>
          </w:tcPr>
          <w:p w14:paraId="77A3DB90" w14:textId="5A7372D0" w:rsidR="006E60A4" w:rsidRPr="004A619A" w:rsidRDefault="006E60A4" w:rsidP="004A619A">
            <w:pPr>
              <w:spacing w:after="200" w:line="276" w:lineRule="auto"/>
              <w:jc w:val="center"/>
              <w:rPr>
                <w:rFonts w:ascii="Arial" w:hAnsi="Arial" w:cs="Arial"/>
                <w:iCs/>
                <w:szCs w:val="22"/>
                <w:lang w:val="en-GB"/>
              </w:rPr>
            </w:pPr>
            <w:r>
              <w:rPr>
                <w:rFonts w:ascii="Arial" w:hAnsi="Arial" w:cs="Arial"/>
                <w:iCs/>
                <w:szCs w:val="22"/>
                <w:lang w:val="en-GB"/>
              </w:rPr>
              <w:t>10%</w:t>
            </w:r>
          </w:p>
        </w:tc>
        <w:tc>
          <w:tcPr>
            <w:tcW w:w="651" w:type="pct"/>
            <w:tcBorders>
              <w:top w:val="single" w:sz="4" w:space="0" w:color="C2D69B" w:themeColor="accent3" w:themeTint="99"/>
              <w:left w:val="single" w:sz="4" w:space="0" w:color="C2D69B" w:themeColor="accent3" w:themeTint="99"/>
              <w:right w:val="single" w:sz="4" w:space="0" w:color="C2D69B" w:themeColor="accent3" w:themeTint="99"/>
            </w:tcBorders>
            <w:vAlign w:val="center"/>
          </w:tcPr>
          <w:p w14:paraId="642B2469" w14:textId="1BEC6867" w:rsidR="006E60A4" w:rsidRPr="004A619A" w:rsidRDefault="006E60A4" w:rsidP="004A619A">
            <w:pPr>
              <w:spacing w:after="200" w:line="276" w:lineRule="auto"/>
              <w:ind w:left="95" w:right="71"/>
              <w:rPr>
                <w:rFonts w:ascii="Arial" w:hAnsi="Arial" w:cs="Arial"/>
                <w:bCs/>
                <w:iCs/>
                <w:szCs w:val="22"/>
                <w:lang w:val="en-GB"/>
              </w:rPr>
            </w:pPr>
            <w:r>
              <w:rPr>
                <w:rFonts w:ascii="Arial" w:hAnsi="Arial" w:cs="Arial"/>
                <w:bCs/>
                <w:iCs/>
                <w:szCs w:val="22"/>
                <w:lang w:val="en-GB"/>
              </w:rPr>
              <w:t>Term 3 Week 7</w:t>
            </w:r>
          </w:p>
        </w:tc>
        <w:tc>
          <w:tcPr>
            <w:tcW w:w="2386" w:type="pct"/>
            <w:tcBorders>
              <w:top w:val="single" w:sz="4" w:space="0" w:color="C2D69B" w:themeColor="accent3" w:themeTint="99"/>
              <w:left w:val="single" w:sz="4" w:space="0" w:color="C2D69B" w:themeColor="accent3" w:themeTint="99"/>
              <w:right w:val="single" w:sz="4" w:space="0" w:color="C2D69B" w:themeColor="accent3" w:themeTint="99"/>
            </w:tcBorders>
            <w:vAlign w:val="center"/>
          </w:tcPr>
          <w:p w14:paraId="3179C69A" w14:textId="07ECA3DE" w:rsidR="006E60A4" w:rsidRDefault="006E60A4" w:rsidP="004A619A">
            <w:pPr>
              <w:spacing w:line="276" w:lineRule="auto"/>
              <w:ind w:left="91" w:right="74"/>
              <w:rPr>
                <w:rFonts w:ascii="Arial" w:hAnsi="Arial" w:cs="Arial"/>
                <w:bCs/>
                <w:iCs/>
                <w:szCs w:val="22"/>
                <w:lang w:val="en-GB"/>
              </w:rPr>
            </w:pPr>
            <w:r>
              <w:rPr>
                <w:rFonts w:ascii="Arial" w:hAnsi="Arial" w:cs="Arial"/>
                <w:bCs/>
                <w:iCs/>
                <w:szCs w:val="22"/>
                <w:lang w:val="en-GB"/>
              </w:rPr>
              <w:t>Test 3 – Standard model &amp; Special Relativity</w:t>
            </w:r>
          </w:p>
          <w:p w14:paraId="6620CF25" w14:textId="6382117E" w:rsidR="006E60A4" w:rsidRPr="00AC088D" w:rsidRDefault="006E60A4" w:rsidP="004A619A">
            <w:pPr>
              <w:spacing w:line="276" w:lineRule="auto"/>
              <w:ind w:left="91" w:right="74"/>
              <w:rPr>
                <w:rFonts w:ascii="Arial" w:hAnsi="Arial" w:cs="Arial"/>
                <w:bCs/>
                <w:iCs/>
                <w:szCs w:val="22"/>
                <w:lang w:val="en-GB"/>
              </w:rPr>
            </w:pPr>
            <w:r>
              <w:rPr>
                <w:rFonts w:ascii="Arial" w:hAnsi="Arial" w:cs="Arial"/>
                <w:bCs/>
                <w:iCs/>
                <w:szCs w:val="22"/>
                <w:lang w:val="en-GB"/>
              </w:rPr>
              <w:t xml:space="preserve">(CAP </w:t>
            </w:r>
            <w:r w:rsidR="00E35CE6">
              <w:rPr>
                <w:rFonts w:ascii="Arial" w:hAnsi="Arial" w:cs="Arial"/>
                <w:bCs/>
                <w:iCs/>
                <w:szCs w:val="22"/>
                <w:lang w:val="en-GB"/>
              </w:rPr>
              <w:t>4</w:t>
            </w:r>
            <w:r>
              <w:rPr>
                <w:rFonts w:ascii="Arial" w:hAnsi="Arial" w:cs="Arial"/>
                <w:bCs/>
                <w:iCs/>
                <w:szCs w:val="22"/>
                <w:lang w:val="en-GB"/>
              </w:rPr>
              <w:t>)</w:t>
            </w:r>
          </w:p>
        </w:tc>
      </w:tr>
      <w:tr w:rsidR="00E35CE6" w:rsidRPr="004A619A" w14:paraId="154F4585" w14:textId="77777777" w:rsidTr="00E35CE6">
        <w:trPr>
          <w:trHeight w:val="1318"/>
        </w:trPr>
        <w:tc>
          <w:tcPr>
            <w:tcW w:w="648" w:type="pct"/>
            <w:vMerge w:val="restar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51AF2087" w14:textId="77777777" w:rsidR="00E35CE6" w:rsidRPr="004A619A" w:rsidRDefault="00E35CE6" w:rsidP="00E35CE6">
            <w:pPr>
              <w:spacing w:line="276" w:lineRule="auto"/>
              <w:ind w:left="6"/>
              <w:jc w:val="center"/>
              <w:rPr>
                <w:rFonts w:ascii="Arial" w:hAnsi="Arial" w:cs="Arial"/>
                <w:iCs/>
                <w:szCs w:val="22"/>
                <w:lang w:val="en-GB" w:eastAsia="zh-CN"/>
              </w:rPr>
            </w:pPr>
            <w:r w:rsidRPr="004A619A">
              <w:rPr>
                <w:rFonts w:ascii="Arial" w:hAnsi="Arial" w:cs="Arial"/>
                <w:bCs/>
                <w:iCs/>
                <w:szCs w:val="22"/>
                <w:lang w:val="en-GB"/>
              </w:rPr>
              <w:t>Examination</w:t>
            </w:r>
          </w:p>
        </w:tc>
        <w:tc>
          <w:tcPr>
            <w:tcW w:w="668" w:type="pct"/>
            <w:vMerge w:val="restar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hideMark/>
          </w:tcPr>
          <w:p w14:paraId="467FAA3E" w14:textId="77777777" w:rsidR="00E35CE6" w:rsidRPr="004A619A" w:rsidRDefault="00E35CE6" w:rsidP="00E35CE6">
            <w:pPr>
              <w:spacing w:line="276" w:lineRule="auto"/>
              <w:ind w:left="91" w:right="74"/>
              <w:jc w:val="center"/>
              <w:rPr>
                <w:rFonts w:ascii="Arial" w:hAnsi="Arial" w:cs="Arial"/>
                <w:iCs/>
                <w:szCs w:val="22"/>
                <w:lang w:val="en-GB" w:eastAsia="zh-CN"/>
              </w:rPr>
            </w:pPr>
            <w:r w:rsidRPr="004A619A">
              <w:rPr>
                <w:rFonts w:ascii="Arial" w:hAnsi="Arial" w:cs="Arial"/>
                <w:iCs/>
                <w:szCs w:val="22"/>
                <w:lang w:val="en-GB"/>
              </w:rPr>
              <w:t>50%</w:t>
            </w:r>
          </w:p>
        </w:tc>
        <w:tc>
          <w:tcPr>
            <w:tcW w:w="648" w:type="pct"/>
            <w:tcBorders>
              <w:top w:val="single" w:sz="4" w:space="0" w:color="C2D69B" w:themeColor="accent3" w:themeTint="99"/>
              <w:left w:val="single" w:sz="4" w:space="0" w:color="C2D69B" w:themeColor="accent3" w:themeTint="99"/>
              <w:right w:val="single" w:sz="4" w:space="0" w:color="C2D69B" w:themeColor="accent3" w:themeTint="99"/>
            </w:tcBorders>
            <w:vAlign w:val="center"/>
          </w:tcPr>
          <w:p w14:paraId="2AB2E624" w14:textId="1AB729F9" w:rsidR="00E35CE6" w:rsidRPr="004A619A" w:rsidRDefault="00E35CE6" w:rsidP="00E35CE6">
            <w:pPr>
              <w:spacing w:after="200" w:line="276" w:lineRule="auto"/>
              <w:jc w:val="center"/>
              <w:rPr>
                <w:rFonts w:ascii="Arial" w:hAnsi="Arial" w:cs="Arial"/>
                <w:iCs/>
                <w:szCs w:val="22"/>
                <w:lang w:val="en-GB"/>
              </w:rPr>
            </w:pPr>
            <w:r>
              <w:rPr>
                <w:rFonts w:ascii="Arial" w:hAnsi="Arial" w:cs="Arial"/>
                <w:iCs/>
                <w:szCs w:val="22"/>
                <w:lang w:val="en-GB"/>
              </w:rPr>
              <w:t>25</w:t>
            </w:r>
            <w:r w:rsidRPr="004A619A">
              <w:rPr>
                <w:rFonts w:ascii="Arial" w:hAnsi="Arial" w:cs="Arial"/>
                <w:iCs/>
                <w:szCs w:val="22"/>
                <w:lang w:val="en-GB"/>
              </w:rPr>
              <w:t>%</w:t>
            </w:r>
          </w:p>
        </w:tc>
        <w:tc>
          <w:tcPr>
            <w:tcW w:w="651" w:type="pct"/>
            <w:tcBorders>
              <w:top w:val="single" w:sz="4" w:space="0" w:color="C2D69B" w:themeColor="accent3" w:themeTint="99"/>
              <w:left w:val="single" w:sz="4" w:space="0" w:color="C2D69B" w:themeColor="accent3" w:themeTint="99"/>
              <w:right w:val="single" w:sz="4" w:space="0" w:color="C2D69B" w:themeColor="accent3" w:themeTint="99"/>
            </w:tcBorders>
            <w:vAlign w:val="center"/>
          </w:tcPr>
          <w:p w14:paraId="352F2FFC" w14:textId="77777777" w:rsidR="00E35CE6" w:rsidRPr="004A619A" w:rsidRDefault="00E35CE6" w:rsidP="00E35CE6">
            <w:pPr>
              <w:spacing w:line="276" w:lineRule="auto"/>
              <w:ind w:left="96"/>
              <w:rPr>
                <w:rFonts w:ascii="Arial" w:hAnsi="Arial" w:cs="Arial"/>
                <w:iCs/>
                <w:szCs w:val="22"/>
                <w:lang w:val="en-GB"/>
              </w:rPr>
            </w:pPr>
            <w:r w:rsidRPr="004A619A">
              <w:rPr>
                <w:rFonts w:ascii="Arial" w:hAnsi="Arial" w:cs="Arial"/>
                <w:iCs/>
                <w:szCs w:val="22"/>
                <w:lang w:val="en-GB"/>
              </w:rPr>
              <w:t>Term 2</w:t>
            </w:r>
          </w:p>
          <w:p w14:paraId="55EDD738" w14:textId="49F7FF6A" w:rsidR="00E35CE6" w:rsidRPr="004A619A" w:rsidRDefault="00E35CE6" w:rsidP="00E35CE6">
            <w:pPr>
              <w:spacing w:after="200" w:line="276" w:lineRule="auto"/>
              <w:ind w:left="95" w:right="71"/>
              <w:rPr>
                <w:rFonts w:ascii="Arial" w:hAnsi="Arial" w:cs="Arial"/>
                <w:bCs/>
                <w:iCs/>
                <w:szCs w:val="22"/>
                <w:lang w:val="en-GB"/>
              </w:rPr>
            </w:pPr>
            <w:r w:rsidRPr="004A619A">
              <w:rPr>
                <w:rFonts w:ascii="Arial" w:hAnsi="Arial" w:cs="Arial"/>
                <w:iCs/>
                <w:szCs w:val="22"/>
                <w:lang w:val="en-GB"/>
              </w:rPr>
              <w:t xml:space="preserve">Week </w:t>
            </w:r>
            <w:r w:rsidR="00CC0BB8">
              <w:rPr>
                <w:rFonts w:ascii="Arial" w:hAnsi="Arial" w:cs="Arial"/>
                <w:iCs/>
                <w:szCs w:val="22"/>
                <w:lang w:val="en-GB"/>
              </w:rPr>
              <w:t>5</w:t>
            </w:r>
            <w:r>
              <w:rPr>
                <w:rFonts w:ascii="Arial" w:hAnsi="Arial" w:cs="Arial"/>
                <w:iCs/>
                <w:szCs w:val="22"/>
                <w:lang w:val="en-GB"/>
              </w:rPr>
              <w:t>/</w:t>
            </w:r>
            <w:r w:rsidR="00CC0BB8">
              <w:rPr>
                <w:rFonts w:ascii="Arial" w:hAnsi="Arial" w:cs="Arial"/>
                <w:iCs/>
                <w:szCs w:val="22"/>
                <w:lang w:val="en-GB"/>
              </w:rPr>
              <w:t>6</w:t>
            </w:r>
          </w:p>
        </w:tc>
        <w:tc>
          <w:tcPr>
            <w:tcW w:w="2386" w:type="pct"/>
            <w:tcBorders>
              <w:top w:val="single" w:sz="4" w:space="0" w:color="C2D69B" w:themeColor="accent3" w:themeTint="99"/>
              <w:left w:val="single" w:sz="4" w:space="0" w:color="C2D69B" w:themeColor="accent3" w:themeTint="99"/>
              <w:right w:val="single" w:sz="4" w:space="0" w:color="C2D69B" w:themeColor="accent3" w:themeTint="99"/>
            </w:tcBorders>
            <w:vAlign w:val="center"/>
          </w:tcPr>
          <w:p w14:paraId="206672CF" w14:textId="29DE8381" w:rsidR="00E35CE6" w:rsidRPr="00AC088D" w:rsidRDefault="00E35CE6" w:rsidP="00E35CE6">
            <w:pPr>
              <w:spacing w:line="276" w:lineRule="auto"/>
              <w:ind w:left="91" w:right="74"/>
              <w:rPr>
                <w:rFonts w:ascii="Arial" w:hAnsi="Arial" w:cs="Arial"/>
                <w:bCs/>
                <w:iCs/>
                <w:szCs w:val="22"/>
                <w:lang w:val="en-GB"/>
              </w:rPr>
            </w:pPr>
            <w:r w:rsidRPr="00AC088D">
              <w:rPr>
                <w:rFonts w:ascii="Arial" w:hAnsi="Arial" w:cs="Arial"/>
                <w:bCs/>
                <w:iCs/>
                <w:szCs w:val="22"/>
                <w:lang w:val="en-GB"/>
              </w:rPr>
              <w:t xml:space="preserve">  Semester 1 examination </w:t>
            </w:r>
          </w:p>
        </w:tc>
      </w:tr>
      <w:tr w:rsidR="006E60A4" w:rsidRPr="004A619A" w14:paraId="681A81D7" w14:textId="77777777" w:rsidTr="00E35CE6">
        <w:trPr>
          <w:trHeight w:val="1014"/>
        </w:trPr>
        <w:tc>
          <w:tcPr>
            <w:tcW w:w="648" w:type="pct"/>
            <w:vMerge/>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1D2ABC63" w14:textId="77777777" w:rsidR="006E60A4" w:rsidRPr="004A619A" w:rsidRDefault="006E60A4" w:rsidP="00C73F6D">
            <w:pPr>
              <w:spacing w:line="276" w:lineRule="auto"/>
              <w:ind w:left="6"/>
              <w:jc w:val="center"/>
              <w:rPr>
                <w:rFonts w:ascii="Arial" w:hAnsi="Arial" w:cs="Arial"/>
                <w:bCs/>
                <w:iCs/>
                <w:szCs w:val="22"/>
                <w:lang w:val="en-GB"/>
              </w:rPr>
            </w:pPr>
          </w:p>
        </w:tc>
        <w:tc>
          <w:tcPr>
            <w:tcW w:w="668" w:type="pct"/>
            <w:vMerge/>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0B89D6DE" w14:textId="77777777" w:rsidR="006E60A4" w:rsidRPr="004A619A" w:rsidRDefault="006E60A4" w:rsidP="00C73F6D">
            <w:pPr>
              <w:spacing w:line="276" w:lineRule="auto"/>
              <w:ind w:left="91" w:right="74"/>
              <w:jc w:val="center"/>
              <w:rPr>
                <w:rFonts w:ascii="Arial" w:hAnsi="Arial" w:cs="Arial"/>
                <w:iCs/>
                <w:szCs w:val="22"/>
                <w:lang w:val="en-GB"/>
              </w:rPr>
            </w:pPr>
          </w:p>
        </w:tc>
        <w:tc>
          <w:tcPr>
            <w:tcW w:w="648" w:type="pct"/>
            <w:tcBorders>
              <w:top w:val="single" w:sz="4" w:space="0" w:color="C2D69B" w:themeColor="accent3" w:themeTint="99"/>
              <w:left w:val="single" w:sz="4" w:space="0" w:color="C2D69B" w:themeColor="accent3" w:themeTint="99"/>
              <w:right w:val="single" w:sz="4" w:space="0" w:color="C2D69B" w:themeColor="accent3" w:themeTint="99"/>
            </w:tcBorders>
            <w:vAlign w:val="center"/>
          </w:tcPr>
          <w:p w14:paraId="4204BF44" w14:textId="1F8B8267" w:rsidR="006E60A4" w:rsidRPr="004A619A" w:rsidRDefault="006E60A4" w:rsidP="00C73F6D">
            <w:pPr>
              <w:spacing w:after="200" w:line="276" w:lineRule="auto"/>
              <w:jc w:val="center"/>
              <w:rPr>
                <w:rFonts w:ascii="Arial" w:hAnsi="Arial" w:cs="Arial"/>
                <w:iCs/>
                <w:szCs w:val="22"/>
                <w:lang w:val="en-GB"/>
              </w:rPr>
            </w:pPr>
            <w:r>
              <w:rPr>
                <w:rFonts w:ascii="Arial" w:hAnsi="Arial" w:cs="Arial"/>
                <w:iCs/>
                <w:szCs w:val="22"/>
                <w:lang w:val="en-GB"/>
              </w:rPr>
              <w:t>2</w:t>
            </w:r>
            <w:r w:rsidR="00E35CE6">
              <w:rPr>
                <w:rFonts w:ascii="Arial" w:hAnsi="Arial" w:cs="Arial"/>
                <w:iCs/>
                <w:szCs w:val="22"/>
                <w:lang w:val="en-GB"/>
              </w:rPr>
              <w:t>5</w:t>
            </w:r>
            <w:r w:rsidRPr="004A619A">
              <w:rPr>
                <w:rFonts w:ascii="Arial" w:hAnsi="Arial" w:cs="Arial"/>
                <w:iCs/>
                <w:szCs w:val="22"/>
                <w:lang w:val="en-GB"/>
              </w:rPr>
              <w:t>%</w:t>
            </w:r>
          </w:p>
        </w:tc>
        <w:tc>
          <w:tcPr>
            <w:tcW w:w="651" w:type="pct"/>
            <w:tcBorders>
              <w:top w:val="single" w:sz="4" w:space="0" w:color="C2D69B" w:themeColor="accent3" w:themeTint="99"/>
              <w:left w:val="single" w:sz="4" w:space="0" w:color="C2D69B" w:themeColor="accent3" w:themeTint="99"/>
              <w:right w:val="single" w:sz="4" w:space="0" w:color="C2D69B" w:themeColor="accent3" w:themeTint="99"/>
            </w:tcBorders>
            <w:vAlign w:val="center"/>
          </w:tcPr>
          <w:p w14:paraId="4B2A6B85" w14:textId="77777777" w:rsidR="006E60A4" w:rsidRPr="004A619A" w:rsidRDefault="006E60A4" w:rsidP="00C73F6D">
            <w:pPr>
              <w:spacing w:line="276" w:lineRule="auto"/>
              <w:ind w:left="96"/>
              <w:rPr>
                <w:rFonts w:ascii="Arial" w:hAnsi="Arial" w:cs="Arial"/>
                <w:iCs/>
                <w:szCs w:val="22"/>
                <w:lang w:val="en-GB"/>
              </w:rPr>
            </w:pPr>
            <w:r w:rsidRPr="004A619A">
              <w:rPr>
                <w:rFonts w:ascii="Arial" w:hAnsi="Arial" w:cs="Arial"/>
                <w:iCs/>
                <w:szCs w:val="22"/>
                <w:lang w:val="en-GB"/>
              </w:rPr>
              <w:t>Term 3</w:t>
            </w:r>
          </w:p>
          <w:p w14:paraId="356BA2A9" w14:textId="77777777" w:rsidR="006E60A4" w:rsidRPr="004A619A" w:rsidRDefault="006E60A4" w:rsidP="00C73F6D">
            <w:pPr>
              <w:spacing w:after="200" w:line="276" w:lineRule="auto"/>
              <w:ind w:left="95" w:right="71"/>
              <w:rPr>
                <w:rFonts w:ascii="Arial" w:hAnsi="Arial" w:cs="Arial"/>
                <w:iCs/>
                <w:szCs w:val="22"/>
                <w:lang w:val="en-GB" w:eastAsia="zh-CN"/>
              </w:rPr>
            </w:pPr>
            <w:r w:rsidRPr="004A619A">
              <w:rPr>
                <w:rFonts w:ascii="Arial" w:hAnsi="Arial" w:cs="Arial"/>
                <w:iCs/>
                <w:szCs w:val="22"/>
                <w:lang w:val="en-GB"/>
              </w:rPr>
              <w:t>Week 9</w:t>
            </w:r>
            <w:r>
              <w:rPr>
                <w:rFonts w:ascii="Arial" w:hAnsi="Arial" w:cs="Arial"/>
                <w:iCs/>
                <w:szCs w:val="22"/>
                <w:lang w:val="en-GB"/>
              </w:rPr>
              <w:t>/10</w:t>
            </w:r>
          </w:p>
        </w:tc>
        <w:tc>
          <w:tcPr>
            <w:tcW w:w="2386" w:type="pct"/>
            <w:tcBorders>
              <w:top w:val="single" w:sz="4" w:space="0" w:color="C2D69B" w:themeColor="accent3" w:themeTint="99"/>
              <w:left w:val="single" w:sz="4" w:space="0" w:color="C2D69B" w:themeColor="accent3" w:themeTint="99"/>
              <w:right w:val="single" w:sz="4" w:space="0" w:color="C2D69B" w:themeColor="accent3" w:themeTint="99"/>
            </w:tcBorders>
            <w:vAlign w:val="center"/>
          </w:tcPr>
          <w:p w14:paraId="7D4C02F6" w14:textId="77777777" w:rsidR="006E60A4" w:rsidRPr="00AC088D" w:rsidRDefault="006E60A4" w:rsidP="00C73F6D">
            <w:pPr>
              <w:spacing w:after="200" w:line="276" w:lineRule="auto"/>
              <w:ind w:left="93" w:right="71"/>
              <w:rPr>
                <w:rFonts w:ascii="Arial" w:hAnsi="Arial" w:cs="Arial"/>
                <w:iCs/>
                <w:szCs w:val="22"/>
                <w:lang w:val="en-GB" w:eastAsia="zh-CN"/>
              </w:rPr>
            </w:pPr>
            <w:r w:rsidRPr="00AC088D">
              <w:rPr>
                <w:rFonts w:ascii="Arial" w:hAnsi="Arial" w:cs="Arial"/>
                <w:bCs/>
                <w:iCs/>
                <w:szCs w:val="22"/>
                <w:lang w:val="en-GB"/>
              </w:rPr>
              <w:t xml:space="preserve">  Semester 2 examination </w:t>
            </w:r>
          </w:p>
        </w:tc>
      </w:tr>
      <w:tr w:rsidR="006E60A4" w:rsidRPr="004A619A" w14:paraId="793E4AE4" w14:textId="77777777" w:rsidTr="00E35CE6">
        <w:trPr>
          <w:trHeight w:val="20"/>
        </w:trPr>
        <w:tc>
          <w:tcPr>
            <w:tcW w:w="648" w:type="pct"/>
            <w:vMerge w:val="restar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vAlign w:val="center"/>
            <w:hideMark/>
          </w:tcPr>
          <w:p w14:paraId="3D5E2216" w14:textId="77777777" w:rsidR="006E60A4" w:rsidRPr="004A619A" w:rsidRDefault="006E60A4" w:rsidP="00C73F6D">
            <w:pPr>
              <w:spacing w:after="200" w:line="276" w:lineRule="auto"/>
              <w:ind w:left="3"/>
              <w:jc w:val="center"/>
              <w:rPr>
                <w:rFonts w:ascii="Arial" w:hAnsi="Arial" w:cs="Arial"/>
                <w:bCs/>
                <w:iCs/>
                <w:szCs w:val="22"/>
                <w:lang w:val="en-GB"/>
              </w:rPr>
            </w:pPr>
            <w:r w:rsidRPr="004A619A">
              <w:rPr>
                <w:rFonts w:ascii="Arial" w:hAnsi="Arial" w:cs="Arial"/>
                <w:b/>
                <w:bCs/>
                <w:iCs/>
                <w:szCs w:val="22"/>
                <w:lang w:val="en-GB"/>
              </w:rPr>
              <w:t>Total</w:t>
            </w:r>
          </w:p>
        </w:tc>
        <w:tc>
          <w:tcPr>
            <w:tcW w:w="668" w:type="pct"/>
            <w:vMerge w:val="restar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vAlign w:val="center"/>
            <w:hideMark/>
          </w:tcPr>
          <w:p w14:paraId="5F4E8BAB" w14:textId="77777777" w:rsidR="006E60A4" w:rsidRPr="004A619A" w:rsidRDefault="006E60A4" w:rsidP="00C73F6D">
            <w:pPr>
              <w:spacing w:after="200" w:line="276" w:lineRule="auto"/>
              <w:ind w:left="93"/>
              <w:jc w:val="center"/>
              <w:rPr>
                <w:rFonts w:ascii="Arial" w:hAnsi="Arial" w:cs="Arial"/>
                <w:bCs/>
                <w:iCs/>
                <w:szCs w:val="22"/>
                <w:lang w:val="en-GB"/>
              </w:rPr>
            </w:pPr>
            <w:r w:rsidRPr="004A619A">
              <w:rPr>
                <w:rFonts w:ascii="Arial" w:hAnsi="Arial" w:cs="Arial"/>
                <w:b/>
                <w:bCs/>
                <w:iCs/>
                <w:szCs w:val="22"/>
                <w:lang w:val="en-GB"/>
              </w:rPr>
              <w:t>100%</w:t>
            </w:r>
          </w:p>
        </w:tc>
        <w:tc>
          <w:tcPr>
            <w:tcW w:w="648" w:type="pct"/>
            <w:vMerge w:val="restart"/>
            <w:tcBorders>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vAlign w:val="center"/>
            <w:hideMark/>
          </w:tcPr>
          <w:p w14:paraId="26FFE964" w14:textId="77777777" w:rsidR="006E60A4" w:rsidRPr="004A619A" w:rsidRDefault="006E60A4" w:rsidP="00C73F6D">
            <w:pPr>
              <w:spacing w:after="200" w:line="276" w:lineRule="auto"/>
              <w:jc w:val="center"/>
              <w:rPr>
                <w:rFonts w:ascii="Arial" w:hAnsi="Arial" w:cs="Arial"/>
                <w:iCs/>
                <w:szCs w:val="22"/>
                <w:lang w:val="en-GB"/>
              </w:rPr>
            </w:pPr>
            <w:r w:rsidRPr="00C56DB3">
              <w:rPr>
                <w:rFonts w:ascii="Arial" w:hAnsi="Arial" w:cs="Arial"/>
                <w:b/>
                <w:iCs/>
                <w:szCs w:val="22"/>
                <w:lang w:val="en-GB"/>
              </w:rPr>
              <w:t>100%</w:t>
            </w:r>
          </w:p>
          <w:p w14:paraId="63510B9E" w14:textId="21FDF72B" w:rsidR="006E60A4" w:rsidRPr="004A619A" w:rsidRDefault="006E60A4" w:rsidP="00C73F6D">
            <w:pPr>
              <w:spacing w:after="200" w:line="276" w:lineRule="auto"/>
              <w:jc w:val="center"/>
              <w:rPr>
                <w:rFonts w:ascii="Arial" w:hAnsi="Arial" w:cs="Arial"/>
                <w:iCs/>
                <w:szCs w:val="22"/>
                <w:lang w:val="en-GB"/>
              </w:rPr>
            </w:pPr>
          </w:p>
        </w:tc>
        <w:tc>
          <w:tcPr>
            <w:tcW w:w="65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hideMark/>
          </w:tcPr>
          <w:p w14:paraId="373786D6" w14:textId="77777777" w:rsidR="006E60A4" w:rsidRPr="004A619A" w:rsidRDefault="006E60A4" w:rsidP="00C73F6D">
            <w:pPr>
              <w:spacing w:after="200" w:line="276" w:lineRule="auto"/>
              <w:ind w:left="95"/>
              <w:rPr>
                <w:rFonts w:ascii="Arial" w:hAnsi="Arial" w:cs="Arial"/>
                <w:iCs/>
                <w:szCs w:val="22"/>
                <w:lang w:val="en-GB"/>
              </w:rPr>
            </w:pPr>
          </w:p>
        </w:tc>
        <w:tc>
          <w:tcPr>
            <w:tcW w:w="2386"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vAlign w:val="center"/>
            <w:hideMark/>
          </w:tcPr>
          <w:p w14:paraId="683CA2CC" w14:textId="77777777" w:rsidR="006E60A4" w:rsidRPr="004A619A" w:rsidRDefault="006E60A4" w:rsidP="00C73F6D">
            <w:pPr>
              <w:spacing w:after="200" w:line="276" w:lineRule="auto"/>
              <w:ind w:left="93" w:right="71"/>
              <w:rPr>
                <w:rFonts w:ascii="Arial" w:hAnsi="Arial" w:cs="Arial"/>
                <w:b/>
                <w:bCs/>
                <w:iCs/>
                <w:szCs w:val="22"/>
                <w:lang w:val="en-GB"/>
              </w:rPr>
            </w:pPr>
          </w:p>
        </w:tc>
      </w:tr>
      <w:tr w:rsidR="006E60A4" w:rsidRPr="004A619A" w14:paraId="5255D72B" w14:textId="77777777" w:rsidTr="00E35CE6">
        <w:trPr>
          <w:trHeight w:val="20"/>
        </w:trPr>
        <w:tc>
          <w:tcPr>
            <w:tcW w:w="648" w:type="pct"/>
            <w:vMerge/>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65CC0469" w14:textId="77777777" w:rsidR="006E60A4" w:rsidRPr="004A619A" w:rsidRDefault="006E60A4" w:rsidP="00C73F6D">
            <w:pPr>
              <w:spacing w:after="200" w:line="276" w:lineRule="auto"/>
              <w:rPr>
                <w:rFonts w:ascii="Arial" w:hAnsi="Arial" w:cs="Arial"/>
                <w:bCs/>
                <w:iCs/>
                <w:szCs w:val="22"/>
                <w:lang w:val="en-GB"/>
              </w:rPr>
            </w:pPr>
          </w:p>
        </w:tc>
        <w:tc>
          <w:tcPr>
            <w:tcW w:w="668" w:type="pct"/>
            <w:vMerge/>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vAlign w:val="center"/>
          </w:tcPr>
          <w:p w14:paraId="5ED22C73" w14:textId="77777777" w:rsidR="006E60A4" w:rsidRPr="004A619A" w:rsidRDefault="006E60A4" w:rsidP="00C73F6D">
            <w:pPr>
              <w:spacing w:after="200" w:line="276" w:lineRule="auto"/>
              <w:rPr>
                <w:rFonts w:ascii="Arial" w:hAnsi="Arial" w:cs="Arial"/>
                <w:bCs/>
                <w:iCs/>
                <w:szCs w:val="22"/>
                <w:lang w:val="en-GB"/>
              </w:rPr>
            </w:pPr>
          </w:p>
        </w:tc>
        <w:tc>
          <w:tcPr>
            <w:tcW w:w="648" w:type="pct"/>
            <w:vMerge/>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vAlign w:val="center"/>
          </w:tcPr>
          <w:p w14:paraId="40001EBB" w14:textId="77777777" w:rsidR="006E60A4" w:rsidRPr="00C56DB3" w:rsidRDefault="006E60A4" w:rsidP="00C73F6D">
            <w:pPr>
              <w:spacing w:after="200" w:line="276" w:lineRule="auto"/>
              <w:jc w:val="center"/>
              <w:rPr>
                <w:rFonts w:ascii="Arial" w:hAnsi="Arial" w:cs="Arial"/>
                <w:b/>
                <w:iCs/>
                <w:szCs w:val="22"/>
                <w:lang w:val="en-GB"/>
              </w:rPr>
            </w:pPr>
          </w:p>
        </w:tc>
        <w:tc>
          <w:tcPr>
            <w:tcW w:w="65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tcPr>
          <w:p w14:paraId="5FA7B570" w14:textId="77777777" w:rsidR="006E60A4" w:rsidRPr="004A619A" w:rsidRDefault="006E60A4" w:rsidP="00C73F6D">
            <w:pPr>
              <w:spacing w:after="200" w:line="276" w:lineRule="auto"/>
              <w:ind w:left="95"/>
              <w:rPr>
                <w:rFonts w:ascii="Arial" w:hAnsi="Arial" w:cs="Arial"/>
                <w:iCs/>
                <w:szCs w:val="22"/>
                <w:lang w:val="en-GB"/>
              </w:rPr>
            </w:pPr>
          </w:p>
        </w:tc>
        <w:tc>
          <w:tcPr>
            <w:tcW w:w="2386"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vAlign w:val="center"/>
          </w:tcPr>
          <w:p w14:paraId="3FE86ACB" w14:textId="77777777" w:rsidR="006E60A4" w:rsidRPr="004A619A" w:rsidRDefault="006E60A4" w:rsidP="00C73F6D">
            <w:pPr>
              <w:spacing w:after="200" w:line="276" w:lineRule="auto"/>
              <w:ind w:left="93" w:right="71"/>
              <w:rPr>
                <w:rFonts w:ascii="Arial" w:hAnsi="Arial" w:cs="Arial"/>
                <w:b/>
                <w:bCs/>
                <w:iCs/>
                <w:szCs w:val="22"/>
                <w:lang w:val="en-GB"/>
              </w:rPr>
            </w:pPr>
          </w:p>
        </w:tc>
      </w:tr>
      <w:tr w:rsidR="006E60A4" w:rsidRPr="004A619A" w14:paraId="22278606" w14:textId="77777777" w:rsidTr="00E35CE6">
        <w:trPr>
          <w:trHeight w:val="20"/>
        </w:trPr>
        <w:tc>
          <w:tcPr>
            <w:tcW w:w="648"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vAlign w:val="center"/>
          </w:tcPr>
          <w:p w14:paraId="422C7C44" w14:textId="77777777" w:rsidR="006E60A4" w:rsidRPr="004A619A" w:rsidRDefault="006E60A4" w:rsidP="00C73F6D">
            <w:pPr>
              <w:spacing w:before="60" w:after="60" w:line="276" w:lineRule="auto"/>
              <w:ind w:left="3"/>
              <w:jc w:val="center"/>
              <w:rPr>
                <w:rFonts w:ascii="Arial" w:hAnsi="Arial" w:cs="Arial"/>
                <w:b/>
                <w:bCs/>
                <w:iCs/>
                <w:szCs w:val="22"/>
                <w:lang w:val="en-GB"/>
              </w:rPr>
            </w:pPr>
          </w:p>
        </w:tc>
        <w:tc>
          <w:tcPr>
            <w:tcW w:w="668"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vAlign w:val="center"/>
          </w:tcPr>
          <w:p w14:paraId="3FA808E8" w14:textId="77777777" w:rsidR="006E60A4" w:rsidRPr="004A619A" w:rsidRDefault="006E60A4" w:rsidP="00C73F6D">
            <w:pPr>
              <w:spacing w:before="60" w:after="60" w:line="276" w:lineRule="auto"/>
              <w:ind w:left="93"/>
              <w:jc w:val="center"/>
              <w:rPr>
                <w:rFonts w:ascii="Arial" w:hAnsi="Arial" w:cs="Arial"/>
                <w:b/>
                <w:bCs/>
                <w:iCs/>
                <w:szCs w:val="22"/>
                <w:lang w:val="en-GB"/>
              </w:rPr>
            </w:pPr>
          </w:p>
        </w:tc>
        <w:tc>
          <w:tcPr>
            <w:tcW w:w="648"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vAlign w:val="center"/>
          </w:tcPr>
          <w:p w14:paraId="2C6A7BB5" w14:textId="77777777" w:rsidR="006E60A4" w:rsidRPr="004A619A" w:rsidRDefault="006E60A4" w:rsidP="00C73F6D">
            <w:pPr>
              <w:spacing w:before="60" w:after="60" w:line="276" w:lineRule="auto"/>
              <w:jc w:val="center"/>
              <w:rPr>
                <w:rFonts w:ascii="Arial" w:hAnsi="Arial" w:cs="Arial"/>
                <w:b/>
                <w:iCs/>
                <w:szCs w:val="22"/>
                <w:lang w:val="en-GB"/>
              </w:rPr>
            </w:pPr>
          </w:p>
        </w:tc>
        <w:tc>
          <w:tcPr>
            <w:tcW w:w="651"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tcPr>
          <w:p w14:paraId="0C1896EA" w14:textId="77777777" w:rsidR="006E60A4" w:rsidRPr="004A619A" w:rsidRDefault="006E60A4" w:rsidP="00C73F6D">
            <w:pPr>
              <w:spacing w:before="60" w:after="60" w:line="276" w:lineRule="auto"/>
              <w:ind w:left="93"/>
              <w:rPr>
                <w:rFonts w:ascii="Arial" w:hAnsi="Arial" w:cs="Arial"/>
                <w:b/>
                <w:bCs/>
                <w:iCs/>
                <w:szCs w:val="22"/>
                <w:lang w:val="en-GB"/>
              </w:rPr>
            </w:pPr>
          </w:p>
        </w:tc>
        <w:tc>
          <w:tcPr>
            <w:tcW w:w="2386" w:type="pct"/>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shd w:val="clear" w:color="auto" w:fill="CCC0D9" w:themeFill="accent4" w:themeFillTint="66"/>
            <w:vAlign w:val="center"/>
          </w:tcPr>
          <w:p w14:paraId="26623F6A" w14:textId="77777777" w:rsidR="006E60A4" w:rsidRPr="004A619A" w:rsidRDefault="006E60A4" w:rsidP="00C73F6D">
            <w:pPr>
              <w:spacing w:before="60" w:after="60" w:line="276" w:lineRule="auto"/>
              <w:ind w:left="93" w:right="71"/>
              <w:rPr>
                <w:rFonts w:ascii="Arial" w:hAnsi="Arial" w:cs="Arial"/>
                <w:b/>
                <w:bCs/>
                <w:iCs/>
                <w:szCs w:val="22"/>
                <w:lang w:val="en-GB"/>
              </w:rPr>
            </w:pPr>
          </w:p>
        </w:tc>
      </w:tr>
    </w:tbl>
    <w:p w14:paraId="5D3B71A4" w14:textId="77777777" w:rsidR="00E35CE6" w:rsidRDefault="00E35CE6">
      <w:pPr>
        <w:spacing w:after="200" w:line="276" w:lineRule="auto"/>
        <w:rPr>
          <w:rFonts w:ascii="Arial" w:hAnsi="Arial" w:cs="Arial"/>
          <w:sz w:val="24"/>
        </w:rPr>
      </w:pPr>
    </w:p>
    <w:p w14:paraId="6A77F27D" w14:textId="77777777" w:rsidR="00E35CE6" w:rsidRDefault="00E35CE6">
      <w:pPr>
        <w:spacing w:after="200" w:line="276" w:lineRule="auto"/>
        <w:rPr>
          <w:rFonts w:ascii="Arial" w:hAnsi="Arial" w:cs="Arial"/>
          <w:sz w:val="24"/>
        </w:rPr>
      </w:pPr>
    </w:p>
    <w:p w14:paraId="5EDCCE5C" w14:textId="77777777" w:rsidR="00E35CE6" w:rsidRDefault="00E35CE6">
      <w:pPr>
        <w:spacing w:after="200" w:line="276" w:lineRule="auto"/>
        <w:rPr>
          <w:rFonts w:ascii="Arial" w:hAnsi="Arial" w:cs="Arial"/>
          <w:sz w:val="24"/>
        </w:rPr>
      </w:pPr>
    </w:p>
    <w:p w14:paraId="3471BFC2" w14:textId="7F573F64" w:rsidR="000A5697" w:rsidRDefault="00EA5D16" w:rsidP="000A5697">
      <w:pPr>
        <w:spacing w:after="200" w:line="276" w:lineRule="auto"/>
        <w:rPr>
          <w:rFonts w:ascii="Arial" w:hAnsi="Arial" w:cs="Arial"/>
          <w:sz w:val="24"/>
        </w:rPr>
      </w:pPr>
      <w:r w:rsidRPr="00EA5D16">
        <w:rPr>
          <w:rFonts w:ascii="Arial" w:hAnsi="Arial" w:cs="Arial"/>
          <w:sz w:val="24"/>
        </w:rPr>
        <w:t>Timings may be subject to chang</w:t>
      </w:r>
      <w:r w:rsidR="00E35CE6">
        <w:rPr>
          <w:rFonts w:ascii="Arial" w:hAnsi="Arial" w:cs="Arial"/>
          <w:sz w:val="24"/>
        </w:rPr>
        <w:t>e</w:t>
      </w:r>
    </w:p>
    <w:p w14:paraId="5127DE7B" w14:textId="018EF7F8" w:rsidR="00E35CE6" w:rsidRDefault="00E35CE6" w:rsidP="000A5697">
      <w:pPr>
        <w:spacing w:after="200" w:line="276" w:lineRule="auto"/>
        <w:rPr>
          <w:rFonts w:ascii="Arial" w:hAnsi="Arial" w:cs="Arial"/>
          <w:sz w:val="24"/>
        </w:rPr>
      </w:pPr>
    </w:p>
    <w:p w14:paraId="64CB8C0E" w14:textId="77777777" w:rsidR="00E35CE6" w:rsidRDefault="00E35CE6" w:rsidP="000A5697">
      <w:pPr>
        <w:spacing w:after="200" w:line="276" w:lineRule="auto"/>
        <w:rPr>
          <w:rFonts w:ascii="Arial" w:hAnsi="Arial" w:cs="Arial"/>
          <w:sz w:val="24"/>
        </w:rPr>
      </w:pPr>
    </w:p>
    <w:tbl>
      <w:tblPr>
        <w:tblStyle w:val="TableGrid"/>
        <w:tblW w:w="0" w:type="auto"/>
        <w:tblLook w:val="04A0" w:firstRow="1" w:lastRow="0" w:firstColumn="1" w:lastColumn="0" w:noHBand="0" w:noVBand="1"/>
      </w:tblPr>
      <w:tblGrid>
        <w:gridCol w:w="1232"/>
        <w:gridCol w:w="1307"/>
        <w:gridCol w:w="792"/>
        <w:gridCol w:w="4177"/>
        <w:gridCol w:w="1508"/>
      </w:tblGrid>
      <w:tr w:rsidR="000A5697" w14:paraId="45A0E78A" w14:textId="77777777" w:rsidTr="000A5697">
        <w:trPr>
          <w:trHeight w:val="921"/>
        </w:trPr>
        <w:tc>
          <w:tcPr>
            <w:tcW w:w="1232" w:type="dxa"/>
            <w:vAlign w:val="center"/>
          </w:tcPr>
          <w:p w14:paraId="0AD6547D" w14:textId="77777777" w:rsidR="000A5697" w:rsidRPr="00292802" w:rsidRDefault="000A5697" w:rsidP="00DA06E4">
            <w:pPr>
              <w:jc w:val="center"/>
              <w:rPr>
                <w:b/>
                <w:sz w:val="28"/>
                <w:szCs w:val="28"/>
              </w:rPr>
            </w:pPr>
            <w:r w:rsidRPr="00292802">
              <w:rPr>
                <w:b/>
                <w:sz w:val="28"/>
                <w:szCs w:val="28"/>
              </w:rPr>
              <w:lastRenderedPageBreak/>
              <w:t>TERM</w:t>
            </w:r>
          </w:p>
        </w:tc>
        <w:tc>
          <w:tcPr>
            <w:tcW w:w="1307" w:type="dxa"/>
            <w:vAlign w:val="center"/>
          </w:tcPr>
          <w:p w14:paraId="5B73FF2C" w14:textId="77777777" w:rsidR="000A5697" w:rsidRPr="00292802" w:rsidRDefault="000A5697" w:rsidP="00DA06E4">
            <w:pPr>
              <w:jc w:val="center"/>
              <w:rPr>
                <w:b/>
                <w:sz w:val="28"/>
                <w:szCs w:val="28"/>
              </w:rPr>
            </w:pPr>
            <w:r w:rsidRPr="00292802">
              <w:rPr>
                <w:b/>
                <w:sz w:val="28"/>
                <w:szCs w:val="28"/>
              </w:rPr>
              <w:t>WEEK</w:t>
            </w:r>
          </w:p>
        </w:tc>
        <w:tc>
          <w:tcPr>
            <w:tcW w:w="792" w:type="dxa"/>
            <w:vAlign w:val="center"/>
          </w:tcPr>
          <w:p w14:paraId="0C112AEE" w14:textId="77777777" w:rsidR="000A5697" w:rsidRPr="00292802" w:rsidRDefault="000A5697" w:rsidP="00DA06E4">
            <w:pPr>
              <w:jc w:val="center"/>
              <w:rPr>
                <w:b/>
                <w:sz w:val="28"/>
                <w:szCs w:val="28"/>
              </w:rPr>
            </w:pPr>
            <w:r w:rsidRPr="00292802">
              <w:rPr>
                <w:b/>
                <w:sz w:val="28"/>
                <w:szCs w:val="28"/>
              </w:rPr>
              <w:t>CAP</w:t>
            </w:r>
          </w:p>
        </w:tc>
        <w:tc>
          <w:tcPr>
            <w:tcW w:w="4177" w:type="dxa"/>
            <w:vAlign w:val="center"/>
          </w:tcPr>
          <w:p w14:paraId="09A8AE2D" w14:textId="77777777" w:rsidR="000A5697" w:rsidRPr="00292802" w:rsidRDefault="000A5697" w:rsidP="00DA06E4">
            <w:pPr>
              <w:jc w:val="center"/>
              <w:rPr>
                <w:b/>
                <w:sz w:val="28"/>
                <w:szCs w:val="28"/>
              </w:rPr>
            </w:pPr>
            <w:r w:rsidRPr="00292802">
              <w:rPr>
                <w:b/>
                <w:sz w:val="28"/>
                <w:szCs w:val="28"/>
              </w:rPr>
              <w:t>TASK</w:t>
            </w:r>
          </w:p>
        </w:tc>
        <w:tc>
          <w:tcPr>
            <w:tcW w:w="1508" w:type="dxa"/>
            <w:vAlign w:val="center"/>
          </w:tcPr>
          <w:p w14:paraId="272EB34A" w14:textId="77777777" w:rsidR="000A5697" w:rsidRPr="00292802" w:rsidRDefault="000A5697" w:rsidP="00DA06E4">
            <w:pPr>
              <w:jc w:val="center"/>
              <w:rPr>
                <w:b/>
                <w:sz w:val="28"/>
                <w:szCs w:val="28"/>
              </w:rPr>
            </w:pPr>
            <w:r w:rsidRPr="00292802">
              <w:rPr>
                <w:b/>
                <w:sz w:val="28"/>
                <w:szCs w:val="28"/>
              </w:rPr>
              <w:t>WEIGHT</w:t>
            </w:r>
          </w:p>
        </w:tc>
      </w:tr>
      <w:tr w:rsidR="000A5697" w14:paraId="076C67F4" w14:textId="77777777" w:rsidTr="000A5697">
        <w:trPr>
          <w:trHeight w:val="921"/>
        </w:trPr>
        <w:tc>
          <w:tcPr>
            <w:tcW w:w="1232" w:type="dxa"/>
            <w:vAlign w:val="center"/>
          </w:tcPr>
          <w:p w14:paraId="48DF61D0" w14:textId="77777777" w:rsidR="000A5697" w:rsidRDefault="000A5697" w:rsidP="00DA06E4">
            <w:pPr>
              <w:jc w:val="center"/>
            </w:pPr>
            <w:r>
              <w:t>1</w:t>
            </w:r>
          </w:p>
        </w:tc>
        <w:tc>
          <w:tcPr>
            <w:tcW w:w="1307" w:type="dxa"/>
            <w:vAlign w:val="center"/>
          </w:tcPr>
          <w:p w14:paraId="3CB849BF" w14:textId="77777777" w:rsidR="000A5697" w:rsidRDefault="000A5697" w:rsidP="00DA06E4">
            <w:pPr>
              <w:jc w:val="center"/>
            </w:pPr>
            <w:r>
              <w:t>2</w:t>
            </w:r>
          </w:p>
        </w:tc>
        <w:tc>
          <w:tcPr>
            <w:tcW w:w="792" w:type="dxa"/>
            <w:vAlign w:val="center"/>
          </w:tcPr>
          <w:p w14:paraId="04F1EE6B" w14:textId="77777777" w:rsidR="000A5697" w:rsidRDefault="000A5697" w:rsidP="00DA06E4">
            <w:pPr>
              <w:jc w:val="center"/>
            </w:pPr>
            <w:r>
              <w:t>1</w:t>
            </w:r>
          </w:p>
        </w:tc>
        <w:tc>
          <w:tcPr>
            <w:tcW w:w="4177" w:type="dxa"/>
            <w:vAlign w:val="center"/>
          </w:tcPr>
          <w:p w14:paraId="50544407" w14:textId="5F7ECAB5" w:rsidR="000A5697" w:rsidRDefault="000A5697" w:rsidP="00DA06E4">
            <w:pPr>
              <w:jc w:val="center"/>
            </w:pPr>
            <w:r>
              <w:t>Projectile Investigation Validation</w:t>
            </w:r>
          </w:p>
        </w:tc>
        <w:tc>
          <w:tcPr>
            <w:tcW w:w="1508" w:type="dxa"/>
            <w:vAlign w:val="center"/>
          </w:tcPr>
          <w:p w14:paraId="4BC2B37C" w14:textId="77777777" w:rsidR="000A5697" w:rsidRDefault="000A5697" w:rsidP="00DA06E4">
            <w:pPr>
              <w:jc w:val="center"/>
            </w:pPr>
            <w:r>
              <w:t>10</w:t>
            </w:r>
          </w:p>
        </w:tc>
      </w:tr>
      <w:tr w:rsidR="000A5697" w14:paraId="3CC79ADF" w14:textId="77777777" w:rsidTr="000A5697">
        <w:trPr>
          <w:trHeight w:val="963"/>
        </w:trPr>
        <w:tc>
          <w:tcPr>
            <w:tcW w:w="1232" w:type="dxa"/>
            <w:vAlign w:val="center"/>
          </w:tcPr>
          <w:p w14:paraId="64DCAF30" w14:textId="4D2DFB69" w:rsidR="000A5697" w:rsidRDefault="008F72E9" w:rsidP="00DA06E4">
            <w:pPr>
              <w:jc w:val="center"/>
            </w:pPr>
            <w:r>
              <w:t>2</w:t>
            </w:r>
          </w:p>
        </w:tc>
        <w:tc>
          <w:tcPr>
            <w:tcW w:w="1307" w:type="dxa"/>
            <w:vAlign w:val="center"/>
          </w:tcPr>
          <w:p w14:paraId="0139C372" w14:textId="5F86A2E4" w:rsidR="000A5697" w:rsidRDefault="00AF7C20" w:rsidP="00DA06E4">
            <w:pPr>
              <w:jc w:val="center"/>
            </w:pPr>
            <w:r>
              <w:t>2</w:t>
            </w:r>
          </w:p>
        </w:tc>
        <w:tc>
          <w:tcPr>
            <w:tcW w:w="792" w:type="dxa"/>
            <w:vAlign w:val="center"/>
          </w:tcPr>
          <w:p w14:paraId="200B9B52" w14:textId="77777777" w:rsidR="000A5697" w:rsidRDefault="000A5697" w:rsidP="00DA06E4">
            <w:pPr>
              <w:jc w:val="center"/>
            </w:pPr>
            <w:r>
              <w:t>2</w:t>
            </w:r>
          </w:p>
        </w:tc>
        <w:tc>
          <w:tcPr>
            <w:tcW w:w="4177" w:type="dxa"/>
            <w:vAlign w:val="center"/>
          </w:tcPr>
          <w:p w14:paraId="78526763" w14:textId="5E66DE79" w:rsidR="000A5697" w:rsidRDefault="000A5697" w:rsidP="00DA06E4">
            <w:pPr>
              <w:jc w:val="center"/>
            </w:pPr>
            <w:r>
              <w:t>Motion and electromagnetism A test</w:t>
            </w:r>
          </w:p>
        </w:tc>
        <w:tc>
          <w:tcPr>
            <w:tcW w:w="1508" w:type="dxa"/>
            <w:vAlign w:val="center"/>
          </w:tcPr>
          <w:p w14:paraId="0C553B10" w14:textId="6897275B" w:rsidR="000A5697" w:rsidRDefault="00F966FB" w:rsidP="00DA06E4">
            <w:pPr>
              <w:jc w:val="center"/>
            </w:pPr>
            <w:r>
              <w:t>10</w:t>
            </w:r>
          </w:p>
        </w:tc>
      </w:tr>
      <w:tr w:rsidR="000A5697" w14:paraId="5508EA78" w14:textId="77777777" w:rsidTr="000A5697">
        <w:trPr>
          <w:trHeight w:val="921"/>
        </w:trPr>
        <w:tc>
          <w:tcPr>
            <w:tcW w:w="1232" w:type="dxa"/>
            <w:vAlign w:val="center"/>
          </w:tcPr>
          <w:p w14:paraId="1F8CB668" w14:textId="77777777" w:rsidR="000A5697" w:rsidRDefault="000A5697" w:rsidP="00DA06E4">
            <w:pPr>
              <w:jc w:val="center"/>
            </w:pPr>
            <w:r>
              <w:t>2</w:t>
            </w:r>
          </w:p>
        </w:tc>
        <w:tc>
          <w:tcPr>
            <w:tcW w:w="1307" w:type="dxa"/>
            <w:vAlign w:val="center"/>
          </w:tcPr>
          <w:p w14:paraId="743E88D2" w14:textId="5771CC53" w:rsidR="000A5697" w:rsidRDefault="001B5BC2" w:rsidP="00DA06E4">
            <w:pPr>
              <w:jc w:val="center"/>
            </w:pPr>
            <w:r>
              <w:t>5/6</w:t>
            </w:r>
          </w:p>
        </w:tc>
        <w:tc>
          <w:tcPr>
            <w:tcW w:w="4969" w:type="dxa"/>
            <w:gridSpan w:val="2"/>
            <w:vAlign w:val="center"/>
          </w:tcPr>
          <w:p w14:paraId="1E13E6B6" w14:textId="77777777" w:rsidR="000A5697" w:rsidRDefault="000A5697" w:rsidP="00DA06E4">
            <w:pPr>
              <w:jc w:val="center"/>
            </w:pPr>
            <w:r>
              <w:t>Semester 1 Exams</w:t>
            </w:r>
          </w:p>
        </w:tc>
        <w:tc>
          <w:tcPr>
            <w:tcW w:w="1508" w:type="dxa"/>
            <w:vAlign w:val="center"/>
          </w:tcPr>
          <w:p w14:paraId="7C86A8DC" w14:textId="283E44B1" w:rsidR="000A5697" w:rsidRDefault="000A5697" w:rsidP="00DA06E4">
            <w:pPr>
              <w:jc w:val="center"/>
            </w:pPr>
            <w:r>
              <w:t>2</w:t>
            </w:r>
            <w:r w:rsidR="00F966FB">
              <w:t>5</w:t>
            </w:r>
          </w:p>
        </w:tc>
      </w:tr>
      <w:tr w:rsidR="000A5697" w14:paraId="077AA9C5" w14:textId="77777777" w:rsidTr="000A5697">
        <w:trPr>
          <w:trHeight w:val="921"/>
        </w:trPr>
        <w:tc>
          <w:tcPr>
            <w:tcW w:w="1232" w:type="dxa"/>
            <w:shd w:val="clear" w:color="auto" w:fill="auto"/>
            <w:vAlign w:val="center"/>
          </w:tcPr>
          <w:p w14:paraId="5217E2D2" w14:textId="77777777" w:rsidR="000A5697" w:rsidRDefault="000A5697" w:rsidP="00DA06E4">
            <w:pPr>
              <w:jc w:val="center"/>
            </w:pPr>
            <w:r>
              <w:t>2</w:t>
            </w:r>
          </w:p>
        </w:tc>
        <w:tc>
          <w:tcPr>
            <w:tcW w:w="1307" w:type="dxa"/>
            <w:vAlign w:val="center"/>
          </w:tcPr>
          <w:p w14:paraId="79657B56" w14:textId="0FB9C0E0" w:rsidR="000A5697" w:rsidRDefault="001B5BC2" w:rsidP="00DA06E4">
            <w:pPr>
              <w:jc w:val="center"/>
            </w:pPr>
            <w:r>
              <w:t>11</w:t>
            </w:r>
          </w:p>
        </w:tc>
        <w:tc>
          <w:tcPr>
            <w:tcW w:w="792" w:type="dxa"/>
            <w:shd w:val="clear" w:color="auto" w:fill="000000" w:themeFill="text1"/>
            <w:vAlign w:val="center"/>
          </w:tcPr>
          <w:p w14:paraId="45398568" w14:textId="03506FF6" w:rsidR="000A5697" w:rsidRPr="000A5697" w:rsidRDefault="000A5697" w:rsidP="00DA06E4">
            <w:pPr>
              <w:jc w:val="center"/>
            </w:pPr>
          </w:p>
        </w:tc>
        <w:tc>
          <w:tcPr>
            <w:tcW w:w="4177" w:type="dxa"/>
            <w:vAlign w:val="center"/>
          </w:tcPr>
          <w:p w14:paraId="4ABFC7AA" w14:textId="523B76DD" w:rsidR="000A5697" w:rsidRDefault="000A5697" w:rsidP="00DA06E4">
            <w:pPr>
              <w:jc w:val="center"/>
            </w:pPr>
            <w:r>
              <w:t>Interferometry experiment report</w:t>
            </w:r>
          </w:p>
          <w:p w14:paraId="3A5B9947" w14:textId="064CA456" w:rsidR="000A5697" w:rsidRDefault="000A5697" w:rsidP="00DA06E4">
            <w:pPr>
              <w:jc w:val="center"/>
            </w:pPr>
          </w:p>
        </w:tc>
        <w:tc>
          <w:tcPr>
            <w:tcW w:w="1508" w:type="dxa"/>
            <w:vAlign w:val="center"/>
          </w:tcPr>
          <w:p w14:paraId="67140E6F" w14:textId="266BF2D7" w:rsidR="000A5697" w:rsidRDefault="000A5697" w:rsidP="00DA06E4">
            <w:pPr>
              <w:jc w:val="center"/>
            </w:pPr>
            <w:r>
              <w:t>5</w:t>
            </w:r>
          </w:p>
        </w:tc>
      </w:tr>
      <w:tr w:rsidR="000A5697" w14:paraId="64A8FDB8" w14:textId="77777777" w:rsidTr="000A5697">
        <w:trPr>
          <w:trHeight w:val="921"/>
        </w:trPr>
        <w:tc>
          <w:tcPr>
            <w:tcW w:w="1232" w:type="dxa"/>
            <w:shd w:val="clear" w:color="auto" w:fill="auto"/>
            <w:vAlign w:val="center"/>
          </w:tcPr>
          <w:p w14:paraId="2F41D775" w14:textId="3FEA006F" w:rsidR="000A5697" w:rsidRDefault="00DA06E4" w:rsidP="00DA06E4">
            <w:pPr>
              <w:jc w:val="center"/>
            </w:pPr>
            <w:r>
              <w:t>3</w:t>
            </w:r>
          </w:p>
        </w:tc>
        <w:tc>
          <w:tcPr>
            <w:tcW w:w="1307" w:type="dxa"/>
            <w:vAlign w:val="center"/>
          </w:tcPr>
          <w:p w14:paraId="0BF35EC7" w14:textId="42E02BFA" w:rsidR="000A5697" w:rsidRDefault="00DA06E4" w:rsidP="00DA06E4">
            <w:pPr>
              <w:jc w:val="center"/>
            </w:pPr>
            <w:r>
              <w:t>1</w:t>
            </w:r>
          </w:p>
        </w:tc>
        <w:tc>
          <w:tcPr>
            <w:tcW w:w="792" w:type="dxa"/>
            <w:shd w:val="clear" w:color="auto" w:fill="000000" w:themeFill="text1"/>
            <w:vAlign w:val="center"/>
          </w:tcPr>
          <w:p w14:paraId="12879F69" w14:textId="77777777" w:rsidR="000A5697" w:rsidRDefault="000A5697" w:rsidP="00DA06E4">
            <w:pPr>
              <w:jc w:val="center"/>
            </w:pPr>
          </w:p>
        </w:tc>
        <w:tc>
          <w:tcPr>
            <w:tcW w:w="4177" w:type="dxa"/>
            <w:vAlign w:val="center"/>
          </w:tcPr>
          <w:p w14:paraId="08F5DAA0" w14:textId="77777777" w:rsidR="000A5697" w:rsidRDefault="000A5697" w:rsidP="00DA06E4">
            <w:pPr>
              <w:jc w:val="center"/>
            </w:pPr>
            <w:r>
              <w:t>Evaluation and analysis report</w:t>
            </w:r>
          </w:p>
          <w:p w14:paraId="79C39B96" w14:textId="5932B27A" w:rsidR="000A5697" w:rsidRDefault="000A5697" w:rsidP="00DA06E4">
            <w:pPr>
              <w:jc w:val="center"/>
            </w:pPr>
          </w:p>
        </w:tc>
        <w:tc>
          <w:tcPr>
            <w:tcW w:w="1508" w:type="dxa"/>
            <w:vAlign w:val="center"/>
          </w:tcPr>
          <w:p w14:paraId="6034CCFD" w14:textId="77777777" w:rsidR="000A5697" w:rsidRDefault="000A5697" w:rsidP="00DA06E4">
            <w:pPr>
              <w:jc w:val="center"/>
            </w:pPr>
            <w:r>
              <w:t>5</w:t>
            </w:r>
          </w:p>
        </w:tc>
      </w:tr>
      <w:tr w:rsidR="000A5697" w14:paraId="57E7DF13" w14:textId="77777777" w:rsidTr="000A5697">
        <w:trPr>
          <w:trHeight w:val="963"/>
        </w:trPr>
        <w:tc>
          <w:tcPr>
            <w:tcW w:w="1232" w:type="dxa"/>
            <w:vAlign w:val="center"/>
          </w:tcPr>
          <w:p w14:paraId="07CF9E32" w14:textId="77777777" w:rsidR="000A5697" w:rsidRDefault="000A5697" w:rsidP="00DA06E4">
            <w:pPr>
              <w:jc w:val="center"/>
            </w:pPr>
            <w:r>
              <w:t>3</w:t>
            </w:r>
          </w:p>
        </w:tc>
        <w:tc>
          <w:tcPr>
            <w:tcW w:w="1307" w:type="dxa"/>
            <w:vAlign w:val="center"/>
          </w:tcPr>
          <w:p w14:paraId="42F49D69" w14:textId="43155903" w:rsidR="000A5697" w:rsidRDefault="00DA06E4" w:rsidP="00DA06E4">
            <w:pPr>
              <w:jc w:val="center"/>
            </w:pPr>
            <w:r>
              <w:t>2</w:t>
            </w:r>
          </w:p>
        </w:tc>
        <w:tc>
          <w:tcPr>
            <w:tcW w:w="792" w:type="dxa"/>
            <w:vAlign w:val="center"/>
          </w:tcPr>
          <w:p w14:paraId="3D47964B" w14:textId="09E26EE5" w:rsidR="000A5697" w:rsidRDefault="000A5697" w:rsidP="00DA06E4">
            <w:pPr>
              <w:jc w:val="center"/>
            </w:pPr>
            <w:r>
              <w:t>3</w:t>
            </w:r>
          </w:p>
        </w:tc>
        <w:tc>
          <w:tcPr>
            <w:tcW w:w="4177" w:type="dxa"/>
            <w:vAlign w:val="center"/>
          </w:tcPr>
          <w:p w14:paraId="7E5D8A38" w14:textId="7FC8FCEB" w:rsidR="000A5697" w:rsidRDefault="000A5697" w:rsidP="00DA06E4">
            <w:pPr>
              <w:jc w:val="center"/>
            </w:pPr>
            <w:r>
              <w:t>Electromagnetism B, Light and Quanta test</w:t>
            </w:r>
          </w:p>
        </w:tc>
        <w:tc>
          <w:tcPr>
            <w:tcW w:w="1508" w:type="dxa"/>
            <w:vAlign w:val="center"/>
          </w:tcPr>
          <w:p w14:paraId="658C716A" w14:textId="74BCD3C8" w:rsidR="000A5697" w:rsidRDefault="00F966FB" w:rsidP="00DA06E4">
            <w:pPr>
              <w:jc w:val="center"/>
            </w:pPr>
            <w:r>
              <w:t>10</w:t>
            </w:r>
          </w:p>
        </w:tc>
      </w:tr>
      <w:tr w:rsidR="000A5697" w14:paraId="0D1EBEAD" w14:textId="77777777" w:rsidTr="000A5697">
        <w:trPr>
          <w:trHeight w:val="921"/>
        </w:trPr>
        <w:tc>
          <w:tcPr>
            <w:tcW w:w="1232" w:type="dxa"/>
            <w:vAlign w:val="center"/>
          </w:tcPr>
          <w:p w14:paraId="7565C77F" w14:textId="77777777" w:rsidR="000A5697" w:rsidRDefault="000A5697" w:rsidP="00DA06E4">
            <w:pPr>
              <w:jc w:val="center"/>
            </w:pPr>
            <w:r>
              <w:t>3</w:t>
            </w:r>
          </w:p>
        </w:tc>
        <w:tc>
          <w:tcPr>
            <w:tcW w:w="1307" w:type="dxa"/>
            <w:vAlign w:val="center"/>
          </w:tcPr>
          <w:p w14:paraId="5CA34D0B" w14:textId="77777777" w:rsidR="000A5697" w:rsidRDefault="000A5697" w:rsidP="00DA06E4">
            <w:pPr>
              <w:jc w:val="center"/>
            </w:pPr>
            <w:r>
              <w:t>7</w:t>
            </w:r>
          </w:p>
        </w:tc>
        <w:tc>
          <w:tcPr>
            <w:tcW w:w="792" w:type="dxa"/>
            <w:vAlign w:val="center"/>
          </w:tcPr>
          <w:p w14:paraId="7FCF8D36" w14:textId="7389BE0B" w:rsidR="000A5697" w:rsidRDefault="000A5697" w:rsidP="00DA06E4">
            <w:pPr>
              <w:jc w:val="center"/>
            </w:pPr>
            <w:r>
              <w:t>4</w:t>
            </w:r>
          </w:p>
        </w:tc>
        <w:tc>
          <w:tcPr>
            <w:tcW w:w="4177" w:type="dxa"/>
            <w:vAlign w:val="center"/>
          </w:tcPr>
          <w:p w14:paraId="5869583C" w14:textId="77777777" w:rsidR="000A5697" w:rsidRDefault="000A5697" w:rsidP="00DA06E4">
            <w:pPr>
              <w:jc w:val="center"/>
            </w:pPr>
            <w:r>
              <w:t>Special relativity and standard model test</w:t>
            </w:r>
          </w:p>
        </w:tc>
        <w:tc>
          <w:tcPr>
            <w:tcW w:w="1508" w:type="dxa"/>
            <w:vAlign w:val="center"/>
          </w:tcPr>
          <w:p w14:paraId="5C6AED4E" w14:textId="4D785C88" w:rsidR="000A5697" w:rsidRDefault="00F966FB" w:rsidP="00DA06E4">
            <w:pPr>
              <w:jc w:val="center"/>
            </w:pPr>
            <w:r>
              <w:t>10</w:t>
            </w:r>
          </w:p>
        </w:tc>
      </w:tr>
      <w:tr w:rsidR="000A5697" w14:paraId="22C0DC34" w14:textId="77777777" w:rsidTr="000A5697">
        <w:trPr>
          <w:trHeight w:val="921"/>
        </w:trPr>
        <w:tc>
          <w:tcPr>
            <w:tcW w:w="1232" w:type="dxa"/>
            <w:vAlign w:val="center"/>
          </w:tcPr>
          <w:p w14:paraId="6F85B78E" w14:textId="77777777" w:rsidR="000A5697" w:rsidRDefault="000A5697" w:rsidP="00DA06E4">
            <w:pPr>
              <w:jc w:val="center"/>
            </w:pPr>
            <w:r>
              <w:t>3</w:t>
            </w:r>
          </w:p>
        </w:tc>
        <w:tc>
          <w:tcPr>
            <w:tcW w:w="1307" w:type="dxa"/>
            <w:vAlign w:val="center"/>
          </w:tcPr>
          <w:p w14:paraId="77DFB213" w14:textId="77777777" w:rsidR="000A5697" w:rsidRDefault="000A5697" w:rsidP="00DA06E4">
            <w:pPr>
              <w:jc w:val="center"/>
            </w:pPr>
            <w:r>
              <w:t>9/10</w:t>
            </w:r>
          </w:p>
        </w:tc>
        <w:tc>
          <w:tcPr>
            <w:tcW w:w="4969" w:type="dxa"/>
            <w:gridSpan w:val="2"/>
            <w:vAlign w:val="center"/>
          </w:tcPr>
          <w:p w14:paraId="5BBF8DE5" w14:textId="77777777" w:rsidR="000A5697" w:rsidRDefault="000A5697" w:rsidP="00DA06E4">
            <w:pPr>
              <w:jc w:val="center"/>
            </w:pPr>
            <w:r>
              <w:t>Semester 2 Exams</w:t>
            </w:r>
          </w:p>
        </w:tc>
        <w:tc>
          <w:tcPr>
            <w:tcW w:w="1508" w:type="dxa"/>
            <w:vAlign w:val="center"/>
          </w:tcPr>
          <w:p w14:paraId="5EB361EE" w14:textId="1BD7705A" w:rsidR="000A5697" w:rsidRDefault="000A5697" w:rsidP="00DA06E4">
            <w:pPr>
              <w:jc w:val="center"/>
            </w:pPr>
            <w:r>
              <w:t>2</w:t>
            </w:r>
            <w:r w:rsidR="00F966FB">
              <w:t>5</w:t>
            </w:r>
          </w:p>
        </w:tc>
      </w:tr>
    </w:tbl>
    <w:p w14:paraId="5BCC6A37" w14:textId="77777777" w:rsidR="000A5697" w:rsidRPr="00EA5D16" w:rsidRDefault="000A5697" w:rsidP="000A5697">
      <w:pPr>
        <w:spacing w:after="200" w:line="276" w:lineRule="auto"/>
        <w:rPr>
          <w:rFonts w:ascii="Arial" w:hAnsi="Arial" w:cs="Arial"/>
          <w:sz w:val="24"/>
        </w:rPr>
      </w:pPr>
    </w:p>
    <w:p w14:paraId="54D20BFB" w14:textId="77777777" w:rsidR="00E35CE6" w:rsidRDefault="00E35CE6" w:rsidP="00E35CE6">
      <w:pPr>
        <w:spacing w:after="200" w:line="276" w:lineRule="auto"/>
        <w:rPr>
          <w:rFonts w:ascii="Arial" w:hAnsi="Arial" w:cs="Arial"/>
          <w:sz w:val="24"/>
        </w:rPr>
      </w:pPr>
      <w:r w:rsidRPr="00EA5D16">
        <w:rPr>
          <w:rFonts w:ascii="Arial" w:hAnsi="Arial" w:cs="Arial"/>
          <w:sz w:val="24"/>
        </w:rPr>
        <w:t>Timings may be subject to change</w:t>
      </w:r>
    </w:p>
    <w:p w14:paraId="1FC06F12" w14:textId="77777777" w:rsidR="000A5697" w:rsidRPr="00EA5D16" w:rsidRDefault="000A5697">
      <w:pPr>
        <w:spacing w:after="200" w:line="276" w:lineRule="auto"/>
        <w:rPr>
          <w:rFonts w:ascii="Arial" w:hAnsi="Arial" w:cs="Arial"/>
          <w:sz w:val="24"/>
        </w:rPr>
      </w:pPr>
    </w:p>
    <w:sectPr w:rsidR="000A5697" w:rsidRPr="00EA5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11CDB" w14:textId="77777777" w:rsidR="009E7559" w:rsidRDefault="009E7559" w:rsidP="004A619A">
      <w:r>
        <w:separator/>
      </w:r>
    </w:p>
  </w:endnote>
  <w:endnote w:type="continuationSeparator" w:id="0">
    <w:p w14:paraId="1F1C337D" w14:textId="77777777" w:rsidR="009E7559" w:rsidRDefault="009E7559" w:rsidP="004A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9E07" w14:textId="77777777" w:rsidR="009E7559" w:rsidRDefault="009E7559" w:rsidP="004A619A">
      <w:r>
        <w:separator/>
      </w:r>
    </w:p>
  </w:footnote>
  <w:footnote w:type="continuationSeparator" w:id="0">
    <w:p w14:paraId="7F40785F" w14:textId="77777777" w:rsidR="009E7559" w:rsidRDefault="009E7559" w:rsidP="004A6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8305F"/>
    <w:multiLevelType w:val="hybridMultilevel"/>
    <w:tmpl w:val="E9923D78"/>
    <w:lvl w:ilvl="0" w:tplc="9C62FBD8">
      <w:start w:val="1"/>
      <w:numFmt w:val="bullet"/>
      <w:lvlText w:val=""/>
      <w:lvlJc w:val="left"/>
      <w:pPr>
        <w:ind w:left="357" w:hanging="357"/>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621956"/>
    <w:multiLevelType w:val="hybridMultilevel"/>
    <w:tmpl w:val="AFB0805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0158835">
    <w:abstractNumId w:val="1"/>
  </w:num>
  <w:num w:numId="2" w16cid:durableId="133341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BF"/>
    <w:rsid w:val="00037606"/>
    <w:rsid w:val="00060939"/>
    <w:rsid w:val="000A5697"/>
    <w:rsid w:val="000C5FE7"/>
    <w:rsid w:val="000F0855"/>
    <w:rsid w:val="000F3C43"/>
    <w:rsid w:val="00103AAD"/>
    <w:rsid w:val="00197501"/>
    <w:rsid w:val="001B5BC2"/>
    <w:rsid w:val="001C0096"/>
    <w:rsid w:val="001D61E8"/>
    <w:rsid w:val="0022503A"/>
    <w:rsid w:val="00255956"/>
    <w:rsid w:val="00294903"/>
    <w:rsid w:val="002966B2"/>
    <w:rsid w:val="002B2273"/>
    <w:rsid w:val="002E292A"/>
    <w:rsid w:val="002E557D"/>
    <w:rsid w:val="0031449B"/>
    <w:rsid w:val="003651FE"/>
    <w:rsid w:val="0037294B"/>
    <w:rsid w:val="003B4642"/>
    <w:rsid w:val="00424CFC"/>
    <w:rsid w:val="00443CB8"/>
    <w:rsid w:val="00492A2B"/>
    <w:rsid w:val="004A619A"/>
    <w:rsid w:val="004A7042"/>
    <w:rsid w:val="004B48A4"/>
    <w:rsid w:val="004E0784"/>
    <w:rsid w:val="00512B13"/>
    <w:rsid w:val="00541E0C"/>
    <w:rsid w:val="00563001"/>
    <w:rsid w:val="00585363"/>
    <w:rsid w:val="0059188F"/>
    <w:rsid w:val="00595262"/>
    <w:rsid w:val="005A6724"/>
    <w:rsid w:val="005F06FE"/>
    <w:rsid w:val="005F6FBE"/>
    <w:rsid w:val="00607123"/>
    <w:rsid w:val="00645AE2"/>
    <w:rsid w:val="006A3E6E"/>
    <w:rsid w:val="006B265A"/>
    <w:rsid w:val="006C041B"/>
    <w:rsid w:val="006C549E"/>
    <w:rsid w:val="006E60A4"/>
    <w:rsid w:val="00740023"/>
    <w:rsid w:val="00795374"/>
    <w:rsid w:val="00824D9A"/>
    <w:rsid w:val="0084119A"/>
    <w:rsid w:val="00894BF7"/>
    <w:rsid w:val="008D5B79"/>
    <w:rsid w:val="008F72E9"/>
    <w:rsid w:val="009374D8"/>
    <w:rsid w:val="00950AD7"/>
    <w:rsid w:val="009758D4"/>
    <w:rsid w:val="0098475F"/>
    <w:rsid w:val="0099097C"/>
    <w:rsid w:val="00995951"/>
    <w:rsid w:val="009E7559"/>
    <w:rsid w:val="00AA166D"/>
    <w:rsid w:val="00AC088D"/>
    <w:rsid w:val="00AF4B63"/>
    <w:rsid w:val="00AF7C20"/>
    <w:rsid w:val="00B825FA"/>
    <w:rsid w:val="00B83FE4"/>
    <w:rsid w:val="00B86D65"/>
    <w:rsid w:val="00C02BE3"/>
    <w:rsid w:val="00C06592"/>
    <w:rsid w:val="00C4511A"/>
    <w:rsid w:val="00C56DB3"/>
    <w:rsid w:val="00C626BF"/>
    <w:rsid w:val="00C73F6D"/>
    <w:rsid w:val="00C82AE1"/>
    <w:rsid w:val="00C9363A"/>
    <w:rsid w:val="00CC0BB8"/>
    <w:rsid w:val="00CE15F1"/>
    <w:rsid w:val="00D12D7E"/>
    <w:rsid w:val="00D41109"/>
    <w:rsid w:val="00D47C0F"/>
    <w:rsid w:val="00D7749F"/>
    <w:rsid w:val="00DA06E4"/>
    <w:rsid w:val="00DD760D"/>
    <w:rsid w:val="00DF6661"/>
    <w:rsid w:val="00E10340"/>
    <w:rsid w:val="00E27DE4"/>
    <w:rsid w:val="00E32579"/>
    <w:rsid w:val="00E35CE6"/>
    <w:rsid w:val="00E73351"/>
    <w:rsid w:val="00EA5D16"/>
    <w:rsid w:val="00EE5C96"/>
    <w:rsid w:val="00EF7F6D"/>
    <w:rsid w:val="00F1482B"/>
    <w:rsid w:val="00F966FB"/>
    <w:rsid w:val="00FA0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CB6A"/>
  <w15:docId w15:val="{C6A24240-2217-4EAA-97D8-32FBD70D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10A"/>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FA010A"/>
    <w:pPr>
      <w:keepNext/>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010A"/>
    <w:rPr>
      <w:rFonts w:ascii="Times New Roman" w:eastAsia="Times New Roman" w:hAnsi="Times New Roman" w:cs="Times New Roman"/>
      <w:b/>
      <w:bCs/>
      <w:szCs w:val="24"/>
      <w:lang w:val="en-US"/>
    </w:rPr>
  </w:style>
  <w:style w:type="paragraph" w:styleId="BodyText">
    <w:name w:val="Body Text"/>
    <w:basedOn w:val="Normal"/>
    <w:link w:val="BodyTextChar"/>
    <w:semiHidden/>
    <w:unhideWhenUsed/>
    <w:rsid w:val="00FA010A"/>
    <w:pPr>
      <w:widowControl w:val="0"/>
      <w:spacing w:before="120" w:after="60"/>
    </w:pPr>
    <w:rPr>
      <w:szCs w:val="20"/>
      <w:lang w:val="en-US"/>
    </w:rPr>
  </w:style>
  <w:style w:type="character" w:customStyle="1" w:styleId="BodyTextChar">
    <w:name w:val="Body Text Char"/>
    <w:basedOn w:val="DefaultParagraphFont"/>
    <w:link w:val="BodyText"/>
    <w:semiHidden/>
    <w:rsid w:val="00FA010A"/>
    <w:rPr>
      <w:rFonts w:ascii="Times New Roman" w:eastAsia="Times New Roman" w:hAnsi="Times New Roman" w:cs="Times New Roman"/>
      <w:szCs w:val="20"/>
      <w:lang w:val="en-US"/>
    </w:rPr>
  </w:style>
  <w:style w:type="paragraph" w:styleId="BodyTextIndent">
    <w:name w:val="Body Text Indent"/>
    <w:basedOn w:val="Normal"/>
    <w:link w:val="BodyTextIndentChar"/>
    <w:semiHidden/>
    <w:unhideWhenUsed/>
    <w:rsid w:val="00FA010A"/>
    <w:pPr>
      <w:ind w:left="720"/>
    </w:pPr>
    <w:rPr>
      <w:lang w:val="en-US"/>
    </w:rPr>
  </w:style>
  <w:style w:type="character" w:customStyle="1" w:styleId="BodyTextIndentChar">
    <w:name w:val="Body Text Indent Char"/>
    <w:basedOn w:val="DefaultParagraphFont"/>
    <w:link w:val="BodyTextIndent"/>
    <w:semiHidden/>
    <w:rsid w:val="00FA010A"/>
    <w:rPr>
      <w:rFonts w:ascii="Times New Roman" w:eastAsia="Times New Roman" w:hAnsi="Times New Roman" w:cs="Times New Roman"/>
      <w:szCs w:val="24"/>
      <w:lang w:val="en-US"/>
    </w:rPr>
  </w:style>
  <w:style w:type="paragraph" w:styleId="BodyTextIndent3">
    <w:name w:val="Body Text Indent 3"/>
    <w:basedOn w:val="Normal"/>
    <w:link w:val="BodyTextIndent3Char"/>
    <w:semiHidden/>
    <w:unhideWhenUsed/>
    <w:rsid w:val="00FA010A"/>
    <w:pPr>
      <w:tabs>
        <w:tab w:val="num" w:pos="2520"/>
      </w:tabs>
      <w:spacing w:before="120"/>
      <w:ind w:left="-16"/>
    </w:pPr>
    <w:rPr>
      <w:sz w:val="20"/>
    </w:rPr>
  </w:style>
  <w:style w:type="character" w:customStyle="1" w:styleId="BodyTextIndent3Char">
    <w:name w:val="Body Text Indent 3 Char"/>
    <w:basedOn w:val="DefaultParagraphFont"/>
    <w:link w:val="BodyTextIndent3"/>
    <w:semiHidden/>
    <w:rsid w:val="00FA010A"/>
    <w:rPr>
      <w:rFonts w:ascii="Times New Roman" w:eastAsia="Times New Roman" w:hAnsi="Times New Roman" w:cs="Times New Roman"/>
      <w:sz w:val="20"/>
      <w:szCs w:val="24"/>
    </w:rPr>
  </w:style>
  <w:style w:type="paragraph" w:styleId="ListParagraph">
    <w:name w:val="List Paragraph"/>
    <w:basedOn w:val="Normal"/>
    <w:uiPriority w:val="34"/>
    <w:qFormat/>
    <w:rsid w:val="00FA010A"/>
    <w:pPr>
      <w:ind w:left="720"/>
      <w:contextualSpacing/>
    </w:pPr>
  </w:style>
  <w:style w:type="table" w:styleId="TableGrid">
    <w:name w:val="Table Grid"/>
    <w:basedOn w:val="TableNormal"/>
    <w:uiPriority w:val="39"/>
    <w:rsid w:val="00FA0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aliases w:val="Syllabus tables"/>
    <w:basedOn w:val="TableNormal"/>
    <w:uiPriority w:val="61"/>
    <w:rsid w:val="00585363"/>
    <w:pPr>
      <w:spacing w:after="0" w:line="240" w:lineRule="auto"/>
    </w:pPr>
    <w:rPr>
      <w:rFonts w:ascii="Arial" w:eastAsiaTheme="minorEastAsia" w:hAnsi="Arial"/>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wordWrap/>
        <w:spacing w:beforeLines="0" w:before="40" w:beforeAutospacing="0" w:afterLines="0" w:after="40" w:afterAutospacing="0" w:line="240" w:lineRule="auto"/>
        <w:jc w:val="left"/>
      </w:pPr>
      <w:rPr>
        <w:rFonts w:ascii="Arial" w:hAnsi="Arial"/>
        <w:b/>
        <w:bCs/>
        <w:color w:val="FFFFFF" w:themeColor="background1"/>
        <w:sz w:val="20"/>
      </w:rPr>
      <w:tblPr/>
      <w:tcPr>
        <w:shd w:val="clear" w:color="auto" w:fill="8064A2" w:themeFill="accent4"/>
        <w:vAlign w:val="center"/>
      </w:tcPr>
    </w:tblStylePr>
    <w:tblStylePr w:type="lastRow">
      <w:pPr>
        <w:wordWrap/>
        <w:spacing w:beforeLines="0" w:before="40" w:beforeAutospacing="0" w:afterLines="0" w:after="40" w:afterAutospacing="0" w:line="240" w:lineRule="auto"/>
        <w:jc w:val="left"/>
      </w:pPr>
      <w:rPr>
        <w:rFonts w:ascii="Arial" w:hAnsi="Arial"/>
        <w:b/>
        <w:bCs/>
        <w:sz w:val="20"/>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pPr>
        <w:wordWrap/>
        <w:spacing w:beforeLines="0" w:before="40" w:beforeAutospacing="0" w:afterLines="0" w:after="40" w:afterAutospacing="0" w:line="240" w:lineRule="auto"/>
        <w:jc w:val="center"/>
      </w:pPr>
      <w:rPr>
        <w:rFonts w:ascii="Arial" w:hAnsi="Arial"/>
        <w:b/>
        <w:bCs/>
        <w:sz w:val="18"/>
      </w:rPr>
      <w:tblPr/>
      <w:tcPr>
        <w:vAlign w:val="center"/>
      </w:tcPr>
    </w:tblStylePr>
    <w:tblStylePr w:type="lastCol">
      <w:pPr>
        <w:wordWrap/>
        <w:spacing w:beforeLines="0" w:before="40" w:beforeAutospacing="0" w:afterLines="0" w:after="40" w:afterAutospacing="0" w:line="240" w:lineRule="auto"/>
        <w:jc w:val="center"/>
      </w:pPr>
      <w:rPr>
        <w:rFonts w:ascii="Arial" w:hAnsi="Arial"/>
        <w:b/>
        <w:bCs/>
        <w:sz w:val="20"/>
      </w:rPr>
      <w:tblPr/>
      <w:tcPr>
        <w:vAlign w:val="center"/>
      </w:tcPr>
    </w:tblStylePr>
    <w:tblStylePr w:type="band1Vert">
      <w:pPr>
        <w:wordWrap/>
        <w:spacing w:beforeLines="0" w:before="40" w:beforeAutospacing="0" w:afterLines="0" w:after="40" w:afterAutospacing="0" w:line="240" w:lineRule="auto"/>
        <w:jc w:val="left"/>
      </w:p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2Vert">
      <w:pPr>
        <w:wordWrap/>
        <w:spacing w:beforeLines="0" w:before="40" w:beforeAutospacing="0" w:afterLines="0" w:after="40" w:afterAutospacing="0" w:line="240" w:lineRule="auto"/>
        <w:jc w:val="left"/>
      </w:pPr>
    </w:tblStylePr>
    <w:tblStylePr w:type="band1Horz">
      <w:pPr>
        <w:wordWrap/>
        <w:spacing w:beforeLines="0" w:before="40" w:beforeAutospacing="0" w:afterLines="0" w:after="40" w:afterAutospacing="0" w:line="240" w:lineRule="auto"/>
        <w:jc w:val="left"/>
      </w:p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2Horz">
      <w:pPr>
        <w:wordWrap/>
        <w:spacing w:beforeLines="0" w:before="40" w:beforeAutospacing="0" w:afterLines="0" w:after="40" w:afterAutospacing="0" w:line="240" w:lineRule="auto"/>
        <w:jc w:val="left"/>
      </w:pPr>
    </w:tblStylePr>
  </w:style>
  <w:style w:type="paragraph" w:styleId="Header">
    <w:name w:val="header"/>
    <w:basedOn w:val="Normal"/>
    <w:link w:val="HeaderChar"/>
    <w:uiPriority w:val="99"/>
    <w:unhideWhenUsed/>
    <w:rsid w:val="004A619A"/>
    <w:pPr>
      <w:tabs>
        <w:tab w:val="center" w:pos="4513"/>
        <w:tab w:val="right" w:pos="9026"/>
      </w:tabs>
    </w:pPr>
  </w:style>
  <w:style w:type="character" w:customStyle="1" w:styleId="HeaderChar">
    <w:name w:val="Header Char"/>
    <w:basedOn w:val="DefaultParagraphFont"/>
    <w:link w:val="Header"/>
    <w:uiPriority w:val="99"/>
    <w:rsid w:val="004A619A"/>
    <w:rPr>
      <w:rFonts w:ascii="Times New Roman" w:eastAsia="Times New Roman" w:hAnsi="Times New Roman" w:cs="Times New Roman"/>
      <w:szCs w:val="24"/>
    </w:rPr>
  </w:style>
  <w:style w:type="paragraph" w:styleId="Footer">
    <w:name w:val="footer"/>
    <w:basedOn w:val="Normal"/>
    <w:link w:val="FooterChar"/>
    <w:uiPriority w:val="99"/>
    <w:unhideWhenUsed/>
    <w:rsid w:val="004A619A"/>
    <w:pPr>
      <w:tabs>
        <w:tab w:val="center" w:pos="4513"/>
        <w:tab w:val="right" w:pos="9026"/>
      </w:tabs>
    </w:pPr>
  </w:style>
  <w:style w:type="character" w:customStyle="1" w:styleId="FooterChar">
    <w:name w:val="Footer Char"/>
    <w:basedOn w:val="DefaultParagraphFont"/>
    <w:link w:val="Footer"/>
    <w:uiPriority w:val="99"/>
    <w:rsid w:val="004A619A"/>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E733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35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6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straliancurriculum.edu.au/Glossary?a=S&amp;t=conclusions" TargetMode="External"/><Relationship Id="rId13" Type="http://schemas.openxmlformats.org/officeDocument/2006/relationships/hyperlink" Target="http://www.australiancurriculum.edu.au/Glossary?a=S&amp;t=simulations" TargetMode="External"/><Relationship Id="rId3" Type="http://schemas.openxmlformats.org/officeDocument/2006/relationships/settings" Target="settings.xml"/><Relationship Id="rId7" Type="http://schemas.openxmlformats.org/officeDocument/2006/relationships/hyperlink" Target="http://www.australiancurriculum.edu.au/Glossary?a=S&amp;t=hypotheses" TargetMode="External"/><Relationship Id="rId12" Type="http://schemas.openxmlformats.org/officeDocument/2006/relationships/hyperlink" Target="http://www.australiancurriculum.edu.au/Glossary?a=S&amp;t=model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ustraliancurriculum.edu.au/Glossary?a=S&amp;t=survey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ustraliancurriculum.edu.au/Glossary?a=S&amp;t=field+work" TargetMode="External"/><Relationship Id="rId4" Type="http://schemas.openxmlformats.org/officeDocument/2006/relationships/webSettings" Target="webSettings.xml"/><Relationship Id="rId9" Type="http://schemas.openxmlformats.org/officeDocument/2006/relationships/hyperlink" Target="http://www.australiancurriculum.edu.au/Glossary?a=S&amp;t=Investig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BENN Andrew</dc:creator>
  <cp:lastModifiedBy>NORRIE Alistair [Perth Modern School]</cp:lastModifiedBy>
  <cp:revision>14</cp:revision>
  <cp:lastPrinted>2022-11-02T01:33:00Z</cp:lastPrinted>
  <dcterms:created xsi:type="dcterms:W3CDTF">2021-10-20T01:01:00Z</dcterms:created>
  <dcterms:modified xsi:type="dcterms:W3CDTF">2023-10-31T06:17:00Z</dcterms:modified>
</cp:coreProperties>
</file>