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34046B">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34046B"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5063A5"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5063A5"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5063A5"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5063A5"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5063A5"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5063A5">
        <w:t>One</w:t>
      </w:r>
      <w:r w:rsidR="003659EE">
        <w:t>:</w:t>
      </w:r>
    </w:p>
    <w:p w:rsidR="003659EE" w:rsidRPr="007936BA" w:rsidRDefault="00355444" w:rsidP="003659EE">
      <w:pPr>
        <w:pStyle w:val="Heading2"/>
      </w:pPr>
      <w:r>
        <w:t>Calculator-</w:t>
      </w:r>
      <w:bookmarkStart w:id="8" w:name="bmCal1"/>
      <w:bookmarkEnd w:id="8"/>
      <w:r w:rsidR="005063A5">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5063A5">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5063A5">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5063A5">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5063A5">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5063A5"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5063A5"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0A2B10" w:rsidP="000A2B10">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5063A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5063A5"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5063A5"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5063A5" w:rsidP="00C6417E">
            <w:pPr>
              <w:jc w:val="center"/>
            </w:pPr>
            <w:bookmarkStart w:id="18" w:name="MBT"/>
            <w:bookmarkEnd w:id="18"/>
            <w:r>
              <w:t>10</w:t>
            </w:r>
            <w:r w:rsidR="00C6417E">
              <w:t>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5063A5" w:rsidP="00C6417E">
            <w:pPr>
              <w:jc w:val="center"/>
            </w:pPr>
            <w:bookmarkStart w:id="19" w:name="MT"/>
            <w:bookmarkEnd w:id="19"/>
            <w:r>
              <w:t>1</w:t>
            </w:r>
            <w:r w:rsidR="00C6417E">
              <w:t>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5063A5">
        <w:t>One</w:t>
      </w:r>
      <w:r w:rsidR="0046769B">
        <w:t>: Calculator-</w:t>
      </w:r>
      <w:bookmarkStart w:id="21" w:name="bmCal2"/>
      <w:bookmarkEnd w:id="21"/>
      <w:r w:rsidR="005063A5">
        <w:t>free</w:t>
      </w:r>
      <w:r>
        <w:tab/>
      </w:r>
      <w:r w:rsidR="00E6273A">
        <w:t xml:space="preserve"> </w:t>
      </w:r>
      <w:bookmarkStart w:id="22" w:name="bmPercent"/>
      <w:bookmarkEnd w:id="22"/>
      <w:r w:rsidR="005063A5">
        <w:t>35</w:t>
      </w:r>
      <w:r w:rsidR="00E6273A">
        <w:t xml:space="preserve">% </w:t>
      </w:r>
      <w:r>
        <w:t>(</w:t>
      </w:r>
      <w:bookmarkStart w:id="23" w:name="MPT"/>
      <w:bookmarkEnd w:id="23"/>
      <w:r w:rsidR="005063A5">
        <w:t>50</w:t>
      </w:r>
      <w:r>
        <w:t xml:space="preserve"> Marks)</w:t>
      </w:r>
    </w:p>
    <w:p w:rsidR="003659EE" w:rsidRDefault="003659EE" w:rsidP="003659EE">
      <w:r>
        <w:t>This section has</w:t>
      </w:r>
      <w:r w:rsidRPr="008E4C95">
        <w:rPr>
          <w:b/>
        </w:rPr>
        <w:t xml:space="preserve"> </w:t>
      </w:r>
      <w:bookmarkStart w:id="24" w:name="MPW"/>
      <w:bookmarkEnd w:id="24"/>
      <w:r w:rsidR="005063A5">
        <w:rPr>
          <w:b/>
        </w:rPr>
        <w:t>seven</w:t>
      </w:r>
      <w:r w:rsidRPr="008E4C95">
        <w:rPr>
          <w:b/>
        </w:rPr>
        <w:t xml:space="preserve"> </w:t>
      </w:r>
      <w:r w:rsidRPr="00A556DC">
        <w:rPr>
          <w:b/>
        </w:rPr>
        <w:t>(</w:t>
      </w:r>
      <w:bookmarkStart w:id="25" w:name="MP"/>
      <w:bookmarkEnd w:id="25"/>
      <w:r w:rsidR="005063A5">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5063A5">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5063A5" w:rsidP="005063A5">
      <w:pPr>
        <w:pStyle w:val="QNum"/>
      </w:pPr>
      <w:r>
        <w:t>Question 1</w:t>
      </w:r>
      <w:r>
        <w:tab/>
        <w:t>(7 marks)</w:t>
      </w:r>
    </w:p>
    <w:p w:rsidR="005063A5" w:rsidRDefault="005063A5" w:rsidP="006B24C5">
      <w:pPr>
        <w:pStyle w:val="Parta"/>
      </w:pPr>
      <w:r>
        <w:t>(a)</w:t>
      </w:r>
      <w:r>
        <w:tab/>
        <w:t>Evaluate</w:t>
      </w:r>
    </w:p>
    <w:p w:rsidR="005063A5" w:rsidRDefault="005063A5" w:rsidP="006B24C5">
      <w:pPr>
        <w:pStyle w:val="Parta"/>
      </w:pPr>
    </w:p>
    <w:p w:rsidR="005063A5" w:rsidRDefault="005063A5" w:rsidP="006B24C5">
      <w:pPr>
        <w:pStyle w:val="Partai"/>
      </w:pPr>
      <w:r>
        <w:t>(</w:t>
      </w:r>
      <w:proofErr w:type="gramStart"/>
      <w:r>
        <w:t>i</w:t>
      </w:r>
      <w:proofErr w:type="gramEnd"/>
      <w:r>
        <w:t>)</w:t>
      </w:r>
      <w:r>
        <w:tab/>
      </w:r>
      <w:r w:rsidRPr="006B24C5">
        <w:rPr>
          <w:position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9" o:title=""/>
          </v:shape>
          <o:OLEObject Type="Embed" ProgID="Equation.DSMT4" ShapeID="_x0000_i1025" DrawAspect="Content" ObjectID="_1524569921" r:id="rId10"/>
        </w:object>
      </w:r>
      <w:r>
        <w:t>.</w:t>
      </w:r>
      <w:r>
        <w:tab/>
        <w:t>(2 marks)</w:t>
      </w:r>
    </w:p>
    <w:p w:rsidR="005063A5" w:rsidRDefault="005063A5" w:rsidP="006B24C5">
      <w:pPr>
        <w:pStyle w:val="Partai"/>
      </w:pPr>
    </w:p>
    <w:p w:rsidR="005063A5" w:rsidRDefault="005063A5" w:rsidP="006B24C5">
      <w:pPr>
        <w:pStyle w:val="Partai"/>
      </w:pPr>
    </w:p>
    <w:p w:rsidR="005063A5" w:rsidRDefault="005063A5" w:rsidP="006B24C5">
      <w:pPr>
        <w:pStyle w:val="Partai"/>
      </w:pPr>
    </w:p>
    <w:p w:rsidR="005063A5" w:rsidRDefault="005063A5" w:rsidP="006B24C5">
      <w:pPr>
        <w:pStyle w:val="Partai"/>
      </w:pPr>
    </w:p>
    <w:p w:rsidR="005063A5" w:rsidRDefault="005063A5" w:rsidP="006B24C5">
      <w:pPr>
        <w:pStyle w:val="Partai"/>
      </w:pPr>
    </w:p>
    <w:p w:rsidR="005063A5" w:rsidRDefault="005063A5" w:rsidP="006B24C5">
      <w:pPr>
        <w:pStyle w:val="Partai"/>
      </w:pPr>
    </w:p>
    <w:p w:rsidR="005063A5" w:rsidRDefault="005063A5" w:rsidP="006B24C5">
      <w:pPr>
        <w:pStyle w:val="Partai"/>
      </w:pPr>
    </w:p>
    <w:p w:rsidR="005063A5" w:rsidRDefault="005063A5" w:rsidP="006B24C5">
      <w:pPr>
        <w:pStyle w:val="Partai"/>
      </w:pPr>
    </w:p>
    <w:p w:rsidR="005063A5" w:rsidRDefault="005063A5" w:rsidP="006B24C5">
      <w:pPr>
        <w:pStyle w:val="Partai"/>
      </w:pPr>
      <w:r>
        <w:t>(</w:t>
      </w:r>
      <w:proofErr w:type="gramStart"/>
      <w:r>
        <w:t>ii</w:t>
      </w:r>
      <w:proofErr w:type="gramEnd"/>
      <w:r>
        <w:t>)</w:t>
      </w:r>
      <w:r>
        <w:tab/>
      </w:r>
      <w:r w:rsidRPr="006B24C5">
        <w:rPr>
          <w:position w:val="-30"/>
        </w:rPr>
        <w:object w:dxaOrig="600" w:dyaOrig="720">
          <v:shape id="_x0000_i1026" type="#_x0000_t75" style="width:30pt;height:36pt" o:ole="">
            <v:imagedata r:id="rId11" o:title=""/>
          </v:shape>
          <o:OLEObject Type="Embed" ProgID="Equation.DSMT4" ShapeID="_x0000_i1026" DrawAspect="Content" ObjectID="_1524569922" r:id="rId12"/>
        </w:object>
      </w:r>
      <w:r>
        <w:t xml:space="preserve"> .</w:t>
      </w:r>
      <w:r>
        <w:tab/>
        <w:t>(3 marks)</w:t>
      </w: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r>
        <w:t>(b)</w:t>
      </w:r>
      <w:r>
        <w:tab/>
        <w:t xml:space="preserve">Determine the values of </w:t>
      </w:r>
      <w:r w:rsidRPr="00785C3F">
        <w:rPr>
          <w:rStyle w:val="Variable"/>
        </w:rPr>
        <w:t>a</w:t>
      </w:r>
      <w:r>
        <w:t xml:space="preserve"> and </w:t>
      </w:r>
      <w:r w:rsidRPr="00785C3F">
        <w:rPr>
          <w:rStyle w:val="Variable"/>
        </w:rPr>
        <w:t>b</w:t>
      </w:r>
      <w:r>
        <w:t xml:space="preserve"> given </w:t>
      </w:r>
      <w:r w:rsidRPr="006B24C5">
        <w:rPr>
          <w:position w:val="-6"/>
        </w:rPr>
        <w:object w:dxaOrig="1840" w:dyaOrig="279">
          <v:shape id="_x0000_i1027" type="#_x0000_t75" style="width:92.25pt;height:14.25pt" o:ole="">
            <v:imagedata r:id="rId13" o:title=""/>
          </v:shape>
          <o:OLEObject Type="Embed" ProgID="Equation.DSMT4" ShapeID="_x0000_i1027" DrawAspect="Content" ObjectID="_1524569923" r:id="rId14"/>
        </w:object>
      </w:r>
      <w:r>
        <w:tab/>
        <w:t>(2 marks)</w:t>
      </w: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rsidP="006B24C5">
      <w:pPr>
        <w:pStyle w:val="Parta"/>
      </w:pPr>
    </w:p>
    <w:p w:rsidR="005063A5" w:rsidRDefault="005063A5">
      <w:pPr>
        <w:spacing w:after="160" w:line="259" w:lineRule="auto"/>
        <w:rPr>
          <w:b/>
          <w:szCs w:val="24"/>
          <w:lang w:val="en-US"/>
        </w:rPr>
      </w:pPr>
      <w:r>
        <w:br w:type="page"/>
      </w:r>
    </w:p>
    <w:p w:rsidR="005063A5" w:rsidRDefault="005063A5" w:rsidP="005063A5">
      <w:pPr>
        <w:pStyle w:val="QNum"/>
      </w:pPr>
      <w:r>
        <w:lastRenderedPageBreak/>
        <w:t>Question 2</w:t>
      </w:r>
      <w:r>
        <w:tab/>
        <w:t>(</w:t>
      </w:r>
      <w:r w:rsidR="000B7F6B">
        <w:t>6</w:t>
      </w:r>
      <w:r>
        <w:t xml:space="preserve"> marks)</w:t>
      </w:r>
    </w:p>
    <w:p w:rsidR="000B7F6B" w:rsidRDefault="000B7F6B" w:rsidP="000B7F6B">
      <w:r>
        <w:t xml:space="preserve">Given </w:t>
      </w:r>
      <w:r w:rsidRPr="001861F6">
        <w:rPr>
          <w:position w:val="-10"/>
        </w:rPr>
        <w:object w:dxaOrig="1060" w:dyaOrig="320">
          <v:shape id="_x0000_i1028" type="#_x0000_t75" style="width:53.25pt;height:15.75pt" o:ole="">
            <v:imagedata r:id="rId15" o:title=""/>
          </v:shape>
          <o:OLEObject Type="Embed" ProgID="Equation.DSMT4" ShapeID="_x0000_i1028" DrawAspect="Content" ObjectID="_1524569924" r:id="rId16"/>
        </w:object>
      </w:r>
      <w:r>
        <w:t xml:space="preserve"> </w:t>
      </w:r>
      <w:proofErr w:type="gramStart"/>
      <w:r>
        <w:t xml:space="preserve">and </w:t>
      </w:r>
      <w:proofErr w:type="gramEnd"/>
      <w:r w:rsidRPr="001861F6">
        <w:rPr>
          <w:position w:val="-10"/>
        </w:rPr>
        <w:object w:dxaOrig="840" w:dyaOrig="320">
          <v:shape id="_x0000_i1029" type="#_x0000_t75" style="width:42pt;height:15.75pt" o:ole="">
            <v:imagedata r:id="rId17" o:title=""/>
          </v:shape>
          <o:OLEObject Type="Embed" ProgID="Equation.DSMT4" ShapeID="_x0000_i1029" DrawAspect="Content" ObjectID="_1524569925" r:id="rId18"/>
        </w:object>
      </w:r>
      <w:r>
        <w:t>, determine</w:t>
      </w:r>
    </w:p>
    <w:p w:rsidR="000B7F6B" w:rsidRDefault="000B7F6B" w:rsidP="000B7F6B"/>
    <w:p w:rsidR="000B7F6B" w:rsidRDefault="000B7F6B" w:rsidP="000B7F6B">
      <w:pPr>
        <w:pStyle w:val="Parta"/>
      </w:pPr>
      <w:r>
        <w:t>(</w:t>
      </w:r>
      <w:proofErr w:type="gramStart"/>
      <w:r>
        <w:t>a</w:t>
      </w:r>
      <w:proofErr w:type="gramEnd"/>
      <w:r>
        <w:t>)</w:t>
      </w:r>
      <w:r>
        <w:tab/>
      </w:r>
      <w:r w:rsidRPr="001861F6">
        <w:rPr>
          <w:position w:val="-6"/>
        </w:rPr>
        <w:object w:dxaOrig="880" w:dyaOrig="279">
          <v:shape id="_x0000_i1030" type="#_x0000_t75" style="width:44.25pt;height:14.25pt" o:ole="">
            <v:imagedata r:id="rId19" o:title=""/>
          </v:shape>
          <o:OLEObject Type="Embed" ProgID="Equation.DSMT4" ShapeID="_x0000_i1030" DrawAspect="Content" ObjectID="_1524569926" r:id="rId20"/>
        </w:object>
      </w:r>
      <w:r>
        <w:t>.</w:t>
      </w:r>
      <w:r>
        <w:tab/>
        <w:t>(1 mark)</w:t>
      </w: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r>
        <w:t>(</w:t>
      </w:r>
      <w:proofErr w:type="gramStart"/>
      <w:r>
        <w:t>b</w:t>
      </w:r>
      <w:proofErr w:type="gramEnd"/>
      <w:r>
        <w:t>)</w:t>
      </w:r>
      <w:r>
        <w:tab/>
      </w:r>
      <w:r w:rsidRPr="001861F6">
        <w:rPr>
          <w:position w:val="-10"/>
        </w:rPr>
        <w:object w:dxaOrig="960" w:dyaOrig="320">
          <v:shape id="_x0000_i1031" type="#_x0000_t75" style="width:48pt;height:15.75pt" o:ole="">
            <v:imagedata r:id="rId21" o:title=""/>
          </v:shape>
          <o:OLEObject Type="Embed" ProgID="Equation.DSMT4" ShapeID="_x0000_i1031" DrawAspect="Content" ObjectID="_1524569927" r:id="rId22"/>
        </w:object>
      </w:r>
      <w:r>
        <w:t>.</w:t>
      </w:r>
      <w:r>
        <w:tab/>
        <w:t>(1 mark)</w:t>
      </w: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r>
        <w:t>(</w:t>
      </w:r>
      <w:proofErr w:type="gramStart"/>
      <w:r>
        <w:t>c</w:t>
      </w:r>
      <w:proofErr w:type="gramEnd"/>
      <w:r>
        <w:t>)</w:t>
      </w:r>
      <w:r>
        <w:tab/>
      </w:r>
      <w:r w:rsidRPr="001861F6">
        <w:rPr>
          <w:position w:val="-14"/>
        </w:rPr>
        <w:object w:dxaOrig="740" w:dyaOrig="400">
          <v:shape id="_x0000_i1032" type="#_x0000_t75" style="width:36.75pt;height:20.25pt" o:ole="">
            <v:imagedata r:id="rId23" o:title=""/>
          </v:shape>
          <o:OLEObject Type="Embed" ProgID="Equation.DSMT4" ShapeID="_x0000_i1032" DrawAspect="Content" ObjectID="_1524569928" r:id="rId24"/>
        </w:object>
      </w:r>
      <w:r>
        <w:t>.</w:t>
      </w:r>
      <w:r>
        <w:tab/>
        <w:t>(2 marks)</w:t>
      </w: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r>
        <w:t>(d)</w:t>
      </w:r>
      <w:r>
        <w:tab/>
      </w:r>
      <w:proofErr w:type="gramStart"/>
      <w:r>
        <w:t>a</w:t>
      </w:r>
      <w:proofErr w:type="gramEnd"/>
      <w:r>
        <w:t xml:space="preserve"> unit vector in the same direction as </w:t>
      </w:r>
      <w:r w:rsidRPr="002676B8">
        <w:rPr>
          <w:position w:val="-6"/>
        </w:rPr>
        <w:object w:dxaOrig="560" w:dyaOrig="279">
          <v:shape id="_x0000_i1033" type="#_x0000_t75" style="width:27.75pt;height:14.25pt" o:ole="">
            <v:imagedata r:id="rId25" o:title=""/>
          </v:shape>
          <o:OLEObject Type="Embed" ProgID="Equation.DSMT4" ShapeID="_x0000_i1033" DrawAspect="Content" ObjectID="_1524569929" r:id="rId26"/>
        </w:object>
      </w:r>
      <w:r>
        <w:t>.</w:t>
      </w:r>
      <w:r>
        <w:tab/>
        <w:t>(2 marks)</w:t>
      </w: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Pr>
        <w:pStyle w:val="Parta"/>
      </w:pPr>
    </w:p>
    <w:p w:rsidR="000B7F6B" w:rsidRDefault="000B7F6B" w:rsidP="000B7F6B"/>
    <w:p w:rsidR="005063A5" w:rsidRDefault="005063A5" w:rsidP="001F64A8"/>
    <w:p w:rsidR="005063A5" w:rsidRDefault="005063A5" w:rsidP="001F64A8"/>
    <w:p w:rsidR="005063A5" w:rsidRDefault="005063A5" w:rsidP="001F64A8"/>
    <w:p w:rsidR="005063A5" w:rsidRDefault="005063A5">
      <w:pPr>
        <w:spacing w:after="160" w:line="259" w:lineRule="auto"/>
        <w:rPr>
          <w:b/>
          <w:szCs w:val="24"/>
          <w:lang w:val="en-US"/>
        </w:rPr>
      </w:pPr>
      <w:r>
        <w:br w:type="page"/>
      </w:r>
    </w:p>
    <w:p w:rsidR="005063A5" w:rsidRDefault="005063A5" w:rsidP="005063A5">
      <w:pPr>
        <w:pStyle w:val="QNum"/>
      </w:pPr>
      <w:r>
        <w:lastRenderedPageBreak/>
        <w:t>Question 3</w:t>
      </w:r>
      <w:r>
        <w:tab/>
        <w:t>(7 marks)</w:t>
      </w:r>
    </w:p>
    <w:p w:rsidR="005063A5" w:rsidRDefault="005063A5" w:rsidP="00D83403">
      <w:pPr>
        <w:pStyle w:val="Parta"/>
      </w:pPr>
      <w:r>
        <w:t>(a)</w:t>
      </w:r>
      <w:r>
        <w:tab/>
        <w:t>Prove that the opposite angles of a cyclic quadrilateral are supplementary.</w:t>
      </w:r>
      <w:r>
        <w:tab/>
        <w:t>(4 marks)</w:t>
      </w: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p>
    <w:p w:rsidR="005063A5" w:rsidRDefault="005063A5" w:rsidP="00D83403">
      <w:pPr>
        <w:pStyle w:val="Parta"/>
      </w:pPr>
      <w:r>
        <w:t>(b)</w:t>
      </w:r>
      <w:r>
        <w:tab/>
        <w:t xml:space="preserve">Determine, with reasons, the size of </w:t>
      </w:r>
      <w:r w:rsidRPr="001457F1">
        <w:rPr>
          <w:position w:val="-6"/>
        </w:rPr>
        <w:object w:dxaOrig="740" w:dyaOrig="279">
          <v:shape id="_x0000_i1034" type="#_x0000_t75" style="width:36.75pt;height:14.25pt" o:ole="">
            <v:imagedata r:id="rId27" o:title=""/>
          </v:shape>
          <o:OLEObject Type="Embed" ProgID="Equation.DSMT4" ShapeID="_x0000_i1034" DrawAspect="Content" ObjectID="_1524569930" r:id="rId28"/>
        </w:object>
      </w:r>
      <w:r>
        <w:t xml:space="preserve"> in the diagram below.</w:t>
      </w:r>
      <w:r>
        <w:tab/>
        <w:t>(3 marks)</w:t>
      </w:r>
    </w:p>
    <w:p w:rsidR="005063A5" w:rsidRDefault="005063A5" w:rsidP="00D83403">
      <w:pPr>
        <w:pStyle w:val="Parta"/>
      </w:pPr>
    </w:p>
    <w:p w:rsidR="005063A5" w:rsidRDefault="005063A5" w:rsidP="00D83403">
      <w:pPr>
        <w:pStyle w:val="Parta"/>
      </w:pPr>
      <w:r>
        <w:tab/>
      </w:r>
      <w:r>
        <w:object w:dxaOrig="2999" w:dyaOrig="3149">
          <v:shape id="_x0000_i1035" type="#_x0000_t75" style="width:150pt;height:157.5pt" o:ole="">
            <v:imagedata r:id="rId29" o:title=""/>
          </v:shape>
          <o:OLEObject Type="Embed" ProgID="FXDraw.Graphic" ShapeID="_x0000_i1035" DrawAspect="Content" ObjectID="_1524569931" r:id="rId30"/>
        </w:object>
      </w:r>
    </w:p>
    <w:p w:rsidR="005063A5" w:rsidRDefault="005063A5" w:rsidP="00D83403">
      <w:pPr>
        <w:pStyle w:val="Parta"/>
      </w:pPr>
    </w:p>
    <w:p w:rsidR="005063A5" w:rsidRDefault="005063A5" w:rsidP="001F64A8"/>
    <w:p w:rsidR="005063A5" w:rsidRDefault="005063A5" w:rsidP="001F64A8"/>
    <w:p w:rsidR="005063A5" w:rsidRDefault="005063A5" w:rsidP="001F64A8"/>
    <w:p w:rsidR="005063A5" w:rsidRPr="00F913EF" w:rsidRDefault="005063A5" w:rsidP="001F64A8"/>
    <w:p w:rsidR="005063A5" w:rsidRDefault="005063A5">
      <w:pPr>
        <w:spacing w:after="160" w:line="259" w:lineRule="auto"/>
        <w:rPr>
          <w:b/>
          <w:szCs w:val="24"/>
          <w:lang w:val="en-US"/>
        </w:rPr>
      </w:pPr>
      <w:r>
        <w:br w:type="page"/>
      </w:r>
    </w:p>
    <w:p w:rsidR="005063A5" w:rsidRDefault="005063A5" w:rsidP="005063A5">
      <w:pPr>
        <w:pStyle w:val="QNum"/>
      </w:pPr>
      <w:r>
        <w:lastRenderedPageBreak/>
        <w:t>Question 4</w:t>
      </w:r>
      <w:r>
        <w:tab/>
        <w:t>(7 marks)</w:t>
      </w:r>
    </w:p>
    <w:p w:rsidR="003B2A65" w:rsidRDefault="003B2A65" w:rsidP="003B2A65">
      <w:r>
        <w:t xml:space="preserve">Consider the </w:t>
      </w:r>
      <w:proofErr w:type="gramStart"/>
      <w:r>
        <w:t xml:space="preserve">vectors </w:t>
      </w:r>
      <w:proofErr w:type="gramEnd"/>
      <w:r w:rsidRPr="0094342C">
        <w:rPr>
          <w:position w:val="-10"/>
        </w:rPr>
        <w:object w:dxaOrig="1200" w:dyaOrig="320">
          <v:shape id="_x0000_i1036" type="#_x0000_t75" style="width:60pt;height:15.75pt" o:ole="">
            <v:imagedata r:id="rId31" o:title=""/>
          </v:shape>
          <o:OLEObject Type="Embed" ProgID="Equation.DSMT4" ShapeID="_x0000_i1036" DrawAspect="Content" ObjectID="_1524569932" r:id="rId32"/>
        </w:object>
      </w:r>
      <w:r>
        <w:t xml:space="preserve">, </w:t>
      </w:r>
      <w:r w:rsidRPr="0094342C">
        <w:rPr>
          <w:position w:val="-10"/>
        </w:rPr>
        <w:object w:dxaOrig="1080" w:dyaOrig="320">
          <v:shape id="_x0000_i1037" type="#_x0000_t75" style="width:54pt;height:15.75pt" o:ole="">
            <v:imagedata r:id="rId33" o:title=""/>
          </v:shape>
          <o:OLEObject Type="Embed" ProgID="Equation.DSMT4" ShapeID="_x0000_i1037" DrawAspect="Content" ObjectID="_1524569933" r:id="rId34"/>
        </w:object>
      </w:r>
      <w:r>
        <w:t xml:space="preserve"> and </w:t>
      </w:r>
      <w:r w:rsidRPr="005C4A43">
        <w:rPr>
          <w:position w:val="-10"/>
        </w:rPr>
        <w:object w:dxaOrig="1280" w:dyaOrig="320">
          <v:shape id="_x0000_i1038" type="#_x0000_t75" style="width:63.75pt;height:15.75pt" o:ole="">
            <v:imagedata r:id="rId35" o:title=""/>
          </v:shape>
          <o:OLEObject Type="Embed" ProgID="Equation.DSMT4" ShapeID="_x0000_i1038" DrawAspect="Content" ObjectID="_1524569934" r:id="rId36"/>
        </w:object>
      </w:r>
      <w:r>
        <w:t>.</w:t>
      </w:r>
    </w:p>
    <w:p w:rsidR="003B2A65" w:rsidRDefault="003B2A65" w:rsidP="003B2A65"/>
    <w:p w:rsidR="003B2A65" w:rsidRDefault="003B2A65" w:rsidP="003B2A65">
      <w:pPr>
        <w:pStyle w:val="Parta"/>
      </w:pPr>
      <w:r>
        <w:t>(a)</w:t>
      </w:r>
      <w:r>
        <w:tab/>
        <w:t xml:space="preserve">Determine the magnitude </w:t>
      </w:r>
      <w:proofErr w:type="gramStart"/>
      <w:r>
        <w:t xml:space="preserve">of </w:t>
      </w:r>
      <w:proofErr w:type="gramEnd"/>
      <w:r w:rsidRPr="00EE4A60">
        <w:rPr>
          <w:position w:val="-6"/>
        </w:rPr>
        <w:object w:dxaOrig="980" w:dyaOrig="279">
          <v:shape id="_x0000_i1039" type="#_x0000_t75" style="width:48.75pt;height:14.25pt" o:ole="">
            <v:imagedata r:id="rId37" o:title=""/>
          </v:shape>
          <o:OLEObject Type="Embed" ProgID="Equation.DSMT4" ShapeID="_x0000_i1039" DrawAspect="Content" ObjectID="_1524569935" r:id="rId38"/>
        </w:object>
      </w:r>
      <w:r>
        <w:t>.</w:t>
      </w:r>
      <w:r>
        <w:tab/>
        <w:t>(3 marks)</w:t>
      </w: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p>
    <w:p w:rsidR="003B2A65" w:rsidRDefault="003B2A65" w:rsidP="003B2A65">
      <w:pPr>
        <w:pStyle w:val="Parta"/>
      </w:pPr>
      <w:r>
        <w:t>(b)</w:t>
      </w:r>
      <w:r>
        <w:tab/>
        <w:t xml:space="preserve">Express </w:t>
      </w:r>
      <w:r w:rsidRPr="005C4A43">
        <w:rPr>
          <w:rStyle w:val="Vector"/>
        </w:rPr>
        <w:t>c</w:t>
      </w:r>
      <w:r>
        <w:t xml:space="preserve"> in the </w:t>
      </w:r>
      <w:proofErr w:type="gramStart"/>
      <w:r>
        <w:t xml:space="preserve">form </w:t>
      </w:r>
      <w:proofErr w:type="gramEnd"/>
      <w:r w:rsidRPr="002B59B2">
        <w:rPr>
          <w:position w:val="-10"/>
        </w:rPr>
        <w:object w:dxaOrig="800" w:dyaOrig="320">
          <v:shape id="_x0000_i1040" type="#_x0000_t75" style="width:39.75pt;height:15.75pt" o:ole="">
            <v:imagedata r:id="rId39" o:title=""/>
          </v:shape>
          <o:OLEObject Type="Embed" ProgID="Equation.DSMT4" ShapeID="_x0000_i1040" DrawAspect="Content" ObjectID="_1524569936" r:id="rId40"/>
        </w:object>
      </w:r>
      <w:r>
        <w:t>.</w:t>
      </w:r>
      <w:r>
        <w:tab/>
        <w:t>(4 marks)</w:t>
      </w:r>
    </w:p>
    <w:p w:rsidR="005063A5" w:rsidRDefault="005063A5" w:rsidP="0094342C">
      <w:pPr>
        <w:pStyle w:val="Parta"/>
      </w:pPr>
    </w:p>
    <w:p w:rsidR="005063A5" w:rsidRDefault="005063A5" w:rsidP="0094342C">
      <w:pPr>
        <w:pStyle w:val="Parta"/>
      </w:pPr>
    </w:p>
    <w:p w:rsidR="005063A5" w:rsidRDefault="005063A5" w:rsidP="001F64A8"/>
    <w:p w:rsidR="005063A5" w:rsidRPr="00F913EF" w:rsidRDefault="005063A5" w:rsidP="001F64A8"/>
    <w:p w:rsidR="005063A5" w:rsidRDefault="005063A5" w:rsidP="001F64A8"/>
    <w:p w:rsidR="005063A5" w:rsidRPr="00F913EF" w:rsidRDefault="005063A5" w:rsidP="001F64A8"/>
    <w:p w:rsidR="005063A5" w:rsidRDefault="005063A5">
      <w:pPr>
        <w:spacing w:after="160" w:line="259" w:lineRule="auto"/>
        <w:rPr>
          <w:b/>
          <w:szCs w:val="24"/>
          <w:lang w:val="en-US"/>
        </w:rPr>
      </w:pPr>
      <w:r>
        <w:br w:type="page"/>
      </w:r>
    </w:p>
    <w:p w:rsidR="005063A5" w:rsidRDefault="005063A5" w:rsidP="005063A5">
      <w:pPr>
        <w:pStyle w:val="QNum"/>
      </w:pPr>
      <w:r>
        <w:lastRenderedPageBreak/>
        <w:t>Question 5</w:t>
      </w:r>
      <w:r>
        <w:tab/>
        <w:t>(8 marks)</w:t>
      </w:r>
    </w:p>
    <w:p w:rsidR="005063A5" w:rsidRDefault="005063A5" w:rsidP="00457BBE">
      <w:pPr>
        <w:pStyle w:val="Parta"/>
      </w:pPr>
      <w:r>
        <w:t>(a)</w:t>
      </w:r>
      <w:r>
        <w:tab/>
        <w:t>An equilateral triangle of side 2</w:t>
      </w:r>
      <w:r w:rsidRPr="00457BBE">
        <w:rPr>
          <w:rStyle w:val="Variable"/>
        </w:rPr>
        <w:t>a</w:t>
      </w:r>
      <w:r>
        <w:t xml:space="preserve"> circumscribes a circle, as shown in the diagram below. Express the exact radius of the circle in terms of </w:t>
      </w:r>
      <w:r w:rsidRPr="00457BBE">
        <w:rPr>
          <w:rStyle w:val="Variable"/>
        </w:rPr>
        <w:t>a</w:t>
      </w:r>
      <w:r>
        <w:t>.</w:t>
      </w:r>
      <w:r>
        <w:tab/>
        <w:t>(4 marks)</w:t>
      </w:r>
    </w:p>
    <w:p w:rsidR="005063A5" w:rsidRDefault="005063A5" w:rsidP="00457BBE">
      <w:pPr>
        <w:pStyle w:val="Parta"/>
      </w:pPr>
    </w:p>
    <w:p w:rsidR="005063A5" w:rsidRDefault="005063A5" w:rsidP="00457BBE">
      <w:pPr>
        <w:pStyle w:val="Parta"/>
      </w:pPr>
      <w:r>
        <w:tab/>
      </w:r>
      <w:r>
        <w:object w:dxaOrig="2035" w:dyaOrig="1776">
          <v:shape id="_x0000_i1041" type="#_x0000_t75" style="width:102pt;height:89.25pt" o:ole="">
            <v:imagedata r:id="rId41" o:title=""/>
          </v:shape>
          <o:OLEObject Type="Embed" ProgID="FXDraw.Graphic" ShapeID="_x0000_i1041" DrawAspect="Content" ObjectID="_1524569937" r:id="rId42"/>
        </w:object>
      </w: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r>
        <w:t>(b)</w:t>
      </w:r>
      <w:r>
        <w:tab/>
        <w:t xml:space="preserve">Two circles touch internally at </w:t>
      </w:r>
      <w:r w:rsidRPr="004662EA">
        <w:rPr>
          <w:rStyle w:val="Variable"/>
        </w:rPr>
        <w:t>B</w:t>
      </w:r>
      <w:r>
        <w:t xml:space="preserve">, as shown below. </w:t>
      </w:r>
      <w:r w:rsidRPr="004662EA">
        <w:rPr>
          <w:rStyle w:val="Variable"/>
        </w:rPr>
        <w:t>AB</w:t>
      </w:r>
      <w:r>
        <w:t xml:space="preserve">, </w:t>
      </w:r>
      <w:r w:rsidRPr="004662EA">
        <w:rPr>
          <w:rStyle w:val="Variable"/>
        </w:rPr>
        <w:t>AC</w:t>
      </w:r>
      <w:r>
        <w:t xml:space="preserve"> and </w:t>
      </w:r>
      <w:r w:rsidRPr="004662EA">
        <w:rPr>
          <w:rStyle w:val="Variable"/>
        </w:rPr>
        <w:t>AD</w:t>
      </w:r>
      <w:r>
        <w:t xml:space="preserve"> are tangents, </w:t>
      </w:r>
      <w:r w:rsidRPr="004662EA">
        <w:rPr>
          <w:position w:val="-6"/>
        </w:rPr>
        <w:object w:dxaOrig="1300" w:dyaOrig="279">
          <v:shape id="_x0000_i1042" type="#_x0000_t75" style="width:65.25pt;height:14.25pt" o:ole="">
            <v:imagedata r:id="rId43" o:title=""/>
          </v:shape>
          <o:OLEObject Type="Embed" ProgID="Equation.DSMT4" ShapeID="_x0000_i1042" DrawAspect="Content" ObjectID="_1524569938" r:id="rId44"/>
        </w:object>
      </w:r>
      <w:r>
        <w:t xml:space="preserve"> </w:t>
      </w:r>
      <w:proofErr w:type="gramStart"/>
      <w:r>
        <w:t xml:space="preserve">and </w:t>
      </w:r>
      <w:proofErr w:type="gramEnd"/>
      <w:r w:rsidRPr="004662EA">
        <w:rPr>
          <w:position w:val="-6"/>
        </w:rPr>
        <w:object w:dxaOrig="1300" w:dyaOrig="279">
          <v:shape id="_x0000_i1043" type="#_x0000_t75" style="width:65.25pt;height:14.25pt" o:ole="">
            <v:imagedata r:id="rId45" o:title=""/>
          </v:shape>
          <o:OLEObject Type="Embed" ProgID="Equation.DSMT4" ShapeID="_x0000_i1043" DrawAspect="Content" ObjectID="_1524569939" r:id="rId46"/>
        </w:object>
      </w:r>
      <w:r>
        <w:t xml:space="preserve">. Determine, with reasons, the size </w:t>
      </w:r>
      <w:proofErr w:type="gramStart"/>
      <w:r>
        <w:t xml:space="preserve">of </w:t>
      </w:r>
      <w:proofErr w:type="gramEnd"/>
      <w:r w:rsidRPr="004662EA">
        <w:rPr>
          <w:position w:val="-6"/>
        </w:rPr>
        <w:object w:dxaOrig="740" w:dyaOrig="279">
          <v:shape id="_x0000_i1044" type="#_x0000_t75" style="width:36.75pt;height:14.25pt" o:ole="">
            <v:imagedata r:id="rId47" o:title=""/>
          </v:shape>
          <o:OLEObject Type="Embed" ProgID="Equation.DSMT4" ShapeID="_x0000_i1044" DrawAspect="Content" ObjectID="_1524569940" r:id="rId48"/>
        </w:object>
      </w:r>
      <w:r>
        <w:t>.</w:t>
      </w:r>
      <w:r>
        <w:tab/>
        <w:t>(4 marks)</w:t>
      </w:r>
    </w:p>
    <w:p w:rsidR="005063A5" w:rsidRDefault="005063A5" w:rsidP="00457BBE">
      <w:pPr>
        <w:pStyle w:val="Parta"/>
      </w:pPr>
    </w:p>
    <w:p w:rsidR="005063A5" w:rsidRDefault="005063A5" w:rsidP="00457BBE">
      <w:pPr>
        <w:pStyle w:val="Parta"/>
      </w:pPr>
      <w:r>
        <w:tab/>
      </w:r>
      <w:r>
        <w:object w:dxaOrig="4459" w:dyaOrig="1987">
          <v:shape id="_x0000_i1045" type="#_x0000_t75" style="width:222.75pt;height:99.75pt" o:ole="">
            <v:imagedata r:id="rId49" o:title=""/>
          </v:shape>
          <o:OLEObject Type="Embed" ProgID="FXDraw.Graphic" ShapeID="_x0000_i1045" DrawAspect="Content" ObjectID="_1524569941" r:id="rId50"/>
        </w:object>
      </w: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rsidP="00457BBE">
      <w:pPr>
        <w:pStyle w:val="Parta"/>
      </w:pPr>
    </w:p>
    <w:p w:rsidR="005063A5" w:rsidRDefault="005063A5">
      <w:pPr>
        <w:spacing w:after="160" w:line="259" w:lineRule="auto"/>
        <w:rPr>
          <w:b/>
          <w:szCs w:val="24"/>
          <w:lang w:val="en-US"/>
        </w:rPr>
      </w:pPr>
      <w:r>
        <w:br w:type="page"/>
      </w:r>
    </w:p>
    <w:p w:rsidR="005063A5" w:rsidRDefault="005063A5" w:rsidP="005063A5">
      <w:pPr>
        <w:pStyle w:val="QNum"/>
      </w:pPr>
      <w:r>
        <w:lastRenderedPageBreak/>
        <w:t>Question 6</w:t>
      </w:r>
      <w:r>
        <w:tab/>
        <w:t>(7 marks)</w:t>
      </w:r>
    </w:p>
    <w:p w:rsidR="003B2A65" w:rsidRDefault="003B2A65" w:rsidP="003B2A65">
      <w:pPr>
        <w:pStyle w:val="StyleA"/>
      </w:pPr>
      <w:r>
        <w:t>(a)</w:t>
      </w:r>
      <w:r>
        <w:tab/>
        <w:t xml:space="preserve">In the diagram below, </w:t>
      </w:r>
      <w:r w:rsidRPr="00335472">
        <w:rPr>
          <w:position w:val="-6"/>
        </w:rPr>
        <w:object w:dxaOrig="1200" w:dyaOrig="260">
          <v:shape id="_x0000_i1046" type="#_x0000_t75" style="width:60pt;height:12.75pt" o:ole="">
            <v:imagedata r:id="rId51" o:title=""/>
          </v:shape>
          <o:OLEObject Type="Embed" ProgID="Equation.DSMT4" ShapeID="_x0000_i1046" DrawAspect="Content" ObjectID="_1524569942" r:id="rId52"/>
        </w:object>
      </w:r>
      <w:r>
        <w:t xml:space="preserve"> </w:t>
      </w:r>
      <w:proofErr w:type="gramStart"/>
      <w:r>
        <w:t xml:space="preserve">and </w:t>
      </w:r>
      <w:proofErr w:type="gramEnd"/>
      <w:r w:rsidRPr="00335472">
        <w:rPr>
          <w:position w:val="-6"/>
        </w:rPr>
        <w:object w:dxaOrig="1200" w:dyaOrig="260">
          <v:shape id="_x0000_i1047" type="#_x0000_t75" style="width:60pt;height:12.75pt" o:ole="">
            <v:imagedata r:id="rId53" o:title=""/>
          </v:shape>
          <o:OLEObject Type="Embed" ProgID="Equation.DSMT4" ShapeID="_x0000_i1047" DrawAspect="Content" ObjectID="_1524569943" r:id="rId54"/>
        </w:object>
      </w:r>
      <w:r>
        <w:t xml:space="preserve">. </w:t>
      </w:r>
    </w:p>
    <w:p w:rsidR="003B2A65" w:rsidRDefault="003B2A65" w:rsidP="003B2A65">
      <w:pPr>
        <w:pStyle w:val="StyleA"/>
      </w:pPr>
    </w:p>
    <w:p w:rsidR="003B2A65" w:rsidRDefault="003B2A65" w:rsidP="003B2A65">
      <w:pPr>
        <w:pStyle w:val="StyleA"/>
        <w:jc w:val="center"/>
      </w:pPr>
      <w:r>
        <w:object w:dxaOrig="2635" w:dyaOrig="2606">
          <v:shape id="_x0000_i1048" type="#_x0000_t75" style="width:132pt;height:130.5pt" o:ole="">
            <v:imagedata r:id="rId55" o:title=""/>
          </v:shape>
          <o:OLEObject Type="Embed" ProgID="FXDraw.Graphic" ShapeID="_x0000_i1048" DrawAspect="Content" ObjectID="_1524569944" r:id="rId56"/>
        </w:object>
      </w:r>
    </w:p>
    <w:p w:rsidR="003B2A65" w:rsidRDefault="003B2A65" w:rsidP="003B2A65">
      <w:pPr>
        <w:pStyle w:val="StyleA"/>
      </w:pPr>
    </w:p>
    <w:p w:rsidR="003B2A65" w:rsidRDefault="003B2A65" w:rsidP="003B2A65">
      <w:pPr>
        <w:pStyle w:val="PartAI0"/>
      </w:pPr>
      <w:r>
        <w:t>Determine the size of the following angles.</w:t>
      </w:r>
    </w:p>
    <w:p w:rsidR="003B2A65" w:rsidRDefault="003B2A65" w:rsidP="003B2A65">
      <w:pPr>
        <w:pStyle w:val="PartAI0"/>
      </w:pPr>
    </w:p>
    <w:p w:rsidR="003B2A65" w:rsidRDefault="003B2A65" w:rsidP="003B2A65">
      <w:pPr>
        <w:pStyle w:val="PartAI0"/>
      </w:pPr>
      <w:r>
        <w:t>(</w:t>
      </w:r>
      <w:proofErr w:type="gramStart"/>
      <w:r>
        <w:t>i</w:t>
      </w:r>
      <w:proofErr w:type="gramEnd"/>
      <w:r>
        <w:t>)</w:t>
      </w:r>
      <w:r>
        <w:tab/>
      </w:r>
      <w:r w:rsidRPr="00974040">
        <w:rPr>
          <w:position w:val="-6"/>
        </w:rPr>
        <w:object w:dxaOrig="660" w:dyaOrig="260">
          <v:shape id="_x0000_i1049" type="#_x0000_t75" style="width:33pt;height:12.75pt" o:ole="">
            <v:imagedata r:id="rId57" o:title=""/>
          </v:shape>
          <o:OLEObject Type="Embed" ProgID="Equation.DSMT4" ShapeID="_x0000_i1049" DrawAspect="Content" ObjectID="_1524569945" r:id="rId58"/>
        </w:object>
      </w:r>
      <w:r>
        <w:t>.</w:t>
      </w:r>
      <w:r>
        <w:tab/>
        <w:t>(1 mark)</w:t>
      </w:r>
    </w:p>
    <w:p w:rsidR="003B2A65" w:rsidRDefault="003B2A65" w:rsidP="003B2A65">
      <w:pPr>
        <w:pStyle w:val="PartAI0"/>
      </w:pPr>
    </w:p>
    <w:p w:rsidR="003B2A65" w:rsidRDefault="003B2A65" w:rsidP="003B2A65">
      <w:pPr>
        <w:pStyle w:val="PartAI0"/>
      </w:pPr>
    </w:p>
    <w:p w:rsidR="003B2A65" w:rsidRDefault="003B2A65" w:rsidP="003B2A65">
      <w:pPr>
        <w:pStyle w:val="PartAI0"/>
      </w:pPr>
    </w:p>
    <w:p w:rsidR="003B2A65" w:rsidRDefault="003B2A65" w:rsidP="003B2A65">
      <w:pPr>
        <w:pStyle w:val="PartAI0"/>
      </w:pPr>
    </w:p>
    <w:p w:rsidR="003B2A65" w:rsidRDefault="003B2A65" w:rsidP="003B2A65">
      <w:pPr>
        <w:pStyle w:val="PartAI0"/>
      </w:pPr>
    </w:p>
    <w:p w:rsidR="003B2A65" w:rsidRDefault="003B2A65" w:rsidP="003B2A65">
      <w:pPr>
        <w:pStyle w:val="PartAI0"/>
      </w:pPr>
      <w:r>
        <w:t>(</w:t>
      </w:r>
      <w:proofErr w:type="gramStart"/>
      <w:r>
        <w:t>ii</w:t>
      </w:r>
      <w:proofErr w:type="gramEnd"/>
      <w:r>
        <w:t>)</w:t>
      </w:r>
      <w:r>
        <w:tab/>
      </w:r>
      <w:r w:rsidRPr="00974040">
        <w:rPr>
          <w:position w:val="-4"/>
        </w:rPr>
        <w:object w:dxaOrig="660" w:dyaOrig="240">
          <v:shape id="_x0000_i1050" type="#_x0000_t75" style="width:33pt;height:12pt" o:ole="">
            <v:imagedata r:id="rId59" o:title=""/>
          </v:shape>
          <o:OLEObject Type="Embed" ProgID="Equation.DSMT4" ShapeID="_x0000_i1050" DrawAspect="Content" ObjectID="_1524569946" r:id="rId60"/>
        </w:object>
      </w:r>
      <w:r>
        <w:t>.</w:t>
      </w:r>
      <w:r>
        <w:tab/>
        <w:t>(1 mark)</w:t>
      </w:r>
    </w:p>
    <w:p w:rsidR="003B2A65" w:rsidRDefault="003B2A65" w:rsidP="003B2A65">
      <w:pPr>
        <w:pStyle w:val="PartAI0"/>
      </w:pPr>
    </w:p>
    <w:p w:rsidR="003B2A65" w:rsidRDefault="003B2A65" w:rsidP="003B2A65">
      <w:pPr>
        <w:pStyle w:val="PartAI0"/>
      </w:pPr>
    </w:p>
    <w:p w:rsidR="003B2A65" w:rsidRDefault="003B2A65" w:rsidP="003B2A65">
      <w:pPr>
        <w:pStyle w:val="PartAI0"/>
      </w:pPr>
    </w:p>
    <w:p w:rsidR="003B2A65" w:rsidRDefault="003B2A65" w:rsidP="003B2A65">
      <w:pPr>
        <w:pStyle w:val="PartAI0"/>
      </w:pPr>
    </w:p>
    <w:p w:rsidR="003B2A65" w:rsidRDefault="003B2A65" w:rsidP="003B2A65">
      <w:pPr>
        <w:pStyle w:val="PartAI0"/>
      </w:pPr>
    </w:p>
    <w:p w:rsidR="003B2A65" w:rsidRDefault="003B2A65" w:rsidP="003B2A65">
      <w:pPr>
        <w:pStyle w:val="PartAI0"/>
      </w:pPr>
      <w:r>
        <w:t>(</w:t>
      </w:r>
      <w:proofErr w:type="gramStart"/>
      <w:r>
        <w:t>iii</w:t>
      </w:r>
      <w:proofErr w:type="gramEnd"/>
      <w:r>
        <w:t>)</w:t>
      </w:r>
      <w:r>
        <w:tab/>
      </w:r>
      <w:r w:rsidRPr="00335472">
        <w:rPr>
          <w:position w:val="-6"/>
        </w:rPr>
        <w:object w:dxaOrig="680" w:dyaOrig="260">
          <v:shape id="_x0000_i1051" type="#_x0000_t75" style="width:33.75pt;height:12.75pt" o:ole="">
            <v:imagedata r:id="rId61" o:title=""/>
          </v:shape>
          <o:OLEObject Type="Embed" ProgID="Equation.DSMT4" ShapeID="_x0000_i1051" DrawAspect="Content" ObjectID="_1524569947" r:id="rId62"/>
        </w:object>
      </w:r>
      <w:r>
        <w:t>.</w:t>
      </w:r>
      <w:r>
        <w:tab/>
        <w:t>(1 mark)</w:t>
      </w:r>
    </w:p>
    <w:p w:rsidR="003B2A65" w:rsidRDefault="003B2A65" w:rsidP="003B2A65">
      <w:pPr>
        <w:pStyle w:val="StyleA"/>
      </w:pPr>
    </w:p>
    <w:p w:rsidR="003B2A65" w:rsidRDefault="003B2A65" w:rsidP="003B2A65">
      <w:pPr>
        <w:pStyle w:val="StyleA"/>
      </w:pPr>
    </w:p>
    <w:p w:rsidR="003B2A65" w:rsidRDefault="003B2A65" w:rsidP="003B2A65">
      <w:pPr>
        <w:pStyle w:val="StyleA"/>
      </w:pPr>
    </w:p>
    <w:p w:rsidR="003B2A65" w:rsidRDefault="003B2A65" w:rsidP="003B2A65">
      <w:pPr>
        <w:pStyle w:val="StyleA"/>
      </w:pPr>
    </w:p>
    <w:p w:rsidR="003B2A65" w:rsidRDefault="003B2A65" w:rsidP="003B2A65">
      <w:pPr>
        <w:pStyle w:val="StyleA"/>
      </w:pPr>
    </w:p>
    <w:p w:rsidR="003B2A65" w:rsidRDefault="003B2A65" w:rsidP="003B2A65">
      <w:pPr>
        <w:pStyle w:val="StyleA"/>
      </w:pPr>
      <w:r>
        <w:t>(b)</w:t>
      </w:r>
      <w:r>
        <w:tab/>
        <w:t xml:space="preserve">In the diagram below, </w:t>
      </w:r>
      <w:r w:rsidRPr="00843326">
        <w:rPr>
          <w:rStyle w:val="Variable"/>
        </w:rPr>
        <w:t>AB</w:t>
      </w:r>
      <w:r>
        <w:t xml:space="preserve"> and </w:t>
      </w:r>
      <w:r w:rsidRPr="00843326">
        <w:rPr>
          <w:rStyle w:val="Variable"/>
        </w:rPr>
        <w:t>AC</w:t>
      </w:r>
      <w:r>
        <w:t xml:space="preserve"> are tangents to the circle </w:t>
      </w:r>
      <w:proofErr w:type="gramStart"/>
      <w:r>
        <w:t xml:space="preserve">and </w:t>
      </w:r>
      <w:proofErr w:type="gramEnd"/>
      <w:r w:rsidRPr="00843326">
        <w:rPr>
          <w:position w:val="-6"/>
        </w:rPr>
        <w:object w:dxaOrig="1300" w:dyaOrig="279">
          <v:shape id="_x0000_i1052" type="#_x0000_t75" style="width:65.25pt;height:14.25pt" o:ole="">
            <v:imagedata r:id="rId63" o:title=""/>
          </v:shape>
          <o:OLEObject Type="Embed" ProgID="Equation.DSMT4" ShapeID="_x0000_i1052" DrawAspect="Content" ObjectID="_1524569948" r:id="rId64"/>
        </w:object>
      </w:r>
      <w:r>
        <w:t xml:space="preserve">. Determine, with reasons, the sizes of </w:t>
      </w:r>
      <w:r w:rsidRPr="00843326">
        <w:rPr>
          <w:position w:val="-6"/>
        </w:rPr>
        <w:object w:dxaOrig="740" w:dyaOrig="279">
          <v:shape id="_x0000_i1053" type="#_x0000_t75" style="width:36.75pt;height:14.25pt" o:ole="">
            <v:imagedata r:id="rId65" o:title=""/>
          </v:shape>
          <o:OLEObject Type="Embed" ProgID="Equation.DSMT4" ShapeID="_x0000_i1053" DrawAspect="Content" ObjectID="_1524569949" r:id="rId66"/>
        </w:object>
      </w:r>
      <w:r>
        <w:t xml:space="preserve"> </w:t>
      </w:r>
      <w:proofErr w:type="spellStart"/>
      <w:proofErr w:type="gramStart"/>
      <w:r>
        <w:t>and</w:t>
      </w:r>
      <w:proofErr w:type="spellEnd"/>
      <w:r>
        <w:t xml:space="preserve"> </w:t>
      </w:r>
      <w:proofErr w:type="gramEnd"/>
      <w:r w:rsidRPr="00843326">
        <w:rPr>
          <w:position w:val="-6"/>
        </w:rPr>
        <w:object w:dxaOrig="740" w:dyaOrig="279">
          <v:shape id="_x0000_i1054" type="#_x0000_t75" style="width:36.75pt;height:14.25pt" o:ole="">
            <v:imagedata r:id="rId67" o:title=""/>
          </v:shape>
          <o:OLEObject Type="Embed" ProgID="Equation.DSMT4" ShapeID="_x0000_i1054" DrawAspect="Content" ObjectID="_1524569950" r:id="rId68"/>
        </w:object>
      </w:r>
      <w:r>
        <w:t>.</w:t>
      </w:r>
      <w:r>
        <w:tab/>
        <w:t>(4 marks)</w:t>
      </w:r>
    </w:p>
    <w:p w:rsidR="003B2A65" w:rsidRDefault="003B2A65" w:rsidP="003B2A65">
      <w:pPr>
        <w:pStyle w:val="StyleA"/>
      </w:pPr>
    </w:p>
    <w:p w:rsidR="003B2A65" w:rsidRDefault="003B2A65" w:rsidP="003B2A65">
      <w:pPr>
        <w:jc w:val="center"/>
      </w:pPr>
      <w:r>
        <w:object w:dxaOrig="3744" w:dyaOrig="2750">
          <v:shape id="_x0000_i1055" type="#_x0000_t75" style="width:186.75pt;height:137.25pt" o:ole="">
            <v:imagedata r:id="rId69" o:title=""/>
          </v:shape>
          <o:OLEObject Type="Embed" ProgID="FXDraw.Graphic" ShapeID="_x0000_i1055" DrawAspect="Content" ObjectID="_1524569951" r:id="rId70"/>
        </w:object>
      </w:r>
    </w:p>
    <w:p w:rsidR="005063A5" w:rsidRDefault="005063A5" w:rsidP="001F64A8"/>
    <w:p w:rsidR="005063A5" w:rsidRDefault="005063A5" w:rsidP="005063A5">
      <w:pPr>
        <w:pStyle w:val="QNum"/>
        <w:sectPr w:rsidR="005063A5" w:rsidSect="00153DDB">
          <w:headerReference w:type="even" r:id="rId71"/>
          <w:headerReference w:type="default" r:id="rId72"/>
          <w:footerReference w:type="even" r:id="rId73"/>
          <w:footerReference w:type="default" r:id="rId74"/>
          <w:headerReference w:type="first" r:id="rId75"/>
          <w:footerReference w:type="first" r:id="rId76"/>
          <w:pgSz w:w="11906" w:h="16838" w:code="9"/>
          <w:pgMar w:top="1247" w:right="1134" w:bottom="851" w:left="1304" w:header="737" w:footer="567" w:gutter="0"/>
          <w:cols w:space="708"/>
          <w:titlePg/>
          <w:docGrid w:linePitch="360"/>
        </w:sectPr>
      </w:pPr>
    </w:p>
    <w:p w:rsidR="005063A5" w:rsidRDefault="005063A5" w:rsidP="005063A5">
      <w:pPr>
        <w:pStyle w:val="QNum"/>
      </w:pPr>
      <w:r>
        <w:lastRenderedPageBreak/>
        <w:t>Question 7</w:t>
      </w:r>
      <w:r>
        <w:tab/>
        <w:t>(6 marks)</w:t>
      </w:r>
    </w:p>
    <w:p w:rsidR="005063A5" w:rsidRDefault="005063A5" w:rsidP="00200596">
      <w:pPr>
        <w:pStyle w:val="Parta"/>
      </w:pPr>
      <w:r>
        <w:t>(a)</w:t>
      </w:r>
      <w:r>
        <w:tab/>
        <w:t xml:space="preserve">Show that </w:t>
      </w:r>
      <w:r w:rsidRPr="0092395A">
        <w:rPr>
          <w:position w:val="-22"/>
        </w:rPr>
        <w:object w:dxaOrig="1219" w:dyaOrig="580">
          <v:shape id="_x0000_i1056" type="#_x0000_t75" style="width:60.75pt;height:29.25pt" o:ole="">
            <v:imagedata r:id="rId77" o:title=""/>
          </v:shape>
          <o:OLEObject Type="Embed" ProgID="Equation.DSMT4" ShapeID="_x0000_i1056" DrawAspect="Content" ObjectID="_1524569952" r:id="rId78"/>
        </w:object>
      </w:r>
      <w:r>
        <w:t xml:space="preserve"> when </w:t>
      </w:r>
      <w:r w:rsidRPr="00200596">
        <w:rPr>
          <w:position w:val="-6"/>
        </w:rPr>
        <w:object w:dxaOrig="720" w:dyaOrig="279">
          <v:shape id="_x0000_i1057" type="#_x0000_t75" style="width:36pt;height:14.25pt" o:ole="">
            <v:imagedata r:id="rId79" o:title=""/>
          </v:shape>
          <o:OLEObject Type="Embed" ProgID="Equation.DSMT4" ShapeID="_x0000_i1057" DrawAspect="Content" ObjectID="_1524569953" r:id="rId80"/>
        </w:object>
      </w:r>
      <w:r>
        <w:t xml:space="preserve"> but not </w:t>
      </w:r>
      <w:proofErr w:type="gramStart"/>
      <w:r>
        <w:t xml:space="preserve">when </w:t>
      </w:r>
      <w:proofErr w:type="gramEnd"/>
      <w:r w:rsidRPr="00200596">
        <w:rPr>
          <w:position w:val="-6"/>
        </w:rPr>
        <w:object w:dxaOrig="880" w:dyaOrig="279">
          <v:shape id="_x0000_i1058" type="#_x0000_t75" style="width:44.25pt;height:14.25pt" o:ole="">
            <v:imagedata r:id="rId81" o:title=""/>
          </v:shape>
          <o:OLEObject Type="Embed" ProgID="Equation.DSMT4" ShapeID="_x0000_i1058" DrawAspect="Content" ObjectID="_1524569954" r:id="rId82"/>
        </w:object>
      </w:r>
      <w:r>
        <w:t>.</w:t>
      </w:r>
      <w:r>
        <w:tab/>
        <w:t>(2 marks)</w:t>
      </w: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p>
    <w:p w:rsidR="005063A5" w:rsidRDefault="005063A5" w:rsidP="00200596">
      <w:pPr>
        <w:pStyle w:val="Parta"/>
      </w:pPr>
      <w:r>
        <w:t>(b)</w:t>
      </w:r>
      <w:r>
        <w:tab/>
        <w:t xml:space="preserve">Prove by contradiction that, for every positive real number </w:t>
      </w:r>
      <w:r w:rsidRPr="003600C6">
        <w:rPr>
          <w:rStyle w:val="Variable"/>
        </w:rPr>
        <w:t>x</w:t>
      </w:r>
      <w:proofErr w:type="gramStart"/>
      <w:r>
        <w:t>,</w:t>
      </w:r>
      <w:r w:rsidRPr="009958B2">
        <w:t xml:space="preserve"> </w:t>
      </w:r>
      <w:proofErr w:type="gramEnd"/>
      <w:r w:rsidRPr="0092395A">
        <w:rPr>
          <w:position w:val="-22"/>
        </w:rPr>
        <w:object w:dxaOrig="1219" w:dyaOrig="580">
          <v:shape id="_x0000_i1059" type="#_x0000_t75" style="width:60.75pt;height:29.25pt" o:ole="">
            <v:imagedata r:id="rId77" o:title=""/>
          </v:shape>
          <o:OLEObject Type="Embed" ProgID="Equation.DSMT4" ShapeID="_x0000_i1059" DrawAspect="Content" ObjectID="_1524569955" r:id="rId83"/>
        </w:object>
      </w:r>
      <w:r>
        <w:t>.</w:t>
      </w:r>
      <w:r>
        <w:tab/>
        <w:t>(5 marks)</w:t>
      </w:r>
      <w:r w:rsidRPr="00386C1B">
        <w:rPr>
          <w:noProof/>
          <w:lang w:val="en-US"/>
        </w:rPr>
        <w:t xml:space="preserve"> </w:t>
      </w:r>
    </w:p>
    <w:p w:rsidR="005063A5" w:rsidRDefault="005063A5" w:rsidP="00200596">
      <w:pPr>
        <w:pStyle w:val="Parta"/>
      </w:pPr>
    </w:p>
    <w:p w:rsidR="005063A5" w:rsidRDefault="005063A5" w:rsidP="00F913EF"/>
    <w:p w:rsidR="005063A5" w:rsidRDefault="005063A5" w:rsidP="00F913EF"/>
    <w:p w:rsidR="005063A5" w:rsidRDefault="005063A5" w:rsidP="00F913EF"/>
    <w:p w:rsidR="005063A5" w:rsidRDefault="005063A5" w:rsidP="001F64A8"/>
    <w:p w:rsidR="005063A5" w:rsidRDefault="005063A5" w:rsidP="001F64A8"/>
    <w:p w:rsidR="005063A5" w:rsidRDefault="005063A5" w:rsidP="001F64A8"/>
    <w:p w:rsidR="005063A5" w:rsidRDefault="005063A5" w:rsidP="001F64A8"/>
    <w:p w:rsidR="005063A5" w:rsidRDefault="005063A5" w:rsidP="001F64A8"/>
    <w:p w:rsidR="005063A5" w:rsidRDefault="005063A5" w:rsidP="001F64A8"/>
    <w:p w:rsidR="005063A5" w:rsidRPr="00F913EF" w:rsidRDefault="005063A5" w:rsidP="001F64A8"/>
    <w:p w:rsidR="005063A5" w:rsidRPr="00F913EF" w:rsidRDefault="005063A5" w:rsidP="001F64A8"/>
    <w:p w:rsidR="005063A5" w:rsidRDefault="005063A5">
      <w:pPr>
        <w:spacing w:after="160" w:line="259" w:lineRule="auto"/>
        <w:rPr>
          <w:b/>
          <w:szCs w:val="24"/>
          <w:lang w:val="en-US"/>
        </w:rPr>
      </w:pPr>
      <w:r>
        <w:br w:type="page"/>
      </w:r>
    </w:p>
    <w:p w:rsidR="005063A5" w:rsidRDefault="005063A5" w:rsidP="00E61987">
      <w:pPr>
        <w:pStyle w:val="QNum"/>
      </w:pPr>
      <w:r>
        <w:lastRenderedPageBreak/>
        <w:t>Additional working space</w:t>
      </w:r>
    </w:p>
    <w:p w:rsidR="005063A5" w:rsidRDefault="005063A5" w:rsidP="00E61987">
      <w:pPr>
        <w:pStyle w:val="QNum"/>
      </w:pPr>
    </w:p>
    <w:p w:rsidR="005063A5" w:rsidRDefault="005063A5" w:rsidP="00E61987">
      <w:r>
        <w:t>Question number: _________</w:t>
      </w:r>
    </w:p>
    <w:p w:rsidR="005063A5" w:rsidRDefault="005063A5" w:rsidP="00E61987"/>
    <w:p w:rsidR="005063A5" w:rsidRDefault="005063A5" w:rsidP="00E61987"/>
    <w:p w:rsidR="005063A5" w:rsidRPr="008103B4" w:rsidRDefault="005063A5" w:rsidP="00E61987">
      <w:r>
        <w:br w:type="page"/>
      </w:r>
    </w:p>
    <w:p w:rsidR="005063A5" w:rsidRDefault="005063A5" w:rsidP="00D3315D">
      <w:pPr>
        <w:pStyle w:val="QNum"/>
      </w:pPr>
      <w:r>
        <w:lastRenderedPageBreak/>
        <w:t>Additional working space</w:t>
      </w:r>
    </w:p>
    <w:p w:rsidR="005063A5" w:rsidRDefault="005063A5" w:rsidP="00D3315D">
      <w:pPr>
        <w:pStyle w:val="QNum"/>
      </w:pPr>
    </w:p>
    <w:p w:rsidR="005063A5" w:rsidRDefault="005063A5" w:rsidP="00D3315D">
      <w:r>
        <w:t>Question number: _________</w:t>
      </w:r>
    </w:p>
    <w:p w:rsidR="005063A5" w:rsidRDefault="005063A5" w:rsidP="00D3315D"/>
    <w:p w:rsidR="005063A5" w:rsidRDefault="005063A5" w:rsidP="00D3315D"/>
    <w:p w:rsidR="005063A5" w:rsidRDefault="005063A5" w:rsidP="00CA483B">
      <w:pPr>
        <w:sectPr w:rsidR="005063A5" w:rsidSect="007514AB">
          <w:footerReference w:type="even" r:id="rId84"/>
          <w:footerReference w:type="default" r:id="rId85"/>
          <w:headerReference w:type="first" r:id="rId86"/>
          <w:footerReference w:type="first" r:id="rId87"/>
          <w:pgSz w:w="11906" w:h="16838" w:code="9"/>
          <w:pgMar w:top="1247" w:right="1134" w:bottom="851" w:left="1304" w:header="737" w:footer="567" w:gutter="0"/>
          <w:cols w:space="708"/>
          <w:titlePg/>
          <w:docGrid w:linePitch="360"/>
        </w:sectPr>
      </w:pPr>
    </w:p>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CA483B"/>
    <w:p w:rsidR="005063A5" w:rsidRDefault="005063A5"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34046B">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5063A5" w:rsidRPr="00F913EF" w:rsidRDefault="005063A5" w:rsidP="00F913EF"/>
    <w:p w:rsidR="005063A5" w:rsidRPr="00F913EF" w:rsidRDefault="005063A5" w:rsidP="005063A5">
      <w:pPr>
        <w:pStyle w:val="QNum"/>
      </w:pPr>
    </w:p>
    <w:sectPr w:rsidR="005063A5" w:rsidRPr="00F913EF" w:rsidSect="00153DDB">
      <w:headerReference w:type="first" r:id="rId88"/>
      <w:footerReference w:type="first" r:id="rId8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CA3" w:rsidRDefault="00896CA3" w:rsidP="00066BEF">
      <w:r>
        <w:separator/>
      </w:r>
    </w:p>
  </w:endnote>
  <w:endnote w:type="continuationSeparator" w:id="0">
    <w:p w:rsidR="00896CA3" w:rsidRDefault="00896CA3"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5063A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3A5" w:rsidRDefault="005063A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3A5" w:rsidRDefault="005063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3A5" w:rsidRPr="006E77F5" w:rsidRDefault="005063A5"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3A5" w:rsidRDefault="005063A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3A5" w:rsidRDefault="005063A5">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3A5" w:rsidRDefault="00506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CA3" w:rsidRDefault="00896CA3" w:rsidP="00066BEF">
      <w:r>
        <w:separator/>
      </w:r>
    </w:p>
  </w:footnote>
  <w:footnote w:type="continuationSeparator" w:id="0">
    <w:p w:rsidR="00896CA3" w:rsidRDefault="00896CA3"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5063A5" w:rsidRDefault="005063A5" w:rsidP="005063A5">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273839">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3A5" w:rsidRPr="005063A5" w:rsidRDefault="005063A5" w:rsidP="005063A5">
    <w:pPr>
      <w:pStyle w:val="Header"/>
    </w:pPr>
    <w:r>
      <w:t>CALCULATOR-FREE</w:t>
    </w:r>
    <w:r>
      <w:tab/>
    </w:r>
    <w:r>
      <w:fldChar w:fldCharType="begin"/>
    </w:r>
    <w:r>
      <w:instrText xml:space="preserve"> PAGE  \* MERGEFORMAT </w:instrText>
    </w:r>
    <w:r>
      <w:fldChar w:fldCharType="separate"/>
    </w:r>
    <w:r w:rsidR="00273839">
      <w:rPr>
        <w:noProof/>
      </w:rPr>
      <w:t>11</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3A5" w:rsidRDefault="005063A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3A5" w:rsidRPr="005063A5" w:rsidRDefault="005063A5" w:rsidP="005063A5">
    <w:pPr>
      <w:pStyle w:val="Header"/>
    </w:pPr>
    <w:r>
      <w:t>CALCULATOR-FREE</w:t>
    </w:r>
    <w:r>
      <w:tab/>
    </w:r>
    <w:r>
      <w:fldChar w:fldCharType="begin"/>
    </w:r>
    <w:r>
      <w:instrText xml:space="preserve"> PAGE  \* MERGEFORMAT </w:instrText>
    </w:r>
    <w:r>
      <w:fldChar w:fldCharType="separate"/>
    </w:r>
    <w:r w:rsidR="00273839">
      <w:rPr>
        <w:noProof/>
      </w:rPr>
      <w:t>9</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3A5" w:rsidRDefault="005063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A2B10"/>
    <w:rsid w:val="000B7F6B"/>
    <w:rsid w:val="000F099E"/>
    <w:rsid w:val="00153DDB"/>
    <w:rsid w:val="00194CEC"/>
    <w:rsid w:val="00221695"/>
    <w:rsid w:val="00273839"/>
    <w:rsid w:val="002B1A6E"/>
    <w:rsid w:val="0034046B"/>
    <w:rsid w:val="00355444"/>
    <w:rsid w:val="003659EE"/>
    <w:rsid w:val="003B2A65"/>
    <w:rsid w:val="003D78C7"/>
    <w:rsid w:val="00465040"/>
    <w:rsid w:val="0046769B"/>
    <w:rsid w:val="00467A8D"/>
    <w:rsid w:val="00500ECA"/>
    <w:rsid w:val="005063A5"/>
    <w:rsid w:val="00536FCE"/>
    <w:rsid w:val="00556E20"/>
    <w:rsid w:val="005E6055"/>
    <w:rsid w:val="00622A2D"/>
    <w:rsid w:val="00662861"/>
    <w:rsid w:val="006E77F5"/>
    <w:rsid w:val="0070589A"/>
    <w:rsid w:val="00705DA2"/>
    <w:rsid w:val="0071269C"/>
    <w:rsid w:val="00772378"/>
    <w:rsid w:val="007C6E10"/>
    <w:rsid w:val="007F3817"/>
    <w:rsid w:val="00847CCC"/>
    <w:rsid w:val="00896CA3"/>
    <w:rsid w:val="008B6BFA"/>
    <w:rsid w:val="009A78A9"/>
    <w:rsid w:val="009B0C0A"/>
    <w:rsid w:val="009F37B5"/>
    <w:rsid w:val="00A84950"/>
    <w:rsid w:val="00C0012B"/>
    <w:rsid w:val="00C6417E"/>
    <w:rsid w:val="00C660E8"/>
    <w:rsid w:val="00CA4240"/>
    <w:rsid w:val="00CB2C71"/>
    <w:rsid w:val="00CC151B"/>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PartAI0">
    <w:name w:val="PartAI"/>
    <w:basedOn w:val="Normal"/>
    <w:rsid w:val="003B2A65"/>
    <w:pPr>
      <w:tabs>
        <w:tab w:val="left" w:pos="680"/>
        <w:tab w:val="right" w:pos="9469"/>
      </w:tabs>
      <w:ind w:left="1360" w:hanging="680"/>
    </w:pPr>
  </w:style>
  <w:style w:type="paragraph" w:customStyle="1" w:styleId="StyleA">
    <w:name w:val="StyleA"/>
    <w:basedOn w:val="Normal"/>
    <w:link w:val="StyleAChar"/>
    <w:qFormat/>
    <w:rsid w:val="003B2A65"/>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3B2A65"/>
    <w:rPr>
      <w:rFonts w:ascii="Arial" w:eastAsia="Times New Roman" w:hAnsi="Arial" w:cs="Times New Roman"/>
      <w:szCs w:val="24"/>
    </w:rPr>
  </w:style>
  <w:style w:type="paragraph" w:styleId="BalloonText">
    <w:name w:val="Balloon Text"/>
    <w:basedOn w:val="Normal"/>
    <w:link w:val="BalloonTextChar"/>
    <w:uiPriority w:val="99"/>
    <w:semiHidden/>
    <w:unhideWhenUsed/>
    <w:rsid w:val="00273839"/>
    <w:rPr>
      <w:rFonts w:ascii="Tahoma" w:hAnsi="Tahoma" w:cs="Tahoma"/>
      <w:sz w:val="16"/>
      <w:szCs w:val="16"/>
    </w:rPr>
  </w:style>
  <w:style w:type="character" w:customStyle="1" w:styleId="BalloonTextChar">
    <w:name w:val="Balloon Text Char"/>
    <w:basedOn w:val="DefaultParagraphFont"/>
    <w:link w:val="BalloonText"/>
    <w:uiPriority w:val="99"/>
    <w:semiHidden/>
    <w:rsid w:val="0027383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PartAI0">
    <w:name w:val="PartAI"/>
    <w:basedOn w:val="Normal"/>
    <w:rsid w:val="003B2A65"/>
    <w:pPr>
      <w:tabs>
        <w:tab w:val="left" w:pos="680"/>
        <w:tab w:val="right" w:pos="9469"/>
      </w:tabs>
      <w:ind w:left="1360" w:hanging="680"/>
    </w:pPr>
  </w:style>
  <w:style w:type="paragraph" w:customStyle="1" w:styleId="StyleA">
    <w:name w:val="StyleA"/>
    <w:basedOn w:val="Normal"/>
    <w:link w:val="StyleAChar"/>
    <w:qFormat/>
    <w:rsid w:val="003B2A65"/>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3B2A65"/>
    <w:rPr>
      <w:rFonts w:ascii="Arial" w:eastAsia="Times New Roman" w:hAnsi="Arial" w:cs="Times New Roman"/>
      <w:szCs w:val="24"/>
    </w:rPr>
  </w:style>
  <w:style w:type="paragraph" w:styleId="BalloonText">
    <w:name w:val="Balloon Text"/>
    <w:basedOn w:val="Normal"/>
    <w:link w:val="BalloonTextChar"/>
    <w:uiPriority w:val="99"/>
    <w:semiHidden/>
    <w:unhideWhenUsed/>
    <w:rsid w:val="00273839"/>
    <w:rPr>
      <w:rFonts w:ascii="Tahoma" w:hAnsi="Tahoma" w:cs="Tahoma"/>
      <w:sz w:val="16"/>
      <w:szCs w:val="16"/>
    </w:rPr>
  </w:style>
  <w:style w:type="character" w:customStyle="1" w:styleId="BalloonTextChar">
    <w:name w:val="Balloon Text Char"/>
    <w:basedOn w:val="DefaultParagraphFont"/>
    <w:link w:val="BalloonText"/>
    <w:uiPriority w:val="99"/>
    <w:semiHidden/>
    <w:rsid w:val="0027383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png"/><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footer" Target="footer3.xml"/><Relationship Id="rId84" Type="http://schemas.openxmlformats.org/officeDocument/2006/relationships/footer" Target="footer4.xml"/><Relationship Id="rId89"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png"/><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footer" Target="footer2.xml"/><Relationship Id="rId79" Type="http://schemas.openxmlformats.org/officeDocument/2006/relationships/image" Target="media/image34.wmf"/><Relationship Id="rId87"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4.bin"/><Relationship Id="rId90"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png"/><Relationship Id="rId77" Type="http://schemas.openxmlformats.org/officeDocument/2006/relationships/image" Target="media/image33.wmf"/><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header" Target="header2.xml"/><Relationship Id="rId80" Type="http://schemas.openxmlformats.org/officeDocument/2006/relationships/oleObject" Target="embeddings/oleObject33.bin"/><Relationship Id="rId85" Type="http://schemas.openxmlformats.org/officeDocument/2006/relationships/footer" Target="footer5.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png"/><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header" Target="header3.xml"/><Relationship Id="rId83" Type="http://schemas.openxmlformats.org/officeDocument/2006/relationships/oleObject" Target="embeddings/oleObject35.bin"/><Relationship Id="rId88" Type="http://schemas.openxmlformats.org/officeDocument/2006/relationships/header" Target="header5.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footer" Target="footer1.xml"/><Relationship Id="rId78" Type="http://schemas.openxmlformats.org/officeDocument/2006/relationships/oleObject" Target="embeddings/oleObject32.bin"/><Relationship Id="rId81" Type="http://schemas.openxmlformats.org/officeDocument/2006/relationships/image" Target="media/image35.wmf"/><Relationship Id="rId86"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876</Words>
  <Characters>4995</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2016-05-12T06:22:00Z</dcterms:modified>
  <cp:category>ATAR Mathematics Examination Papers</cp:category>
</cp:coreProperties>
</file>