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82B" w:rsidRPr="009A682B" w:rsidRDefault="009A682B" w:rsidP="009A682B">
      <w:pPr>
        <w:pStyle w:val="Title"/>
        <w:rPr>
          <w:rFonts w:ascii="Gungsuh" w:eastAsia="Gungsuh" w:hAnsi="Gungsuh"/>
          <w:sz w:val="52"/>
        </w:rPr>
      </w:pPr>
      <w:r w:rsidRPr="009A682B">
        <w:rPr>
          <w:rFonts w:ascii="Gungsuh" w:eastAsia="Gungsuh" w:hAnsi="Gungsuh"/>
          <w:sz w:val="52"/>
        </w:rPr>
        <w:t xml:space="preserve">An explanation of </w:t>
      </w:r>
    </w:p>
    <w:p w:rsidR="00546C94" w:rsidRDefault="009A682B" w:rsidP="009A682B">
      <w:pPr>
        <w:pStyle w:val="Title"/>
        <w:rPr>
          <w:rFonts w:ascii="Gungsuh" w:eastAsia="Gungsuh" w:hAnsi="Gungsuh"/>
          <w:sz w:val="52"/>
        </w:rPr>
      </w:pPr>
      <w:r>
        <w:rPr>
          <w:rFonts w:ascii="Gungsuh" w:eastAsia="Gungsuh" w:hAnsi="Gungsuh"/>
          <w:sz w:val="52"/>
        </w:rPr>
        <w:t>Q13 of SMAGS 2012 RR paper</w:t>
      </w:r>
    </w:p>
    <w:p w:rsidR="009A682B" w:rsidRDefault="009A682B" w:rsidP="009A682B">
      <w:r>
        <w:t>Yes, I know that a) the exam is tomorrow so this isn’t going to be of much help and b) there’s an alternative solution provided courtesy of Conway Li in the “Compiled Specialist Questions” document, but I felt like adding my own explanation of the solutions provided.</w:t>
      </w:r>
    </w:p>
    <w:p w:rsidR="009A682B" w:rsidRDefault="009A682B" w:rsidP="009A682B">
      <w:r>
        <w:t>Here’s the solution for the question- I’ve numbered the lines that I’m going to explain for easy reference. I’m not going to explain the top bit because I assume you already know more or less how an induction proof generally works.</w:t>
      </w:r>
    </w:p>
    <w:p w:rsidR="009A682B" w:rsidRDefault="009A682B" w:rsidP="009A682B">
      <w:r>
        <w:rPr>
          <w:noProof/>
        </w:rPr>
        <w:drawing>
          <wp:inline distT="0" distB="0" distL="0" distR="0">
            <wp:extent cx="5731510" cy="5905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gs proof.png"/>
                    <pic:cNvPicPr/>
                  </pic:nvPicPr>
                  <pic:blipFill>
                    <a:blip r:embed="rId5">
                      <a:extLst>
                        <a:ext uri="{28A0092B-C50C-407E-A947-70E740481C1C}">
                          <a14:useLocalDpi xmlns:a14="http://schemas.microsoft.com/office/drawing/2010/main" val="0"/>
                        </a:ext>
                      </a:extLst>
                    </a:blip>
                    <a:stretch>
                      <a:fillRect/>
                    </a:stretch>
                  </pic:blipFill>
                  <pic:spPr>
                    <a:xfrm>
                      <a:off x="0" y="0"/>
                      <a:ext cx="5731510" cy="5905500"/>
                    </a:xfrm>
                    <a:prstGeom prst="rect">
                      <a:avLst/>
                    </a:prstGeom>
                  </pic:spPr>
                </pic:pic>
              </a:graphicData>
            </a:graphic>
          </wp:inline>
        </w:drawing>
      </w:r>
    </w:p>
    <w:p w:rsidR="009A682B" w:rsidRDefault="009A682B" w:rsidP="009A682B">
      <w:pPr>
        <w:pStyle w:val="Heading1"/>
      </w:pPr>
      <w:r>
        <w:lastRenderedPageBreak/>
        <w:t>Line 1</w:t>
      </w:r>
    </w:p>
    <w:p w:rsidR="009A682B" w:rsidRDefault="009A682B" w:rsidP="009A682B">
      <w:r>
        <w:t>This line doesn’t really need that much explaining either… they’ve simply substituted k+1 into the equation.</w:t>
      </w:r>
    </w:p>
    <w:p w:rsidR="009A682B" w:rsidRDefault="00150DB6" w:rsidP="00150DB6">
      <w:pPr>
        <w:pStyle w:val="Heading1"/>
      </w:pPr>
      <w:r>
        <w:t>Line 2</w:t>
      </w:r>
    </w:p>
    <w:p w:rsidR="00150DB6" w:rsidRDefault="00150DB6" w:rsidP="00150DB6">
      <w:r>
        <w:t xml:space="preserve">Here they’ve expanded the integers to try and get them in line with the “assumed true” statement. (Sorry if that wasn’t a very technical/mathematically correct explanation.) You see, in the “assumed true” statement the first term has k, </w:t>
      </w:r>
      <w:proofErr w:type="gramStart"/>
      <w:r>
        <w:t>then</w:t>
      </w:r>
      <w:proofErr w:type="gramEnd"/>
      <w:r>
        <w:t xml:space="preserve"> the second term has k-1 etc. In Line 2 they’ve tried to match this by changing the second term to k – 1 + 1, and then k – 2 + 1 etc. Towards the end, they split 2k into </w:t>
      </w:r>
      <w:r w:rsidR="003E0617">
        <w:t>k + k, which doesn’t make too much sense on its own (or at least it didn’t to me) so I’ll try and clarify over the next step or so. 3(k – 1) (the term before) was presumably split into 2k + k – 2 – 1 and then 2(k – 1) + (k – 1). I’ll tell you why I think this in the next step.</w:t>
      </w:r>
    </w:p>
    <w:p w:rsidR="00150DB6" w:rsidRDefault="00150DB6" w:rsidP="00150DB6">
      <w:pPr>
        <w:pStyle w:val="Heading1"/>
      </w:pPr>
      <w:r>
        <w:t>Line 3</w:t>
      </w:r>
    </w:p>
    <w:p w:rsidR="00150DB6" w:rsidRDefault="00150DB6" w:rsidP="00150DB6">
      <w:r>
        <w:t xml:space="preserve">When you expand what you’ve got in Line 2, you end up with k + 1 + (k </w:t>
      </w:r>
      <w:r>
        <w:t>–</w:t>
      </w:r>
      <w:r>
        <w:t xml:space="preserve"> 1)2 + 2 + (k – 2)3 + 3 etc.</w:t>
      </w:r>
      <w:r w:rsidR="006C49C6">
        <w:t xml:space="preserve"> At the end, you’ve now got 2(k – 1) + (k – 1) + (1</w:t>
      </w:r>
      <w:proofErr w:type="gramStart"/>
      <w:r w:rsidR="006C49C6">
        <w:t>)k</w:t>
      </w:r>
      <w:proofErr w:type="gramEnd"/>
      <w:r w:rsidR="006C49C6">
        <w:t xml:space="preserve"> + k + (k + 1). You can now sort this out into two groups:</w:t>
      </w:r>
      <w:bookmarkStart w:id="0" w:name="_GoBack"/>
      <w:bookmarkEnd w:id="0"/>
    </w:p>
    <w:p w:rsidR="006C49C6" w:rsidRDefault="006C49C6" w:rsidP="00150DB6">
      <w:r>
        <w:t xml:space="preserve">Group 1: the counting numbers. </w:t>
      </w:r>
      <w:proofErr w:type="gramStart"/>
      <w:r>
        <w:t>1, 2, 3 all the way up to k and k+1.</w:t>
      </w:r>
      <w:proofErr w:type="gramEnd"/>
    </w:p>
    <w:p w:rsidR="006C49C6" w:rsidRDefault="006C49C6" w:rsidP="00150DB6">
      <w:proofErr w:type="gramStart"/>
      <w:r>
        <w:t>Group 2: the terms in the original sequence.</w:t>
      </w:r>
      <w:proofErr w:type="gramEnd"/>
      <w:r>
        <w:t xml:space="preserve"> k + (k – 1)2 + (k – 2)3 up to 2(k – 1) and (1</w:t>
      </w:r>
      <w:proofErr w:type="gramStart"/>
      <w:r>
        <w:t>)k</w:t>
      </w:r>
      <w:proofErr w:type="gramEnd"/>
      <w:r>
        <w:t>.</w:t>
      </w:r>
    </w:p>
    <w:p w:rsidR="006C49C6" w:rsidRDefault="006C49C6" w:rsidP="00150DB6">
      <w:r>
        <w:t>These two groups can be seen in Line 3 separated by square brackets.</w:t>
      </w:r>
    </w:p>
    <w:p w:rsidR="006C49C6" w:rsidRDefault="006C49C6" w:rsidP="006C49C6">
      <w:pPr>
        <w:pStyle w:val="Heading1"/>
      </w:pPr>
      <w:r>
        <w:t>Line 4</w:t>
      </w:r>
    </w:p>
    <w:p w:rsidR="006C49C6" w:rsidRDefault="006C49C6" w:rsidP="006C49C6">
      <w:r>
        <w:t>The second group was factorised to (1/6</w:t>
      </w:r>
      <w:proofErr w:type="gramStart"/>
      <w:r>
        <w:t>)(</w:t>
      </w:r>
      <w:proofErr w:type="gramEnd"/>
      <w:r>
        <w:t>k)(k + 1)(k + 2) in line with the assumption earlier. We still have our set of counting numbers to sort out.</w:t>
      </w:r>
    </w:p>
    <w:p w:rsidR="006C49C6" w:rsidRDefault="006C49C6" w:rsidP="006C49C6">
      <w:pPr>
        <w:pStyle w:val="Heading1"/>
      </w:pPr>
      <w:r>
        <w:t>Line 5</w:t>
      </w:r>
    </w:p>
    <w:p w:rsidR="006C49C6" w:rsidRDefault="00150D3C" w:rsidP="006C49C6">
      <w:r>
        <w:t>Yup, the counting numbers can be factorised to that little equation there, but it’s better to try and understand why.</w:t>
      </w:r>
    </w:p>
    <w:p w:rsidR="00150D3C" w:rsidRDefault="00150D3C" w:rsidP="006C49C6">
      <w:r>
        <w:t>First of all, you can pair up the beginning and end numbers and add them together to get k + 2, and then the second from the beginning and second from the end to also get k + 2 etc. This gives you (k + 1)/2 lots of (k + 2).  This leaves you with the equation that they’ve given, except they’ve arranged it differently.</w:t>
      </w:r>
    </w:p>
    <w:p w:rsidR="00150D3C" w:rsidRDefault="001602FC" w:rsidP="001602FC">
      <w:pPr>
        <w:pStyle w:val="Heading1"/>
      </w:pPr>
      <w:r>
        <w:t>Line 6</w:t>
      </w:r>
    </w:p>
    <w:p w:rsidR="001602FC" w:rsidRDefault="001602FC" w:rsidP="001602FC">
      <w:r>
        <w:t xml:space="preserve">The last line! </w:t>
      </w:r>
      <w:proofErr w:type="gramStart"/>
      <w:r>
        <w:t>Yay.</w:t>
      </w:r>
      <w:proofErr w:type="gramEnd"/>
    </w:p>
    <w:p w:rsidR="001602FC" w:rsidRDefault="001602FC" w:rsidP="001602FC">
      <w:r>
        <w:t>In this line, they’ve basically just factorised the whole thing:</w:t>
      </w:r>
    </w:p>
    <w:p w:rsidR="001602FC" w:rsidRPr="001602FC" w:rsidRDefault="001602FC" w:rsidP="001602FC">
      <w:pPr>
        <w:rPr>
          <w:rFonts w:eastAsiaTheme="minorEastAsia"/>
        </w:rPr>
      </w:pPr>
      <m:oMathPara>
        <m:oMath>
          <m:f>
            <m:fPr>
              <m:ctrlPr>
                <w:rPr>
                  <w:rFonts w:ascii="Cambria Math" w:hAnsi="Cambria Math"/>
                  <w:i/>
                </w:rPr>
              </m:ctrlPr>
            </m:fPr>
            <m:num>
              <m:d>
                <m:dPr>
                  <m:ctrlPr>
                    <w:rPr>
                      <w:rFonts w:ascii="Cambria Math" w:hAnsi="Cambria Math"/>
                      <w:i/>
                    </w:rPr>
                  </m:ctrlPr>
                </m:dPr>
                <m:e>
                  <m:r>
                    <w:rPr>
                      <w:rFonts w:ascii="Cambria Math" w:hAnsi="Cambria Math"/>
                    </w:rPr>
                    <m:t>1+ k+1</m:t>
                  </m:r>
                </m:e>
              </m:d>
            </m:num>
            <m:den>
              <m:r>
                <w:rPr>
                  <w:rFonts w:ascii="Cambria Math" w:hAnsi="Cambria Math"/>
                </w:rPr>
                <m:t>2</m:t>
              </m:r>
            </m:den>
          </m:f>
          <m:d>
            <m:dPr>
              <m:ctrlPr>
                <w:rPr>
                  <w:rFonts w:ascii="Cambria Math" w:hAnsi="Cambria Math"/>
                  <w:i/>
                </w:rPr>
              </m:ctrlPr>
            </m:dPr>
            <m:e>
              <m:r>
                <w:rPr>
                  <w:rFonts w:ascii="Cambria Math" w:hAnsi="Cambria Math"/>
                </w:rPr>
                <m:t>k+1</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k</m:t>
          </m:r>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k+2</m:t>
              </m:r>
            </m:e>
          </m:d>
        </m:oMath>
      </m:oMathPara>
    </w:p>
    <w:p w:rsidR="001602FC" w:rsidRPr="001602FC" w:rsidRDefault="001602FC" w:rsidP="001602FC">
      <w:pPr>
        <w:rPr>
          <w:rFonts w:eastAsiaTheme="minorEastAsia"/>
        </w:rPr>
      </w:pPr>
      <m:oMathPara>
        <m:oMath>
          <m:r>
            <w:rPr>
              <w:rFonts w:ascii="Cambria Math" w:hAnsi="Cambria Math"/>
            </w:rPr>
            <w:lastRenderedPageBreak/>
            <m:t>=</m:t>
          </m:r>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k+2</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k</m:t>
              </m:r>
            </m:e>
          </m:d>
        </m:oMath>
      </m:oMathPara>
    </w:p>
    <w:p w:rsidR="001602FC" w:rsidRPr="001602FC" w:rsidRDefault="001602FC" w:rsidP="001602FC">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k+2</m:t>
              </m:r>
            </m:e>
          </m:d>
          <m:d>
            <m:dPr>
              <m:ctrlPr>
                <w:rPr>
                  <w:rFonts w:ascii="Cambria Math" w:hAnsi="Cambria Math"/>
                  <w:i/>
                </w:rPr>
              </m:ctrlPr>
            </m:dPr>
            <m:e>
              <m:r>
                <w:rPr>
                  <w:rFonts w:ascii="Cambria Math" w:hAnsi="Cambria Math"/>
                </w:rPr>
                <m:t>3+k</m:t>
              </m:r>
            </m:e>
          </m:d>
        </m:oMath>
      </m:oMathPara>
    </w:p>
    <w:p w:rsidR="001602FC" w:rsidRPr="001602FC" w:rsidRDefault="001602FC" w:rsidP="001602FC">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k+2</m:t>
              </m:r>
            </m:e>
          </m:d>
          <m:d>
            <m:dPr>
              <m:ctrlPr>
                <w:rPr>
                  <w:rFonts w:ascii="Cambria Math" w:hAnsi="Cambria Math"/>
                  <w:i/>
                </w:rPr>
              </m:ctrlPr>
            </m:dPr>
            <m:e>
              <m:r>
                <w:rPr>
                  <w:rFonts w:ascii="Cambria Math" w:hAnsi="Cambria Math"/>
                </w:rPr>
                <m:t>k+3</m:t>
              </m:r>
            </m:e>
          </m:d>
        </m:oMath>
      </m:oMathPara>
    </w:p>
    <w:p w:rsidR="001602FC" w:rsidRDefault="001602FC" w:rsidP="001602FC">
      <w:pPr>
        <w:rPr>
          <w:rFonts w:eastAsiaTheme="minorEastAsia"/>
        </w:rPr>
      </w:pPr>
      <w:r>
        <w:rPr>
          <w:rFonts w:eastAsiaTheme="minorEastAsia"/>
        </w:rPr>
        <w:t>Therefore statement is true for k+1.</w:t>
      </w:r>
    </w:p>
    <w:p w:rsidR="001602FC" w:rsidRDefault="001602FC" w:rsidP="001602FC">
      <w:pPr>
        <w:rPr>
          <w:rFonts w:eastAsiaTheme="minorEastAsia"/>
        </w:rPr>
      </w:pPr>
      <w:r>
        <w:rPr>
          <w:rFonts w:eastAsiaTheme="minorEastAsia"/>
        </w:rPr>
        <w:t>And since a) I get a sense of satisfaction writing “QED,” especially with harder proofs (I’m lame like that) and b) the answers themselves don’t say QED, I’m going to add in a big fat QED right here.</w:t>
      </w:r>
    </w:p>
    <w:p w:rsidR="001602FC" w:rsidRPr="001602FC" w:rsidRDefault="001602FC" w:rsidP="001602FC">
      <w:pPr>
        <w:rPr>
          <w:rFonts w:ascii="Ravie" w:eastAsiaTheme="minorEastAsia" w:hAnsi="Ravie"/>
          <w:color w:val="FF0000"/>
          <w:sz w:val="280"/>
          <w:szCs w:val="280"/>
          <w14:glow w14:rad="228600">
            <w14:schemeClr w14:val="accent6">
              <w14:alpha w14:val="60000"/>
              <w14:satMod w14:val="175000"/>
            </w14:schemeClr>
          </w14:glow>
          <w14:shadow w14:blurRad="50800" w14:dist="38100" w14:dir="2700000" w14:sx="100000" w14:sy="100000" w14:kx="0" w14:ky="0" w14:algn="tl">
            <w14:srgbClr w14:val="000000">
              <w14:alpha w14:val="60000"/>
            </w14:srgbClr>
          </w14:shadow>
          <w14:reflection w14:blurRad="6350" w14:stA="60000" w14:stPos="0" w14:endA="900" w14:endPos="60000" w14:dist="29997" w14:dir="5400000" w14:fadeDir="5400000" w14:sx="100000" w14:sy="-100000" w14:kx="0" w14:ky="0" w14:algn="bl"/>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pPr>
      <w:r w:rsidRPr="001602FC">
        <w:rPr>
          <w:rFonts w:ascii="Ravie" w:eastAsiaTheme="minorEastAsia" w:hAnsi="Ravie"/>
          <w:color w:val="FF0000"/>
          <w:sz w:val="280"/>
          <w:szCs w:val="280"/>
          <w14:glow w14:rad="228600">
            <w14:schemeClr w14:val="accent6">
              <w14:alpha w14:val="60000"/>
              <w14:satMod w14:val="175000"/>
            </w14:schemeClr>
          </w14:glow>
          <w14:shadow w14:blurRad="50800" w14:dist="38100" w14:dir="2700000" w14:sx="100000" w14:sy="100000" w14:kx="0" w14:ky="0" w14:algn="tl">
            <w14:srgbClr w14:val="000000">
              <w14:alpha w14:val="60000"/>
            </w14:srgbClr>
          </w14:shadow>
          <w14:reflection w14:blurRad="6350" w14:stA="60000" w14:stPos="0" w14:endA="900" w14:endPos="60000" w14:dist="29997" w14:dir="5400000" w14:fadeDir="5400000" w14:sx="100000" w14:sy="-100000" w14:kx="0" w14:ky="0" w14:algn="bl"/>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QED!</w:t>
      </w:r>
    </w:p>
    <w:p w:rsidR="001602FC" w:rsidRPr="001602FC" w:rsidRDefault="001602FC">
      <w:pPr>
        <w:rPr>
          <w:rFonts w:ascii="Ravie" w:eastAsiaTheme="minorEastAsia" w:hAnsi="Ravie"/>
          <w:sz w:val="280"/>
          <w:szCs w:val="280"/>
          <w14:glow w14:rad="228600">
            <w14:schemeClr w14:val="accent6">
              <w14:alpha w14:val="60000"/>
              <w14:satMod w14:val="175000"/>
            </w14:schemeClr>
          </w14:glow>
          <w14:shadow w14:blurRad="50800" w14:dist="38100" w14:dir="2700000" w14:sx="100000" w14:sy="100000" w14:kx="0" w14:ky="0" w14:algn="tl">
            <w14:srgbClr w14:val="000000">
              <w14:alpha w14:val="60000"/>
            </w14:srgbClr>
          </w14:shadow>
        </w:rPr>
      </w:pPr>
    </w:p>
    <w:sectPr w:rsidR="001602FC" w:rsidRPr="00160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Ravie">
    <w:panose1 w:val="040408050508090206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82B"/>
    <w:rsid w:val="00150D3C"/>
    <w:rsid w:val="00150DB6"/>
    <w:rsid w:val="001602FC"/>
    <w:rsid w:val="003E0617"/>
    <w:rsid w:val="00546C94"/>
    <w:rsid w:val="006C49C6"/>
    <w:rsid w:val="008D23F3"/>
    <w:rsid w:val="009A682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82B"/>
    <w:pPr>
      <w:spacing w:after="180" w:line="274" w:lineRule="auto"/>
    </w:pPr>
  </w:style>
  <w:style w:type="paragraph" w:styleId="Heading1">
    <w:name w:val="heading 1"/>
    <w:basedOn w:val="Normal"/>
    <w:next w:val="Normal"/>
    <w:link w:val="Heading1Char"/>
    <w:uiPriority w:val="9"/>
    <w:qFormat/>
    <w:rsid w:val="009A682B"/>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semiHidden/>
    <w:unhideWhenUsed/>
    <w:qFormat/>
    <w:rsid w:val="009A682B"/>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semiHidden/>
    <w:unhideWhenUsed/>
    <w:qFormat/>
    <w:rsid w:val="009A682B"/>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semiHidden/>
    <w:unhideWhenUsed/>
    <w:qFormat/>
    <w:rsid w:val="009A682B"/>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9A682B"/>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9A682B"/>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9A682B"/>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9A682B"/>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A682B"/>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682B"/>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9A682B"/>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Heading1Char">
    <w:name w:val="Heading 1 Char"/>
    <w:basedOn w:val="DefaultParagraphFont"/>
    <w:link w:val="Heading1"/>
    <w:uiPriority w:val="9"/>
    <w:rsid w:val="009A682B"/>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semiHidden/>
    <w:rsid w:val="009A682B"/>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semiHidden/>
    <w:rsid w:val="009A682B"/>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semiHidden/>
    <w:rsid w:val="009A682B"/>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9A682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A682B"/>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9A682B"/>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9A682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A682B"/>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A682B"/>
    <w:pPr>
      <w:spacing w:line="240" w:lineRule="auto"/>
    </w:pPr>
    <w:rPr>
      <w:rFonts w:eastAsiaTheme="minorEastAsia"/>
      <w:b/>
      <w:bCs/>
      <w:smallCaps/>
      <w:color w:val="1F497D" w:themeColor="text2"/>
      <w:spacing w:val="6"/>
      <w:szCs w:val="18"/>
      <w:lang w:bidi="hi-IN"/>
    </w:rPr>
  </w:style>
  <w:style w:type="paragraph" w:styleId="Subtitle">
    <w:name w:val="Subtitle"/>
    <w:basedOn w:val="Normal"/>
    <w:next w:val="Normal"/>
    <w:link w:val="SubtitleChar"/>
    <w:uiPriority w:val="11"/>
    <w:qFormat/>
    <w:rsid w:val="009A682B"/>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9A682B"/>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9A682B"/>
    <w:rPr>
      <w:b/>
      <w:bCs/>
      <w:color w:val="265898" w:themeColor="text2" w:themeTint="E6"/>
    </w:rPr>
  </w:style>
  <w:style w:type="character" w:styleId="Emphasis">
    <w:name w:val="Emphasis"/>
    <w:basedOn w:val="DefaultParagraphFont"/>
    <w:uiPriority w:val="20"/>
    <w:qFormat/>
    <w:rsid w:val="009A682B"/>
    <w:rPr>
      <w:b w:val="0"/>
      <w:i/>
      <w:iCs/>
      <w:color w:val="1F497D" w:themeColor="text2"/>
    </w:rPr>
  </w:style>
  <w:style w:type="paragraph" w:styleId="NoSpacing">
    <w:name w:val="No Spacing"/>
    <w:link w:val="NoSpacingChar"/>
    <w:uiPriority w:val="1"/>
    <w:qFormat/>
    <w:rsid w:val="009A682B"/>
    <w:pPr>
      <w:spacing w:after="0" w:line="240" w:lineRule="auto"/>
    </w:pPr>
  </w:style>
  <w:style w:type="character" w:customStyle="1" w:styleId="NoSpacingChar">
    <w:name w:val="No Spacing Char"/>
    <w:basedOn w:val="DefaultParagraphFont"/>
    <w:link w:val="NoSpacing"/>
    <w:uiPriority w:val="1"/>
    <w:rsid w:val="009A682B"/>
  </w:style>
  <w:style w:type="paragraph" w:styleId="ListParagraph">
    <w:name w:val="List Paragraph"/>
    <w:basedOn w:val="Normal"/>
    <w:uiPriority w:val="34"/>
    <w:qFormat/>
    <w:rsid w:val="009A682B"/>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9A682B"/>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9A682B"/>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9A682B"/>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9A682B"/>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9A682B"/>
    <w:rPr>
      <w:i/>
      <w:iCs/>
      <w:color w:val="000000"/>
    </w:rPr>
  </w:style>
  <w:style w:type="character" w:styleId="IntenseEmphasis">
    <w:name w:val="Intense Emphasis"/>
    <w:basedOn w:val="DefaultParagraphFont"/>
    <w:uiPriority w:val="21"/>
    <w:qFormat/>
    <w:rsid w:val="009A682B"/>
    <w:rPr>
      <w:b/>
      <w:bCs/>
      <w:i/>
      <w:iCs/>
      <w:color w:val="1F497D" w:themeColor="text2"/>
    </w:rPr>
  </w:style>
  <w:style w:type="character" w:styleId="SubtleReference">
    <w:name w:val="Subtle Reference"/>
    <w:basedOn w:val="DefaultParagraphFont"/>
    <w:uiPriority w:val="31"/>
    <w:qFormat/>
    <w:rsid w:val="009A682B"/>
    <w:rPr>
      <w:smallCaps/>
      <w:color w:val="000000"/>
      <w:u w:val="single"/>
    </w:rPr>
  </w:style>
  <w:style w:type="character" w:styleId="IntenseReference">
    <w:name w:val="Intense Reference"/>
    <w:basedOn w:val="DefaultParagraphFont"/>
    <w:uiPriority w:val="32"/>
    <w:qFormat/>
    <w:rsid w:val="009A682B"/>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9A682B"/>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9A682B"/>
    <w:pPr>
      <w:spacing w:before="480" w:line="264" w:lineRule="auto"/>
      <w:outlineLvl w:val="9"/>
    </w:pPr>
    <w:rPr>
      <w:b/>
    </w:rPr>
  </w:style>
  <w:style w:type="paragraph" w:styleId="BalloonText">
    <w:name w:val="Balloon Text"/>
    <w:basedOn w:val="Normal"/>
    <w:link w:val="BalloonTextChar"/>
    <w:uiPriority w:val="99"/>
    <w:semiHidden/>
    <w:unhideWhenUsed/>
    <w:rsid w:val="009A6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82B"/>
    <w:rPr>
      <w:rFonts w:ascii="Tahoma" w:hAnsi="Tahoma" w:cs="Tahoma"/>
      <w:sz w:val="16"/>
      <w:szCs w:val="16"/>
    </w:rPr>
  </w:style>
  <w:style w:type="character" w:styleId="PlaceholderText">
    <w:name w:val="Placeholder Text"/>
    <w:basedOn w:val="DefaultParagraphFont"/>
    <w:uiPriority w:val="99"/>
    <w:semiHidden/>
    <w:rsid w:val="001602F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82B"/>
    <w:pPr>
      <w:spacing w:after="180" w:line="274" w:lineRule="auto"/>
    </w:pPr>
  </w:style>
  <w:style w:type="paragraph" w:styleId="Heading1">
    <w:name w:val="heading 1"/>
    <w:basedOn w:val="Normal"/>
    <w:next w:val="Normal"/>
    <w:link w:val="Heading1Char"/>
    <w:uiPriority w:val="9"/>
    <w:qFormat/>
    <w:rsid w:val="009A682B"/>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semiHidden/>
    <w:unhideWhenUsed/>
    <w:qFormat/>
    <w:rsid w:val="009A682B"/>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semiHidden/>
    <w:unhideWhenUsed/>
    <w:qFormat/>
    <w:rsid w:val="009A682B"/>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semiHidden/>
    <w:unhideWhenUsed/>
    <w:qFormat/>
    <w:rsid w:val="009A682B"/>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9A682B"/>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9A682B"/>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9A682B"/>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9A682B"/>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A682B"/>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682B"/>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9A682B"/>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Heading1Char">
    <w:name w:val="Heading 1 Char"/>
    <w:basedOn w:val="DefaultParagraphFont"/>
    <w:link w:val="Heading1"/>
    <w:uiPriority w:val="9"/>
    <w:rsid w:val="009A682B"/>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semiHidden/>
    <w:rsid w:val="009A682B"/>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semiHidden/>
    <w:rsid w:val="009A682B"/>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semiHidden/>
    <w:rsid w:val="009A682B"/>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9A682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A682B"/>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9A682B"/>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9A682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A682B"/>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A682B"/>
    <w:pPr>
      <w:spacing w:line="240" w:lineRule="auto"/>
    </w:pPr>
    <w:rPr>
      <w:rFonts w:eastAsiaTheme="minorEastAsia"/>
      <w:b/>
      <w:bCs/>
      <w:smallCaps/>
      <w:color w:val="1F497D" w:themeColor="text2"/>
      <w:spacing w:val="6"/>
      <w:szCs w:val="18"/>
      <w:lang w:bidi="hi-IN"/>
    </w:rPr>
  </w:style>
  <w:style w:type="paragraph" w:styleId="Subtitle">
    <w:name w:val="Subtitle"/>
    <w:basedOn w:val="Normal"/>
    <w:next w:val="Normal"/>
    <w:link w:val="SubtitleChar"/>
    <w:uiPriority w:val="11"/>
    <w:qFormat/>
    <w:rsid w:val="009A682B"/>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9A682B"/>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9A682B"/>
    <w:rPr>
      <w:b/>
      <w:bCs/>
      <w:color w:val="265898" w:themeColor="text2" w:themeTint="E6"/>
    </w:rPr>
  </w:style>
  <w:style w:type="character" w:styleId="Emphasis">
    <w:name w:val="Emphasis"/>
    <w:basedOn w:val="DefaultParagraphFont"/>
    <w:uiPriority w:val="20"/>
    <w:qFormat/>
    <w:rsid w:val="009A682B"/>
    <w:rPr>
      <w:b w:val="0"/>
      <w:i/>
      <w:iCs/>
      <w:color w:val="1F497D" w:themeColor="text2"/>
    </w:rPr>
  </w:style>
  <w:style w:type="paragraph" w:styleId="NoSpacing">
    <w:name w:val="No Spacing"/>
    <w:link w:val="NoSpacingChar"/>
    <w:uiPriority w:val="1"/>
    <w:qFormat/>
    <w:rsid w:val="009A682B"/>
    <w:pPr>
      <w:spacing w:after="0" w:line="240" w:lineRule="auto"/>
    </w:pPr>
  </w:style>
  <w:style w:type="character" w:customStyle="1" w:styleId="NoSpacingChar">
    <w:name w:val="No Spacing Char"/>
    <w:basedOn w:val="DefaultParagraphFont"/>
    <w:link w:val="NoSpacing"/>
    <w:uiPriority w:val="1"/>
    <w:rsid w:val="009A682B"/>
  </w:style>
  <w:style w:type="paragraph" w:styleId="ListParagraph">
    <w:name w:val="List Paragraph"/>
    <w:basedOn w:val="Normal"/>
    <w:uiPriority w:val="34"/>
    <w:qFormat/>
    <w:rsid w:val="009A682B"/>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9A682B"/>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9A682B"/>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9A682B"/>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9A682B"/>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9A682B"/>
    <w:rPr>
      <w:i/>
      <w:iCs/>
      <w:color w:val="000000"/>
    </w:rPr>
  </w:style>
  <w:style w:type="character" w:styleId="IntenseEmphasis">
    <w:name w:val="Intense Emphasis"/>
    <w:basedOn w:val="DefaultParagraphFont"/>
    <w:uiPriority w:val="21"/>
    <w:qFormat/>
    <w:rsid w:val="009A682B"/>
    <w:rPr>
      <w:b/>
      <w:bCs/>
      <w:i/>
      <w:iCs/>
      <w:color w:val="1F497D" w:themeColor="text2"/>
    </w:rPr>
  </w:style>
  <w:style w:type="character" w:styleId="SubtleReference">
    <w:name w:val="Subtle Reference"/>
    <w:basedOn w:val="DefaultParagraphFont"/>
    <w:uiPriority w:val="31"/>
    <w:qFormat/>
    <w:rsid w:val="009A682B"/>
    <w:rPr>
      <w:smallCaps/>
      <w:color w:val="000000"/>
      <w:u w:val="single"/>
    </w:rPr>
  </w:style>
  <w:style w:type="character" w:styleId="IntenseReference">
    <w:name w:val="Intense Reference"/>
    <w:basedOn w:val="DefaultParagraphFont"/>
    <w:uiPriority w:val="32"/>
    <w:qFormat/>
    <w:rsid w:val="009A682B"/>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9A682B"/>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9A682B"/>
    <w:pPr>
      <w:spacing w:before="480" w:line="264" w:lineRule="auto"/>
      <w:outlineLvl w:val="9"/>
    </w:pPr>
    <w:rPr>
      <w:b/>
    </w:rPr>
  </w:style>
  <w:style w:type="paragraph" w:styleId="BalloonText">
    <w:name w:val="Balloon Text"/>
    <w:basedOn w:val="Normal"/>
    <w:link w:val="BalloonTextChar"/>
    <w:uiPriority w:val="99"/>
    <w:semiHidden/>
    <w:unhideWhenUsed/>
    <w:rsid w:val="009A6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82B"/>
    <w:rPr>
      <w:rFonts w:ascii="Tahoma" w:hAnsi="Tahoma" w:cs="Tahoma"/>
      <w:sz w:val="16"/>
      <w:szCs w:val="16"/>
    </w:rPr>
  </w:style>
  <w:style w:type="character" w:styleId="PlaceholderText">
    <w:name w:val="Placeholder Text"/>
    <w:basedOn w:val="DefaultParagraphFont"/>
    <w:uiPriority w:val="99"/>
    <w:semiHidden/>
    <w:rsid w:val="001602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Kayley</dc:creator>
  <cp:lastModifiedBy>Kayley</cp:lastModifiedBy>
  <cp:revision>4</cp:revision>
  <dcterms:created xsi:type="dcterms:W3CDTF">2013-11-04T09:47:00Z</dcterms:created>
  <dcterms:modified xsi:type="dcterms:W3CDTF">2013-11-04T10:25:00Z</dcterms:modified>
</cp:coreProperties>
</file>