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1807" w:right="1938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相关分析与回归分析</w:t>
      </w:r>
      <w:bookmarkStart w:id="2" w:name="_GoBack"/>
      <w:bookmarkEnd w:id="2"/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right="180" w:rightChars="0" w:hanging="420" w:firstLineChars="0"/>
        <w:jc w:val="both"/>
        <w:rPr>
          <w:rFonts w:ascii="Times New Roman" w:hAnsi="Times New Roman" w:eastAsia="仿宋" w:cs="Times New Roman"/>
          <w:b/>
          <w:sz w:val="48"/>
          <w:szCs w:val="48"/>
        </w:rPr>
      </w:pPr>
      <w:r>
        <w:rPr>
          <w:rFonts w:hint="eastAsia" w:ascii="Times New Roman" w:hAnsi="Times New Roman" w:eastAsia="仿宋" w:cs="Times New Roman"/>
          <w:sz w:val="48"/>
          <w:szCs w:val="48"/>
          <w:lang w:val="en-US" w:eastAsia="zh-CN"/>
        </w:rPr>
        <w:t xml:space="preserve">SPSS第一组 </w:t>
      </w: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="101" w:leftChars="0" w:right="180" w:rightChars="0"/>
        <w:jc w:val="both"/>
        <w:rPr>
          <w:rFonts w:ascii="Times New Roman" w:hAnsi="Times New Roman" w:eastAsia="仿宋" w:cs="Times New Roman"/>
          <w:b/>
          <w:sz w:val="48"/>
          <w:szCs w:val="48"/>
        </w:rPr>
      </w:pPr>
      <w:r>
        <w:rPr>
          <w:rFonts w:hint="eastAsia" w:ascii="Times New Roman" w:hAnsi="Times New Roman" w:eastAsia="仿宋" w:cs="Times New Roman"/>
          <w:sz w:val="48"/>
          <w:szCs w:val="48"/>
          <w:lang w:val="en-US" w:eastAsia="zh-CN"/>
        </w:rPr>
        <w:t>张世翔，马家豪，张祎畅，马裕翔，王婧怡，王斯亮。</w:t>
      </w: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Chars="100" w:right="180" w:rightChars="0"/>
        <w:jc w:val="both"/>
        <w:rPr>
          <w:rFonts w:hint="default" w:ascii="Times New Roman" w:hAnsi="Times New Roman" w:eastAsia="仿宋" w:cs="Times New Roman"/>
          <w:b/>
          <w:w w:val="99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w w:val="99"/>
          <w:lang w:val="en-US" w:eastAsia="zh-CN"/>
        </w:rPr>
        <w:t>1.看起来壮就真的壮吗？（张世翔）</w:t>
      </w: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Chars="100" w:right="180" w:rightChars="0"/>
        <w:jc w:val="both"/>
        <w:rPr>
          <w:rFonts w:ascii="Times New Roman" w:hAnsi="Times New Roman" w:eastAsia="仿宋" w:cs="Times New Roman"/>
          <w:b/>
          <w:spacing w:val="-31"/>
          <w:w w:val="99"/>
        </w:rPr>
      </w:pPr>
      <w:r>
        <w:rPr>
          <w:rFonts w:ascii="Times New Roman" w:hAnsi="Times New Roman" w:eastAsia="仿宋" w:cs="Times New Roman"/>
          <w:b/>
          <w:w w:val="99"/>
        </w:rPr>
        <w:t>抽样调查了</w:t>
      </w:r>
      <w:r>
        <w:rPr>
          <w:rFonts w:ascii="Times New Roman" w:hAnsi="Times New Roman" w:eastAsia="仿宋" w:cs="Times New Roman"/>
          <w:b/>
          <w:spacing w:val="-47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20</w:t>
      </w:r>
      <w:r>
        <w:rPr>
          <w:rFonts w:ascii="Times New Roman" w:hAnsi="Times New Roman" w:eastAsia="仿宋" w:cs="Times New Roman"/>
          <w:b/>
          <w:spacing w:val="-49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个人的生理指标（分别为体重</w:t>
      </w:r>
      <w:r>
        <w:rPr>
          <w:rFonts w:ascii="Times New Roman" w:hAnsi="Times New Roman" w:eastAsia="仿宋" w:cs="Times New Roman"/>
          <w:b/>
          <w:spacing w:val="-47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x</w:t>
      </w:r>
      <w:r>
        <w:rPr>
          <w:rFonts w:ascii="Times New Roman" w:hAnsi="Times New Roman" w:eastAsia="仿宋" w:cs="Times New Roman"/>
          <w:b/>
          <w:spacing w:val="2"/>
          <w:w w:val="99"/>
        </w:rPr>
        <w:t>1</w:t>
      </w:r>
      <w:r>
        <w:rPr>
          <w:rFonts w:ascii="Times New Roman" w:hAnsi="Times New Roman" w:eastAsia="仿宋" w:cs="Times New Roman"/>
          <w:b/>
          <w:w w:val="99"/>
        </w:rPr>
        <w:t>、腰围</w:t>
      </w:r>
      <w:r>
        <w:rPr>
          <w:rFonts w:ascii="Times New Roman" w:hAnsi="Times New Roman" w:eastAsia="仿宋" w:cs="Times New Roman"/>
          <w:b/>
          <w:spacing w:val="-49"/>
        </w:rPr>
        <w:t xml:space="preserve"> </w:t>
      </w:r>
      <w:r>
        <w:rPr>
          <w:rFonts w:ascii="Times New Roman" w:hAnsi="Times New Roman" w:eastAsia="仿宋" w:cs="Times New Roman"/>
          <w:b/>
          <w:spacing w:val="2"/>
          <w:w w:val="99"/>
        </w:rPr>
        <w:t>x</w:t>
      </w:r>
      <w:r>
        <w:rPr>
          <w:rFonts w:ascii="Times New Roman" w:hAnsi="Times New Roman" w:eastAsia="仿宋" w:cs="Times New Roman"/>
          <w:b/>
          <w:w w:val="99"/>
        </w:rPr>
        <w:t>2</w:t>
      </w:r>
      <w:r>
        <w:rPr>
          <w:rFonts w:ascii="Times New Roman" w:hAnsi="Times New Roman" w:eastAsia="仿宋" w:cs="Times New Roman"/>
          <w:b/>
          <w:spacing w:val="-49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和脉搏</w:t>
      </w:r>
      <w:r>
        <w:rPr>
          <w:rFonts w:ascii="Times New Roman" w:hAnsi="Times New Roman" w:eastAsia="仿宋" w:cs="Times New Roman"/>
          <w:b/>
          <w:spacing w:val="-46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x</w:t>
      </w:r>
      <w:r>
        <w:rPr>
          <w:rFonts w:ascii="Times New Roman" w:hAnsi="Times New Roman" w:eastAsia="仿宋" w:cs="Times New Roman"/>
          <w:b/>
          <w:spacing w:val="2"/>
          <w:w w:val="99"/>
        </w:rPr>
        <w:t>3</w:t>
      </w:r>
      <w:r>
        <w:rPr>
          <w:rFonts w:ascii="Times New Roman" w:hAnsi="Times New Roman" w:eastAsia="仿宋" w:cs="Times New Roman"/>
          <w:b/>
          <w:spacing w:val="-120"/>
          <w:w w:val="99"/>
        </w:rPr>
        <w:t>）</w:t>
      </w:r>
      <w:r>
        <w:rPr>
          <w:rFonts w:ascii="Times New Roman" w:hAnsi="Times New Roman" w:eastAsia="仿宋" w:cs="Times New Roman"/>
          <w:b/>
          <w:w w:val="99"/>
        </w:rPr>
        <w:t xml:space="preserve">，同时获得了这 </w:t>
      </w:r>
      <w:r>
        <w:rPr>
          <w:rFonts w:ascii="Times New Roman" w:hAnsi="Times New Roman" w:eastAsia="仿宋" w:cs="Times New Roman"/>
          <w:b/>
          <w:spacing w:val="2"/>
          <w:w w:val="99"/>
        </w:rPr>
        <w:t>2</w:t>
      </w:r>
      <w:r>
        <w:rPr>
          <w:rFonts w:ascii="Times New Roman" w:hAnsi="Times New Roman" w:eastAsia="仿宋" w:cs="Times New Roman"/>
          <w:b/>
          <w:w w:val="99"/>
        </w:rPr>
        <w:t>0</w:t>
      </w:r>
      <w:r>
        <w:rPr>
          <w:rFonts w:ascii="Times New Roman" w:hAnsi="Times New Roman" w:eastAsia="仿宋" w:cs="Times New Roman"/>
          <w:b/>
          <w:spacing w:val="-62"/>
        </w:rPr>
        <w:t xml:space="preserve"> </w:t>
      </w:r>
      <w:r>
        <w:rPr>
          <w:rFonts w:ascii="Times New Roman" w:hAnsi="Times New Roman" w:eastAsia="仿宋" w:cs="Times New Roman"/>
          <w:b/>
          <w:spacing w:val="-6"/>
          <w:w w:val="99"/>
        </w:rPr>
        <w:t>人的训练指标</w:t>
      </w:r>
      <w:r>
        <w:rPr>
          <w:rFonts w:ascii="Times New Roman" w:hAnsi="Times New Roman" w:eastAsia="仿宋" w:cs="Times New Roman"/>
          <w:b/>
          <w:w w:val="99"/>
        </w:rPr>
        <w:t>（分别为引体向上次数</w:t>
      </w:r>
      <w:r>
        <w:rPr>
          <w:rFonts w:ascii="Times New Roman" w:hAnsi="Times New Roman" w:eastAsia="仿宋" w:cs="Times New Roman"/>
          <w:b/>
          <w:spacing w:val="-61"/>
        </w:rPr>
        <w:t xml:space="preserve"> </w:t>
      </w:r>
      <w:r>
        <w:rPr>
          <w:rFonts w:ascii="Times New Roman" w:hAnsi="Times New Roman" w:eastAsia="仿宋" w:cs="Times New Roman"/>
          <w:b/>
          <w:spacing w:val="2"/>
          <w:w w:val="99"/>
        </w:rPr>
        <w:t>y</w:t>
      </w:r>
      <w:r>
        <w:rPr>
          <w:rFonts w:ascii="Times New Roman" w:hAnsi="Times New Roman" w:eastAsia="仿宋" w:cs="Times New Roman"/>
          <w:b/>
          <w:w w:val="99"/>
        </w:rPr>
        <w:t>1</w:t>
      </w:r>
      <w:r>
        <w:rPr>
          <w:rFonts w:ascii="Times New Roman" w:hAnsi="Times New Roman" w:eastAsia="仿宋" w:cs="Times New Roman"/>
          <w:b/>
          <w:spacing w:val="-8"/>
          <w:w w:val="99"/>
        </w:rPr>
        <w:t>、起坐次数</w:t>
      </w:r>
      <w:r>
        <w:rPr>
          <w:rFonts w:ascii="Times New Roman" w:hAnsi="Times New Roman" w:eastAsia="仿宋" w:cs="Times New Roman"/>
          <w:b/>
          <w:spacing w:val="-59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y2</w:t>
      </w:r>
      <w:r>
        <w:rPr>
          <w:rFonts w:ascii="Times New Roman" w:hAnsi="Times New Roman" w:eastAsia="仿宋" w:cs="Times New Roman"/>
          <w:b/>
          <w:spacing w:val="-59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和跳跃次数</w:t>
      </w:r>
      <w:r>
        <w:rPr>
          <w:rFonts w:ascii="Times New Roman" w:hAnsi="Times New Roman" w:eastAsia="仿宋" w:cs="Times New Roman"/>
          <w:b/>
          <w:spacing w:val="-61"/>
        </w:rPr>
        <w:t xml:space="preserve"> </w:t>
      </w:r>
      <w:r>
        <w:rPr>
          <w:rFonts w:ascii="Times New Roman" w:hAnsi="Times New Roman" w:eastAsia="仿宋" w:cs="Times New Roman"/>
          <w:b/>
          <w:spacing w:val="2"/>
          <w:w w:val="99"/>
        </w:rPr>
        <w:t>y</w:t>
      </w:r>
      <w:r>
        <w:rPr>
          <w:rFonts w:ascii="Times New Roman" w:hAnsi="Times New Roman" w:eastAsia="仿宋" w:cs="Times New Roman"/>
          <w:b/>
          <w:w w:val="99"/>
        </w:rPr>
        <w:t>3</w:t>
      </w:r>
      <w:r>
        <w:rPr>
          <w:rFonts w:ascii="Times New Roman" w:hAnsi="Times New Roman" w:eastAsia="仿宋" w:cs="Times New Roman"/>
          <w:b/>
          <w:spacing w:val="-120"/>
          <w:w w:val="99"/>
        </w:rPr>
        <w:t>）</w:t>
      </w:r>
      <w:r>
        <w:rPr>
          <w:rFonts w:ascii="Times New Roman" w:hAnsi="Times New Roman" w:eastAsia="仿宋" w:cs="Times New Roman"/>
          <w:b/>
          <w:spacing w:val="-7"/>
          <w:w w:val="99"/>
        </w:rPr>
        <w:t>，据此针对生</w:t>
      </w:r>
      <w:r>
        <w:rPr>
          <w:rFonts w:ascii="Times New Roman" w:hAnsi="Times New Roman" w:eastAsia="仿宋" w:cs="Times New Roman"/>
          <w:b/>
          <w:w w:val="99"/>
        </w:rPr>
        <w:t>理指标和训练指标进行典型相关分析（数据见文件“健康和训练.x</w:t>
      </w:r>
      <w:r>
        <w:rPr>
          <w:rFonts w:ascii="Times New Roman" w:hAnsi="Times New Roman" w:eastAsia="仿宋" w:cs="Times New Roman"/>
          <w:b/>
          <w:spacing w:val="2"/>
          <w:w w:val="99"/>
        </w:rPr>
        <w:t>l</w:t>
      </w:r>
      <w:r>
        <w:rPr>
          <w:rFonts w:ascii="Times New Roman" w:hAnsi="Times New Roman" w:eastAsia="仿宋" w:cs="Times New Roman"/>
          <w:b/>
          <w:w w:val="99"/>
        </w:rPr>
        <w:t>s</w:t>
      </w:r>
      <w:r>
        <w:rPr>
          <w:rFonts w:ascii="Times New Roman" w:hAnsi="Times New Roman" w:eastAsia="仿宋" w:cs="Times New Roman"/>
          <w:b/>
          <w:spacing w:val="2"/>
          <w:w w:val="99"/>
        </w:rPr>
        <w:t>x</w:t>
      </w:r>
      <w:r>
        <w:rPr>
          <w:rFonts w:ascii="Times New Roman" w:hAnsi="Times New Roman" w:eastAsia="仿宋" w:cs="Times New Roman"/>
          <w:b/>
          <w:spacing w:val="-120"/>
          <w:w w:val="99"/>
        </w:rPr>
        <w:t>”）</w:t>
      </w:r>
      <w:r>
        <w:rPr>
          <w:rFonts w:ascii="Times New Roman" w:hAnsi="Times New Roman" w:eastAsia="仿宋" w:cs="Times New Roman"/>
          <w:b/>
          <w:spacing w:val="-31"/>
          <w:w w:val="99"/>
        </w:rPr>
        <w:t>。</w:t>
      </w: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Chars="100" w:right="180" w:rightChars="0"/>
        <w:jc w:val="both"/>
        <w:rPr>
          <w:rFonts w:ascii="Times New Roman" w:hAnsi="Times New Roman" w:eastAsia="仿宋" w:cs="Times New Roman"/>
          <w:b/>
          <w:spacing w:val="-31"/>
          <w:w w:val="99"/>
        </w:rPr>
      </w:pP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Chars="100" w:right="180" w:rightChars="0"/>
        <w:jc w:val="both"/>
        <w:rPr>
          <w:rFonts w:ascii="Times New Roman" w:hAnsi="Times New Roman" w:eastAsia="仿宋" w:cs="Times New Roman"/>
          <w:b/>
          <w:spacing w:val="-31"/>
          <w:w w:val="99"/>
        </w:rPr>
      </w:pPr>
      <w:r>
        <w:rPr>
          <w:rFonts w:ascii="Times New Roman" w:hAnsi="Times New Roman" w:eastAsia="仿宋" w:cs="Times New Roman"/>
          <w:b/>
          <w:spacing w:val="-31"/>
          <w:w w:val="99"/>
        </w:rPr>
        <w:t>问题：</w:t>
      </w: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Chars="100" w:right="180" w:rightChars="0"/>
        <w:jc w:val="both"/>
        <w:rPr>
          <w:rFonts w:ascii="Times New Roman" w:hAnsi="Times New Roman" w:eastAsia="仿宋" w:cs="Times New Roman"/>
          <w:b/>
          <w:spacing w:val="-5"/>
          <w:w w:val="99"/>
        </w:rPr>
      </w:pPr>
      <w:r>
        <w:rPr>
          <w:rFonts w:ascii="Times New Roman" w:hAnsi="Times New Roman" w:eastAsia="仿宋" w:cs="Times New Roman"/>
          <w:b/>
          <w:spacing w:val="-3"/>
          <w:w w:val="99"/>
        </w:rPr>
        <w:t>（</w:t>
      </w:r>
      <w:r>
        <w:rPr>
          <w:rFonts w:ascii="Times New Roman" w:hAnsi="Times New Roman" w:eastAsia="仿宋" w:cs="Times New Roman"/>
          <w:b/>
          <w:spacing w:val="-1"/>
          <w:w w:val="99"/>
        </w:rPr>
        <w:t>1</w:t>
      </w:r>
      <w:r>
        <w:rPr>
          <w:rFonts w:ascii="Times New Roman" w:hAnsi="Times New Roman" w:eastAsia="仿宋" w:cs="Times New Roman"/>
          <w:b/>
          <w:spacing w:val="-3"/>
          <w:w w:val="99"/>
        </w:rPr>
        <w:t>）</w:t>
      </w:r>
      <w:r>
        <w:rPr>
          <w:rFonts w:ascii="Times New Roman" w:hAnsi="Times New Roman" w:eastAsia="仿宋" w:cs="Times New Roman"/>
          <w:b/>
          <w:spacing w:val="-5"/>
          <w:w w:val="99"/>
        </w:rPr>
        <w:t>列出两组数据所有典型变量的表达式；</w:t>
      </w:r>
    </w:p>
    <w:p>
      <w:pPr>
        <w:pStyle w:val="7"/>
        <w:numPr>
          <w:ilvl w:val="0"/>
          <w:numId w:val="1"/>
        </w:numPr>
        <w:tabs>
          <w:tab w:val="left" w:pos="522"/>
        </w:tabs>
        <w:spacing w:before="0" w:line="360" w:lineRule="auto"/>
        <w:ind w:leftChars="100" w:right="180" w:rightChars="0"/>
        <w:jc w:val="both"/>
        <w:rPr>
          <w:rFonts w:ascii="Times New Roman" w:hAnsi="Times New Roman" w:eastAsia="仿宋" w:cs="Times New Roman"/>
          <w:b/>
          <w:spacing w:val="-8"/>
          <w:w w:val="99"/>
        </w:rPr>
      </w:pPr>
      <w:r>
        <w:rPr>
          <w:rFonts w:ascii="Times New Roman" w:hAnsi="Times New Roman" w:eastAsia="仿宋" w:cs="Times New Roman"/>
          <w:b/>
          <w:spacing w:val="-8"/>
          <w:w w:val="99"/>
        </w:rPr>
        <w:t>两组指标的相关性有多大；</w:t>
      </w: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Chars="100" w:right="180" w:rightChars="0"/>
        <w:jc w:val="both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  <w:spacing w:val="5"/>
          <w:w w:val="99"/>
        </w:rPr>
        <w:t>（</w:t>
      </w:r>
      <w:r>
        <w:rPr>
          <w:rFonts w:ascii="Times New Roman" w:hAnsi="Times New Roman" w:eastAsia="仿宋" w:cs="Times New Roman"/>
          <w:b/>
          <w:spacing w:val="4"/>
          <w:w w:val="99"/>
        </w:rPr>
        <w:t>3</w:t>
      </w:r>
      <w:r>
        <w:rPr>
          <w:rFonts w:ascii="Times New Roman" w:hAnsi="Times New Roman" w:eastAsia="仿宋" w:cs="Times New Roman"/>
          <w:b/>
          <w:spacing w:val="2"/>
          <w:w w:val="99"/>
        </w:rPr>
        <w:t>）</w:t>
      </w:r>
      <w:r>
        <w:rPr>
          <w:rFonts w:ascii="Times New Roman" w:hAnsi="Times New Roman" w:eastAsia="仿宋" w:cs="Times New Roman"/>
          <w:b/>
          <w:spacing w:val="1"/>
          <w:w w:val="99"/>
        </w:rPr>
        <w:t>分析所有</w:t>
      </w:r>
      <w:r>
        <w:rPr>
          <w:rFonts w:ascii="Times New Roman" w:hAnsi="Times New Roman" w:eastAsia="仿宋" w:cs="Times New Roman"/>
          <w:b/>
        </w:rPr>
        <w:t>显著的典型变量所表达的意义。</w:t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rPr>
          <w:rFonts w:ascii="Times New Roman" w:hAnsi="Times New Roman" w:eastAsia="宋体" w:cs="Times New Roman"/>
          <w:b/>
          <w:sz w:val="21"/>
          <w:szCs w:val="21"/>
        </w:rPr>
      </w:pPr>
      <w:bookmarkStart w:id="0" w:name="_Hlk100932317"/>
      <w:r>
        <w:rPr>
          <w:rFonts w:ascii="Times New Roman" w:hAnsi="Times New Roman" w:eastAsia="宋体" w:cs="Times New Roman"/>
          <w:b/>
          <w:sz w:val="21"/>
          <w:szCs w:val="21"/>
        </w:rPr>
        <w:t>答：</w:t>
      </w:r>
    </w:p>
    <w:p>
      <w:pPr>
        <w:pStyle w:val="7"/>
        <w:tabs>
          <w:tab w:val="left" w:pos="522"/>
        </w:tabs>
        <w:spacing w:before="0" w:line="360" w:lineRule="auto"/>
        <w:ind w:right="18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在SPSS中，通过【分析-相关-典型相关</w:t>
      </w:r>
      <w:r>
        <w:rPr>
          <w:rFonts w:hint="eastAsia" w:ascii="Times New Roman" w:hAnsi="Times New Roman" w:eastAsia="宋体" w:cs="Times New Roman"/>
          <w:bCs/>
          <w:sz w:val="21"/>
          <w:szCs w:val="21"/>
          <w:lang w:val="en-US" w:eastAsia="zh-CN"/>
        </w:rPr>
        <w:t>性</w:t>
      </w:r>
      <w:r>
        <w:rPr>
          <w:rFonts w:ascii="Times New Roman" w:hAnsi="Times New Roman" w:eastAsia="宋体" w:cs="Times New Roman"/>
          <w:bCs/>
          <w:sz w:val="21"/>
          <w:szCs w:val="21"/>
        </w:rPr>
        <w:t>】工具，进行典型相关分析。得到结果：</w:t>
      </w:r>
    </w:p>
    <w:bookmarkEnd w:id="0"/>
    <w:p>
      <w:pPr>
        <w:pStyle w:val="7"/>
        <w:tabs>
          <w:tab w:val="left" w:pos="522"/>
        </w:tabs>
        <w:spacing w:before="0" w:line="360" w:lineRule="auto"/>
        <w:ind w:right="180" w:firstLine="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  <w:highlight w:val="yellow"/>
        </w:rPr>
        <w:t>【第1问】</w:t>
      </w:r>
      <w:r>
        <w:rPr>
          <w:rFonts w:ascii="Times New Roman" w:hAnsi="Times New Roman" w:eastAsia="宋体" w:cs="Times New Roman"/>
          <w:bCs/>
          <w:sz w:val="21"/>
          <w:szCs w:val="21"/>
        </w:rPr>
        <w:t>根据计算结果，可以得到两组变量的头三个典型变量以及表达式（标准化之后的变量）</w:t>
      </w:r>
    </w:p>
    <w:tbl>
      <w:tblPr>
        <w:tblStyle w:val="4"/>
        <w:tblW w:w="0" w:type="auto"/>
        <w:tblInd w:w="52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92"/>
        <w:gridCol w:w="39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983" w:type="dxa"/>
          </w:tcPr>
          <w:p>
            <w:pPr>
              <w:pStyle w:val="7"/>
              <w:tabs>
                <w:tab w:val="left" w:pos="522"/>
              </w:tabs>
              <w:spacing w:before="0" w:line="360" w:lineRule="auto"/>
              <w:ind w:right="18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对于第一组变量而言：</w:t>
            </w:r>
          </w:p>
        </w:tc>
        <w:tc>
          <w:tcPr>
            <w:tcW w:w="4983" w:type="dxa"/>
          </w:tcPr>
          <w:p>
            <w:pPr>
              <w:pStyle w:val="7"/>
              <w:tabs>
                <w:tab w:val="left" w:pos="522"/>
              </w:tabs>
              <w:spacing w:before="0" w:line="360" w:lineRule="auto"/>
              <w:ind w:left="0" w:right="18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对于第二组变量而言：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3" w:type="dxa"/>
          </w:tcPr>
          <w:p>
            <w:pPr>
              <w:pStyle w:val="7"/>
              <w:tabs>
                <w:tab w:val="left" w:pos="522"/>
              </w:tabs>
              <w:spacing w:before="0" w:line="360" w:lineRule="auto"/>
              <w:ind w:right="18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V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=  0.480x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-1.376x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+0.039x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4983" w:type="dxa"/>
          </w:tcPr>
          <w:p>
            <w:pPr>
              <w:pStyle w:val="7"/>
              <w:tabs>
                <w:tab w:val="left" w:pos="522"/>
              </w:tabs>
              <w:spacing w:before="0" w:line="360" w:lineRule="auto"/>
              <w:ind w:left="0" w:right="18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W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= -0.345y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+1.321y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-0.555y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3" w:type="dxa"/>
          </w:tcPr>
          <w:p>
            <w:pPr>
              <w:pStyle w:val="7"/>
              <w:tabs>
                <w:tab w:val="left" w:pos="522"/>
              </w:tabs>
              <w:spacing w:before="0" w:line="360" w:lineRule="auto"/>
              <w:ind w:right="18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V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= -1.961x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+1.364x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-0.311x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4983" w:type="dxa"/>
          </w:tcPr>
          <w:p>
            <w:pPr>
              <w:pStyle w:val="7"/>
              <w:tabs>
                <w:tab w:val="left" w:pos="522"/>
              </w:tabs>
              <w:spacing w:before="0" w:line="360" w:lineRule="auto"/>
              <w:ind w:left="0" w:right="18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W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= -0.878y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-0.319y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+1.032y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3" w:type="dxa"/>
          </w:tcPr>
          <w:p>
            <w:pPr>
              <w:pStyle w:val="7"/>
              <w:tabs>
                <w:tab w:val="left" w:pos="522"/>
              </w:tabs>
              <w:spacing w:before="0" w:line="360" w:lineRule="auto"/>
              <w:ind w:right="18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V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3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=  0.338x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-0.625x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-1.031x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4983" w:type="dxa"/>
          </w:tcPr>
          <w:p>
            <w:pPr>
              <w:pStyle w:val="7"/>
              <w:tabs>
                <w:tab w:val="left" w:pos="522"/>
              </w:tabs>
              <w:spacing w:before="0" w:line="360" w:lineRule="auto"/>
              <w:ind w:left="0" w:right="18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W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3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=  0.566y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-0.122y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2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+0.718y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bscript"/>
              </w:rPr>
              <w:t>3</w:t>
            </w:r>
          </w:p>
        </w:tc>
      </w:tr>
    </w:tbl>
    <w:p>
      <w:pPr>
        <w:tabs>
          <w:tab w:val="left" w:pos="522"/>
        </w:tabs>
        <w:spacing w:line="360" w:lineRule="auto"/>
        <w:ind w:right="180"/>
        <w:jc w:val="center"/>
        <w:rPr>
          <w:rFonts w:ascii="Times New Roman" w:hAnsi="Times New Roman" w:eastAsia="宋体" w:cs="Times New Roman"/>
          <w:b/>
          <w:sz w:val="21"/>
          <w:szCs w:val="21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413000" cy="1163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9673" cy="1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</w:rPr>
        <w:drawing>
          <wp:inline distT="0" distB="0" distL="0" distR="0">
            <wp:extent cx="2946400" cy="11563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0520" cy="116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图1 典型变量标准系数</w:t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rPr>
          <w:rFonts w:ascii="Times New Roman" w:hAnsi="Times New Roman" w:eastAsia="宋体" w:cs="Times New Roman"/>
          <w:b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  <w:highlight w:val="yellow"/>
        </w:rPr>
        <w:t>【第2-3问】</w:t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rPr>
          <w:rFonts w:ascii="Times New Roman" w:hAnsi="Times New Roman" w:eastAsia="宋体" w:cs="Times New Roman"/>
          <w:b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在回答这两问之前，首先阐述一下典型相关的计算过程与结果：</w:t>
      </w:r>
    </w:p>
    <w:p>
      <w:pPr>
        <w:pStyle w:val="7"/>
        <w:tabs>
          <w:tab w:val="left" w:pos="522"/>
        </w:tabs>
        <w:spacing w:before="0" w:line="360" w:lineRule="auto"/>
        <w:ind w:right="180" w:firstLine="632" w:firstLineChars="3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</w:rPr>
        <w:t>第一步</w:t>
      </w:r>
      <w:r>
        <w:rPr>
          <w:rFonts w:ascii="Times New Roman" w:hAnsi="Times New Roman" w:eastAsia="宋体" w:cs="Times New Roman"/>
          <w:bCs/>
          <w:sz w:val="21"/>
          <w:szCs w:val="21"/>
        </w:rPr>
        <w:t>，</w:t>
      </w:r>
      <w:r>
        <w:rPr>
          <w:rFonts w:ascii="Times New Roman" w:hAnsi="Times New Roman" w:eastAsia="宋体" w:cs="Times New Roman"/>
          <w:b/>
          <w:sz w:val="21"/>
          <w:szCs w:val="21"/>
        </w:rPr>
        <w:t>计算各个变量之间的相关性（图2）</w:t>
      </w:r>
      <w:r>
        <w:rPr>
          <w:rFonts w:ascii="Times New Roman" w:hAnsi="Times New Roman" w:eastAsia="宋体" w:cs="Times New Roman"/>
          <w:bCs/>
          <w:sz w:val="21"/>
          <w:szCs w:val="21"/>
        </w:rPr>
        <w:t>。可以发现对于第一组变量而言，变量腰围（x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</w:rPr>
        <w:t>）和体重（x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）相关性较高，说明二者包含的信息有重叠部分；对于第二组变量而言，变量仰卧起坐次数（y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</w:rPr>
        <w:t xml:space="preserve"> ）和跳跃次数（y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3</w:t>
      </w:r>
      <w:r>
        <w:rPr>
          <w:rFonts w:ascii="Times New Roman" w:hAnsi="Times New Roman" w:eastAsia="宋体" w:cs="Times New Roman"/>
          <w:bCs/>
          <w:sz w:val="21"/>
          <w:szCs w:val="21"/>
        </w:rPr>
        <w:t>）相关性较高，且显著，说明二者包含的信息有重叠部分。对于两组变量之间而言，</w:t>
      </w:r>
      <w:r>
        <w:rPr>
          <w:rFonts w:hint="eastAsia" w:ascii="Times New Roman" w:hAnsi="Times New Roman" w:eastAsia="宋体" w:cs="Times New Roman"/>
          <w:bCs/>
          <w:sz w:val="21"/>
          <w:szCs w:val="21"/>
          <w:lang w:val="en-US" w:eastAsia="zh-CN"/>
        </w:rPr>
        <w:t>起坐</w:t>
      </w:r>
      <w:r>
        <w:rPr>
          <w:rFonts w:ascii="Times New Roman" w:hAnsi="Times New Roman" w:eastAsia="宋体" w:cs="Times New Roman"/>
          <w:bCs/>
          <w:sz w:val="21"/>
          <w:szCs w:val="21"/>
        </w:rPr>
        <w:t>次数（y</w:t>
      </w:r>
      <w:r>
        <w:rPr>
          <w:rFonts w:hint="eastAsia" w:ascii="Times New Roman" w:hAnsi="Times New Roman" w:eastAsia="宋体" w:cs="Times New Roman"/>
          <w:bCs/>
          <w:sz w:val="21"/>
          <w:szCs w:val="21"/>
          <w:vertAlign w:val="subscript"/>
          <w:lang w:val="en-US" w:eastAsia="zh-CN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</w:rPr>
        <w:t>）和腰围（x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</w:rPr>
        <w:t>）、体重（x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）相关性系数都较高，且显著，说明两者之间存在一定相关性。</w:t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054600" cy="2633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2449" cy="26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图2 各个变量之间的相关系数</w:t>
      </w:r>
    </w:p>
    <w:p>
      <w:pPr>
        <w:pStyle w:val="7"/>
        <w:tabs>
          <w:tab w:val="left" w:pos="522"/>
        </w:tabs>
        <w:spacing w:before="0" w:line="360" w:lineRule="auto"/>
        <w:ind w:right="180" w:firstLine="422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</w:rPr>
        <w:t>第二步，计算典型相关性（图3）。</w:t>
      </w:r>
      <w:r>
        <w:rPr>
          <w:rFonts w:ascii="Times New Roman" w:hAnsi="Times New Roman" w:eastAsia="宋体" w:cs="Times New Roman"/>
          <w:bCs/>
          <w:sz w:val="21"/>
          <w:szCs w:val="21"/>
        </w:rPr>
        <w:t>可以发现，只有第一对典型相关系数通过了0.05的显著性检验。其中第一个典型变量的相关系数为0.805，p=0.033&lt;0.05，显著，</w:t>
      </w:r>
      <w:r>
        <w:rPr>
          <w:rFonts w:ascii="Times New Roman" w:hAnsi="Times New Roman" w:eastAsia="宋体" w:cs="Times New Roman"/>
          <w:b/>
          <w:sz w:val="21"/>
          <w:szCs w:val="21"/>
        </w:rPr>
        <w:t>因此只需要对第一个典型相关变量进行解释</w:t>
      </w:r>
      <w:r>
        <w:rPr>
          <w:rFonts w:ascii="Times New Roman" w:hAnsi="Times New Roman" w:eastAsia="宋体" w:cs="Times New Roman"/>
          <w:bCs/>
          <w:sz w:val="21"/>
          <w:szCs w:val="21"/>
        </w:rPr>
        <w:t>。另外两对典型变量的相关系数较小，且不显著，不加以赘述。</w:t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902200" cy="1245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1809" cy="12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图3 典型相关性</w:t>
      </w:r>
    </w:p>
    <w:p>
      <w:pPr>
        <w:pStyle w:val="7"/>
        <w:tabs>
          <w:tab w:val="left" w:pos="522"/>
        </w:tabs>
        <w:spacing w:before="0" w:line="360" w:lineRule="auto"/>
        <w:ind w:right="180" w:firstLine="422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</w:rPr>
        <w:t>第三步，根据第一问的典型相关系数表（图1）</w:t>
      </w:r>
      <w:r>
        <w:rPr>
          <w:rFonts w:ascii="Times New Roman" w:hAnsi="Times New Roman" w:eastAsia="宋体" w:cs="Times New Roman"/>
          <w:bCs/>
          <w:sz w:val="21"/>
          <w:szCs w:val="21"/>
        </w:rPr>
        <w:t>，可以得到典型变量的</w:t>
      </w:r>
      <w:bookmarkStart w:id="1" w:name="_Hlk100931702"/>
      <w:r>
        <w:rPr>
          <w:rFonts w:ascii="Times New Roman" w:hAnsi="Times New Roman" w:eastAsia="宋体" w:cs="Times New Roman"/>
          <w:bCs/>
          <w:sz w:val="21"/>
          <w:szCs w:val="21"/>
        </w:rPr>
        <w:t>表达式V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=  0.480x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-1.376x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</w:rPr>
        <w:t>+0.039x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3</w:t>
      </w:r>
      <w:r>
        <w:rPr>
          <w:rFonts w:ascii="Times New Roman" w:hAnsi="Times New Roman" w:eastAsia="宋体" w:cs="Times New Roman"/>
          <w:bCs/>
          <w:sz w:val="21"/>
          <w:szCs w:val="21"/>
        </w:rPr>
        <w:t xml:space="preserve"> ,W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= -0.345y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+1.321y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</w:rPr>
        <w:t>-0.555y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3</w:t>
      </w:r>
      <w:r>
        <w:rPr>
          <w:rFonts w:ascii="Times New Roman" w:hAnsi="Times New Roman" w:eastAsia="宋体" w:cs="Times New Roman"/>
          <w:bCs/>
          <w:sz w:val="21"/>
          <w:szCs w:val="21"/>
        </w:rPr>
        <w:t>,且V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和W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二者的相关系数为0.805。可以看到典型变量V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，主要受腰围影响，且腰围起到负面作用；典型变量W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，主要受仰卧起坐次数影响，且仰卧起坐次数起到正面作用。</w:t>
      </w:r>
    </w:p>
    <w:bookmarkEnd w:id="1"/>
    <w:p>
      <w:pPr>
        <w:pStyle w:val="7"/>
        <w:tabs>
          <w:tab w:val="left" w:pos="522"/>
        </w:tabs>
        <w:spacing w:before="0" w:line="360" w:lineRule="auto"/>
        <w:ind w:right="180" w:firstLine="422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</w:rPr>
        <w:t>第四步，计算典型载荷系数和交叉载荷系数（图4）</w:t>
      </w:r>
      <w:r>
        <w:rPr>
          <w:rFonts w:ascii="Times New Roman" w:hAnsi="Times New Roman" w:eastAsia="宋体" w:cs="Times New Roman"/>
          <w:bCs/>
          <w:sz w:val="21"/>
          <w:szCs w:val="21"/>
        </w:rPr>
        <w:t>。</w:t>
      </w:r>
    </w:p>
    <w:p>
      <w:pPr>
        <w:pStyle w:val="7"/>
        <w:tabs>
          <w:tab w:val="left" w:pos="522"/>
        </w:tabs>
        <w:spacing w:before="0" w:line="360" w:lineRule="auto"/>
        <w:ind w:right="18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典型载荷系数表（左）说明，生理指标维度的第一典型变量与体重的相关系数为-0.732，呈负相关；与腰围的相关系数为-0.972，成负相关；与脉搏的相关系数为0.349，呈正相关。其中，生理指标维度的第一典型变量与腰围的相关系数最强。从训练指标维度来看，其第一典型变量与引体向上次数的相关系数为-0.07</w:t>
      </w:r>
      <w:r>
        <w:rPr>
          <w:rFonts w:hint="eastAsia" w:ascii="Times New Roman" w:hAnsi="Times New Roman" w:eastAsia="宋体" w:cs="Times New Roman"/>
          <w:bCs/>
          <w:sz w:val="21"/>
          <w:szCs w:val="21"/>
          <w:lang w:val="en-US" w:eastAsia="zh-CN"/>
        </w:rPr>
        <w:t>0</w:t>
      </w:r>
      <w:r>
        <w:rPr>
          <w:rFonts w:ascii="Times New Roman" w:hAnsi="Times New Roman" w:eastAsia="宋体" w:cs="Times New Roman"/>
          <w:bCs/>
          <w:sz w:val="21"/>
          <w:szCs w:val="21"/>
        </w:rPr>
        <w:t>，与仰卧起坐次数相关系数为0.821，与跳跃次数相关系数为0.194，说明训练指标维度和它各个变量之间主要还是呈正相关的。</w:t>
      </w:r>
    </w:p>
    <w:p>
      <w:pPr>
        <w:pStyle w:val="7"/>
        <w:tabs>
          <w:tab w:val="left" w:pos="522"/>
        </w:tabs>
        <w:spacing w:before="0" w:line="360" w:lineRule="auto"/>
        <w:ind w:right="18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交叉载荷系数表（右）说明，腰围、脉搏、体重和集合2的第一个典型变量的相关系数分别是  -0.782、0.281和-0.589；引体向上次数、仰卧起坐次数和跳跃次数和集合1的第一个典型变量的相关系数分别为-0.056，0.660和0.156。</w:t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drawing>
          <wp:inline distT="0" distB="0" distL="0" distR="0">
            <wp:extent cx="2252980" cy="1947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652" cy="19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bCs/>
          <w:sz w:val="21"/>
          <w:szCs w:val="21"/>
        </w:rPr>
        <w:t xml:space="preserve"> </w:t>
      </w:r>
      <w:r>
        <w:rPr>
          <w:rFonts w:ascii="Times New Roman" w:hAnsi="Times New Roman" w:eastAsia="宋体" w:cs="Times New Roman"/>
          <w:bCs/>
          <w:sz w:val="21"/>
          <w:szCs w:val="21"/>
        </w:rPr>
        <w:drawing>
          <wp:inline distT="0" distB="0" distL="0" distR="0">
            <wp:extent cx="2186940" cy="19183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1500" cy="19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18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图4 典型载荷和交叉载荷系数</w:t>
      </w:r>
    </w:p>
    <w:p>
      <w:pPr>
        <w:pStyle w:val="7"/>
        <w:tabs>
          <w:tab w:val="left" w:pos="522"/>
        </w:tabs>
        <w:spacing w:before="0" w:line="360" w:lineRule="auto"/>
        <w:ind w:right="180" w:firstLine="422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</w:rPr>
        <w:t>第五步，计算已解释的方差比例（图5）</w:t>
      </w:r>
      <w:r>
        <w:rPr>
          <w:rFonts w:ascii="Times New Roman" w:hAnsi="Times New Roman" w:eastAsia="宋体" w:cs="Times New Roman"/>
          <w:bCs/>
          <w:sz w:val="21"/>
          <w:szCs w:val="21"/>
        </w:rPr>
        <w:t>，说明各典型变量对各变量组方差解释的比例（组内代表比例和交叉解释比例）。集合1（生理指标维度）被自身的第一典型变量解释了53.4%；集合2（训练指标维度）被自身的第一典型变量解释了23.9%；集合1被集合2的第一典型变量解释了34.6%；集合2被集合1的第一典型变量解释了15.5%。</w:t>
      </w:r>
    </w:p>
    <w:p>
      <w:pPr>
        <w:pStyle w:val="7"/>
        <w:tabs>
          <w:tab w:val="left" w:pos="522"/>
        </w:tabs>
        <w:spacing w:before="0" w:line="360" w:lineRule="auto"/>
        <w:ind w:right="180" w:firstLine="44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105910" cy="13417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595" cy="13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180" w:firstLine="42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图5 已解释的方差比例</w:t>
      </w:r>
    </w:p>
    <w:p>
      <w:pPr>
        <w:pStyle w:val="7"/>
        <w:tabs>
          <w:tab w:val="left" w:pos="522"/>
        </w:tabs>
        <w:spacing w:before="0" w:line="360" w:lineRule="auto"/>
        <w:ind w:right="180" w:firstLine="422" w:firstLineChars="200"/>
        <w:rPr>
          <w:rFonts w:ascii="Times New Roman" w:hAnsi="Times New Roman" w:eastAsia="宋体" w:cs="Times New Roman"/>
          <w:b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</w:rPr>
        <w:t>综上所述：</w:t>
      </w:r>
    </w:p>
    <w:p>
      <w:pPr>
        <w:pStyle w:val="7"/>
        <w:tabs>
          <w:tab w:val="left" w:pos="522"/>
        </w:tabs>
        <w:spacing w:before="0" w:line="360" w:lineRule="auto"/>
        <w:ind w:right="180" w:firstLine="422" w:firstLineChars="200"/>
        <w:rPr>
          <w:rFonts w:ascii="Times New Roman" w:hAnsi="Times New Roman" w:eastAsia="宋体" w:cs="Times New Roman"/>
          <w:b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  <w:highlight w:val="yellow"/>
        </w:rPr>
        <w:t>【第二问回答】</w:t>
      </w:r>
      <w:r>
        <w:rPr>
          <w:rFonts w:ascii="Times New Roman" w:hAnsi="Times New Roman" w:eastAsia="宋体" w:cs="Times New Roman"/>
          <w:bCs/>
          <w:sz w:val="21"/>
          <w:szCs w:val="21"/>
        </w:rPr>
        <w:t>从第二步可知，两组变量的典型相关系数为0.805。</w:t>
      </w:r>
    </w:p>
    <w:p>
      <w:pPr>
        <w:pStyle w:val="7"/>
        <w:tabs>
          <w:tab w:val="left" w:pos="522"/>
        </w:tabs>
        <w:spacing w:before="0" w:line="360" w:lineRule="auto"/>
        <w:ind w:right="180" w:firstLine="422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/>
          <w:sz w:val="21"/>
          <w:szCs w:val="21"/>
          <w:highlight w:val="yellow"/>
        </w:rPr>
        <w:t>【第三问回答】</w:t>
      </w:r>
      <w:r>
        <w:rPr>
          <w:rFonts w:ascii="Times New Roman" w:hAnsi="Times New Roman" w:eastAsia="宋体" w:cs="Times New Roman"/>
          <w:bCs/>
          <w:sz w:val="21"/>
          <w:szCs w:val="21"/>
        </w:rPr>
        <w:t>显著的典型变量为两组变量的第一典型变量，表达式为：V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=  0.480x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-1.376x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</w:rPr>
        <w:t>+0.039x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3</w:t>
      </w:r>
      <w:r>
        <w:rPr>
          <w:rFonts w:ascii="Times New Roman" w:hAnsi="Times New Roman" w:eastAsia="宋体" w:cs="Times New Roman"/>
          <w:bCs/>
          <w:sz w:val="21"/>
          <w:szCs w:val="21"/>
        </w:rPr>
        <w:t xml:space="preserve"> ,W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= -0.345y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+1.321y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</w:rPr>
        <w:t>-0.555y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3</w:t>
      </w:r>
      <w:r>
        <w:rPr>
          <w:rFonts w:ascii="Times New Roman" w:hAnsi="Times New Roman" w:eastAsia="宋体" w:cs="Times New Roman"/>
          <w:bCs/>
          <w:sz w:val="21"/>
          <w:szCs w:val="21"/>
        </w:rPr>
        <w:t>,且V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和W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二者的相关系数为0.805。可以看到典型变量V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，主要受腰围影响，且腰围起到负面作用；典型变量W</w:t>
      </w:r>
      <w:r>
        <w:rPr>
          <w:rFonts w:ascii="Times New Roman" w:hAnsi="Times New Roman" w:eastAsia="宋体" w:cs="Times New Roman"/>
          <w:bCs/>
          <w:sz w:val="21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bCs/>
          <w:sz w:val="21"/>
          <w:szCs w:val="21"/>
        </w:rPr>
        <w:t>，主要受仰卧起坐次数影响，且仰卧起坐次数起到正面作用。</w:t>
      </w:r>
    </w:p>
    <w:p>
      <w:pPr>
        <w:pStyle w:val="7"/>
        <w:tabs>
          <w:tab w:val="left" w:pos="522"/>
        </w:tabs>
        <w:spacing w:before="0" w:line="360" w:lineRule="auto"/>
        <w:ind w:right="18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同时，可以发现，集合1（生理指标维度）被自身的第一典型变量解释了53.4%；集合2（训练指标维度）被自身的第一典型变量解释了23.9%；集合1被集合2的第一典型变量解释了34.6%；集合2被集合1的第一典型变量解释了15.5%。</w:t>
      </w:r>
    </w:p>
    <w:p>
      <w:pPr>
        <w:rPr>
          <w:rFonts w:ascii="Times New Roman" w:hAnsi="Times New Roman" w:eastAsia="宋体" w:cs="Times New Roman"/>
          <w:bCs/>
          <w:sz w:val="21"/>
          <w:szCs w:val="21"/>
        </w:rPr>
      </w:pPr>
    </w:p>
    <w:p>
      <w:pPr>
        <w:pStyle w:val="7"/>
        <w:numPr>
          <w:ilvl w:val="0"/>
          <w:numId w:val="2"/>
        </w:numPr>
        <w:tabs>
          <w:tab w:val="left" w:pos="522"/>
          <w:tab w:val="clear" w:pos="312"/>
        </w:tabs>
        <w:spacing w:before="0" w:line="360" w:lineRule="auto"/>
        <w:ind w:left="521" w:leftChars="0" w:hanging="421" w:firstLineChars="0"/>
        <w:jc w:val="both"/>
        <w:rPr>
          <w:rFonts w:ascii="Times New Roman" w:hAnsi="Times New Roman" w:eastAsia="仿宋" w:cs="Times New Roman"/>
          <w:b/>
        </w:rPr>
      </w:pPr>
      <w:r>
        <w:rPr>
          <w:rFonts w:hint="eastAsia" w:ascii="Times New Roman" w:hAnsi="Times New Roman" w:eastAsia="仿宋" w:cs="Times New Roman"/>
          <w:b/>
          <w:lang w:val="en-US" w:eastAsia="zh-CN"/>
        </w:rPr>
        <w:t>GDP和投资有关系吗？有多大关系？（马家豪）</w:t>
      </w: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="100" w:leftChars="0"/>
        <w:jc w:val="both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</w:rPr>
        <w:t>我国省级行政区相关经济统计数据见文件“chn_economics.xlsx</w:t>
      </w:r>
      <w:r>
        <w:rPr>
          <w:rFonts w:ascii="Times New Roman" w:hAnsi="Times New Roman" w:eastAsia="仿宋" w:cs="Times New Roman"/>
          <w:b/>
          <w:spacing w:val="-16"/>
        </w:rPr>
        <w:t xml:space="preserve">”之表 </w:t>
      </w:r>
      <w:r>
        <w:rPr>
          <w:rFonts w:ascii="Times New Roman" w:hAnsi="Times New Roman" w:eastAsia="仿宋" w:cs="Times New Roman"/>
          <w:b/>
        </w:rPr>
        <w:t>2</w:t>
      </w:r>
    </w:p>
    <w:p>
      <w:pPr>
        <w:pStyle w:val="7"/>
        <w:numPr>
          <w:numId w:val="0"/>
        </w:numPr>
        <w:tabs>
          <w:tab w:val="left" w:pos="522"/>
        </w:tabs>
        <w:spacing w:before="0" w:line="360" w:lineRule="auto"/>
        <w:ind w:left="100" w:leftChars="0"/>
        <w:jc w:val="both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</w:rPr>
        <w:t>要求：</w:t>
      </w:r>
    </w:p>
    <w:p>
      <w:pPr>
        <w:pStyle w:val="7"/>
        <w:numPr>
          <w:ilvl w:val="1"/>
          <w:numId w:val="0"/>
        </w:numPr>
        <w:tabs>
          <w:tab w:val="left" w:pos="1094"/>
          <w:tab w:val="left" w:pos="1095"/>
        </w:tabs>
        <w:spacing w:before="0" w:line="360" w:lineRule="auto"/>
        <w:ind w:left="1094" w:leftChars="0" w:hanging="569" w:firstLineChars="0"/>
        <w:rPr>
          <w:rFonts w:ascii="Times New Roman" w:hAnsi="Times New Roman" w:eastAsia="仿宋" w:cs="Times New Roman"/>
          <w:b/>
          <w:bCs/>
        </w:rPr>
      </w:pPr>
      <w:r>
        <w:rPr>
          <w:rFonts w:hint="default" w:ascii="Times New Roman" w:hAnsi="Times New Roman" w:eastAsia="仿宋" w:cs="Times New Roman"/>
          <w:b/>
          <w:bCs/>
          <w:w w:val="100"/>
          <w:sz w:val="22"/>
          <w:szCs w:val="22"/>
          <w:lang w:val="zh-CN" w:eastAsia="zh-CN" w:bidi="zh-CN"/>
        </w:rPr>
        <w:t>(1)</w:t>
      </w:r>
      <w:r>
        <w:rPr>
          <w:rFonts w:ascii="Times New Roman" w:hAnsi="Times New Roman" w:eastAsia="仿宋" w:cs="Times New Roman"/>
          <w:b/>
          <w:bCs/>
          <w:spacing w:val="-2"/>
        </w:rPr>
        <w:t>计算国内生产总值</w:t>
      </w:r>
      <w:r>
        <w:rPr>
          <w:rFonts w:ascii="Times New Roman" w:hAnsi="Times New Roman" w:eastAsia="仿宋" w:cs="Times New Roman"/>
          <w:b/>
          <w:bCs/>
        </w:rPr>
        <w:t>（GDP）与</w:t>
      </w:r>
      <w:r>
        <w:rPr>
          <w:rFonts w:ascii="Times New Roman" w:hAnsi="Times New Roman" w:eastAsia="仿宋" w:cs="Times New Roman"/>
          <w:b/>
          <w:bCs/>
          <w:spacing w:val="-1"/>
        </w:rPr>
        <w:t>固定资产投资的相关系数，并进行显著性检验。</w:t>
      </w:r>
    </w:p>
    <w:p>
      <w:pPr>
        <w:tabs>
          <w:tab w:val="left" w:pos="1094"/>
          <w:tab w:val="left" w:pos="1095"/>
        </w:tabs>
        <w:spacing w:line="360" w:lineRule="auto"/>
        <w:rPr>
          <w:rFonts w:ascii="Times New Roman" w:hAnsi="Times New Roman" w:cs="Times New Roman" w:eastAsiaTheme="minorEastAsia"/>
          <w:b/>
          <w:bCs/>
          <w:spacing w:val="-1"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bCs/>
          <w:spacing w:val="-1"/>
          <w:sz w:val="21"/>
          <w:szCs w:val="21"/>
        </w:rPr>
        <w:t>答：</w:t>
      </w:r>
    </w:p>
    <w:p>
      <w:pPr>
        <w:tabs>
          <w:tab w:val="left" w:pos="1094"/>
          <w:tab w:val="left" w:pos="1095"/>
        </w:tabs>
        <w:spacing w:line="360" w:lineRule="auto"/>
        <w:ind w:firstLine="416" w:firstLineChars="200"/>
        <w:rPr>
          <w:rFonts w:ascii="Times New Roman" w:hAnsi="Times New Roman" w:cs="Times New Roman" w:eastAsiaTheme="minorEastAsia"/>
          <w:spacing w:val="-1"/>
          <w:sz w:val="21"/>
          <w:szCs w:val="21"/>
        </w:rPr>
      </w:pPr>
      <w:r>
        <w:rPr>
          <w:rFonts w:ascii="Times New Roman" w:hAnsi="Times New Roman" w:cs="Times New Roman" w:eastAsiaTheme="minorEastAsia"/>
          <w:spacing w:val="-1"/>
          <w:sz w:val="21"/>
          <w:szCs w:val="21"/>
        </w:rPr>
        <w:t xml:space="preserve">在SPSS中，通过【分析-相关-双变量相关】工具，进行相关分析。得到结果： </w:t>
      </w:r>
    </w:p>
    <w:p>
      <w:pPr>
        <w:tabs>
          <w:tab w:val="left" w:pos="1094"/>
          <w:tab w:val="left" w:pos="1095"/>
        </w:tabs>
        <w:spacing w:line="360" w:lineRule="auto"/>
        <w:rPr>
          <w:rFonts w:ascii="Times New Roman" w:hAnsi="Times New Roman" w:cs="Times New Roman" w:eastAsiaTheme="minorEastAsia"/>
          <w:spacing w:val="-1"/>
          <w:sz w:val="21"/>
          <w:szCs w:val="21"/>
        </w:rPr>
      </w:pPr>
      <w:r>
        <w:rPr>
          <w:rFonts w:ascii="Times New Roman" w:hAnsi="Times New Roman" w:cs="Times New Roman" w:eastAsiaTheme="minorEastAsia"/>
          <w:spacing w:val="-1"/>
          <w:sz w:val="21"/>
          <w:szCs w:val="21"/>
        </w:rPr>
        <w:t xml:space="preserve">    首先，从图6可以发现，参与分析的两个变量样本数都为30，GDP的均值为1921.0927亿元，标准差为1474.80603亿元；固定资产投资的平均值为528.1750亿元，标准差为407.91027亿元。</w:t>
      </w: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drawing>
          <wp:inline distT="0" distB="0" distL="0" distR="0">
            <wp:extent cx="3183255" cy="10909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8761" cy="10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图6 描述统计</w:t>
      </w:r>
    </w:p>
    <w:p>
      <w:pPr>
        <w:tabs>
          <w:tab w:val="left" w:pos="1094"/>
          <w:tab w:val="left" w:pos="1095"/>
        </w:tabs>
        <w:spacing w:line="360" w:lineRule="auto"/>
        <w:ind w:firstLine="420" w:firstLineChars="2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然后，计算得出（图7），二者相关系数为0.964，显著性水平为0.000（双尾检验），因此在相关系数旁以两个“**”标识，说明国内生产总值（GDP）与固定资产投资相关性十分显著。</w:t>
      </w: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drawing>
          <wp:inline distT="0" distB="0" distL="0" distR="0">
            <wp:extent cx="4445000" cy="3281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218" cy="32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图7 相关系数以及显著性检验</w:t>
      </w: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tabs>
          <w:tab w:val="left" w:pos="1094"/>
          <w:tab w:val="left" w:pos="1095"/>
        </w:tabs>
        <w:spacing w:line="360" w:lineRule="auto"/>
        <w:jc w:val="center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pStyle w:val="7"/>
        <w:numPr>
          <w:ilvl w:val="1"/>
          <w:numId w:val="0"/>
        </w:numPr>
        <w:tabs>
          <w:tab w:val="left" w:pos="1094"/>
          <w:tab w:val="left" w:pos="1095"/>
        </w:tabs>
        <w:spacing w:before="0" w:line="360" w:lineRule="auto"/>
        <w:ind w:left="1094" w:leftChars="0" w:right="109" w:rightChars="0" w:hanging="569" w:firstLineChars="0"/>
        <w:rPr>
          <w:rFonts w:ascii="Times New Roman" w:hAnsi="Times New Roman" w:eastAsia="仿宋" w:cs="Times New Roman"/>
          <w:b/>
          <w:bCs/>
        </w:rPr>
      </w:pPr>
      <w:r>
        <w:rPr>
          <w:rFonts w:hint="default" w:ascii="Times New Roman" w:hAnsi="Times New Roman" w:eastAsia="仿宋" w:cs="Times New Roman"/>
          <w:b/>
          <w:bCs/>
          <w:w w:val="100"/>
          <w:sz w:val="22"/>
          <w:szCs w:val="22"/>
          <w:lang w:val="zh-CN" w:eastAsia="zh-CN" w:bidi="zh-CN"/>
        </w:rPr>
        <w:t>(2)</w:t>
      </w:r>
      <w:r>
        <w:rPr>
          <w:rFonts w:ascii="Times New Roman" w:hAnsi="Times New Roman" w:eastAsia="仿宋" w:cs="Times New Roman"/>
          <w:b/>
          <w:bCs/>
          <w:spacing w:val="-2"/>
        </w:rPr>
        <w:t>以工业总产值为控制变量，计算</w:t>
      </w:r>
      <w:r>
        <w:rPr>
          <w:rFonts w:ascii="Times New Roman" w:hAnsi="Times New Roman" w:eastAsia="仿宋" w:cs="Times New Roman"/>
          <w:b/>
          <w:bCs/>
          <w:spacing w:val="-3"/>
        </w:rPr>
        <w:t>国内生产总值</w:t>
      </w:r>
      <w:r>
        <w:rPr>
          <w:rFonts w:ascii="Times New Roman" w:hAnsi="Times New Roman" w:eastAsia="仿宋" w:cs="Times New Roman"/>
          <w:b/>
          <w:bCs/>
        </w:rPr>
        <w:t>（GDP）和</w:t>
      </w:r>
      <w:r>
        <w:rPr>
          <w:rFonts w:ascii="Times New Roman" w:hAnsi="Times New Roman" w:eastAsia="仿宋" w:cs="Times New Roman"/>
          <w:b/>
          <w:bCs/>
          <w:spacing w:val="-2"/>
        </w:rPr>
        <w:t xml:space="preserve">固定资产投资的偏相关系数， </w:t>
      </w:r>
      <w:r>
        <w:rPr>
          <w:rFonts w:ascii="Times New Roman" w:hAnsi="Times New Roman" w:eastAsia="仿宋" w:cs="Times New Roman"/>
          <w:b/>
          <w:bCs/>
        </w:rPr>
        <w:t xml:space="preserve">并进行显著性检验。 </w:t>
      </w:r>
    </w:p>
    <w:p>
      <w:pPr>
        <w:tabs>
          <w:tab w:val="left" w:pos="1094"/>
          <w:tab w:val="left" w:pos="1095"/>
        </w:tabs>
        <w:spacing w:line="360" w:lineRule="auto"/>
        <w:ind w:left="525" w:right="109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答：</w:t>
      </w:r>
    </w:p>
    <w:p>
      <w:pPr>
        <w:tabs>
          <w:tab w:val="left" w:pos="1094"/>
          <w:tab w:val="left" w:pos="1095"/>
        </w:tabs>
        <w:spacing w:line="360" w:lineRule="auto"/>
        <w:ind w:left="525" w:right="109" w:firstLine="420" w:firstLineChars="2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 xml:space="preserve">在SPSS中，通过【分析-相关-偏相关】工具，进行偏相关分析。得到结果： </w:t>
      </w:r>
    </w:p>
    <w:p>
      <w:pPr>
        <w:tabs>
          <w:tab w:val="left" w:pos="1094"/>
          <w:tab w:val="left" w:pos="1095"/>
        </w:tabs>
        <w:spacing w:line="360" w:lineRule="auto"/>
        <w:ind w:left="525" w:right="109" w:firstLine="444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首先，从图8可以发现，参与分析的两个变量样本数都为30，GDP的均值为1921.0927亿元，标准差为1474.80603亿元；固定资产投资的平均值为528.1750亿元，标准差为407.91027亿元。而控制变量工业总产值的平均值为3069.1243，标准差为3011.70662。</w:t>
      </w:r>
    </w:p>
    <w:p>
      <w:pPr>
        <w:tabs>
          <w:tab w:val="left" w:pos="1094"/>
          <w:tab w:val="left" w:pos="1095"/>
        </w:tabs>
        <w:spacing w:line="360" w:lineRule="auto"/>
        <w:ind w:left="525" w:right="109" w:firstLine="444"/>
        <w:jc w:val="center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drawing>
          <wp:inline distT="0" distB="0" distL="0" distR="0">
            <wp:extent cx="4010025" cy="1524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94"/>
          <w:tab w:val="left" w:pos="1095"/>
        </w:tabs>
        <w:spacing w:line="360" w:lineRule="auto"/>
        <w:ind w:left="525" w:right="109"/>
        <w:jc w:val="center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图8 描述统计</w:t>
      </w:r>
    </w:p>
    <w:p>
      <w:pPr>
        <w:tabs>
          <w:tab w:val="left" w:pos="1094"/>
          <w:tab w:val="left" w:pos="1095"/>
        </w:tabs>
        <w:spacing w:line="360" w:lineRule="auto"/>
        <w:ind w:left="525" w:right="109" w:firstLine="420" w:firstLineChars="2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然后，计算得出（图9），在排除</w:t>
      </w:r>
      <w:r>
        <w:rPr>
          <w:rFonts w:ascii="Times New Roman" w:hAnsi="Times New Roman" w:cs="Times New Roman" w:eastAsiaTheme="minorEastAsia"/>
          <w:spacing w:val="-2"/>
          <w:sz w:val="21"/>
          <w:szCs w:val="21"/>
        </w:rPr>
        <w:t>工业总产值这一影响后，</w:t>
      </w:r>
      <w:r>
        <w:rPr>
          <w:rFonts w:ascii="Times New Roman" w:hAnsi="Times New Roman" w:cs="Times New Roman" w:eastAsiaTheme="minorEastAsia"/>
          <w:spacing w:val="-3"/>
          <w:sz w:val="21"/>
          <w:szCs w:val="21"/>
        </w:rPr>
        <w:t>国内生产总值</w:t>
      </w:r>
      <w:r>
        <w:rPr>
          <w:rFonts w:ascii="Times New Roman" w:hAnsi="Times New Roman" w:cs="Times New Roman" w:eastAsiaTheme="minorEastAsia"/>
          <w:sz w:val="21"/>
          <w:szCs w:val="21"/>
        </w:rPr>
        <w:t>（GDP）和</w:t>
      </w:r>
      <w:r>
        <w:rPr>
          <w:rFonts w:ascii="Times New Roman" w:hAnsi="Times New Roman" w:cs="Times New Roman" w:eastAsiaTheme="minorEastAsia"/>
          <w:spacing w:val="-2"/>
          <w:sz w:val="21"/>
          <w:szCs w:val="21"/>
        </w:rPr>
        <w:t>固定资产投资</w:t>
      </w:r>
      <w:r>
        <w:rPr>
          <w:rFonts w:ascii="Times New Roman" w:hAnsi="Times New Roman" w:cs="Times New Roman" w:eastAsiaTheme="minorEastAsia"/>
          <w:sz w:val="21"/>
          <w:szCs w:val="21"/>
        </w:rPr>
        <w:t>二者偏相关系数为0.533，相较未排除工业总产值这一因素时有所下降。但由于p-value为0.003（双尾检验），小于0.05，说明国内生产总值（GDP）与固定资产投资二者相关性依旧显著。</w:t>
      </w:r>
    </w:p>
    <w:p>
      <w:pPr>
        <w:pStyle w:val="7"/>
        <w:tabs>
          <w:tab w:val="left" w:pos="1094"/>
          <w:tab w:val="left" w:pos="1095"/>
        </w:tabs>
        <w:spacing w:before="0" w:line="360" w:lineRule="auto"/>
        <w:ind w:left="1094" w:right="109" w:firstLine="0"/>
        <w:jc w:val="center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drawing>
          <wp:inline distT="0" distB="0" distL="0" distR="0">
            <wp:extent cx="4293235" cy="29883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951" cy="29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094"/>
          <w:tab w:val="left" w:pos="1095"/>
        </w:tabs>
        <w:spacing w:before="0" w:line="360" w:lineRule="auto"/>
        <w:ind w:left="1094" w:right="109" w:firstLine="0"/>
        <w:jc w:val="center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图9 偏相关系数以及显著性检验</w:t>
      </w:r>
    </w:p>
    <w:p>
      <w:pPr>
        <w:tabs>
          <w:tab w:val="left" w:pos="1094"/>
          <w:tab w:val="left" w:pos="1095"/>
        </w:tabs>
        <w:spacing w:line="360" w:lineRule="auto"/>
        <w:ind w:right="109"/>
        <w:rPr>
          <w:rFonts w:hint="eastAsia" w:ascii="Times New Roman" w:hAnsi="Times New Roman" w:cs="Times New Roman" w:eastAsiaTheme="minorEastAsia"/>
          <w:sz w:val="21"/>
          <w:szCs w:val="21"/>
        </w:rPr>
      </w:pP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hanging="421" w:firstLineChars="0"/>
        <w:jc w:val="both"/>
        <w:rPr>
          <w:rFonts w:hint="default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zh-CN" w:eastAsia="zh-CN" w:bidi="zh-CN"/>
        </w:rPr>
      </w:pP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hanging="421" w:firstLineChars="0"/>
        <w:jc w:val="both"/>
        <w:rPr>
          <w:rFonts w:hint="default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en-US" w:eastAsia="zh-CN" w:bidi="zh-CN"/>
        </w:rPr>
      </w:pPr>
      <w:r>
        <w:rPr>
          <w:rFonts w:hint="default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zh-CN" w:eastAsia="zh-CN" w:bidi="zh-CN"/>
        </w:rPr>
        <w:t>3.</w:t>
      </w:r>
      <w:r>
        <w:rPr>
          <w:rFonts w:hint="eastAsia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en-US" w:eastAsia="zh-CN" w:bidi="zh-CN"/>
        </w:rPr>
        <w:t>预测：明年产多少粮食？（张祎畅）</w:t>
      </w: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hanging="421" w:firstLineChars="0"/>
        <w:jc w:val="both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  <w:w w:val="99"/>
        </w:rPr>
        <w:t>逐年的粮食总产量如文件“粮食产量变化</w:t>
      </w:r>
      <w:r>
        <w:rPr>
          <w:rFonts w:ascii="Times New Roman" w:hAnsi="Times New Roman" w:eastAsia="仿宋" w:cs="Times New Roman"/>
          <w:b/>
          <w:spacing w:val="-56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dat</w:t>
      </w:r>
      <w:r>
        <w:rPr>
          <w:rFonts w:ascii="Times New Roman" w:hAnsi="Times New Roman" w:eastAsia="仿宋" w:cs="Times New Roman"/>
          <w:b/>
          <w:spacing w:val="2"/>
          <w:w w:val="99"/>
        </w:rPr>
        <w:t>a</w:t>
      </w:r>
      <w:r>
        <w:rPr>
          <w:rFonts w:ascii="Times New Roman" w:hAnsi="Times New Roman" w:eastAsia="仿宋" w:cs="Times New Roman"/>
          <w:b/>
          <w:w w:val="99"/>
        </w:rPr>
        <w:t>.</w:t>
      </w:r>
      <w:r>
        <w:rPr>
          <w:rFonts w:ascii="Times New Roman" w:hAnsi="Times New Roman" w:eastAsia="仿宋" w:cs="Times New Roman"/>
          <w:b/>
          <w:spacing w:val="2"/>
          <w:w w:val="99"/>
        </w:rPr>
        <w:t>x</w:t>
      </w:r>
      <w:r>
        <w:rPr>
          <w:rFonts w:ascii="Times New Roman" w:hAnsi="Times New Roman" w:eastAsia="仿宋" w:cs="Times New Roman"/>
          <w:b/>
          <w:w w:val="99"/>
        </w:rPr>
        <w:t>ls</w:t>
      </w:r>
      <w:r>
        <w:rPr>
          <w:rFonts w:ascii="Times New Roman" w:hAnsi="Times New Roman" w:eastAsia="仿宋" w:cs="Times New Roman"/>
          <w:b/>
          <w:spacing w:val="2"/>
          <w:w w:val="99"/>
        </w:rPr>
        <w:t>x</w:t>
      </w:r>
      <w:r>
        <w:rPr>
          <w:rFonts w:ascii="Times New Roman" w:hAnsi="Times New Roman" w:eastAsia="仿宋" w:cs="Times New Roman"/>
          <w:b/>
          <w:spacing w:val="-30"/>
          <w:w w:val="99"/>
        </w:rPr>
        <w:t>”。要求</w:t>
      </w:r>
      <w:r>
        <w:rPr>
          <w:rFonts w:ascii="Times New Roman" w:hAnsi="Times New Roman" w:eastAsia="仿宋" w:cs="Times New Roman"/>
          <w:b/>
          <w:w w:val="99"/>
        </w:rPr>
        <w:t>:</w:t>
      </w:r>
    </w:p>
    <w:p>
      <w:pPr>
        <w:pStyle w:val="7"/>
        <w:numPr>
          <w:ilvl w:val="1"/>
          <w:numId w:val="0"/>
        </w:numPr>
        <w:tabs>
          <w:tab w:val="left" w:pos="1002"/>
        </w:tabs>
        <w:spacing w:before="0" w:line="360" w:lineRule="auto"/>
        <w:ind w:left="1001" w:leftChars="0" w:hanging="361" w:firstLineChars="0"/>
        <w:rPr>
          <w:rFonts w:ascii="Times New Roman" w:hAnsi="Times New Roman" w:eastAsia="仿宋" w:cs="Times New Roman"/>
          <w:b/>
        </w:rPr>
      </w:pPr>
      <w:r>
        <w:rPr>
          <w:rFonts w:hint="default" w:ascii="Times New Roman" w:hAnsi="Times New Roman" w:eastAsia="仿宋" w:cs="Times New Roman"/>
          <w:b/>
          <w:w w:val="100"/>
          <w:sz w:val="22"/>
          <w:szCs w:val="22"/>
          <w:lang w:val="zh-CN" w:eastAsia="zh-CN" w:bidi="zh-CN"/>
        </w:rPr>
        <w:t>(1)</w:t>
      </w:r>
      <w:r>
        <w:rPr>
          <w:rFonts w:ascii="Times New Roman" w:hAnsi="Times New Roman" w:eastAsia="仿宋" w:cs="Times New Roman"/>
          <w:b/>
          <w:spacing w:val="-3"/>
        </w:rPr>
        <w:t>判断该地区的粮食生产发展趋势是否接受直线型关系?</w:t>
      </w:r>
      <w:r>
        <w:rPr>
          <w:rFonts w:ascii="Times New Roman" w:hAnsi="Times New Roman" w:eastAsia="仿宋" w:cs="Times New Roman"/>
          <w:b/>
        </w:rPr>
        <w:t xml:space="preserve"> </w:t>
      </w:r>
    </w:p>
    <w:p>
      <w:pPr>
        <w:tabs>
          <w:tab w:val="left" w:pos="1002"/>
        </w:tabs>
        <w:spacing w:line="360" w:lineRule="auto"/>
        <w:ind w:left="641" w:firstLine="420" w:firstLineChars="2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在SPSS中制作散点图，由散点图中的拟合线可以看出年份编号和产量</w:t>
      </w:r>
      <w:r>
        <w:rPr>
          <w:rFonts w:ascii="Times New Roman" w:hAnsi="Times New Roman" w:cs="Times New Roman" w:eastAsiaTheme="minorEastAsia"/>
          <w:b/>
          <w:bCs/>
          <w:sz w:val="21"/>
          <w:szCs w:val="21"/>
        </w:rPr>
        <w:t>大致呈线性关系，可以考虑做线性回归预测</w:t>
      </w:r>
      <w:r>
        <w:rPr>
          <w:rFonts w:ascii="Times New Roman" w:hAnsi="Times New Roman" w:cs="Times New Roman" w:eastAsiaTheme="minorEastAsia"/>
          <w:sz w:val="21"/>
          <w:szCs w:val="21"/>
        </w:rPr>
        <w:t>。（第二问会有具体的检验方式）</w:t>
      </w:r>
    </w:p>
    <w:p>
      <w:pPr>
        <w:tabs>
          <w:tab w:val="left" w:pos="1002"/>
        </w:tabs>
        <w:spacing w:line="360" w:lineRule="auto"/>
        <w:ind w:firstLine="630" w:firstLineChars="3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操作步骤：</w:t>
      </w:r>
    </w:p>
    <w:p>
      <w:pPr>
        <w:tabs>
          <w:tab w:val="left" w:pos="1002"/>
        </w:tabs>
        <w:spacing w:line="360" w:lineRule="auto"/>
        <w:ind w:left="641" w:firstLine="420" w:firstLineChars="2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Step1：将数据导进SPSS</w:t>
      </w:r>
    </w:p>
    <w:p>
      <w:pPr>
        <w:tabs>
          <w:tab w:val="left" w:pos="1002"/>
        </w:tabs>
        <w:spacing w:line="360" w:lineRule="auto"/>
        <w:ind w:left="641" w:firstLine="420" w:firstLineChars="2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Step2：点击“图形”——“旧对话框”——“散点图”——“简单散点图”画出散点图</w:t>
      </w:r>
    </w:p>
    <w:p>
      <w:pPr>
        <w:tabs>
          <w:tab w:val="left" w:pos="1002"/>
        </w:tabs>
        <w:spacing w:line="360" w:lineRule="auto"/>
        <w:ind w:left="641" w:firstLine="420" w:firstLineChars="200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t>Step3：双击散点图激活——点击“元素”——“总计拟合线”作出拟合线</w:t>
      </w:r>
    </w:p>
    <w:p>
      <w:pPr>
        <w:pStyle w:val="7"/>
        <w:tabs>
          <w:tab w:val="left" w:pos="1002"/>
        </w:tabs>
        <w:spacing w:before="0" w:line="360" w:lineRule="auto"/>
        <w:ind w:left="1001" w:firstLine="0"/>
        <w:jc w:val="center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sz w:val="21"/>
          <w:szCs w:val="21"/>
        </w:rPr>
        <w:drawing>
          <wp:inline distT="0" distB="0" distL="0" distR="0">
            <wp:extent cx="2613660" cy="20999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634" cy="210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002"/>
        </w:tabs>
        <w:spacing w:before="0" w:line="360" w:lineRule="auto"/>
        <w:ind w:left="100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图10 散点图</w:t>
      </w:r>
    </w:p>
    <w:p>
      <w:pPr>
        <w:pStyle w:val="7"/>
        <w:tabs>
          <w:tab w:val="left" w:pos="1002"/>
        </w:tabs>
        <w:spacing w:before="0" w:line="360" w:lineRule="auto"/>
        <w:ind w:left="1001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除此之外，根据皮尔逊相关性可以发现，二者相关系数为0.992，且显著，说明二者高度线性相关，也进一步说明了该地区的粮食生产发展趋势接受直线型关系</w:t>
      </w:r>
    </w:p>
    <w:p>
      <w:pPr>
        <w:pStyle w:val="7"/>
        <w:tabs>
          <w:tab w:val="left" w:pos="1002"/>
        </w:tabs>
        <w:spacing w:before="0" w:line="360" w:lineRule="auto"/>
        <w:ind w:left="100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682240" cy="1499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364" cy="15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002"/>
        </w:tabs>
        <w:spacing w:before="0" w:line="360" w:lineRule="auto"/>
        <w:ind w:left="100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图11 相关性</w:t>
      </w:r>
    </w:p>
    <w:p>
      <w:pPr>
        <w:pStyle w:val="7"/>
        <w:numPr>
          <w:ilvl w:val="1"/>
          <w:numId w:val="0"/>
        </w:numPr>
        <w:tabs>
          <w:tab w:val="left" w:pos="1002"/>
        </w:tabs>
        <w:spacing w:before="0" w:line="360" w:lineRule="auto"/>
        <w:ind w:left="1001" w:leftChars="0" w:hanging="361" w:firstLineChars="0"/>
        <w:rPr>
          <w:rFonts w:ascii="Times New Roman" w:hAnsi="Times New Roman" w:eastAsia="仿宋" w:cs="Times New Roman"/>
          <w:b/>
        </w:rPr>
      </w:pPr>
      <w:r>
        <w:rPr>
          <w:rFonts w:hint="default" w:ascii="Times New Roman" w:hAnsi="Times New Roman" w:eastAsia="仿宋" w:cs="Times New Roman"/>
          <w:b/>
          <w:w w:val="100"/>
          <w:sz w:val="22"/>
          <w:szCs w:val="22"/>
          <w:lang w:val="zh-CN" w:eastAsia="zh-CN" w:bidi="zh-CN"/>
        </w:rPr>
        <w:t>(2)</w:t>
      </w:r>
      <w:r>
        <w:rPr>
          <w:rFonts w:ascii="Times New Roman" w:hAnsi="Times New Roman" w:eastAsia="仿宋" w:cs="Times New Roman"/>
          <w:b/>
          <w:spacing w:val="-3"/>
        </w:rPr>
        <w:t>以粮食产量为因变量，年份为自变量,完成预测年粮食总产量的回归分析,并进行评价。</w:t>
      </w:r>
      <w:r>
        <w:rPr>
          <w:rFonts w:ascii="Times New Roman" w:hAnsi="Times New Roman" w:eastAsia="仿宋" w:cs="Times New Roman"/>
          <w:b/>
        </w:rPr>
        <w:t xml:space="preserve"> </w:t>
      </w:r>
    </w:p>
    <w:p>
      <w:pPr>
        <w:tabs>
          <w:tab w:val="left" w:pos="1002"/>
        </w:tabs>
        <w:spacing w:line="360" w:lineRule="auto"/>
        <w:ind w:left="640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在SPSS中进行线性回归分析，将年份作为自变量，产量作为因变量，勾选相关参数，进行分析。</w:t>
      </w:r>
    </w:p>
    <w:p>
      <w:pPr>
        <w:tabs>
          <w:tab w:val="left" w:pos="1002"/>
        </w:tabs>
        <w:spacing w:line="360" w:lineRule="auto"/>
        <w:ind w:left="640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从模型摘要可以看出回归标准差为2.556，决定系数R2为0.985，调整后的R2为0.983，即认为模型你和很好，解释变量具有98.3%的解释能力。</w:t>
      </w:r>
    </w:p>
    <w:p>
      <w:pPr>
        <w:tabs>
          <w:tab w:val="left" w:pos="1002"/>
        </w:tabs>
        <w:spacing w:line="360" w:lineRule="auto"/>
        <w:ind w:left="640" w:firstLine="42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4754880" cy="1076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232" cy="10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640" w:firstLine="42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图12 模型摘要</w:t>
      </w:r>
    </w:p>
    <w:p>
      <w:pPr>
        <w:tabs>
          <w:tab w:val="left" w:pos="1002"/>
        </w:tabs>
        <w:spacing w:line="360" w:lineRule="auto"/>
        <w:ind w:left="640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从方差分析表ANOVA中看到，F=508.564,显著性近似为0，说明y对x的线性回归高度显著，模型具有统计意义。</w:t>
      </w:r>
    </w:p>
    <w:p>
      <w:pPr>
        <w:tabs>
          <w:tab w:val="left" w:pos="1002"/>
        </w:tabs>
        <w:spacing w:line="360" w:lineRule="auto"/>
        <w:ind w:left="640" w:firstLine="42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2644140" cy="10204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968" cy="10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640" w:firstLine="42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图13 方差分析表</w:t>
      </w:r>
    </w:p>
    <w:p>
      <w:pPr>
        <w:tabs>
          <w:tab w:val="left" w:pos="1002"/>
        </w:tabs>
        <w:spacing w:line="360" w:lineRule="auto"/>
        <w:ind w:left="640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从回归模型的系数及其区间估计和系数显著性检验来看，β</w:t>
      </w:r>
      <w:r>
        <w:rPr>
          <w:rFonts w:ascii="Times New Roman" w:hAnsi="Times New Roman" w:cs="Times New Roman" w:eastAsiaTheme="minorEastAsia"/>
          <w:bCs/>
          <w:sz w:val="21"/>
          <w:szCs w:val="21"/>
          <w:vertAlign w:val="subscript"/>
        </w:rPr>
        <w:t>0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置信水平为95%的区间估计为（217.774，225.826），β</w:t>
      </w:r>
      <w:r>
        <w:rPr>
          <w:rFonts w:ascii="Times New Roman" w:hAnsi="Times New Roman" w:cs="Times New Roman" w:eastAsiaTheme="minorEastAsia"/>
          <w:bCs/>
          <w:sz w:val="21"/>
          <w:szCs w:val="21"/>
          <w:vertAlign w:val="subscript"/>
        </w:rPr>
        <w:t>1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置信水平为95%的区间估计为（5.697，6.994）。同时可以发现，回归系数β</w:t>
      </w:r>
      <w:r>
        <w:rPr>
          <w:rFonts w:ascii="Times New Roman" w:hAnsi="Times New Roman" w:cs="Times New Roman" w:eastAsiaTheme="minorEastAsia"/>
          <w:bCs/>
          <w:sz w:val="21"/>
          <w:szCs w:val="21"/>
          <w:vertAlign w:val="subscript"/>
        </w:rPr>
        <w:t>1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检验的t值为22.551，显著性近似为0，则认为对回归系数β</w:t>
      </w:r>
      <w:r>
        <w:rPr>
          <w:rFonts w:ascii="Times New Roman" w:hAnsi="Times New Roman" w:cs="Times New Roman" w:eastAsiaTheme="minorEastAsia"/>
          <w:bCs/>
          <w:sz w:val="21"/>
          <w:szCs w:val="21"/>
          <w:vertAlign w:val="subscript"/>
        </w:rPr>
        <w:t>1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的估计高度显著，</w:t>
      </w:r>
      <w:r>
        <w:rPr>
          <w:rFonts w:ascii="Times New Roman" w:hAnsi="Times New Roman" w:cs="Times New Roman" w:eastAsiaTheme="minorEastAsia"/>
          <w:b/>
          <w:sz w:val="21"/>
          <w:szCs w:val="21"/>
        </w:rPr>
        <w:t>也说明两变量直线关系显著，解答了第一问的问题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。也可以得到回归方程为y=221.800+6.345x。</w:t>
      </w:r>
    </w:p>
    <w:p>
      <w:pPr>
        <w:tabs>
          <w:tab w:val="left" w:pos="1002"/>
        </w:tabs>
        <w:spacing w:line="360" w:lineRule="auto"/>
        <w:ind w:left="640" w:firstLine="44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937760" cy="819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740" cy="8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640" w:firstLine="42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图14 回归系数</w:t>
      </w:r>
    </w:p>
    <w:p>
      <w:pPr>
        <w:tabs>
          <w:tab w:val="left" w:pos="1002"/>
        </w:tabs>
        <w:spacing w:line="360" w:lineRule="auto"/>
        <w:ind w:left="640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最后，制作残差散点图。可以发现，回归标准化残差在区间（-2.2）内波动，说明拟合程度好。</w:t>
      </w:r>
    </w:p>
    <w:p>
      <w:pPr>
        <w:tabs>
          <w:tab w:val="left" w:pos="1002"/>
        </w:tabs>
        <w:spacing w:line="360" w:lineRule="auto"/>
        <w:ind w:left="640" w:firstLine="42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操作步骤：</w:t>
      </w:r>
    </w:p>
    <w:p>
      <w:pPr>
        <w:tabs>
          <w:tab w:val="left" w:pos="1002"/>
        </w:tabs>
        <w:spacing w:line="360" w:lineRule="auto"/>
        <w:ind w:left="640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Step1：计算残差值保存为“*ZPRED”（标准化预测值），预测值保存为“*ZRESID”（标准化残差）</w:t>
      </w:r>
    </w:p>
    <w:p>
      <w:pPr>
        <w:tabs>
          <w:tab w:val="left" w:pos="1002"/>
        </w:tabs>
        <w:spacing w:line="360" w:lineRule="auto"/>
        <w:ind w:left="640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Step2：点击“分析”——“回归”——“线性”</w:t>
      </w:r>
    </w:p>
    <w:p>
      <w:pPr>
        <w:tabs>
          <w:tab w:val="left" w:pos="1002"/>
        </w:tabs>
        <w:spacing w:line="360" w:lineRule="auto"/>
        <w:ind w:left="640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Step3：点击“图”——将“*ZPRED ”作为Y，将“ *ZRESID”作为X，画出标准化残差的散点图</w:t>
      </w:r>
    </w:p>
    <w:p>
      <w:pPr>
        <w:tabs>
          <w:tab w:val="left" w:pos="1002"/>
        </w:tabs>
        <w:spacing w:line="360" w:lineRule="auto"/>
        <w:ind w:left="640" w:firstLine="44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910840" cy="21120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225" cy="211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640" w:firstLine="42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图15 残差散点图</w:t>
      </w:r>
    </w:p>
    <w:p>
      <w:pPr>
        <w:pStyle w:val="7"/>
        <w:numPr>
          <w:ilvl w:val="1"/>
          <w:numId w:val="0"/>
        </w:numPr>
        <w:tabs>
          <w:tab w:val="left" w:pos="1002"/>
        </w:tabs>
        <w:spacing w:before="0" w:line="360" w:lineRule="auto"/>
        <w:ind w:left="1001" w:leftChars="0" w:hanging="361" w:firstLineChars="0"/>
        <w:rPr>
          <w:rFonts w:ascii="Times New Roman" w:hAnsi="Times New Roman" w:eastAsia="仿宋" w:cs="Times New Roman"/>
          <w:b/>
        </w:rPr>
      </w:pPr>
      <w:r>
        <w:rPr>
          <w:rFonts w:hint="default" w:ascii="Times New Roman" w:hAnsi="Times New Roman" w:eastAsia="仿宋" w:cs="Times New Roman"/>
          <w:b/>
          <w:w w:val="100"/>
          <w:sz w:val="22"/>
          <w:szCs w:val="22"/>
          <w:lang w:val="zh-CN" w:eastAsia="zh-CN" w:bidi="zh-CN"/>
        </w:rPr>
        <w:t>(3)</w:t>
      </w:r>
      <w:r>
        <w:rPr>
          <w:rFonts w:ascii="Times New Roman" w:hAnsi="Times New Roman" w:eastAsia="仿宋" w:cs="Times New Roman"/>
          <w:b/>
          <w:spacing w:val="-15"/>
        </w:rPr>
        <w:t xml:space="preserve">预测第 </w:t>
      </w:r>
      <w:r>
        <w:rPr>
          <w:rFonts w:ascii="Times New Roman" w:hAnsi="Times New Roman" w:eastAsia="仿宋" w:cs="Times New Roman"/>
          <w:b/>
        </w:rPr>
        <w:t>12</w:t>
      </w:r>
      <w:r>
        <w:rPr>
          <w:rFonts w:ascii="Times New Roman" w:hAnsi="Times New Roman" w:eastAsia="仿宋" w:cs="Times New Roman"/>
          <w:b/>
          <w:spacing w:val="-9"/>
        </w:rPr>
        <w:t xml:space="preserve"> 年的粮食生产水平和预测区间。</w:t>
      </w:r>
      <w:r>
        <w:rPr>
          <w:rFonts w:ascii="Times New Roman" w:hAnsi="Times New Roman" w:eastAsia="仿宋" w:cs="Times New Roman"/>
          <w:b/>
        </w:rPr>
        <w:t xml:space="preserve"> </w:t>
      </w:r>
    </w:p>
    <w:p>
      <w:pPr>
        <w:pStyle w:val="7"/>
        <w:tabs>
          <w:tab w:val="left" w:pos="1002"/>
        </w:tabs>
        <w:spacing w:before="0" w:line="360" w:lineRule="auto"/>
        <w:ind w:left="1001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以xp预测yp，其预测区间为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985520" cy="177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1926" cy="1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，计算方式如下：</w:t>
      </w:r>
    </w:p>
    <w:p>
      <w:pPr>
        <w:pStyle w:val="7"/>
        <w:tabs>
          <w:tab w:val="left" w:pos="1002"/>
        </w:tabs>
        <w:spacing w:before="0" w:line="360" w:lineRule="auto"/>
        <w:ind w:left="100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2242820" cy="1193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631" cy="12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drawing>
          <wp:inline distT="0" distB="0" distL="0" distR="0">
            <wp:extent cx="2184400" cy="12293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9972" cy="12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002"/>
        </w:tabs>
        <w:spacing w:before="0" w:line="360" w:lineRule="auto"/>
        <w:ind w:left="100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图16 计算方法</w:t>
      </w:r>
    </w:p>
    <w:p>
      <w:pPr>
        <w:pStyle w:val="7"/>
        <w:tabs>
          <w:tab w:val="left" w:pos="1002"/>
        </w:tabs>
        <w:spacing w:before="0" w:line="360" w:lineRule="auto"/>
        <w:ind w:left="1001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由回归方程，y=221.800+6.345x，计算得到，当x=12时，y的估计值为297.94。经过计算，MSE=6.532,n=10，t</w:t>
      </w:r>
      <w:r>
        <w:rPr>
          <w:rFonts w:ascii="Times New Roman" w:hAnsi="Times New Roman" w:cs="Times New Roman" w:eastAsiaTheme="minorEastAsia"/>
          <w:bCs/>
          <w:sz w:val="32"/>
          <w:szCs w:val="32"/>
          <w:vertAlign w:val="subscript"/>
        </w:rPr>
        <w:t>0.05，8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=2.306，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660400" cy="332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969" cy="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=42.25，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660400" cy="2832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064" cy="28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=82.5，则可以计算出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549910" cy="2825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265" cy="2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=6.352*（1+1/10+42.25/82.5）=10.5301，则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605155" cy="2959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65" cy="2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=3.2450，因此，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890905" cy="203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0796" cy="2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=2.306*3.2450=7.483，预测区间为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1633855" cy="3028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1355" cy="3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，也就是（290.457，305.423）。</w:t>
      </w:r>
    </w:p>
    <w:p>
      <w:pPr>
        <w:pStyle w:val="7"/>
        <w:tabs>
          <w:tab w:val="left" w:pos="1002"/>
        </w:tabs>
        <w:spacing w:before="0" w:line="360" w:lineRule="auto"/>
        <w:ind w:left="1001" w:firstLine="44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highlight w:val="yellow"/>
        </w:rPr>
        <w:t>综上所述，第12年粮食水平的预测值为297.94万吨，预测区间为</w:t>
      </w:r>
      <w:r>
        <w:rPr>
          <w:rFonts w:ascii="Times New Roman" w:hAnsi="Times New Roman" w:cs="Times New Roman" w:eastAsiaTheme="minorEastAsia"/>
          <w:b/>
          <w:sz w:val="21"/>
          <w:szCs w:val="21"/>
          <w:highlight w:val="yellow"/>
        </w:rPr>
        <w:t>（290.457，305.423）。</w:t>
      </w:r>
    </w:p>
    <w:p>
      <w:pPr>
        <w:pStyle w:val="7"/>
        <w:tabs>
          <w:tab w:val="left" w:pos="1002"/>
        </w:tabs>
        <w:spacing w:before="0" w:line="360" w:lineRule="auto"/>
        <w:ind w:left="1001" w:firstLine="442" w:firstLineChars="200"/>
        <w:rPr>
          <w:rFonts w:ascii="Times New Roman" w:hAnsi="Times New Roman" w:cs="Times New Roman" w:eastAsiaTheme="minorEastAsia"/>
          <w:b/>
        </w:rPr>
      </w:pPr>
    </w:p>
    <w:p>
      <w:pPr>
        <w:pStyle w:val="7"/>
        <w:tabs>
          <w:tab w:val="left" w:pos="1002"/>
        </w:tabs>
        <w:spacing w:before="0" w:line="360" w:lineRule="auto"/>
        <w:ind w:left="1001" w:firstLine="442" w:firstLineChars="200"/>
        <w:rPr>
          <w:rFonts w:ascii="Times New Roman" w:hAnsi="Times New Roman" w:cs="Times New Roman" w:eastAsiaTheme="minorEastAsia"/>
          <w:b/>
        </w:rPr>
      </w:pPr>
    </w:p>
    <w:p>
      <w:pPr>
        <w:pStyle w:val="7"/>
        <w:tabs>
          <w:tab w:val="left" w:pos="1002"/>
        </w:tabs>
        <w:spacing w:before="0" w:line="360" w:lineRule="auto"/>
        <w:ind w:left="1001" w:firstLine="442" w:firstLineChars="200"/>
        <w:rPr>
          <w:rFonts w:ascii="Times New Roman" w:hAnsi="Times New Roman" w:cs="Times New Roman" w:eastAsiaTheme="minorEastAsia"/>
          <w:b/>
        </w:rPr>
      </w:pPr>
    </w:p>
    <w:p>
      <w:pPr>
        <w:pStyle w:val="7"/>
        <w:tabs>
          <w:tab w:val="left" w:pos="1002"/>
        </w:tabs>
        <w:spacing w:before="0" w:line="360" w:lineRule="auto"/>
        <w:ind w:left="1001" w:firstLine="442" w:firstLineChars="200"/>
        <w:rPr>
          <w:rFonts w:hint="eastAsia" w:ascii="Times New Roman" w:hAnsi="Times New Roman" w:cs="Times New Roman" w:eastAsiaTheme="minorEastAsia"/>
          <w:b/>
        </w:rPr>
      </w:pPr>
    </w:p>
    <w:p>
      <w:pPr>
        <w:pStyle w:val="7"/>
        <w:tabs>
          <w:tab w:val="left" w:pos="1002"/>
        </w:tabs>
        <w:spacing w:before="0" w:line="360" w:lineRule="auto"/>
        <w:ind w:left="1001" w:firstLine="442" w:firstLineChars="200"/>
        <w:rPr>
          <w:rFonts w:ascii="Times New Roman" w:hAnsi="Times New Roman" w:cs="Times New Roman" w:eastAsiaTheme="minorEastAsia"/>
          <w:b/>
        </w:rPr>
      </w:pPr>
    </w:p>
    <w:p>
      <w:pPr>
        <w:pStyle w:val="7"/>
        <w:tabs>
          <w:tab w:val="left" w:pos="1002"/>
        </w:tabs>
        <w:spacing w:before="0" w:line="360" w:lineRule="auto"/>
        <w:ind w:left="1001" w:firstLine="442" w:firstLineChars="200"/>
        <w:rPr>
          <w:rFonts w:ascii="Times New Roman" w:hAnsi="Times New Roman" w:cs="Times New Roman" w:eastAsiaTheme="minorEastAsia"/>
          <w:b/>
        </w:rPr>
      </w:pPr>
    </w:p>
    <w:p>
      <w:pPr>
        <w:pStyle w:val="7"/>
        <w:tabs>
          <w:tab w:val="left" w:pos="1002"/>
        </w:tabs>
        <w:spacing w:before="0" w:line="360" w:lineRule="auto"/>
        <w:ind w:left="1001" w:firstLine="442" w:firstLineChars="200"/>
        <w:rPr>
          <w:rFonts w:ascii="Times New Roman" w:hAnsi="Times New Roman" w:cs="Times New Roman" w:eastAsiaTheme="minorEastAsia"/>
          <w:b/>
        </w:rPr>
      </w:pP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right="230" w:rightChars="0" w:hanging="420" w:firstLineChars="0"/>
        <w:jc w:val="both"/>
        <w:rPr>
          <w:rFonts w:hint="eastAsia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zh-CN" w:eastAsia="zh-CN" w:bidi="zh-CN"/>
        </w:rPr>
      </w:pPr>
      <w:r>
        <w:rPr>
          <w:rFonts w:hint="default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zh-CN" w:eastAsia="zh-CN" w:bidi="zh-CN"/>
        </w:rPr>
        <w:t>4.</w:t>
      </w:r>
      <w:r>
        <w:rPr>
          <w:rFonts w:ascii="Times New Roman" w:hAnsi="Times New Roman" w:eastAsia="仿宋" w:cs="Times New Roman"/>
          <w:b/>
          <w:spacing w:val="-4"/>
        </w:rPr>
        <w:t>建立多元最优回归模型</w:t>
      </w:r>
      <w:r>
        <w:rPr>
          <w:rFonts w:hint="eastAsia" w:ascii="Times New Roman" w:hAnsi="Times New Roman" w:eastAsia="仿宋" w:cs="Times New Roman"/>
          <w:b/>
          <w:spacing w:val="-4"/>
          <w:lang w:eastAsia="zh-CN"/>
        </w:rPr>
        <w:t>（马裕翔）</w:t>
      </w: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right="230" w:rightChars="0" w:hanging="420" w:firstLineChars="0"/>
        <w:jc w:val="both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  <w:spacing w:val="-2"/>
        </w:rPr>
        <w:t>有四个自变量</w:t>
      </w:r>
      <w:r>
        <w:rPr>
          <w:rFonts w:ascii="Times New Roman" w:hAnsi="Times New Roman" w:eastAsia="仿宋" w:cs="Times New Roman"/>
          <w:b/>
        </w:rPr>
        <w:t>（x1,x2,x3,x4）</w:t>
      </w:r>
      <w:r>
        <w:rPr>
          <w:rFonts w:ascii="Times New Roman" w:hAnsi="Times New Roman" w:eastAsia="仿宋" w:cs="Times New Roman"/>
          <w:b/>
          <w:spacing w:val="-15"/>
        </w:rPr>
        <w:t xml:space="preserve">对因变量 </w:t>
      </w:r>
      <w:r>
        <w:rPr>
          <w:rFonts w:ascii="Times New Roman" w:hAnsi="Times New Roman" w:eastAsia="仿宋" w:cs="Times New Roman"/>
          <w:b/>
        </w:rPr>
        <w:t>y</w:t>
      </w:r>
      <w:r>
        <w:rPr>
          <w:rFonts w:ascii="Times New Roman" w:hAnsi="Times New Roman" w:eastAsia="仿宋" w:cs="Times New Roman"/>
          <w:b/>
          <w:spacing w:val="-69"/>
        </w:rPr>
        <w:t xml:space="preserve"> </w:t>
      </w:r>
      <w:r>
        <w:rPr>
          <w:rFonts w:ascii="Times New Roman" w:hAnsi="Times New Roman" w:eastAsia="仿宋" w:cs="Times New Roman"/>
          <w:b/>
          <w:spacing w:val="-4"/>
        </w:rPr>
        <w:t>产生影响，数据见文件“多自变量的回归分</w:t>
      </w:r>
      <w:r>
        <w:rPr>
          <w:rFonts w:ascii="Times New Roman" w:hAnsi="Times New Roman" w:eastAsia="仿宋" w:cs="Times New Roman"/>
          <w:b/>
          <w:w w:val="99"/>
        </w:rPr>
        <w:t>析</w:t>
      </w:r>
      <w:r>
        <w:rPr>
          <w:rFonts w:ascii="Times New Roman" w:hAnsi="Times New Roman" w:eastAsia="仿宋" w:cs="Times New Roman"/>
          <w:b/>
          <w:spacing w:val="-59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d</w:t>
      </w:r>
      <w:r>
        <w:rPr>
          <w:rFonts w:ascii="Times New Roman" w:hAnsi="Times New Roman" w:eastAsia="仿宋" w:cs="Times New Roman"/>
          <w:b/>
          <w:spacing w:val="2"/>
          <w:w w:val="99"/>
        </w:rPr>
        <w:t>a</w:t>
      </w:r>
      <w:r>
        <w:rPr>
          <w:rFonts w:ascii="Times New Roman" w:hAnsi="Times New Roman" w:eastAsia="仿宋" w:cs="Times New Roman"/>
          <w:b/>
          <w:w w:val="99"/>
        </w:rPr>
        <w:t>ta</w:t>
      </w:r>
      <w:r>
        <w:rPr>
          <w:rFonts w:ascii="Times New Roman" w:hAnsi="Times New Roman" w:eastAsia="仿宋" w:cs="Times New Roman"/>
          <w:b/>
          <w:spacing w:val="2"/>
          <w:w w:val="99"/>
        </w:rPr>
        <w:t>.</w:t>
      </w:r>
      <w:r>
        <w:rPr>
          <w:rFonts w:ascii="Times New Roman" w:hAnsi="Times New Roman" w:eastAsia="仿宋" w:cs="Times New Roman"/>
          <w:b/>
          <w:w w:val="99"/>
        </w:rPr>
        <w:t>x</w:t>
      </w:r>
      <w:r>
        <w:rPr>
          <w:rFonts w:ascii="Times New Roman" w:hAnsi="Times New Roman" w:eastAsia="仿宋" w:cs="Times New Roman"/>
          <w:b/>
          <w:spacing w:val="2"/>
          <w:w w:val="99"/>
        </w:rPr>
        <w:t>l</w:t>
      </w:r>
      <w:r>
        <w:rPr>
          <w:rFonts w:ascii="Times New Roman" w:hAnsi="Times New Roman" w:eastAsia="仿宋" w:cs="Times New Roman"/>
          <w:b/>
          <w:w w:val="99"/>
        </w:rPr>
        <w:t>s</w:t>
      </w:r>
      <w:r>
        <w:rPr>
          <w:rFonts w:ascii="Times New Roman" w:hAnsi="Times New Roman" w:eastAsia="仿宋" w:cs="Times New Roman"/>
          <w:b/>
          <w:spacing w:val="-15"/>
          <w:w w:val="99"/>
        </w:rPr>
        <w:t>”。建立关于因变量</w:t>
      </w:r>
      <w:r>
        <w:rPr>
          <w:rFonts w:ascii="Times New Roman" w:hAnsi="Times New Roman" w:eastAsia="仿宋" w:cs="Times New Roman"/>
          <w:b/>
          <w:spacing w:val="-60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>y</w:t>
      </w:r>
      <w:r>
        <w:rPr>
          <w:rFonts w:ascii="Times New Roman" w:hAnsi="Times New Roman" w:eastAsia="仿宋" w:cs="Times New Roman"/>
          <w:b/>
          <w:spacing w:val="-59"/>
        </w:rPr>
        <w:t xml:space="preserve"> </w:t>
      </w:r>
      <w:r>
        <w:rPr>
          <w:rFonts w:ascii="Times New Roman" w:hAnsi="Times New Roman" w:eastAsia="仿宋" w:cs="Times New Roman"/>
          <w:b/>
          <w:w w:val="99"/>
        </w:rPr>
        <w:t xml:space="preserve">的回归模型，要求： </w:t>
      </w:r>
    </w:p>
    <w:p>
      <w:pPr>
        <w:pStyle w:val="7"/>
        <w:tabs>
          <w:tab w:val="left" w:pos="522"/>
        </w:tabs>
        <w:spacing w:before="0" w:line="360" w:lineRule="auto"/>
        <w:ind w:right="230" w:firstLine="412" w:firstLineChars="200"/>
        <w:jc w:val="both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pacing w:val="-2"/>
          <w:sz w:val="21"/>
          <w:szCs w:val="21"/>
        </w:rPr>
        <w:t>在SPSS软件中，采用【分析-回归-线性回归】工具，输入因变量y，自变量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x1,x2,x3,x4，采用逐步分析的方法进行线性回归，其他参数设置参考老师的课程ppt。</w:t>
      </w:r>
    </w:p>
    <w:p>
      <w:pPr>
        <w:pStyle w:val="7"/>
        <w:tabs>
          <w:tab w:val="left" w:pos="522"/>
        </w:tabs>
        <w:spacing w:before="0" w:line="360" w:lineRule="auto"/>
        <w:ind w:right="230" w:firstLine="420" w:firstLineChars="200"/>
        <w:jc w:val="center"/>
        <w:rPr>
          <w:rFonts w:ascii="Times New Roman" w:hAnsi="Times New Roman" w:cs="Times New Roman" w:eastAsiaTheme="majorEastAsia"/>
          <w:bCs/>
          <w:sz w:val="21"/>
          <w:szCs w:val="21"/>
        </w:rPr>
      </w:pPr>
      <w:r>
        <w:rPr>
          <w:rFonts w:ascii="Times New Roman" w:hAnsi="Times New Roman" w:cs="Times New Roman" w:eastAsiaTheme="majorEastAsia"/>
          <w:bCs/>
          <w:sz w:val="21"/>
          <w:szCs w:val="21"/>
        </w:rPr>
        <w:drawing>
          <wp:inline distT="0" distB="0" distL="0" distR="0">
            <wp:extent cx="3792855" cy="29756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853" cy="29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230" w:firstLine="420" w:firstLineChars="200"/>
        <w:jc w:val="center"/>
        <w:rPr>
          <w:rFonts w:ascii="Times New Roman" w:hAnsi="Times New Roman" w:cs="Times New Roman" w:eastAsiaTheme="majorEastAsia"/>
          <w:bCs/>
          <w:sz w:val="21"/>
          <w:szCs w:val="21"/>
        </w:rPr>
      </w:pPr>
      <w:r>
        <w:rPr>
          <w:rFonts w:ascii="Times New Roman" w:hAnsi="Times New Roman" w:cs="Times New Roman" w:eastAsiaTheme="majorEastAsia"/>
          <w:bCs/>
          <w:sz w:val="21"/>
          <w:szCs w:val="21"/>
        </w:rPr>
        <w:t>图17 逐步线性回归</w:t>
      </w:r>
    </w:p>
    <w:p>
      <w:pPr>
        <w:pStyle w:val="7"/>
        <w:numPr>
          <w:ilvl w:val="1"/>
          <w:numId w:val="0"/>
        </w:numPr>
        <w:tabs>
          <w:tab w:val="left" w:pos="1002"/>
        </w:tabs>
        <w:spacing w:before="0" w:line="360" w:lineRule="auto"/>
        <w:ind w:left="1001" w:leftChars="0" w:right="229" w:rightChars="0" w:hanging="476" w:firstLineChars="0"/>
        <w:rPr>
          <w:rFonts w:ascii="Times New Roman" w:hAnsi="Times New Roman" w:eastAsia="仿宋" w:cs="Times New Roman"/>
          <w:b/>
        </w:rPr>
      </w:pPr>
      <w:r>
        <w:rPr>
          <w:rFonts w:hint="default" w:ascii="Times New Roman" w:hAnsi="Times New Roman" w:eastAsia="仿宋" w:cs="Times New Roman"/>
          <w:b/>
          <w:w w:val="100"/>
          <w:sz w:val="22"/>
          <w:szCs w:val="22"/>
          <w:lang w:val="zh-CN" w:eastAsia="zh-CN" w:bidi="zh-CN"/>
        </w:rPr>
        <w:t>(1)</w:t>
      </w:r>
      <w:r>
        <w:rPr>
          <w:rFonts w:ascii="Times New Roman" w:hAnsi="Times New Roman" w:eastAsia="仿宋" w:cs="Times New Roman"/>
          <w:b/>
          <w:spacing w:val="-4"/>
        </w:rPr>
        <w:t>建立多元最优回归模型(说明理由，包括回归模型各种检验评价，残差分析，共线</w:t>
      </w:r>
      <w:r>
        <w:rPr>
          <w:rFonts w:ascii="Times New Roman" w:hAnsi="Times New Roman" w:eastAsia="仿宋" w:cs="Times New Roman"/>
          <w:b/>
        </w:rPr>
        <w:t xml:space="preserve">性诊断等)。 </w:t>
      </w:r>
    </w:p>
    <w:p>
      <w:pPr>
        <w:tabs>
          <w:tab w:val="left" w:pos="1002"/>
        </w:tabs>
        <w:spacing w:line="360" w:lineRule="auto"/>
        <w:ind w:left="525" w:right="229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【结果1：描述性统计和相关性】</w:t>
      </w:r>
    </w:p>
    <w:p>
      <w:pPr>
        <w:tabs>
          <w:tab w:val="left" w:pos="1002"/>
        </w:tabs>
        <w:spacing w:line="360" w:lineRule="auto"/>
        <w:ind w:left="525" w:right="229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根据描述统计表可以看到因变量和各个自变量的平均值、标准偏差、个案数等统计指标。</w:t>
      </w:r>
    </w:p>
    <w:p>
      <w:pPr>
        <w:tabs>
          <w:tab w:val="left" w:pos="1002"/>
        </w:tabs>
        <w:spacing w:line="360" w:lineRule="auto"/>
        <w:ind w:left="525"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2319655" cy="15068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2882" cy="15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525"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图18 描述统计</w:t>
      </w:r>
    </w:p>
    <w:p>
      <w:pPr>
        <w:tabs>
          <w:tab w:val="left" w:pos="1002"/>
        </w:tabs>
        <w:spacing w:line="360" w:lineRule="auto"/>
        <w:ind w:left="525" w:right="229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根据相关性表格可以得到各变量间的Pearson相关系数和统计检验结果。如果各自间的相关系数过大，提示有多重共线的可能。</w:t>
      </w:r>
    </w:p>
    <w:p>
      <w:pPr>
        <w:tabs>
          <w:tab w:val="left" w:pos="1002"/>
        </w:tabs>
        <w:spacing w:line="360" w:lineRule="auto"/>
        <w:ind w:left="525"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835910" cy="22764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505" cy="228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525"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图19 相关性表</w:t>
      </w:r>
    </w:p>
    <w:p>
      <w:pPr>
        <w:tabs>
          <w:tab w:val="left" w:pos="1002"/>
        </w:tabs>
        <w:spacing w:line="360" w:lineRule="auto"/>
        <w:ind w:left="525" w:right="229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【结果2：模型纳入和剔除的变量】</w:t>
      </w:r>
    </w:p>
    <w:p>
      <w:pPr>
        <w:tabs>
          <w:tab w:val="left" w:pos="1002"/>
        </w:tabs>
        <w:spacing w:line="360" w:lineRule="auto"/>
        <w:ind w:left="525" w:right="229" w:firstLine="630" w:firstLineChars="3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由于在操作时选用的是Stepwise，共建立过两个回归模型，纳入2各变量（x2和x3），默认纳入标准P≤0.5，剔除标准≤0.1。</w:t>
      </w:r>
    </w:p>
    <w:p>
      <w:pPr>
        <w:tabs>
          <w:tab w:val="left" w:pos="1002"/>
        </w:tabs>
        <w:spacing w:line="360" w:lineRule="auto"/>
        <w:ind w:left="525" w:right="229" w:firstLine="660" w:firstLineChars="3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286000" cy="19570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2834" cy="19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525" w:right="229" w:firstLine="630" w:firstLineChars="3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图20 输入和剔除的变量表</w:t>
      </w:r>
    </w:p>
    <w:p>
      <w:pPr>
        <w:tabs>
          <w:tab w:val="left" w:pos="1002"/>
        </w:tabs>
        <w:spacing w:line="360" w:lineRule="auto"/>
        <w:ind w:right="229" w:firstLine="42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【结果3：模型概要与方差分析】</w:t>
      </w:r>
    </w:p>
    <w:p>
      <w:pPr>
        <w:tabs>
          <w:tab w:val="left" w:pos="1002"/>
        </w:tabs>
        <w:spacing w:line="360" w:lineRule="auto"/>
        <w:ind w:left="440" w:leftChars="200" w:right="229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结果显示：</w:t>
      </w:r>
      <w:r>
        <w:rPr>
          <w:rFonts w:ascii="Times New Roman" w:hAnsi="Times New Roman" w:cs="Times New Roman" w:eastAsiaTheme="minorEastAsia"/>
          <w:b/>
          <w:sz w:val="21"/>
          <w:szCs w:val="21"/>
          <w:highlight w:val="yellow"/>
        </w:rPr>
        <w:t>最终的模型复相关系数R=0.728,所有自变量于y之间的回归关系比较密切；R</w:t>
      </w:r>
      <w:r>
        <w:rPr>
          <w:rFonts w:ascii="Times New Roman" w:hAnsi="Times New Roman" w:cs="Times New Roman" w:eastAsiaTheme="minorEastAsia"/>
          <w:b/>
          <w:sz w:val="21"/>
          <w:szCs w:val="21"/>
          <w:highlight w:val="yellow"/>
          <w:vertAlign w:val="superscript"/>
        </w:rPr>
        <w:t>2</w:t>
      </w:r>
      <w:r>
        <w:rPr>
          <w:rFonts w:ascii="Times New Roman" w:hAnsi="Times New Roman" w:cs="Times New Roman" w:eastAsiaTheme="minorEastAsia"/>
          <w:b/>
          <w:sz w:val="21"/>
          <w:szCs w:val="21"/>
          <w:highlight w:val="yellow"/>
        </w:rPr>
        <w:t>=0.530，说明在y的总变异中，最终模型中2个自变量可以解释的变异占53.0%；与只纳入x2相比，校正后的R方有所增加，标准估算的误差在减小，说明拟合效果越来越好。纳入x3后，R2的改变也有统计学意义，且更加显著。</w:t>
      </w:r>
    </w:p>
    <w:p>
      <w:pPr>
        <w:tabs>
          <w:tab w:val="left" w:pos="1002"/>
        </w:tabs>
        <w:spacing w:line="360" w:lineRule="auto"/>
        <w:ind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6850" cy="13862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图21 模型概要表</w:t>
      </w:r>
    </w:p>
    <w:p>
      <w:pPr>
        <w:tabs>
          <w:tab w:val="left" w:pos="1002"/>
        </w:tabs>
        <w:spacing w:line="360" w:lineRule="auto"/>
        <w:ind w:left="440" w:leftChars="200" w:right="229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方差分析表ANOVA显示，最终回归模型F=7.315,P&lt;0.01，至少有一个自变量的回归系数不为0，回归模型具有统计学意义。</w:t>
      </w:r>
    </w:p>
    <w:p>
      <w:pPr>
        <w:tabs>
          <w:tab w:val="left" w:pos="1002"/>
        </w:tabs>
        <w:spacing w:line="360" w:lineRule="auto"/>
        <w:ind w:right="229" w:firstLine="880" w:firstLineChars="4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191000" cy="24917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right="229" w:firstLine="840" w:firstLineChars="4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图22 ANOVA表</w:t>
      </w:r>
    </w:p>
    <w:p>
      <w:pPr>
        <w:tabs>
          <w:tab w:val="left" w:pos="1002"/>
        </w:tabs>
        <w:spacing w:line="360" w:lineRule="auto"/>
        <w:ind w:right="229" w:firstLine="42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【结果4：系数】</w:t>
      </w:r>
    </w:p>
    <w:p>
      <w:pPr>
        <w:tabs>
          <w:tab w:val="left" w:pos="1002"/>
        </w:tabs>
        <w:spacing w:line="360" w:lineRule="auto"/>
        <w:ind w:left="440" w:leftChars="200" w:right="229" w:firstLine="42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根据系数表格可以发现，纳入模型的各自变量偏回归系数均不为0，且在α=0.05的条件下显著，最终回归模型为：y=17.162+0.083x2-1.632x3。</w:t>
      </w:r>
    </w:p>
    <w:p>
      <w:pPr>
        <w:tabs>
          <w:tab w:val="left" w:pos="1002"/>
        </w:tabs>
        <w:spacing w:line="360" w:lineRule="auto"/>
        <w:ind w:left="440" w:leftChars="200" w:right="229" w:firstLine="420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标准化回归系数β去掉了不同自变量单位不同的影响，是利用标准化数据标计算而来，在有统计学意义的前提下，标准化回归系数的绝对值越大，对应自变量对因变量Y的影响越大。其意为固定其他自变量，自变量每改变1个标准差，因变量改变的标准差个数。</w:t>
      </w:r>
      <w:r>
        <w:rPr>
          <w:rFonts w:ascii="Times New Roman" w:hAnsi="Times New Roman" w:cs="Times New Roman" w:eastAsiaTheme="minorEastAsia"/>
          <w:b/>
          <w:sz w:val="21"/>
          <w:szCs w:val="21"/>
        </w:rPr>
        <w:t>由于0.517&gt;0.493，x2对y的影响大于x3对y的影响。</w:t>
      </w:r>
    </w:p>
    <w:p>
      <w:pPr>
        <w:tabs>
          <w:tab w:val="left" w:pos="1002"/>
        </w:tabs>
        <w:spacing w:line="360" w:lineRule="auto"/>
        <w:ind w:left="440" w:leftChars="200" w:right="229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对于共线性统计量容差和VIF，一般一般容差不小于0.1，VIF（容差的倒数）不大于10可说明自变量不存在共线的情况，本例两个自变量Tolerance=0.999，VIF=1.001，</w:t>
      </w:r>
      <w:r>
        <w:rPr>
          <w:rFonts w:ascii="Times New Roman" w:hAnsi="Times New Roman" w:cs="Times New Roman" w:eastAsiaTheme="minorEastAsia"/>
          <w:b/>
          <w:sz w:val="21"/>
          <w:szCs w:val="21"/>
        </w:rPr>
        <w:t>可以认为不存在共线的情况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。</w:t>
      </w:r>
    </w:p>
    <w:p>
      <w:pPr>
        <w:tabs>
          <w:tab w:val="left" w:pos="1002"/>
        </w:tabs>
        <w:spacing w:line="360" w:lineRule="auto"/>
        <w:ind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632450" cy="13290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2233" cy="13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图23 系数表</w:t>
      </w:r>
    </w:p>
    <w:p>
      <w:pPr>
        <w:tabs>
          <w:tab w:val="left" w:pos="1002"/>
        </w:tabs>
        <w:spacing w:line="360" w:lineRule="auto"/>
        <w:ind w:right="229" w:firstLine="42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【结果5：共线性诊断】</w:t>
      </w:r>
    </w:p>
    <w:p>
      <w:pPr>
        <w:tabs>
          <w:tab w:val="left" w:pos="1002"/>
        </w:tabs>
        <w:spacing w:line="360" w:lineRule="auto"/>
        <w:ind w:left="440" w:leftChars="200" w:right="229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除了在系数表中输出共线性诊断统计量Tolerance和VIF，共线性诊断还提供了特征根（Elgenvalue）、条件指数（Condition Index）及变异构成（Variance Proportions）。条件指数是最大特征根与每个连续特征根比值的平方根，比值＞15提示可能存在共线性的问题，＞30则表明存在共线性。变异构成（方差比例）是回归模型中各项（包括常数项）变异能被主成分解释的比例，如某主成分对两个或两个以上的自变量贡献均较大（如＞0.5），则提示这几个变量存在一定的共线性。</w:t>
      </w:r>
    </w:p>
    <w:p>
      <w:pPr>
        <w:tabs>
          <w:tab w:val="left" w:pos="1002"/>
        </w:tabs>
        <w:spacing w:line="360" w:lineRule="auto"/>
        <w:ind w:left="440" w:leftChars="200" w:right="229" w:firstLine="422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结果表明：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最终进入模型的两个自变量x2，x3基本不存在共线性。</w:t>
      </w:r>
    </w:p>
    <w:p>
      <w:pPr>
        <w:tabs>
          <w:tab w:val="left" w:pos="1002"/>
        </w:tabs>
        <w:spacing w:line="360" w:lineRule="auto"/>
        <w:ind w:left="440" w:leftChars="200" w:right="229" w:firstLine="44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43400" cy="20421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right="229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图24 共线性诊断</w:t>
      </w:r>
    </w:p>
    <w:p>
      <w:pPr>
        <w:tabs>
          <w:tab w:val="left" w:pos="1002"/>
        </w:tabs>
        <w:spacing w:line="360" w:lineRule="auto"/>
        <w:ind w:right="229" w:firstLine="42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</w:rPr>
        <w:t>【结果6：残差统计量和残差正态分布考察】</w:t>
      </w:r>
    </w:p>
    <w:p>
      <w:pPr>
        <w:tabs>
          <w:tab w:val="left" w:pos="1002"/>
        </w:tabs>
        <w:spacing w:line="360" w:lineRule="auto"/>
        <w:ind w:right="229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根据残差统计量和残差正态分布的直方图和pp图可以发现，残差基本上符合正态分布。</w:t>
      </w:r>
    </w:p>
    <w:p>
      <w:pPr>
        <w:tabs>
          <w:tab w:val="left" w:pos="1002"/>
        </w:tabs>
        <w:spacing w:line="360" w:lineRule="auto"/>
        <w:ind w:left="440" w:leftChars="200" w:right="229" w:firstLine="44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956560" cy="1244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3659" cy="12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440" w:leftChars="200" w:right="229" w:firstLine="42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图25 残差统计</w:t>
      </w:r>
    </w:p>
    <w:p>
      <w:pPr>
        <w:tabs>
          <w:tab w:val="left" w:pos="1002"/>
        </w:tabs>
        <w:spacing w:line="360" w:lineRule="auto"/>
        <w:ind w:left="440" w:leftChars="200" w:right="229" w:firstLine="44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312670" cy="21329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5810" cy="214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drawing>
          <wp:inline distT="0" distB="0" distL="0" distR="0">
            <wp:extent cx="2223770" cy="2178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3183" cy="21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ind w:left="440" w:leftChars="200" w:right="229" w:firstLine="420" w:firstLineChars="20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图26-27 直方图和pp图</w:t>
      </w:r>
    </w:p>
    <w:p>
      <w:pPr>
        <w:tabs>
          <w:tab w:val="left" w:pos="1002"/>
        </w:tabs>
        <w:spacing w:line="360" w:lineRule="auto"/>
        <w:ind w:left="440" w:leftChars="200" w:right="229" w:firstLine="42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  <w:r>
        <w:rPr>
          <w:rFonts w:ascii="Times New Roman" w:hAnsi="Times New Roman" w:cs="Times New Roman" w:eastAsiaTheme="minorEastAsia"/>
          <w:b/>
          <w:sz w:val="21"/>
          <w:szCs w:val="21"/>
          <w:highlight w:val="yellow"/>
        </w:rPr>
        <w:t>综上所述，最终回归模型为：y=17.162+0.083x2-1.632x3。</w:t>
      </w:r>
    </w:p>
    <w:p>
      <w:pPr>
        <w:tabs>
          <w:tab w:val="left" w:pos="1002"/>
        </w:tabs>
        <w:spacing w:line="360" w:lineRule="auto"/>
        <w:ind w:left="440" w:leftChars="200" w:right="229" w:firstLine="422" w:firstLineChars="200"/>
        <w:rPr>
          <w:rFonts w:ascii="Times New Roman" w:hAnsi="Times New Roman" w:cs="Times New Roman" w:eastAsiaTheme="minorEastAsia"/>
          <w:b/>
          <w:sz w:val="21"/>
          <w:szCs w:val="21"/>
        </w:rPr>
      </w:pPr>
    </w:p>
    <w:p>
      <w:pPr>
        <w:tabs>
          <w:tab w:val="left" w:pos="1002"/>
        </w:tabs>
        <w:spacing w:line="360" w:lineRule="auto"/>
        <w:ind w:left="440" w:leftChars="200" w:right="229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</w:p>
    <w:p>
      <w:pPr>
        <w:pStyle w:val="7"/>
        <w:numPr>
          <w:ilvl w:val="1"/>
          <w:numId w:val="0"/>
        </w:numPr>
        <w:tabs>
          <w:tab w:val="left" w:pos="1002"/>
        </w:tabs>
        <w:spacing w:before="0" w:line="360" w:lineRule="auto"/>
        <w:ind w:left="1001" w:leftChars="0" w:hanging="476" w:firstLineChars="0"/>
        <w:rPr>
          <w:rFonts w:ascii="Times New Roman" w:hAnsi="Times New Roman" w:eastAsia="仿宋" w:cs="Times New Roman"/>
          <w:b/>
        </w:rPr>
      </w:pPr>
      <w:r>
        <w:rPr>
          <w:rFonts w:hint="default" w:ascii="Times New Roman" w:hAnsi="Times New Roman" w:eastAsia="仿宋" w:cs="Times New Roman"/>
          <w:b/>
          <w:w w:val="100"/>
          <w:sz w:val="22"/>
          <w:szCs w:val="22"/>
          <w:lang w:val="zh-CN" w:eastAsia="zh-CN" w:bidi="zh-CN"/>
        </w:rPr>
        <w:t>(2)</w:t>
      </w:r>
      <w:r>
        <w:rPr>
          <w:rFonts w:ascii="Times New Roman" w:hAnsi="Times New Roman" w:eastAsia="仿宋" w:cs="Times New Roman"/>
          <w:b/>
        </w:rPr>
        <w:t>针对选出的最佳回归模型，画出因变量预测值和观测值得散点图。</w:t>
      </w:r>
    </w:p>
    <w:p>
      <w:pPr>
        <w:tabs>
          <w:tab w:val="left" w:pos="1002"/>
        </w:tabs>
        <w:spacing w:line="360" w:lineRule="auto"/>
        <w:ind w:left="525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在spss中可以直接输出回归标准化预测值和实际观测值的散点图（图28），也可以在excel中利用公式计算得到预测值和实际观测值制作散点图（图29）。</w:t>
      </w:r>
    </w:p>
    <w:p>
      <w:pPr>
        <w:tabs>
          <w:tab w:val="left" w:pos="1002"/>
        </w:tabs>
        <w:spacing w:line="360" w:lineRule="auto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3703320" cy="28854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6588" cy="2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（图28 spss散点图）</w:t>
      </w:r>
    </w:p>
    <w:p>
      <w:pPr>
        <w:tabs>
          <w:tab w:val="left" w:pos="1002"/>
        </w:tabs>
        <w:spacing w:line="360" w:lineRule="auto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1546860" cy="2063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7893" cy="20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 xml:space="preserve"> 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3406140" cy="20472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074" cy="205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tabs>
          <w:tab w:val="left" w:pos="1002"/>
        </w:tabs>
        <w:spacing w:line="360" w:lineRule="auto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（图29 数据和excel 散点图）</w:t>
      </w:r>
    </w:p>
    <w:p>
      <w:pPr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br w:type="page"/>
      </w: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hanging="421" w:firstLineChars="0"/>
        <w:rPr>
          <w:rFonts w:hint="eastAsia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en-US" w:eastAsia="zh-CN" w:bidi="zh-CN"/>
        </w:rPr>
      </w:pPr>
      <w:r>
        <w:rPr>
          <w:rFonts w:hint="default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zh-CN" w:eastAsia="zh-CN" w:bidi="zh-CN"/>
        </w:rPr>
        <w:t>5.</w:t>
      </w:r>
      <w:r>
        <w:rPr>
          <w:rFonts w:hint="eastAsia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en-US" w:eastAsia="zh-CN" w:bidi="zh-CN"/>
        </w:rPr>
        <w:t>建立</w:t>
      </w:r>
      <w:r>
        <w:rPr>
          <w:rFonts w:ascii="Times New Roman" w:hAnsi="Times New Roman" w:eastAsia="仿宋" w:cs="Times New Roman"/>
          <w:b/>
        </w:rPr>
        <w:t>最佳非线性回归模型</w:t>
      </w:r>
      <w:r>
        <w:rPr>
          <w:rFonts w:hint="eastAsia" w:ascii="Times New Roman" w:hAnsi="Times New Roman" w:eastAsia="仿宋" w:cs="Times New Roman"/>
          <w:b/>
          <w:lang w:eastAsia="zh-CN"/>
        </w:rPr>
        <w:t>（王婧怡）</w:t>
      </w: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hanging="421" w:firstLineChars="0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  <w:spacing w:val="-17"/>
        </w:rPr>
        <w:t xml:space="preserve">以 </w:t>
      </w:r>
      <w:r>
        <w:rPr>
          <w:rFonts w:ascii="Times New Roman" w:hAnsi="Times New Roman" w:eastAsia="仿宋" w:cs="Times New Roman"/>
          <w:b/>
        </w:rPr>
        <w:t>x1</w:t>
      </w:r>
      <w:r>
        <w:rPr>
          <w:rFonts w:ascii="Times New Roman" w:hAnsi="Times New Roman" w:eastAsia="仿宋" w:cs="Times New Roman"/>
          <w:b/>
          <w:spacing w:val="-36"/>
        </w:rPr>
        <w:t xml:space="preserve"> </w:t>
      </w:r>
      <w:r>
        <w:rPr>
          <w:rFonts w:ascii="Times New Roman" w:hAnsi="Times New Roman" w:eastAsia="仿宋" w:cs="Times New Roman"/>
          <w:b/>
          <w:spacing w:val="-17"/>
        </w:rPr>
        <w:t xml:space="preserve">和 </w:t>
      </w:r>
      <w:r>
        <w:rPr>
          <w:rFonts w:ascii="Times New Roman" w:hAnsi="Times New Roman" w:eastAsia="仿宋" w:cs="Times New Roman"/>
          <w:b/>
        </w:rPr>
        <w:t>x2</w:t>
      </w:r>
      <w:r>
        <w:rPr>
          <w:rFonts w:ascii="Times New Roman" w:hAnsi="Times New Roman" w:eastAsia="仿宋" w:cs="Times New Roman"/>
          <w:b/>
          <w:spacing w:val="-36"/>
        </w:rPr>
        <w:t xml:space="preserve"> </w:t>
      </w:r>
      <w:r>
        <w:rPr>
          <w:rFonts w:ascii="Times New Roman" w:hAnsi="Times New Roman" w:eastAsia="仿宋" w:cs="Times New Roman"/>
          <w:b/>
        </w:rPr>
        <w:t>为自变量，y</w:t>
      </w:r>
      <w:r>
        <w:rPr>
          <w:rFonts w:ascii="Times New Roman" w:hAnsi="Times New Roman" w:eastAsia="仿宋" w:cs="Times New Roman"/>
          <w:b/>
          <w:spacing w:val="-36"/>
        </w:rPr>
        <w:t xml:space="preserve"> </w:t>
      </w:r>
      <w:r>
        <w:rPr>
          <w:rFonts w:ascii="Times New Roman" w:hAnsi="Times New Roman" w:eastAsia="仿宋" w:cs="Times New Roman"/>
          <w:b/>
        </w:rPr>
        <w:t>为因变量，建立非线性回归模型，数据文件见“非线性拟合</w:t>
      </w:r>
      <w:r>
        <w:rPr>
          <w:rFonts w:ascii="Times New Roman" w:hAnsi="Times New Roman" w:eastAsia="仿宋" w:cs="Times New Roman"/>
          <w:b/>
          <w:spacing w:val="2"/>
          <w:w w:val="99"/>
          <w:lang w:val="en-US"/>
        </w:rPr>
        <w:t>D</w:t>
      </w:r>
      <w:r>
        <w:rPr>
          <w:rFonts w:ascii="Times New Roman" w:hAnsi="Times New Roman" w:eastAsia="仿宋" w:cs="Times New Roman"/>
          <w:b/>
          <w:w w:val="99"/>
          <w:lang w:val="en-US"/>
        </w:rPr>
        <w:t>a</w:t>
      </w:r>
      <w:r>
        <w:rPr>
          <w:rFonts w:ascii="Times New Roman" w:hAnsi="Times New Roman" w:eastAsia="仿宋" w:cs="Times New Roman"/>
          <w:b/>
          <w:spacing w:val="2"/>
          <w:w w:val="99"/>
          <w:lang w:val="en-US"/>
        </w:rPr>
        <w:t>t</w:t>
      </w:r>
      <w:r>
        <w:rPr>
          <w:rFonts w:ascii="Times New Roman" w:hAnsi="Times New Roman" w:eastAsia="仿宋" w:cs="Times New Roman"/>
          <w:b/>
          <w:w w:val="99"/>
          <w:lang w:val="en-US"/>
        </w:rPr>
        <w:t>a.</w:t>
      </w:r>
      <w:r>
        <w:rPr>
          <w:rFonts w:ascii="Times New Roman" w:hAnsi="Times New Roman" w:eastAsia="仿宋" w:cs="Times New Roman"/>
          <w:b/>
          <w:spacing w:val="2"/>
          <w:w w:val="99"/>
          <w:lang w:val="en-US"/>
        </w:rPr>
        <w:t>x</w:t>
      </w:r>
      <w:r>
        <w:rPr>
          <w:rFonts w:ascii="Times New Roman" w:hAnsi="Times New Roman" w:eastAsia="仿宋" w:cs="Times New Roman"/>
          <w:b/>
          <w:w w:val="99"/>
          <w:lang w:val="en-US"/>
        </w:rPr>
        <w:t>l</w:t>
      </w:r>
      <w:r>
        <w:rPr>
          <w:rFonts w:ascii="Times New Roman" w:hAnsi="Times New Roman" w:eastAsia="仿宋" w:cs="Times New Roman"/>
          <w:b/>
          <w:spacing w:val="2"/>
          <w:w w:val="99"/>
          <w:lang w:val="en-US"/>
        </w:rPr>
        <w:t>s</w:t>
      </w:r>
      <w:r>
        <w:rPr>
          <w:rFonts w:ascii="Times New Roman" w:hAnsi="Times New Roman" w:eastAsia="仿宋" w:cs="Times New Roman"/>
          <w:b/>
          <w:w w:val="99"/>
          <w:lang w:val="en-US"/>
        </w:rPr>
        <w:t>x</w:t>
      </w:r>
      <w:r>
        <w:rPr>
          <w:rFonts w:ascii="Times New Roman" w:hAnsi="Times New Roman" w:eastAsia="仿宋" w:cs="Times New Roman"/>
          <w:b/>
          <w:spacing w:val="-24"/>
          <w:w w:val="99"/>
          <w:lang w:val="en-US"/>
        </w:rPr>
        <w:t>”</w:t>
      </w:r>
      <w:r>
        <w:rPr>
          <w:rFonts w:ascii="Times New Roman" w:hAnsi="Times New Roman" w:eastAsia="仿宋" w:cs="Times New Roman"/>
          <w:b/>
          <w:spacing w:val="-24"/>
          <w:w w:val="99"/>
        </w:rPr>
        <w:t>。要求</w:t>
      </w:r>
      <w:r>
        <w:rPr>
          <w:rFonts w:ascii="Times New Roman" w:hAnsi="Times New Roman" w:eastAsia="仿宋" w:cs="Times New Roman"/>
          <w:b/>
          <w:spacing w:val="-24"/>
          <w:w w:val="99"/>
          <w:lang w:val="en-US"/>
        </w:rPr>
        <w:t xml:space="preserve">： </w:t>
      </w:r>
    </w:p>
    <w:p>
      <w:pPr>
        <w:pStyle w:val="7"/>
        <w:numPr>
          <w:ilvl w:val="0"/>
          <w:numId w:val="3"/>
        </w:numPr>
        <w:tabs>
          <w:tab w:val="left" w:pos="1361"/>
          <w:tab w:val="left" w:pos="1362"/>
        </w:tabs>
        <w:spacing w:before="0" w:line="360" w:lineRule="auto"/>
        <w:ind w:hanging="834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</w:rPr>
        <w:t xml:space="preserve">确定最佳非线性回归模型的结构； 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首先，先在Excel中制作x1-y和x2-y的散点图，可以看出因变量y和自变量x1、x2均不存在线性关系，一个自变量也不对应唯一因变量，因此需要对x1和x2进行合并运算。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drawing>
          <wp:inline distT="0" distB="0" distL="0" distR="0">
            <wp:extent cx="2343785" cy="14090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3841" cy="1426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drawing>
          <wp:inline distT="0" distB="0" distL="0" distR="0">
            <wp:extent cx="2391410" cy="14376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6737" cy="145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图30-31 x1-y和x2-y的散点图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对x1和x2尝试合并运算，可以初步判断x1和x2的组合形式应该为θ=a*x1+b*x2。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表1 变量及散点图</w:t>
      </w:r>
    </w:p>
    <w:tbl>
      <w:tblPr>
        <w:tblStyle w:val="4"/>
        <w:tblW w:w="0" w:type="auto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"/>
        <w:gridCol w:w="2460"/>
        <w:gridCol w:w="2257"/>
        <w:gridCol w:w="2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9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变量</w:t>
            </w:r>
          </w:p>
        </w:tc>
        <w:tc>
          <w:tcPr>
            <w:tcW w:w="2235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x1+x2</w:t>
            </w:r>
          </w:p>
        </w:tc>
        <w:tc>
          <w:tcPr>
            <w:tcW w:w="2259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x1*x2</w:t>
            </w:r>
          </w:p>
        </w:tc>
        <w:tc>
          <w:tcPr>
            <w:tcW w:w="2223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x1+x2-x1*x2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9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散点图</w:t>
            </w:r>
          </w:p>
        </w:tc>
        <w:tc>
          <w:tcPr>
            <w:tcW w:w="2235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drawing>
                <wp:inline distT="0" distB="0" distL="0" distR="0">
                  <wp:extent cx="1277620" cy="77597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933" cy="7870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9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drawing>
                <wp:inline distT="0" distB="0" distL="0" distR="0">
                  <wp:extent cx="1287780" cy="78232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22" cy="8000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3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drawing>
                <wp:inline distT="0" distB="0" distL="0" distR="0">
                  <wp:extent cx="1274445" cy="7747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955" cy="7803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9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变量</w:t>
            </w:r>
          </w:p>
        </w:tc>
        <w:tc>
          <w:tcPr>
            <w:tcW w:w="2235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exp（x1）-x2</w:t>
            </w:r>
          </w:p>
        </w:tc>
        <w:tc>
          <w:tcPr>
            <w:tcW w:w="2259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x1+0.1*x2</w:t>
            </w:r>
          </w:p>
        </w:tc>
        <w:tc>
          <w:tcPr>
            <w:tcW w:w="2223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x1+0.05*x2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9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散点图</w:t>
            </w:r>
          </w:p>
        </w:tc>
        <w:tc>
          <w:tcPr>
            <w:tcW w:w="2235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drawing>
                <wp:inline distT="0" distB="0" distL="0" distR="0">
                  <wp:extent cx="1424940" cy="86550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997" cy="8775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9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drawing>
                <wp:inline distT="0" distB="0" distL="0" distR="0">
                  <wp:extent cx="1292860" cy="78549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27" cy="7984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3" w:type="dxa"/>
            <w:vAlign w:val="center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drawing>
                <wp:inline distT="0" distB="0" distL="0" distR="0">
                  <wp:extent cx="1295400" cy="786765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072" cy="7907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取θ=x1+0.05*x2和y进行非线性回归，结果如下，可以发现三次多项式效果最优，回归模型的结构如下：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rPr>
          <w:rFonts w:ascii="Times New Roman" w:hAnsi="Times New Roman" w:eastAsia="宋体" w:cs="Times New Roman"/>
          <w:bCs/>
          <w:sz w:val="21"/>
          <w:szCs w:val="21"/>
          <w:lang w:val="en-US"/>
        </w:rPr>
      </w:pPr>
      <w:r>
        <w:rPr>
          <w:rFonts w:ascii="Times New Roman" w:hAnsi="Times New Roman" w:eastAsia="宋体" w:cs="Times New Roman"/>
          <w:bCs/>
          <w:sz w:val="21"/>
          <w:szCs w:val="21"/>
          <w:lang w:val="en-US"/>
        </w:rPr>
        <w:t>y=b0+b1*(m*x1+n*x2)+b2*(m*x1+n*x2)</w:t>
      </w:r>
      <w:r>
        <w:rPr>
          <w:rFonts w:ascii="Times New Roman" w:hAnsi="Times New Roman" w:eastAsia="宋体" w:cs="Times New Roman"/>
          <w:bCs/>
          <w:sz w:val="21"/>
          <w:szCs w:val="21"/>
          <w:vertAlign w:val="superscript"/>
          <w:lang w:val="en-US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  <w:lang w:val="en-US"/>
        </w:rPr>
        <w:t>+b3*(m*x1+n*x2)</w:t>
      </w:r>
      <w:r>
        <w:rPr>
          <w:rFonts w:ascii="Times New Roman" w:hAnsi="Times New Roman" w:eastAsia="宋体" w:cs="Times New Roman"/>
          <w:bCs/>
          <w:sz w:val="21"/>
          <w:szCs w:val="21"/>
          <w:vertAlign w:val="superscript"/>
          <w:lang w:val="en-US"/>
        </w:rPr>
        <w:t>3</w:t>
      </w:r>
      <w:r>
        <w:rPr>
          <w:rFonts w:ascii="Times New Roman" w:hAnsi="Times New Roman" w:eastAsia="宋体" w:cs="Times New Roman"/>
          <w:bCs/>
          <w:sz w:val="21"/>
          <w:szCs w:val="21"/>
        </w:rPr>
        <w:t>。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jc w:val="center"/>
        <w:rPr>
          <w:rFonts w:ascii="Times New Roman" w:hAnsi="Times New Roman" w:eastAsia="宋体" w:cs="Times New Roman"/>
          <w:bCs/>
          <w:sz w:val="21"/>
          <w:szCs w:val="21"/>
          <w:lang w:val="en-US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表2 回归模型</w:t>
      </w:r>
    </w:p>
    <w:tbl>
      <w:tblPr>
        <w:tblStyle w:val="4"/>
        <w:tblW w:w="0" w:type="auto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2"/>
        <w:gridCol w:w="1583"/>
        <w:gridCol w:w="1584"/>
        <w:gridCol w:w="1584"/>
        <w:gridCol w:w="15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  <w:lang w:val="en-US"/>
              </w:rPr>
            </w:pPr>
          </w:p>
        </w:tc>
        <w:tc>
          <w:tcPr>
            <w:tcW w:w="1583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对数函数</w:t>
            </w:r>
          </w:p>
        </w:tc>
        <w:tc>
          <w:tcPr>
            <w:tcW w:w="1584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指数函数</w:t>
            </w:r>
          </w:p>
        </w:tc>
        <w:tc>
          <w:tcPr>
            <w:tcW w:w="1584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幂函数</w:t>
            </w:r>
          </w:p>
        </w:tc>
        <w:tc>
          <w:tcPr>
            <w:tcW w:w="1533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三次多项式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R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perscript"/>
              </w:rPr>
              <w:t>2</w:t>
            </w:r>
          </w:p>
        </w:tc>
        <w:tc>
          <w:tcPr>
            <w:tcW w:w="1583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0.991</w:t>
            </w:r>
          </w:p>
        </w:tc>
        <w:tc>
          <w:tcPr>
            <w:tcW w:w="1584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0.983</w:t>
            </w:r>
          </w:p>
        </w:tc>
        <w:tc>
          <w:tcPr>
            <w:tcW w:w="1584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0.845</w:t>
            </w:r>
          </w:p>
        </w:tc>
        <w:tc>
          <w:tcPr>
            <w:tcW w:w="1533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0.997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显著性</w:t>
            </w:r>
          </w:p>
        </w:tc>
        <w:tc>
          <w:tcPr>
            <w:tcW w:w="1583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0.000</w:t>
            </w:r>
          </w:p>
        </w:tc>
        <w:tc>
          <w:tcPr>
            <w:tcW w:w="1584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0.000</w:t>
            </w:r>
          </w:p>
        </w:tc>
        <w:tc>
          <w:tcPr>
            <w:tcW w:w="1584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0.000</w:t>
            </w:r>
          </w:p>
        </w:tc>
        <w:tc>
          <w:tcPr>
            <w:tcW w:w="1533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0.000</w:t>
            </w:r>
          </w:p>
        </w:tc>
      </w:tr>
    </w:tbl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4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566160" cy="28867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4367" cy="28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图32 拟合曲线</w:t>
      </w:r>
    </w:p>
    <w:p>
      <w:pPr>
        <w:pStyle w:val="7"/>
        <w:numPr>
          <w:ilvl w:val="0"/>
          <w:numId w:val="3"/>
        </w:numPr>
        <w:tabs>
          <w:tab w:val="left" w:pos="1361"/>
          <w:tab w:val="left" w:pos="1362"/>
        </w:tabs>
        <w:spacing w:before="0" w:line="360" w:lineRule="auto"/>
        <w:ind w:hanging="834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</w:rPr>
        <w:t>以迭代法求解，给出回归模型和回归拟合程度；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在SPSS使用【分析-回归-非线性回归】工具，进行迭代法求解，设置最大迭代次数为30次 。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660" w:firstLineChars="3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086100" cy="249872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2480" cy="25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61"/>
          <w:tab w:val="left" w:pos="1362"/>
        </w:tabs>
        <w:spacing w:line="360" w:lineRule="auto"/>
        <w:ind w:hanging="521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 xml:space="preserve">                 图33-34 非线性回归模型以及参数设置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rPr>
          <w:rFonts w:ascii="Times New Roman" w:hAnsi="Times New Roman" w:eastAsia="宋体" w:cs="Times New Roman"/>
          <w:bCs/>
          <w:sz w:val="21"/>
          <w:szCs w:val="21"/>
          <w:highlight w:val="yellow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计算结果如下，可以得到迭代历史记录、参数估算值、参数估算值相关性以及ANOVA表。根据迭代历史记录可以发现，进行了39次模型评估和15次导数评估后才停止迭代。可以得到参数的估计值：b0=0.445，b1=-2.658，b2=5.839，b3=-4.557，m=0.520，n=0.040，</w:t>
      </w:r>
      <w:r>
        <w:rPr>
          <w:rFonts w:ascii="Times New Roman" w:hAnsi="Times New Roman" w:eastAsia="宋体" w:cs="Times New Roman"/>
          <w:bCs/>
          <w:sz w:val="21"/>
          <w:szCs w:val="21"/>
          <w:highlight w:val="yellow"/>
        </w:rPr>
        <w:t>最终回归模型为：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660" w:leftChars="300" w:firstLine="420" w:firstLineChars="20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  <w:highlight w:val="yellow"/>
          <w:lang w:val="en-US"/>
        </w:rPr>
        <w:t>y=0.445-2.658*(0.520*x1+0.040*x2)+5.839*(0.520*x1+0.040*x2)</w:t>
      </w:r>
      <w:r>
        <w:rPr>
          <w:rFonts w:ascii="Times New Roman" w:hAnsi="Times New Roman" w:eastAsia="宋体" w:cs="Times New Roman"/>
          <w:bCs/>
          <w:sz w:val="21"/>
          <w:szCs w:val="21"/>
          <w:highlight w:val="yellow"/>
          <w:vertAlign w:val="superscript"/>
          <w:lang w:val="en-US"/>
        </w:rPr>
        <w:t>2</w:t>
      </w:r>
      <w:r>
        <w:rPr>
          <w:rFonts w:ascii="Times New Roman" w:hAnsi="Times New Roman" w:eastAsia="宋体" w:cs="Times New Roman"/>
          <w:bCs/>
          <w:sz w:val="21"/>
          <w:szCs w:val="21"/>
          <w:highlight w:val="yellow"/>
          <w:lang w:val="en-US"/>
        </w:rPr>
        <w:t>-4.557*(0.520*x1+0.040*x2)</w:t>
      </w:r>
      <w:r>
        <w:rPr>
          <w:rFonts w:ascii="Times New Roman" w:hAnsi="Times New Roman" w:eastAsia="宋体" w:cs="Times New Roman"/>
          <w:bCs/>
          <w:sz w:val="21"/>
          <w:szCs w:val="21"/>
          <w:highlight w:val="yellow"/>
          <w:vertAlign w:val="superscript"/>
          <w:lang w:val="en-US"/>
        </w:rPr>
        <w:t>3</w:t>
      </w:r>
      <w:r>
        <w:rPr>
          <w:rFonts w:ascii="Times New Roman" w:hAnsi="Times New Roman" w:eastAsia="宋体" w:cs="Times New Roman"/>
          <w:bCs/>
          <w:sz w:val="21"/>
          <w:szCs w:val="21"/>
          <w:highlight w:val="yellow"/>
        </w:rPr>
        <w:t>。</w:t>
      </w:r>
    </w:p>
    <w:p>
      <w:pPr>
        <w:tabs>
          <w:tab w:val="left" w:pos="1361"/>
          <w:tab w:val="left" w:pos="1362"/>
        </w:tabs>
        <w:spacing w:line="360" w:lineRule="auto"/>
        <w:ind w:left="521" w:hanging="520" w:hangingChars="248"/>
        <w:rPr>
          <w:rFonts w:ascii="Times New Roman" w:hAnsi="Times New Roman" w:eastAsia="宋体" w:cs="Times New Roman"/>
          <w:bCs/>
          <w:sz w:val="21"/>
          <w:szCs w:val="21"/>
          <w:lang w:val="en-US"/>
        </w:rPr>
      </w:pPr>
      <w:r>
        <w:rPr>
          <w:rFonts w:ascii="Times New Roman" w:hAnsi="Times New Roman" w:eastAsia="宋体" w:cs="Times New Roman"/>
          <w:bCs/>
          <w:sz w:val="21"/>
          <w:szCs w:val="21"/>
          <w:lang w:val="en-US"/>
        </w:rPr>
        <w:t xml:space="preserve">          </w:t>
      </w:r>
      <w:r>
        <w:rPr>
          <w:rFonts w:ascii="Times New Roman" w:hAnsi="Times New Roman" w:eastAsia="宋体" w:cs="Times New Roman"/>
          <w:bCs/>
          <w:sz w:val="21"/>
          <w:szCs w:val="21"/>
          <w:highlight w:val="yellow"/>
          <w:lang w:val="en-US"/>
        </w:rPr>
        <w:t>除此之外，根据ANOVA表中的R2=0.996，拟合度为0.996，说明此模型能够解释99.6%的变异，拟合度非常高。</w:t>
      </w:r>
    </w:p>
    <w:tbl>
      <w:tblPr>
        <w:tblStyle w:val="4"/>
        <w:tblW w:w="0" w:type="auto"/>
        <w:tblInd w:w="136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65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3303270" cy="95123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260" cy="96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3314700" cy="755015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789" cy="761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65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图35 迭代历史记录</w:t>
            </w:r>
          </w:p>
        </w:tc>
      </w:tr>
    </w:tbl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44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564255" cy="33782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9920" cy="33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42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>图36 参数估计值及其相关性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44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827020" cy="21386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1900" cy="21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42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eastAsia="宋体" w:cs="Times New Roman"/>
          <w:bCs/>
          <w:sz w:val="21"/>
          <w:szCs w:val="21"/>
        </w:rPr>
        <w:t xml:space="preserve">图38 ANOVA表 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420" w:firstLineChars="200"/>
        <w:jc w:val="center"/>
        <w:rPr>
          <w:rFonts w:ascii="Times New Roman" w:hAnsi="Times New Roman" w:eastAsia="宋体" w:cs="Times New Roman"/>
          <w:bCs/>
          <w:sz w:val="21"/>
          <w:szCs w:val="21"/>
        </w:rPr>
      </w:pP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420" w:firstLineChars="200"/>
        <w:jc w:val="center"/>
        <w:rPr>
          <w:rFonts w:hint="eastAsia" w:ascii="Times New Roman" w:hAnsi="Times New Roman" w:eastAsia="宋体" w:cs="Times New Roman"/>
          <w:bCs/>
          <w:sz w:val="21"/>
          <w:szCs w:val="21"/>
        </w:rPr>
      </w:pPr>
    </w:p>
    <w:p>
      <w:pPr>
        <w:pStyle w:val="7"/>
        <w:numPr>
          <w:ilvl w:val="0"/>
          <w:numId w:val="3"/>
        </w:numPr>
        <w:tabs>
          <w:tab w:val="left" w:pos="1361"/>
          <w:tab w:val="left" w:pos="1362"/>
        </w:tabs>
        <w:spacing w:before="0" w:line="360" w:lineRule="auto"/>
        <w:ind w:hanging="834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  <w:spacing w:val="-6"/>
        </w:rPr>
        <w:t xml:space="preserve">画出预测值与观测值 </w:t>
      </w:r>
      <w:r>
        <w:rPr>
          <w:rFonts w:ascii="Times New Roman" w:hAnsi="Times New Roman" w:eastAsia="仿宋" w:cs="Times New Roman"/>
          <w:b/>
        </w:rPr>
        <w:t>y</w:t>
      </w:r>
      <w:r>
        <w:rPr>
          <w:rFonts w:ascii="Times New Roman" w:hAnsi="Times New Roman" w:eastAsia="仿宋" w:cs="Times New Roman"/>
          <w:b/>
          <w:spacing w:val="-10"/>
        </w:rPr>
        <w:t xml:space="preserve"> 的散点图。 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380" w:firstLineChars="200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cs="Times New Roman" w:eastAsiaTheme="minorEastAsia"/>
          <w:bCs/>
          <w:spacing w:val="-10"/>
          <w:sz w:val="21"/>
          <w:szCs w:val="21"/>
        </w:rPr>
        <w:t>根据计算得出的预测值，在spss中将其与观测值y制作散点图，如下，可以发现其分布大致沿y=x直线，说明拟合程度良好</w:t>
      </w:r>
      <w:r>
        <w:rPr>
          <w:rFonts w:ascii="Times New Roman" w:hAnsi="Times New Roman" w:eastAsia="仿宋" w:cs="Times New Roman"/>
          <w:b/>
          <w:spacing w:val="-10"/>
        </w:rPr>
        <w:t>。</w:t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drawing>
          <wp:inline distT="0" distB="0" distL="0" distR="0">
            <wp:extent cx="4069080" cy="32893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3396" cy="32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361"/>
          <w:tab w:val="left" w:pos="1362"/>
        </w:tabs>
        <w:spacing w:before="0" w:line="360" w:lineRule="auto"/>
        <w:ind w:left="1361" w:firstLine="0"/>
        <w:jc w:val="center"/>
        <w:rPr>
          <w:rFonts w:ascii="Times New Roman" w:hAnsi="Times New Roman" w:cs="Times New Roman" w:eastAsiaTheme="minorEastAsia"/>
          <w:bCs/>
          <w:spacing w:val="-10"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 xml:space="preserve">图 39 </w:t>
      </w:r>
      <w:r>
        <w:rPr>
          <w:rFonts w:ascii="Times New Roman" w:hAnsi="Times New Roman" w:cs="Times New Roman" w:eastAsiaTheme="minorEastAsia"/>
          <w:bCs/>
          <w:spacing w:val="-6"/>
          <w:sz w:val="21"/>
          <w:szCs w:val="21"/>
        </w:rPr>
        <w:t xml:space="preserve">预测值与观测值 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y</w:t>
      </w:r>
      <w:r>
        <w:rPr>
          <w:rFonts w:ascii="Times New Roman" w:hAnsi="Times New Roman" w:cs="Times New Roman" w:eastAsiaTheme="minorEastAsia"/>
          <w:bCs/>
          <w:spacing w:val="-10"/>
          <w:sz w:val="21"/>
          <w:szCs w:val="21"/>
        </w:rPr>
        <w:t xml:space="preserve"> 的散点图</w:t>
      </w:r>
    </w:p>
    <w:p>
      <w:pPr>
        <w:rPr>
          <w:rFonts w:ascii="Times New Roman" w:hAnsi="Times New Roman" w:cs="Times New Roman" w:eastAsiaTheme="minorEastAsia"/>
          <w:bCs/>
          <w:spacing w:val="-10"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pacing w:val="-10"/>
          <w:sz w:val="21"/>
          <w:szCs w:val="21"/>
        </w:rPr>
        <w:br w:type="page"/>
      </w: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right="231" w:rightChars="0" w:hanging="420" w:firstLineChars="0"/>
        <w:jc w:val="both"/>
        <w:rPr>
          <w:rFonts w:hint="default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en-US" w:eastAsia="zh-CN" w:bidi="zh-CN"/>
        </w:rPr>
      </w:pPr>
      <w:r>
        <w:rPr>
          <w:rFonts w:hint="default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zh-CN" w:eastAsia="zh-CN" w:bidi="zh-CN"/>
        </w:rPr>
        <w:t>6.</w:t>
      </w:r>
      <w:r>
        <w:rPr>
          <w:rFonts w:hint="eastAsia" w:ascii="Times New Roman" w:hAnsi="Times New Roman" w:eastAsia="仿宋" w:cs="Times New Roman"/>
          <w:b/>
          <w:bCs/>
          <w:spacing w:val="0"/>
          <w:w w:val="99"/>
          <w:sz w:val="22"/>
          <w:szCs w:val="22"/>
          <w:lang w:val="en-US" w:eastAsia="zh-CN" w:bidi="zh-CN"/>
        </w:rPr>
        <w:t>27年城市化进程：建立模型（王斯亮）</w:t>
      </w:r>
    </w:p>
    <w:p>
      <w:pPr>
        <w:pStyle w:val="7"/>
        <w:numPr>
          <w:ilvl w:val="0"/>
          <w:numId w:val="0"/>
        </w:numPr>
        <w:tabs>
          <w:tab w:val="left" w:pos="522"/>
        </w:tabs>
        <w:spacing w:before="0" w:line="360" w:lineRule="auto"/>
        <w:ind w:left="521" w:leftChars="0" w:right="231" w:rightChars="0" w:hanging="420" w:firstLineChars="0"/>
        <w:jc w:val="both"/>
        <w:rPr>
          <w:rFonts w:ascii="Times New Roman" w:hAnsi="Times New Roman" w:eastAsia="仿宋" w:cs="Times New Roman"/>
          <w:b/>
        </w:rPr>
      </w:pPr>
      <w:r>
        <w:rPr>
          <w:rFonts w:ascii="Times New Roman" w:hAnsi="Times New Roman" w:eastAsia="仿宋" w:cs="Times New Roman"/>
          <w:b/>
          <w:spacing w:val="-6"/>
        </w:rPr>
        <w:t xml:space="preserve">市镇人口与乡村人口的比值称为城乡人口比，现有我国 </w:t>
      </w:r>
      <w:r>
        <w:rPr>
          <w:rFonts w:ascii="Times New Roman" w:hAnsi="Times New Roman" w:eastAsia="仿宋" w:cs="Times New Roman"/>
          <w:b/>
        </w:rPr>
        <w:t>1977~2003</w:t>
      </w:r>
      <w:r>
        <w:rPr>
          <w:rFonts w:ascii="Times New Roman" w:hAnsi="Times New Roman" w:eastAsia="仿宋" w:cs="Times New Roman"/>
          <w:b/>
          <w:spacing w:val="-62"/>
        </w:rPr>
        <w:t xml:space="preserve"> </w:t>
      </w:r>
      <w:r>
        <w:rPr>
          <w:rFonts w:ascii="Times New Roman" w:hAnsi="Times New Roman" w:eastAsia="仿宋" w:cs="Times New Roman"/>
          <w:b/>
          <w:spacing w:val="-31"/>
        </w:rPr>
        <w:t xml:space="preserve">年 </w:t>
      </w:r>
      <w:r>
        <w:rPr>
          <w:rFonts w:ascii="Times New Roman" w:hAnsi="Times New Roman" w:eastAsia="仿宋" w:cs="Times New Roman"/>
          <w:b/>
        </w:rPr>
        <w:t>27</w:t>
      </w:r>
      <w:r>
        <w:rPr>
          <w:rFonts w:ascii="Times New Roman" w:hAnsi="Times New Roman" w:eastAsia="仿宋" w:cs="Times New Roman"/>
          <w:b/>
          <w:spacing w:val="-61"/>
        </w:rPr>
        <w:t xml:space="preserve"> </w:t>
      </w:r>
      <w:r>
        <w:rPr>
          <w:rFonts w:ascii="Times New Roman" w:hAnsi="Times New Roman" w:eastAsia="仿宋" w:cs="Times New Roman"/>
          <w:b/>
          <w:spacing w:val="-2"/>
        </w:rPr>
        <w:t>年的城乡人口</w:t>
      </w:r>
      <w:r>
        <w:rPr>
          <w:rFonts w:ascii="Times New Roman" w:hAnsi="Times New Roman" w:eastAsia="仿宋" w:cs="Times New Roman"/>
          <w:b/>
        </w:rPr>
        <w:t>比数据，试以时间为自变量，以城乡人口比为因变量，建立一个预测模型（见数据文</w:t>
      </w:r>
      <w:r>
        <w:rPr>
          <w:rFonts w:ascii="Times New Roman" w:hAnsi="Times New Roman" w:eastAsia="仿宋" w:cs="Times New Roman"/>
          <w:b/>
          <w:spacing w:val="-15"/>
          <w:w w:val="99"/>
        </w:rPr>
        <w:t>件“城乡人口变化”</w:t>
      </w:r>
      <w:r>
        <w:rPr>
          <w:rFonts w:ascii="Times New Roman" w:hAnsi="Times New Roman" w:eastAsia="仿宋" w:cs="Times New Roman"/>
          <w:b/>
          <w:spacing w:val="-12"/>
          <w:w w:val="99"/>
        </w:rPr>
        <w:t>）</w:t>
      </w:r>
      <w:r>
        <w:rPr>
          <w:rFonts w:ascii="Times New Roman" w:hAnsi="Times New Roman" w:eastAsia="仿宋" w:cs="Times New Roman"/>
          <w:b/>
          <w:spacing w:val="-4"/>
          <w:w w:val="99"/>
        </w:rPr>
        <w:t>并进行拟合评价。如果所建模型为内线性模型，要求分别采用线</w:t>
      </w:r>
      <w:r>
        <w:rPr>
          <w:rFonts w:ascii="Times New Roman" w:hAnsi="Times New Roman" w:eastAsia="仿宋" w:cs="Times New Roman"/>
          <w:b/>
        </w:rPr>
        <w:t>性化和迭代求解方法求解，并进一步比较两种方法拟合结果的优劣。</w:t>
      </w:r>
      <w:r>
        <w:rPr>
          <w:rFonts w:ascii="Times New Roman" w:hAnsi="Times New Roman" w:eastAsia="仿宋" w:cs="Times New Roman"/>
          <w:b/>
          <w:w w:val="99"/>
        </w:rPr>
        <w:t xml:space="preserve"> </w:t>
      </w:r>
    </w:p>
    <w:p>
      <w:pPr>
        <w:pStyle w:val="7"/>
        <w:tabs>
          <w:tab w:val="left" w:pos="522"/>
        </w:tabs>
        <w:spacing w:before="0" w:line="360" w:lineRule="auto"/>
        <w:ind w:right="231" w:firstLine="414" w:firstLineChars="200"/>
        <w:jc w:val="both"/>
        <w:rPr>
          <w:rFonts w:ascii="Times New Roman" w:hAnsi="Times New Roman" w:cs="Times New Roman" w:eastAsiaTheme="minorEastAsia"/>
          <w:bCs/>
          <w:w w:val="99"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w w:val="99"/>
          <w:sz w:val="21"/>
          <w:szCs w:val="21"/>
        </w:rPr>
        <w:t>第一步，先做出年份和城乡人口比的散点图，观察其大致关系。可以发现，二者呈非线性关系。由于年份的数量级和城乡人口比的数量级差距较大，应当考虑对年份进行对数、倒数等处理，因此在spss中选择了倒数方程、S形曲线以及对数方程三种方式。（其实我勾选了所有的非线性函数类型，但是回过头来想想，这三种更考虑了数据本身的特征，因此下边的叙述仅考虑这三种模型。）</w:t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634740" cy="29140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8198" cy="291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图40 散点图</w:t>
      </w:r>
    </w:p>
    <w:p>
      <w:pPr>
        <w:pStyle w:val="7"/>
        <w:tabs>
          <w:tab w:val="left" w:pos="522"/>
        </w:tabs>
        <w:spacing w:before="0" w:line="360" w:lineRule="auto"/>
        <w:ind w:right="231" w:firstLine="414" w:firstLineChars="200"/>
        <w:jc w:val="both"/>
        <w:rPr>
          <w:rFonts w:ascii="Times New Roman" w:hAnsi="Times New Roman" w:cs="Times New Roman" w:eastAsiaTheme="minorEastAsia"/>
          <w:bCs/>
          <w:w w:val="99"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w w:val="99"/>
          <w:sz w:val="21"/>
          <w:szCs w:val="21"/>
        </w:rPr>
        <w:t>第二步，采用【分析-回归-曲线估算】工具，进行计算。可以得到各个模型的R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vertAlign w:val="superscript"/>
        </w:rPr>
        <w:t>2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</w:rPr>
        <w:t>以及显著性。可以发现</w:t>
      </w:r>
      <w:r>
        <w:rPr>
          <w:rFonts w:ascii="Times New Roman" w:hAnsi="Times New Roman" w:eastAsia="宋体" w:cs="Times New Roman"/>
          <w:bCs/>
          <w:sz w:val="21"/>
          <w:szCs w:val="21"/>
        </w:rPr>
        <w:t>S型方程效果最优。其表达形式为：</w:t>
      </w:r>
      <w:r>
        <w:rPr>
          <w:rFonts w:ascii="Times New Roman" w:hAnsi="Times New Roman" w:cs="Times New Roman"/>
        </w:rPr>
        <w:drawing>
          <wp:inline distT="0" distB="0" distL="0" distR="0">
            <wp:extent cx="1051560" cy="2978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69924" cy="3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</w:rPr>
        <w:t xml:space="preserve"> 。</w:t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表3 回归模型</w:t>
      </w:r>
    </w:p>
    <w:tbl>
      <w:tblPr>
        <w:tblStyle w:val="4"/>
        <w:tblW w:w="0" w:type="auto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1960"/>
        <w:gridCol w:w="1961"/>
        <w:gridCol w:w="1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</w:trPr>
        <w:tc>
          <w:tcPr>
            <w:tcW w:w="1959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  <w:lang w:val="en-US"/>
              </w:rPr>
            </w:pPr>
          </w:p>
        </w:tc>
        <w:tc>
          <w:tcPr>
            <w:tcW w:w="1960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对数方程</w:t>
            </w:r>
          </w:p>
        </w:tc>
        <w:tc>
          <w:tcPr>
            <w:tcW w:w="1961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倒数方程</w:t>
            </w:r>
          </w:p>
        </w:tc>
        <w:tc>
          <w:tcPr>
            <w:tcW w:w="1961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S型方程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959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R</w:t>
            </w:r>
            <w:r>
              <w:rPr>
                <w:rFonts w:ascii="Times New Roman" w:hAnsi="Times New Roman" w:eastAsia="宋体" w:cs="Times New Roman"/>
                <w:bCs/>
                <w:sz w:val="21"/>
                <w:szCs w:val="21"/>
                <w:vertAlign w:val="superscript"/>
              </w:rPr>
              <w:t>2</w:t>
            </w:r>
          </w:p>
        </w:tc>
        <w:tc>
          <w:tcPr>
            <w:tcW w:w="1960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0.929</w:t>
            </w:r>
          </w:p>
        </w:tc>
        <w:tc>
          <w:tcPr>
            <w:tcW w:w="1961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0.928</w:t>
            </w:r>
          </w:p>
        </w:tc>
        <w:tc>
          <w:tcPr>
            <w:tcW w:w="1961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0.980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</w:trPr>
        <w:tc>
          <w:tcPr>
            <w:tcW w:w="1959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显著性</w:t>
            </w:r>
          </w:p>
        </w:tc>
        <w:tc>
          <w:tcPr>
            <w:tcW w:w="1960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0.000</w:t>
            </w:r>
          </w:p>
        </w:tc>
        <w:tc>
          <w:tcPr>
            <w:tcW w:w="1961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0.000</w:t>
            </w:r>
          </w:p>
        </w:tc>
        <w:tc>
          <w:tcPr>
            <w:tcW w:w="1961" w:type="dxa"/>
          </w:tcPr>
          <w:p>
            <w:pPr>
              <w:pStyle w:val="7"/>
              <w:tabs>
                <w:tab w:val="left" w:pos="1361"/>
                <w:tab w:val="left" w:pos="1362"/>
              </w:tabs>
              <w:spacing w:before="0" w:line="360" w:lineRule="auto"/>
              <w:ind w:left="0" w:firstLine="0"/>
              <w:jc w:val="center"/>
              <w:rPr>
                <w:rFonts w:ascii="Times New Roman" w:hAnsi="Times New Roman" w:eastAsia="宋体" w:cs="Times New Roman"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1"/>
                <w:szCs w:val="21"/>
              </w:rPr>
              <w:t>0.000</w:t>
            </w:r>
          </w:p>
        </w:tc>
      </w:tr>
    </w:tbl>
    <w:p>
      <w:pPr>
        <w:pStyle w:val="7"/>
        <w:tabs>
          <w:tab w:val="left" w:pos="522"/>
        </w:tabs>
        <w:spacing w:before="0" w:line="360" w:lineRule="auto"/>
        <w:ind w:right="231" w:firstLine="414" w:firstLineChars="200"/>
        <w:jc w:val="both"/>
        <w:rPr>
          <w:rFonts w:ascii="Times New Roman" w:hAnsi="Times New Roman" w:cs="Times New Roman" w:eastAsiaTheme="minorEastAsia"/>
          <w:bCs/>
          <w:w w:val="99"/>
          <w:sz w:val="21"/>
          <w:szCs w:val="21"/>
        </w:rPr>
      </w:pPr>
    </w:p>
    <w:p>
      <w:pPr>
        <w:pStyle w:val="7"/>
        <w:tabs>
          <w:tab w:val="left" w:pos="522"/>
        </w:tabs>
        <w:spacing w:before="0" w:line="360" w:lineRule="auto"/>
        <w:ind w:right="231" w:firstLine="414" w:firstLineChars="200"/>
        <w:jc w:val="both"/>
        <w:rPr>
          <w:rFonts w:ascii="Times New Roman" w:hAnsi="Times New Roman" w:cs="Times New Roman" w:eastAsiaTheme="minorEastAsia"/>
          <w:bCs/>
          <w:w w:val="99"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w w:val="99"/>
          <w:sz w:val="21"/>
          <w:szCs w:val="21"/>
        </w:rPr>
        <w:t>由上述表达式可知，该模型是内线性模型，在spss中，对其的处理是将其转化为线性模型，令Y=lny，X=1/x，求解Y和X的线性模型Y=b0+b1X。根据返回的结果可以发现，b0=81.153，b1=-163493.516，则表达式为Y=81.153+-163493.516*X，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highlight w:val="yellow"/>
        </w:rPr>
        <w:t>对于x和y而言，最终表达式为y=exp(81.153-163493.516/x)，R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highlight w:val="yellow"/>
          <w:vertAlign w:val="superscript"/>
        </w:rPr>
        <w:t>2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highlight w:val="yellow"/>
        </w:rPr>
        <w:t>为0.980。</w:t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103755" cy="20904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0207" cy="21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drawing>
          <wp:inline distT="0" distB="0" distL="0" distR="0">
            <wp:extent cx="2392680" cy="212788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0945" cy="214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图42 S型方程模型结果</w:t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rPr>
          <w:rFonts w:ascii="Times New Roman" w:hAnsi="Times New Roman" w:eastAsia="宋体" w:cs="Times New Roman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w w:val="99"/>
          <w:sz w:val="21"/>
          <w:szCs w:val="21"/>
        </w:rPr>
        <w:t xml:space="preserve">    第三步，进行迭代法计算。采用【分析-回归-非线性模型】工具，进行计算，在运行16次模型评估和8次倒数评估后停止。可以得到模型的各个参数以及R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vertAlign w:val="superscript"/>
        </w:rPr>
        <w:t>2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</w:rPr>
        <w:t>。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highlight w:val="yellow"/>
        </w:rPr>
        <w:t>最终表达式为y=exp(85.642-172436.716/x)，R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highlight w:val="yellow"/>
          <w:vertAlign w:val="superscript"/>
        </w:rPr>
        <w:t>2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highlight w:val="yellow"/>
        </w:rPr>
        <w:t>为0.975。</w:t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12720" cy="21964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30438" cy="22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w w:val="99"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 xml:space="preserve">图43 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</w:rPr>
        <w:t>非线性模型参数设置</w:t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545080" cy="27590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57115" cy="27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图44 迭代法模型结果</w:t>
      </w:r>
    </w:p>
    <w:p>
      <w:pPr>
        <w:pStyle w:val="7"/>
        <w:tabs>
          <w:tab w:val="left" w:pos="522"/>
        </w:tabs>
        <w:spacing w:before="0" w:line="360" w:lineRule="auto"/>
        <w:ind w:right="231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结合散点图可以发现，二者拟合程度大体一致，基本看不出什么区别，因此可以比较R</w:t>
      </w:r>
      <w:r>
        <w:rPr>
          <w:rFonts w:ascii="Times New Roman" w:hAnsi="Times New Roman" w:cs="Times New Roman" w:eastAsiaTheme="minorEastAsia"/>
          <w:bCs/>
          <w:sz w:val="21"/>
          <w:szCs w:val="21"/>
          <w:vertAlign w:val="superscript"/>
        </w:rPr>
        <w:t>2</w:t>
      </w:r>
      <w:r>
        <w:rPr>
          <w:rFonts w:ascii="Times New Roman" w:hAnsi="Times New Roman" w:cs="Times New Roman" w:eastAsiaTheme="minorEastAsia"/>
          <w:bCs/>
          <w:sz w:val="21"/>
          <w:szCs w:val="21"/>
        </w:rPr>
        <w:t>来进行判断。</w:t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268980" cy="257937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1160" cy="25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246120" cy="259397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63289" cy="26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522"/>
        </w:tabs>
        <w:spacing w:before="0" w:line="360" w:lineRule="auto"/>
        <w:ind w:right="231" w:firstLine="0"/>
        <w:jc w:val="center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</w:rPr>
        <w:t>图45-46 两种方法散点图</w:t>
      </w:r>
    </w:p>
    <w:p>
      <w:pPr>
        <w:pStyle w:val="7"/>
        <w:tabs>
          <w:tab w:val="left" w:pos="522"/>
        </w:tabs>
        <w:spacing w:before="0" w:line="360" w:lineRule="auto"/>
        <w:ind w:right="231" w:firstLine="420" w:firstLineChars="200"/>
        <w:rPr>
          <w:rFonts w:ascii="Times New Roman" w:hAnsi="Times New Roman" w:cs="Times New Roman" w:eastAsiaTheme="minorEastAsia"/>
          <w:bCs/>
          <w:sz w:val="21"/>
          <w:szCs w:val="21"/>
        </w:rPr>
      </w:pPr>
      <w:r>
        <w:rPr>
          <w:rFonts w:ascii="Times New Roman" w:hAnsi="Times New Roman" w:cs="Times New Roman" w:eastAsiaTheme="minorEastAsia"/>
          <w:bCs/>
          <w:sz w:val="21"/>
          <w:szCs w:val="21"/>
          <w:highlight w:val="yellow"/>
        </w:rPr>
        <w:t>综上所述，根据内线性方法和迭代方法的决定系数R</w:t>
      </w:r>
      <w:r>
        <w:rPr>
          <w:rFonts w:ascii="Times New Roman" w:hAnsi="Times New Roman" w:cs="Times New Roman" w:eastAsiaTheme="minorEastAsia"/>
          <w:bCs/>
          <w:sz w:val="21"/>
          <w:szCs w:val="21"/>
          <w:highlight w:val="yellow"/>
          <w:vertAlign w:val="superscript"/>
        </w:rPr>
        <w:t>2</w:t>
      </w:r>
      <w:r>
        <w:rPr>
          <w:rFonts w:ascii="Times New Roman" w:hAnsi="Times New Roman" w:cs="Times New Roman" w:eastAsiaTheme="minorEastAsia"/>
          <w:bCs/>
          <w:sz w:val="21"/>
          <w:szCs w:val="21"/>
          <w:highlight w:val="yellow"/>
        </w:rPr>
        <w:t>知（0.980&gt;0.975），</w:t>
      </w:r>
      <w:r>
        <w:rPr>
          <w:rFonts w:ascii="Times New Roman" w:hAnsi="Times New Roman" w:cs="Times New Roman" w:eastAsiaTheme="minorEastAsia"/>
          <w:bCs/>
          <w:w w:val="99"/>
          <w:sz w:val="21"/>
          <w:szCs w:val="21"/>
          <w:highlight w:val="yellow"/>
        </w:rPr>
        <w:t>内线性模型的拟合效果更好。</w:t>
      </w:r>
    </w:p>
    <w:sectPr>
      <w:type w:val="continuous"/>
      <w:pgSz w:w="11910" w:h="16840"/>
      <w:pgMar w:top="1440" w:right="1800" w:bottom="1440" w:left="1800" w:header="720" w:footer="720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791A0C"/>
    <w:multiLevelType w:val="singleLevel"/>
    <w:tmpl w:val="88791A0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638507"/>
    <w:multiLevelType w:val="singleLevel"/>
    <w:tmpl w:val="E8638507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4AE214B5"/>
    <w:multiLevelType w:val="multilevel"/>
    <w:tmpl w:val="4AE214B5"/>
    <w:lvl w:ilvl="0" w:tentative="0">
      <w:start w:val="1"/>
      <w:numFmt w:val="decimal"/>
      <w:lvlText w:val="（%1）"/>
      <w:lvlJc w:val="left"/>
      <w:pPr>
        <w:ind w:left="1361" w:hanging="833"/>
      </w:pPr>
      <w:rPr>
        <w:rFonts w:hint="default" w:ascii="宋体" w:hAnsi="宋体" w:eastAsia="宋体" w:cs="宋体"/>
        <w:b/>
        <w:bCs/>
        <w:spacing w:val="0"/>
        <w:w w:val="99"/>
        <w:sz w:val="24"/>
        <w:szCs w:val="24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2198" w:hanging="833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3037" w:hanging="833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875" w:hanging="833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714" w:hanging="833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5553" w:hanging="833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6391" w:hanging="833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7230" w:hanging="833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8069" w:hanging="833"/>
      </w:pPr>
      <w:rPr>
        <w:rFonts w:hint="default"/>
        <w:lang w:val="zh-CN" w:eastAsia="zh-CN" w:bidi="zh-C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ZjOGYyNTkzMjEwNGZiYjU1YTVhNGJiZDRlYTg0OWQifQ=="/>
  </w:docVars>
  <w:rsids>
    <w:rsidRoot w:val="00C77124"/>
    <w:rsid w:val="0000266B"/>
    <w:rsid w:val="00016E2D"/>
    <w:rsid w:val="00072993"/>
    <w:rsid w:val="000972DB"/>
    <w:rsid w:val="000B70E8"/>
    <w:rsid w:val="000C0539"/>
    <w:rsid w:val="00117C00"/>
    <w:rsid w:val="00155ECA"/>
    <w:rsid w:val="0016222E"/>
    <w:rsid w:val="001718D6"/>
    <w:rsid w:val="00193135"/>
    <w:rsid w:val="001B17E8"/>
    <w:rsid w:val="001B5CB7"/>
    <w:rsid w:val="002108C5"/>
    <w:rsid w:val="00243C7A"/>
    <w:rsid w:val="002525E9"/>
    <w:rsid w:val="00297B87"/>
    <w:rsid w:val="002C2BA5"/>
    <w:rsid w:val="00305FBB"/>
    <w:rsid w:val="00310316"/>
    <w:rsid w:val="00310BC7"/>
    <w:rsid w:val="003517BA"/>
    <w:rsid w:val="00360500"/>
    <w:rsid w:val="00371B51"/>
    <w:rsid w:val="003A0E42"/>
    <w:rsid w:val="003B4670"/>
    <w:rsid w:val="003C7B98"/>
    <w:rsid w:val="00422D89"/>
    <w:rsid w:val="0047376D"/>
    <w:rsid w:val="00483E9D"/>
    <w:rsid w:val="0048534C"/>
    <w:rsid w:val="00485556"/>
    <w:rsid w:val="004A0AC1"/>
    <w:rsid w:val="004B2058"/>
    <w:rsid w:val="0053693A"/>
    <w:rsid w:val="00552143"/>
    <w:rsid w:val="00577BD1"/>
    <w:rsid w:val="0058289A"/>
    <w:rsid w:val="00584D6E"/>
    <w:rsid w:val="005A1538"/>
    <w:rsid w:val="00641744"/>
    <w:rsid w:val="0068268E"/>
    <w:rsid w:val="00686953"/>
    <w:rsid w:val="006E0571"/>
    <w:rsid w:val="006F3613"/>
    <w:rsid w:val="006F489D"/>
    <w:rsid w:val="006F73FF"/>
    <w:rsid w:val="00703A5B"/>
    <w:rsid w:val="00712F6B"/>
    <w:rsid w:val="00713527"/>
    <w:rsid w:val="007216A2"/>
    <w:rsid w:val="00771846"/>
    <w:rsid w:val="007C3D7B"/>
    <w:rsid w:val="007C7969"/>
    <w:rsid w:val="007F585A"/>
    <w:rsid w:val="007F5A58"/>
    <w:rsid w:val="008212A9"/>
    <w:rsid w:val="00842D08"/>
    <w:rsid w:val="008C5642"/>
    <w:rsid w:val="009268D7"/>
    <w:rsid w:val="009620B0"/>
    <w:rsid w:val="00A20BA7"/>
    <w:rsid w:val="00A65B61"/>
    <w:rsid w:val="00A925C9"/>
    <w:rsid w:val="00AA3A05"/>
    <w:rsid w:val="00AB2750"/>
    <w:rsid w:val="00AE15EB"/>
    <w:rsid w:val="00AE2D5C"/>
    <w:rsid w:val="00B02611"/>
    <w:rsid w:val="00B07CFC"/>
    <w:rsid w:val="00B21ED4"/>
    <w:rsid w:val="00B41284"/>
    <w:rsid w:val="00B4530B"/>
    <w:rsid w:val="00B77FA0"/>
    <w:rsid w:val="00B9255B"/>
    <w:rsid w:val="00B957B3"/>
    <w:rsid w:val="00BF1551"/>
    <w:rsid w:val="00C55EA0"/>
    <w:rsid w:val="00C6416E"/>
    <w:rsid w:val="00C77124"/>
    <w:rsid w:val="00C84948"/>
    <w:rsid w:val="00CA347B"/>
    <w:rsid w:val="00CB03F2"/>
    <w:rsid w:val="00CB60D4"/>
    <w:rsid w:val="00CE35ED"/>
    <w:rsid w:val="00CE5C11"/>
    <w:rsid w:val="00CF20EB"/>
    <w:rsid w:val="00CF4296"/>
    <w:rsid w:val="00D019E5"/>
    <w:rsid w:val="00D729F3"/>
    <w:rsid w:val="00D97D0B"/>
    <w:rsid w:val="00DA514A"/>
    <w:rsid w:val="00DA69D0"/>
    <w:rsid w:val="00DC2E01"/>
    <w:rsid w:val="00DD6982"/>
    <w:rsid w:val="00DF6053"/>
    <w:rsid w:val="00E41597"/>
    <w:rsid w:val="00E82849"/>
    <w:rsid w:val="00EA2C7B"/>
    <w:rsid w:val="00ED0C1C"/>
    <w:rsid w:val="00EE0D83"/>
    <w:rsid w:val="00EE6CA4"/>
    <w:rsid w:val="00F139ED"/>
    <w:rsid w:val="00F24652"/>
    <w:rsid w:val="00F34F77"/>
    <w:rsid w:val="00F53E60"/>
    <w:rsid w:val="00F84D28"/>
    <w:rsid w:val="00F852B0"/>
    <w:rsid w:val="00F975C9"/>
    <w:rsid w:val="00F97CC5"/>
    <w:rsid w:val="00FC6FA0"/>
    <w:rsid w:val="00FE06D6"/>
    <w:rsid w:val="00FF5793"/>
    <w:rsid w:val="01A6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黑体" w:hAnsi="黑体" w:eastAsia="黑体" w:cs="黑体"/>
      <w:sz w:val="22"/>
      <w:szCs w:val="22"/>
      <w:lang w:val="zh-CN" w:eastAsia="zh-CN" w:bidi="zh-CN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ind w:left="521"/>
    </w:pPr>
    <w:rPr>
      <w:b/>
      <w:bCs/>
      <w:sz w:val="24"/>
      <w:szCs w:val="24"/>
    </w:r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74"/>
      <w:ind w:left="521" w:hanging="834"/>
    </w:pPr>
  </w:style>
  <w:style w:type="paragraph" w:customStyle="1" w:styleId="8">
    <w:name w:val="Table Paragraph"/>
    <w:basedOn w:val="1"/>
    <w:autoRedefine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1149</Words>
  <Characters>6553</Characters>
  <Lines>54</Lines>
  <Paragraphs>15</Paragraphs>
  <TotalTime>68</TotalTime>
  <ScaleCrop>false</ScaleCrop>
  <LinksUpToDate>false</LinksUpToDate>
  <CharactersWithSpaces>7687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2022-04-13T05:35:00Z</dcterms:created>
  <dc:creator>***</dc:creator>
  <cp:lastModifiedBy>社会与法</cp:lastModifiedBy>
  <dcterms:modified xsi:type="dcterms:W3CDTF">2024-03-26T12:01:20Z</dcterms:modified>
  <dc:title>1</dc:title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2022-04-13T00:00:00Z</vt:filetime>
  </property>
  <property fmtid="{D5CDD505-2E9C-101B-9397-08002B2CF9AE}" pid="5" name="KSOProductBuildVer">
    <vt:lpwstr>2052-12.1.0.16399</vt:lpwstr>
  </property>
  <property fmtid="{D5CDD505-2E9C-101B-9397-08002B2CF9AE}" pid="6" name="ICV">
    <vt:lpwstr>400259DC8878462C967C9EDE37D7DAE0_12</vt:lpwstr>
  </property>
</Properties>
</file>