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6BD49">
      <w:pPr>
        <w:spacing w:before="0" w:after="60" w:line="240" w:lineRule="auto"/>
        <w:jc w:val="left"/>
      </w:pPr>
      <w:r>
        <w:rPr>
          <w:rFonts w:ascii="Arial" w:hAnsi="Arial" w:eastAsia="微软雅黑" w:cs="Arial"/>
          <w:b/>
          <w:color w:val="0B2545"/>
          <w:sz w:val="48"/>
        </w:rPr>
        <w:t>小迹旅行手办产品设计理念与技术方案</w:t>
      </w:r>
    </w:p>
    <w:p w14:paraId="5E231735">
      <w:pPr>
        <w:spacing w:before="0" w:after="280" w:line="240" w:lineRule="auto"/>
        <w:jc w:val="left"/>
      </w:pPr>
      <w:r>
        <w:rPr>
          <w:rFonts w:ascii="Arial" w:hAnsi="Arial" w:eastAsia="微软雅黑" w:cs="Arial"/>
          <w:b w:val="0"/>
          <w:color w:val="6B7280"/>
          <w:sz w:val="22"/>
        </w:rPr>
        <w:t>Web 上传版 demo · 面向 MVP 落地 · 2026-07-07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AFD3DA3">
        <w:tc>
          <w:tcPr>
            <w:tcW w:w="9360" w:type="dxa"/>
            <w:tcBorders>
              <w:top w:val="single" w:color="D0D5DD" w:sz="8" w:space="0"/>
              <w:left w:val="single" w:color="D0D5DD" w:sz="8" w:space="0"/>
              <w:bottom w:val="single" w:color="D0D5DD" w:sz="8" w:space="0"/>
              <w:right w:val="single" w:color="D0D5DD" w:sz="8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8D7AF">
            <w:pPr>
              <w:spacing w:before="0" w:after="0" w:line="276" w:lineRule="auto"/>
              <w:jc w:val="left"/>
            </w:pPr>
            <w:r>
              <w:rPr>
                <w:rFonts w:ascii="Arial" w:hAnsi="Arial" w:eastAsia="微软雅黑" w:cs="Arial"/>
                <w:b/>
                <w:color w:val="0B2545"/>
                <w:sz w:val="23"/>
              </w:rPr>
              <w:t>方案结论：</w:t>
            </w:r>
            <w:r>
              <w:rPr>
                <w:rFonts w:ascii="Arial" w:hAnsi="Arial" w:eastAsia="微软雅黑" w:cs="Arial"/>
                <w:b w:val="0"/>
                <w:color w:val="374151"/>
                <w:sz w:val="22"/>
              </w:rPr>
              <w:t>本产品不是一个普通旅行相册，而是把“旅行手办”作为叙事主角，用时间线把照片、地点、餐饮和航班组织成可编辑的旅行资产，再在这份结构化数据上生成 plog、vlog 和其他表达层内容。</w:t>
            </w:r>
          </w:p>
        </w:tc>
      </w:tr>
    </w:tbl>
    <w:p w14:paraId="557ECF59">
      <w:pPr>
        <w:pStyle w:val="3"/>
        <w:keepNext/>
        <w:spacing w:before="320" w:after="160" w:line="264" w:lineRule="auto"/>
      </w:pPr>
      <w:r>
        <w:rPr>
          <w:rFonts w:ascii="Arial" w:hAnsi="Arial" w:eastAsia="微软雅黑" w:cs="Arial"/>
          <w:b/>
          <w:color w:val="2E74B5"/>
          <w:sz w:val="32"/>
        </w:rPr>
        <w:t>1. 产品定位</w:t>
      </w:r>
    </w:p>
    <w:p w14:paraId="11161167">
      <w:pPr>
        <w:spacing w:before="0" w:after="120" w:line="264" w:lineRule="auto"/>
      </w:pPr>
      <w:r>
        <w:rPr>
          <w:rFonts w:ascii="Arial" w:hAnsi="Arial" w:eastAsia="微软雅黑" w:cs="Arial"/>
          <w:b w:val="0"/>
          <w:color w:val="22231F"/>
          <w:sz w:val="22"/>
        </w:rPr>
        <w:t>用户拍照或上传图片后，系统先把素材整理成事件，再把事件沉淀成故事。最终呈现的不是零散图片，而是一段可回看、可编辑、可分享、可再次生成的旅行记录。</w:t>
      </w:r>
    </w:p>
    <w:p w14:paraId="1CD7916A">
      <w:pPr>
        <w:spacing w:before="0" w:after="120" w:line="264" w:lineRule="auto"/>
      </w:pPr>
      <w:r>
        <w:rPr>
          <w:rFonts w:ascii="Arial" w:hAnsi="Arial" w:eastAsia="微软雅黑" w:cs="Arial"/>
          <w:b w:val="0"/>
          <w:color w:val="22231F"/>
          <w:sz w:val="22"/>
        </w:rPr>
        <w:t>这意味着产品要同时解决两件事：一是降低记录成本，让用户“上传就能成稿”；二是提高内容完成度，让每一次旅行都能以手办为中心形成明确的叙事线。</w:t>
      </w:r>
    </w:p>
    <w:p w14:paraId="04308429">
      <w:pPr>
        <w:pStyle w:val="3"/>
        <w:keepNext/>
        <w:spacing w:before="320" w:after="160" w:line="264" w:lineRule="auto"/>
      </w:pPr>
      <w:r>
        <w:rPr>
          <w:rFonts w:ascii="Arial" w:hAnsi="Arial" w:eastAsia="微软雅黑" w:cs="Arial"/>
          <w:b/>
          <w:color w:val="2E74B5"/>
          <w:sz w:val="32"/>
        </w:rPr>
        <w:t>2. 设计理念</w:t>
      </w:r>
    </w:p>
    <w:p w14:paraId="097EBA10">
      <w:pPr>
        <w:pStyle w:val="4"/>
        <w:keepNext/>
        <w:spacing w:before="240" w:after="120" w:line="264" w:lineRule="auto"/>
      </w:pPr>
      <w:r>
        <w:rPr>
          <w:rFonts w:ascii="Arial" w:hAnsi="Arial" w:eastAsia="微软雅黑" w:cs="Arial"/>
          <w:b/>
          <w:color w:val="2E74B5"/>
          <w:sz w:val="26"/>
        </w:rPr>
        <w:t>2.1 以手办为固定主角</w:t>
      </w:r>
    </w:p>
    <w:p w14:paraId="1D42C8DB">
      <w:pPr>
        <w:spacing w:before="0" w:after="120" w:line="264" w:lineRule="auto"/>
      </w:pPr>
      <w:r>
        <w:rPr>
          <w:rFonts w:ascii="Arial" w:hAnsi="Arial" w:eastAsia="微软雅黑" w:cs="Arial"/>
          <w:b w:val="0"/>
          <w:color w:val="22231F"/>
          <w:sz w:val="22"/>
        </w:rPr>
        <w:t>传统相册记录的是照片，手办产品记录的是“我和这个手办一起完成了什么”。主角稳定后，用户会自然把不同城市、不同季节、不同时间段的旅行串成同一个角色视角，这也是产品形成记忆点的关键。</w:t>
      </w:r>
    </w:p>
    <w:p w14:paraId="4A6B08EB">
      <w:pPr>
        <w:pStyle w:val="4"/>
        <w:keepNext/>
        <w:spacing w:before="240" w:after="120" w:line="264" w:lineRule="auto"/>
      </w:pPr>
      <w:r>
        <w:rPr>
          <w:rFonts w:ascii="Arial" w:hAnsi="Arial" w:eastAsia="微软雅黑" w:cs="Arial"/>
          <w:b/>
          <w:color w:val="2E74B5"/>
          <w:sz w:val="26"/>
        </w:rPr>
        <w:t>2.2 以时间线替代相册平铺</w:t>
      </w:r>
    </w:p>
    <w:p w14:paraId="6A43141B">
      <w:pPr>
        <w:spacing w:before="0" w:after="120" w:line="264" w:lineRule="auto"/>
      </w:pPr>
      <w:r>
        <w:rPr>
          <w:rFonts w:ascii="Arial" w:hAnsi="Arial" w:eastAsia="微软雅黑" w:cs="Arial"/>
          <w:b w:val="0"/>
          <w:color w:val="22231F"/>
          <w:sz w:val="22"/>
        </w:rPr>
        <w:t>旅行天然是时间序列：出发、到达、入住、吃饭、景点、返程。将素材按时间线组织，能显著降低编辑难度，也更适合后续生成文案、卡片和短视频脚本。</w:t>
      </w:r>
    </w:p>
    <w:p w14:paraId="487DB04F">
      <w:pPr>
        <w:pStyle w:val="4"/>
        <w:keepNext/>
        <w:spacing w:before="240" w:after="120" w:line="264" w:lineRule="auto"/>
      </w:pPr>
      <w:r>
        <w:rPr>
          <w:rFonts w:ascii="Arial" w:hAnsi="Arial" w:eastAsia="微软雅黑" w:cs="Arial"/>
          <w:b/>
          <w:color w:val="2E74B5"/>
          <w:sz w:val="26"/>
        </w:rPr>
        <w:t>2.3 以“上传即整理”作为第一体验</w:t>
      </w:r>
    </w:p>
    <w:p w14:paraId="4C175025">
      <w:pPr>
        <w:spacing w:before="0" w:after="120" w:line="264" w:lineRule="auto"/>
      </w:pPr>
      <w:r>
        <w:rPr>
          <w:rFonts w:ascii="Arial" w:hAnsi="Arial" w:eastAsia="微软雅黑" w:cs="Arial"/>
          <w:b w:val="0"/>
          <w:color w:val="22231F"/>
          <w:sz w:val="22"/>
        </w:rPr>
        <w:t>用户不愿意在多个步骤之间来回切换，所以首个版本应把上传、理解、归类和预览放在同一屏完成。上传是入口，自动整理是反馈，时间线可编辑是信任建立的关键。</w:t>
      </w:r>
    </w:p>
    <w:p w14:paraId="20B41984">
      <w:pPr>
        <w:pStyle w:val="4"/>
        <w:keepNext/>
        <w:spacing w:before="240" w:after="120" w:line="264" w:lineRule="auto"/>
      </w:pPr>
      <w:r>
        <w:rPr>
          <w:rFonts w:ascii="Arial" w:hAnsi="Arial" w:eastAsia="微软雅黑" w:cs="Arial"/>
          <w:b/>
          <w:color w:val="2E74B5"/>
          <w:sz w:val="26"/>
        </w:rPr>
        <w:t>2.4 以“可再生成”作为内容终点</w:t>
      </w:r>
    </w:p>
    <w:p w14:paraId="31C9D48B">
      <w:pPr>
        <w:spacing w:before="0" w:after="120" w:line="264" w:lineRule="auto"/>
      </w:pPr>
      <w:r>
        <w:rPr>
          <w:rFonts w:ascii="Arial" w:hAnsi="Arial" w:eastAsia="微软雅黑" w:cs="Arial"/>
          <w:b w:val="0"/>
          <w:color w:val="22231F"/>
          <w:sz w:val="22"/>
        </w:rPr>
        <w:t>同一份旅行数据应该能输出多种形态：Plog 偏图文排版，Vlog 偏镜头节奏，后续还可以扩展成旅行总结、路线卡、收藏页和年度回顾。内容资产一旦结构化，后续产物就不会彼此割裂。</w:t>
      </w:r>
    </w:p>
    <w:p w14:paraId="45B7C781">
      <w:pPr>
        <w:pStyle w:val="3"/>
        <w:keepNext/>
        <w:spacing w:before="320" w:after="160" w:line="264" w:lineRule="auto"/>
      </w:pPr>
      <w:r>
        <w:rPr>
          <w:rFonts w:ascii="Arial" w:hAnsi="Arial" w:eastAsia="微软雅黑" w:cs="Arial"/>
          <w:b/>
          <w:color w:val="2E74B5"/>
          <w:sz w:val="32"/>
        </w:rPr>
        <w:t>3. Web 上传版交互结构</w:t>
      </w:r>
    </w:p>
    <w:p w14:paraId="168A3037">
      <w:pPr>
        <w:spacing w:before="0" w:after="120" w:line="264" w:lineRule="auto"/>
      </w:pPr>
      <w:r>
        <w:rPr>
          <w:rFonts w:ascii="Arial" w:hAnsi="Arial" w:eastAsia="微软雅黑" w:cs="Arial"/>
          <w:b w:val="0"/>
          <w:color w:val="22231F"/>
          <w:sz w:val="22"/>
        </w:rPr>
        <w:t>当前 demo 的三栏结构不是随意排版，而是对应用户最短路径：左边先收素材，中间确认旅行事实，右边把事实变成作品。这样可以把“上传、理解、编辑、输出”放进同一个闭环。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671"/>
        <w:gridCol w:w="3888"/>
      </w:tblGrid>
      <w:tr w14:paraId="21669A58">
        <w:tc>
          <w:tcPr>
            <w:tcW w:w="1800" w:type="dxa"/>
            <w:tcBorders>
              <w:top w:val="single" w:color="D0D5DD" w:sz="8" w:space="0"/>
              <w:left w:val="single" w:color="D0D5DD" w:sz="8" w:space="0"/>
              <w:bottom w:val="single" w:color="D0D5DD" w:sz="8" w:space="0"/>
              <w:right w:val="single" w:color="D0D5DD" w:sz="8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1811F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color w:val="0B2545"/>
                <w:sz w:val="21"/>
              </w:rPr>
              <w:t>界面区</w:t>
            </w:r>
          </w:p>
        </w:tc>
        <w:tc>
          <w:tcPr>
            <w:tcW w:w="3672" w:type="dxa"/>
            <w:tcBorders>
              <w:top w:val="single" w:color="D0D5DD" w:sz="8" w:space="0"/>
              <w:left w:val="single" w:color="D0D5DD" w:sz="8" w:space="0"/>
              <w:bottom w:val="single" w:color="D0D5DD" w:sz="8" w:space="0"/>
              <w:right w:val="single" w:color="D0D5DD" w:sz="8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38AD0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color w:val="0B2545"/>
                <w:sz w:val="21"/>
              </w:rPr>
              <w:t>作用</w:t>
            </w:r>
          </w:p>
        </w:tc>
        <w:tc>
          <w:tcPr>
            <w:tcW w:w="3888" w:type="dxa"/>
            <w:tcBorders>
              <w:top w:val="single" w:color="D0D5DD" w:sz="8" w:space="0"/>
              <w:left w:val="single" w:color="D0D5DD" w:sz="8" w:space="0"/>
              <w:bottom w:val="single" w:color="D0D5DD" w:sz="8" w:space="0"/>
              <w:right w:val="single" w:color="D0D5DD" w:sz="8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AB0D5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color w:val="0B2545"/>
                <w:sz w:val="21"/>
              </w:rPr>
              <w:t>设计要点</w:t>
            </w:r>
          </w:p>
        </w:tc>
      </w:tr>
      <w:tr w14:paraId="69D7D4BE">
        <w:tc>
          <w:tcPr>
            <w:tcW w:w="1800" w:type="dxa"/>
          </w:tcPr>
          <w:p w14:paraId="62330CBA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2B2F33"/>
                <w:sz w:val="20"/>
              </w:rPr>
              <w:t>左侧素材栏</w:t>
            </w:r>
          </w:p>
        </w:tc>
        <w:tc>
          <w:tcPr>
            <w:tcW w:w="3671" w:type="dxa"/>
          </w:tcPr>
          <w:p w14:paraId="18ACD6A2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2B2F33"/>
                <w:sz w:val="20"/>
              </w:rPr>
              <w:t>完成拖拽或选择上传，展示全部原图与新素材状态。</w:t>
            </w:r>
          </w:p>
        </w:tc>
        <w:tc>
          <w:tcPr>
            <w:tcW w:w="3888" w:type="dxa"/>
          </w:tcPr>
          <w:p w14:paraId="4315CC30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2B2F33"/>
                <w:sz w:val="20"/>
              </w:rPr>
              <w:t>先把素材收齐，再谈内容理解；新上传图片要有即时反馈。</w:t>
            </w:r>
          </w:p>
        </w:tc>
      </w:tr>
      <w:tr w14:paraId="4815855B">
        <w:tc>
          <w:tcPr>
            <w:tcW w:w="1800" w:type="dxa"/>
          </w:tcPr>
          <w:p w14:paraId="3464128D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2B2F33"/>
                <w:sz w:val="20"/>
              </w:rPr>
              <w:t>中央时间线</w:t>
            </w:r>
          </w:p>
        </w:tc>
        <w:tc>
          <w:tcPr>
            <w:tcW w:w="3671" w:type="dxa"/>
          </w:tcPr>
          <w:p w14:paraId="43197C7B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2B2F33"/>
                <w:sz w:val="20"/>
              </w:rPr>
              <w:t>展示旅行事件、地点、时间与故事文本。</w:t>
            </w:r>
          </w:p>
        </w:tc>
        <w:tc>
          <w:tcPr>
            <w:tcW w:w="3888" w:type="dxa"/>
          </w:tcPr>
          <w:p w14:paraId="44C1239A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2B2F33"/>
                <w:sz w:val="20"/>
              </w:rPr>
              <w:t>以事件为单位编辑，避免用户在照片堆里寻找上下文。</w:t>
            </w:r>
          </w:p>
        </w:tc>
      </w:tr>
      <w:tr w14:paraId="54700D25">
        <w:tc>
          <w:tcPr>
            <w:tcW w:w="1800" w:type="dxa"/>
          </w:tcPr>
          <w:p w14:paraId="374A0D88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2B2F33"/>
                <w:sz w:val="20"/>
              </w:rPr>
              <w:t>右侧生成面板</w:t>
            </w:r>
          </w:p>
        </w:tc>
        <w:tc>
          <w:tcPr>
            <w:tcW w:w="3671" w:type="dxa"/>
          </w:tcPr>
          <w:p w14:paraId="0533DB2F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2B2F33"/>
                <w:sz w:val="20"/>
              </w:rPr>
              <w:t>生成 Plog 或 Vlog，并提供风格切换。</w:t>
            </w:r>
          </w:p>
        </w:tc>
        <w:tc>
          <w:tcPr>
            <w:tcW w:w="3888" w:type="dxa"/>
          </w:tcPr>
          <w:p w14:paraId="62EA6A84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2B2F33"/>
                <w:sz w:val="20"/>
              </w:rPr>
              <w:t>输出层和编辑层并存，减少跳转成本。</w:t>
            </w:r>
          </w:p>
        </w:tc>
      </w:tr>
      <w:tr w14:paraId="1CE681FF">
        <w:tc>
          <w:tcPr>
            <w:tcW w:w="1800" w:type="dxa"/>
          </w:tcPr>
          <w:p w14:paraId="19ED26FE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2B2F33"/>
                <w:sz w:val="20"/>
              </w:rPr>
              <w:t>新建旅行弹窗</w:t>
            </w:r>
          </w:p>
        </w:tc>
        <w:tc>
          <w:tcPr>
            <w:tcW w:w="3671" w:type="dxa"/>
          </w:tcPr>
          <w:p w14:paraId="6A418228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2B2F33"/>
                <w:sz w:val="20"/>
              </w:rPr>
              <w:t>创建新的旅行项目。</w:t>
            </w:r>
          </w:p>
        </w:tc>
        <w:tc>
          <w:tcPr>
            <w:tcW w:w="3888" w:type="dxa"/>
          </w:tcPr>
          <w:p w14:paraId="66383CD5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2B2F33"/>
                <w:sz w:val="20"/>
              </w:rPr>
              <w:t>先命名，再上传，保证项目边界清楚。</w:t>
            </w:r>
          </w:p>
        </w:tc>
      </w:tr>
    </w:tbl>
    <w:p w14:paraId="3FD03694">
      <w:pPr>
        <w:spacing w:before="0" w:after="120" w:line="264" w:lineRule="auto"/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ABF9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="Arial"/>
      <w:color w:val="22231F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6B7280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B2545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Codex</dc:creator>
  <dc:description>generated by python-docx</dc:description>
  <cp:lastModifiedBy>Shush..</cp:lastModifiedBy>
  <dcterms:modified xsi:type="dcterms:W3CDTF">2026-07-07T11:15:05Z</dcterms:modified>
  <dc:subject>产品设计与技术方案</dc:subject>
  <dc:title>小迹旅行手办产品设计理念与技术方案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DAA48D395689721D396F4C6A376CC484_42</vt:lpwstr>
  </property>
</Properties>
</file>