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73ED" w14:textId="5A252398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ACE GEAR TENNIS RACKET WEBSITE</w:t>
      </w:r>
    </w:p>
    <w:p w14:paraId="00101AFA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9E2CEDD">
          <v:rect id="_x0000_i1025" style="width:0;height:1.5pt" o:hralign="center" o:hrstd="t" o:hr="t" fillcolor="#a0a0a0" stroked="f"/>
        </w:pict>
      </w:r>
    </w:p>
    <w:p w14:paraId="04E78E10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Project Overview</w:t>
      </w:r>
    </w:p>
    <w:p w14:paraId="4241B9DB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Objective</w:t>
      </w:r>
    </w:p>
    <w:p w14:paraId="326438C8" w14:textId="77777777" w:rsidR="00F321FF" w:rsidRPr="00B8744A" w:rsidRDefault="00F321FF" w:rsidP="00F32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. This website bridges the knowledge gap by simplifying technical information into accessible guidance.</w:t>
      </w:r>
    </w:p>
    <w:p w14:paraId="6E83D6F9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The ACEGEAR Tennis Racket Website is a modern, user-centered digital platform designed to help tennis players identify and purchase the most suitable racket based on skill level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, 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playing style, and budget. The platform combines e-commerce functionality with educational resources to support informed decision-making.</w:t>
      </w:r>
    </w:p>
    <w:p w14:paraId="52DB02F8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Purpose and Rationale</w:t>
      </w:r>
    </w:p>
    <w:p w14:paraId="370DCF51" w14:textId="1A7C840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Choosing the right tennis racket significantly affects performance, injury prevention, and skill development. According to the </w:t>
      </w:r>
      <w:r w:rsidRPr="00B8744A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>International Tennis Federation (ITF)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racket characteristics such as weight, balance, and string pattern directly influence power, control, and player comfort.</w:t>
      </w:r>
    </w:p>
    <w:p w14:paraId="27D72D7F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6D26DB89">
          <v:rect id="_x0000_i1026" style="width:0;height:1.5pt" o:hralign="center" o:hrstd="t" o:hr="t" fillcolor="#a0a0a0" stroked="f"/>
        </w:pict>
      </w:r>
    </w:p>
    <w:p w14:paraId="04F9172A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Goals of the Website</w:t>
      </w:r>
    </w:p>
    <w:p w14:paraId="62FA584F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Provide accurate, research-based information about tennis rackets.</w:t>
      </w:r>
    </w:p>
    <w:p w14:paraId="391AB56D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Enable easy comparison of products through structured data.</w:t>
      </w:r>
    </w:p>
    <w:p w14:paraId="50AEF18F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Deliver an intuitive and engaging user experience across devices.</w:t>
      </w:r>
    </w:p>
    <w:p w14:paraId="6275E86B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Promote accessibility of tennis equipment to a broader, digitally active audience.</w:t>
      </w:r>
    </w:p>
    <w:p w14:paraId="6062392B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Support users in making data-driven purchasing decisions.</w:t>
      </w:r>
    </w:p>
    <w:p w14:paraId="333820D5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6C0FC27">
          <v:rect id="_x0000_i1027" style="width:0;height:1.5pt" o:hralign="center" o:hrstd="t" o:hr="t" fillcolor="#a0a0a0" stroked="f"/>
        </w:pict>
      </w:r>
    </w:p>
    <w:p w14:paraId="0B5048AC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Target Audience Analysis</w:t>
      </w:r>
    </w:p>
    <w:p w14:paraId="2200B84A" w14:textId="6116CE04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Audience</w:t>
      </w:r>
    </w:p>
    <w:p w14:paraId="10AAC581" w14:textId="01E453FB" w:rsidR="00B8744A" w:rsidRPr="00B8744A" w:rsidRDefault="00B8744A" w:rsidP="00B87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Age group:</w:t>
      </w:r>
      <w:r w:rsidR="00F321FF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10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</w:t>
      </w:r>
      <w:r w:rsidR="00F321FF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65+ years user</w:t>
      </w:r>
    </w:p>
    <w:p w14:paraId="02679872" w14:textId="75D4A0A0" w:rsidR="00B8744A" w:rsidRPr="00B8744A" w:rsidRDefault="00B8744A" w:rsidP="00B87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Skill level: Beginner to </w:t>
      </w:r>
      <w:r w:rsidR="00F321FF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Professional users.</w:t>
      </w:r>
    </w:p>
    <w:p w14:paraId="5B4FF1D4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User Characteristics</w:t>
      </w:r>
    </w:p>
    <w:p w14:paraId="24FD3680" w14:textId="77777777" w:rsidR="00B8744A" w:rsidRPr="00B8744A" w:rsidRDefault="00B8744A" w:rsidP="00B87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Digitally literate and comfortable with online shopping</w:t>
      </w:r>
    </w:p>
    <w:p w14:paraId="212086DF" w14:textId="77777777" w:rsidR="00B8744A" w:rsidRPr="00B8744A" w:rsidRDefault="00B8744A" w:rsidP="00B87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Interested in sports performance and improvement</w:t>
      </w:r>
    </w:p>
    <w:p w14:paraId="77E2DF97" w14:textId="77777777" w:rsidR="00B8744A" w:rsidRPr="00B8744A" w:rsidRDefault="00B8744A" w:rsidP="00B87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Value convenience, clarity, and visual interaction</w:t>
      </w:r>
    </w:p>
    <w:p w14:paraId="55A8A81A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lastRenderedPageBreak/>
        <w:t>User Needs (Based on Research)</w:t>
      </w:r>
    </w:p>
    <w:p w14:paraId="4245DE36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Sports usability studies show that users prefer:</w:t>
      </w:r>
    </w:p>
    <w:p w14:paraId="0D6AA59F" w14:textId="77777777" w:rsidR="00B8744A" w:rsidRPr="00B8744A" w:rsidRDefault="00B8744A" w:rsidP="00B87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Clear product categorization</w:t>
      </w:r>
    </w:p>
    <w:p w14:paraId="4F607CBC" w14:textId="77777777" w:rsidR="00B8744A" w:rsidRPr="00B8744A" w:rsidRDefault="00B8744A" w:rsidP="00B87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Visual comparisons</w:t>
      </w:r>
    </w:p>
    <w:p w14:paraId="439E0613" w14:textId="77777777" w:rsidR="00B8744A" w:rsidRPr="00B8744A" w:rsidRDefault="00B8744A" w:rsidP="00B87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Simple explanations of technical specifications</w:t>
      </w:r>
    </w:p>
    <w:p w14:paraId="205BCF36" w14:textId="77777777" w:rsidR="00B8744A" w:rsidRPr="00B8744A" w:rsidRDefault="00B8744A" w:rsidP="00B87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Mobile-friendly design</w:t>
      </w:r>
    </w:p>
    <w:p w14:paraId="7D2908F4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4960E81">
          <v:rect id="_x0000_i1028" style="width:0;height:1.5pt" o:hralign="center" o:hrstd="t" o:hr="t" fillcolor="#a0a0a0" stroked="f"/>
        </w:pict>
      </w:r>
    </w:p>
    <w:p w14:paraId="2A497DA4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Website Type</w:t>
      </w:r>
    </w:p>
    <w:p w14:paraId="6065BFF0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A hybrid platform combining:</w:t>
      </w:r>
    </w:p>
    <w:p w14:paraId="3A813F57" w14:textId="77777777" w:rsidR="00B8744A" w:rsidRPr="00B8744A" w:rsidRDefault="00B8744A" w:rsidP="00B874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E-commerce functionality (product browsing and comparison)</w:t>
      </w:r>
    </w:p>
    <w:p w14:paraId="0B67CEB1" w14:textId="77777777" w:rsidR="00B8744A" w:rsidRPr="00B8744A" w:rsidRDefault="00B8744A" w:rsidP="00B874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Informational content (guides and tutorials)</w:t>
      </w:r>
    </w:p>
    <w:p w14:paraId="287106DD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This dual approach aligns with findings from </w:t>
      </w:r>
      <w:r w:rsidRPr="00B8744A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>Nielsen Norman Group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which emphasize that users engage more with platforms that both educate and facilitate action.</w:t>
      </w:r>
    </w:p>
    <w:p w14:paraId="1321065C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BB73663">
          <v:rect id="_x0000_i1029" style="width:0;height:1.5pt" o:hralign="center" o:hrstd="t" o:hr="t" fillcolor="#a0a0a0" stroked="f"/>
        </w:pict>
      </w:r>
    </w:p>
    <w:p w14:paraId="74FDA221" w14:textId="48D09373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5. Information Architecture </w:t>
      </w:r>
    </w:p>
    <w:p w14:paraId="4141BA5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The website is structured to follow a logical, user-driven navigation path, ensuring clarity and ease of use.</w:t>
      </w:r>
    </w:p>
    <w:p w14:paraId="11972455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Main Sections:</w:t>
      </w:r>
    </w:p>
    <w:p w14:paraId="6E597A3D" w14:textId="77777777" w:rsidR="00B8744A" w:rsidRPr="00B8744A" w:rsidRDefault="00B8744A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Home</w:t>
      </w:r>
    </w:p>
    <w:p w14:paraId="79B35A30" w14:textId="77777777" w:rsidR="00B8744A" w:rsidRPr="00B8744A" w:rsidRDefault="00B8744A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Rackets</w:t>
      </w:r>
    </w:p>
    <w:p w14:paraId="7097D028" w14:textId="77777777" w:rsidR="00B8744A" w:rsidRPr="00B8744A" w:rsidRDefault="00B8744A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Compare</w:t>
      </w:r>
    </w:p>
    <w:p w14:paraId="0B197DF4" w14:textId="77777777" w:rsidR="00B8744A" w:rsidRPr="00B8744A" w:rsidRDefault="00B8744A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Guide</w:t>
      </w:r>
    </w:p>
    <w:p w14:paraId="6C01B103" w14:textId="38F9B51F" w:rsidR="00B8744A" w:rsidRPr="00B8744A" w:rsidRDefault="00F321FF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Feedback/Contact</w:t>
      </w:r>
    </w:p>
    <w:p w14:paraId="17F0A2D9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EAE77C4">
          <v:rect id="_x0000_i1030" style="width:0;height:1.5pt" o:hralign="center" o:hrstd="t" o:hr="t" fillcolor="#a0a0a0" stroked="f"/>
        </w:pict>
      </w:r>
    </w:p>
    <w:p w14:paraId="05A421E6" w14:textId="07F237C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6. Linear Storyboard </w:t>
      </w:r>
    </w:p>
    <w:p w14:paraId="3DC6DB25" w14:textId="77777777" w:rsidR="00F321FF" w:rsidRPr="00B8744A" w:rsidRDefault="00B8744A" w:rsidP="00F32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original storyboard has been redesigned into a </w:t>
      </w:r>
      <w:r w:rsidR="00F321FF"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. This website bridges the knowledge gap by simplifying technical information into accessible guidance.</w:t>
      </w:r>
    </w:p>
    <w:p w14:paraId="04B5177A" w14:textId="10D1F40F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to improve clarity and engagement.</w:t>
      </w:r>
    </w:p>
    <w:p w14:paraId="32524929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1: Landing (Home Page)</w:t>
      </w:r>
    </w:p>
    <w:p w14:paraId="19CD7952" w14:textId="77777777" w:rsidR="00B8744A" w:rsidRPr="00B8744A" w:rsidRDefault="00B8744A" w:rsidP="00B87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arrives on the homepage</w:t>
      </w:r>
    </w:p>
    <w:p w14:paraId="7AB406F1" w14:textId="77777777" w:rsidR="00B8744A" w:rsidRPr="00B8744A" w:rsidRDefault="00B8744A" w:rsidP="00B87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Sees brand introduction and featured rackets</w:t>
      </w:r>
    </w:p>
    <w:p w14:paraId="677B48AE" w14:textId="77777777" w:rsidR="00B8744A" w:rsidRPr="00B8744A" w:rsidRDefault="00B8744A" w:rsidP="00B87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Notices promotions and highlights</w:t>
      </w:r>
    </w:p>
    <w:p w14:paraId="7FA0223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Purpose: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Capture attention and establish credibility</w:t>
      </w:r>
    </w:p>
    <w:p w14:paraId="3D4E4EA2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6356129">
          <v:rect id="_x0000_i1031" style="width:0;height:1.5pt" o:hralign="center" o:hrstd="t" o:hr="t" fillcolor="#a0a0a0" stroked="f"/>
        </w:pict>
      </w:r>
    </w:p>
    <w:p w14:paraId="002B79FE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2: Explore Products (Rackets Section)</w:t>
      </w:r>
    </w:p>
    <w:p w14:paraId="1EF3B049" w14:textId="77777777" w:rsidR="00B8744A" w:rsidRPr="00B8744A" w:rsidRDefault="00B8744A" w:rsidP="00B87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navigates to “Rackets”</w:t>
      </w:r>
    </w:p>
    <w:p w14:paraId="05BE9E0A" w14:textId="77777777" w:rsidR="00B8744A" w:rsidRPr="00B8744A" w:rsidRDefault="00B8744A" w:rsidP="00B87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Selects category:</w:t>
      </w:r>
    </w:p>
    <w:p w14:paraId="7CC1AC5D" w14:textId="77777777" w:rsidR="00B8744A" w:rsidRPr="00B8744A" w:rsidRDefault="00B8744A" w:rsidP="00B87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Beginner</w:t>
      </w:r>
    </w:p>
    <w:p w14:paraId="2CFE579C" w14:textId="77777777" w:rsidR="00B8744A" w:rsidRPr="00B8744A" w:rsidRDefault="00B8744A" w:rsidP="00B87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Intermediate</w:t>
      </w:r>
    </w:p>
    <w:p w14:paraId="3473BDD6" w14:textId="77777777" w:rsidR="00B8744A" w:rsidRPr="00B8744A" w:rsidRDefault="00B8744A" w:rsidP="00B87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Professional</w:t>
      </w:r>
    </w:p>
    <w:p w14:paraId="57467D21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Each product displays:</w:t>
      </w:r>
    </w:p>
    <w:p w14:paraId="463B3248" w14:textId="77777777" w:rsidR="00B8744A" w:rsidRPr="00B8744A" w:rsidRDefault="00B8744A" w:rsidP="00B87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Image</w:t>
      </w:r>
    </w:p>
    <w:p w14:paraId="6804BF15" w14:textId="77777777" w:rsidR="00B8744A" w:rsidRPr="00B8744A" w:rsidRDefault="00B8744A" w:rsidP="00B87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Name</w:t>
      </w:r>
    </w:p>
    <w:p w14:paraId="19237B0C" w14:textId="77777777" w:rsidR="00B8744A" w:rsidRPr="00B8744A" w:rsidRDefault="00B8744A" w:rsidP="00B87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Price</w:t>
      </w:r>
    </w:p>
    <w:p w14:paraId="01343CDA" w14:textId="77777777" w:rsidR="00B8744A" w:rsidRPr="00B8744A" w:rsidRDefault="00B8744A" w:rsidP="00B87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Specifications (weight, grip size, balance)</w:t>
      </w:r>
    </w:p>
    <w:p w14:paraId="4C0F213B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Expert Insight: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According to sports equipment research, racket weight and balance are key determinants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 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of control and power, making this information essential at this stage.</w:t>
      </w:r>
    </w:p>
    <w:p w14:paraId="7B7AAA73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8DD3C43">
          <v:rect id="_x0000_i1032" style="width:0;height:1.5pt" o:hralign="center" o:hrstd="t" o:hr="t" fillcolor="#a0a0a0" stroked="f"/>
        </w:pict>
      </w:r>
    </w:p>
    <w:p w14:paraId="2BE9F72A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3: Evaluate Options (Compare Section)</w:t>
      </w:r>
    </w:p>
    <w:p w14:paraId="49BBC3A0" w14:textId="77777777" w:rsidR="00B8744A" w:rsidRPr="00B8744A" w:rsidRDefault="00B8744A" w:rsidP="00B874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selects multiple rackets</w:t>
      </w:r>
    </w:p>
    <w:p w14:paraId="434CA1E6" w14:textId="77777777" w:rsidR="00B8744A" w:rsidRPr="00B8744A" w:rsidRDefault="00B8744A" w:rsidP="00B874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Views side-by-side comparison</w:t>
      </w:r>
    </w:p>
    <w:p w14:paraId="6DEBC70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Comparison includes:</w:t>
      </w:r>
    </w:p>
    <w:p w14:paraId="0940170A" w14:textId="77777777" w:rsidR="00B8744A" w:rsidRPr="00B8744A" w:rsidRDefault="00B8744A" w:rsidP="00B87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Weight</w:t>
      </w:r>
    </w:p>
    <w:p w14:paraId="7AC0A1E3" w14:textId="77777777" w:rsidR="00B8744A" w:rsidRPr="00B8744A" w:rsidRDefault="00B8744A" w:rsidP="00B87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Power</w:t>
      </w:r>
    </w:p>
    <w:p w14:paraId="4B0F77B4" w14:textId="77777777" w:rsidR="00B8744A" w:rsidRPr="00B8744A" w:rsidRDefault="00B8744A" w:rsidP="00B87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Control</w:t>
      </w:r>
    </w:p>
    <w:p w14:paraId="2B700025" w14:textId="77777777" w:rsidR="00B8744A" w:rsidRPr="00B8744A" w:rsidRDefault="00B8744A" w:rsidP="00B87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Material</w:t>
      </w:r>
    </w:p>
    <w:p w14:paraId="02C2576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Purpose: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Reduce decision fatigue through visual comparison</w:t>
      </w:r>
    </w:p>
    <w:p w14:paraId="74A084C0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Research Support: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Consumer behavior studies show that comparison tools increase purchase confidence and reduce abandonment rates.</w:t>
      </w:r>
    </w:p>
    <w:p w14:paraId="4D11B4A2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A5D8C11">
          <v:rect id="_x0000_i1033" style="width:0;height:1.5pt" o:hralign="center" o:hrstd="t" o:hr="t" fillcolor="#a0a0a0" stroked="f"/>
        </w:pict>
      </w:r>
    </w:p>
    <w:p w14:paraId="3B4B9793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4: Learn &amp; Understand (Guide Section)</w:t>
      </w:r>
    </w:p>
    <w:p w14:paraId="5E02AB62" w14:textId="77777777" w:rsidR="00B8744A" w:rsidRPr="00B8744A" w:rsidRDefault="00B8744A" w:rsidP="00B874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User accesses educational content</w:t>
      </w:r>
    </w:p>
    <w:p w14:paraId="2775A54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Topics include:</w:t>
      </w:r>
    </w:p>
    <w:p w14:paraId="67530E27" w14:textId="77777777" w:rsidR="00B8744A" w:rsidRPr="00B8744A" w:rsidRDefault="00B8744A" w:rsidP="00B87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How to choose a racket</w:t>
      </w:r>
    </w:p>
    <w:p w14:paraId="7852DB2F" w14:textId="77777777" w:rsidR="00B8744A" w:rsidRPr="00B8744A" w:rsidRDefault="00B8744A" w:rsidP="00B87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Grip size explanation</w:t>
      </w:r>
    </w:p>
    <w:p w14:paraId="1DAFA54B" w14:textId="77777777" w:rsidR="00B8744A" w:rsidRPr="00B8744A" w:rsidRDefault="00B8744A" w:rsidP="00B87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Weight and balance guide</w:t>
      </w:r>
    </w:p>
    <w:p w14:paraId="7664F49A" w14:textId="77777777" w:rsidR="00B8744A" w:rsidRPr="00B8744A" w:rsidRDefault="00B8744A" w:rsidP="00B87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Beginner tips</w:t>
      </w:r>
    </w:p>
    <w:p w14:paraId="1A08A74B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Expert Reference: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 xml:space="preserve">Coaching professionals emphasize that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proper grip size prevents injuries such as tennis elbow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reinforcing the importance of this section.</w:t>
      </w:r>
    </w:p>
    <w:p w14:paraId="590698B9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61D324B7">
          <v:rect id="_x0000_i1034" style="width:0;height:1.5pt" o:hralign="center" o:hrstd="t" o:hr="t" fillcolor="#a0a0a0" stroked="f"/>
        </w:pict>
      </w:r>
    </w:p>
    <w:p w14:paraId="6D1DDF0D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5: Decision &amp; Action</w:t>
      </w:r>
    </w:p>
    <w:p w14:paraId="2E02DA81" w14:textId="77777777" w:rsidR="00B8744A" w:rsidRPr="00B8744A" w:rsidRDefault="00B8744A" w:rsidP="00B87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returns to product page with improved understanding</w:t>
      </w:r>
    </w:p>
    <w:p w14:paraId="3E85462E" w14:textId="77777777" w:rsidR="00B8744A" w:rsidRPr="00B8744A" w:rsidRDefault="00B8744A" w:rsidP="00B87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Makes a selection</w:t>
      </w:r>
    </w:p>
    <w:p w14:paraId="19E218D9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C3477B0">
          <v:rect id="_x0000_i1035" style="width:0;height:1.5pt" o:hralign="center" o:hrstd="t" o:hr="t" fillcolor="#a0a0a0" stroked="f"/>
        </w:pict>
      </w:r>
    </w:p>
    <w:p w14:paraId="11DFF0E9" w14:textId="318DFA22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Step 6: </w:t>
      </w:r>
      <w:r w:rsidR="00F321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/>
          <w14:ligatures w14:val="none"/>
        </w:rPr>
        <w:t>Feedback/Contact</w:t>
      </w: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&amp; Support</w:t>
      </w:r>
    </w:p>
    <w:p w14:paraId="5729D756" w14:textId="77777777" w:rsidR="00B8744A" w:rsidRPr="00B8744A" w:rsidRDefault="00B8744A" w:rsidP="00B87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accesses contact page</w:t>
      </w:r>
    </w:p>
    <w:p w14:paraId="7B36DD06" w14:textId="77777777" w:rsidR="00B8744A" w:rsidRPr="00B8744A" w:rsidRDefault="00B8744A" w:rsidP="00B87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Submits inquiry via form</w:t>
      </w:r>
    </w:p>
    <w:p w14:paraId="02CA26C5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Fields include:</w:t>
      </w:r>
    </w:p>
    <w:p w14:paraId="203E0326" w14:textId="77777777" w:rsidR="00B8744A" w:rsidRPr="00B8744A" w:rsidRDefault="00B8744A" w:rsidP="00B874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Email</w:t>
      </w:r>
    </w:p>
    <w:p w14:paraId="060B8966" w14:textId="77777777" w:rsidR="00B8744A" w:rsidRPr="00B8744A" w:rsidRDefault="00B8744A" w:rsidP="00B874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Message</w:t>
      </w:r>
    </w:p>
    <w:p w14:paraId="03A2C834" w14:textId="77777777" w:rsid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Purpose: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Provide support and build trust</w:t>
      </w:r>
    </w:p>
    <w:p w14:paraId="106A432D" w14:textId="5954100A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GB"/>
          <w14:ligatures w14:val="none"/>
        </w:rPr>
        <w:lastRenderedPageBreak/>
        <w:drawing>
          <wp:inline distT="0" distB="0" distL="0" distR="0" wp14:anchorId="16FCF9DF" wp14:editId="08F84280">
            <wp:extent cx="5715000" cy="3143250"/>
            <wp:effectExtent l="0" t="0" r="0" b="0"/>
            <wp:docPr id="6804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2492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3E09AC5">
          <v:rect id="_x0000_i1036" style="width:0;height:1.5pt" o:hralign="center" o:hrstd="t" o:hr="t" fillcolor="#a0a0a0" stroked="f"/>
        </w:pict>
      </w:r>
    </w:p>
    <w:p w14:paraId="3C72B8ED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7. Design Considerations</w:t>
      </w:r>
    </w:p>
    <w:p w14:paraId="182D254E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User Experience (UX)</w:t>
      </w:r>
    </w:p>
    <w:p w14:paraId="16FCE693" w14:textId="77777777" w:rsidR="00B8744A" w:rsidRPr="00B8744A" w:rsidRDefault="00B8744A" w:rsidP="00B87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Simple navigation structure</w:t>
      </w:r>
    </w:p>
    <w:p w14:paraId="7F264295" w14:textId="77777777" w:rsidR="00B8744A" w:rsidRPr="00B8744A" w:rsidRDefault="00B8744A" w:rsidP="00B87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Mobile-first responsive design</w:t>
      </w:r>
    </w:p>
    <w:p w14:paraId="79D53C45" w14:textId="77777777" w:rsidR="00B8744A" w:rsidRPr="00B8744A" w:rsidRDefault="00B8744A" w:rsidP="00B87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Clear call-to-action buttons</w:t>
      </w:r>
    </w:p>
    <w:p w14:paraId="047623DF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Visual Design</w:t>
      </w:r>
    </w:p>
    <w:p w14:paraId="434ADEC7" w14:textId="77777777" w:rsidR="00B8744A" w:rsidRPr="00B8744A" w:rsidRDefault="00B8744A" w:rsidP="00B87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Clean, modern layout</w:t>
      </w:r>
    </w:p>
    <w:p w14:paraId="2A515E0C" w14:textId="77777777" w:rsidR="00B8744A" w:rsidRPr="00B8744A" w:rsidRDefault="00B8744A" w:rsidP="00B87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High-quality product images</w:t>
      </w:r>
    </w:p>
    <w:p w14:paraId="0E91BF77" w14:textId="77777777" w:rsidR="00B8744A" w:rsidRPr="00B8744A" w:rsidRDefault="00B8744A" w:rsidP="00B87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Consistent branding</w:t>
      </w:r>
    </w:p>
    <w:p w14:paraId="086AE830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Accessibility</w:t>
      </w:r>
    </w:p>
    <w:p w14:paraId="085A3682" w14:textId="77777777" w:rsidR="00B8744A" w:rsidRPr="00B8744A" w:rsidRDefault="00B8744A" w:rsidP="00B87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Readable fonts</w:t>
      </w:r>
    </w:p>
    <w:p w14:paraId="07E9CE21" w14:textId="77777777" w:rsidR="00B8744A" w:rsidRPr="00B8744A" w:rsidRDefault="00B8744A" w:rsidP="00B87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Logical content hierarchy</w:t>
      </w:r>
    </w:p>
    <w:p w14:paraId="2F95849B" w14:textId="77777777" w:rsidR="00B8744A" w:rsidRPr="00B8744A" w:rsidRDefault="00B8744A" w:rsidP="00B87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Easy-to-understand terminology</w:t>
      </w:r>
    </w:p>
    <w:p w14:paraId="160D0621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A9E268C">
          <v:rect id="_x0000_i1037" style="width:0;height:1.5pt" o:hralign="center" o:hrstd="t" o:hr="t" fillcolor="#a0a0a0" stroked="f"/>
        </w:pict>
      </w:r>
    </w:p>
    <w:p w14:paraId="0CB0CEF9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8. Technical Implementation</w:t>
      </w:r>
    </w:p>
    <w:p w14:paraId="7600D5A9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Technologies Used</w:t>
      </w:r>
    </w:p>
    <w:p w14:paraId="19119EDF" w14:textId="77777777" w:rsidR="00B8744A" w:rsidRPr="00B8744A" w:rsidRDefault="00B8744A" w:rsidP="00B87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HTML5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 Structure and content</w:t>
      </w:r>
    </w:p>
    <w:p w14:paraId="540888D5" w14:textId="77777777" w:rsidR="00B8744A" w:rsidRPr="00B8744A" w:rsidRDefault="00B8744A" w:rsidP="00B87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t>CSS3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 Styling and layout</w:t>
      </w:r>
    </w:p>
    <w:p w14:paraId="66763994" w14:textId="77777777" w:rsidR="00B8744A" w:rsidRPr="00B8744A" w:rsidRDefault="00B8744A" w:rsidP="00B87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Bootstrap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 Responsive design framework</w:t>
      </w:r>
    </w:p>
    <w:p w14:paraId="608BD9AD" w14:textId="77777777" w:rsidR="00B8744A" w:rsidRPr="00B8744A" w:rsidRDefault="00B8744A" w:rsidP="00B87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JavaScript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 Interactivity and dynamic features</w:t>
      </w:r>
    </w:p>
    <w:p w14:paraId="702AA5CD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Tools &amp; Resources</w:t>
      </w:r>
    </w:p>
    <w:p w14:paraId="2F278F27" w14:textId="77777777" w:rsidR="00B8744A" w:rsidRPr="00B8744A" w:rsidRDefault="00B8744A" w:rsidP="00B87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Visual Studio Code (development environment)</w:t>
      </w:r>
    </w:p>
    <w:p w14:paraId="1BAB9161" w14:textId="77777777" w:rsidR="00B8744A" w:rsidRPr="00B8744A" w:rsidRDefault="00B8744A" w:rsidP="00B87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GitHub (version control)</w:t>
      </w:r>
    </w:p>
    <w:p w14:paraId="1FF4F149" w14:textId="77777777" w:rsidR="00B8744A" w:rsidRPr="00B8744A" w:rsidRDefault="00B8744A" w:rsidP="00B87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GitHub Pages (deployment)</w:t>
      </w:r>
    </w:p>
    <w:p w14:paraId="12D93618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0399E6F">
          <v:rect id="_x0000_i1038" style="width:0;height:1.5pt" o:hralign="center" o:hrstd="t" o:hr="t" fillcolor="#a0a0a0" stroked="f"/>
        </w:pict>
      </w:r>
    </w:p>
    <w:p w14:paraId="31FCEF84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9. Conclusion</w:t>
      </w:r>
    </w:p>
    <w:p w14:paraId="4F7D68A7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ACEGEAR Tennis Racket Website is designed as a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user-focused, research-driven platform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that integrates product discovery, comparison, and education into a seamless experience.</w:t>
      </w:r>
    </w:p>
    <w:p w14:paraId="1924B65F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By restructuring the storyboard into a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linear journey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the website now:</w:t>
      </w:r>
    </w:p>
    <w:p w14:paraId="30751CF9" w14:textId="77777777" w:rsidR="00B8744A" w:rsidRPr="00B8744A" w:rsidRDefault="00B8744A" w:rsidP="00B87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Guides users step-by-step</w:t>
      </w:r>
    </w:p>
    <w:p w14:paraId="17E55AB8" w14:textId="77777777" w:rsidR="00B8744A" w:rsidRPr="00B8744A" w:rsidRDefault="00B8744A" w:rsidP="00B87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Reduces confusion</w:t>
      </w:r>
    </w:p>
    <w:p w14:paraId="54D60BA6" w14:textId="77777777" w:rsidR="00B8744A" w:rsidRPr="00B8744A" w:rsidRDefault="00B8744A" w:rsidP="00B87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Improves engagement</w:t>
      </w:r>
    </w:p>
    <w:p w14:paraId="3289D219" w14:textId="77777777" w:rsidR="00B8744A" w:rsidRPr="00B8744A" w:rsidRDefault="00B8744A" w:rsidP="00B87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Supports informed decision-making</w:t>
      </w:r>
    </w:p>
    <w:p w14:paraId="6C4DC70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This approach ensures that users are not only browsing products but are also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empowered with knowledge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ultimately leading to better choices and a more satisfying experience.</w:t>
      </w:r>
    </w:p>
    <w:p w14:paraId="7ED9F983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D7FA612">
          <v:rect id="_x0000_i1039" style="width:0;height:1.5pt" o:hralign="center" o:hrstd="t" o:hr="t" fillcolor="#a0a0a0" stroked="f"/>
        </w:pict>
      </w:r>
    </w:p>
    <w:p w14:paraId="0B4614FF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10. Final Impact Statement</w:t>
      </w:r>
    </w:p>
    <w:p w14:paraId="1AA03E99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This project demonstrates how combining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technology, design, and expert-backed information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can transform a simple e-commerce site into a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comprehensive decision-support system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for modern consumers.</w:t>
      </w:r>
    </w:p>
    <w:p w14:paraId="1509F49C" w14:textId="071C7840" w:rsidR="00346045" w:rsidRPr="00B8744A" w:rsidRDefault="00346045" w:rsidP="00B8744A">
      <w:pPr>
        <w:rPr>
          <w:lang w:val="en-GB"/>
        </w:rPr>
      </w:pPr>
    </w:p>
    <w:sectPr w:rsidR="00346045" w:rsidRPr="00B87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37BAD" w14:textId="77777777" w:rsidR="00D838F0" w:rsidRDefault="00D838F0" w:rsidP="00B15D69">
      <w:pPr>
        <w:spacing w:after="0" w:line="240" w:lineRule="auto"/>
      </w:pPr>
      <w:r>
        <w:separator/>
      </w:r>
    </w:p>
  </w:endnote>
  <w:endnote w:type="continuationSeparator" w:id="0">
    <w:p w14:paraId="1AFAC674" w14:textId="77777777" w:rsidR="00D838F0" w:rsidRDefault="00D838F0" w:rsidP="00B15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76D4" w14:textId="77777777" w:rsidR="00D838F0" w:rsidRDefault="00D838F0" w:rsidP="00B15D69">
      <w:pPr>
        <w:spacing w:after="0" w:line="240" w:lineRule="auto"/>
      </w:pPr>
      <w:r>
        <w:separator/>
      </w:r>
    </w:p>
  </w:footnote>
  <w:footnote w:type="continuationSeparator" w:id="0">
    <w:p w14:paraId="1F04477D" w14:textId="77777777" w:rsidR="00D838F0" w:rsidRDefault="00D838F0" w:rsidP="00B15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5BE5"/>
    <w:multiLevelType w:val="hybridMultilevel"/>
    <w:tmpl w:val="65586678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94D61"/>
    <w:multiLevelType w:val="multilevel"/>
    <w:tmpl w:val="6AAA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4D94"/>
    <w:multiLevelType w:val="multilevel"/>
    <w:tmpl w:val="C94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5121"/>
    <w:multiLevelType w:val="hybridMultilevel"/>
    <w:tmpl w:val="7E6ED25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3961BB"/>
    <w:multiLevelType w:val="hybridMultilevel"/>
    <w:tmpl w:val="9E7C9D4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EF7C83"/>
    <w:multiLevelType w:val="multilevel"/>
    <w:tmpl w:val="0AC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46C90"/>
    <w:multiLevelType w:val="multilevel"/>
    <w:tmpl w:val="5D3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49268C"/>
    <w:multiLevelType w:val="multilevel"/>
    <w:tmpl w:val="FC44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034CE"/>
    <w:multiLevelType w:val="multilevel"/>
    <w:tmpl w:val="DDB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14CE1"/>
    <w:multiLevelType w:val="multilevel"/>
    <w:tmpl w:val="331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46694D"/>
    <w:multiLevelType w:val="multilevel"/>
    <w:tmpl w:val="E78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047EBF"/>
    <w:multiLevelType w:val="multilevel"/>
    <w:tmpl w:val="788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97143"/>
    <w:multiLevelType w:val="multilevel"/>
    <w:tmpl w:val="AE8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65359"/>
    <w:multiLevelType w:val="hybridMultilevel"/>
    <w:tmpl w:val="336052C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20021"/>
    <w:multiLevelType w:val="multilevel"/>
    <w:tmpl w:val="5E0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B253B"/>
    <w:multiLevelType w:val="hybridMultilevel"/>
    <w:tmpl w:val="0A188AB2"/>
    <w:lvl w:ilvl="0" w:tplc="889687B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412328"/>
    <w:multiLevelType w:val="hybridMultilevel"/>
    <w:tmpl w:val="5794515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B25CF"/>
    <w:multiLevelType w:val="hybridMultilevel"/>
    <w:tmpl w:val="50BA895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AE5762"/>
    <w:multiLevelType w:val="multilevel"/>
    <w:tmpl w:val="1B8C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81D1C"/>
    <w:multiLevelType w:val="multilevel"/>
    <w:tmpl w:val="C9B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34A18"/>
    <w:multiLevelType w:val="multilevel"/>
    <w:tmpl w:val="703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446D4"/>
    <w:multiLevelType w:val="multilevel"/>
    <w:tmpl w:val="01B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64D06"/>
    <w:multiLevelType w:val="multilevel"/>
    <w:tmpl w:val="4F2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BA608D"/>
    <w:multiLevelType w:val="multilevel"/>
    <w:tmpl w:val="A8A6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03FA2"/>
    <w:multiLevelType w:val="multilevel"/>
    <w:tmpl w:val="EA2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C5848"/>
    <w:multiLevelType w:val="multilevel"/>
    <w:tmpl w:val="2A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67859"/>
    <w:multiLevelType w:val="multilevel"/>
    <w:tmpl w:val="910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BE75C4"/>
    <w:multiLevelType w:val="multilevel"/>
    <w:tmpl w:val="76D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36E6F"/>
    <w:multiLevelType w:val="hybridMultilevel"/>
    <w:tmpl w:val="CD9EA3E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8D87D17"/>
    <w:multiLevelType w:val="hybridMultilevel"/>
    <w:tmpl w:val="3E3609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DC5D29"/>
    <w:multiLevelType w:val="hybridMultilevel"/>
    <w:tmpl w:val="1C8A5B2E"/>
    <w:lvl w:ilvl="0" w:tplc="F25437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824971"/>
    <w:multiLevelType w:val="multilevel"/>
    <w:tmpl w:val="95F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410D8"/>
    <w:multiLevelType w:val="multilevel"/>
    <w:tmpl w:val="CF5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8439B"/>
    <w:multiLevelType w:val="multilevel"/>
    <w:tmpl w:val="923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81D8F"/>
    <w:multiLevelType w:val="multilevel"/>
    <w:tmpl w:val="780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E1F73"/>
    <w:multiLevelType w:val="multilevel"/>
    <w:tmpl w:val="47C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06356"/>
    <w:multiLevelType w:val="multilevel"/>
    <w:tmpl w:val="563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718050">
    <w:abstractNumId w:val="13"/>
  </w:num>
  <w:num w:numId="2" w16cid:durableId="1595550218">
    <w:abstractNumId w:val="30"/>
  </w:num>
  <w:num w:numId="3" w16cid:durableId="70663003">
    <w:abstractNumId w:val="15"/>
  </w:num>
  <w:num w:numId="4" w16cid:durableId="22903075">
    <w:abstractNumId w:val="26"/>
  </w:num>
  <w:num w:numId="5" w16cid:durableId="483551552">
    <w:abstractNumId w:val="3"/>
  </w:num>
  <w:num w:numId="6" w16cid:durableId="132213932">
    <w:abstractNumId w:val="9"/>
  </w:num>
  <w:num w:numId="7" w16cid:durableId="829295449">
    <w:abstractNumId w:val="10"/>
  </w:num>
  <w:num w:numId="8" w16cid:durableId="1330862597">
    <w:abstractNumId w:val="16"/>
  </w:num>
  <w:num w:numId="9" w16cid:durableId="2068339166">
    <w:abstractNumId w:val="6"/>
  </w:num>
  <w:num w:numId="10" w16cid:durableId="24142844">
    <w:abstractNumId w:val="22"/>
  </w:num>
  <w:num w:numId="11" w16cid:durableId="1164472381">
    <w:abstractNumId w:val="4"/>
  </w:num>
  <w:num w:numId="12" w16cid:durableId="356010785">
    <w:abstractNumId w:val="29"/>
  </w:num>
  <w:num w:numId="13" w16cid:durableId="1828742030">
    <w:abstractNumId w:val="0"/>
  </w:num>
  <w:num w:numId="14" w16cid:durableId="749035478">
    <w:abstractNumId w:val="28"/>
  </w:num>
  <w:num w:numId="15" w16cid:durableId="209388028">
    <w:abstractNumId w:val="17"/>
  </w:num>
  <w:num w:numId="16" w16cid:durableId="570502084">
    <w:abstractNumId w:val="24"/>
  </w:num>
  <w:num w:numId="17" w16cid:durableId="1929653466">
    <w:abstractNumId w:val="21"/>
  </w:num>
  <w:num w:numId="18" w16cid:durableId="1225947471">
    <w:abstractNumId w:val="33"/>
  </w:num>
  <w:num w:numId="19" w16cid:durableId="17203058">
    <w:abstractNumId w:val="7"/>
  </w:num>
  <w:num w:numId="20" w16cid:durableId="1798792527">
    <w:abstractNumId w:val="1"/>
  </w:num>
  <w:num w:numId="21" w16cid:durableId="402993338">
    <w:abstractNumId w:val="23"/>
  </w:num>
  <w:num w:numId="22" w16cid:durableId="145166689">
    <w:abstractNumId w:val="5"/>
  </w:num>
  <w:num w:numId="23" w16cid:durableId="1162282973">
    <w:abstractNumId w:val="25"/>
  </w:num>
  <w:num w:numId="24" w16cid:durableId="508525026">
    <w:abstractNumId w:val="19"/>
  </w:num>
  <w:num w:numId="25" w16cid:durableId="1230728016">
    <w:abstractNumId w:val="11"/>
  </w:num>
  <w:num w:numId="26" w16cid:durableId="2030059887">
    <w:abstractNumId w:val="14"/>
  </w:num>
  <w:num w:numId="27" w16cid:durableId="660280157">
    <w:abstractNumId w:val="36"/>
  </w:num>
  <w:num w:numId="28" w16cid:durableId="117458765">
    <w:abstractNumId w:val="35"/>
  </w:num>
  <w:num w:numId="29" w16cid:durableId="1595868393">
    <w:abstractNumId w:val="8"/>
  </w:num>
  <w:num w:numId="30" w16cid:durableId="424574438">
    <w:abstractNumId w:val="2"/>
  </w:num>
  <w:num w:numId="31" w16cid:durableId="1218666083">
    <w:abstractNumId w:val="12"/>
  </w:num>
  <w:num w:numId="32" w16cid:durableId="578757245">
    <w:abstractNumId w:val="20"/>
  </w:num>
  <w:num w:numId="33" w16cid:durableId="1702391090">
    <w:abstractNumId w:val="18"/>
  </w:num>
  <w:num w:numId="34" w16cid:durableId="614749385">
    <w:abstractNumId w:val="34"/>
  </w:num>
  <w:num w:numId="35" w16cid:durableId="851797564">
    <w:abstractNumId w:val="27"/>
  </w:num>
  <w:num w:numId="36" w16cid:durableId="1053390625">
    <w:abstractNumId w:val="31"/>
  </w:num>
  <w:num w:numId="37" w16cid:durableId="155373082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12"/>
    <w:rsid w:val="00286922"/>
    <w:rsid w:val="00346045"/>
    <w:rsid w:val="003A425E"/>
    <w:rsid w:val="004C603A"/>
    <w:rsid w:val="00613F6A"/>
    <w:rsid w:val="006D4B3C"/>
    <w:rsid w:val="009E088D"/>
    <w:rsid w:val="00B15D69"/>
    <w:rsid w:val="00B319FB"/>
    <w:rsid w:val="00B841AF"/>
    <w:rsid w:val="00B8744A"/>
    <w:rsid w:val="00C20B20"/>
    <w:rsid w:val="00C51508"/>
    <w:rsid w:val="00D20DF0"/>
    <w:rsid w:val="00D838F0"/>
    <w:rsid w:val="00DB5512"/>
    <w:rsid w:val="00EC57DA"/>
    <w:rsid w:val="00F06F85"/>
    <w:rsid w:val="00F3191F"/>
    <w:rsid w:val="00F321FF"/>
    <w:rsid w:val="00F5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B13F"/>
  <w15:chartTrackingRefBased/>
  <w15:docId w15:val="{D5C62DFD-AFC2-47CB-BB7B-04E7B208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1FF"/>
  </w:style>
  <w:style w:type="paragraph" w:styleId="Heading1">
    <w:name w:val="heading 1"/>
    <w:basedOn w:val="Normal"/>
    <w:next w:val="Normal"/>
    <w:link w:val="Heading1Char"/>
    <w:uiPriority w:val="9"/>
    <w:qFormat/>
    <w:rsid w:val="00DB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1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5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D69"/>
  </w:style>
  <w:style w:type="paragraph" w:styleId="Footer">
    <w:name w:val="footer"/>
    <w:basedOn w:val="Normal"/>
    <w:link w:val="FooterChar"/>
    <w:uiPriority w:val="99"/>
    <w:unhideWhenUsed/>
    <w:rsid w:val="00B15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3528</TotalTime>
  <Pages>6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MOTSAMAI</dc:creator>
  <cp:keywords/>
  <dc:description/>
  <cp:lastModifiedBy>EDMOND MOTSAMAI</cp:lastModifiedBy>
  <cp:revision>6</cp:revision>
  <cp:lastPrinted>2026-03-20T11:33:00Z</cp:lastPrinted>
  <dcterms:created xsi:type="dcterms:W3CDTF">2026-03-20T11:34:00Z</dcterms:created>
  <dcterms:modified xsi:type="dcterms:W3CDTF">2026-04-24T11:38:00Z</dcterms:modified>
</cp:coreProperties>
</file>