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66"/>
      </w:tblGrid>
      <w:tr w:rsidR="00323D34" w14:paraId="23D61CC0" w14:textId="77777777">
        <w:tblPrEx>
          <w:tblCellMar>
            <w:top w:w="0" w:type="dxa"/>
            <w:bottom w:w="0" w:type="dxa"/>
          </w:tblCellMar>
        </w:tblPrEx>
        <w:trPr>
          <w:cantSplit/>
        </w:trPr>
        <w:tc>
          <w:tcPr>
            <w:tcW w:w="9360" w:type="dxa"/>
            <w:shd w:val="clear" w:color="auto" w:fill="071C33"/>
            <w:tcMar>
              <w:top w:w="520" w:type="dxa"/>
              <w:left w:w="430" w:type="dxa"/>
              <w:bottom w:w="520" w:type="dxa"/>
              <w:right w:w="430" w:type="dxa"/>
            </w:tcMar>
          </w:tcPr>
          <w:p w14:paraId="38800E72" w14:textId="77777777" w:rsidR="00323D34" w:rsidRDefault="00000000">
            <w:pPr>
              <w:spacing w:after="170"/>
            </w:pPr>
            <w:r>
              <w:rPr>
                <w:b/>
                <w:bCs/>
                <w:color w:val="D9A900"/>
                <w:spacing w:val="50"/>
                <w:sz w:val="18"/>
                <w:szCs w:val="18"/>
              </w:rPr>
              <w:t>MANAGERSITY BY H&amp;C</w:t>
            </w:r>
          </w:p>
          <w:p w14:paraId="23B6FC1D" w14:textId="77777777" w:rsidR="00323D34" w:rsidRDefault="00000000">
            <w:pPr>
              <w:spacing w:after="120"/>
            </w:pPr>
            <w:r>
              <w:rPr>
                <w:b/>
                <w:bCs/>
                <w:color w:val="FFFFFF"/>
                <w:sz w:val="28"/>
                <w:szCs w:val="28"/>
              </w:rPr>
              <w:t>CONTENU DE LA LANDING PAGE</w:t>
            </w:r>
          </w:p>
          <w:p w14:paraId="3DF2B010" w14:textId="77777777" w:rsidR="00323D34" w:rsidRDefault="00000000">
            <w:pPr>
              <w:spacing w:after="160"/>
            </w:pPr>
            <w:r>
              <w:rPr>
                <w:b/>
                <w:bCs/>
                <w:color w:val="FFFFFF"/>
                <w:sz w:val="56"/>
                <w:szCs w:val="56"/>
              </w:rPr>
              <w:t>DATA ANALYTICS &amp; AI</w:t>
            </w:r>
          </w:p>
          <w:p w14:paraId="22593340" w14:textId="77777777" w:rsidR="00323D34" w:rsidRDefault="00000000">
            <w:pPr>
              <w:spacing w:after="230" w:line="330" w:lineRule="auto"/>
            </w:pPr>
            <w:r>
              <w:rPr>
                <w:color w:val="DDE8F1"/>
                <w:sz w:val="27"/>
                <w:szCs w:val="27"/>
              </w:rPr>
              <w:t>Deux jours d’immersion pour transformer vos données en décisions plus rapides, en performances mieux pilotées et en opérations intelligemment automatisées.</w:t>
            </w:r>
          </w:p>
          <w:p w14:paraId="530FE522" w14:textId="77777777" w:rsidR="00323D34" w:rsidRDefault="00000000">
            <w:r>
              <w:rPr>
                <w:b/>
                <w:bCs/>
                <w:color w:val="D9A900"/>
                <w:sz w:val="22"/>
                <w:szCs w:val="22"/>
              </w:rPr>
              <w:t>17–18 septembre 2026  ·  En ligne, en direct</w:t>
            </w:r>
          </w:p>
        </w:tc>
      </w:tr>
    </w:tbl>
    <w:p w14:paraId="6819AB98" w14:textId="77777777" w:rsidR="00323D34" w:rsidRDefault="00323D34">
      <w:pPr>
        <w:spacing w:after="130" w:line="276" w:lineRule="auto"/>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66"/>
      </w:tblGrid>
      <w:tr w:rsidR="00323D34" w14:paraId="66E766F7" w14:textId="77777777">
        <w:tblPrEx>
          <w:tblCellMar>
            <w:top w:w="0" w:type="dxa"/>
            <w:bottom w:w="0" w:type="dxa"/>
          </w:tblCellMar>
        </w:tblPrEx>
        <w:trPr>
          <w:cantSplit/>
        </w:trPr>
        <w:tc>
          <w:tcPr>
            <w:tcW w:w="9360" w:type="dxa"/>
            <w:shd w:val="clear" w:color="auto" w:fill="F3F6F8"/>
            <w:tcMar>
              <w:top w:w="170" w:type="dxa"/>
              <w:left w:w="220" w:type="dxa"/>
              <w:bottom w:w="170" w:type="dxa"/>
              <w:right w:w="220" w:type="dxa"/>
            </w:tcMar>
          </w:tcPr>
          <w:p w14:paraId="3BD8C8C0" w14:textId="77777777" w:rsidR="00323D34" w:rsidRDefault="00000000">
            <w:pPr>
              <w:keepNext/>
              <w:spacing w:after="65"/>
            </w:pPr>
            <w:r>
              <w:rPr>
                <w:b/>
                <w:bCs/>
                <w:color w:val="071C33"/>
                <w:sz w:val="22"/>
                <w:szCs w:val="22"/>
              </w:rPr>
              <w:t>Document de travail</w:t>
            </w:r>
          </w:p>
          <w:p w14:paraId="069A4220" w14:textId="77777777" w:rsidR="00323D34" w:rsidRDefault="00000000">
            <w:pPr>
              <w:spacing w:line="276" w:lineRule="auto"/>
            </w:pPr>
            <w:r>
              <w:t>Copywriting complet, section par section, construit sur l’architecture de la landing page de référence workshop.managersity.co. Les textes sont prêts à être intégrés dans la future page.</w:t>
            </w:r>
          </w:p>
        </w:tc>
      </w:tr>
    </w:tbl>
    <w:p w14:paraId="56660B6A" w14:textId="77777777" w:rsidR="00323D34" w:rsidRDefault="00000000">
      <w:pPr>
        <w:spacing w:line="276" w:lineRule="auto"/>
        <w:jc w:val="right"/>
      </w:pPr>
      <w:r>
        <w:rPr>
          <w:color w:val="5C6773"/>
          <w:sz w:val="18"/>
          <w:szCs w:val="18"/>
        </w:rPr>
        <w:t>Version du 19 août 2026</w:t>
      </w:r>
    </w:p>
    <w:p w14:paraId="23D0BAC0" w14:textId="77777777" w:rsidR="00323D34" w:rsidRDefault="00000000">
      <w:r>
        <w:br w:type="page"/>
      </w:r>
    </w:p>
    <w:p w14:paraId="1999180B" w14:textId="77777777" w:rsidR="00323D34" w:rsidRDefault="00000000">
      <w:pPr>
        <w:keepNext/>
        <w:spacing w:before="100" w:after="70"/>
      </w:pPr>
      <w:r>
        <w:rPr>
          <w:b/>
          <w:bCs/>
          <w:color w:val="D9A900"/>
          <w:spacing w:val="30"/>
          <w:sz w:val="17"/>
          <w:szCs w:val="17"/>
        </w:rPr>
        <w:lastRenderedPageBreak/>
        <w:t>REPÈRES STRATÉGIQUES</w:t>
      </w:r>
    </w:p>
    <w:p w14:paraId="213C0BA1" w14:textId="77777777" w:rsidR="00323D34" w:rsidRDefault="00000000">
      <w:pPr>
        <w:pStyle w:val="Heading1"/>
        <w:spacing w:before="160" w:after="150"/>
      </w:pPr>
      <w:r>
        <w:t>Le rôle de la page</w:t>
      </w:r>
    </w:p>
    <w:p w14:paraId="1796EAB8" w14:textId="77777777" w:rsidR="00323D34" w:rsidRDefault="00000000">
      <w:pPr>
        <w:spacing w:after="130" w:line="276" w:lineRule="auto"/>
      </w:pPr>
      <w:r>
        <w:rPr>
          <w:b/>
          <w:bCs/>
          <w:color w:val="071C33"/>
        </w:rPr>
        <w:t xml:space="preserve">Objectif principal : </w:t>
      </w:r>
      <w:r>
        <w:t>transformer les visiteurs en inscriptions payantes au workshop avant le 10 septembre 2026.</w:t>
      </w:r>
    </w:p>
    <w:p w14:paraId="13B75669" w14:textId="77777777" w:rsidR="00323D34" w:rsidRDefault="00000000">
      <w:pPr>
        <w:spacing w:after="130" w:line="276" w:lineRule="auto"/>
      </w:pPr>
      <w:r>
        <w:rPr>
          <w:b/>
          <w:bCs/>
          <w:color w:val="071C33"/>
        </w:rPr>
        <w:t xml:space="preserve">Cible principale : </w:t>
      </w:r>
      <w:r>
        <w:t>dirigeants, membres de comité de direction, cadres à responsabilités et managers qui produisent, lisent ou arbitrent à partir de données.</w:t>
      </w:r>
    </w:p>
    <w:p w14:paraId="7B7AAB25" w14:textId="77777777" w:rsidR="00323D34" w:rsidRDefault="00000000">
      <w:pPr>
        <w:spacing w:after="130" w:line="276" w:lineRule="auto"/>
      </w:pPr>
      <w:r>
        <w:rPr>
          <w:b/>
          <w:bCs/>
          <w:color w:val="071C33"/>
        </w:rPr>
        <w:t xml:space="preserve">Promesse : </w:t>
      </w:r>
      <w:r>
        <w:t>raccourcir le chemin entre les données disponibles, la compréhension de la performance, la décision et l’action.</w:t>
      </w:r>
    </w:p>
    <w:p w14:paraId="2C04A2B4" w14:textId="77777777" w:rsidR="00323D34" w:rsidRDefault="00000000">
      <w:pPr>
        <w:spacing w:after="130" w:line="276" w:lineRule="auto"/>
      </w:pPr>
      <w:r>
        <w:rPr>
          <w:b/>
          <w:bCs/>
          <w:color w:val="071C33"/>
        </w:rPr>
        <w:t xml:space="preserve">CTA principal : </w:t>
      </w:r>
      <w:r>
        <w:t>Réserver ma place.</w:t>
      </w:r>
    </w:p>
    <w:p w14:paraId="48E29B66" w14:textId="77777777" w:rsidR="00323D34" w:rsidRDefault="00000000">
      <w:pPr>
        <w:spacing w:after="130" w:line="276" w:lineRule="auto"/>
      </w:pPr>
      <w:r>
        <w:rPr>
          <w:b/>
          <w:bCs/>
          <w:color w:val="071C33"/>
        </w:rPr>
        <w:t xml:space="preserve">CTA secondaire : </w:t>
      </w:r>
      <w:r>
        <w:t>Voir le programme.</w:t>
      </w:r>
    </w:p>
    <w:p w14:paraId="387060E3" w14:textId="77777777" w:rsidR="00323D34" w:rsidRDefault="00000000">
      <w:pPr>
        <w:spacing w:after="130" w:line="276" w:lineRule="auto"/>
      </w:pPr>
      <w:r>
        <w:rPr>
          <w:b/>
          <w:bCs/>
          <w:color w:val="071C33"/>
        </w:rPr>
        <w:t xml:space="preserve">Objections à traiter : </w:t>
      </w:r>
      <w:r>
        <w:t>niveau technique, qualité ou disponibilité des données, temps à consacrer, pertinence selon le métier, différence entre les formules et capacité à appliquer après le workshop.</w:t>
      </w:r>
    </w:p>
    <w:p w14:paraId="4A41AD38" w14:textId="77777777" w:rsidR="00323D34" w:rsidRDefault="00000000">
      <w:pPr>
        <w:pStyle w:val="Heading2"/>
        <w:spacing w:before="240" w:after="110"/>
      </w:pPr>
      <w:r>
        <w:t>Architecture recommandée</w:t>
      </w:r>
    </w:p>
    <w:p w14:paraId="549F257E" w14:textId="77777777" w:rsidR="00323D34" w:rsidRDefault="00000000">
      <w:pPr>
        <w:pStyle w:val="ListParagraph"/>
        <w:numPr>
          <w:ilvl w:val="0"/>
          <w:numId w:val="2"/>
        </w:numPr>
        <w:spacing w:after="85" w:line="264" w:lineRule="auto"/>
      </w:pPr>
      <w:r>
        <w:t>Hero : promesse, cible, dates, format et premier CTA.</w:t>
      </w:r>
    </w:p>
    <w:p w14:paraId="786E3F0B" w14:textId="77777777" w:rsidR="00323D34" w:rsidRDefault="00000000">
      <w:pPr>
        <w:pStyle w:val="ListParagraph"/>
        <w:numPr>
          <w:ilvl w:val="0"/>
          <w:numId w:val="2"/>
        </w:numPr>
        <w:spacing w:after="85" w:line="264" w:lineRule="auto"/>
      </w:pPr>
      <w:r>
        <w:t>Constat : les données existent déjà, mais leur valeur reste sous-exploitée.</w:t>
      </w:r>
    </w:p>
    <w:p w14:paraId="387574E5" w14:textId="77777777" w:rsidR="00323D34" w:rsidRDefault="00000000">
      <w:pPr>
        <w:pStyle w:val="ListParagraph"/>
        <w:numPr>
          <w:ilvl w:val="0"/>
          <w:numId w:val="2"/>
        </w:numPr>
        <w:spacing w:after="85" w:line="264" w:lineRule="auto"/>
      </w:pPr>
      <w:r>
        <w:t>Transformation : voir, comprendre, anticiper et automatiser.</w:t>
      </w:r>
    </w:p>
    <w:p w14:paraId="0D123E40" w14:textId="77777777" w:rsidR="00323D34" w:rsidRDefault="00000000">
      <w:pPr>
        <w:pStyle w:val="ListParagraph"/>
        <w:numPr>
          <w:ilvl w:val="0"/>
          <w:numId w:val="2"/>
        </w:numPr>
        <w:spacing w:after="85" w:line="264" w:lineRule="auto"/>
      </w:pPr>
      <w:r>
        <w:t>Compétences acquises et résultats concrets.</w:t>
      </w:r>
    </w:p>
    <w:p w14:paraId="0FEAD48D" w14:textId="77777777" w:rsidR="00323D34" w:rsidRDefault="00000000">
      <w:pPr>
        <w:pStyle w:val="ListParagraph"/>
        <w:numPr>
          <w:ilvl w:val="0"/>
          <w:numId w:val="2"/>
        </w:numPr>
        <w:spacing w:after="85" w:line="264" w:lineRule="auto"/>
      </w:pPr>
      <w:r>
        <w:t>Programme détaillé des deux journées.</w:t>
      </w:r>
    </w:p>
    <w:p w14:paraId="3EE8DAA6" w14:textId="77777777" w:rsidR="00323D34" w:rsidRDefault="00000000">
      <w:pPr>
        <w:pStyle w:val="ListParagraph"/>
        <w:numPr>
          <w:ilvl w:val="0"/>
          <w:numId w:val="2"/>
        </w:numPr>
        <w:spacing w:after="85" w:line="264" w:lineRule="auto"/>
      </w:pPr>
      <w:r>
        <w:t>Livrables, formules Standard et Premium, puis comparatif.</w:t>
      </w:r>
    </w:p>
    <w:p w14:paraId="0618D957" w14:textId="77777777" w:rsidR="00323D34" w:rsidRDefault="00000000">
      <w:pPr>
        <w:pStyle w:val="ListParagraph"/>
        <w:numPr>
          <w:ilvl w:val="0"/>
          <w:numId w:val="2"/>
        </w:numPr>
        <w:spacing w:after="85" w:line="264" w:lineRule="auto"/>
      </w:pPr>
      <w:r>
        <w:t>Public concerné, limites, animateur, MANAGERSITY et FAQ.</w:t>
      </w:r>
    </w:p>
    <w:p w14:paraId="02569994" w14:textId="77777777" w:rsidR="00323D34" w:rsidRDefault="00000000">
      <w:pPr>
        <w:pStyle w:val="ListParagraph"/>
        <w:numPr>
          <w:ilvl w:val="0"/>
          <w:numId w:val="2"/>
        </w:numPr>
        <w:spacing w:after="85" w:line="264" w:lineRule="auto"/>
      </w:pPr>
      <w:r>
        <w:t>Dernier CTA avec date de clôture.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66"/>
      </w:tblGrid>
      <w:tr w:rsidR="00323D34" w14:paraId="311CE94B" w14:textId="77777777">
        <w:tblPrEx>
          <w:tblCellMar>
            <w:top w:w="0" w:type="dxa"/>
            <w:bottom w:w="0" w:type="dxa"/>
          </w:tblCellMar>
        </w:tblPrEx>
        <w:trPr>
          <w:cantSplit/>
        </w:trPr>
        <w:tc>
          <w:tcPr>
            <w:tcW w:w="9360" w:type="dxa"/>
            <w:shd w:val="clear" w:color="auto" w:fill="EAF2F8"/>
            <w:tcMar>
              <w:top w:w="170" w:type="dxa"/>
              <w:left w:w="220" w:type="dxa"/>
              <w:bottom w:w="170" w:type="dxa"/>
              <w:right w:w="220" w:type="dxa"/>
            </w:tcMar>
          </w:tcPr>
          <w:p w14:paraId="4F4E745E" w14:textId="77777777" w:rsidR="00323D34" w:rsidRDefault="00000000">
            <w:pPr>
              <w:keepNext/>
              <w:spacing w:after="65"/>
            </w:pPr>
            <w:r>
              <w:rPr>
                <w:b/>
                <w:bCs/>
                <w:color w:val="071C33"/>
                <w:sz w:val="22"/>
                <w:szCs w:val="22"/>
              </w:rPr>
              <w:t>Principe éditorial</w:t>
            </w:r>
          </w:p>
          <w:p w14:paraId="0FD31D6F" w14:textId="77777777" w:rsidR="00323D34" w:rsidRDefault="00000000">
            <w:pPr>
              <w:spacing w:line="276" w:lineRule="auto"/>
            </w:pPr>
            <w:r>
              <w:t>La page parle de décisions, de performance et d’opérations. Le langage reste accessible aux profils non techniques et chaque notion Data ou IA est reliée à un usage professionnel concret.</w:t>
            </w:r>
          </w:p>
        </w:tc>
      </w:tr>
    </w:tbl>
    <w:p w14:paraId="3D2E9E0A" w14:textId="77777777" w:rsidR="00323D34" w:rsidRDefault="00000000">
      <w:r>
        <w:br w:type="page"/>
      </w:r>
    </w:p>
    <w:p w14:paraId="4071BD86" w14:textId="77777777" w:rsidR="00323D34" w:rsidRDefault="00000000">
      <w:pPr>
        <w:keepNext/>
        <w:spacing w:before="100" w:after="70"/>
      </w:pPr>
      <w:r>
        <w:rPr>
          <w:b/>
          <w:bCs/>
          <w:color w:val="D9A900"/>
          <w:spacing w:val="30"/>
          <w:sz w:val="17"/>
          <w:szCs w:val="17"/>
        </w:rPr>
        <w:lastRenderedPageBreak/>
        <w:t>NAVIGATION</w:t>
      </w:r>
    </w:p>
    <w:p w14:paraId="668099FD" w14:textId="77777777" w:rsidR="00323D34" w:rsidRDefault="00000000">
      <w:pPr>
        <w:pStyle w:val="Heading1"/>
        <w:spacing w:before="160" w:after="150"/>
      </w:pPr>
      <w:r>
        <w:t>Libellés de navigation</w:t>
      </w:r>
    </w:p>
    <w:p w14:paraId="6EA076B8" w14:textId="77777777" w:rsidR="00323D34" w:rsidRDefault="00000000">
      <w:pPr>
        <w:spacing w:after="130" w:line="276" w:lineRule="auto"/>
      </w:pPr>
      <w:r>
        <w:t>Programme  ·  Résultats  ·  Formules  ·  Pour qui  ·  FAQ</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66"/>
      </w:tblGrid>
      <w:tr w:rsidR="00323D34" w14:paraId="58856FE3" w14:textId="77777777">
        <w:tblPrEx>
          <w:tblCellMar>
            <w:top w:w="0" w:type="dxa"/>
            <w:bottom w:w="0" w:type="dxa"/>
          </w:tblCellMar>
        </w:tblPrEx>
        <w:trPr>
          <w:cantSplit/>
        </w:trPr>
        <w:tc>
          <w:tcPr>
            <w:tcW w:w="9360" w:type="dxa"/>
            <w:shd w:val="clear" w:color="auto" w:fill="D9A900"/>
            <w:tcMar>
              <w:top w:w="170" w:type="dxa"/>
              <w:left w:w="220" w:type="dxa"/>
              <w:bottom w:w="170" w:type="dxa"/>
              <w:right w:w="220" w:type="dxa"/>
            </w:tcMar>
            <w:vAlign w:val="center"/>
          </w:tcPr>
          <w:p w14:paraId="1CF75BB2" w14:textId="77777777" w:rsidR="00323D34" w:rsidRDefault="00000000">
            <w:pPr>
              <w:jc w:val="center"/>
            </w:pPr>
            <w:r>
              <w:rPr>
                <w:b/>
                <w:bCs/>
                <w:color w:val="071C33"/>
                <w:sz w:val="23"/>
                <w:szCs w:val="23"/>
              </w:rPr>
              <w:t>CTA NAVIGATION : RÉSERVER MA PLACE</w:t>
            </w:r>
          </w:p>
        </w:tc>
      </w:tr>
    </w:tbl>
    <w:p w14:paraId="12224876" w14:textId="77777777" w:rsidR="00323D34" w:rsidRDefault="00000000">
      <w:pPr>
        <w:keepNext/>
        <w:spacing w:before="100" w:after="70"/>
      </w:pPr>
      <w:r>
        <w:rPr>
          <w:b/>
          <w:bCs/>
          <w:color w:val="D9A900"/>
          <w:spacing w:val="30"/>
          <w:sz w:val="17"/>
          <w:szCs w:val="17"/>
        </w:rPr>
        <w:t>SECTION 01 · HERO</w:t>
      </w:r>
    </w:p>
    <w:p w14:paraId="4842870C" w14:textId="77777777" w:rsidR="00323D34" w:rsidRDefault="00000000">
      <w:pPr>
        <w:pStyle w:val="Heading1"/>
        <w:spacing w:before="160" w:after="150"/>
      </w:pPr>
      <w:r>
        <w:t>DATA ANALYTICS &amp; AI</w:t>
      </w:r>
    </w:p>
    <w:p w14:paraId="3B43A955" w14:textId="77777777" w:rsidR="00323D34" w:rsidRDefault="00000000">
      <w:pPr>
        <w:spacing w:after="130" w:line="330" w:lineRule="auto"/>
      </w:pPr>
      <w:r>
        <w:rPr>
          <w:b/>
          <w:bCs/>
          <w:color w:val="071C33"/>
          <w:sz w:val="27"/>
          <w:szCs w:val="27"/>
        </w:rPr>
        <w:t>Deux jours d’immersion pour transformer vos données en décisions plus rapides, en performances mieux pilotées et en opérations intelligemment automatisées.</w:t>
      </w:r>
    </w:p>
    <w:p w14:paraId="2DC3F0C8" w14:textId="77777777" w:rsidR="00323D34" w:rsidRDefault="00000000">
      <w:pPr>
        <w:spacing w:after="130" w:line="276" w:lineRule="auto"/>
      </w:pPr>
      <w:r>
        <w:t>Vous avez déjà des données : ventes, finances, opérations, clients, équipes, projets. Pendant deux sessions pratiques, vous apprendrez à les structurer, à les lire avec rigueur, à en tirer des décisions actionnables et à utiliser l’IA pour accélérer vos analyses, vos alertes et vos reportings — sans avoir besoin d’être data scientist.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80"/>
        <w:gridCol w:w="4680"/>
      </w:tblGrid>
      <w:tr w:rsidR="00323D34" w14:paraId="2D64F602" w14:textId="77777777">
        <w:tblPrEx>
          <w:tblCellMar>
            <w:top w:w="0" w:type="dxa"/>
            <w:bottom w:w="0" w:type="dxa"/>
          </w:tblCellMar>
        </w:tblPrEx>
        <w:trPr>
          <w:cantSplit/>
        </w:trPr>
        <w:tc>
          <w:tcPr>
            <w:tcW w:w="4680" w:type="dxa"/>
            <w:tcBorders>
              <w:top w:val="single" w:sz="4" w:space="0" w:color="D8E0E8"/>
              <w:left w:val="single" w:sz="4" w:space="0" w:color="D8E0E8"/>
              <w:bottom w:val="single" w:sz="4" w:space="0" w:color="D8E0E8"/>
              <w:right w:val="single" w:sz="4" w:space="0" w:color="D8E0E8"/>
            </w:tcBorders>
            <w:shd w:val="clear" w:color="auto" w:fill="F3F6F8"/>
            <w:tcMar>
              <w:top w:w="130" w:type="dxa"/>
              <w:left w:w="170" w:type="dxa"/>
              <w:bottom w:w="130" w:type="dxa"/>
              <w:right w:w="170" w:type="dxa"/>
            </w:tcMar>
          </w:tcPr>
          <w:p w14:paraId="50F8E665" w14:textId="77777777" w:rsidR="00323D34" w:rsidRDefault="00000000">
            <w:pPr>
              <w:spacing w:after="40"/>
            </w:pPr>
            <w:r>
              <w:rPr>
                <w:b/>
                <w:bCs/>
                <w:color w:val="1C5D99"/>
                <w:sz w:val="15"/>
                <w:szCs w:val="15"/>
              </w:rPr>
              <w:t>DATES</w:t>
            </w:r>
          </w:p>
          <w:p w14:paraId="77ABA44D" w14:textId="77777777" w:rsidR="00323D34" w:rsidRDefault="00000000">
            <w:r>
              <w:rPr>
                <w:b/>
                <w:bCs/>
                <w:color w:val="071C33"/>
                <w:sz w:val="22"/>
                <w:szCs w:val="22"/>
              </w:rPr>
              <w:t>17–18 septembre 2026</w:t>
            </w:r>
          </w:p>
        </w:tc>
        <w:tc>
          <w:tcPr>
            <w:tcW w:w="4680" w:type="dxa"/>
            <w:tcBorders>
              <w:top w:val="single" w:sz="4" w:space="0" w:color="D8E0E8"/>
              <w:left w:val="single" w:sz="4" w:space="0" w:color="D8E0E8"/>
              <w:bottom w:val="single" w:sz="4" w:space="0" w:color="D8E0E8"/>
              <w:right w:val="single" w:sz="4" w:space="0" w:color="D8E0E8"/>
            </w:tcBorders>
            <w:shd w:val="clear" w:color="auto" w:fill="F3F6F8"/>
            <w:tcMar>
              <w:top w:w="130" w:type="dxa"/>
              <w:left w:w="170" w:type="dxa"/>
              <w:bottom w:w="130" w:type="dxa"/>
              <w:right w:w="170" w:type="dxa"/>
            </w:tcMar>
          </w:tcPr>
          <w:p w14:paraId="0ECB2898" w14:textId="77777777" w:rsidR="00323D34" w:rsidRDefault="00000000">
            <w:pPr>
              <w:spacing w:after="40"/>
            </w:pPr>
            <w:r>
              <w:rPr>
                <w:b/>
                <w:bCs/>
                <w:color w:val="1C5D99"/>
                <w:sz w:val="15"/>
                <w:szCs w:val="15"/>
              </w:rPr>
              <w:t>FORMAT</w:t>
            </w:r>
          </w:p>
          <w:p w14:paraId="22E1040C" w14:textId="77777777" w:rsidR="00323D34" w:rsidRDefault="00000000">
            <w:r>
              <w:rPr>
                <w:b/>
                <w:bCs/>
                <w:color w:val="071C33"/>
                <w:sz w:val="22"/>
                <w:szCs w:val="22"/>
              </w:rPr>
              <w:t>En ligne · en direct</w:t>
            </w:r>
          </w:p>
        </w:tc>
      </w:tr>
      <w:tr w:rsidR="00323D34" w14:paraId="4BEC6E68" w14:textId="77777777">
        <w:tblPrEx>
          <w:tblCellMar>
            <w:top w:w="0" w:type="dxa"/>
            <w:bottom w:w="0" w:type="dxa"/>
          </w:tblCellMar>
        </w:tblPrEx>
        <w:trPr>
          <w:cantSplit/>
        </w:trPr>
        <w:tc>
          <w:tcPr>
            <w:tcW w:w="4680" w:type="dxa"/>
            <w:tcBorders>
              <w:top w:val="single" w:sz="4" w:space="0" w:color="D8E0E8"/>
              <w:left w:val="single" w:sz="4" w:space="0" w:color="D8E0E8"/>
              <w:bottom w:val="single" w:sz="4" w:space="0" w:color="D8E0E8"/>
              <w:right w:val="single" w:sz="4" w:space="0" w:color="D8E0E8"/>
            </w:tcBorders>
            <w:shd w:val="clear" w:color="auto" w:fill="F3F6F8"/>
            <w:tcMar>
              <w:top w:w="130" w:type="dxa"/>
              <w:left w:w="170" w:type="dxa"/>
              <w:bottom w:w="130" w:type="dxa"/>
              <w:right w:w="170" w:type="dxa"/>
            </w:tcMar>
          </w:tcPr>
          <w:p w14:paraId="153E86AB" w14:textId="77777777" w:rsidR="00323D34" w:rsidRDefault="00000000">
            <w:pPr>
              <w:spacing w:after="40"/>
            </w:pPr>
            <w:r>
              <w:rPr>
                <w:b/>
                <w:bCs/>
                <w:color w:val="1C5D99"/>
                <w:sz w:val="15"/>
                <w:szCs w:val="15"/>
              </w:rPr>
              <w:t>PUBLIC</w:t>
            </w:r>
          </w:p>
          <w:p w14:paraId="1AC0FCBB" w14:textId="77777777" w:rsidR="00323D34" w:rsidRDefault="00000000">
            <w:r>
              <w:rPr>
                <w:b/>
                <w:bCs/>
                <w:color w:val="071C33"/>
                <w:sz w:val="22"/>
                <w:szCs w:val="22"/>
              </w:rPr>
              <w:t>Dirigeants · CODIR · Managers</w:t>
            </w:r>
          </w:p>
        </w:tc>
        <w:tc>
          <w:tcPr>
            <w:tcW w:w="4680" w:type="dxa"/>
            <w:tcBorders>
              <w:top w:val="single" w:sz="4" w:space="0" w:color="D8E0E8"/>
              <w:left w:val="single" w:sz="4" w:space="0" w:color="D8E0E8"/>
              <w:bottom w:val="single" w:sz="4" w:space="0" w:color="D8E0E8"/>
              <w:right w:val="single" w:sz="4" w:space="0" w:color="D8E0E8"/>
            </w:tcBorders>
            <w:shd w:val="clear" w:color="auto" w:fill="F3F6F8"/>
            <w:tcMar>
              <w:top w:w="130" w:type="dxa"/>
              <w:left w:w="170" w:type="dxa"/>
              <w:bottom w:w="130" w:type="dxa"/>
              <w:right w:w="170" w:type="dxa"/>
            </w:tcMar>
          </w:tcPr>
          <w:p w14:paraId="78AC44A8" w14:textId="77777777" w:rsidR="00323D34" w:rsidRDefault="00000000">
            <w:pPr>
              <w:spacing w:after="40"/>
            </w:pPr>
            <w:r>
              <w:rPr>
                <w:b/>
                <w:bCs/>
                <w:color w:val="1C5D99"/>
                <w:sz w:val="15"/>
                <w:szCs w:val="15"/>
              </w:rPr>
              <w:t>CLÔTURE</w:t>
            </w:r>
          </w:p>
          <w:p w14:paraId="03D2E01D" w14:textId="77777777" w:rsidR="00323D34" w:rsidRDefault="00000000">
            <w:r>
              <w:rPr>
                <w:b/>
                <w:bCs/>
                <w:color w:val="071C33"/>
                <w:sz w:val="22"/>
                <w:szCs w:val="22"/>
              </w:rPr>
              <w:t>10 septembre 2026</w:t>
            </w:r>
          </w:p>
        </w:tc>
      </w:tr>
    </w:tbl>
    <w:p w14:paraId="48547CA0" w14:textId="77777777" w:rsidR="00323D34" w:rsidRDefault="00323D34">
      <w:pPr>
        <w:spacing w:after="130" w:line="276" w:lineRule="auto"/>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66"/>
      </w:tblGrid>
      <w:tr w:rsidR="00323D34" w14:paraId="1A30B626" w14:textId="77777777">
        <w:tblPrEx>
          <w:tblCellMar>
            <w:top w:w="0" w:type="dxa"/>
            <w:bottom w:w="0" w:type="dxa"/>
          </w:tblCellMar>
        </w:tblPrEx>
        <w:trPr>
          <w:cantSplit/>
        </w:trPr>
        <w:tc>
          <w:tcPr>
            <w:tcW w:w="9360" w:type="dxa"/>
            <w:shd w:val="clear" w:color="auto" w:fill="D9A900"/>
            <w:tcMar>
              <w:top w:w="170" w:type="dxa"/>
              <w:left w:w="220" w:type="dxa"/>
              <w:bottom w:w="170" w:type="dxa"/>
              <w:right w:w="220" w:type="dxa"/>
            </w:tcMar>
            <w:vAlign w:val="center"/>
          </w:tcPr>
          <w:p w14:paraId="6C3DCEBA" w14:textId="77777777" w:rsidR="00323D34" w:rsidRDefault="00000000">
            <w:pPr>
              <w:jc w:val="center"/>
            </w:pPr>
            <w:r>
              <w:rPr>
                <w:b/>
                <w:bCs/>
                <w:color w:val="071C33"/>
                <w:sz w:val="23"/>
                <w:szCs w:val="23"/>
              </w:rPr>
              <w:t>CTA PRINCIPAL : RÉSERVER MA PLACE</w:t>
            </w:r>
          </w:p>
        </w:tc>
      </w:tr>
    </w:tbl>
    <w:p w14:paraId="59C89DF4" w14:textId="77777777" w:rsidR="00323D34" w:rsidRDefault="00000000">
      <w:pPr>
        <w:spacing w:after="130" w:line="276" w:lineRule="auto"/>
        <w:jc w:val="center"/>
      </w:pPr>
      <w:r>
        <w:rPr>
          <w:b/>
          <w:bCs/>
          <w:color w:val="1C5D99"/>
        </w:rPr>
        <w:t>CTA secondaire : Voir le programme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66"/>
      </w:tblGrid>
      <w:tr w:rsidR="00323D34" w14:paraId="681F9431" w14:textId="77777777">
        <w:tblPrEx>
          <w:tblCellMar>
            <w:top w:w="0" w:type="dxa"/>
            <w:bottom w:w="0" w:type="dxa"/>
          </w:tblCellMar>
        </w:tblPrEx>
        <w:trPr>
          <w:cantSplit/>
        </w:trPr>
        <w:tc>
          <w:tcPr>
            <w:tcW w:w="9360" w:type="dxa"/>
            <w:shd w:val="clear" w:color="auto" w:fill="EAF2F8"/>
            <w:tcMar>
              <w:top w:w="170" w:type="dxa"/>
              <w:left w:w="220" w:type="dxa"/>
              <w:bottom w:w="170" w:type="dxa"/>
              <w:right w:w="220" w:type="dxa"/>
            </w:tcMar>
          </w:tcPr>
          <w:p w14:paraId="006084CB" w14:textId="77777777" w:rsidR="00323D34" w:rsidRDefault="00000000">
            <w:pPr>
              <w:keepNext/>
              <w:spacing w:after="65"/>
            </w:pPr>
            <w:r>
              <w:rPr>
                <w:b/>
                <w:bCs/>
                <w:color w:val="071C33"/>
                <w:sz w:val="22"/>
                <w:szCs w:val="22"/>
              </w:rPr>
              <w:t>Micro-réassurance sous le CTA</w:t>
            </w:r>
          </w:p>
          <w:p w14:paraId="11D3097C" w14:textId="77777777" w:rsidR="00323D34" w:rsidRDefault="00000000">
            <w:pPr>
              <w:spacing w:line="276" w:lineRule="auto"/>
            </w:pPr>
            <w:r>
              <w:t>Workshop pratique · Aucun prérequis technique · Replay inclus · Certificat de participation.</w:t>
            </w:r>
          </w:p>
        </w:tc>
      </w:tr>
    </w:tbl>
    <w:p w14:paraId="1E850236" w14:textId="77777777" w:rsidR="00323D34" w:rsidRDefault="00000000">
      <w:pPr>
        <w:keepNext/>
        <w:spacing w:before="100" w:after="70"/>
      </w:pPr>
      <w:r>
        <w:rPr>
          <w:b/>
          <w:bCs/>
          <w:color w:val="D9A900"/>
          <w:spacing w:val="30"/>
          <w:sz w:val="17"/>
          <w:szCs w:val="17"/>
        </w:rPr>
        <w:t>SECTION 02 · LES QUATRE MOUVEMENTS</w:t>
      </w:r>
    </w:p>
    <w:p w14:paraId="6FB29892" w14:textId="77777777" w:rsidR="00323D34" w:rsidRDefault="00000000">
      <w:pPr>
        <w:pStyle w:val="Heading2"/>
        <w:spacing w:before="240" w:after="110"/>
      </w:pPr>
      <w:r>
        <w:t>De la donnée disponible à l’action automatisée</w:t>
      </w:r>
    </w:p>
    <w:p w14:paraId="319419C4" w14:textId="77777777" w:rsidR="00323D34" w:rsidRDefault="00000000">
      <w:pPr>
        <w:spacing w:after="130" w:line="276" w:lineRule="auto"/>
      </w:pPr>
      <w:r>
        <w:rPr>
          <w:b/>
          <w:bCs/>
          <w:color w:val="071C33"/>
        </w:rPr>
        <w:t xml:space="preserve">1. Voir : </w:t>
      </w:r>
      <w:r>
        <w:t>repérer les données déjà présentes dans votre organisation et les relier aux décisions que vous devez prendre.</w:t>
      </w:r>
    </w:p>
    <w:p w14:paraId="19AD504B" w14:textId="77777777" w:rsidR="00323D34" w:rsidRDefault="00000000">
      <w:pPr>
        <w:spacing w:after="130" w:line="276" w:lineRule="auto"/>
      </w:pPr>
      <w:r>
        <w:rPr>
          <w:b/>
          <w:bCs/>
          <w:color w:val="071C33"/>
        </w:rPr>
        <w:t xml:space="preserve">2. Comprendre : </w:t>
      </w:r>
      <w:r>
        <w:t>choisir les bons indicateurs, lire les tendances, désagréger les moyennes et rechercher les causes réelles.</w:t>
      </w:r>
    </w:p>
    <w:p w14:paraId="28EE09CA" w14:textId="77777777" w:rsidR="00323D34" w:rsidRDefault="00000000">
      <w:pPr>
        <w:spacing w:after="130" w:line="276" w:lineRule="auto"/>
      </w:pPr>
      <w:r>
        <w:rPr>
          <w:b/>
          <w:bCs/>
          <w:color w:val="071C33"/>
        </w:rPr>
        <w:t xml:space="preserve">3. Anticiper : </w:t>
      </w:r>
      <w:r>
        <w:t>utiliser les analytics et l’IA pour détecter plus tôt les écarts, les risques et les opportunités.</w:t>
      </w:r>
    </w:p>
    <w:p w14:paraId="4EFA5B3B" w14:textId="77777777" w:rsidR="00323D34" w:rsidRDefault="00000000">
      <w:pPr>
        <w:spacing w:after="130" w:line="276" w:lineRule="auto"/>
      </w:pPr>
      <w:r>
        <w:rPr>
          <w:b/>
          <w:bCs/>
          <w:color w:val="071C33"/>
        </w:rPr>
        <w:t xml:space="preserve">4. Automatiser : </w:t>
      </w:r>
      <w:r>
        <w:t>accélérer les analyses récurrentes, les reportings, les alertes et certaines actions opérationnelles.</w:t>
      </w:r>
    </w:p>
    <w:p w14:paraId="758ABFE5" w14:textId="77777777" w:rsidR="00323D34" w:rsidRDefault="00000000">
      <w:pPr>
        <w:keepNext/>
        <w:spacing w:before="100" w:after="70"/>
      </w:pPr>
      <w:r>
        <w:rPr>
          <w:b/>
          <w:bCs/>
          <w:color w:val="D9A900"/>
          <w:spacing w:val="30"/>
          <w:sz w:val="17"/>
          <w:szCs w:val="17"/>
        </w:rPr>
        <w:t>SECTION 03 · LE CONSTAT</w:t>
      </w:r>
    </w:p>
    <w:p w14:paraId="66F0AFBF" w14:textId="77777777" w:rsidR="00323D34" w:rsidRDefault="00000000">
      <w:pPr>
        <w:pStyle w:val="Heading2"/>
        <w:spacing w:before="240" w:after="110"/>
      </w:pPr>
      <w:r>
        <w:t>Vos données existent déjà. Leur valeur reste souvent bloquée dans des fichiers, des outils et des rapports dispersés.</w:t>
      </w:r>
    </w:p>
    <w:p w14:paraId="3A932075" w14:textId="77777777" w:rsidR="00323D34" w:rsidRDefault="00000000">
      <w:pPr>
        <w:spacing w:after="130" w:line="276" w:lineRule="auto"/>
      </w:pPr>
      <w:r>
        <w:t>Votre organisation produit chaque jour une quantité importante d’informations : commandes, factures, paiements, stocks, réclamations, campagnes, projets, présences, recrutements et tableaux Excel. La difficulté apparaît au moment de transformer cette matière en réponses rapides à des questions de management.</w:t>
      </w:r>
    </w:p>
    <w:p w14:paraId="3950FBD3" w14:textId="77777777" w:rsidR="00323D34" w:rsidRDefault="00000000">
      <w:pPr>
        <w:pStyle w:val="Heading3"/>
        <w:spacing w:before="170" w:after="70"/>
      </w:pPr>
      <w:r>
        <w:lastRenderedPageBreak/>
        <w:t>Ce que l’on observe encore</w:t>
      </w:r>
    </w:p>
    <w:p w14:paraId="72D9A6E4" w14:textId="77777777" w:rsidR="00323D34" w:rsidRDefault="00000000">
      <w:pPr>
        <w:pStyle w:val="ListParagraph"/>
        <w:numPr>
          <w:ilvl w:val="0"/>
          <w:numId w:val="3"/>
        </w:numPr>
        <w:spacing w:after="75" w:line="264" w:lineRule="auto"/>
      </w:pPr>
      <w:r>
        <w:t>Des rapports qui expliquent le passé une fois que le problème s’est déjà installé.</w:t>
      </w:r>
    </w:p>
    <w:p w14:paraId="22E45F7B" w14:textId="77777777" w:rsidR="00323D34" w:rsidRDefault="00000000">
      <w:pPr>
        <w:pStyle w:val="ListParagraph"/>
        <w:numPr>
          <w:ilvl w:val="0"/>
          <w:numId w:val="3"/>
        </w:numPr>
        <w:spacing w:after="75" w:line="264" w:lineRule="auto"/>
      </w:pPr>
      <w:r>
        <w:t>Des tableaux de bord chargés d’indicateurs, avec peu de liens vers les décisions à prendre.</w:t>
      </w:r>
    </w:p>
    <w:p w14:paraId="2E2FC5AE" w14:textId="77777777" w:rsidR="00323D34" w:rsidRDefault="00000000">
      <w:pPr>
        <w:pStyle w:val="ListParagraph"/>
        <w:numPr>
          <w:ilvl w:val="0"/>
          <w:numId w:val="3"/>
        </w:numPr>
        <w:spacing w:after="75" w:line="264" w:lineRule="auto"/>
      </w:pPr>
      <w:r>
        <w:t>Des chiffres contradictoires entre la finance, le commercial et les opérations.</w:t>
      </w:r>
    </w:p>
    <w:p w14:paraId="79BF6F70" w14:textId="77777777" w:rsidR="00323D34" w:rsidRDefault="00000000">
      <w:pPr>
        <w:pStyle w:val="ListParagraph"/>
        <w:numPr>
          <w:ilvl w:val="0"/>
          <w:numId w:val="3"/>
        </w:numPr>
        <w:spacing w:after="75" w:line="264" w:lineRule="auto"/>
      </w:pPr>
      <w:r>
        <w:t>Des analyses qui mobilisent les équipes pendant plusieurs heures ou plusieurs jours.</w:t>
      </w:r>
    </w:p>
    <w:p w14:paraId="4023039D" w14:textId="77777777" w:rsidR="00323D34" w:rsidRDefault="00000000">
      <w:pPr>
        <w:pStyle w:val="ListParagraph"/>
        <w:numPr>
          <w:ilvl w:val="0"/>
          <w:numId w:val="3"/>
        </w:numPr>
        <w:spacing w:after="75" w:line="264" w:lineRule="auto"/>
      </w:pPr>
      <w:r>
        <w:t>Des décisions importantes prises avec des données incomplètes, tardives ou mal interprétées.</w:t>
      </w:r>
    </w:p>
    <w:p w14:paraId="1A4E757B" w14:textId="77777777" w:rsidR="00323D34" w:rsidRDefault="00000000">
      <w:pPr>
        <w:pStyle w:val="Heading3"/>
        <w:spacing w:before="170" w:after="70"/>
      </w:pPr>
      <w:r>
        <w:t>Ce que le workshop installe</w:t>
      </w:r>
    </w:p>
    <w:p w14:paraId="4EFDA22F" w14:textId="77777777" w:rsidR="00323D34" w:rsidRDefault="00000000">
      <w:pPr>
        <w:pStyle w:val="ListParagraph"/>
        <w:numPr>
          <w:ilvl w:val="0"/>
          <w:numId w:val="3"/>
        </w:numPr>
        <w:spacing w:after="75" w:line="264" w:lineRule="auto"/>
      </w:pPr>
      <w:r>
        <w:t>Une méthode pour partir d’une question de pilotage claire.</w:t>
      </w:r>
    </w:p>
    <w:p w14:paraId="7343CF3F" w14:textId="77777777" w:rsidR="00323D34" w:rsidRDefault="00000000">
      <w:pPr>
        <w:pStyle w:val="ListParagraph"/>
        <w:numPr>
          <w:ilvl w:val="0"/>
          <w:numId w:val="3"/>
        </w:numPr>
        <w:spacing w:after="75" w:line="264" w:lineRule="auto"/>
      </w:pPr>
      <w:r>
        <w:t>Un nombre limité d’indicateurs compris et actionnables.</w:t>
      </w:r>
    </w:p>
    <w:p w14:paraId="0B728C7D" w14:textId="77777777" w:rsidR="00323D34" w:rsidRDefault="00000000">
      <w:pPr>
        <w:pStyle w:val="ListParagraph"/>
        <w:numPr>
          <w:ilvl w:val="0"/>
          <w:numId w:val="3"/>
        </w:numPr>
        <w:spacing w:after="75" w:line="264" w:lineRule="auto"/>
      </w:pPr>
      <w:r>
        <w:t>Une lecture rigoureuse des tendances, écarts et causes.</w:t>
      </w:r>
    </w:p>
    <w:p w14:paraId="448460C4" w14:textId="77777777" w:rsidR="00323D34" w:rsidRDefault="00000000">
      <w:pPr>
        <w:pStyle w:val="ListParagraph"/>
        <w:numPr>
          <w:ilvl w:val="0"/>
          <w:numId w:val="3"/>
        </w:numPr>
        <w:spacing w:after="75" w:line="264" w:lineRule="auto"/>
      </w:pPr>
      <w:r>
        <w:t>Des usages concrets de l’IA pour analyser, synthétiser et automatiser.</w:t>
      </w:r>
    </w:p>
    <w:p w14:paraId="25811260" w14:textId="77777777" w:rsidR="00323D34" w:rsidRDefault="00000000">
      <w:pPr>
        <w:pStyle w:val="ListParagraph"/>
        <w:numPr>
          <w:ilvl w:val="0"/>
          <w:numId w:val="3"/>
        </w:numPr>
        <w:spacing w:after="75" w:line="264" w:lineRule="auto"/>
      </w:pPr>
      <w:r>
        <w:t>Un plan d’application réaliste sur 90 jours.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66"/>
      </w:tblGrid>
      <w:tr w:rsidR="00323D34" w14:paraId="6FCC6EC4" w14:textId="77777777">
        <w:tblPrEx>
          <w:tblCellMar>
            <w:top w:w="0" w:type="dxa"/>
            <w:bottom w:w="0" w:type="dxa"/>
          </w:tblCellMar>
        </w:tblPrEx>
        <w:trPr>
          <w:cantSplit/>
        </w:trPr>
        <w:tc>
          <w:tcPr>
            <w:tcW w:w="9360" w:type="dxa"/>
            <w:shd w:val="clear" w:color="auto" w:fill="EAF2F8"/>
            <w:tcMar>
              <w:top w:w="170" w:type="dxa"/>
              <w:left w:w="220" w:type="dxa"/>
              <w:bottom w:w="170" w:type="dxa"/>
              <w:right w:w="220" w:type="dxa"/>
            </w:tcMar>
          </w:tcPr>
          <w:p w14:paraId="63AAB82D" w14:textId="77777777" w:rsidR="00323D34" w:rsidRDefault="00000000">
            <w:pPr>
              <w:keepNext/>
              <w:spacing w:after="65"/>
            </w:pPr>
            <w:r>
              <w:rPr>
                <w:b/>
                <w:bCs/>
                <w:color w:val="071C33"/>
                <w:sz w:val="22"/>
                <w:szCs w:val="22"/>
              </w:rPr>
              <w:t>Le vrai sujet</w:t>
            </w:r>
          </w:p>
          <w:p w14:paraId="2768853E" w14:textId="77777777" w:rsidR="00323D34" w:rsidRDefault="00000000">
            <w:pPr>
              <w:spacing w:line="276" w:lineRule="auto"/>
            </w:pPr>
            <w:r>
              <w:t>La valeur apparaît lorsque la donnée modifie une décision, un arbitrage ou une action. Le workshop vous apprend à construire ce passage de manière structurée.</w:t>
            </w:r>
          </w:p>
        </w:tc>
      </w:tr>
    </w:tbl>
    <w:p w14:paraId="10C24DD7" w14:textId="77777777" w:rsidR="00323D34" w:rsidRDefault="00000000">
      <w:r>
        <w:br w:type="page"/>
      </w:r>
    </w:p>
    <w:p w14:paraId="0930F585" w14:textId="77777777" w:rsidR="00323D34" w:rsidRDefault="00000000">
      <w:pPr>
        <w:keepNext/>
        <w:spacing w:before="100" w:after="70"/>
      </w:pPr>
      <w:r>
        <w:rPr>
          <w:b/>
          <w:bCs/>
          <w:color w:val="D9A900"/>
          <w:spacing w:val="30"/>
          <w:sz w:val="17"/>
          <w:szCs w:val="17"/>
        </w:rPr>
        <w:lastRenderedPageBreak/>
        <w:t>SECTION 04 · RÉSULTATS</w:t>
      </w:r>
    </w:p>
    <w:p w14:paraId="36479C93" w14:textId="77777777" w:rsidR="00323D34" w:rsidRDefault="00000000">
      <w:pPr>
        <w:pStyle w:val="Heading1"/>
        <w:spacing w:before="160" w:after="150"/>
      </w:pPr>
      <w:r>
        <w:t>Six capacités directement applicables dans votre activité</w:t>
      </w:r>
    </w:p>
    <w:p w14:paraId="744E8226" w14:textId="77777777" w:rsidR="00323D34" w:rsidRDefault="00000000">
      <w:pPr>
        <w:pStyle w:val="Heading3"/>
        <w:spacing w:before="170" w:after="70"/>
      </w:pPr>
      <w:r>
        <w:t>1. Cartographier vos données utiles</w:t>
      </w:r>
    </w:p>
    <w:p w14:paraId="02E3E857" w14:textId="77777777" w:rsidR="00323D34" w:rsidRDefault="00000000">
      <w:pPr>
        <w:spacing w:after="130" w:line="276" w:lineRule="auto"/>
      </w:pPr>
      <w:r>
        <w:t>Identifier les sources déjà disponibles et les relier à vos enjeux de chiffre d’affaires, marge, cash, stocks, clients, qualité, RH ou exécution.</w:t>
      </w:r>
    </w:p>
    <w:p w14:paraId="7C5500BB" w14:textId="77777777" w:rsidR="00323D34" w:rsidRDefault="00000000">
      <w:pPr>
        <w:pStyle w:val="Heading3"/>
        <w:spacing w:before="170" w:after="70"/>
      </w:pPr>
      <w:r>
        <w:t>2. Poser les questions qui font avancer la décision</w:t>
      </w:r>
    </w:p>
    <w:p w14:paraId="640A0FCD" w14:textId="77777777" w:rsidR="00323D34" w:rsidRDefault="00000000">
      <w:pPr>
        <w:spacing w:after="130" w:line="276" w:lineRule="auto"/>
      </w:pPr>
      <w:r>
        <w:t>Passer de « que s’est-il passé ? » à « pourquoi ? », « que va-t-il se passer ? » et « que devons-nous faire maintenant ? ».</w:t>
      </w:r>
    </w:p>
    <w:p w14:paraId="710D24A1" w14:textId="77777777" w:rsidR="00323D34" w:rsidRDefault="00000000">
      <w:pPr>
        <w:pStyle w:val="Heading3"/>
        <w:spacing w:before="170" w:after="70"/>
      </w:pPr>
      <w:r>
        <w:t>3. Lire et challenger un indicateur</w:t>
      </w:r>
    </w:p>
    <w:p w14:paraId="204329AE" w14:textId="77777777" w:rsidR="00323D34" w:rsidRDefault="00000000">
      <w:pPr>
        <w:spacing w:after="130" w:line="276" w:lineRule="auto"/>
      </w:pPr>
      <w:r>
        <w:t>Vérifier la référence, la tendance, le périmètre, la qualité de la donnée et les causes possibles avant d’arbitrer.</w:t>
      </w:r>
    </w:p>
    <w:p w14:paraId="4BA2AEFC" w14:textId="77777777" w:rsidR="00323D34" w:rsidRDefault="00000000">
      <w:pPr>
        <w:pStyle w:val="Heading3"/>
        <w:spacing w:before="170" w:after="70"/>
      </w:pPr>
      <w:r>
        <w:t>4. Construire un tableau de bord minimal</w:t>
      </w:r>
    </w:p>
    <w:p w14:paraId="3B1FCAEB" w14:textId="77777777" w:rsidR="00323D34" w:rsidRDefault="00000000">
      <w:pPr>
        <w:spacing w:after="130" w:line="276" w:lineRule="auto"/>
      </w:pPr>
      <w:r>
        <w:t>Retenir 8 à 12 indicateurs réellement actionnables et organiser un rituel de pilotage autour de ces informations.</w:t>
      </w:r>
    </w:p>
    <w:p w14:paraId="4DB87D40" w14:textId="77777777" w:rsidR="00323D34" w:rsidRDefault="00000000">
      <w:pPr>
        <w:pStyle w:val="Heading3"/>
        <w:spacing w:before="170" w:after="70"/>
      </w:pPr>
      <w:r>
        <w:t>5. Exploiter l’IA dans vos analyses</w:t>
      </w:r>
    </w:p>
    <w:p w14:paraId="39A9DEF6" w14:textId="77777777" w:rsidR="00323D34" w:rsidRDefault="00000000">
      <w:pPr>
        <w:spacing w:after="130" w:line="276" w:lineRule="auto"/>
      </w:pPr>
      <w:r>
        <w:t>Interroger les données en langage naturel, accélérer l’analyse des écarts, produire des synthèses et préparer des scénarios.</w:t>
      </w:r>
    </w:p>
    <w:p w14:paraId="44DB4D9F" w14:textId="77777777" w:rsidR="00323D34" w:rsidRDefault="00000000">
      <w:pPr>
        <w:pStyle w:val="Heading3"/>
        <w:spacing w:before="170" w:after="70"/>
      </w:pPr>
      <w:r>
        <w:t>6. Prioriser et automatiser les bons cas d’usage</w:t>
      </w:r>
    </w:p>
    <w:p w14:paraId="2C3DA6D4" w14:textId="77777777" w:rsidR="00323D34" w:rsidRDefault="00000000">
      <w:pPr>
        <w:spacing w:after="130" w:line="276" w:lineRule="auto"/>
      </w:pPr>
      <w:r>
        <w:t>Sélectionner les analyses, alertes, reportings et opérations qui méritent d’être automatisés, puis les encadrer par des règles de qualité et de validation.</w:t>
      </w:r>
    </w:p>
    <w:p w14:paraId="5435D33A" w14:textId="77777777" w:rsidR="00323D34" w:rsidRDefault="00000000">
      <w:pPr>
        <w:keepNext/>
        <w:spacing w:before="100" w:after="70"/>
      </w:pPr>
      <w:r>
        <w:rPr>
          <w:b/>
          <w:bCs/>
          <w:color w:val="D9A900"/>
          <w:spacing w:val="30"/>
          <w:sz w:val="17"/>
          <w:szCs w:val="17"/>
        </w:rPr>
        <w:t>SECTION 05 · SIGNATURE</w:t>
      </w:r>
    </w:p>
    <w:p w14:paraId="2FF54B76" w14:textId="77777777" w:rsidR="00323D34" w:rsidRDefault="00000000">
      <w:pPr>
        <w:pStyle w:val="Heading2"/>
        <w:spacing w:before="240" w:after="110"/>
      </w:pPr>
      <w:r>
        <w:t>Un workshop conçu autour des décisions que vous devez réellement prendre</w:t>
      </w:r>
    </w:p>
    <w:p w14:paraId="705CBD37" w14:textId="77777777" w:rsidR="00323D34" w:rsidRDefault="00000000">
      <w:pPr>
        <w:spacing w:after="130" w:line="276" w:lineRule="auto"/>
      </w:pPr>
      <w:r>
        <w:t>La progression suit les quatre niveaux des analytics. Chaque niveau répond à une question différente et prépare le niveau suivant.</w:t>
      </w:r>
    </w:p>
    <w:p w14:paraId="30D3CE88" w14:textId="77777777" w:rsidR="00323D34" w:rsidRDefault="00000000">
      <w:pPr>
        <w:spacing w:after="130" w:line="276" w:lineRule="auto"/>
      </w:pPr>
      <w:r>
        <w:rPr>
          <w:b/>
          <w:bCs/>
          <w:color w:val="071C33"/>
        </w:rPr>
        <w:t xml:space="preserve">Descriptif — Que s’est-il passé ? : </w:t>
      </w:r>
      <w:r>
        <w:t>reporting, historique et situation actuelle.</w:t>
      </w:r>
    </w:p>
    <w:p w14:paraId="48A7124B" w14:textId="77777777" w:rsidR="00323D34" w:rsidRDefault="00000000">
      <w:pPr>
        <w:spacing w:after="130" w:line="276" w:lineRule="auto"/>
      </w:pPr>
      <w:r>
        <w:rPr>
          <w:b/>
          <w:bCs/>
          <w:color w:val="071C33"/>
        </w:rPr>
        <w:t xml:space="preserve">Diagnostique — Pourquoi cela s’est-il passé ? : </w:t>
      </w:r>
      <w:r>
        <w:t>écarts, causes, segments et facteurs de performance.</w:t>
      </w:r>
    </w:p>
    <w:p w14:paraId="4C75ADBF" w14:textId="77777777" w:rsidR="00323D34" w:rsidRDefault="00000000">
      <w:pPr>
        <w:spacing w:after="130" w:line="276" w:lineRule="auto"/>
      </w:pPr>
      <w:r>
        <w:rPr>
          <w:b/>
          <w:bCs/>
          <w:color w:val="071C33"/>
        </w:rPr>
        <w:t xml:space="preserve">Prédictif — Que risque-t-il de se passer ? : </w:t>
      </w:r>
      <w:r>
        <w:t>prévisions de cash, demande, churn, risques et charge.</w:t>
      </w:r>
    </w:p>
    <w:p w14:paraId="599764CF" w14:textId="77777777" w:rsidR="00323D34" w:rsidRDefault="00000000">
      <w:pPr>
        <w:spacing w:after="130" w:line="276" w:lineRule="auto"/>
      </w:pPr>
      <w:r>
        <w:rPr>
          <w:b/>
          <w:bCs/>
          <w:color w:val="071C33"/>
        </w:rPr>
        <w:t xml:space="preserve">Prescriptif — Que devons-nous faire ? : </w:t>
      </w:r>
      <w:r>
        <w:t>recommandations, scénarios, priorisation et automatisation encadrée.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66"/>
      </w:tblGrid>
      <w:tr w:rsidR="00323D34" w14:paraId="34D5834C" w14:textId="77777777">
        <w:tblPrEx>
          <w:tblCellMar>
            <w:top w:w="0" w:type="dxa"/>
            <w:bottom w:w="0" w:type="dxa"/>
          </w:tblCellMar>
        </w:tblPrEx>
        <w:trPr>
          <w:cantSplit/>
        </w:trPr>
        <w:tc>
          <w:tcPr>
            <w:tcW w:w="9360" w:type="dxa"/>
            <w:shd w:val="clear" w:color="auto" w:fill="D9A900"/>
            <w:tcMar>
              <w:top w:w="170" w:type="dxa"/>
              <w:left w:w="220" w:type="dxa"/>
              <w:bottom w:w="170" w:type="dxa"/>
              <w:right w:w="220" w:type="dxa"/>
            </w:tcMar>
            <w:vAlign w:val="center"/>
          </w:tcPr>
          <w:p w14:paraId="20032CAC" w14:textId="77777777" w:rsidR="00323D34" w:rsidRDefault="00000000">
            <w:pPr>
              <w:jc w:val="center"/>
            </w:pPr>
            <w:r>
              <w:rPr>
                <w:b/>
                <w:bCs/>
                <w:color w:val="071C33"/>
                <w:sz w:val="23"/>
                <w:szCs w:val="23"/>
              </w:rPr>
              <w:t>CTA : JE VEUX PASSER DE LA DONNÉE À L’ACTION</w:t>
            </w:r>
          </w:p>
        </w:tc>
      </w:tr>
    </w:tbl>
    <w:p w14:paraId="7E1AD904" w14:textId="77777777" w:rsidR="00323D34" w:rsidRDefault="00000000">
      <w:r>
        <w:br w:type="page"/>
      </w:r>
    </w:p>
    <w:p w14:paraId="6704698F" w14:textId="77777777" w:rsidR="00323D34" w:rsidRDefault="00000000">
      <w:pPr>
        <w:keepNext/>
        <w:spacing w:before="100" w:after="70"/>
      </w:pPr>
      <w:r>
        <w:rPr>
          <w:b/>
          <w:bCs/>
          <w:color w:val="D9A900"/>
          <w:spacing w:val="30"/>
          <w:sz w:val="17"/>
          <w:szCs w:val="17"/>
        </w:rPr>
        <w:lastRenderedPageBreak/>
        <w:t>SECTION 06 · PROGRAMME</w:t>
      </w:r>
    </w:p>
    <w:p w14:paraId="2F527D93" w14:textId="77777777" w:rsidR="00323D34" w:rsidRDefault="00000000">
      <w:pPr>
        <w:pStyle w:val="Heading1"/>
        <w:spacing w:before="160" w:after="150"/>
      </w:pPr>
      <w:r>
        <w:t>Deux journées, une progression claire</w:t>
      </w:r>
    </w:p>
    <w:p w14:paraId="0AA83617" w14:textId="77777777" w:rsidR="00323D34" w:rsidRDefault="00000000">
      <w:pPr>
        <w:spacing w:after="130" w:line="276" w:lineRule="auto"/>
      </w:pPr>
      <w:r>
        <w:t>Chaque journée combine apports structurants, démonstrations, cas métier, exercices guidés et production de livrables réutilisables.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700"/>
        <w:gridCol w:w="7660"/>
      </w:tblGrid>
      <w:tr w:rsidR="00323D34" w14:paraId="2760D845" w14:textId="77777777">
        <w:tblPrEx>
          <w:tblCellMar>
            <w:top w:w="0" w:type="dxa"/>
            <w:bottom w:w="0" w:type="dxa"/>
          </w:tblCellMar>
        </w:tblPrEx>
        <w:trPr>
          <w:cantSplit/>
        </w:trPr>
        <w:tc>
          <w:tcPr>
            <w:tcW w:w="1700" w:type="dxa"/>
            <w:shd w:val="clear" w:color="auto" w:fill="071C33"/>
            <w:tcMar>
              <w:top w:w="150" w:type="dxa"/>
              <w:left w:w="150" w:type="dxa"/>
              <w:bottom w:w="150" w:type="dxa"/>
              <w:right w:w="150" w:type="dxa"/>
            </w:tcMar>
            <w:vAlign w:val="center"/>
          </w:tcPr>
          <w:p w14:paraId="722FC0FB" w14:textId="77777777" w:rsidR="00323D34" w:rsidRDefault="00000000">
            <w:pPr>
              <w:jc w:val="center"/>
            </w:pPr>
            <w:r>
              <w:rPr>
                <w:b/>
                <w:bCs/>
                <w:color w:val="D9A900"/>
                <w:sz w:val="20"/>
                <w:szCs w:val="20"/>
              </w:rPr>
              <w:t>JOUR 1</w:t>
            </w:r>
          </w:p>
        </w:tc>
        <w:tc>
          <w:tcPr>
            <w:tcW w:w="7660" w:type="dxa"/>
            <w:shd w:val="clear" w:color="auto" w:fill="EAF2F8"/>
            <w:tcMar>
              <w:top w:w="150" w:type="dxa"/>
              <w:left w:w="190" w:type="dxa"/>
              <w:bottom w:w="150" w:type="dxa"/>
              <w:right w:w="190" w:type="dxa"/>
            </w:tcMar>
          </w:tcPr>
          <w:p w14:paraId="2D0B58F7" w14:textId="77777777" w:rsidR="00323D34" w:rsidRDefault="00000000">
            <w:r>
              <w:rPr>
                <w:b/>
                <w:bCs/>
                <w:color w:val="071C33"/>
                <w:sz w:val="23"/>
                <w:szCs w:val="23"/>
              </w:rPr>
              <w:t>Transformer vos données en informations de pilotage</w:t>
            </w:r>
          </w:p>
        </w:tc>
      </w:tr>
    </w:tbl>
    <w:p w14:paraId="49558F0E" w14:textId="77777777" w:rsidR="00323D34" w:rsidRDefault="00000000">
      <w:pPr>
        <w:pStyle w:val="ListParagraph"/>
        <w:numPr>
          <w:ilvl w:val="0"/>
          <w:numId w:val="3"/>
        </w:numPr>
        <w:spacing w:after="75" w:line="264" w:lineRule="auto"/>
      </w:pPr>
      <w:r>
        <w:t>Repérer les données déjà disponibles dans les ventes, la finance, les opérations, la relation client et les RH.</w:t>
      </w:r>
    </w:p>
    <w:p w14:paraId="725DEA91" w14:textId="77777777" w:rsidR="00323D34" w:rsidRDefault="00000000">
      <w:pPr>
        <w:pStyle w:val="ListParagraph"/>
        <w:numPr>
          <w:ilvl w:val="0"/>
          <w:numId w:val="3"/>
        </w:numPr>
        <w:spacing w:after="75" w:line="264" w:lineRule="auto"/>
      </w:pPr>
      <w:r>
        <w:t>Comprendre le circuit de la donnée : connecter, unifier, analyser, collaborer, apprendre.</w:t>
      </w:r>
    </w:p>
    <w:p w14:paraId="17FCBEC1" w14:textId="77777777" w:rsidR="00323D34" w:rsidRDefault="00000000">
      <w:pPr>
        <w:pStyle w:val="ListParagraph"/>
        <w:numPr>
          <w:ilvl w:val="0"/>
          <w:numId w:val="3"/>
        </w:numPr>
        <w:spacing w:after="75" w:line="264" w:lineRule="auto"/>
      </w:pPr>
      <w:r>
        <w:t>Lire un chiffre avec rigueur : référence, tendance, cause, causalité et qualité de la donnée.</w:t>
      </w:r>
    </w:p>
    <w:p w14:paraId="562EB22D" w14:textId="77777777" w:rsidR="00323D34" w:rsidRDefault="00000000">
      <w:pPr>
        <w:pStyle w:val="ListParagraph"/>
        <w:numPr>
          <w:ilvl w:val="0"/>
          <w:numId w:val="3"/>
        </w:numPr>
        <w:spacing w:after="75" w:line="264" w:lineRule="auto"/>
      </w:pPr>
      <w:r>
        <w:t>Distinguer indicateurs de résultat, indicateurs d’alerte et indicateurs réellement actionnables.</w:t>
      </w:r>
    </w:p>
    <w:p w14:paraId="58764DCD" w14:textId="77777777" w:rsidR="00323D34" w:rsidRDefault="00000000">
      <w:pPr>
        <w:pStyle w:val="ListParagraph"/>
        <w:numPr>
          <w:ilvl w:val="0"/>
          <w:numId w:val="3"/>
        </w:numPr>
        <w:spacing w:after="75" w:line="264" w:lineRule="auto"/>
      </w:pPr>
      <w:r>
        <w:t>Construire un tableau de bord minimal de 8 à 12 indicateurs compris et utilisables par le manager.</w:t>
      </w:r>
    </w:p>
    <w:p w14:paraId="4D938910" w14:textId="77777777" w:rsidR="00323D34" w:rsidRDefault="00000000">
      <w:pPr>
        <w:pStyle w:val="ListParagraph"/>
        <w:numPr>
          <w:ilvl w:val="0"/>
          <w:numId w:val="3"/>
        </w:numPr>
        <w:spacing w:after="75" w:line="264" w:lineRule="auto"/>
      </w:pPr>
      <w:r>
        <w:t>Travailler sur des cas concrets : chiffre d’affaires, marge, cash, stocks, clients, qualité et performance d’équipe.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66"/>
      </w:tblGrid>
      <w:tr w:rsidR="00323D34" w14:paraId="4EE40E14" w14:textId="77777777">
        <w:tblPrEx>
          <w:tblCellMar>
            <w:top w:w="0" w:type="dxa"/>
            <w:bottom w:w="0" w:type="dxa"/>
          </w:tblCellMar>
        </w:tblPrEx>
        <w:trPr>
          <w:cantSplit/>
        </w:trPr>
        <w:tc>
          <w:tcPr>
            <w:tcW w:w="9360" w:type="dxa"/>
            <w:shd w:val="clear" w:color="auto" w:fill="FFF8DC"/>
            <w:tcMar>
              <w:top w:w="170" w:type="dxa"/>
              <w:left w:w="220" w:type="dxa"/>
              <w:bottom w:w="170" w:type="dxa"/>
              <w:right w:w="220" w:type="dxa"/>
            </w:tcMar>
          </w:tcPr>
          <w:p w14:paraId="2FFE119E" w14:textId="77777777" w:rsidR="00323D34" w:rsidRDefault="00000000">
            <w:pPr>
              <w:keepNext/>
              <w:spacing w:after="65"/>
            </w:pPr>
            <w:r>
              <w:rPr>
                <w:b/>
                <w:bCs/>
                <w:color w:val="071C33"/>
                <w:sz w:val="22"/>
                <w:szCs w:val="22"/>
              </w:rPr>
              <w:t>Production attendue</w:t>
            </w:r>
          </w:p>
          <w:p w14:paraId="40F695F7" w14:textId="77777777" w:rsidR="00323D34" w:rsidRDefault="00000000">
            <w:pPr>
              <w:spacing w:line="276" w:lineRule="auto"/>
            </w:pPr>
            <w:r>
              <w:t>Livrable : votre cartographie des données et l’ossature de votre tableau de bord minimal.</w:t>
            </w:r>
          </w:p>
        </w:tc>
      </w:tr>
    </w:tbl>
    <w:p w14:paraId="1DFCFDF1" w14:textId="77777777" w:rsidR="00323D34" w:rsidRDefault="00323D34">
      <w:pPr>
        <w:spacing w:after="70" w:line="276" w:lineRule="auto"/>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700"/>
        <w:gridCol w:w="7660"/>
      </w:tblGrid>
      <w:tr w:rsidR="00323D34" w14:paraId="6B320746" w14:textId="77777777">
        <w:tblPrEx>
          <w:tblCellMar>
            <w:top w:w="0" w:type="dxa"/>
            <w:bottom w:w="0" w:type="dxa"/>
          </w:tblCellMar>
        </w:tblPrEx>
        <w:trPr>
          <w:cantSplit/>
        </w:trPr>
        <w:tc>
          <w:tcPr>
            <w:tcW w:w="1700" w:type="dxa"/>
            <w:shd w:val="clear" w:color="auto" w:fill="071C33"/>
            <w:tcMar>
              <w:top w:w="150" w:type="dxa"/>
              <w:left w:w="150" w:type="dxa"/>
              <w:bottom w:w="150" w:type="dxa"/>
              <w:right w:w="150" w:type="dxa"/>
            </w:tcMar>
            <w:vAlign w:val="center"/>
          </w:tcPr>
          <w:p w14:paraId="0DA6D6E1" w14:textId="77777777" w:rsidR="00323D34" w:rsidRDefault="00000000">
            <w:pPr>
              <w:jc w:val="center"/>
            </w:pPr>
            <w:r>
              <w:rPr>
                <w:b/>
                <w:bCs/>
                <w:color w:val="D9A900"/>
                <w:sz w:val="20"/>
                <w:szCs w:val="20"/>
              </w:rPr>
              <w:t>JOUR 2</w:t>
            </w:r>
          </w:p>
        </w:tc>
        <w:tc>
          <w:tcPr>
            <w:tcW w:w="7660" w:type="dxa"/>
            <w:shd w:val="clear" w:color="auto" w:fill="EAF2F8"/>
            <w:tcMar>
              <w:top w:w="150" w:type="dxa"/>
              <w:left w:w="190" w:type="dxa"/>
              <w:bottom w:w="150" w:type="dxa"/>
              <w:right w:w="190" w:type="dxa"/>
            </w:tcMar>
          </w:tcPr>
          <w:p w14:paraId="548E1E6C" w14:textId="77777777" w:rsidR="00323D34" w:rsidRDefault="00000000">
            <w:r>
              <w:rPr>
                <w:b/>
                <w:bCs/>
                <w:color w:val="071C33"/>
                <w:sz w:val="23"/>
                <w:szCs w:val="23"/>
              </w:rPr>
              <w:t>Analyser, anticiper et automatiser avec l’IA</w:t>
            </w:r>
          </w:p>
        </w:tc>
      </w:tr>
    </w:tbl>
    <w:p w14:paraId="794DF3CC" w14:textId="77777777" w:rsidR="00323D34" w:rsidRDefault="00000000">
      <w:pPr>
        <w:pStyle w:val="ListParagraph"/>
        <w:numPr>
          <w:ilvl w:val="0"/>
          <w:numId w:val="3"/>
        </w:numPr>
        <w:spacing w:after="75" w:line="264" w:lineRule="auto"/>
      </w:pPr>
      <w:r>
        <w:t>Passer des analytics descriptifs aux analytics diagnostiques, prédictifs et prescriptifs.</w:t>
      </w:r>
    </w:p>
    <w:p w14:paraId="3E8EE48D" w14:textId="77777777" w:rsidR="00323D34" w:rsidRDefault="00000000">
      <w:pPr>
        <w:pStyle w:val="ListParagraph"/>
        <w:numPr>
          <w:ilvl w:val="0"/>
          <w:numId w:val="3"/>
        </w:numPr>
        <w:spacing w:after="75" w:line="264" w:lineRule="auto"/>
      </w:pPr>
      <w:r>
        <w:t>Utiliser l’IA pour interroger, résumer et analyser des données sans avoir besoin de coder.</w:t>
      </w:r>
    </w:p>
    <w:p w14:paraId="0AE2D06A" w14:textId="77777777" w:rsidR="00323D34" w:rsidRDefault="00000000">
      <w:pPr>
        <w:pStyle w:val="ListParagraph"/>
        <w:numPr>
          <w:ilvl w:val="0"/>
          <w:numId w:val="3"/>
        </w:numPr>
        <w:spacing w:after="75" w:line="264" w:lineRule="auto"/>
      </w:pPr>
      <w:r>
        <w:t>Détecter plus tôt les tendances, écarts, anomalies et risques qui méritent une décision.</w:t>
      </w:r>
    </w:p>
    <w:p w14:paraId="3A622828" w14:textId="77777777" w:rsidR="00323D34" w:rsidRDefault="00000000">
      <w:pPr>
        <w:pStyle w:val="ListParagraph"/>
        <w:numPr>
          <w:ilvl w:val="0"/>
          <w:numId w:val="3"/>
        </w:numPr>
        <w:spacing w:after="75" w:line="264" w:lineRule="auto"/>
      </w:pPr>
      <w:r>
        <w:t>Accélérer la préparation du reporting et produire des synthèses de décision plus utiles.</w:t>
      </w:r>
    </w:p>
    <w:p w14:paraId="62AB6277" w14:textId="77777777" w:rsidR="00323D34" w:rsidRDefault="00000000">
      <w:pPr>
        <w:pStyle w:val="ListParagraph"/>
        <w:numPr>
          <w:ilvl w:val="0"/>
          <w:numId w:val="3"/>
        </w:numPr>
        <w:spacing w:after="75" w:line="264" w:lineRule="auto"/>
      </w:pPr>
      <w:r>
        <w:t>Concevoir des alertes et des automatisations simples, avec des règles de validation et de contrôle qualité.</w:t>
      </w:r>
    </w:p>
    <w:p w14:paraId="63ED6A90" w14:textId="77777777" w:rsidR="00323D34" w:rsidRDefault="00000000">
      <w:pPr>
        <w:pStyle w:val="ListParagraph"/>
        <w:numPr>
          <w:ilvl w:val="0"/>
          <w:numId w:val="3"/>
        </w:numPr>
        <w:spacing w:after="75" w:line="264" w:lineRule="auto"/>
      </w:pPr>
      <w:r>
        <w:t>Prioriser les cas d’usage par valeur et effort, puis installer un rituel de pilotage Data &amp; AI.</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66"/>
      </w:tblGrid>
      <w:tr w:rsidR="00323D34" w14:paraId="7EFBC396" w14:textId="77777777">
        <w:tblPrEx>
          <w:tblCellMar>
            <w:top w:w="0" w:type="dxa"/>
            <w:bottom w:w="0" w:type="dxa"/>
          </w:tblCellMar>
        </w:tblPrEx>
        <w:trPr>
          <w:cantSplit/>
        </w:trPr>
        <w:tc>
          <w:tcPr>
            <w:tcW w:w="9360" w:type="dxa"/>
            <w:shd w:val="clear" w:color="auto" w:fill="FFF8DC"/>
            <w:tcMar>
              <w:top w:w="170" w:type="dxa"/>
              <w:left w:w="220" w:type="dxa"/>
              <w:bottom w:w="170" w:type="dxa"/>
              <w:right w:w="220" w:type="dxa"/>
            </w:tcMar>
          </w:tcPr>
          <w:p w14:paraId="261DEF67" w14:textId="77777777" w:rsidR="00323D34" w:rsidRDefault="00000000">
            <w:pPr>
              <w:keepNext/>
              <w:spacing w:after="65"/>
            </w:pPr>
            <w:r>
              <w:rPr>
                <w:b/>
                <w:bCs/>
                <w:color w:val="071C33"/>
                <w:sz w:val="22"/>
                <w:szCs w:val="22"/>
              </w:rPr>
              <w:t>Production attendue</w:t>
            </w:r>
          </w:p>
          <w:p w14:paraId="65761B22" w14:textId="77777777" w:rsidR="00323D34" w:rsidRDefault="00000000">
            <w:pPr>
              <w:spacing w:line="276" w:lineRule="auto"/>
            </w:pPr>
            <w:r>
              <w:t>Livrable : vos 2 à 3 cas d’usage prioritaires et votre plan Data &amp; AI à 90 jours.</w:t>
            </w:r>
          </w:p>
        </w:tc>
      </w:tr>
    </w:tbl>
    <w:p w14:paraId="1B8B4256" w14:textId="77777777" w:rsidR="00323D34" w:rsidRDefault="00323D34">
      <w:pPr>
        <w:spacing w:after="70" w:line="276" w:lineRule="auto"/>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66"/>
      </w:tblGrid>
      <w:tr w:rsidR="00323D34" w14:paraId="70F3500B" w14:textId="77777777">
        <w:tblPrEx>
          <w:tblCellMar>
            <w:top w:w="0" w:type="dxa"/>
            <w:bottom w:w="0" w:type="dxa"/>
          </w:tblCellMar>
        </w:tblPrEx>
        <w:trPr>
          <w:cantSplit/>
        </w:trPr>
        <w:tc>
          <w:tcPr>
            <w:tcW w:w="9360" w:type="dxa"/>
            <w:shd w:val="clear" w:color="auto" w:fill="D9A900"/>
            <w:tcMar>
              <w:top w:w="170" w:type="dxa"/>
              <w:left w:w="220" w:type="dxa"/>
              <w:bottom w:w="170" w:type="dxa"/>
              <w:right w:w="220" w:type="dxa"/>
            </w:tcMar>
            <w:vAlign w:val="center"/>
          </w:tcPr>
          <w:p w14:paraId="487CA5D9" w14:textId="77777777" w:rsidR="00323D34" w:rsidRDefault="00000000">
            <w:pPr>
              <w:jc w:val="center"/>
            </w:pPr>
            <w:r>
              <w:rPr>
                <w:b/>
                <w:bCs/>
                <w:color w:val="071C33"/>
                <w:sz w:val="23"/>
                <w:szCs w:val="23"/>
              </w:rPr>
              <w:t>CTA : RÉSERVER MA PLACE POUR LES 17 ET 18 SEPTEMBRE</w:t>
            </w:r>
          </w:p>
        </w:tc>
      </w:tr>
    </w:tbl>
    <w:p w14:paraId="4152AA83" w14:textId="77777777" w:rsidR="00323D34" w:rsidRDefault="00000000">
      <w:pPr>
        <w:keepNext/>
        <w:spacing w:before="100" w:after="70"/>
      </w:pPr>
      <w:r>
        <w:rPr>
          <w:b/>
          <w:bCs/>
          <w:color w:val="D9A900"/>
          <w:spacing w:val="30"/>
          <w:sz w:val="17"/>
          <w:szCs w:val="17"/>
        </w:rPr>
        <w:t>SECTION 07 · CE QUE VOUS RECEVEZ</w:t>
      </w:r>
    </w:p>
    <w:p w14:paraId="1B642874" w14:textId="77777777" w:rsidR="00323D34" w:rsidRDefault="00000000">
      <w:pPr>
        <w:pStyle w:val="Heading2"/>
        <w:spacing w:before="240" w:after="110"/>
      </w:pPr>
      <w:r>
        <w:t>Le kit de travail du workshop</w:t>
      </w:r>
    </w:p>
    <w:p w14:paraId="6C709AD7" w14:textId="77777777" w:rsidR="00323D34" w:rsidRDefault="00000000">
      <w:pPr>
        <w:pStyle w:val="ListParagraph"/>
        <w:numPr>
          <w:ilvl w:val="0"/>
          <w:numId w:val="3"/>
        </w:numPr>
        <w:spacing w:after="75" w:line="264" w:lineRule="auto"/>
      </w:pPr>
      <w:r>
        <w:t>Les supports complets des deux journées.</w:t>
      </w:r>
    </w:p>
    <w:p w14:paraId="36F12CDB" w14:textId="77777777" w:rsidR="00323D34" w:rsidRDefault="00000000">
      <w:pPr>
        <w:pStyle w:val="ListParagraph"/>
        <w:numPr>
          <w:ilvl w:val="0"/>
          <w:numId w:val="3"/>
        </w:numPr>
        <w:spacing w:after="75" w:line="264" w:lineRule="auto"/>
      </w:pPr>
      <w:r>
        <w:t>Un cahier de travail pour transformer les exercices en décisions applicables.</w:t>
      </w:r>
    </w:p>
    <w:p w14:paraId="5D52A60C" w14:textId="77777777" w:rsidR="00323D34" w:rsidRDefault="00000000">
      <w:pPr>
        <w:pStyle w:val="ListParagraph"/>
        <w:numPr>
          <w:ilvl w:val="0"/>
          <w:numId w:val="3"/>
        </w:numPr>
        <w:spacing w:after="75" w:line="264" w:lineRule="auto"/>
      </w:pPr>
      <w:r>
        <w:t>Des datasets d’entraînement et des cas chiffrés.</w:t>
      </w:r>
    </w:p>
    <w:p w14:paraId="46B9080E" w14:textId="77777777" w:rsidR="00323D34" w:rsidRDefault="00000000">
      <w:pPr>
        <w:pStyle w:val="ListParagraph"/>
        <w:numPr>
          <w:ilvl w:val="0"/>
          <w:numId w:val="3"/>
        </w:numPr>
        <w:spacing w:after="75" w:line="264" w:lineRule="auto"/>
      </w:pPr>
      <w:r>
        <w:t>Des modèles de tableaux de bord.</w:t>
      </w:r>
    </w:p>
    <w:p w14:paraId="4376D7EE" w14:textId="77777777" w:rsidR="00323D34" w:rsidRDefault="00000000">
      <w:pPr>
        <w:pStyle w:val="ListParagraph"/>
        <w:numPr>
          <w:ilvl w:val="0"/>
          <w:numId w:val="3"/>
        </w:numPr>
        <w:spacing w:after="75" w:line="264" w:lineRule="auto"/>
      </w:pPr>
      <w:r>
        <w:t>Une grille de lecture des indicateurs et des écarts.</w:t>
      </w:r>
    </w:p>
    <w:p w14:paraId="41468CF1" w14:textId="77777777" w:rsidR="00323D34" w:rsidRDefault="00000000">
      <w:pPr>
        <w:pStyle w:val="ListParagraph"/>
        <w:numPr>
          <w:ilvl w:val="0"/>
          <w:numId w:val="3"/>
        </w:numPr>
        <w:spacing w:after="75" w:line="264" w:lineRule="auto"/>
      </w:pPr>
      <w:r>
        <w:t>Une matrice de priorisation valeur / effort.</w:t>
      </w:r>
    </w:p>
    <w:p w14:paraId="4A99DE54" w14:textId="77777777" w:rsidR="00323D34" w:rsidRDefault="00000000">
      <w:pPr>
        <w:pStyle w:val="ListParagraph"/>
        <w:numPr>
          <w:ilvl w:val="0"/>
          <w:numId w:val="3"/>
        </w:numPr>
        <w:spacing w:after="75" w:line="264" w:lineRule="auto"/>
      </w:pPr>
      <w:r>
        <w:t>Un canevas de plan Data &amp; AI à 90 jours.</w:t>
      </w:r>
    </w:p>
    <w:p w14:paraId="0BF3221F" w14:textId="77777777" w:rsidR="00323D34" w:rsidRDefault="00000000">
      <w:pPr>
        <w:keepNext/>
        <w:spacing w:before="100" w:after="70"/>
      </w:pPr>
      <w:r>
        <w:rPr>
          <w:b/>
          <w:bCs/>
          <w:color w:val="D9A900"/>
          <w:spacing w:val="30"/>
          <w:sz w:val="17"/>
          <w:szCs w:val="17"/>
        </w:rPr>
        <w:lastRenderedPageBreak/>
        <w:t>SECTION 08 · FORMULES</w:t>
      </w:r>
    </w:p>
    <w:p w14:paraId="0970BE6E" w14:textId="77777777" w:rsidR="00323D34" w:rsidRDefault="00000000">
      <w:pPr>
        <w:pStyle w:val="Heading1"/>
        <w:spacing w:before="160" w:after="150"/>
      </w:pPr>
      <w:r>
        <w:t>Deux façons de participer</w:t>
      </w:r>
    </w:p>
    <w:p w14:paraId="45463A28" w14:textId="77777777" w:rsidR="00323D34" w:rsidRDefault="00000000">
      <w:pPr>
        <w:pStyle w:val="Heading2"/>
        <w:spacing w:before="240" w:after="110"/>
      </w:pPr>
      <w:r>
        <w:t>Formule Standard — 97 000 FCFA</w:t>
      </w:r>
    </w:p>
    <w:p w14:paraId="3231F337" w14:textId="77777777" w:rsidR="00323D34" w:rsidRDefault="00000000">
      <w:pPr>
        <w:spacing w:after="130" w:line="276" w:lineRule="auto"/>
      </w:pPr>
      <w:r>
        <w:t>Participez aux deux journées, appliquez la méthode pendant les exercices et repartez avec les supports nécessaires pour poursuivre le travail.</w:t>
      </w:r>
    </w:p>
    <w:p w14:paraId="414C40EC" w14:textId="77777777" w:rsidR="00323D34" w:rsidRDefault="00000000">
      <w:pPr>
        <w:pStyle w:val="ListParagraph"/>
        <w:numPr>
          <w:ilvl w:val="0"/>
          <w:numId w:val="3"/>
        </w:numPr>
        <w:spacing w:after="75" w:line="264" w:lineRule="auto"/>
      </w:pPr>
      <w:r>
        <w:t>Accès aux deux journées de workshop en direct.</w:t>
      </w:r>
    </w:p>
    <w:p w14:paraId="25638390" w14:textId="77777777" w:rsidR="00323D34" w:rsidRDefault="00000000">
      <w:pPr>
        <w:pStyle w:val="ListParagraph"/>
        <w:numPr>
          <w:ilvl w:val="0"/>
          <w:numId w:val="3"/>
        </w:numPr>
        <w:spacing w:after="75" w:line="264" w:lineRule="auto"/>
      </w:pPr>
      <w:r>
        <w:t>Supports, cahier de travail et datasets.</w:t>
      </w:r>
    </w:p>
    <w:p w14:paraId="75BAFF61" w14:textId="77777777" w:rsidR="00323D34" w:rsidRDefault="00000000">
      <w:pPr>
        <w:pStyle w:val="ListParagraph"/>
        <w:numPr>
          <w:ilvl w:val="0"/>
          <w:numId w:val="3"/>
        </w:numPr>
        <w:spacing w:after="75" w:line="264" w:lineRule="auto"/>
      </w:pPr>
      <w:r>
        <w:t>Modèles de tableaux de bord.</w:t>
      </w:r>
    </w:p>
    <w:p w14:paraId="21E424CD" w14:textId="77777777" w:rsidR="00323D34" w:rsidRDefault="00000000">
      <w:pPr>
        <w:pStyle w:val="ListParagraph"/>
        <w:numPr>
          <w:ilvl w:val="0"/>
          <w:numId w:val="3"/>
        </w:numPr>
        <w:spacing w:after="75" w:line="264" w:lineRule="auto"/>
      </w:pPr>
      <w:r>
        <w:t>Replay accessible pendant 30 jours.</w:t>
      </w:r>
    </w:p>
    <w:p w14:paraId="486489FD" w14:textId="77777777" w:rsidR="00323D34" w:rsidRDefault="00000000">
      <w:pPr>
        <w:pStyle w:val="ListParagraph"/>
        <w:numPr>
          <w:ilvl w:val="0"/>
          <w:numId w:val="3"/>
        </w:numPr>
        <w:spacing w:after="75" w:line="264" w:lineRule="auto"/>
      </w:pPr>
      <w:r>
        <w:t>Certificat de participation.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66"/>
      </w:tblGrid>
      <w:tr w:rsidR="00323D34" w14:paraId="4D5BD704" w14:textId="77777777">
        <w:tblPrEx>
          <w:tblCellMar>
            <w:top w:w="0" w:type="dxa"/>
            <w:bottom w:w="0" w:type="dxa"/>
          </w:tblCellMar>
        </w:tblPrEx>
        <w:trPr>
          <w:cantSplit/>
        </w:trPr>
        <w:tc>
          <w:tcPr>
            <w:tcW w:w="9360" w:type="dxa"/>
            <w:shd w:val="clear" w:color="auto" w:fill="D9A900"/>
            <w:tcMar>
              <w:top w:w="170" w:type="dxa"/>
              <w:left w:w="220" w:type="dxa"/>
              <w:bottom w:w="170" w:type="dxa"/>
              <w:right w:w="220" w:type="dxa"/>
            </w:tcMar>
            <w:vAlign w:val="center"/>
          </w:tcPr>
          <w:p w14:paraId="540E8D9E" w14:textId="77777777" w:rsidR="00323D34" w:rsidRDefault="00000000">
            <w:pPr>
              <w:jc w:val="center"/>
            </w:pPr>
            <w:r>
              <w:rPr>
                <w:b/>
                <w:bCs/>
                <w:color w:val="071C33"/>
                <w:sz w:val="23"/>
                <w:szCs w:val="23"/>
              </w:rPr>
              <w:t>CTA STANDARD : CHOISIR LA FORMULE STANDARD</w:t>
            </w:r>
          </w:p>
        </w:tc>
      </w:tr>
    </w:tbl>
    <w:p w14:paraId="57548E84" w14:textId="77777777" w:rsidR="00323D34" w:rsidRDefault="00000000">
      <w:pPr>
        <w:pStyle w:val="Heading2"/>
        <w:spacing w:before="240" w:after="110"/>
      </w:pPr>
      <w:r>
        <w:t>Formule Premium — 119 000 FCFA · Recommandée</w:t>
      </w:r>
    </w:p>
    <w:p w14:paraId="61EC4487" w14:textId="77777777" w:rsidR="00323D34" w:rsidRDefault="00000000">
      <w:pPr>
        <w:spacing w:after="130" w:line="276" w:lineRule="auto"/>
      </w:pPr>
      <w:r>
        <w:t>Préparez-vous avant le direct, approfondissez les outils et bénéficiez d’un cadre d’implémentation après le workshop.</w:t>
      </w:r>
    </w:p>
    <w:p w14:paraId="400DE26F" w14:textId="77777777" w:rsidR="00323D34" w:rsidRDefault="00000000">
      <w:pPr>
        <w:pStyle w:val="ListParagraph"/>
        <w:numPr>
          <w:ilvl w:val="0"/>
          <w:numId w:val="3"/>
        </w:numPr>
        <w:spacing w:after="75" w:line="264" w:lineRule="auto"/>
      </w:pPr>
      <w:r>
        <w:t>Tous les avantages de la formule Standard.</w:t>
      </w:r>
    </w:p>
    <w:p w14:paraId="6FB48BAC" w14:textId="77777777" w:rsidR="00323D34" w:rsidRDefault="00000000">
      <w:pPr>
        <w:pStyle w:val="ListParagraph"/>
        <w:numPr>
          <w:ilvl w:val="0"/>
          <w:numId w:val="3"/>
        </w:numPr>
        <w:spacing w:after="75" w:line="264" w:lineRule="auto"/>
      </w:pPr>
      <w:r>
        <w:t>Cours vidéo complet accessible sur MANAGERSITY avant le workshop.</w:t>
      </w:r>
    </w:p>
    <w:p w14:paraId="7C5F2D08" w14:textId="77777777" w:rsidR="00323D34" w:rsidRDefault="00000000">
      <w:pPr>
        <w:pStyle w:val="ListParagraph"/>
        <w:numPr>
          <w:ilvl w:val="0"/>
          <w:numId w:val="3"/>
        </w:numPr>
        <w:spacing w:after="75" w:line="264" w:lineRule="auto"/>
      </w:pPr>
      <w:r>
        <w:t>Kits d’application par fonction.</w:t>
      </w:r>
    </w:p>
    <w:p w14:paraId="6A4F8D28" w14:textId="77777777" w:rsidR="00323D34" w:rsidRDefault="00000000">
      <w:pPr>
        <w:pStyle w:val="ListParagraph"/>
        <w:numPr>
          <w:ilvl w:val="0"/>
          <w:numId w:val="3"/>
        </w:numPr>
        <w:spacing w:after="75" w:line="264" w:lineRule="auto"/>
      </w:pPr>
      <w:r>
        <w:t>Deux cliniques d’implémentation.</w:t>
      </w:r>
    </w:p>
    <w:p w14:paraId="08E71E1D" w14:textId="77777777" w:rsidR="00323D34" w:rsidRDefault="00000000">
      <w:pPr>
        <w:pStyle w:val="ListParagraph"/>
        <w:numPr>
          <w:ilvl w:val="0"/>
          <w:numId w:val="3"/>
        </w:numPr>
        <w:spacing w:after="75" w:line="264" w:lineRule="auto"/>
      </w:pPr>
      <w:r>
        <w:t>Évaluation de maturité Data &amp; AI.</w:t>
      </w:r>
    </w:p>
    <w:p w14:paraId="257AE533" w14:textId="77777777" w:rsidR="00323D34" w:rsidRDefault="00000000">
      <w:pPr>
        <w:pStyle w:val="ListParagraph"/>
        <w:numPr>
          <w:ilvl w:val="0"/>
          <w:numId w:val="3"/>
        </w:numPr>
        <w:spacing w:after="75" w:line="264" w:lineRule="auto"/>
      </w:pPr>
      <w:r>
        <w:t>Plan d’action personnalisé sur 90 jours.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66"/>
      </w:tblGrid>
      <w:tr w:rsidR="00323D34" w14:paraId="7E3D0CEC" w14:textId="77777777">
        <w:tblPrEx>
          <w:tblCellMar>
            <w:top w:w="0" w:type="dxa"/>
            <w:bottom w:w="0" w:type="dxa"/>
          </w:tblCellMar>
        </w:tblPrEx>
        <w:trPr>
          <w:cantSplit/>
        </w:trPr>
        <w:tc>
          <w:tcPr>
            <w:tcW w:w="9360" w:type="dxa"/>
            <w:shd w:val="clear" w:color="auto" w:fill="D9A900"/>
            <w:tcMar>
              <w:top w:w="170" w:type="dxa"/>
              <w:left w:w="220" w:type="dxa"/>
              <w:bottom w:w="170" w:type="dxa"/>
              <w:right w:w="220" w:type="dxa"/>
            </w:tcMar>
            <w:vAlign w:val="center"/>
          </w:tcPr>
          <w:p w14:paraId="76B7A4E0" w14:textId="77777777" w:rsidR="00323D34" w:rsidRDefault="00000000">
            <w:pPr>
              <w:jc w:val="center"/>
            </w:pPr>
            <w:r>
              <w:rPr>
                <w:b/>
                <w:bCs/>
                <w:color w:val="071C33"/>
                <w:sz w:val="23"/>
                <w:szCs w:val="23"/>
              </w:rPr>
              <w:t>CTA PREMIUM : CHOISIR LA FORMULE PREMIUM</w:t>
            </w:r>
          </w:p>
        </w:tc>
      </w:tr>
      <w:tr w:rsidR="00323D34" w14:paraId="3EA664A7" w14:textId="77777777">
        <w:tblPrEx>
          <w:tblCellMar>
            <w:top w:w="0" w:type="dxa"/>
            <w:bottom w:w="0" w:type="dxa"/>
          </w:tblCellMar>
        </w:tblPrEx>
        <w:trPr>
          <w:cantSplit/>
        </w:trPr>
        <w:tc>
          <w:tcPr>
            <w:tcW w:w="9360" w:type="dxa"/>
            <w:shd w:val="clear" w:color="auto" w:fill="FFF8DC"/>
            <w:tcMar>
              <w:top w:w="170" w:type="dxa"/>
              <w:left w:w="220" w:type="dxa"/>
              <w:bottom w:w="170" w:type="dxa"/>
              <w:right w:w="220" w:type="dxa"/>
            </w:tcMar>
          </w:tcPr>
          <w:p w14:paraId="0725BAFD" w14:textId="77777777" w:rsidR="00323D34" w:rsidRDefault="00000000">
            <w:pPr>
              <w:keepNext/>
              <w:spacing w:after="65"/>
            </w:pPr>
            <w:r>
              <w:rPr>
                <w:b/>
                <w:bCs/>
                <w:color w:val="071C33"/>
                <w:sz w:val="22"/>
                <w:szCs w:val="22"/>
              </w:rPr>
              <w:t>Inscription individuelle ou en équipe</w:t>
            </w:r>
          </w:p>
          <w:p w14:paraId="4D833C20" w14:textId="77777777" w:rsidR="00323D34" w:rsidRDefault="00000000">
            <w:pPr>
              <w:spacing w:line="276" w:lineRule="auto"/>
            </w:pPr>
            <w:r>
              <w:t>Vous pouvez inscrire un collaborateur, plusieurs managers ou un comité de direction. Pour une inscription groupée ou une facture pro forma : +221 78 190 74 84.</w:t>
            </w:r>
          </w:p>
        </w:tc>
      </w:tr>
    </w:tbl>
    <w:p w14:paraId="10702A05" w14:textId="77777777" w:rsidR="00323D34" w:rsidRDefault="00000000">
      <w:pPr>
        <w:keepNext/>
        <w:spacing w:before="100" w:after="70"/>
      </w:pPr>
      <w:r>
        <w:rPr>
          <w:b/>
          <w:bCs/>
          <w:color w:val="D9A900"/>
          <w:spacing w:val="30"/>
          <w:sz w:val="17"/>
          <w:szCs w:val="17"/>
        </w:rPr>
        <w:t>SECTION 09 · COMPARATIF</w:t>
      </w:r>
    </w:p>
    <w:p w14:paraId="3A08C301" w14:textId="77777777" w:rsidR="00323D34" w:rsidRDefault="00000000">
      <w:pPr>
        <w:pStyle w:val="Heading1"/>
        <w:spacing w:before="160" w:after="150"/>
      </w:pPr>
      <w:r>
        <w:t>Standard ou Premium, en un coup d’œil</w:t>
      </w:r>
    </w:p>
    <w:tbl>
      <w:tblPr>
        <w:tblW w:w="936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Layout w:type="fixed"/>
        <w:tblCellMar>
          <w:left w:w="10" w:type="dxa"/>
          <w:right w:w="10" w:type="dxa"/>
        </w:tblCellMar>
        <w:tblLook w:val="04A0" w:firstRow="1" w:lastRow="0" w:firstColumn="1" w:lastColumn="0" w:noHBand="0" w:noVBand="1"/>
      </w:tblPr>
      <w:tblGrid>
        <w:gridCol w:w="5200"/>
        <w:gridCol w:w="2080"/>
        <w:gridCol w:w="2080"/>
      </w:tblGrid>
      <w:tr w:rsidR="00323D34" w14:paraId="163B7275" w14:textId="77777777">
        <w:tblPrEx>
          <w:tblCellMar>
            <w:top w:w="0" w:type="dxa"/>
            <w:bottom w:w="0" w:type="dxa"/>
          </w:tblCellMar>
        </w:tblPrEx>
        <w:trPr>
          <w:cantSplit/>
          <w:tblHeader/>
        </w:trPr>
        <w:tc>
          <w:tcPr>
            <w:tcW w:w="5200" w:type="dxa"/>
            <w:shd w:val="clear" w:color="auto" w:fill="071C33"/>
            <w:tcMar>
              <w:top w:w="115" w:type="dxa"/>
              <w:left w:w="140" w:type="dxa"/>
              <w:bottom w:w="115" w:type="dxa"/>
              <w:right w:w="140" w:type="dxa"/>
            </w:tcMar>
            <w:vAlign w:val="center"/>
          </w:tcPr>
          <w:p w14:paraId="7D2DD83F" w14:textId="77777777" w:rsidR="00323D34" w:rsidRDefault="00000000">
            <w:r>
              <w:rPr>
                <w:b/>
                <w:bCs/>
                <w:color w:val="FFFFFF"/>
                <w:sz w:val="18"/>
                <w:szCs w:val="18"/>
              </w:rPr>
              <w:t>Élément</w:t>
            </w:r>
          </w:p>
        </w:tc>
        <w:tc>
          <w:tcPr>
            <w:tcW w:w="2080" w:type="dxa"/>
            <w:shd w:val="clear" w:color="auto" w:fill="071C33"/>
            <w:tcMar>
              <w:top w:w="115" w:type="dxa"/>
              <w:left w:w="140" w:type="dxa"/>
              <w:bottom w:w="115" w:type="dxa"/>
              <w:right w:w="140" w:type="dxa"/>
            </w:tcMar>
            <w:vAlign w:val="center"/>
          </w:tcPr>
          <w:p w14:paraId="62CDF5C0" w14:textId="77777777" w:rsidR="00323D34" w:rsidRDefault="00000000">
            <w:pPr>
              <w:jc w:val="center"/>
            </w:pPr>
            <w:r>
              <w:rPr>
                <w:b/>
                <w:bCs/>
                <w:color w:val="FFFFFF"/>
                <w:sz w:val="18"/>
                <w:szCs w:val="18"/>
              </w:rPr>
              <w:t>Standard</w:t>
            </w:r>
          </w:p>
        </w:tc>
        <w:tc>
          <w:tcPr>
            <w:tcW w:w="2080" w:type="dxa"/>
            <w:shd w:val="clear" w:color="auto" w:fill="071C33"/>
            <w:tcMar>
              <w:top w:w="115" w:type="dxa"/>
              <w:left w:w="140" w:type="dxa"/>
              <w:bottom w:w="115" w:type="dxa"/>
              <w:right w:w="140" w:type="dxa"/>
            </w:tcMar>
            <w:vAlign w:val="center"/>
          </w:tcPr>
          <w:p w14:paraId="1259B32D" w14:textId="77777777" w:rsidR="00323D34" w:rsidRDefault="00000000">
            <w:pPr>
              <w:jc w:val="center"/>
            </w:pPr>
            <w:r>
              <w:rPr>
                <w:b/>
                <w:bCs/>
                <w:color w:val="FFFFFF"/>
                <w:sz w:val="18"/>
                <w:szCs w:val="18"/>
              </w:rPr>
              <w:t>Premium</w:t>
            </w:r>
          </w:p>
        </w:tc>
      </w:tr>
      <w:tr w:rsidR="00323D34" w14:paraId="4CF7610F" w14:textId="77777777">
        <w:tblPrEx>
          <w:tblCellMar>
            <w:top w:w="0" w:type="dxa"/>
            <w:bottom w:w="0" w:type="dxa"/>
          </w:tblCellMar>
        </w:tblPrEx>
        <w:trPr>
          <w:cantSplit/>
        </w:trPr>
        <w:tc>
          <w:tcPr>
            <w:tcW w:w="5200" w:type="dxa"/>
            <w:shd w:val="clear" w:color="auto" w:fill="FFFFFF"/>
            <w:tcMar>
              <w:top w:w="115" w:type="dxa"/>
              <w:left w:w="140" w:type="dxa"/>
              <w:bottom w:w="115" w:type="dxa"/>
              <w:right w:w="140" w:type="dxa"/>
            </w:tcMar>
            <w:vAlign w:val="center"/>
          </w:tcPr>
          <w:p w14:paraId="01A2B352" w14:textId="77777777" w:rsidR="00323D34" w:rsidRDefault="00000000">
            <w:r>
              <w:rPr>
                <w:sz w:val="19"/>
                <w:szCs w:val="19"/>
              </w:rPr>
              <w:t>2 journées de workshop en direct</w:t>
            </w:r>
          </w:p>
        </w:tc>
        <w:tc>
          <w:tcPr>
            <w:tcW w:w="2080" w:type="dxa"/>
            <w:shd w:val="clear" w:color="auto" w:fill="FFFFFF"/>
            <w:tcMar>
              <w:top w:w="115" w:type="dxa"/>
              <w:left w:w="140" w:type="dxa"/>
              <w:bottom w:w="115" w:type="dxa"/>
              <w:right w:w="140" w:type="dxa"/>
            </w:tcMar>
            <w:vAlign w:val="center"/>
          </w:tcPr>
          <w:p w14:paraId="59C608D6" w14:textId="77777777" w:rsidR="00323D34" w:rsidRDefault="00000000">
            <w:pPr>
              <w:jc w:val="center"/>
            </w:pPr>
            <w:r>
              <w:rPr>
                <w:sz w:val="19"/>
                <w:szCs w:val="19"/>
              </w:rPr>
              <w:t>Inclus</w:t>
            </w:r>
          </w:p>
        </w:tc>
        <w:tc>
          <w:tcPr>
            <w:tcW w:w="2080" w:type="dxa"/>
            <w:shd w:val="clear" w:color="auto" w:fill="F1F8F5"/>
            <w:tcMar>
              <w:top w:w="115" w:type="dxa"/>
              <w:left w:w="140" w:type="dxa"/>
              <w:bottom w:w="115" w:type="dxa"/>
              <w:right w:w="140" w:type="dxa"/>
            </w:tcMar>
            <w:vAlign w:val="center"/>
          </w:tcPr>
          <w:p w14:paraId="1D4DCE7D" w14:textId="77777777" w:rsidR="00323D34" w:rsidRDefault="00000000">
            <w:pPr>
              <w:jc w:val="center"/>
            </w:pPr>
            <w:r>
              <w:rPr>
                <w:color w:val="0B7A53"/>
                <w:sz w:val="19"/>
                <w:szCs w:val="19"/>
              </w:rPr>
              <w:t>Inclus</w:t>
            </w:r>
          </w:p>
        </w:tc>
      </w:tr>
      <w:tr w:rsidR="00323D34" w14:paraId="050733C5" w14:textId="77777777">
        <w:tblPrEx>
          <w:tblCellMar>
            <w:top w:w="0" w:type="dxa"/>
            <w:bottom w:w="0" w:type="dxa"/>
          </w:tblCellMar>
        </w:tblPrEx>
        <w:trPr>
          <w:cantSplit/>
        </w:trPr>
        <w:tc>
          <w:tcPr>
            <w:tcW w:w="5200" w:type="dxa"/>
            <w:shd w:val="clear" w:color="auto" w:fill="FFFFFF"/>
            <w:tcMar>
              <w:top w:w="115" w:type="dxa"/>
              <w:left w:w="140" w:type="dxa"/>
              <w:bottom w:w="115" w:type="dxa"/>
              <w:right w:w="140" w:type="dxa"/>
            </w:tcMar>
            <w:vAlign w:val="center"/>
          </w:tcPr>
          <w:p w14:paraId="49535983" w14:textId="77777777" w:rsidR="00323D34" w:rsidRDefault="00000000">
            <w:r>
              <w:rPr>
                <w:sz w:val="19"/>
                <w:szCs w:val="19"/>
              </w:rPr>
              <w:t>Supports, cahier de travail et datasets</w:t>
            </w:r>
          </w:p>
        </w:tc>
        <w:tc>
          <w:tcPr>
            <w:tcW w:w="2080" w:type="dxa"/>
            <w:shd w:val="clear" w:color="auto" w:fill="FFFFFF"/>
            <w:tcMar>
              <w:top w:w="115" w:type="dxa"/>
              <w:left w:w="140" w:type="dxa"/>
              <w:bottom w:w="115" w:type="dxa"/>
              <w:right w:w="140" w:type="dxa"/>
            </w:tcMar>
            <w:vAlign w:val="center"/>
          </w:tcPr>
          <w:p w14:paraId="1D9DC0FF" w14:textId="77777777" w:rsidR="00323D34" w:rsidRDefault="00000000">
            <w:pPr>
              <w:jc w:val="center"/>
            </w:pPr>
            <w:r>
              <w:rPr>
                <w:sz w:val="19"/>
                <w:szCs w:val="19"/>
              </w:rPr>
              <w:t>Inclus</w:t>
            </w:r>
          </w:p>
        </w:tc>
        <w:tc>
          <w:tcPr>
            <w:tcW w:w="2080" w:type="dxa"/>
            <w:shd w:val="clear" w:color="auto" w:fill="F1F8F5"/>
            <w:tcMar>
              <w:top w:w="115" w:type="dxa"/>
              <w:left w:w="140" w:type="dxa"/>
              <w:bottom w:w="115" w:type="dxa"/>
              <w:right w:w="140" w:type="dxa"/>
            </w:tcMar>
            <w:vAlign w:val="center"/>
          </w:tcPr>
          <w:p w14:paraId="4801B846" w14:textId="77777777" w:rsidR="00323D34" w:rsidRDefault="00000000">
            <w:pPr>
              <w:jc w:val="center"/>
            </w:pPr>
            <w:r>
              <w:rPr>
                <w:color w:val="0B7A53"/>
                <w:sz w:val="19"/>
                <w:szCs w:val="19"/>
              </w:rPr>
              <w:t>Inclus</w:t>
            </w:r>
          </w:p>
        </w:tc>
      </w:tr>
      <w:tr w:rsidR="00323D34" w14:paraId="3009318C" w14:textId="77777777">
        <w:tblPrEx>
          <w:tblCellMar>
            <w:top w:w="0" w:type="dxa"/>
            <w:bottom w:w="0" w:type="dxa"/>
          </w:tblCellMar>
        </w:tblPrEx>
        <w:trPr>
          <w:cantSplit/>
        </w:trPr>
        <w:tc>
          <w:tcPr>
            <w:tcW w:w="5200" w:type="dxa"/>
            <w:shd w:val="clear" w:color="auto" w:fill="FFFFFF"/>
            <w:tcMar>
              <w:top w:w="115" w:type="dxa"/>
              <w:left w:w="140" w:type="dxa"/>
              <w:bottom w:w="115" w:type="dxa"/>
              <w:right w:w="140" w:type="dxa"/>
            </w:tcMar>
            <w:vAlign w:val="center"/>
          </w:tcPr>
          <w:p w14:paraId="0059B3FC" w14:textId="77777777" w:rsidR="00323D34" w:rsidRDefault="00000000">
            <w:r>
              <w:rPr>
                <w:sz w:val="19"/>
                <w:szCs w:val="19"/>
              </w:rPr>
              <w:t>Modèles de tableaux de bord</w:t>
            </w:r>
          </w:p>
        </w:tc>
        <w:tc>
          <w:tcPr>
            <w:tcW w:w="2080" w:type="dxa"/>
            <w:shd w:val="clear" w:color="auto" w:fill="FFFFFF"/>
            <w:tcMar>
              <w:top w:w="115" w:type="dxa"/>
              <w:left w:w="140" w:type="dxa"/>
              <w:bottom w:w="115" w:type="dxa"/>
              <w:right w:w="140" w:type="dxa"/>
            </w:tcMar>
            <w:vAlign w:val="center"/>
          </w:tcPr>
          <w:p w14:paraId="0C5A6C7E" w14:textId="77777777" w:rsidR="00323D34" w:rsidRDefault="00000000">
            <w:pPr>
              <w:jc w:val="center"/>
            </w:pPr>
            <w:r>
              <w:rPr>
                <w:sz w:val="19"/>
                <w:szCs w:val="19"/>
              </w:rPr>
              <w:t>Inclus</w:t>
            </w:r>
          </w:p>
        </w:tc>
        <w:tc>
          <w:tcPr>
            <w:tcW w:w="2080" w:type="dxa"/>
            <w:shd w:val="clear" w:color="auto" w:fill="F1F8F5"/>
            <w:tcMar>
              <w:top w:w="115" w:type="dxa"/>
              <w:left w:w="140" w:type="dxa"/>
              <w:bottom w:w="115" w:type="dxa"/>
              <w:right w:w="140" w:type="dxa"/>
            </w:tcMar>
            <w:vAlign w:val="center"/>
          </w:tcPr>
          <w:p w14:paraId="0400DC1F" w14:textId="77777777" w:rsidR="00323D34" w:rsidRDefault="00000000">
            <w:pPr>
              <w:jc w:val="center"/>
            </w:pPr>
            <w:r>
              <w:rPr>
                <w:color w:val="0B7A53"/>
                <w:sz w:val="19"/>
                <w:szCs w:val="19"/>
              </w:rPr>
              <w:t>Inclus</w:t>
            </w:r>
          </w:p>
        </w:tc>
      </w:tr>
      <w:tr w:rsidR="00323D34" w14:paraId="4CCACBDA" w14:textId="77777777">
        <w:tblPrEx>
          <w:tblCellMar>
            <w:top w:w="0" w:type="dxa"/>
            <w:bottom w:w="0" w:type="dxa"/>
          </w:tblCellMar>
        </w:tblPrEx>
        <w:trPr>
          <w:cantSplit/>
        </w:trPr>
        <w:tc>
          <w:tcPr>
            <w:tcW w:w="5200" w:type="dxa"/>
            <w:shd w:val="clear" w:color="auto" w:fill="FFFFFF"/>
            <w:tcMar>
              <w:top w:w="115" w:type="dxa"/>
              <w:left w:w="140" w:type="dxa"/>
              <w:bottom w:w="115" w:type="dxa"/>
              <w:right w:w="140" w:type="dxa"/>
            </w:tcMar>
            <w:vAlign w:val="center"/>
          </w:tcPr>
          <w:p w14:paraId="6BBE9D74" w14:textId="77777777" w:rsidR="00323D34" w:rsidRDefault="00000000">
            <w:r>
              <w:rPr>
                <w:sz w:val="19"/>
                <w:szCs w:val="19"/>
              </w:rPr>
              <w:t>Replay du workshop</w:t>
            </w:r>
          </w:p>
        </w:tc>
        <w:tc>
          <w:tcPr>
            <w:tcW w:w="2080" w:type="dxa"/>
            <w:shd w:val="clear" w:color="auto" w:fill="FFFFFF"/>
            <w:tcMar>
              <w:top w:w="115" w:type="dxa"/>
              <w:left w:w="140" w:type="dxa"/>
              <w:bottom w:w="115" w:type="dxa"/>
              <w:right w:w="140" w:type="dxa"/>
            </w:tcMar>
            <w:vAlign w:val="center"/>
          </w:tcPr>
          <w:p w14:paraId="0AAB5D09" w14:textId="77777777" w:rsidR="00323D34" w:rsidRDefault="00000000">
            <w:pPr>
              <w:jc w:val="center"/>
            </w:pPr>
            <w:r>
              <w:rPr>
                <w:sz w:val="19"/>
                <w:szCs w:val="19"/>
              </w:rPr>
              <w:t>30 jours</w:t>
            </w:r>
          </w:p>
        </w:tc>
        <w:tc>
          <w:tcPr>
            <w:tcW w:w="2080" w:type="dxa"/>
            <w:shd w:val="clear" w:color="auto" w:fill="F1F8F5"/>
            <w:tcMar>
              <w:top w:w="115" w:type="dxa"/>
              <w:left w:w="140" w:type="dxa"/>
              <w:bottom w:w="115" w:type="dxa"/>
              <w:right w:w="140" w:type="dxa"/>
            </w:tcMar>
            <w:vAlign w:val="center"/>
          </w:tcPr>
          <w:p w14:paraId="6B1CD957" w14:textId="77777777" w:rsidR="00323D34" w:rsidRDefault="00000000">
            <w:pPr>
              <w:jc w:val="center"/>
            </w:pPr>
            <w:r>
              <w:rPr>
                <w:color w:val="0B7A53"/>
                <w:sz w:val="19"/>
                <w:szCs w:val="19"/>
              </w:rPr>
              <w:t>30 jours</w:t>
            </w:r>
          </w:p>
        </w:tc>
      </w:tr>
      <w:tr w:rsidR="00323D34" w14:paraId="0E04A657" w14:textId="77777777">
        <w:tblPrEx>
          <w:tblCellMar>
            <w:top w:w="0" w:type="dxa"/>
            <w:bottom w:w="0" w:type="dxa"/>
          </w:tblCellMar>
        </w:tblPrEx>
        <w:trPr>
          <w:cantSplit/>
        </w:trPr>
        <w:tc>
          <w:tcPr>
            <w:tcW w:w="5200" w:type="dxa"/>
            <w:shd w:val="clear" w:color="auto" w:fill="FFFFFF"/>
            <w:tcMar>
              <w:top w:w="115" w:type="dxa"/>
              <w:left w:w="140" w:type="dxa"/>
              <w:bottom w:w="115" w:type="dxa"/>
              <w:right w:w="140" w:type="dxa"/>
            </w:tcMar>
            <w:vAlign w:val="center"/>
          </w:tcPr>
          <w:p w14:paraId="1AFB3D98" w14:textId="77777777" w:rsidR="00323D34" w:rsidRDefault="00000000">
            <w:r>
              <w:rPr>
                <w:sz w:val="19"/>
                <w:szCs w:val="19"/>
              </w:rPr>
              <w:t>Certificat de participation</w:t>
            </w:r>
          </w:p>
        </w:tc>
        <w:tc>
          <w:tcPr>
            <w:tcW w:w="2080" w:type="dxa"/>
            <w:shd w:val="clear" w:color="auto" w:fill="FFFFFF"/>
            <w:tcMar>
              <w:top w:w="115" w:type="dxa"/>
              <w:left w:w="140" w:type="dxa"/>
              <w:bottom w:w="115" w:type="dxa"/>
              <w:right w:w="140" w:type="dxa"/>
            </w:tcMar>
            <w:vAlign w:val="center"/>
          </w:tcPr>
          <w:p w14:paraId="3376AA11" w14:textId="77777777" w:rsidR="00323D34" w:rsidRDefault="00000000">
            <w:pPr>
              <w:jc w:val="center"/>
            </w:pPr>
            <w:r>
              <w:rPr>
                <w:sz w:val="19"/>
                <w:szCs w:val="19"/>
              </w:rPr>
              <w:t>Inclus</w:t>
            </w:r>
          </w:p>
        </w:tc>
        <w:tc>
          <w:tcPr>
            <w:tcW w:w="2080" w:type="dxa"/>
            <w:shd w:val="clear" w:color="auto" w:fill="F1F8F5"/>
            <w:tcMar>
              <w:top w:w="115" w:type="dxa"/>
              <w:left w:w="140" w:type="dxa"/>
              <w:bottom w:w="115" w:type="dxa"/>
              <w:right w:w="140" w:type="dxa"/>
            </w:tcMar>
            <w:vAlign w:val="center"/>
          </w:tcPr>
          <w:p w14:paraId="6A670A57" w14:textId="77777777" w:rsidR="00323D34" w:rsidRDefault="00000000">
            <w:pPr>
              <w:jc w:val="center"/>
            </w:pPr>
            <w:r>
              <w:rPr>
                <w:color w:val="0B7A53"/>
                <w:sz w:val="19"/>
                <w:szCs w:val="19"/>
              </w:rPr>
              <w:t>Inclus</w:t>
            </w:r>
          </w:p>
        </w:tc>
      </w:tr>
      <w:tr w:rsidR="00323D34" w14:paraId="58C771C2" w14:textId="77777777">
        <w:tblPrEx>
          <w:tblCellMar>
            <w:top w:w="0" w:type="dxa"/>
            <w:bottom w:w="0" w:type="dxa"/>
          </w:tblCellMar>
        </w:tblPrEx>
        <w:trPr>
          <w:cantSplit/>
        </w:trPr>
        <w:tc>
          <w:tcPr>
            <w:tcW w:w="5200" w:type="dxa"/>
            <w:shd w:val="clear" w:color="auto" w:fill="FFFFFF"/>
            <w:tcMar>
              <w:top w:w="115" w:type="dxa"/>
              <w:left w:w="140" w:type="dxa"/>
              <w:bottom w:w="115" w:type="dxa"/>
              <w:right w:w="140" w:type="dxa"/>
            </w:tcMar>
            <w:vAlign w:val="center"/>
          </w:tcPr>
          <w:p w14:paraId="636E1F4F" w14:textId="77777777" w:rsidR="00323D34" w:rsidRDefault="00000000">
            <w:r>
              <w:rPr>
                <w:sz w:val="19"/>
                <w:szCs w:val="19"/>
              </w:rPr>
              <w:t>Cours vidéo complet sur MANAGERSITY</w:t>
            </w:r>
          </w:p>
        </w:tc>
        <w:tc>
          <w:tcPr>
            <w:tcW w:w="2080" w:type="dxa"/>
            <w:shd w:val="clear" w:color="auto" w:fill="FFFFFF"/>
            <w:tcMar>
              <w:top w:w="115" w:type="dxa"/>
              <w:left w:w="140" w:type="dxa"/>
              <w:bottom w:w="115" w:type="dxa"/>
              <w:right w:w="140" w:type="dxa"/>
            </w:tcMar>
            <w:vAlign w:val="center"/>
          </w:tcPr>
          <w:p w14:paraId="12B41363" w14:textId="77777777" w:rsidR="00323D34" w:rsidRDefault="00000000">
            <w:pPr>
              <w:jc w:val="center"/>
            </w:pPr>
            <w:r>
              <w:rPr>
                <w:sz w:val="19"/>
                <w:szCs w:val="19"/>
              </w:rPr>
              <w:t>—</w:t>
            </w:r>
          </w:p>
        </w:tc>
        <w:tc>
          <w:tcPr>
            <w:tcW w:w="2080" w:type="dxa"/>
            <w:shd w:val="clear" w:color="auto" w:fill="F1F8F5"/>
            <w:tcMar>
              <w:top w:w="115" w:type="dxa"/>
              <w:left w:w="140" w:type="dxa"/>
              <w:bottom w:w="115" w:type="dxa"/>
              <w:right w:w="140" w:type="dxa"/>
            </w:tcMar>
            <w:vAlign w:val="center"/>
          </w:tcPr>
          <w:p w14:paraId="21586FD8" w14:textId="77777777" w:rsidR="00323D34" w:rsidRDefault="00000000">
            <w:pPr>
              <w:jc w:val="center"/>
            </w:pPr>
            <w:r>
              <w:rPr>
                <w:color w:val="0B7A53"/>
                <w:sz w:val="19"/>
                <w:szCs w:val="19"/>
              </w:rPr>
              <w:t>Inclus avant le workshop</w:t>
            </w:r>
          </w:p>
        </w:tc>
      </w:tr>
      <w:tr w:rsidR="00323D34" w14:paraId="096AF272" w14:textId="77777777">
        <w:tblPrEx>
          <w:tblCellMar>
            <w:top w:w="0" w:type="dxa"/>
            <w:bottom w:w="0" w:type="dxa"/>
          </w:tblCellMar>
        </w:tblPrEx>
        <w:trPr>
          <w:cantSplit/>
        </w:trPr>
        <w:tc>
          <w:tcPr>
            <w:tcW w:w="5200" w:type="dxa"/>
            <w:shd w:val="clear" w:color="auto" w:fill="FFFFFF"/>
            <w:tcMar>
              <w:top w:w="115" w:type="dxa"/>
              <w:left w:w="140" w:type="dxa"/>
              <w:bottom w:w="115" w:type="dxa"/>
              <w:right w:w="140" w:type="dxa"/>
            </w:tcMar>
            <w:vAlign w:val="center"/>
          </w:tcPr>
          <w:p w14:paraId="7663F378" w14:textId="77777777" w:rsidR="00323D34" w:rsidRDefault="00000000">
            <w:r>
              <w:rPr>
                <w:sz w:val="19"/>
                <w:szCs w:val="19"/>
              </w:rPr>
              <w:t>Kits d’application par fonction</w:t>
            </w:r>
          </w:p>
        </w:tc>
        <w:tc>
          <w:tcPr>
            <w:tcW w:w="2080" w:type="dxa"/>
            <w:shd w:val="clear" w:color="auto" w:fill="FFFFFF"/>
            <w:tcMar>
              <w:top w:w="115" w:type="dxa"/>
              <w:left w:w="140" w:type="dxa"/>
              <w:bottom w:w="115" w:type="dxa"/>
              <w:right w:w="140" w:type="dxa"/>
            </w:tcMar>
            <w:vAlign w:val="center"/>
          </w:tcPr>
          <w:p w14:paraId="7380342F" w14:textId="77777777" w:rsidR="00323D34" w:rsidRDefault="00000000">
            <w:pPr>
              <w:jc w:val="center"/>
            </w:pPr>
            <w:r>
              <w:rPr>
                <w:sz w:val="19"/>
                <w:szCs w:val="19"/>
              </w:rPr>
              <w:t>—</w:t>
            </w:r>
          </w:p>
        </w:tc>
        <w:tc>
          <w:tcPr>
            <w:tcW w:w="2080" w:type="dxa"/>
            <w:shd w:val="clear" w:color="auto" w:fill="F1F8F5"/>
            <w:tcMar>
              <w:top w:w="115" w:type="dxa"/>
              <w:left w:w="140" w:type="dxa"/>
              <w:bottom w:w="115" w:type="dxa"/>
              <w:right w:w="140" w:type="dxa"/>
            </w:tcMar>
            <w:vAlign w:val="center"/>
          </w:tcPr>
          <w:p w14:paraId="185ED701" w14:textId="77777777" w:rsidR="00323D34" w:rsidRDefault="00000000">
            <w:pPr>
              <w:jc w:val="center"/>
            </w:pPr>
            <w:r>
              <w:rPr>
                <w:color w:val="0B7A53"/>
                <w:sz w:val="19"/>
                <w:szCs w:val="19"/>
              </w:rPr>
              <w:t>Inclus</w:t>
            </w:r>
          </w:p>
        </w:tc>
      </w:tr>
      <w:tr w:rsidR="00323D34" w14:paraId="336DC76B" w14:textId="77777777">
        <w:tblPrEx>
          <w:tblCellMar>
            <w:top w:w="0" w:type="dxa"/>
            <w:bottom w:w="0" w:type="dxa"/>
          </w:tblCellMar>
        </w:tblPrEx>
        <w:trPr>
          <w:cantSplit/>
        </w:trPr>
        <w:tc>
          <w:tcPr>
            <w:tcW w:w="5200" w:type="dxa"/>
            <w:shd w:val="clear" w:color="auto" w:fill="FFFFFF"/>
            <w:tcMar>
              <w:top w:w="115" w:type="dxa"/>
              <w:left w:w="140" w:type="dxa"/>
              <w:bottom w:w="115" w:type="dxa"/>
              <w:right w:w="140" w:type="dxa"/>
            </w:tcMar>
            <w:vAlign w:val="center"/>
          </w:tcPr>
          <w:p w14:paraId="66E3B1EA" w14:textId="77777777" w:rsidR="00323D34" w:rsidRDefault="00000000">
            <w:r>
              <w:rPr>
                <w:sz w:val="19"/>
                <w:szCs w:val="19"/>
              </w:rPr>
              <w:t>Cliniques d’implémentation</w:t>
            </w:r>
          </w:p>
        </w:tc>
        <w:tc>
          <w:tcPr>
            <w:tcW w:w="2080" w:type="dxa"/>
            <w:shd w:val="clear" w:color="auto" w:fill="FFFFFF"/>
            <w:tcMar>
              <w:top w:w="115" w:type="dxa"/>
              <w:left w:w="140" w:type="dxa"/>
              <w:bottom w:w="115" w:type="dxa"/>
              <w:right w:w="140" w:type="dxa"/>
            </w:tcMar>
            <w:vAlign w:val="center"/>
          </w:tcPr>
          <w:p w14:paraId="482D482E" w14:textId="77777777" w:rsidR="00323D34" w:rsidRDefault="00000000">
            <w:pPr>
              <w:jc w:val="center"/>
            </w:pPr>
            <w:r>
              <w:rPr>
                <w:sz w:val="19"/>
                <w:szCs w:val="19"/>
              </w:rPr>
              <w:t>—</w:t>
            </w:r>
          </w:p>
        </w:tc>
        <w:tc>
          <w:tcPr>
            <w:tcW w:w="2080" w:type="dxa"/>
            <w:shd w:val="clear" w:color="auto" w:fill="F1F8F5"/>
            <w:tcMar>
              <w:top w:w="115" w:type="dxa"/>
              <w:left w:w="140" w:type="dxa"/>
              <w:bottom w:w="115" w:type="dxa"/>
              <w:right w:w="140" w:type="dxa"/>
            </w:tcMar>
            <w:vAlign w:val="center"/>
          </w:tcPr>
          <w:p w14:paraId="0C36F550" w14:textId="77777777" w:rsidR="00323D34" w:rsidRDefault="00000000">
            <w:pPr>
              <w:jc w:val="center"/>
            </w:pPr>
            <w:r>
              <w:rPr>
                <w:color w:val="0B7A53"/>
                <w:sz w:val="19"/>
                <w:szCs w:val="19"/>
              </w:rPr>
              <w:t>2 sessions</w:t>
            </w:r>
          </w:p>
        </w:tc>
      </w:tr>
      <w:tr w:rsidR="00323D34" w14:paraId="35066E1C" w14:textId="77777777">
        <w:tblPrEx>
          <w:tblCellMar>
            <w:top w:w="0" w:type="dxa"/>
            <w:bottom w:w="0" w:type="dxa"/>
          </w:tblCellMar>
        </w:tblPrEx>
        <w:trPr>
          <w:cantSplit/>
        </w:trPr>
        <w:tc>
          <w:tcPr>
            <w:tcW w:w="5200" w:type="dxa"/>
            <w:shd w:val="clear" w:color="auto" w:fill="FFFFFF"/>
            <w:tcMar>
              <w:top w:w="115" w:type="dxa"/>
              <w:left w:w="140" w:type="dxa"/>
              <w:bottom w:w="115" w:type="dxa"/>
              <w:right w:w="140" w:type="dxa"/>
            </w:tcMar>
            <w:vAlign w:val="center"/>
          </w:tcPr>
          <w:p w14:paraId="1588270B" w14:textId="77777777" w:rsidR="00323D34" w:rsidRDefault="00000000">
            <w:r>
              <w:rPr>
                <w:sz w:val="19"/>
                <w:szCs w:val="19"/>
              </w:rPr>
              <w:lastRenderedPageBreak/>
              <w:t>Évaluation et plan d’action Data &amp; AI</w:t>
            </w:r>
          </w:p>
        </w:tc>
        <w:tc>
          <w:tcPr>
            <w:tcW w:w="2080" w:type="dxa"/>
            <w:shd w:val="clear" w:color="auto" w:fill="FFFFFF"/>
            <w:tcMar>
              <w:top w:w="115" w:type="dxa"/>
              <w:left w:w="140" w:type="dxa"/>
              <w:bottom w:w="115" w:type="dxa"/>
              <w:right w:w="140" w:type="dxa"/>
            </w:tcMar>
            <w:vAlign w:val="center"/>
          </w:tcPr>
          <w:p w14:paraId="234E9C4D" w14:textId="77777777" w:rsidR="00323D34" w:rsidRDefault="00000000">
            <w:pPr>
              <w:jc w:val="center"/>
            </w:pPr>
            <w:r>
              <w:rPr>
                <w:sz w:val="19"/>
                <w:szCs w:val="19"/>
              </w:rPr>
              <w:t>—</w:t>
            </w:r>
          </w:p>
        </w:tc>
        <w:tc>
          <w:tcPr>
            <w:tcW w:w="2080" w:type="dxa"/>
            <w:shd w:val="clear" w:color="auto" w:fill="F1F8F5"/>
            <w:tcMar>
              <w:top w:w="115" w:type="dxa"/>
              <w:left w:w="140" w:type="dxa"/>
              <w:bottom w:w="115" w:type="dxa"/>
              <w:right w:w="140" w:type="dxa"/>
            </w:tcMar>
            <w:vAlign w:val="center"/>
          </w:tcPr>
          <w:p w14:paraId="19CEFE82" w14:textId="77777777" w:rsidR="00323D34" w:rsidRDefault="00000000">
            <w:pPr>
              <w:jc w:val="center"/>
            </w:pPr>
            <w:r>
              <w:rPr>
                <w:color w:val="0B7A53"/>
                <w:sz w:val="19"/>
                <w:szCs w:val="19"/>
              </w:rPr>
              <w:t>90 jours</w:t>
            </w:r>
          </w:p>
        </w:tc>
      </w:tr>
      <w:tr w:rsidR="00323D34" w14:paraId="0CC3F92F" w14:textId="77777777">
        <w:tblPrEx>
          <w:tblCellMar>
            <w:top w:w="0" w:type="dxa"/>
            <w:bottom w:w="0" w:type="dxa"/>
          </w:tblCellMar>
        </w:tblPrEx>
        <w:trPr>
          <w:cantSplit/>
        </w:trPr>
        <w:tc>
          <w:tcPr>
            <w:tcW w:w="5200" w:type="dxa"/>
            <w:shd w:val="clear" w:color="auto" w:fill="FFFFFF"/>
            <w:tcMar>
              <w:top w:w="115" w:type="dxa"/>
              <w:left w:w="140" w:type="dxa"/>
              <w:bottom w:w="115" w:type="dxa"/>
              <w:right w:w="140" w:type="dxa"/>
            </w:tcMar>
            <w:vAlign w:val="center"/>
          </w:tcPr>
          <w:p w14:paraId="52BAFA71" w14:textId="77777777" w:rsidR="00323D34" w:rsidRDefault="00000000">
            <w:r>
              <w:rPr>
                <w:b/>
                <w:bCs/>
                <w:sz w:val="19"/>
                <w:szCs w:val="19"/>
              </w:rPr>
              <w:t>Tarif individuel</w:t>
            </w:r>
          </w:p>
        </w:tc>
        <w:tc>
          <w:tcPr>
            <w:tcW w:w="2080" w:type="dxa"/>
            <w:shd w:val="clear" w:color="auto" w:fill="FFFFFF"/>
            <w:tcMar>
              <w:top w:w="115" w:type="dxa"/>
              <w:left w:w="140" w:type="dxa"/>
              <w:bottom w:w="115" w:type="dxa"/>
              <w:right w:w="140" w:type="dxa"/>
            </w:tcMar>
            <w:vAlign w:val="center"/>
          </w:tcPr>
          <w:p w14:paraId="6A26ABD2" w14:textId="77777777" w:rsidR="00323D34" w:rsidRDefault="00000000">
            <w:pPr>
              <w:jc w:val="center"/>
            </w:pPr>
            <w:r>
              <w:rPr>
                <w:b/>
                <w:bCs/>
                <w:sz w:val="19"/>
                <w:szCs w:val="19"/>
              </w:rPr>
              <w:t>97 000 FCFA</w:t>
            </w:r>
          </w:p>
        </w:tc>
        <w:tc>
          <w:tcPr>
            <w:tcW w:w="2080" w:type="dxa"/>
            <w:shd w:val="clear" w:color="auto" w:fill="F1F8F5"/>
            <w:tcMar>
              <w:top w:w="115" w:type="dxa"/>
              <w:left w:w="140" w:type="dxa"/>
              <w:bottom w:w="115" w:type="dxa"/>
              <w:right w:w="140" w:type="dxa"/>
            </w:tcMar>
            <w:vAlign w:val="center"/>
          </w:tcPr>
          <w:p w14:paraId="689A9145" w14:textId="77777777" w:rsidR="00323D34" w:rsidRDefault="00000000">
            <w:pPr>
              <w:jc w:val="center"/>
            </w:pPr>
            <w:r>
              <w:rPr>
                <w:b/>
                <w:bCs/>
                <w:color w:val="0B7A53"/>
                <w:sz w:val="19"/>
                <w:szCs w:val="19"/>
              </w:rPr>
              <w:t>119 000 FCFA</w:t>
            </w:r>
          </w:p>
        </w:tc>
      </w:tr>
    </w:tbl>
    <w:p w14:paraId="553B2FE1" w14:textId="77777777" w:rsidR="00323D34" w:rsidRDefault="00000000">
      <w:pPr>
        <w:spacing w:after="130" w:line="276" w:lineRule="auto"/>
      </w:pPr>
      <w:r>
        <w:rPr>
          <w:color w:val="5C6773"/>
          <w:sz w:val="17"/>
          <w:szCs w:val="17"/>
        </w:rPr>
        <w:t>Note interne : les tarifs ci-dessus reprennent la version ajustée du plan marketing transmise le 17 août 2026.</w:t>
      </w:r>
    </w:p>
    <w:p w14:paraId="5AA8A03B" w14:textId="77777777" w:rsidR="00323D34" w:rsidRDefault="00000000">
      <w:pPr>
        <w:keepNext/>
        <w:spacing w:before="100" w:after="70"/>
      </w:pPr>
      <w:r>
        <w:rPr>
          <w:b/>
          <w:bCs/>
          <w:color w:val="D9A900"/>
          <w:spacing w:val="30"/>
          <w:sz w:val="17"/>
          <w:szCs w:val="17"/>
        </w:rPr>
        <w:t>SECTION 10 · POUR QUI</w:t>
      </w:r>
    </w:p>
    <w:p w14:paraId="1217DAF1" w14:textId="77777777" w:rsidR="00323D34" w:rsidRDefault="00000000">
      <w:pPr>
        <w:pStyle w:val="Heading1"/>
        <w:spacing w:before="160" w:after="150"/>
      </w:pPr>
      <w:r>
        <w:t>Pensé pour les profils qui décident, pilotent et produisent</w:t>
      </w:r>
    </w:p>
    <w:p w14:paraId="38370B6B" w14:textId="77777777" w:rsidR="00323D34" w:rsidRDefault="00000000">
      <w:pPr>
        <w:spacing w:after="130" w:line="276" w:lineRule="auto"/>
      </w:pPr>
      <w:r>
        <w:t>Aucun prérequis technique. Le workshop est adapté dès lors que votre fonction implique des indicateurs, des reportings, des analyses, des arbitrages ou des opérations à suivre.</w:t>
      </w:r>
    </w:p>
    <w:p w14:paraId="32BDE6BB" w14:textId="77777777" w:rsidR="00323D34" w:rsidRDefault="00000000">
      <w:pPr>
        <w:pStyle w:val="ListParagraph"/>
        <w:numPr>
          <w:ilvl w:val="0"/>
          <w:numId w:val="3"/>
        </w:numPr>
        <w:spacing w:after="75" w:line="264" w:lineRule="auto"/>
      </w:pPr>
      <w:r>
        <w:t>Dirigeants et directeurs généraux.</w:t>
      </w:r>
    </w:p>
    <w:p w14:paraId="3A496C20" w14:textId="77777777" w:rsidR="00323D34" w:rsidRDefault="00000000">
      <w:pPr>
        <w:pStyle w:val="ListParagraph"/>
        <w:numPr>
          <w:ilvl w:val="0"/>
          <w:numId w:val="3"/>
        </w:numPr>
        <w:spacing w:after="75" w:line="264" w:lineRule="auto"/>
      </w:pPr>
      <w:r>
        <w:t>Membres de comité de direction.</w:t>
      </w:r>
    </w:p>
    <w:p w14:paraId="2DC5D973" w14:textId="77777777" w:rsidR="00323D34" w:rsidRDefault="00000000">
      <w:pPr>
        <w:pStyle w:val="ListParagraph"/>
        <w:numPr>
          <w:ilvl w:val="0"/>
          <w:numId w:val="3"/>
        </w:numPr>
        <w:spacing w:after="75" w:line="264" w:lineRule="auto"/>
      </w:pPr>
      <w:r>
        <w:t>Directeurs et responsables de département.</w:t>
      </w:r>
    </w:p>
    <w:p w14:paraId="1A33D1BE" w14:textId="77777777" w:rsidR="00323D34" w:rsidRDefault="00000000">
      <w:pPr>
        <w:pStyle w:val="ListParagraph"/>
        <w:numPr>
          <w:ilvl w:val="0"/>
          <w:numId w:val="3"/>
        </w:numPr>
        <w:spacing w:after="75" w:line="264" w:lineRule="auto"/>
      </w:pPr>
      <w:r>
        <w:t>Managers opérationnels et chefs de service.</w:t>
      </w:r>
    </w:p>
    <w:p w14:paraId="51022C01" w14:textId="77777777" w:rsidR="00323D34" w:rsidRDefault="00000000">
      <w:pPr>
        <w:pStyle w:val="ListParagraph"/>
        <w:numPr>
          <w:ilvl w:val="0"/>
          <w:numId w:val="3"/>
        </w:numPr>
        <w:spacing w:after="75" w:line="264" w:lineRule="auto"/>
      </w:pPr>
      <w:r>
        <w:t>Responsables finance, contrôle de gestion et performance.</w:t>
      </w:r>
    </w:p>
    <w:p w14:paraId="5B5F153A" w14:textId="77777777" w:rsidR="00323D34" w:rsidRDefault="00000000">
      <w:pPr>
        <w:pStyle w:val="ListParagraph"/>
        <w:numPr>
          <w:ilvl w:val="0"/>
          <w:numId w:val="3"/>
        </w:numPr>
        <w:spacing w:after="75" w:line="264" w:lineRule="auto"/>
      </w:pPr>
      <w:r>
        <w:t>Responsables commerciaux et marketing.</w:t>
      </w:r>
    </w:p>
    <w:p w14:paraId="69BE3D5E" w14:textId="77777777" w:rsidR="00323D34" w:rsidRDefault="00000000">
      <w:pPr>
        <w:pStyle w:val="ListParagraph"/>
        <w:numPr>
          <w:ilvl w:val="0"/>
          <w:numId w:val="3"/>
        </w:numPr>
        <w:spacing w:after="75" w:line="264" w:lineRule="auto"/>
      </w:pPr>
      <w:r>
        <w:t>Responsables opérations, supply chain, qualité et service client.</w:t>
      </w:r>
    </w:p>
    <w:p w14:paraId="42451D2F" w14:textId="77777777" w:rsidR="00323D34" w:rsidRDefault="00000000">
      <w:pPr>
        <w:pStyle w:val="ListParagraph"/>
        <w:numPr>
          <w:ilvl w:val="0"/>
          <w:numId w:val="3"/>
        </w:numPr>
        <w:spacing w:after="75" w:line="264" w:lineRule="auto"/>
      </w:pPr>
      <w:r>
        <w:t>Responsables RH et transformation.</w:t>
      </w:r>
    </w:p>
    <w:p w14:paraId="707D6C56" w14:textId="77777777" w:rsidR="00323D34" w:rsidRDefault="00000000">
      <w:pPr>
        <w:pStyle w:val="ListParagraph"/>
        <w:numPr>
          <w:ilvl w:val="0"/>
          <w:numId w:val="3"/>
        </w:numPr>
        <w:spacing w:after="75" w:line="264" w:lineRule="auto"/>
      </w:pPr>
      <w:r>
        <w:t>Consultants, entrepreneurs et professionnels produisant régulièrement des analyses ou des reportings.</w:t>
      </w:r>
    </w:p>
    <w:p w14:paraId="16B21E66" w14:textId="77777777" w:rsidR="00323D34" w:rsidRDefault="00000000">
      <w:pPr>
        <w:pStyle w:val="Heading2"/>
        <w:spacing w:before="240" w:after="110"/>
      </w:pPr>
      <w:r>
        <w:t>Le workshop vous conviendra moins si…</w:t>
      </w:r>
    </w:p>
    <w:p w14:paraId="4A44EBF9" w14:textId="77777777" w:rsidR="00323D34" w:rsidRDefault="00000000">
      <w:pPr>
        <w:pStyle w:val="ListParagraph"/>
        <w:numPr>
          <w:ilvl w:val="0"/>
          <w:numId w:val="3"/>
        </w:numPr>
        <w:spacing w:after="75" w:line="264" w:lineRule="auto"/>
      </w:pPr>
      <w:r>
        <w:t>Vous recherchez uniquement une liste d’outils à tester sans travailler sur vos décisions et vos processus.</w:t>
      </w:r>
    </w:p>
    <w:p w14:paraId="511D7CC8" w14:textId="77777777" w:rsidR="00323D34" w:rsidRDefault="00000000">
      <w:pPr>
        <w:pStyle w:val="ListParagraph"/>
        <w:numPr>
          <w:ilvl w:val="0"/>
          <w:numId w:val="3"/>
        </w:numPr>
        <w:spacing w:after="75" w:line="264" w:lineRule="auto"/>
      </w:pPr>
      <w:r>
        <w:t>Vous attendez une automatisation immédiate sans clarifier les données, les règles et les contrôles nécessaires.</w:t>
      </w:r>
    </w:p>
    <w:p w14:paraId="7348EFE0" w14:textId="77777777" w:rsidR="00323D34" w:rsidRDefault="00000000">
      <w:pPr>
        <w:pStyle w:val="ListParagraph"/>
        <w:numPr>
          <w:ilvl w:val="0"/>
          <w:numId w:val="3"/>
        </w:numPr>
        <w:spacing w:after="75" w:line="264" w:lineRule="auto"/>
      </w:pPr>
      <w:r>
        <w:t>Vous ne souhaitez pas participer aux exercices.</w:t>
      </w:r>
    </w:p>
    <w:p w14:paraId="502761CE" w14:textId="77777777" w:rsidR="00323D34" w:rsidRDefault="00000000">
      <w:pPr>
        <w:pStyle w:val="ListParagraph"/>
        <w:numPr>
          <w:ilvl w:val="0"/>
          <w:numId w:val="3"/>
        </w:numPr>
        <w:spacing w:after="75" w:line="264" w:lineRule="auto"/>
      </w:pPr>
      <w:r>
        <w:t>Vous recherchez une formation avancée de programmation, de machine learning ou d’ingénierie des données.</w:t>
      </w:r>
    </w:p>
    <w:p w14:paraId="11DFF83A" w14:textId="77777777" w:rsidR="00323D34" w:rsidRDefault="00000000">
      <w:pPr>
        <w:pStyle w:val="ListParagraph"/>
        <w:numPr>
          <w:ilvl w:val="0"/>
          <w:numId w:val="3"/>
        </w:numPr>
        <w:spacing w:after="75" w:line="264" w:lineRule="auto"/>
      </w:pPr>
      <w:r>
        <w:t>Vous souhaitez déléguer entièrement le jugement managérial à un système automatisé.</w:t>
      </w:r>
    </w:p>
    <w:p w14:paraId="58427B1F" w14:textId="77777777" w:rsidR="00323D34" w:rsidRDefault="00000000">
      <w:r>
        <w:br w:type="page"/>
      </w:r>
    </w:p>
    <w:p w14:paraId="097A3AFE" w14:textId="77777777" w:rsidR="00323D34" w:rsidRDefault="00000000">
      <w:pPr>
        <w:keepNext/>
        <w:spacing w:before="100" w:after="70"/>
      </w:pPr>
      <w:r>
        <w:rPr>
          <w:b/>
          <w:bCs/>
          <w:color w:val="D9A900"/>
          <w:spacing w:val="30"/>
          <w:sz w:val="17"/>
          <w:szCs w:val="17"/>
        </w:rPr>
        <w:lastRenderedPageBreak/>
        <w:t>SECTION 11 · ANIMATEUR</w:t>
      </w:r>
    </w:p>
    <w:p w14:paraId="3135D6E0" w14:textId="77777777" w:rsidR="00323D34" w:rsidRDefault="00000000">
      <w:pPr>
        <w:pStyle w:val="Heading1"/>
        <w:spacing w:before="160" w:after="150"/>
      </w:pPr>
      <w:r>
        <w:t>Holonou Hermann Cakpo</w:t>
      </w:r>
    </w:p>
    <w:p w14:paraId="7981167B" w14:textId="77777777" w:rsidR="00323D34" w:rsidRDefault="00000000">
      <w:pPr>
        <w:spacing w:after="130" w:line="276" w:lineRule="auto"/>
      </w:pPr>
      <w:r>
        <w:t>Coach de dirigeants et Chairman de H&amp;C Business Solutions, Holonou Hermann Cakpo accompagne les organisations sur les sujets de performance, de décision, de management et de transformation.</w:t>
      </w:r>
    </w:p>
    <w:p w14:paraId="684854FB" w14:textId="77777777" w:rsidR="00323D34" w:rsidRDefault="00000000">
      <w:pPr>
        <w:spacing w:after="130" w:line="276" w:lineRule="auto"/>
      </w:pPr>
      <w:r>
        <w:t>Son parcours de spécialisation en Data Analytics, en statistique et en Data Science &amp; AI nourrit une approche centrée sur les questions que les dirigeants doivent poser, les chiffres qu’ils doivent savoir lire et les décisions qu’ils doivent être capables de challenger.</w:t>
      </w:r>
    </w:p>
    <w:p w14:paraId="39F11B64" w14:textId="77777777" w:rsidR="00323D34" w:rsidRDefault="00000000">
      <w:pPr>
        <w:spacing w:after="130" w:line="276" w:lineRule="auto"/>
      </w:pPr>
      <w:r>
        <w:t>Il est également à l’origine de DATATYM AI, une initiative consacrée aux données et aux insights décisionnels pour les dirigeants.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66"/>
      </w:tblGrid>
      <w:tr w:rsidR="00323D34" w14:paraId="7AB82A62" w14:textId="77777777">
        <w:tblPrEx>
          <w:tblCellMar>
            <w:top w:w="0" w:type="dxa"/>
            <w:bottom w:w="0" w:type="dxa"/>
          </w:tblCellMar>
        </w:tblPrEx>
        <w:trPr>
          <w:cantSplit/>
        </w:trPr>
        <w:tc>
          <w:tcPr>
            <w:tcW w:w="9360" w:type="dxa"/>
            <w:shd w:val="clear" w:color="auto" w:fill="EAF2F8"/>
            <w:tcMar>
              <w:top w:w="170" w:type="dxa"/>
              <w:left w:w="220" w:type="dxa"/>
              <w:bottom w:w="170" w:type="dxa"/>
              <w:right w:w="220" w:type="dxa"/>
            </w:tcMar>
          </w:tcPr>
          <w:p w14:paraId="71B4AEFB" w14:textId="77777777" w:rsidR="00323D34" w:rsidRDefault="00000000">
            <w:pPr>
              <w:keepNext/>
              <w:spacing w:after="65"/>
            </w:pPr>
            <w:r>
              <w:rPr>
                <w:b/>
                <w:bCs/>
                <w:color w:val="071C33"/>
                <w:sz w:val="22"/>
                <w:szCs w:val="22"/>
              </w:rPr>
              <w:t>Angle d’animation</w:t>
            </w:r>
          </w:p>
          <w:p w14:paraId="3BA9C35A" w14:textId="77777777" w:rsidR="00323D34" w:rsidRDefault="00000000">
            <w:pPr>
              <w:spacing w:line="276" w:lineRule="auto"/>
            </w:pPr>
            <w:r>
              <w:t>Des concepts expliqués sans jargon inutile, des cas métiers, des chiffres à interpréter et des outils directement transposables dans une réunion de direction ou un rituel de management.</w:t>
            </w:r>
          </w:p>
        </w:tc>
      </w:tr>
    </w:tbl>
    <w:p w14:paraId="063EF7E0" w14:textId="77777777" w:rsidR="00323D34" w:rsidRDefault="00000000">
      <w:pPr>
        <w:keepNext/>
        <w:spacing w:before="100" w:after="70"/>
      </w:pPr>
      <w:r>
        <w:rPr>
          <w:b/>
          <w:bCs/>
          <w:color w:val="D9A900"/>
          <w:spacing w:val="30"/>
          <w:sz w:val="17"/>
          <w:szCs w:val="17"/>
        </w:rPr>
        <w:t>SECTION 12 · À PROPOS</w:t>
      </w:r>
    </w:p>
    <w:p w14:paraId="38B81308" w14:textId="77777777" w:rsidR="00323D34" w:rsidRDefault="00000000">
      <w:pPr>
        <w:pStyle w:val="Heading2"/>
        <w:spacing w:before="240" w:after="110"/>
      </w:pPr>
      <w:r>
        <w:t>MANAGERSITY by H&amp;C</w:t>
      </w:r>
    </w:p>
    <w:p w14:paraId="08BEFEC3" w14:textId="77777777" w:rsidR="00323D34" w:rsidRDefault="00000000">
      <w:pPr>
        <w:spacing w:after="130" w:line="276" w:lineRule="auto"/>
      </w:pPr>
      <w:r>
        <w:t>MANAGERSITY accompagne les managers, dirigeants et professionnels dans le développement de compétences utiles pour mieux manager, décider, structurer, apprendre et performer.</w:t>
      </w:r>
    </w:p>
    <w:p w14:paraId="2240450D" w14:textId="77777777" w:rsidR="00323D34" w:rsidRDefault="00000000">
      <w:pPr>
        <w:spacing w:after="130" w:line="276" w:lineRule="auto"/>
      </w:pPr>
      <w:r>
        <w:t>À travers ses formations, ses classes digitales, ses ressources et ses programmes, MANAGERSITY aide les professionnels d’Afrique francophone à progresser de manière continue et à transformer les apprentissages en pratiques de travail.</w:t>
      </w:r>
    </w:p>
    <w:p w14:paraId="16A5BEC5" w14:textId="77777777" w:rsidR="00323D34" w:rsidRDefault="00000000">
      <w:r>
        <w:br w:type="page"/>
      </w:r>
    </w:p>
    <w:p w14:paraId="6F944422" w14:textId="77777777" w:rsidR="00323D34" w:rsidRDefault="00000000">
      <w:pPr>
        <w:keepNext/>
        <w:spacing w:before="100" w:after="70"/>
      </w:pPr>
      <w:r>
        <w:rPr>
          <w:b/>
          <w:bCs/>
          <w:color w:val="D9A900"/>
          <w:spacing w:val="30"/>
          <w:sz w:val="17"/>
          <w:szCs w:val="17"/>
        </w:rPr>
        <w:lastRenderedPageBreak/>
        <w:t>SECTION 13 · FAQ</w:t>
      </w:r>
    </w:p>
    <w:p w14:paraId="2606D1E0" w14:textId="77777777" w:rsidR="00323D34" w:rsidRDefault="00000000">
      <w:pPr>
        <w:pStyle w:val="Heading1"/>
        <w:spacing w:before="160" w:after="150"/>
      </w:pPr>
      <w:r>
        <w:t>Questions fréquentes</w:t>
      </w:r>
    </w:p>
    <w:p w14:paraId="6EAE4C13" w14:textId="77777777" w:rsidR="00323D34" w:rsidRDefault="00000000">
      <w:pPr>
        <w:pStyle w:val="Heading3"/>
        <w:spacing w:before="170" w:after="70"/>
      </w:pPr>
      <w:r>
        <w:t>Le workshop est-il technique ?</w:t>
      </w:r>
    </w:p>
    <w:p w14:paraId="2FA95C9B" w14:textId="77777777" w:rsidR="00323D34" w:rsidRDefault="00000000">
      <w:pPr>
        <w:spacing w:after="130" w:line="276" w:lineRule="auto"/>
      </w:pPr>
      <w:r>
        <w:t>Le contenu est conçu pour des dirigeants, des membres de CODIR et des managers. Les exercices ne demandent aucune compétence en programmation.</w:t>
      </w:r>
    </w:p>
    <w:p w14:paraId="0F5268C6" w14:textId="77777777" w:rsidR="00323D34" w:rsidRDefault="00000000">
      <w:pPr>
        <w:pStyle w:val="Heading3"/>
        <w:spacing w:before="170" w:after="70"/>
      </w:pPr>
      <w:r>
        <w:t>Dois-je être data scientist ou maîtriser Power BI ?</w:t>
      </w:r>
    </w:p>
    <w:p w14:paraId="678A2BD3" w14:textId="77777777" w:rsidR="00323D34" w:rsidRDefault="00000000">
      <w:pPr>
        <w:spacing w:after="130" w:line="276" w:lineRule="auto"/>
      </w:pPr>
      <w:r>
        <w:t>Aucune expertise de data scientist n’est requise. Des exemples de tableaux de bord et d’analytics seront utilisés, avec une lecture orientée décision et métier.</w:t>
      </w:r>
    </w:p>
    <w:p w14:paraId="3AC02AD3" w14:textId="77777777" w:rsidR="00323D34" w:rsidRDefault="00000000">
      <w:pPr>
        <w:pStyle w:val="Heading3"/>
        <w:spacing w:before="170" w:after="70"/>
      </w:pPr>
      <w:r>
        <w:t>Mon organisation a peu de données structurées. Le workshop reste-t-il utile ?</w:t>
      </w:r>
    </w:p>
    <w:p w14:paraId="7937AD13" w14:textId="77777777" w:rsidR="00323D34" w:rsidRDefault="00000000">
      <w:pPr>
        <w:spacing w:after="130" w:line="276" w:lineRule="auto"/>
      </w:pPr>
      <w:r>
        <w:t>Oui. La première étape consiste justement à repérer les données déjà produites par vos activités, à clarifier les questions prioritaires et à identifier les sources à connecter progressivement.</w:t>
      </w:r>
    </w:p>
    <w:p w14:paraId="67F7BC98" w14:textId="77777777" w:rsidR="00323D34" w:rsidRDefault="00000000">
      <w:pPr>
        <w:pStyle w:val="Heading3"/>
        <w:spacing w:before="170" w:after="70"/>
      </w:pPr>
      <w:r>
        <w:t>Puis-je travailler sur mes propres données ?</w:t>
      </w:r>
    </w:p>
    <w:p w14:paraId="260AF574" w14:textId="77777777" w:rsidR="00323D34" w:rsidRDefault="00000000">
      <w:pPr>
        <w:spacing w:after="130" w:line="276" w:lineRule="auto"/>
      </w:pPr>
      <w:r>
        <w:t>Vous pourrez transposer les exercices à votre contexte. Aucun partage de donnée confidentielle n’est nécessaire : des datasets d’entraînement sont fournis et toute donnée personnelle utilisée pendant les exercices doit être anonymisée.</w:t>
      </w:r>
    </w:p>
    <w:p w14:paraId="0D771BA4" w14:textId="77777777" w:rsidR="00323D34" w:rsidRDefault="00000000">
      <w:pPr>
        <w:pStyle w:val="Heading3"/>
        <w:spacing w:before="170" w:after="70"/>
      </w:pPr>
      <w:r>
        <w:t>Quels métiers sont concernés ?</w:t>
      </w:r>
    </w:p>
    <w:p w14:paraId="2D6C1468" w14:textId="77777777" w:rsidR="00323D34" w:rsidRDefault="00000000">
      <w:pPr>
        <w:spacing w:after="130" w:line="276" w:lineRule="auto"/>
      </w:pPr>
      <w:r>
        <w:t>Le workshop s’applique aux fonctions qui pilotent des ventes, des marges, du cash, des stocks, des clients, des projets, des opérations, des équipes, des risques ou de la qualité.</w:t>
      </w:r>
    </w:p>
    <w:p w14:paraId="2657AB9B" w14:textId="77777777" w:rsidR="00323D34" w:rsidRDefault="00000000">
      <w:pPr>
        <w:pStyle w:val="Heading3"/>
        <w:spacing w:before="170" w:after="70"/>
      </w:pPr>
      <w:r>
        <w:t>Quelle est la différence entre Standard et Premium ?</w:t>
      </w:r>
    </w:p>
    <w:p w14:paraId="0C5F1A46" w14:textId="77777777" w:rsidR="00323D34" w:rsidRDefault="00000000">
      <w:pPr>
        <w:spacing w:after="130" w:line="276" w:lineRule="auto"/>
      </w:pPr>
      <w:r>
        <w:t>Standard couvre les deux journées live, les supports, les datasets, les modèles, le replay pendant 30 jours et le certificat. Premium ajoute le cours vidéo complet sur MANAGERSITY, les kits par fonction, deux cliniques d’implémentation, l’évaluation et le plan d’action à 90 jours.</w:t>
      </w:r>
    </w:p>
    <w:p w14:paraId="377FB56A" w14:textId="77777777" w:rsidR="00323D34" w:rsidRDefault="00000000">
      <w:pPr>
        <w:pStyle w:val="Heading3"/>
        <w:spacing w:before="170" w:after="70"/>
      </w:pPr>
      <w:r>
        <w:t>Le replay est-il inclus ?</w:t>
      </w:r>
    </w:p>
    <w:p w14:paraId="395F7003" w14:textId="77777777" w:rsidR="00323D34" w:rsidRDefault="00000000">
      <w:pPr>
        <w:spacing w:after="130" w:line="276" w:lineRule="auto"/>
      </w:pPr>
      <w:r>
        <w:t>Oui. Le replay est accessible pendant 30 jours dans les deux formules.</w:t>
      </w:r>
    </w:p>
    <w:p w14:paraId="1D58E807" w14:textId="77777777" w:rsidR="00323D34" w:rsidRDefault="00000000">
      <w:pPr>
        <w:pStyle w:val="Heading3"/>
        <w:spacing w:before="170" w:after="70"/>
      </w:pPr>
      <w:r>
        <w:t>Que se passe-t-il si je ne peux pas suivre une partie du direct ?</w:t>
      </w:r>
    </w:p>
    <w:p w14:paraId="76CA0C36" w14:textId="77777777" w:rsidR="00323D34" w:rsidRDefault="00000000">
      <w:pPr>
        <w:spacing w:after="130" w:line="276" w:lineRule="auto"/>
      </w:pPr>
      <w:r>
        <w:t>Vous pourrez revoir les séquences manquées pendant la période d’accès au replay. Les exercices live restent recommandés pour bénéficier pleinement de la progression.</w:t>
      </w:r>
    </w:p>
    <w:p w14:paraId="4043723F" w14:textId="77777777" w:rsidR="00323D34" w:rsidRDefault="00000000">
      <w:pPr>
        <w:pStyle w:val="Heading3"/>
        <w:spacing w:before="170" w:after="70"/>
      </w:pPr>
      <w:r>
        <w:t>Y aura-t-il un certificat ?</w:t>
      </w:r>
    </w:p>
    <w:p w14:paraId="7682B3AC" w14:textId="77777777" w:rsidR="00323D34" w:rsidRDefault="00000000">
      <w:pPr>
        <w:spacing w:after="130" w:line="276" w:lineRule="auto"/>
      </w:pPr>
      <w:r>
        <w:t>Oui, un certificat de participation est prévu selon les conditions définies par MANAGERSITY.</w:t>
      </w:r>
    </w:p>
    <w:p w14:paraId="0F33D70E" w14:textId="77777777" w:rsidR="00323D34" w:rsidRDefault="00000000">
      <w:pPr>
        <w:pStyle w:val="Heading3"/>
        <w:spacing w:before="170" w:after="70"/>
      </w:pPr>
      <w:r>
        <w:t>Puis-je inscrire plusieurs collaborateurs ?</w:t>
      </w:r>
    </w:p>
    <w:p w14:paraId="52CDFA71" w14:textId="77777777" w:rsidR="00323D34" w:rsidRDefault="00000000">
      <w:pPr>
        <w:spacing w:after="130" w:line="276" w:lineRule="auto"/>
      </w:pPr>
      <w:r>
        <w:t>Oui. Les inscriptions individuelles et groupées sont possibles. Pour un comité de direction ou une équipe, contactez MANAGERSITY au +221 78 190 74 84 afin d’obtenir une proposition et une facture pro forma.</w:t>
      </w:r>
    </w:p>
    <w:p w14:paraId="430DB065" w14:textId="77777777" w:rsidR="00323D34" w:rsidRDefault="00000000">
      <w:pPr>
        <w:pStyle w:val="Heading3"/>
        <w:spacing w:before="170" w:after="70"/>
      </w:pPr>
      <w:r>
        <w:t>Quels moyens de paiement sont disponibles ?</w:t>
      </w:r>
    </w:p>
    <w:p w14:paraId="7F34E961" w14:textId="77777777" w:rsidR="00323D34" w:rsidRDefault="00000000">
      <w:pPr>
        <w:spacing w:after="130" w:line="276" w:lineRule="auto"/>
      </w:pPr>
      <w:r>
        <w:t>Les moyens de paiement disponibles seront affichés au moment de la réservation. Une facture pro forma peut être demandée pour les inscriptions prises en charge par une organisation.</w:t>
      </w:r>
    </w:p>
    <w:p w14:paraId="2BEA3483" w14:textId="77777777" w:rsidR="00323D34" w:rsidRDefault="00000000">
      <w:r>
        <w:br w:type="page"/>
      </w:r>
    </w:p>
    <w:p w14:paraId="52ED4C3F" w14:textId="77777777" w:rsidR="00323D34" w:rsidRDefault="00000000">
      <w:pPr>
        <w:keepNext/>
        <w:spacing w:before="100" w:after="70"/>
      </w:pPr>
      <w:r>
        <w:rPr>
          <w:b/>
          <w:bCs/>
          <w:color w:val="D9A900"/>
          <w:spacing w:val="30"/>
          <w:sz w:val="17"/>
          <w:szCs w:val="17"/>
        </w:rPr>
        <w:lastRenderedPageBreak/>
        <w:t>SECTION 14 · DERNIER APPEL À L’ACTION</w:t>
      </w:r>
    </w:p>
    <w:p w14:paraId="7492F1BD" w14:textId="77777777" w:rsidR="00323D34" w:rsidRDefault="00000000">
      <w:pPr>
        <w:pStyle w:val="Heading1"/>
        <w:spacing w:before="160" w:after="150"/>
      </w:pPr>
      <w:r>
        <w:t>Deux jours pour passer de la donnée à l’action</w:t>
      </w:r>
    </w:p>
    <w:p w14:paraId="4450CC3B" w14:textId="77777777" w:rsidR="00323D34" w:rsidRDefault="00000000">
      <w:pPr>
        <w:spacing w:after="130" w:line="276" w:lineRule="auto"/>
      </w:pPr>
      <w:r>
        <w:t>Apprenez à mieux lire vos indicateurs, à détecter plus tôt les écarts, à construire des tableaux de bord utiles et à utiliser l’IA pour accélérer vos analyses, vos reportings et certaines opérations.</w:t>
      </w:r>
    </w:p>
    <w:p w14:paraId="6AB7D4EA" w14:textId="77777777" w:rsidR="00323D34" w:rsidRDefault="00000000">
      <w:pPr>
        <w:spacing w:after="130" w:line="276" w:lineRule="auto"/>
      </w:pPr>
      <w:r>
        <w:rPr>
          <w:b/>
          <w:bCs/>
          <w:color w:val="071C33"/>
          <w:sz w:val="23"/>
          <w:szCs w:val="23"/>
        </w:rPr>
        <w:t>17–18 septembre 2026  ·  En ligne, en direct  ·  Inscriptions jusqu’au 10 septembre 2026</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66"/>
      </w:tblGrid>
      <w:tr w:rsidR="00323D34" w14:paraId="47F997AF" w14:textId="77777777">
        <w:tblPrEx>
          <w:tblCellMar>
            <w:top w:w="0" w:type="dxa"/>
            <w:bottom w:w="0" w:type="dxa"/>
          </w:tblCellMar>
        </w:tblPrEx>
        <w:trPr>
          <w:cantSplit/>
        </w:trPr>
        <w:tc>
          <w:tcPr>
            <w:tcW w:w="9360" w:type="dxa"/>
            <w:shd w:val="clear" w:color="auto" w:fill="D9A900"/>
            <w:tcMar>
              <w:top w:w="170" w:type="dxa"/>
              <w:left w:w="220" w:type="dxa"/>
              <w:bottom w:w="170" w:type="dxa"/>
              <w:right w:w="220" w:type="dxa"/>
            </w:tcMar>
            <w:vAlign w:val="center"/>
          </w:tcPr>
          <w:p w14:paraId="296FFAE9" w14:textId="77777777" w:rsidR="00323D34" w:rsidRDefault="00000000">
            <w:pPr>
              <w:jc w:val="center"/>
            </w:pPr>
            <w:r>
              <w:rPr>
                <w:b/>
                <w:bCs/>
                <w:color w:val="071C33"/>
                <w:sz w:val="23"/>
                <w:szCs w:val="23"/>
              </w:rPr>
              <w:t>CTA FINAL : RÉSERVER MA PLACE</w:t>
            </w:r>
          </w:p>
        </w:tc>
      </w:tr>
    </w:tbl>
    <w:p w14:paraId="4D3CE2A6" w14:textId="77777777" w:rsidR="00323D34" w:rsidRDefault="00000000">
      <w:pPr>
        <w:spacing w:after="130" w:line="276" w:lineRule="auto"/>
        <w:jc w:val="center"/>
      </w:pPr>
      <w:r>
        <w:rPr>
          <w:b/>
          <w:bCs/>
          <w:color w:val="0B7A53"/>
        </w:rPr>
        <w:t>Standard : 97 000 FCFA  ·  Premium : 119 000 FCFA</w:t>
      </w:r>
    </w:p>
    <w:p w14:paraId="33CFDE7C" w14:textId="77777777" w:rsidR="00323D34" w:rsidRDefault="00000000">
      <w:pPr>
        <w:keepNext/>
        <w:spacing w:before="100" w:after="70"/>
      </w:pPr>
      <w:r>
        <w:rPr>
          <w:b/>
          <w:bCs/>
          <w:color w:val="D9A900"/>
          <w:spacing w:val="30"/>
          <w:sz w:val="17"/>
          <w:szCs w:val="17"/>
        </w:rPr>
        <w:t>FOOTER</w:t>
      </w:r>
    </w:p>
    <w:p w14:paraId="48970F44" w14:textId="77777777" w:rsidR="00323D34" w:rsidRDefault="00000000">
      <w:pPr>
        <w:pStyle w:val="Heading2"/>
        <w:spacing w:before="240" w:after="110"/>
      </w:pPr>
      <w:r>
        <w:t>MANAGERSITY by H&amp;C</w:t>
      </w:r>
    </w:p>
    <w:p w14:paraId="663183D6" w14:textId="77777777" w:rsidR="00323D34" w:rsidRDefault="00000000">
      <w:pPr>
        <w:spacing w:after="130" w:line="276" w:lineRule="auto"/>
      </w:pPr>
      <w:r>
        <w:t>Formation en ligne en management et compétences professionnelles.</w:t>
      </w:r>
    </w:p>
    <w:p w14:paraId="149B844F" w14:textId="77777777" w:rsidR="00323D34" w:rsidRDefault="00000000">
      <w:pPr>
        <w:spacing w:after="130" w:line="276" w:lineRule="auto"/>
      </w:pPr>
      <w:r>
        <w:t>managersity.co  ·  +221 78 190 74 84</w:t>
      </w:r>
    </w:p>
    <w:p w14:paraId="2D2F7CD4" w14:textId="77777777" w:rsidR="00323D34" w:rsidRDefault="00000000">
      <w:pPr>
        <w:spacing w:after="130" w:line="276" w:lineRule="auto"/>
      </w:pPr>
      <w:r>
        <w:t>© 2026 MANAGERSITY — Workshop DATA ANALYTICS &amp; AI. Tous droits réservés.</w:t>
      </w:r>
    </w:p>
    <w:p w14:paraId="11D4985A" w14:textId="77777777" w:rsidR="00323D34" w:rsidRDefault="00000000">
      <w:r>
        <w:br w:type="page"/>
      </w:r>
    </w:p>
    <w:p w14:paraId="23E5652D" w14:textId="77777777" w:rsidR="00323D34" w:rsidRDefault="00000000">
      <w:pPr>
        <w:keepNext/>
        <w:spacing w:before="100" w:after="70"/>
      </w:pPr>
      <w:r>
        <w:rPr>
          <w:b/>
          <w:bCs/>
          <w:color w:val="D9A900"/>
          <w:spacing w:val="30"/>
          <w:sz w:val="17"/>
          <w:szCs w:val="17"/>
        </w:rPr>
        <w:lastRenderedPageBreak/>
        <w:t>ÉLÉMENTS TECHNIQUES DE CONTENU</w:t>
      </w:r>
    </w:p>
    <w:p w14:paraId="326736D5" w14:textId="77777777" w:rsidR="00323D34" w:rsidRDefault="00000000">
      <w:pPr>
        <w:pStyle w:val="Heading1"/>
        <w:spacing w:before="160" w:after="150"/>
      </w:pPr>
      <w:r>
        <w:t>SEO, boutons et points à confirmer</w:t>
      </w:r>
    </w:p>
    <w:p w14:paraId="3CAF47CB" w14:textId="77777777" w:rsidR="00323D34" w:rsidRDefault="00000000">
      <w:pPr>
        <w:pStyle w:val="Heading2"/>
        <w:spacing w:before="240" w:after="110"/>
      </w:pPr>
      <w:r>
        <w:t>Titre SEO</w:t>
      </w:r>
    </w:p>
    <w:p w14:paraId="2B621C5A" w14:textId="77777777" w:rsidR="00323D34" w:rsidRDefault="00000000">
      <w:pPr>
        <w:spacing w:after="130" w:line="276" w:lineRule="auto"/>
      </w:pPr>
      <w:r>
        <w:t>Workshop Data Analytics &amp; AI pour dirigeants, CODIR et managers | MANAGERSITY</w:t>
      </w:r>
    </w:p>
    <w:p w14:paraId="6DE667DB" w14:textId="77777777" w:rsidR="00323D34" w:rsidRDefault="00000000">
      <w:pPr>
        <w:pStyle w:val="Heading2"/>
        <w:spacing w:before="240" w:after="110"/>
      </w:pPr>
      <w:r>
        <w:t>Meta description</w:t>
      </w:r>
    </w:p>
    <w:p w14:paraId="3B2B417B" w14:textId="77777777" w:rsidR="00323D34" w:rsidRDefault="00000000">
      <w:pPr>
        <w:spacing w:after="130" w:line="276" w:lineRule="auto"/>
      </w:pPr>
      <w:r>
        <w:t>Participez au workshop en ligne DATA ANALYTICS &amp; AI les 17 et 18 septembre 2026. Apprenez à transformer vos données en décisions, à piloter la performance et à automatiser vos analyses avec l’IA.</w:t>
      </w:r>
    </w:p>
    <w:p w14:paraId="057BEE5E" w14:textId="77777777" w:rsidR="00323D34" w:rsidRDefault="00000000">
      <w:pPr>
        <w:pStyle w:val="Heading2"/>
        <w:spacing w:before="240" w:after="110"/>
      </w:pPr>
      <w:r>
        <w:t>Libellés de CTA à utiliser</w:t>
      </w:r>
    </w:p>
    <w:p w14:paraId="7E744816" w14:textId="77777777" w:rsidR="00323D34" w:rsidRDefault="00000000">
      <w:pPr>
        <w:pStyle w:val="ListParagraph"/>
        <w:numPr>
          <w:ilvl w:val="0"/>
          <w:numId w:val="3"/>
        </w:numPr>
        <w:spacing w:after="75" w:line="264" w:lineRule="auto"/>
      </w:pPr>
      <w:r>
        <w:t>CTA principal : Réserver ma place.</w:t>
      </w:r>
    </w:p>
    <w:p w14:paraId="4DFE802F" w14:textId="77777777" w:rsidR="00323D34" w:rsidRDefault="00000000">
      <w:pPr>
        <w:pStyle w:val="ListParagraph"/>
        <w:numPr>
          <w:ilvl w:val="0"/>
          <w:numId w:val="3"/>
        </w:numPr>
        <w:spacing w:after="75" w:line="264" w:lineRule="auto"/>
      </w:pPr>
      <w:r>
        <w:t>CTA secondaire : Voir le programme.</w:t>
      </w:r>
    </w:p>
    <w:p w14:paraId="37885F38" w14:textId="77777777" w:rsidR="00323D34" w:rsidRDefault="00000000">
      <w:pPr>
        <w:pStyle w:val="ListParagraph"/>
        <w:numPr>
          <w:ilvl w:val="0"/>
          <w:numId w:val="3"/>
        </w:numPr>
        <w:spacing w:after="75" w:line="264" w:lineRule="auto"/>
      </w:pPr>
      <w:r>
        <w:t>CTA Standard : Choisir la formule Standard.</w:t>
      </w:r>
    </w:p>
    <w:p w14:paraId="05B9C083" w14:textId="77777777" w:rsidR="00323D34" w:rsidRDefault="00000000">
      <w:pPr>
        <w:pStyle w:val="ListParagraph"/>
        <w:numPr>
          <w:ilvl w:val="0"/>
          <w:numId w:val="3"/>
        </w:numPr>
        <w:spacing w:after="75" w:line="264" w:lineRule="auto"/>
      </w:pPr>
      <w:r>
        <w:t>CTA Premium : Choisir la formule Premium.</w:t>
      </w:r>
    </w:p>
    <w:p w14:paraId="421B1AE9" w14:textId="77777777" w:rsidR="00323D34" w:rsidRDefault="00000000">
      <w:pPr>
        <w:pStyle w:val="ListParagraph"/>
        <w:numPr>
          <w:ilvl w:val="0"/>
          <w:numId w:val="3"/>
        </w:numPr>
        <w:spacing w:after="75" w:line="264" w:lineRule="auto"/>
      </w:pPr>
      <w:r>
        <w:t>CTA groupe : Inscrire mon équipe.</w:t>
      </w:r>
    </w:p>
    <w:p w14:paraId="24E434C3" w14:textId="77777777" w:rsidR="00323D34" w:rsidRDefault="00000000">
      <w:pPr>
        <w:pStyle w:val="Heading2"/>
        <w:spacing w:before="240" w:after="110"/>
      </w:pPr>
      <w:r>
        <w:t>Points à confirmer avant publication</w:t>
      </w:r>
    </w:p>
    <w:p w14:paraId="61C8E7B1" w14:textId="77777777" w:rsidR="00323D34" w:rsidRDefault="00000000">
      <w:pPr>
        <w:pStyle w:val="ListParagraph"/>
        <w:numPr>
          <w:ilvl w:val="0"/>
          <w:numId w:val="3"/>
        </w:numPr>
        <w:spacing w:after="75" w:line="264" w:lineRule="auto"/>
      </w:pPr>
      <w:r>
        <w:t>L’horaire exact des deux journées.</w:t>
      </w:r>
    </w:p>
    <w:p w14:paraId="736D5CBF" w14:textId="77777777" w:rsidR="00323D34" w:rsidRDefault="00000000">
      <w:pPr>
        <w:pStyle w:val="ListParagraph"/>
        <w:numPr>
          <w:ilvl w:val="0"/>
          <w:numId w:val="3"/>
        </w:numPr>
        <w:spacing w:after="75" w:line="264" w:lineRule="auto"/>
      </w:pPr>
      <w:r>
        <w:t>Le lien de paiement ou de réservation.</w:t>
      </w:r>
    </w:p>
    <w:p w14:paraId="458BF75C" w14:textId="77777777" w:rsidR="00323D34" w:rsidRDefault="00000000">
      <w:pPr>
        <w:pStyle w:val="ListParagraph"/>
        <w:numPr>
          <w:ilvl w:val="0"/>
          <w:numId w:val="3"/>
        </w:numPr>
        <w:spacing w:after="75" w:line="264" w:lineRule="auto"/>
      </w:pPr>
      <w:r>
        <w:t>Les dates des deux cliniques d’implémentation Premium.</w:t>
      </w:r>
    </w:p>
    <w:p w14:paraId="259D5486" w14:textId="77777777" w:rsidR="00323D34" w:rsidRDefault="00000000">
      <w:pPr>
        <w:pStyle w:val="ListParagraph"/>
        <w:numPr>
          <w:ilvl w:val="0"/>
          <w:numId w:val="3"/>
        </w:numPr>
        <w:spacing w:after="75" w:line="264" w:lineRule="auto"/>
      </w:pPr>
      <w:r>
        <w:t>La durée exacte d’accès au cours complet sur MANAGERSITY.</w:t>
      </w:r>
    </w:p>
    <w:p w14:paraId="1FC052D4" w14:textId="77777777" w:rsidR="00323D34" w:rsidRDefault="00000000">
      <w:pPr>
        <w:pStyle w:val="ListParagraph"/>
        <w:numPr>
          <w:ilvl w:val="0"/>
          <w:numId w:val="3"/>
        </w:numPr>
        <w:spacing w:after="75" w:line="264" w:lineRule="auto"/>
      </w:pPr>
      <w:r>
        <w:t>Les conditions précises de délivrance du certificat.</w:t>
      </w:r>
    </w:p>
    <w:p w14:paraId="303640B2" w14:textId="77777777" w:rsidR="00323D34" w:rsidRDefault="00000000">
      <w:pPr>
        <w:pStyle w:val="ListParagraph"/>
        <w:numPr>
          <w:ilvl w:val="0"/>
          <w:numId w:val="3"/>
        </w:numPr>
        <w:spacing w:after="75" w:line="264" w:lineRule="auto"/>
      </w:pPr>
      <w:r>
        <w:t>Les moyens de paiement effectivement proposés sur la page.</w:t>
      </w:r>
    </w:p>
    <w:p w14:paraId="2C5CB08D" w14:textId="77777777" w:rsidR="00323D34" w:rsidRDefault="00000000">
      <w:pPr>
        <w:pStyle w:val="ListParagraph"/>
        <w:numPr>
          <w:ilvl w:val="0"/>
          <w:numId w:val="3"/>
        </w:numPr>
        <w:spacing w:after="75" w:line="264" w:lineRule="auto"/>
      </w:pPr>
      <w:r>
        <w:t>La politique d’annulation ou de report.</w:t>
      </w:r>
    </w:p>
    <w:p w14:paraId="7AEDDA6D" w14:textId="77777777" w:rsidR="00323D34" w:rsidRDefault="00000000">
      <w:pPr>
        <w:pStyle w:val="ListParagraph"/>
        <w:numPr>
          <w:ilvl w:val="0"/>
          <w:numId w:val="3"/>
        </w:numPr>
        <w:spacing w:after="75" w:line="264" w:lineRule="auto"/>
      </w:pPr>
      <w:r>
        <w:t>Les témoignages, logos ou résultats réels à ajouter comme preuve sociale.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66"/>
      </w:tblGrid>
      <w:tr w:rsidR="00323D34" w14:paraId="3E79C5E6" w14:textId="77777777">
        <w:tblPrEx>
          <w:tblCellMar>
            <w:top w:w="0" w:type="dxa"/>
            <w:bottom w:w="0" w:type="dxa"/>
          </w:tblCellMar>
        </w:tblPrEx>
        <w:trPr>
          <w:cantSplit/>
        </w:trPr>
        <w:tc>
          <w:tcPr>
            <w:tcW w:w="9360" w:type="dxa"/>
            <w:shd w:val="clear" w:color="auto" w:fill="FFF8DC"/>
            <w:tcMar>
              <w:top w:w="170" w:type="dxa"/>
              <w:left w:w="220" w:type="dxa"/>
              <w:bottom w:w="170" w:type="dxa"/>
              <w:right w:w="220" w:type="dxa"/>
            </w:tcMar>
          </w:tcPr>
          <w:p w14:paraId="11E17333" w14:textId="77777777" w:rsidR="00323D34" w:rsidRDefault="00000000">
            <w:pPr>
              <w:keepNext/>
              <w:spacing w:after="65"/>
            </w:pPr>
            <w:r>
              <w:rPr>
                <w:b/>
                <w:bCs/>
                <w:color w:val="071C33"/>
                <w:sz w:val="22"/>
                <w:szCs w:val="22"/>
              </w:rPr>
              <w:t>Critère de validation</w:t>
            </w:r>
          </w:p>
          <w:p w14:paraId="110D18B6" w14:textId="77777777" w:rsidR="00323D34" w:rsidRDefault="00000000">
            <w:pPr>
              <w:spacing w:line="276" w:lineRule="auto"/>
            </w:pPr>
            <w:r>
              <w:t>Une personne doit comprendre en moins de cinq secondes le thème, la cible, la transformation, les dates et l’action à effectuer. Le même CTA principal doit rester cohérent du haut jusqu’au bas de la page.</w:t>
            </w:r>
          </w:p>
        </w:tc>
      </w:tr>
    </w:tbl>
    <w:p w14:paraId="60A9E2D7" w14:textId="77777777" w:rsidR="00BE573A" w:rsidRDefault="00BE573A"/>
    <w:sectPr w:rsidR="00BE573A">
      <w:headerReference w:type="default" r:id="rId7"/>
      <w:footerReference w:type="default" r:id="rId8"/>
      <w:pgSz w:w="11906" w:h="16838"/>
      <w:pgMar w:top="850" w:right="920" w:bottom="850" w:left="920" w:header="380" w:footer="3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771D7" w14:textId="77777777" w:rsidR="00BE573A" w:rsidRDefault="00BE573A">
      <w:r>
        <w:separator/>
      </w:r>
    </w:p>
  </w:endnote>
  <w:endnote w:type="continuationSeparator" w:id="0">
    <w:p w14:paraId="38DB4661" w14:textId="77777777" w:rsidR="00BE573A" w:rsidRDefault="00BE5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AF42" w14:textId="77777777" w:rsidR="00323D34" w:rsidRDefault="00000000">
    <w:pPr>
      <w:jc w:val="center"/>
    </w:pPr>
    <w:r>
      <w:rPr>
        <w:color w:val="5C6773"/>
        <w:sz w:val="14"/>
        <w:szCs w:val="14"/>
      </w:rPr>
      <w:t xml:space="preserve">CONTENU LANDING PAGE  ·  19 AOÛT 2026  ·  </w:t>
    </w:r>
    <w:r>
      <w:rPr>
        <w:color w:val="5C6773"/>
        <w:sz w:val="14"/>
        <w:szCs w:val="14"/>
      </w:rPr>
      <w:fldChar w:fldCharType="begin"/>
    </w:r>
    <w:r>
      <w:rPr>
        <w:color w:val="5C6773"/>
        <w:sz w:val="14"/>
        <w:szCs w:val="14"/>
      </w:rPr>
      <w:instrText>PAGE</w:instrText>
    </w:r>
    <w:r>
      <w:rPr>
        <w:color w:val="5C6773"/>
        <w:sz w:val="14"/>
        <w:szCs w:val="14"/>
      </w:rPr>
      <w:fldChar w:fldCharType="separate"/>
    </w:r>
    <w:r w:rsidR="002B57C4">
      <w:rPr>
        <w:noProof/>
        <w:color w:val="5C6773"/>
        <w:sz w:val="14"/>
        <w:szCs w:val="14"/>
      </w:rPr>
      <w:t>1</w:t>
    </w:r>
    <w:r>
      <w:rPr>
        <w:color w:val="5C6773"/>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EEE9A" w14:textId="77777777" w:rsidR="00BE573A" w:rsidRDefault="00BE573A">
      <w:r>
        <w:separator/>
      </w:r>
    </w:p>
  </w:footnote>
  <w:footnote w:type="continuationSeparator" w:id="0">
    <w:p w14:paraId="53963D9F" w14:textId="77777777" w:rsidR="00BE573A" w:rsidRDefault="00BE5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2C83A" w14:textId="77777777" w:rsidR="00323D34" w:rsidRDefault="00000000">
    <w:pPr>
      <w:jc w:val="right"/>
    </w:pPr>
    <w:r>
      <w:rPr>
        <w:b/>
        <w:bCs/>
        <w:color w:val="5C6773"/>
        <w:spacing w:val="25"/>
        <w:sz w:val="14"/>
        <w:szCs w:val="14"/>
      </w:rPr>
      <w:t>MANAGERSITY  ·  DATA ANALYTICS &amp;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F3DD8"/>
    <w:multiLevelType w:val="hybridMultilevel"/>
    <w:tmpl w:val="9FC00990"/>
    <w:lvl w:ilvl="0" w:tplc="37BC718A">
      <w:start w:val="1"/>
      <w:numFmt w:val="decimal"/>
      <w:lvlText w:val="%1."/>
      <w:lvlJc w:val="left"/>
      <w:pPr>
        <w:ind w:left="430" w:hanging="260"/>
      </w:pPr>
    </w:lvl>
    <w:lvl w:ilvl="1" w:tplc="4B36D758">
      <w:start w:val="1"/>
      <w:numFmt w:val="lowerLetter"/>
      <w:lvlText w:val="%2)"/>
      <w:lvlJc w:val="left"/>
      <w:pPr>
        <w:ind w:left="760" w:hanging="260"/>
      </w:pPr>
    </w:lvl>
    <w:lvl w:ilvl="2" w:tplc="E292A150">
      <w:numFmt w:val="decimal"/>
      <w:lvlText w:val=""/>
      <w:lvlJc w:val="left"/>
    </w:lvl>
    <w:lvl w:ilvl="3" w:tplc="002CF254">
      <w:numFmt w:val="decimal"/>
      <w:lvlText w:val=""/>
      <w:lvlJc w:val="left"/>
    </w:lvl>
    <w:lvl w:ilvl="4" w:tplc="46CC8AC2">
      <w:numFmt w:val="decimal"/>
      <w:lvlText w:val=""/>
      <w:lvlJc w:val="left"/>
    </w:lvl>
    <w:lvl w:ilvl="5" w:tplc="CC126092">
      <w:numFmt w:val="decimal"/>
      <w:lvlText w:val=""/>
      <w:lvlJc w:val="left"/>
    </w:lvl>
    <w:lvl w:ilvl="6" w:tplc="41E2CF78">
      <w:numFmt w:val="decimal"/>
      <w:lvlText w:val=""/>
      <w:lvlJc w:val="left"/>
    </w:lvl>
    <w:lvl w:ilvl="7" w:tplc="C180CFCA">
      <w:numFmt w:val="decimal"/>
      <w:lvlText w:val=""/>
      <w:lvlJc w:val="left"/>
    </w:lvl>
    <w:lvl w:ilvl="8" w:tplc="186647F8">
      <w:numFmt w:val="decimal"/>
      <w:lvlText w:val=""/>
      <w:lvlJc w:val="left"/>
    </w:lvl>
  </w:abstractNum>
  <w:abstractNum w:abstractNumId="1" w15:restartNumberingAfterBreak="0">
    <w:nsid w:val="2FEF18F9"/>
    <w:multiLevelType w:val="hybridMultilevel"/>
    <w:tmpl w:val="7BFAB5CE"/>
    <w:lvl w:ilvl="0" w:tplc="3B186E9E">
      <w:start w:val="1"/>
      <w:numFmt w:val="bullet"/>
      <w:lvlText w:val="•"/>
      <w:lvlJc w:val="left"/>
      <w:pPr>
        <w:ind w:left="430" w:hanging="220"/>
      </w:pPr>
    </w:lvl>
    <w:lvl w:ilvl="1" w:tplc="3F5CFFA6">
      <w:start w:val="1"/>
      <w:numFmt w:val="bullet"/>
      <w:lvlText w:val="–"/>
      <w:lvlJc w:val="left"/>
      <w:pPr>
        <w:ind w:left="760" w:hanging="220"/>
      </w:pPr>
    </w:lvl>
    <w:lvl w:ilvl="2" w:tplc="13FC0262">
      <w:numFmt w:val="decimal"/>
      <w:lvlText w:val=""/>
      <w:lvlJc w:val="left"/>
    </w:lvl>
    <w:lvl w:ilvl="3" w:tplc="AC526D84">
      <w:numFmt w:val="decimal"/>
      <w:lvlText w:val=""/>
      <w:lvlJc w:val="left"/>
    </w:lvl>
    <w:lvl w:ilvl="4" w:tplc="F30E065A">
      <w:numFmt w:val="decimal"/>
      <w:lvlText w:val=""/>
      <w:lvlJc w:val="left"/>
    </w:lvl>
    <w:lvl w:ilvl="5" w:tplc="2EF4ABEA">
      <w:numFmt w:val="decimal"/>
      <w:lvlText w:val=""/>
      <w:lvlJc w:val="left"/>
    </w:lvl>
    <w:lvl w:ilvl="6" w:tplc="9B62AD1C">
      <w:numFmt w:val="decimal"/>
      <w:lvlText w:val=""/>
      <w:lvlJc w:val="left"/>
    </w:lvl>
    <w:lvl w:ilvl="7" w:tplc="784A2512">
      <w:numFmt w:val="decimal"/>
      <w:lvlText w:val=""/>
      <w:lvlJc w:val="left"/>
    </w:lvl>
    <w:lvl w:ilvl="8" w:tplc="99DC15C4">
      <w:numFmt w:val="decimal"/>
      <w:lvlText w:val=""/>
      <w:lvlJc w:val="left"/>
    </w:lvl>
  </w:abstractNum>
  <w:abstractNum w:abstractNumId="2" w15:restartNumberingAfterBreak="0">
    <w:nsid w:val="55130AEB"/>
    <w:multiLevelType w:val="hybridMultilevel"/>
    <w:tmpl w:val="ED2E97B2"/>
    <w:lvl w:ilvl="0" w:tplc="FC6A1606">
      <w:start w:val="1"/>
      <w:numFmt w:val="bullet"/>
      <w:lvlText w:val="●"/>
      <w:lvlJc w:val="left"/>
      <w:pPr>
        <w:ind w:left="720" w:hanging="360"/>
      </w:pPr>
    </w:lvl>
    <w:lvl w:ilvl="1" w:tplc="44DC4260">
      <w:start w:val="1"/>
      <w:numFmt w:val="bullet"/>
      <w:lvlText w:val="○"/>
      <w:lvlJc w:val="left"/>
      <w:pPr>
        <w:ind w:left="1440" w:hanging="360"/>
      </w:pPr>
    </w:lvl>
    <w:lvl w:ilvl="2" w:tplc="CE1C9AE4">
      <w:start w:val="1"/>
      <w:numFmt w:val="bullet"/>
      <w:lvlText w:val="■"/>
      <w:lvlJc w:val="left"/>
      <w:pPr>
        <w:ind w:left="2160" w:hanging="360"/>
      </w:pPr>
    </w:lvl>
    <w:lvl w:ilvl="3" w:tplc="B094B06E">
      <w:start w:val="1"/>
      <w:numFmt w:val="bullet"/>
      <w:lvlText w:val="●"/>
      <w:lvlJc w:val="left"/>
      <w:pPr>
        <w:ind w:left="2880" w:hanging="360"/>
      </w:pPr>
    </w:lvl>
    <w:lvl w:ilvl="4" w:tplc="1708EB70">
      <w:start w:val="1"/>
      <w:numFmt w:val="bullet"/>
      <w:lvlText w:val="○"/>
      <w:lvlJc w:val="left"/>
      <w:pPr>
        <w:ind w:left="3600" w:hanging="360"/>
      </w:pPr>
    </w:lvl>
    <w:lvl w:ilvl="5" w:tplc="C73000AC">
      <w:start w:val="1"/>
      <w:numFmt w:val="bullet"/>
      <w:lvlText w:val="■"/>
      <w:lvlJc w:val="left"/>
      <w:pPr>
        <w:ind w:left="4320" w:hanging="360"/>
      </w:pPr>
    </w:lvl>
    <w:lvl w:ilvl="6" w:tplc="1F50A836">
      <w:start w:val="1"/>
      <w:numFmt w:val="bullet"/>
      <w:lvlText w:val="●"/>
      <w:lvlJc w:val="left"/>
      <w:pPr>
        <w:ind w:left="5040" w:hanging="360"/>
      </w:pPr>
    </w:lvl>
    <w:lvl w:ilvl="7" w:tplc="CD9A35D2">
      <w:start w:val="1"/>
      <w:numFmt w:val="bullet"/>
      <w:lvlText w:val="●"/>
      <w:lvlJc w:val="left"/>
      <w:pPr>
        <w:ind w:left="5760" w:hanging="360"/>
      </w:pPr>
    </w:lvl>
    <w:lvl w:ilvl="8" w:tplc="2BEEA820">
      <w:start w:val="1"/>
      <w:numFmt w:val="bullet"/>
      <w:lvlText w:val="●"/>
      <w:lvlJc w:val="left"/>
      <w:pPr>
        <w:ind w:left="6480" w:hanging="360"/>
      </w:pPr>
    </w:lvl>
  </w:abstractNum>
  <w:num w:numId="1" w16cid:durableId="1767573985">
    <w:abstractNumId w:val="2"/>
    <w:lvlOverride w:ilvl="0">
      <w:startOverride w:val="1"/>
    </w:lvlOverride>
  </w:num>
  <w:num w:numId="2" w16cid:durableId="2083408593">
    <w:abstractNumId w:val="0"/>
    <w:lvlOverride w:ilvl="0">
      <w:startOverride w:val="1"/>
    </w:lvlOverride>
  </w:num>
  <w:num w:numId="3" w16cid:durableId="20839893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D34"/>
    <w:rsid w:val="002B57C4"/>
    <w:rsid w:val="00323D34"/>
    <w:rsid w:val="007A79CD"/>
    <w:rsid w:val="00A0322A"/>
    <w:rsid w:val="00BE573A"/>
  </w:rsids>
  <m:mathPr>
    <m:mathFont m:val="Cambria Math"/>
    <m:brkBin m:val="before"/>
    <m:brkBinSub m:val="--"/>
    <m:smallFrac m:val="0"/>
    <m:dispDef/>
    <m:lMargin m:val="0"/>
    <m:rMargin m:val="0"/>
    <m:defJc m:val="centerGroup"/>
    <m:wrapIndent m:val="1440"/>
    <m:intLim m:val="subSup"/>
    <m:naryLim m:val="undOvr"/>
  </m:mathPr>
  <w:themeFontLang w:val="en-SN"/>
  <w:clrSchemeMapping w:bg1="light1" w:t1="dark1" w:bg2="light2" w:t2="dark2" w:accent1="accent1" w:accent2="accent2" w:accent3="accent3" w:accent4="accent4" w:accent5="accent5" w:accent6="accent6" w:hyperlink="hyperlink" w:followedHyperlink="followedHyperlink"/>
  <w:decimalSymbol w:val=","/>
  <w:listSeparator w:val=","/>
  <w14:docId w14:val="7B18CB7A"/>
  <w15:docId w15:val="{44149361-70B0-8F4E-A206-C44DCE894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7202A"/>
        <w:sz w:val="21"/>
        <w:szCs w:val="21"/>
        <w:lang w:val="en-S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80" w:after="140"/>
      <w:outlineLvl w:val="0"/>
    </w:pPr>
    <w:rPr>
      <w:b/>
      <w:bCs/>
      <w:color w:val="071C33"/>
      <w:sz w:val="36"/>
      <w:szCs w:val="36"/>
    </w:rPr>
  </w:style>
  <w:style w:type="paragraph" w:styleId="Heading2">
    <w:name w:val="heading 2"/>
    <w:uiPriority w:val="9"/>
    <w:unhideWhenUsed/>
    <w:qFormat/>
    <w:pPr>
      <w:keepNext/>
      <w:spacing w:before="180" w:after="100"/>
      <w:outlineLvl w:val="1"/>
    </w:pPr>
    <w:rPr>
      <w:b/>
      <w:bCs/>
      <w:color w:val="071C33"/>
      <w:sz w:val="28"/>
      <w:szCs w:val="28"/>
    </w:rPr>
  </w:style>
  <w:style w:type="paragraph" w:styleId="Heading3">
    <w:name w:val="heading 3"/>
    <w:uiPriority w:val="9"/>
    <w:unhideWhenUsed/>
    <w:qFormat/>
    <w:pPr>
      <w:keepNext/>
      <w:spacing w:before="130" w:after="65"/>
      <w:outlineLvl w:val="2"/>
    </w:pPr>
    <w:rPr>
      <w:b/>
      <w:bCs/>
      <w:color w:val="1C5D9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2593</Words>
  <Characters>14783</Characters>
  <Application>Microsoft Office Word</Application>
  <DocSecurity>0</DocSecurity>
  <Lines>123</Lines>
  <Paragraphs>34</Paragraphs>
  <ScaleCrop>false</ScaleCrop>
  <Company/>
  <LinksUpToDate>false</LinksUpToDate>
  <CharactersWithSpaces>17342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Contenu landing page — DATA ANALYTICS &amp; AI</dc:title>
  <dc:creator>MANAGERSITY by H&amp;C</dc:creator>
  <dc:description>Copywriting complet de la landing page du workshop DATA ANALYTICS &amp; AI des 17 et 18 septembre 2026.</dc:description>
  <cp:lastModifiedBy>Berkiss  DADJE</cp:lastModifiedBy>
  <cp:revision>2</cp:revision>
  <dcterms:created xsi:type="dcterms:W3CDTF">2026-08-19T11:06:00Z</dcterms:created>
  <dcterms:modified xsi:type="dcterms:W3CDTF">2026-08-19T11:06:00Z</dcterms:modified>
</cp:coreProperties>
</file>