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36982</wp:posOffset>
            </wp:positionV>
            <wp:extent cx="1984248" cy="48870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248" cy="488702"/>
                    </a:xfrm>
                    <a:prstGeom prst="rect">
                      <a:avLst/>
                    </a:prstGeom>
                  </pic:spPr>
                </pic:pic>
              </a:graphicData>
            </a:graphic>
          </wp:anchor>
        </w:drawing>
      </w:r>
      <w:r>
        <w:rPr>
          <w:spacing w:val="-2"/>
          <w:sz w:val="15"/>
        </w:rPr>
        <w:t>Eidgenössisches</w:t>
      </w:r>
      <w:r>
        <w:rPr>
          <w:spacing w:val="14"/>
          <w:sz w:val="15"/>
        </w:rPr>
        <w:t> </w:t>
      </w:r>
      <w:r>
        <w:rPr>
          <w:spacing w:val="-2"/>
          <w:sz w:val="15"/>
        </w:rPr>
        <w:t>Finanzdepartement</w:t>
      </w:r>
      <w:r>
        <w:rPr>
          <w:spacing w:val="14"/>
          <w:sz w:val="15"/>
        </w:rPr>
        <w:t> </w:t>
      </w:r>
      <w:r>
        <w:rPr>
          <w:spacing w:val="-5"/>
          <w:sz w:val="15"/>
        </w:rPr>
        <w:t>EFD</w:t>
      </w:r>
    </w:p>
    <w:p>
      <w:pPr>
        <w:spacing w:before="128"/>
        <w:ind w:left="5104" w:right="0" w:firstLine="0"/>
        <w:jc w:val="left"/>
        <w:rPr>
          <w:rFonts w:ascii="Arial" w:hAnsi="Arial"/>
          <w:b/>
          <w:sz w:val="15"/>
        </w:rPr>
      </w:pPr>
      <w:r>
        <w:rPr>
          <w:rFonts w:ascii="Arial" w:hAnsi="Arial"/>
          <w:b/>
          <w:spacing w:val="-2"/>
          <w:sz w:val="15"/>
        </w:rPr>
        <w:t>Eidgenössische</w:t>
      </w:r>
      <w:r>
        <w:rPr>
          <w:rFonts w:ascii="Arial" w:hAnsi="Arial"/>
          <w:b/>
          <w:spacing w:val="12"/>
          <w:sz w:val="15"/>
        </w:rPr>
        <w:t> </w:t>
      </w:r>
      <w:r>
        <w:rPr>
          <w:rFonts w:ascii="Arial" w:hAnsi="Arial"/>
          <w:b/>
          <w:spacing w:val="-2"/>
          <w:sz w:val="15"/>
        </w:rPr>
        <w:t>Steuerverwaltung</w:t>
      </w:r>
      <w:r>
        <w:rPr>
          <w:rFonts w:ascii="Arial" w:hAnsi="Arial"/>
          <w:b/>
          <w:spacing w:val="14"/>
          <w:sz w:val="15"/>
        </w:rPr>
        <w:t> </w:t>
      </w:r>
      <w:r>
        <w:rPr>
          <w:rFonts w:ascii="Arial" w:hAnsi="Arial"/>
          <w:b/>
          <w:spacing w:val="-4"/>
          <w:sz w:val="15"/>
        </w:rPr>
        <w:t>ESTV</w:t>
      </w:r>
    </w:p>
    <w:p>
      <w:pPr>
        <w:spacing w:before="29"/>
        <w:ind w:left="5104" w:right="0" w:firstLine="0"/>
        <w:jc w:val="left"/>
        <w:rPr>
          <w:sz w:val="15"/>
        </w:rPr>
      </w:pPr>
      <w:r>
        <w:rPr>
          <w:spacing w:val="-2"/>
          <w:sz w:val="15"/>
        </w:rPr>
        <w:t>Hauptabteilung</w:t>
      </w:r>
      <w:r>
        <w:rPr>
          <w:spacing w:val="15"/>
          <w:sz w:val="15"/>
        </w:rPr>
        <w:t> </w:t>
      </w:r>
      <w:r>
        <w:rPr>
          <w:spacing w:val="-2"/>
          <w:sz w:val="15"/>
        </w:rPr>
        <w:t>Steuerpolitik</w:t>
      </w:r>
    </w:p>
    <w:p>
      <w:pPr>
        <w:spacing w:before="27"/>
        <w:ind w:left="5104" w:right="0" w:firstLine="0"/>
        <w:jc w:val="left"/>
        <w:rPr>
          <w:sz w:val="15"/>
        </w:rPr>
      </w:pPr>
      <w:r>
        <w:rPr>
          <w:sz w:val="15"/>
        </w:rPr>
        <w:t>Abteilung</w:t>
      </w:r>
      <w:r>
        <w:rPr>
          <w:spacing w:val="-11"/>
          <w:sz w:val="15"/>
        </w:rPr>
        <w:t> </w:t>
      </w:r>
      <w:r>
        <w:rPr>
          <w:sz w:val="15"/>
        </w:rPr>
        <w:t>Volkswirtschaft,</w:t>
      </w:r>
      <w:r>
        <w:rPr>
          <w:spacing w:val="-10"/>
          <w:sz w:val="15"/>
        </w:rPr>
        <w:t> </w:t>
      </w:r>
      <w:r>
        <w:rPr>
          <w:sz w:val="15"/>
        </w:rPr>
        <w:t>Steuerstatistik</w:t>
      </w:r>
      <w:r>
        <w:rPr>
          <w:spacing w:val="-10"/>
          <w:sz w:val="15"/>
        </w:rPr>
        <w:t> </w:t>
      </w:r>
      <w:r>
        <w:rPr>
          <w:sz w:val="15"/>
        </w:rPr>
        <w:t>und</w:t>
      </w:r>
      <w:r>
        <w:rPr>
          <w:spacing w:val="-10"/>
          <w:sz w:val="15"/>
        </w:rPr>
        <w:t> </w:t>
      </w:r>
      <w:r>
        <w:rPr>
          <w:spacing w:val="-2"/>
          <w:sz w:val="15"/>
        </w:rPr>
        <w:t>Steuerdokumentation</w:t>
      </w: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rPr>
          <w:sz w:val="40"/>
        </w:rPr>
      </w:pPr>
    </w:p>
    <w:p>
      <w:pPr>
        <w:pStyle w:val="BodyText"/>
        <w:spacing w:before="390"/>
        <w:rPr>
          <w:sz w:val="40"/>
        </w:rPr>
      </w:pPr>
    </w:p>
    <w:p>
      <w:pPr>
        <w:spacing w:before="0"/>
        <w:ind w:left="4447" w:right="248" w:firstLine="0"/>
        <w:jc w:val="left"/>
        <w:rPr>
          <w:rFonts w:ascii="Arial"/>
          <w:b/>
          <w:sz w:val="40"/>
        </w:rPr>
      </w:pPr>
      <w:r>
        <w:rPr>
          <w:rFonts w:ascii="Arial"/>
          <w:b/>
          <w:sz w:val="40"/>
        </w:rPr>
        <w:drawing>
          <wp:anchor distT="0" distB="0" distL="0" distR="0" allowOverlap="1" layoutInCell="1" locked="0" behindDoc="0" simplePos="0" relativeHeight="15729152">
            <wp:simplePos x="0" y="0"/>
            <wp:positionH relativeFrom="page">
              <wp:posOffset>2846958</wp:posOffset>
            </wp:positionH>
            <wp:positionV relativeFrom="paragraph">
              <wp:posOffset>29599</wp:posOffset>
            </wp:positionV>
            <wp:extent cx="364018" cy="451433"/>
            <wp:effectExtent l="0" t="0" r="0" b="0"/>
            <wp:wrapNone/>
            <wp:docPr id="2" name="Image 2" descr="Wappen Kanton Appenzell Ausserrhoden"/>
            <wp:cNvGraphicFramePr>
              <a:graphicFrameLocks/>
            </wp:cNvGraphicFramePr>
            <a:graphic>
              <a:graphicData uri="http://schemas.openxmlformats.org/drawingml/2006/picture">
                <pic:pic>
                  <pic:nvPicPr>
                    <pic:cNvPr id="2" name="Image 2" descr="Wappen Kanton Appenzell Ausserrhoden"/>
                    <pic:cNvPicPr/>
                  </pic:nvPicPr>
                  <pic:blipFill>
                    <a:blip r:embed="rId6" cstate="print"/>
                    <a:stretch>
                      <a:fillRect/>
                    </a:stretch>
                  </pic:blipFill>
                  <pic:spPr>
                    <a:xfrm>
                      <a:off x="0" y="0"/>
                      <a:ext cx="364018" cy="451433"/>
                    </a:xfrm>
                    <a:prstGeom prst="rect">
                      <a:avLst/>
                    </a:prstGeom>
                  </pic:spPr>
                </pic:pic>
              </a:graphicData>
            </a:graphic>
          </wp:anchor>
        </w:drawing>
      </w:r>
      <w:r>
        <w:rPr>
          <w:rFonts w:ascii="Arial"/>
          <w:b/>
          <w:sz w:val="40"/>
        </w:rPr>
        <mc:AlternateContent>
          <mc:Choice Requires="wps">
            <w:drawing>
              <wp:anchor distT="0" distB="0" distL="0" distR="0" allowOverlap="1" layoutInCell="1" locked="0" behindDoc="0" simplePos="0" relativeHeight="15729664">
                <wp:simplePos x="0" y="0"/>
                <wp:positionH relativeFrom="page">
                  <wp:posOffset>2570021</wp:posOffset>
                </wp:positionH>
                <wp:positionV relativeFrom="paragraph">
                  <wp:posOffset>8646</wp:posOffset>
                </wp:positionV>
                <wp:extent cx="1270" cy="379793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1270" cy="3797935"/>
                        </a:xfrm>
                        <a:custGeom>
                          <a:avLst/>
                          <a:gdLst/>
                          <a:ahLst/>
                          <a:cxnLst/>
                          <a:rect l="l" t="t" r="r" b="b"/>
                          <a:pathLst>
                            <a:path w="0" h="3797935">
                              <a:moveTo>
                                <a:pt x="0" y="0"/>
                              </a:moveTo>
                              <a:lnTo>
                                <a:pt x="1" y="3797798"/>
                              </a:lnTo>
                            </a:path>
                          </a:pathLst>
                        </a:custGeom>
                        <a:ln w="6350">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202.363892pt,.680832pt" to="202.363971pt,299.720111pt" stroked="true" strokeweight=".500034pt" strokecolor="#333e4f">
                <v:stroke dashstyle="solid"/>
                <w10:wrap type="none"/>
              </v:line>
            </w:pict>
          </mc:Fallback>
        </mc:AlternateContent>
      </w:r>
      <w:r>
        <w:rPr>
          <w:rFonts w:ascii="Arial"/>
          <w:b/>
          <w:sz w:val="40"/>
        </w:rPr>
        <mc:AlternateContent>
          <mc:Choice Requires="wps">
            <w:drawing>
              <wp:anchor distT="0" distB="0" distL="0" distR="0" allowOverlap="1" layoutInCell="1" locked="0" behindDoc="0" simplePos="0" relativeHeight="15730176">
                <wp:simplePos x="0" y="0"/>
                <wp:positionH relativeFrom="page">
                  <wp:posOffset>1769421</wp:posOffset>
                </wp:positionH>
                <wp:positionV relativeFrom="paragraph">
                  <wp:posOffset>-62788</wp:posOffset>
                </wp:positionV>
                <wp:extent cx="542925" cy="38620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2925" cy="3862070"/>
                        </a:xfrm>
                        <a:custGeom>
                          <a:avLst/>
                          <a:gdLst/>
                          <a:ahLst/>
                          <a:cxnLst/>
                          <a:rect l="l" t="t" r="r" b="b"/>
                          <a:pathLst>
                            <a:path w="542925" h="3862070">
                              <a:moveTo>
                                <a:pt x="140920" y="1244815"/>
                              </a:moveTo>
                              <a:lnTo>
                                <a:pt x="93675" y="1250689"/>
                              </a:lnTo>
                              <a:lnTo>
                                <a:pt x="54946" y="1267005"/>
                              </a:lnTo>
                              <a:lnTo>
                                <a:pt x="22130" y="1298072"/>
                              </a:lnTo>
                              <a:lnTo>
                                <a:pt x="10410" y="1340378"/>
                              </a:lnTo>
                              <a:lnTo>
                                <a:pt x="10322" y="1341125"/>
                              </a:lnTo>
                              <a:lnTo>
                                <a:pt x="10238" y="1341843"/>
                              </a:lnTo>
                              <a:lnTo>
                                <a:pt x="9381" y="1356245"/>
                              </a:lnTo>
                              <a:lnTo>
                                <a:pt x="9265" y="1358181"/>
                              </a:lnTo>
                              <a:lnTo>
                                <a:pt x="8941" y="1377086"/>
                              </a:lnTo>
                              <a:lnTo>
                                <a:pt x="8941" y="1513070"/>
                              </a:lnTo>
                              <a:lnTo>
                                <a:pt x="533281" y="1513070"/>
                              </a:lnTo>
                              <a:lnTo>
                                <a:pt x="533281" y="1444382"/>
                              </a:lnTo>
                              <a:lnTo>
                                <a:pt x="96212" y="1444382"/>
                              </a:lnTo>
                              <a:lnTo>
                                <a:pt x="96324" y="1383076"/>
                              </a:lnTo>
                              <a:lnTo>
                                <a:pt x="96629" y="1367535"/>
                              </a:lnTo>
                              <a:lnTo>
                                <a:pt x="96753" y="1363931"/>
                              </a:lnTo>
                              <a:lnTo>
                                <a:pt x="97015" y="1358181"/>
                              </a:lnTo>
                              <a:lnTo>
                                <a:pt x="97103" y="1356245"/>
                              </a:lnTo>
                              <a:lnTo>
                                <a:pt x="97218" y="1353721"/>
                              </a:lnTo>
                              <a:lnTo>
                                <a:pt x="116420" y="1320349"/>
                              </a:lnTo>
                              <a:lnTo>
                                <a:pt x="133578" y="1313916"/>
                              </a:lnTo>
                              <a:lnTo>
                                <a:pt x="133297" y="1313916"/>
                              </a:lnTo>
                              <a:lnTo>
                                <a:pt x="143794" y="1312278"/>
                              </a:lnTo>
                              <a:lnTo>
                                <a:pt x="142496" y="1312278"/>
                              </a:lnTo>
                              <a:lnTo>
                                <a:pt x="155942" y="1311647"/>
                              </a:lnTo>
                              <a:lnTo>
                                <a:pt x="327244" y="1311647"/>
                              </a:lnTo>
                              <a:lnTo>
                                <a:pt x="328539" y="1310668"/>
                              </a:lnTo>
                              <a:lnTo>
                                <a:pt x="336207" y="1306541"/>
                              </a:lnTo>
                              <a:lnTo>
                                <a:pt x="344880" y="1303293"/>
                              </a:lnTo>
                              <a:lnTo>
                                <a:pt x="354448" y="1300972"/>
                              </a:lnTo>
                              <a:lnTo>
                                <a:pt x="364909" y="1299580"/>
                              </a:lnTo>
                              <a:lnTo>
                                <a:pt x="376265" y="1299116"/>
                              </a:lnTo>
                              <a:lnTo>
                                <a:pt x="525465" y="1299116"/>
                              </a:lnTo>
                              <a:lnTo>
                                <a:pt x="522640" y="1292618"/>
                              </a:lnTo>
                              <a:lnTo>
                                <a:pt x="254659" y="1292618"/>
                              </a:lnTo>
                              <a:lnTo>
                                <a:pt x="246007" y="1282169"/>
                              </a:lnTo>
                              <a:lnTo>
                                <a:pt x="235434" y="1272865"/>
                              </a:lnTo>
                              <a:lnTo>
                                <a:pt x="192760" y="1252060"/>
                              </a:lnTo>
                              <a:lnTo>
                                <a:pt x="158960" y="1245620"/>
                              </a:lnTo>
                              <a:lnTo>
                                <a:pt x="140920" y="1244815"/>
                              </a:lnTo>
                              <a:close/>
                            </a:path>
                            <a:path w="542925" h="3862070">
                              <a:moveTo>
                                <a:pt x="327244" y="1311647"/>
                              </a:moveTo>
                              <a:lnTo>
                                <a:pt x="155942" y="1311647"/>
                              </a:lnTo>
                              <a:lnTo>
                                <a:pt x="168025" y="1312278"/>
                              </a:lnTo>
                              <a:lnTo>
                                <a:pt x="178878" y="1314170"/>
                              </a:lnTo>
                              <a:lnTo>
                                <a:pt x="213292" y="1341125"/>
                              </a:lnTo>
                              <a:lnTo>
                                <a:pt x="217254" y="1377086"/>
                              </a:lnTo>
                              <a:lnTo>
                                <a:pt x="217340" y="1380799"/>
                              </a:lnTo>
                              <a:lnTo>
                                <a:pt x="217461" y="1444382"/>
                              </a:lnTo>
                              <a:lnTo>
                                <a:pt x="304732" y="1444382"/>
                              </a:lnTo>
                              <a:lnTo>
                                <a:pt x="304732" y="1388921"/>
                              </a:lnTo>
                              <a:lnTo>
                                <a:pt x="305201" y="1367535"/>
                              </a:lnTo>
                              <a:lnTo>
                                <a:pt x="306593" y="1350458"/>
                              </a:lnTo>
                              <a:lnTo>
                                <a:pt x="306610" y="1350255"/>
                              </a:lnTo>
                              <a:lnTo>
                                <a:pt x="308957" y="1337078"/>
                              </a:lnTo>
                              <a:lnTo>
                                <a:pt x="312219" y="1328072"/>
                              </a:lnTo>
                              <a:lnTo>
                                <a:pt x="312731" y="1327259"/>
                              </a:lnTo>
                              <a:lnTo>
                                <a:pt x="316557" y="1321400"/>
                              </a:lnTo>
                              <a:lnTo>
                                <a:pt x="321989" y="1315621"/>
                              </a:lnTo>
                              <a:lnTo>
                                <a:pt x="327244" y="1311647"/>
                              </a:lnTo>
                              <a:close/>
                            </a:path>
                            <a:path w="542925" h="3862070">
                              <a:moveTo>
                                <a:pt x="525465" y="1299116"/>
                              </a:moveTo>
                              <a:lnTo>
                                <a:pt x="376265" y="1299116"/>
                              </a:lnTo>
                              <a:lnTo>
                                <a:pt x="389510" y="1299718"/>
                              </a:lnTo>
                              <a:lnTo>
                                <a:pt x="401347" y="1301523"/>
                              </a:lnTo>
                              <a:lnTo>
                                <a:pt x="438801" y="1326389"/>
                              </a:lnTo>
                              <a:lnTo>
                                <a:pt x="444034" y="1349472"/>
                              </a:lnTo>
                              <a:lnTo>
                                <a:pt x="444133" y="1350458"/>
                              </a:lnTo>
                              <a:lnTo>
                                <a:pt x="444736" y="1363931"/>
                              </a:lnTo>
                              <a:lnTo>
                                <a:pt x="444771" y="1366817"/>
                              </a:lnTo>
                              <a:lnTo>
                                <a:pt x="444893" y="1377086"/>
                              </a:lnTo>
                              <a:lnTo>
                                <a:pt x="444937" y="1444382"/>
                              </a:lnTo>
                              <a:lnTo>
                                <a:pt x="533281" y="1444382"/>
                              </a:lnTo>
                              <a:lnTo>
                                <a:pt x="533281" y="1397275"/>
                              </a:lnTo>
                              <a:lnTo>
                                <a:pt x="532791" y="1367535"/>
                              </a:lnTo>
                              <a:lnTo>
                                <a:pt x="532492" y="1358181"/>
                              </a:lnTo>
                              <a:lnTo>
                                <a:pt x="532430" y="1356245"/>
                              </a:lnTo>
                              <a:lnTo>
                                <a:pt x="532349" y="1353721"/>
                              </a:lnTo>
                              <a:lnTo>
                                <a:pt x="532238" y="1350255"/>
                              </a:lnTo>
                              <a:lnTo>
                                <a:pt x="532213" y="1349472"/>
                              </a:lnTo>
                              <a:lnTo>
                                <a:pt x="532109" y="1346223"/>
                              </a:lnTo>
                              <a:lnTo>
                                <a:pt x="532029" y="1343728"/>
                              </a:lnTo>
                              <a:lnTo>
                                <a:pt x="531119" y="1328072"/>
                              </a:lnTo>
                              <a:lnTo>
                                <a:pt x="531001" y="1326048"/>
                              </a:lnTo>
                              <a:lnTo>
                                <a:pt x="529705" y="1314431"/>
                              </a:lnTo>
                              <a:lnTo>
                                <a:pt x="526467" y="1301523"/>
                              </a:lnTo>
                              <a:lnTo>
                                <a:pt x="526407" y="1301284"/>
                              </a:lnTo>
                              <a:lnTo>
                                <a:pt x="525465" y="1299116"/>
                              </a:lnTo>
                              <a:close/>
                            </a:path>
                            <a:path w="542925" h="3862070">
                              <a:moveTo>
                                <a:pt x="381273" y="1228107"/>
                              </a:moveTo>
                              <a:lnTo>
                                <a:pt x="338800" y="1232284"/>
                              </a:lnTo>
                              <a:lnTo>
                                <a:pt x="302228" y="1244815"/>
                              </a:lnTo>
                              <a:lnTo>
                                <a:pt x="262862" y="1277970"/>
                              </a:lnTo>
                              <a:lnTo>
                                <a:pt x="254659" y="1292618"/>
                              </a:lnTo>
                              <a:lnTo>
                                <a:pt x="522640" y="1292618"/>
                              </a:lnTo>
                              <a:lnTo>
                                <a:pt x="521266" y="1289457"/>
                              </a:lnTo>
                              <a:lnTo>
                                <a:pt x="521165" y="1289224"/>
                              </a:lnTo>
                              <a:lnTo>
                                <a:pt x="493893" y="1259522"/>
                              </a:lnTo>
                              <a:lnTo>
                                <a:pt x="450839" y="1238898"/>
                              </a:lnTo>
                              <a:lnTo>
                                <a:pt x="399033" y="1228781"/>
                              </a:lnTo>
                              <a:lnTo>
                                <a:pt x="381273" y="1228107"/>
                              </a:lnTo>
                              <a:close/>
                            </a:path>
                            <a:path w="542925" h="3862070">
                              <a:moveTo>
                                <a:pt x="533281" y="572864"/>
                              </a:moveTo>
                              <a:lnTo>
                                <a:pt x="8941" y="709079"/>
                              </a:lnTo>
                              <a:lnTo>
                                <a:pt x="8941" y="781712"/>
                              </a:lnTo>
                              <a:lnTo>
                                <a:pt x="533281" y="914215"/>
                              </a:lnTo>
                              <a:lnTo>
                                <a:pt x="533281" y="841350"/>
                              </a:lnTo>
                              <a:lnTo>
                                <a:pt x="414178" y="813272"/>
                              </a:lnTo>
                              <a:lnTo>
                                <a:pt x="414178" y="792155"/>
                              </a:lnTo>
                              <a:lnTo>
                                <a:pt x="325834" y="792155"/>
                              </a:lnTo>
                              <a:lnTo>
                                <a:pt x="131263" y="746208"/>
                              </a:lnTo>
                              <a:lnTo>
                                <a:pt x="325834" y="699333"/>
                              </a:lnTo>
                              <a:lnTo>
                                <a:pt x="414178" y="699333"/>
                              </a:lnTo>
                              <a:lnTo>
                                <a:pt x="414178" y="677288"/>
                              </a:lnTo>
                              <a:lnTo>
                                <a:pt x="533281" y="647585"/>
                              </a:lnTo>
                              <a:lnTo>
                                <a:pt x="533281" y="572864"/>
                              </a:lnTo>
                              <a:close/>
                            </a:path>
                            <a:path w="542925" h="3862070">
                              <a:moveTo>
                                <a:pt x="414178" y="699333"/>
                              </a:moveTo>
                              <a:lnTo>
                                <a:pt x="325834" y="699333"/>
                              </a:lnTo>
                              <a:lnTo>
                                <a:pt x="325834" y="792155"/>
                              </a:lnTo>
                              <a:lnTo>
                                <a:pt x="414178" y="792155"/>
                              </a:lnTo>
                              <a:lnTo>
                                <a:pt x="414178" y="699333"/>
                              </a:lnTo>
                              <a:close/>
                            </a:path>
                            <a:path w="542925" h="3862070">
                              <a:moveTo>
                                <a:pt x="533281" y="3212068"/>
                              </a:moveTo>
                              <a:lnTo>
                                <a:pt x="8941" y="3348283"/>
                              </a:lnTo>
                              <a:lnTo>
                                <a:pt x="8941" y="3420916"/>
                              </a:lnTo>
                              <a:lnTo>
                                <a:pt x="533281" y="3553419"/>
                              </a:lnTo>
                              <a:lnTo>
                                <a:pt x="533281" y="3480554"/>
                              </a:lnTo>
                              <a:lnTo>
                                <a:pt x="414178" y="3452476"/>
                              </a:lnTo>
                              <a:lnTo>
                                <a:pt x="414178" y="3431359"/>
                              </a:lnTo>
                              <a:lnTo>
                                <a:pt x="325834" y="3431359"/>
                              </a:lnTo>
                              <a:lnTo>
                                <a:pt x="131263" y="3385412"/>
                              </a:lnTo>
                              <a:lnTo>
                                <a:pt x="325834" y="3338537"/>
                              </a:lnTo>
                              <a:lnTo>
                                <a:pt x="414178" y="3338537"/>
                              </a:lnTo>
                              <a:lnTo>
                                <a:pt x="414178" y="3316492"/>
                              </a:lnTo>
                              <a:lnTo>
                                <a:pt x="533281" y="3286789"/>
                              </a:lnTo>
                              <a:lnTo>
                                <a:pt x="533281" y="3212068"/>
                              </a:lnTo>
                              <a:close/>
                            </a:path>
                            <a:path w="542925" h="3862070">
                              <a:moveTo>
                                <a:pt x="414178" y="3338537"/>
                              </a:moveTo>
                              <a:lnTo>
                                <a:pt x="325834" y="3338537"/>
                              </a:lnTo>
                              <a:lnTo>
                                <a:pt x="325834" y="3431359"/>
                              </a:lnTo>
                              <a:lnTo>
                                <a:pt x="414178" y="3431359"/>
                              </a:lnTo>
                              <a:lnTo>
                                <a:pt x="414178" y="3338537"/>
                              </a:lnTo>
                              <a:close/>
                            </a:path>
                            <a:path w="542925" h="3862070">
                              <a:moveTo>
                                <a:pt x="271827" y="2226945"/>
                              </a:moveTo>
                              <a:lnTo>
                                <a:pt x="211314" y="2229766"/>
                              </a:lnTo>
                              <a:lnTo>
                                <a:pt x="157820" y="2238229"/>
                              </a:lnTo>
                              <a:lnTo>
                                <a:pt x="111346" y="2252334"/>
                              </a:lnTo>
                              <a:lnTo>
                                <a:pt x="71891" y="2272080"/>
                              </a:lnTo>
                              <a:lnTo>
                                <a:pt x="40438" y="2296525"/>
                              </a:lnTo>
                              <a:lnTo>
                                <a:pt x="4493" y="2356685"/>
                              </a:lnTo>
                              <a:lnTo>
                                <a:pt x="116" y="2391472"/>
                              </a:lnTo>
                              <a:lnTo>
                                <a:pt x="0" y="2392400"/>
                              </a:lnTo>
                              <a:lnTo>
                                <a:pt x="1218" y="2411341"/>
                              </a:lnTo>
                              <a:lnTo>
                                <a:pt x="1296" y="2412560"/>
                              </a:lnTo>
                              <a:lnTo>
                                <a:pt x="5186" y="2431501"/>
                              </a:lnTo>
                              <a:lnTo>
                                <a:pt x="29462" y="2477440"/>
                              </a:lnTo>
                              <a:lnTo>
                                <a:pt x="67956" y="2509703"/>
                              </a:lnTo>
                              <a:lnTo>
                                <a:pt x="101845" y="2527658"/>
                              </a:lnTo>
                              <a:lnTo>
                                <a:pt x="139847" y="2541379"/>
                              </a:lnTo>
                              <a:lnTo>
                                <a:pt x="200651" y="2553039"/>
                              </a:lnTo>
                              <a:lnTo>
                                <a:pt x="274330" y="2556926"/>
                              </a:lnTo>
                              <a:lnTo>
                                <a:pt x="333558" y="2554127"/>
                              </a:lnTo>
                              <a:lnTo>
                                <a:pt x="386056" y="2545730"/>
                              </a:lnTo>
                              <a:lnTo>
                                <a:pt x="431827" y="2531734"/>
                              </a:lnTo>
                              <a:lnTo>
                                <a:pt x="470868" y="2512140"/>
                              </a:lnTo>
                              <a:lnTo>
                                <a:pt x="502086" y="2487803"/>
                              </a:lnTo>
                              <a:lnTo>
                                <a:pt x="503392" y="2486150"/>
                              </a:lnTo>
                              <a:lnTo>
                                <a:pt x="270754" y="2486150"/>
                              </a:lnTo>
                              <a:lnTo>
                                <a:pt x="228359" y="2484525"/>
                              </a:lnTo>
                              <a:lnTo>
                                <a:pt x="160670" y="2471530"/>
                              </a:lnTo>
                              <a:lnTo>
                                <a:pt x="115738" y="2446135"/>
                              </a:lnTo>
                              <a:lnTo>
                                <a:pt x="93295" y="2411907"/>
                              </a:lnTo>
                              <a:lnTo>
                                <a:pt x="90521" y="2391472"/>
                              </a:lnTo>
                              <a:lnTo>
                                <a:pt x="93184" y="2372088"/>
                              </a:lnTo>
                              <a:lnTo>
                                <a:pt x="93261" y="2371522"/>
                              </a:lnTo>
                              <a:lnTo>
                                <a:pt x="115437" y="2337468"/>
                              </a:lnTo>
                              <a:lnTo>
                                <a:pt x="159877" y="2312378"/>
                              </a:lnTo>
                              <a:lnTo>
                                <a:pt x="226788" y="2299600"/>
                              </a:lnTo>
                              <a:lnTo>
                                <a:pt x="225973" y="2299600"/>
                              </a:lnTo>
                              <a:lnTo>
                                <a:pt x="269323" y="2297954"/>
                              </a:lnTo>
                              <a:lnTo>
                                <a:pt x="503437" y="2297954"/>
                              </a:lnTo>
                              <a:lnTo>
                                <a:pt x="501885" y="2296011"/>
                              </a:lnTo>
                              <a:lnTo>
                                <a:pt x="470511" y="2271732"/>
                              </a:lnTo>
                              <a:lnTo>
                                <a:pt x="431201" y="2252138"/>
                              </a:lnTo>
                              <a:lnTo>
                                <a:pt x="385271" y="2238229"/>
                              </a:lnTo>
                              <a:lnTo>
                                <a:pt x="385534" y="2238229"/>
                              </a:lnTo>
                              <a:lnTo>
                                <a:pt x="331996" y="2229766"/>
                              </a:lnTo>
                              <a:lnTo>
                                <a:pt x="332325" y="2229766"/>
                              </a:lnTo>
                              <a:lnTo>
                                <a:pt x="271827" y="2226945"/>
                              </a:lnTo>
                              <a:close/>
                            </a:path>
                            <a:path w="542925" h="3862070">
                              <a:moveTo>
                                <a:pt x="503437" y="2297954"/>
                              </a:moveTo>
                              <a:lnTo>
                                <a:pt x="269323" y="2297954"/>
                              </a:lnTo>
                              <a:lnTo>
                                <a:pt x="312075" y="2299600"/>
                              </a:lnTo>
                              <a:lnTo>
                                <a:pt x="349127" y="2304538"/>
                              </a:lnTo>
                              <a:lnTo>
                                <a:pt x="406131" y="2324292"/>
                              </a:lnTo>
                              <a:lnTo>
                                <a:pt x="440332" y="2354314"/>
                              </a:lnTo>
                              <a:lnTo>
                                <a:pt x="451699" y="2391472"/>
                              </a:lnTo>
                              <a:lnTo>
                                <a:pt x="451631" y="2392400"/>
                              </a:lnTo>
                              <a:lnTo>
                                <a:pt x="440243" y="2429181"/>
                              </a:lnTo>
                              <a:lnTo>
                                <a:pt x="405518" y="2459580"/>
                              </a:lnTo>
                              <a:lnTo>
                                <a:pt x="349038" y="2479478"/>
                              </a:lnTo>
                              <a:lnTo>
                                <a:pt x="312272" y="2484525"/>
                              </a:lnTo>
                              <a:lnTo>
                                <a:pt x="311498" y="2484525"/>
                              </a:lnTo>
                              <a:lnTo>
                                <a:pt x="270754" y="2486150"/>
                              </a:lnTo>
                              <a:lnTo>
                                <a:pt x="503392" y="2486150"/>
                              </a:lnTo>
                              <a:lnTo>
                                <a:pt x="524384" y="2459580"/>
                              </a:lnTo>
                              <a:lnTo>
                                <a:pt x="537763" y="2427469"/>
                              </a:lnTo>
                              <a:lnTo>
                                <a:pt x="542108" y="2392400"/>
                              </a:lnTo>
                              <a:lnTo>
                                <a:pt x="542223" y="2391472"/>
                              </a:lnTo>
                              <a:lnTo>
                                <a:pt x="537842" y="2356685"/>
                              </a:lnTo>
                              <a:lnTo>
                                <a:pt x="537741" y="2355880"/>
                              </a:lnTo>
                              <a:lnTo>
                                <a:pt x="524393" y="2324292"/>
                              </a:lnTo>
                              <a:lnTo>
                                <a:pt x="524295" y="2324060"/>
                              </a:lnTo>
                              <a:lnTo>
                                <a:pt x="503437" y="2297954"/>
                              </a:lnTo>
                              <a:close/>
                            </a:path>
                            <a:path w="542925" h="3862070">
                              <a:moveTo>
                                <a:pt x="533281" y="928204"/>
                              </a:moveTo>
                              <a:lnTo>
                                <a:pt x="444937" y="928204"/>
                              </a:lnTo>
                              <a:lnTo>
                                <a:pt x="444937" y="1098995"/>
                              </a:lnTo>
                              <a:lnTo>
                                <a:pt x="13233" y="1098995"/>
                              </a:lnTo>
                              <a:lnTo>
                                <a:pt x="13233" y="1167683"/>
                              </a:lnTo>
                              <a:lnTo>
                                <a:pt x="533281" y="1167683"/>
                              </a:lnTo>
                              <a:lnTo>
                                <a:pt x="533281" y="928204"/>
                              </a:lnTo>
                              <a:close/>
                            </a:path>
                            <a:path w="542925" h="3862070">
                              <a:moveTo>
                                <a:pt x="97643" y="0"/>
                              </a:moveTo>
                              <a:lnTo>
                                <a:pt x="8941" y="0"/>
                              </a:lnTo>
                              <a:lnTo>
                                <a:pt x="8941" y="270342"/>
                              </a:lnTo>
                              <a:lnTo>
                                <a:pt x="97643" y="270342"/>
                              </a:lnTo>
                              <a:lnTo>
                                <a:pt x="97643" y="169399"/>
                              </a:lnTo>
                              <a:lnTo>
                                <a:pt x="533281" y="169399"/>
                              </a:lnTo>
                              <a:lnTo>
                                <a:pt x="533281" y="100711"/>
                              </a:lnTo>
                              <a:lnTo>
                                <a:pt x="97643" y="100711"/>
                              </a:lnTo>
                              <a:lnTo>
                                <a:pt x="97643" y="0"/>
                              </a:lnTo>
                              <a:close/>
                            </a:path>
                            <a:path w="542925" h="3862070">
                              <a:moveTo>
                                <a:pt x="97643" y="289900"/>
                              </a:moveTo>
                              <a:lnTo>
                                <a:pt x="8941" y="289900"/>
                              </a:lnTo>
                              <a:lnTo>
                                <a:pt x="8941" y="560243"/>
                              </a:lnTo>
                              <a:lnTo>
                                <a:pt x="97643" y="560243"/>
                              </a:lnTo>
                              <a:lnTo>
                                <a:pt x="97643" y="459300"/>
                              </a:lnTo>
                              <a:lnTo>
                                <a:pt x="533281" y="459300"/>
                              </a:lnTo>
                              <a:lnTo>
                                <a:pt x="533281" y="390612"/>
                              </a:lnTo>
                              <a:lnTo>
                                <a:pt x="97643" y="390612"/>
                              </a:lnTo>
                              <a:lnTo>
                                <a:pt x="97643" y="289900"/>
                              </a:lnTo>
                              <a:close/>
                            </a:path>
                            <a:path w="542925" h="3862070">
                              <a:moveTo>
                                <a:pt x="533281" y="1903320"/>
                              </a:moveTo>
                              <a:lnTo>
                                <a:pt x="8941" y="1903320"/>
                              </a:lnTo>
                              <a:lnTo>
                                <a:pt x="8941" y="1967135"/>
                              </a:lnTo>
                              <a:lnTo>
                                <a:pt x="359097" y="1967135"/>
                              </a:lnTo>
                              <a:lnTo>
                                <a:pt x="8941" y="2106367"/>
                              </a:lnTo>
                              <a:lnTo>
                                <a:pt x="8941" y="2173199"/>
                              </a:lnTo>
                              <a:lnTo>
                                <a:pt x="533281" y="2173199"/>
                              </a:lnTo>
                              <a:lnTo>
                                <a:pt x="533281" y="2109384"/>
                              </a:lnTo>
                              <a:lnTo>
                                <a:pt x="191351" y="2109384"/>
                              </a:lnTo>
                              <a:lnTo>
                                <a:pt x="533281" y="1972240"/>
                              </a:lnTo>
                              <a:lnTo>
                                <a:pt x="533281" y="1903320"/>
                              </a:lnTo>
                              <a:close/>
                            </a:path>
                            <a:path w="542925" h="3862070">
                              <a:moveTo>
                                <a:pt x="97643" y="2586926"/>
                              </a:moveTo>
                              <a:lnTo>
                                <a:pt x="8941" y="2586926"/>
                              </a:lnTo>
                              <a:lnTo>
                                <a:pt x="8941" y="2857269"/>
                              </a:lnTo>
                              <a:lnTo>
                                <a:pt x="97643" y="2857269"/>
                              </a:lnTo>
                              <a:lnTo>
                                <a:pt x="97643" y="2756326"/>
                              </a:lnTo>
                              <a:lnTo>
                                <a:pt x="533281" y="2756326"/>
                              </a:lnTo>
                              <a:lnTo>
                                <a:pt x="533281" y="2687638"/>
                              </a:lnTo>
                              <a:lnTo>
                                <a:pt x="97643" y="2687638"/>
                              </a:lnTo>
                              <a:lnTo>
                                <a:pt x="97643" y="2586926"/>
                              </a:lnTo>
                              <a:close/>
                            </a:path>
                            <a:path w="542925" h="3862070">
                              <a:moveTo>
                                <a:pt x="533281" y="2904506"/>
                              </a:moveTo>
                              <a:lnTo>
                                <a:pt x="8941" y="2904506"/>
                              </a:lnTo>
                              <a:lnTo>
                                <a:pt x="8941" y="2968321"/>
                              </a:lnTo>
                              <a:lnTo>
                                <a:pt x="359097" y="2968321"/>
                              </a:lnTo>
                              <a:lnTo>
                                <a:pt x="8941" y="3107554"/>
                              </a:lnTo>
                              <a:lnTo>
                                <a:pt x="8941" y="3174385"/>
                              </a:lnTo>
                              <a:lnTo>
                                <a:pt x="533281" y="3174385"/>
                              </a:lnTo>
                              <a:lnTo>
                                <a:pt x="533281" y="3110570"/>
                              </a:lnTo>
                              <a:lnTo>
                                <a:pt x="191351" y="3110570"/>
                              </a:lnTo>
                              <a:lnTo>
                                <a:pt x="533281" y="2973426"/>
                              </a:lnTo>
                              <a:lnTo>
                                <a:pt x="533281" y="2904506"/>
                              </a:lnTo>
                              <a:close/>
                            </a:path>
                            <a:path w="542925" h="3862070">
                              <a:moveTo>
                                <a:pt x="533281" y="3792989"/>
                              </a:moveTo>
                              <a:lnTo>
                                <a:pt x="8941" y="3792989"/>
                              </a:lnTo>
                              <a:lnTo>
                                <a:pt x="8941" y="3861677"/>
                              </a:lnTo>
                              <a:lnTo>
                                <a:pt x="533281" y="3861677"/>
                              </a:lnTo>
                              <a:lnTo>
                                <a:pt x="533281" y="3792989"/>
                              </a:lnTo>
                              <a:close/>
                            </a:path>
                            <a:path w="542925" h="3862070">
                              <a:moveTo>
                                <a:pt x="8941" y="3561863"/>
                              </a:moveTo>
                              <a:lnTo>
                                <a:pt x="8941" y="3654220"/>
                              </a:lnTo>
                              <a:lnTo>
                                <a:pt x="241782" y="3792989"/>
                              </a:lnTo>
                              <a:lnTo>
                                <a:pt x="374835" y="3792989"/>
                              </a:lnTo>
                              <a:lnTo>
                                <a:pt x="287206" y="3737296"/>
                              </a:lnTo>
                              <a:lnTo>
                                <a:pt x="411770" y="3689957"/>
                              </a:lnTo>
                              <a:lnTo>
                                <a:pt x="213169" y="3689957"/>
                              </a:lnTo>
                              <a:lnTo>
                                <a:pt x="8941" y="3561863"/>
                              </a:lnTo>
                              <a:close/>
                            </a:path>
                            <a:path w="542925" h="3862070">
                              <a:moveTo>
                                <a:pt x="533281" y="3554901"/>
                              </a:moveTo>
                              <a:lnTo>
                                <a:pt x="213169" y="3689957"/>
                              </a:lnTo>
                              <a:lnTo>
                                <a:pt x="411770" y="3689957"/>
                              </a:lnTo>
                              <a:lnTo>
                                <a:pt x="533281" y="3643778"/>
                              </a:lnTo>
                              <a:lnTo>
                                <a:pt x="533281" y="3554901"/>
                              </a:lnTo>
                              <a:close/>
                            </a:path>
                            <a:path w="542925" h="3862070">
                              <a:moveTo>
                                <a:pt x="526896" y="1639616"/>
                              </a:moveTo>
                              <a:lnTo>
                                <a:pt x="380915" y="1639616"/>
                              </a:lnTo>
                              <a:lnTo>
                                <a:pt x="394942" y="1640668"/>
                              </a:lnTo>
                              <a:lnTo>
                                <a:pt x="408053" y="1643822"/>
                              </a:lnTo>
                              <a:lnTo>
                                <a:pt x="440992" y="1665875"/>
                              </a:lnTo>
                              <a:lnTo>
                                <a:pt x="453164" y="1706448"/>
                              </a:lnTo>
                              <a:lnTo>
                                <a:pt x="451644" y="1721307"/>
                              </a:lnTo>
                              <a:lnTo>
                                <a:pt x="428842" y="1756224"/>
                              </a:lnTo>
                              <a:lnTo>
                                <a:pt x="376869" y="1776913"/>
                              </a:lnTo>
                              <a:lnTo>
                                <a:pt x="352659" y="1780705"/>
                              </a:lnTo>
                              <a:lnTo>
                                <a:pt x="362674" y="1847537"/>
                              </a:lnTo>
                              <a:lnTo>
                                <a:pt x="404040" y="1842432"/>
                              </a:lnTo>
                              <a:lnTo>
                                <a:pt x="471014" y="1821779"/>
                              </a:lnTo>
                              <a:lnTo>
                                <a:pt x="516728" y="1787072"/>
                              </a:lnTo>
                              <a:lnTo>
                                <a:pt x="539708" y="1737529"/>
                              </a:lnTo>
                              <a:lnTo>
                                <a:pt x="542581" y="1707144"/>
                              </a:lnTo>
                              <a:lnTo>
                                <a:pt x="541413" y="1686404"/>
                              </a:lnTo>
                              <a:lnTo>
                                <a:pt x="541385" y="1685897"/>
                              </a:lnTo>
                              <a:lnTo>
                                <a:pt x="537797" y="1666477"/>
                              </a:lnTo>
                              <a:lnTo>
                                <a:pt x="531980" y="1649363"/>
                              </a:lnTo>
                              <a:lnTo>
                                <a:pt x="531884" y="1649080"/>
                              </a:lnTo>
                              <a:lnTo>
                                <a:pt x="531817" y="1648884"/>
                              </a:lnTo>
                              <a:lnTo>
                                <a:pt x="526896" y="1639616"/>
                              </a:lnTo>
                              <a:close/>
                            </a:path>
                            <a:path w="542925" h="3862070">
                              <a:moveTo>
                                <a:pt x="158804" y="1580675"/>
                              </a:moveTo>
                              <a:lnTo>
                                <a:pt x="93798" y="1589986"/>
                              </a:lnTo>
                              <a:lnTo>
                                <a:pt x="43277" y="1614671"/>
                              </a:lnTo>
                              <a:lnTo>
                                <a:pt x="10819" y="1654961"/>
                              </a:lnTo>
                              <a:lnTo>
                                <a:pt x="0" y="1711089"/>
                              </a:lnTo>
                              <a:lnTo>
                                <a:pt x="1140" y="1729980"/>
                              </a:lnTo>
                              <a:lnTo>
                                <a:pt x="18241" y="1778037"/>
                              </a:lnTo>
                              <a:lnTo>
                                <a:pt x="54957" y="1812323"/>
                              </a:lnTo>
                              <a:lnTo>
                                <a:pt x="107523" y="1831554"/>
                              </a:lnTo>
                              <a:lnTo>
                                <a:pt x="146285" y="1835238"/>
                              </a:lnTo>
                              <a:lnTo>
                                <a:pt x="176218" y="1833280"/>
                              </a:lnTo>
                              <a:lnTo>
                                <a:pt x="228974" y="1817616"/>
                              </a:lnTo>
                              <a:lnTo>
                                <a:pt x="266573" y="1790713"/>
                              </a:lnTo>
                              <a:lnTo>
                                <a:pt x="282350" y="1769567"/>
                              </a:lnTo>
                              <a:lnTo>
                                <a:pt x="139132" y="1769567"/>
                              </a:lnTo>
                              <a:lnTo>
                                <a:pt x="130070" y="1768929"/>
                              </a:lnTo>
                              <a:lnTo>
                                <a:pt x="129637" y="1768929"/>
                              </a:lnTo>
                              <a:lnTo>
                                <a:pt x="120802" y="1766840"/>
                              </a:lnTo>
                              <a:lnTo>
                                <a:pt x="92367" y="1738472"/>
                              </a:lnTo>
                              <a:lnTo>
                                <a:pt x="87628" y="1711785"/>
                              </a:lnTo>
                              <a:lnTo>
                                <a:pt x="88734" y="1698188"/>
                              </a:lnTo>
                              <a:lnTo>
                                <a:pt x="115604" y="1661654"/>
                              </a:lnTo>
                              <a:lnTo>
                                <a:pt x="128360" y="1656440"/>
                              </a:lnTo>
                              <a:lnTo>
                                <a:pt x="128150" y="1656440"/>
                              </a:lnTo>
                              <a:lnTo>
                                <a:pt x="144665" y="1652198"/>
                              </a:lnTo>
                              <a:lnTo>
                                <a:pt x="163453" y="1649363"/>
                              </a:lnTo>
                              <a:lnTo>
                                <a:pt x="158804" y="1580675"/>
                              </a:lnTo>
                              <a:close/>
                            </a:path>
                            <a:path w="542925" h="3862070">
                              <a:moveTo>
                                <a:pt x="380557" y="1570928"/>
                              </a:moveTo>
                              <a:lnTo>
                                <a:pt x="334821" y="1574322"/>
                              </a:lnTo>
                              <a:lnTo>
                                <a:pt x="297042" y="1584504"/>
                              </a:lnTo>
                              <a:lnTo>
                                <a:pt x="254390" y="1610740"/>
                              </a:lnTo>
                              <a:lnTo>
                                <a:pt x="224570" y="1652640"/>
                              </a:lnTo>
                              <a:lnTo>
                                <a:pt x="206016" y="1696238"/>
                              </a:lnTo>
                              <a:lnTo>
                                <a:pt x="196985" y="1718979"/>
                              </a:lnTo>
                              <a:lnTo>
                                <a:pt x="170964" y="1759356"/>
                              </a:lnTo>
                              <a:lnTo>
                                <a:pt x="139132" y="1769567"/>
                              </a:lnTo>
                              <a:lnTo>
                                <a:pt x="282350" y="1769567"/>
                              </a:lnTo>
                              <a:lnTo>
                                <a:pt x="292504" y="1751960"/>
                              </a:lnTo>
                              <a:lnTo>
                                <a:pt x="303659" y="1726405"/>
                              </a:lnTo>
                              <a:lnTo>
                                <a:pt x="311152" y="1707144"/>
                              </a:lnTo>
                              <a:lnTo>
                                <a:pt x="317608" y="1691190"/>
                              </a:lnTo>
                              <a:lnTo>
                                <a:pt x="337033" y="1656440"/>
                              </a:lnTo>
                              <a:lnTo>
                                <a:pt x="371962" y="1640059"/>
                              </a:lnTo>
                              <a:lnTo>
                                <a:pt x="380915" y="1639616"/>
                              </a:lnTo>
                              <a:lnTo>
                                <a:pt x="526896" y="1639616"/>
                              </a:lnTo>
                              <a:lnTo>
                                <a:pt x="523445" y="1633119"/>
                              </a:lnTo>
                              <a:lnTo>
                                <a:pt x="483375" y="1596135"/>
                              </a:lnTo>
                              <a:lnTo>
                                <a:pt x="444937" y="1580066"/>
                              </a:lnTo>
                              <a:lnTo>
                                <a:pt x="402733" y="1571944"/>
                              </a:lnTo>
                              <a:lnTo>
                                <a:pt x="380557" y="157092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39.324554pt;margin-top:-4.943995pt;width:42.75pt;height:304.1pt;mso-position-horizontal-relative:page;mso-position-vertical-relative:paragraph;z-index:15730176" id="docshape1" coordorigin="2786,-99" coordsize="855,6082" path="m3008,1861l2982,1862,2958,1866,2934,1871,2912,1878,2891,1887,2873,1896,2857,1907,2843,1919,2831,1932,2821,1945,2814,1960,2809,1974,2809,1975,2805,1993,2803,2012,2803,2013,2803,2014,2801,2037,2801,2040,2801,2070,2801,2284,3626,2284,3626,2176,2938,2176,2938,2079,2939,2055,2939,2049,2939,2040,2939,2037,2940,2033,2941,2021,2945,2008,2951,1997,2959,1988,2970,1980,2983,1974,2997,1970,2996,1970,3013,1968,3011,1968,3032,1967,3302,1967,3304,1965,3316,1959,3330,1954,3345,1950,3361,1948,3379,1947,3614,1947,3610,1937,3188,1937,3174,1920,3157,1906,3138,1893,3115,1882,3090,1873,3064,1867,3037,1863,3008,1861xm3302,1967l3032,1967,3051,1968,3068,1971,3083,1976,3097,1983,3108,1991,3116,2001,3122,2013,3126,2026,3127,2037,3128,2049,3128,2052,3128,2055,3129,2070,3129,2076,3129,2176,3266,2176,3266,2088,3267,2055,3269,2028,3269,2028,3273,2007,3278,1993,3279,1991,3285,1982,3294,1973,3302,1967xm3614,1947l3379,1947,3400,1948,3419,1951,3435,1956,3449,1962,3461,1970,3470,1980,3478,1990,3482,2001,3484,2012,3486,2026,3486,2028,3487,2049,3487,2054,3487,2070,3487,2176,3626,2176,3626,2102,3626,2055,3625,2040,3625,2037,3625,2033,3625,2028,3625,2026,3624,2021,3624,2017,3623,1993,3623,1989,3621,1971,3616,1951,3615,1950,3614,1947xm3387,1835l3352,1837,3320,1842,3290,1850,3262,1861,3238,1876,3217,1893,3200,1914,3188,1937,3610,1937,3607,1932,3607,1931,3596,1914,3582,1899,3564,1885,3544,1872,3522,1861,3496,1852,3470,1845,3442,1839,3415,1836,3387,1835xm3626,803l2801,1018,2801,1132,3626,1341,3626,1226,3439,1182,3439,1149,3300,1149,2993,1076,3300,1002,3439,1002,3439,968,3626,921,3626,803xm3439,1002l3300,1002,3300,1149,3439,1149,3439,1002xm3626,4959l2801,5174,2801,5288,3626,5497,3626,5382,3439,5338,3439,5305,3300,5305,2993,5232,3300,5159,3439,5159,3439,5124,3626,5077,3626,4959xm3439,5159l3300,5159,3300,5305,3439,5305,3439,5159xm3215,3408l3119,3413,3035,3426,2962,3448,2900,3479,2850,3518,2815,3562,2794,3612,2787,3667,2786,3669,2788,3699,2789,3700,2795,3730,2805,3758,2819,3784,2833,3803,2850,3820,2870,3837,2894,3853,2919,3868,2947,3882,2976,3893,3007,3903,3052,3914,3102,3922,3158,3926,3219,3928,3312,3923,3394,3910,3467,3888,3528,3857,3577,3819,3579,3816,3213,3816,3146,3814,3088,3806,3040,3793,3000,3775,2969,3753,2947,3728,2933,3699,2929,3669,2929,3667,2933,3637,2933,3636,2946,3607,2968,3582,2999,3560,3038,3543,3087,3530,3144,3523,3142,3523,3211,3520,3579,3520,3577,3517,3527,3479,3466,3448,3393,3426,3394,3426,3309,3413,3310,3413,3215,3408xm3579,3520l3211,3520,3278,3523,3336,3530,3386,3543,3426,3561,3457,3584,3480,3609,3493,3637,3498,3667,3498,3669,3493,3699,3480,3727,3457,3752,3425,3774,3385,3793,3336,3806,3278,3814,3277,3814,3213,3816,3579,3816,3612,3774,3633,3724,3640,3669,3640,3667,3633,3612,3633,3611,3612,3561,3612,3561,3579,3520xm3626,1363l3487,1363,3487,1632,2807,1632,2807,1740,3626,1740,3626,1363xm2940,-99l2801,-99,2801,327,2940,327,2940,168,3626,168,3626,60,2940,60,2940,-99xm2940,358l2801,358,2801,783,2940,783,2940,624,3626,624,3626,516,2940,516,2940,358xm3626,2898l2801,2898,2801,2999,3352,2999,2801,3218,2801,3323,3626,3323,3626,3223,3088,3223,3626,3007,3626,2898xm2940,3975l2801,3975,2801,4401,2940,4401,2940,4242,3626,4242,3626,4134,2940,4134,2940,3975xm3626,4475l2801,4475,2801,4576,3352,4576,2801,4795,2801,4900,3626,4900,3626,4800,3088,4800,3626,4584,3626,4475xm3626,5874l2801,5874,2801,5983,3626,5983,3626,5874xm2801,5510l2801,5656,3167,5874,3377,5874,3239,5787,3435,5712,3122,5712,2801,5510xm3626,5499l3122,5712,3435,5712,3626,5639,3626,5499xm3616,2483l3386,2483,3408,2485,3429,2490,3448,2498,3466,2510,3481,2525,3492,2543,3498,2564,3500,2588,3498,2612,3491,2633,3479,2651,3462,2667,3440,2680,3413,2691,3380,2699,3342,2705,3358,2811,3423,2803,3480,2789,3528,2770,3569,2746,3600,2715,3623,2679,3636,2637,3641,2590,3639,2557,3639,2556,3633,2525,3624,2499,3624,2498,3624,2498,3616,2483xm3037,2390l2983,2395,2934,2405,2892,2421,2855,2444,2825,2473,2804,2507,2791,2548,2786,2596,2788,2625,2794,2653,2803,2678,2815,2701,2831,2722,2850,2740,2873,2755,2899,2768,2927,2778,2956,2785,2986,2790,3017,2791,3064,2788,3107,2779,3147,2764,3183,2742,3206,2721,3228,2694,3231,2688,3006,2688,2991,2687,2991,2687,2977,2684,2965,2678,2954,2671,2941,2656,2932,2639,2926,2619,2924,2597,2926,2575,2931,2557,2940,2541,2952,2528,2969,2518,2989,2510,2988,2510,3014,2503,3044,2499,3037,2390xm3386,2375l3348,2376,3314,2380,3282,2387,3254,2396,3229,2408,3207,2422,3187,2438,3170,2456,3155,2477,3140,2504,3125,2535,3111,2572,3097,2608,3083,2637,3069,2658,3056,2672,3045,2679,3033,2684,3020,2687,3006,2688,3231,2688,3247,2660,3265,2620,3276,2590,3287,2564,3295,2546,3301,2533,3309,2520,3317,2510,3327,2501,3337,2494,3347,2489,3359,2486,3372,2484,3386,2483,3616,2483,3611,2473,3594,2451,3573,2431,3548,2415,3519,2401,3487,2389,3455,2381,3421,2377,3386,2375xe" filled="true" fillcolor="#303c4e" stroked="false">
                <v:path arrowok="t"/>
                <v:fill type="solid"/>
                <w10:wrap type="none"/>
              </v:shape>
            </w:pict>
          </mc:Fallback>
        </mc:AlternateContent>
      </w:r>
      <w:r>
        <w:rPr>
          <w:rFonts w:ascii="Arial"/>
          <w:b/>
          <w:color w:val="313D4E"/>
          <w:spacing w:val="-2"/>
          <w:sz w:val="40"/>
        </w:rPr>
        <w:t>APPENZELL AUSSERRHODEN</w:t>
      </w:r>
    </w:p>
    <w:p>
      <w:pPr>
        <w:pStyle w:val="BodyText"/>
        <w:spacing w:before="94"/>
        <w:rPr>
          <w:rFonts w:ascii="Arial"/>
          <w:b/>
          <w:sz w:val="20"/>
        </w:rPr>
      </w:pPr>
    </w:p>
    <w:p>
      <w:pPr>
        <w:pStyle w:val="Heading6"/>
        <w:ind w:left="0" w:right="1772"/>
        <w:jc w:val="center"/>
      </w:pPr>
      <w:r>
        <w:rPr>
          <w:color w:val="313D4E"/>
          <w:spacing w:val="-2"/>
        </w:rPr>
        <w:t>VORWORT</w:t>
      </w:r>
    </w:p>
    <w:p>
      <w:pPr>
        <w:pStyle w:val="BodyText"/>
        <w:spacing w:before="10"/>
        <w:rPr>
          <w:rFonts w:ascii="Arial"/>
          <w:b/>
          <w:sz w:val="20"/>
        </w:rPr>
      </w:pPr>
    </w:p>
    <w:p>
      <w:pPr>
        <w:pStyle w:val="Heading7"/>
        <w:spacing w:line="259" w:lineRule="auto"/>
        <w:ind w:left="3623" w:right="2014"/>
        <w:jc w:val="both"/>
      </w:pPr>
      <w:r>
        <w:rPr>
          <w:color w:val="313D4E"/>
        </w:rPr>
        <w:t>Das</w:t>
      </w:r>
      <w:r>
        <w:rPr>
          <w:color w:val="313D4E"/>
          <w:spacing w:val="-7"/>
        </w:rPr>
        <w:t> </w:t>
      </w:r>
      <w:r>
        <w:rPr>
          <w:rFonts w:ascii="Arial" w:hAnsi="Arial"/>
          <w:i/>
          <w:color w:val="313D4E"/>
        </w:rPr>
        <w:t>Kantonsblatt</w:t>
      </w:r>
      <w:r>
        <w:rPr>
          <w:rFonts w:ascii="Arial" w:hAnsi="Arial"/>
          <w:i/>
          <w:color w:val="313D4E"/>
          <w:spacing w:val="-9"/>
        </w:rPr>
        <w:t> </w:t>
      </w:r>
      <w:r>
        <w:rPr>
          <w:color w:val="313D4E"/>
        </w:rPr>
        <w:t>dient</w:t>
      </w:r>
      <w:r>
        <w:rPr>
          <w:color w:val="313D4E"/>
          <w:spacing w:val="-8"/>
        </w:rPr>
        <w:t> </w:t>
      </w:r>
      <w:r>
        <w:rPr>
          <w:color w:val="313D4E"/>
        </w:rPr>
        <w:t>als</w:t>
      </w:r>
      <w:r>
        <w:rPr>
          <w:color w:val="313D4E"/>
          <w:spacing w:val="-5"/>
        </w:rPr>
        <w:t> </w:t>
      </w:r>
      <w:r>
        <w:rPr>
          <w:color w:val="313D4E"/>
        </w:rPr>
        <w:t>Ergänzung</w:t>
      </w:r>
      <w:r>
        <w:rPr>
          <w:color w:val="313D4E"/>
          <w:spacing w:val="-7"/>
        </w:rPr>
        <w:t> </w:t>
      </w:r>
      <w:r>
        <w:rPr>
          <w:color w:val="313D4E"/>
        </w:rPr>
        <w:t>der</w:t>
      </w:r>
      <w:r>
        <w:rPr>
          <w:color w:val="313D4E"/>
          <w:spacing w:val="-5"/>
        </w:rPr>
        <w:t> </w:t>
      </w:r>
      <w:r>
        <w:rPr>
          <w:color w:val="313D4E"/>
        </w:rPr>
        <w:t>im</w:t>
      </w:r>
      <w:r>
        <w:rPr>
          <w:color w:val="313D4E"/>
          <w:spacing w:val="-6"/>
        </w:rPr>
        <w:t> </w:t>
      </w:r>
      <w:r>
        <w:rPr>
          <w:rFonts w:ascii="Arial" w:hAnsi="Arial"/>
          <w:i/>
          <w:color w:val="313D4E"/>
        </w:rPr>
        <w:t>Dos-sier Steuerinformationen </w:t>
      </w:r>
      <w:r>
        <w:rPr>
          <w:color w:val="313D4E"/>
        </w:rPr>
        <w:t>behandelten Themen und</w:t>
      </w:r>
      <w:r>
        <w:rPr>
          <w:color w:val="313D4E"/>
          <w:spacing w:val="-9"/>
        </w:rPr>
        <w:t> </w:t>
      </w:r>
      <w:r>
        <w:rPr>
          <w:color w:val="313D4E"/>
        </w:rPr>
        <w:t>ist</w:t>
      </w:r>
      <w:r>
        <w:rPr>
          <w:color w:val="313D4E"/>
          <w:spacing w:val="-8"/>
        </w:rPr>
        <w:t> </w:t>
      </w:r>
      <w:r>
        <w:rPr>
          <w:color w:val="313D4E"/>
        </w:rPr>
        <w:t>mit</w:t>
      </w:r>
      <w:r>
        <w:rPr>
          <w:color w:val="313D4E"/>
          <w:spacing w:val="-8"/>
        </w:rPr>
        <w:t> </w:t>
      </w:r>
      <w:r>
        <w:rPr>
          <w:color w:val="313D4E"/>
        </w:rPr>
        <w:t>den</w:t>
      </w:r>
      <w:r>
        <w:rPr>
          <w:color w:val="313D4E"/>
          <w:spacing w:val="-7"/>
        </w:rPr>
        <w:t> </w:t>
      </w:r>
      <w:r>
        <w:rPr>
          <w:rFonts w:ascii="Arial" w:hAnsi="Arial"/>
          <w:i/>
          <w:color w:val="313D4E"/>
        </w:rPr>
        <w:t>Steuermäppchen</w:t>
      </w:r>
      <w:r>
        <w:rPr>
          <w:rFonts w:ascii="Arial" w:hAnsi="Arial"/>
          <w:i/>
          <w:color w:val="313D4E"/>
          <w:spacing w:val="-11"/>
        </w:rPr>
        <w:t> </w:t>
      </w:r>
      <w:r>
        <w:rPr>
          <w:color w:val="313D4E"/>
        </w:rPr>
        <w:t>verknüpft.</w:t>
      </w:r>
      <w:r>
        <w:rPr>
          <w:color w:val="313D4E"/>
          <w:spacing w:val="-8"/>
        </w:rPr>
        <w:t> </w:t>
      </w:r>
      <w:r>
        <w:rPr>
          <w:color w:val="313D4E"/>
        </w:rPr>
        <w:t>Es</w:t>
      </w:r>
      <w:r>
        <w:rPr>
          <w:color w:val="313D4E"/>
          <w:spacing w:val="-7"/>
        </w:rPr>
        <w:t> </w:t>
      </w:r>
      <w:r>
        <w:rPr>
          <w:color w:val="313D4E"/>
        </w:rPr>
        <w:t>be-zieht sich aktuell auf die Besteuerung der natürli-chen und der juristischen Personen. Der Akzent liegt dabei auf den steuerlichen Besonderheiten und den dazugehörenden kantonalen gesetzli-chen</w:t>
      </w:r>
      <w:r>
        <w:rPr>
          <w:color w:val="313D4E"/>
          <w:spacing w:val="-14"/>
        </w:rPr>
        <w:t> </w:t>
      </w:r>
      <w:r>
        <w:rPr>
          <w:color w:val="313D4E"/>
        </w:rPr>
        <w:t>Regelungen,</w:t>
      </w:r>
      <w:r>
        <w:rPr>
          <w:color w:val="313D4E"/>
          <w:spacing w:val="-14"/>
        </w:rPr>
        <w:t> </w:t>
      </w:r>
      <w:r>
        <w:rPr>
          <w:color w:val="313D4E"/>
        </w:rPr>
        <w:t>die</w:t>
      </w:r>
      <w:r>
        <w:rPr>
          <w:color w:val="313D4E"/>
          <w:spacing w:val="-13"/>
        </w:rPr>
        <w:t> </w:t>
      </w:r>
      <w:r>
        <w:rPr>
          <w:color w:val="313D4E"/>
        </w:rPr>
        <w:t>aufgrund</w:t>
      </w:r>
      <w:r>
        <w:rPr>
          <w:color w:val="313D4E"/>
          <w:spacing w:val="-14"/>
        </w:rPr>
        <w:t> </w:t>
      </w:r>
      <w:r>
        <w:rPr>
          <w:color w:val="313D4E"/>
        </w:rPr>
        <w:t>des</w:t>
      </w:r>
      <w:r>
        <w:rPr>
          <w:color w:val="313D4E"/>
          <w:spacing w:val="-14"/>
        </w:rPr>
        <w:t> </w:t>
      </w:r>
      <w:r>
        <w:rPr>
          <w:color w:val="313D4E"/>
        </w:rPr>
        <w:t>Bundesgeset-zes</w:t>
      </w:r>
      <w:r>
        <w:rPr>
          <w:color w:val="313D4E"/>
          <w:spacing w:val="-5"/>
        </w:rPr>
        <w:t> </w:t>
      </w:r>
      <w:r>
        <w:rPr>
          <w:color w:val="313D4E"/>
        </w:rPr>
        <w:t>über</w:t>
      </w:r>
      <w:r>
        <w:rPr>
          <w:color w:val="313D4E"/>
          <w:spacing w:val="-6"/>
        </w:rPr>
        <w:t> </w:t>
      </w:r>
      <w:r>
        <w:rPr>
          <w:color w:val="313D4E"/>
        </w:rPr>
        <w:t>die</w:t>
      </w:r>
      <w:r>
        <w:rPr>
          <w:color w:val="313D4E"/>
          <w:spacing w:val="-7"/>
        </w:rPr>
        <w:t> </w:t>
      </w:r>
      <w:r>
        <w:rPr>
          <w:color w:val="313D4E"/>
        </w:rPr>
        <w:t>Harmonisierung</w:t>
      </w:r>
      <w:r>
        <w:rPr>
          <w:color w:val="313D4E"/>
          <w:spacing w:val="-7"/>
        </w:rPr>
        <w:t> </w:t>
      </w:r>
      <w:r>
        <w:rPr>
          <w:color w:val="313D4E"/>
        </w:rPr>
        <w:t>der</w:t>
      </w:r>
      <w:r>
        <w:rPr>
          <w:color w:val="313D4E"/>
          <w:spacing w:val="-6"/>
        </w:rPr>
        <w:t> </w:t>
      </w:r>
      <w:r>
        <w:rPr>
          <w:color w:val="313D4E"/>
        </w:rPr>
        <w:t>direkten</w:t>
      </w:r>
      <w:r>
        <w:rPr>
          <w:color w:val="313D4E"/>
          <w:spacing w:val="-5"/>
        </w:rPr>
        <w:t> </w:t>
      </w:r>
      <w:r>
        <w:rPr>
          <w:color w:val="313D4E"/>
        </w:rPr>
        <w:t>Steuern der Kantone und Gemeinden (StHG) in der Kom-petenz des Kantons liegen.</w:t>
      </w:r>
    </w:p>
    <w:p>
      <w:pPr>
        <w:pStyle w:val="BodyText"/>
        <w:rPr>
          <w:sz w:val="20"/>
        </w:rPr>
      </w:pPr>
    </w:p>
    <w:p>
      <w:pPr>
        <w:pStyle w:val="BodyText"/>
        <w:rPr>
          <w:sz w:val="20"/>
        </w:rPr>
      </w:pPr>
    </w:p>
    <w:p>
      <w:pPr>
        <w:pStyle w:val="BodyText"/>
        <w:rPr>
          <w:sz w:val="20"/>
        </w:rPr>
      </w:pPr>
    </w:p>
    <w:p>
      <w:pPr>
        <w:pStyle w:val="BodyText"/>
        <w:spacing w:before="38"/>
        <w:rPr>
          <w:sz w:val="20"/>
        </w:rPr>
      </w:pPr>
    </w:p>
    <w:p>
      <w:pPr>
        <w:spacing w:before="0"/>
        <w:ind w:left="3623" w:right="0" w:firstLine="0"/>
        <w:jc w:val="both"/>
        <w:rPr>
          <w:sz w:val="16"/>
        </w:rPr>
      </w:pPr>
      <w:r>
        <w:rPr>
          <w:color w:val="313D4E"/>
          <w:sz w:val="16"/>
        </w:rPr>
        <w:t>Stand:</w:t>
      </w:r>
      <w:r>
        <w:rPr>
          <w:color w:val="313D4E"/>
          <w:spacing w:val="-6"/>
          <w:sz w:val="16"/>
        </w:rPr>
        <w:t> </w:t>
      </w:r>
      <w:r>
        <w:rPr>
          <w:color w:val="313D4E"/>
          <w:sz w:val="16"/>
        </w:rPr>
        <w:t>Februar</w:t>
      </w:r>
      <w:r>
        <w:rPr>
          <w:color w:val="313D4E"/>
          <w:spacing w:val="-4"/>
          <w:sz w:val="16"/>
        </w:rPr>
        <w:t> 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96"/>
        <w:rPr>
          <w:sz w:val="16"/>
        </w:rPr>
      </w:pPr>
    </w:p>
    <w:p>
      <w:pPr>
        <w:spacing w:line="312" w:lineRule="auto" w:before="0"/>
        <w:ind w:left="870" w:right="7496" w:firstLine="0"/>
        <w:jc w:val="left"/>
        <w:rPr>
          <w:sz w:val="16"/>
        </w:rPr>
      </w:pPr>
      <w:r>
        <w:rPr>
          <w:rFonts w:ascii="Arial" w:hAnsi="Arial"/>
          <w:b/>
          <w:spacing w:val="-2"/>
          <w:sz w:val="16"/>
        </w:rPr>
        <w:t>Herausgeberin </w:t>
      </w:r>
      <w:r>
        <w:rPr>
          <w:sz w:val="16"/>
        </w:rPr>
        <w:t>Eidgenössische</w:t>
      </w:r>
      <w:r>
        <w:rPr>
          <w:spacing w:val="-12"/>
          <w:sz w:val="16"/>
        </w:rPr>
        <w:t> </w:t>
      </w:r>
      <w:r>
        <w:rPr>
          <w:sz w:val="16"/>
        </w:rPr>
        <w:t>Steuer-verwaltung ESTV </w:t>
      </w:r>
      <w:r>
        <w:rPr>
          <w:spacing w:val="-2"/>
          <w:sz w:val="16"/>
        </w:rPr>
        <w:t>Steuerdokumentation </w:t>
      </w:r>
      <w:r>
        <w:rPr>
          <w:sz w:val="16"/>
        </w:rPr>
        <w:t>Eigerstrasse 65,</w:t>
      </w:r>
    </w:p>
    <w:p>
      <w:pPr>
        <w:spacing w:line="312" w:lineRule="auto" w:before="4"/>
        <w:ind w:left="870" w:right="7496" w:firstLine="0"/>
        <w:jc w:val="left"/>
        <w:rPr>
          <w:sz w:val="16"/>
        </w:rPr>
      </w:pPr>
      <w:r>
        <w:rPr>
          <w:sz w:val="16"/>
        </w:rPr>
        <w:t>3003 Bern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rPr>
          <w:sz w:val="40"/>
        </w:rPr>
      </w:pPr>
    </w:p>
    <w:p>
      <w:pPr>
        <w:pStyle w:val="BodyText"/>
        <w:spacing w:before="204"/>
        <w:rPr>
          <w:sz w:val="40"/>
        </w:rPr>
      </w:pPr>
    </w:p>
    <w:p>
      <w:pPr>
        <w:spacing w:before="1"/>
        <w:ind w:left="851" w:right="0" w:firstLine="0"/>
        <w:jc w:val="left"/>
        <w:rPr>
          <w:sz w:val="40"/>
        </w:rPr>
      </w:pPr>
      <w:r>
        <w:rPr>
          <w:color w:val="2D73B4"/>
          <w:spacing w:val="-8"/>
          <w:sz w:val="40"/>
        </w:rPr>
        <w:t>Begriffserklärung</w:t>
      </w:r>
      <w:r>
        <w:rPr>
          <w:color w:val="2D73B4"/>
          <w:spacing w:val="-13"/>
          <w:sz w:val="40"/>
        </w:rPr>
        <w:t> </w:t>
      </w:r>
      <w:r>
        <w:rPr>
          <w:color w:val="2D73B4"/>
          <w:spacing w:val="-8"/>
          <w:sz w:val="40"/>
        </w:rPr>
        <w:t>/</w:t>
      </w:r>
      <w:r>
        <w:rPr>
          <w:color w:val="2D73B4"/>
          <w:spacing w:val="-17"/>
          <w:sz w:val="40"/>
        </w:rPr>
        <w:t> </w:t>
      </w:r>
      <w:r>
        <w:rPr>
          <w:color w:val="2D73B4"/>
          <w:spacing w:val="-8"/>
          <w:sz w:val="40"/>
        </w:rPr>
        <w:t>Hinweise</w:t>
      </w:r>
    </w:p>
    <w:p>
      <w:pPr>
        <w:pStyle w:val="BodyText"/>
        <w:rPr>
          <w:sz w:val="20"/>
        </w:rPr>
      </w:pPr>
    </w:p>
    <w:p>
      <w:pPr>
        <w:pStyle w:val="BodyText"/>
        <w:rPr>
          <w:sz w:val="20"/>
        </w:rPr>
      </w:pPr>
    </w:p>
    <w:p>
      <w:pPr>
        <w:pStyle w:val="BodyText"/>
        <w:spacing w:before="81"/>
        <w:rPr>
          <w:sz w:val="20"/>
        </w:rPr>
      </w:pPr>
    </w:p>
    <w:p>
      <w:pPr>
        <w:spacing w:line="249" w:lineRule="auto" w:before="0"/>
        <w:ind w:left="1934" w:right="2489" w:firstLine="0"/>
        <w:jc w:val="both"/>
        <w:rPr>
          <w:sz w:val="20"/>
        </w:rPr>
      </w:pPr>
      <w:r>
        <w:rPr>
          <w:sz w:val="20"/>
        </w:rPr>
        <w:drawing>
          <wp:anchor distT="0" distB="0" distL="0" distR="0" allowOverlap="1" layoutInCell="1" locked="0" behindDoc="0" simplePos="0" relativeHeight="15730688">
            <wp:simplePos x="0" y="0"/>
            <wp:positionH relativeFrom="page">
              <wp:posOffset>1080261</wp:posOffset>
            </wp:positionH>
            <wp:positionV relativeFrom="paragraph">
              <wp:posOffset>169759</wp:posOffset>
            </wp:positionV>
            <wp:extent cx="251078" cy="142748"/>
            <wp:effectExtent l="0" t="0" r="0" b="0"/>
            <wp:wrapNone/>
            <wp:docPr id="9" name="Image 9" descr="Symbol Auge"/>
            <wp:cNvGraphicFramePr>
              <a:graphicFrameLocks/>
            </wp:cNvGraphicFramePr>
            <a:graphic>
              <a:graphicData uri="http://schemas.openxmlformats.org/drawingml/2006/picture">
                <pic:pic>
                  <pic:nvPicPr>
                    <pic:cNvPr id="9" name="Image 9" descr="Symbol Auge"/>
                    <pic:cNvPicPr/>
                  </pic:nvPicPr>
                  <pic:blipFill>
                    <a:blip r:embed="rId11" cstate="print"/>
                    <a:stretch>
                      <a:fillRect/>
                    </a:stretch>
                  </pic:blipFill>
                  <pic:spPr>
                    <a:xfrm>
                      <a:off x="0" y="0"/>
                      <a:ext cx="251078" cy="142748"/>
                    </a:xfrm>
                    <a:prstGeom prst="rect">
                      <a:avLst/>
                    </a:prstGeom>
                  </pic:spPr>
                </pic:pic>
              </a:graphicData>
            </a:graphic>
          </wp:anchor>
        </w:drawing>
      </w:r>
      <w:r>
        <w:rPr>
          <w:sz w:val="20"/>
        </w:rPr>
        <w:t>Mit</w:t>
      </w:r>
      <w:r>
        <w:rPr>
          <w:spacing w:val="-13"/>
          <w:sz w:val="20"/>
        </w:rPr>
        <w:t> </w:t>
      </w:r>
      <w:r>
        <w:rPr>
          <w:sz w:val="20"/>
        </w:rPr>
        <w:t>einem</w:t>
      </w:r>
      <w:r>
        <w:rPr>
          <w:spacing w:val="-12"/>
          <w:sz w:val="20"/>
        </w:rPr>
        <w:t> </w:t>
      </w:r>
      <w:r>
        <w:rPr>
          <w:sz w:val="20"/>
        </w:rPr>
        <w:t>Klick</w:t>
      </w:r>
      <w:r>
        <w:rPr>
          <w:spacing w:val="-13"/>
          <w:sz w:val="20"/>
        </w:rPr>
        <w:t> </w:t>
      </w:r>
      <w:r>
        <w:rPr>
          <w:sz w:val="20"/>
        </w:rPr>
        <w:t>auf</w:t>
      </w:r>
      <w:r>
        <w:rPr>
          <w:spacing w:val="-12"/>
          <w:sz w:val="20"/>
        </w:rPr>
        <w:t> </w:t>
      </w:r>
      <w:r>
        <w:rPr>
          <w:sz w:val="20"/>
        </w:rPr>
        <w:t>das</w:t>
      </w:r>
      <w:r>
        <w:rPr>
          <w:spacing w:val="-13"/>
          <w:sz w:val="20"/>
        </w:rPr>
        <w:t> </w:t>
      </w:r>
      <w:r>
        <w:rPr>
          <w:sz w:val="20"/>
        </w:rPr>
        <w:t>Auge</w:t>
      </w:r>
      <w:r>
        <w:rPr>
          <w:spacing w:val="-14"/>
          <w:sz w:val="20"/>
        </w:rPr>
        <w:t> </w:t>
      </w:r>
      <w:r>
        <w:rPr>
          <w:sz w:val="20"/>
        </w:rPr>
        <w:t>gelangen</w:t>
      </w:r>
      <w:r>
        <w:rPr>
          <w:spacing w:val="-12"/>
          <w:sz w:val="20"/>
        </w:rPr>
        <w:t> </w:t>
      </w:r>
      <w:r>
        <w:rPr>
          <w:sz w:val="20"/>
        </w:rPr>
        <w:t>Sie</w:t>
      </w:r>
      <w:r>
        <w:rPr>
          <w:spacing w:val="-12"/>
          <w:sz w:val="20"/>
        </w:rPr>
        <w:t> </w:t>
      </w:r>
      <w:r>
        <w:rPr>
          <w:sz w:val="20"/>
        </w:rPr>
        <w:t>auf</w:t>
      </w:r>
      <w:r>
        <w:rPr>
          <w:spacing w:val="-12"/>
          <w:sz w:val="20"/>
        </w:rPr>
        <w:t> </w:t>
      </w:r>
      <w:r>
        <w:rPr>
          <w:sz w:val="20"/>
        </w:rPr>
        <w:t>das</w:t>
      </w:r>
      <w:r>
        <w:rPr>
          <w:spacing w:val="-11"/>
          <w:sz w:val="20"/>
        </w:rPr>
        <w:t> </w:t>
      </w:r>
      <w:r>
        <w:rPr>
          <w:rFonts w:ascii="Arial" w:hAnsi="Arial"/>
          <w:i/>
          <w:sz w:val="20"/>
        </w:rPr>
        <w:t>Steuermäpp-chen</w:t>
      </w:r>
      <w:r>
        <w:rPr>
          <w:sz w:val="20"/>
        </w:rPr>
        <w:t>,</w:t>
      </w:r>
      <w:r>
        <w:rPr>
          <w:spacing w:val="-14"/>
          <w:sz w:val="20"/>
        </w:rPr>
        <w:t> </w:t>
      </w:r>
      <w:r>
        <w:rPr>
          <w:sz w:val="20"/>
        </w:rPr>
        <w:t>das</w:t>
      </w:r>
      <w:r>
        <w:rPr>
          <w:spacing w:val="-14"/>
          <w:sz w:val="20"/>
        </w:rPr>
        <w:t> </w:t>
      </w:r>
      <w:r>
        <w:rPr>
          <w:sz w:val="20"/>
        </w:rPr>
        <w:t>die</w:t>
      </w:r>
      <w:r>
        <w:rPr>
          <w:spacing w:val="-14"/>
          <w:sz w:val="20"/>
        </w:rPr>
        <w:t> </w:t>
      </w:r>
      <w:r>
        <w:rPr>
          <w:sz w:val="20"/>
        </w:rPr>
        <w:t>betreffenden</w:t>
      </w:r>
      <w:r>
        <w:rPr>
          <w:spacing w:val="-14"/>
          <w:sz w:val="20"/>
        </w:rPr>
        <w:t> </w:t>
      </w:r>
      <w:r>
        <w:rPr>
          <w:sz w:val="20"/>
        </w:rPr>
        <w:t>Angaben</w:t>
      </w:r>
      <w:r>
        <w:rPr>
          <w:spacing w:val="-14"/>
          <w:sz w:val="20"/>
        </w:rPr>
        <w:t> </w:t>
      </w:r>
      <w:r>
        <w:rPr>
          <w:sz w:val="20"/>
        </w:rPr>
        <w:t>für</w:t>
      </w:r>
      <w:r>
        <w:rPr>
          <w:spacing w:val="-14"/>
          <w:sz w:val="20"/>
        </w:rPr>
        <w:t> </w:t>
      </w:r>
      <w:r>
        <w:rPr>
          <w:sz w:val="20"/>
        </w:rPr>
        <w:t>die</w:t>
      </w:r>
      <w:r>
        <w:rPr>
          <w:spacing w:val="-14"/>
          <w:sz w:val="20"/>
        </w:rPr>
        <w:t> </w:t>
      </w:r>
      <w:r>
        <w:rPr>
          <w:rFonts w:ascii="Arial" w:hAnsi="Arial"/>
          <w:b/>
          <w:sz w:val="20"/>
        </w:rPr>
        <w:t>Steuerperiode</w:t>
      </w:r>
      <w:r>
        <w:rPr>
          <w:rFonts w:ascii="Arial" w:hAnsi="Arial"/>
          <w:b/>
          <w:spacing w:val="-14"/>
          <w:sz w:val="20"/>
        </w:rPr>
        <w:t> </w:t>
      </w:r>
      <w:r>
        <w:rPr>
          <w:rFonts w:ascii="Arial" w:hAnsi="Arial"/>
          <w:b/>
          <w:sz w:val="20"/>
        </w:rPr>
        <w:t>2025 </w:t>
      </w:r>
      <w:r>
        <w:rPr>
          <w:sz w:val="20"/>
        </w:rPr>
        <w:t>beim Bund sowie in allen Kantonen aufzeigt.</w:t>
      </w:r>
    </w:p>
    <w:p>
      <w:pPr>
        <w:pStyle w:val="BodyText"/>
        <w:rPr>
          <w:sz w:val="20"/>
        </w:rPr>
      </w:pPr>
    </w:p>
    <w:p>
      <w:pPr>
        <w:pStyle w:val="BodyText"/>
        <w:rPr>
          <w:sz w:val="20"/>
        </w:rPr>
      </w:pPr>
    </w:p>
    <w:p>
      <w:pPr>
        <w:pStyle w:val="BodyText"/>
        <w:spacing w:before="4"/>
        <w:rPr>
          <w:sz w:val="20"/>
        </w:rPr>
      </w:pPr>
    </w:p>
    <w:p>
      <w:pPr>
        <w:pStyle w:val="Heading7"/>
        <w:spacing w:line="249" w:lineRule="auto"/>
        <w:ind w:left="1907" w:right="2490"/>
        <w:jc w:val="both"/>
      </w:pPr>
      <w:r>
        <w:rPr/>
        <w:drawing>
          <wp:anchor distT="0" distB="0" distL="0" distR="0" allowOverlap="1" layoutInCell="1" locked="0" behindDoc="0" simplePos="0" relativeHeight="15731200">
            <wp:simplePos x="0" y="0"/>
            <wp:positionH relativeFrom="page">
              <wp:posOffset>1080261</wp:posOffset>
            </wp:positionH>
            <wp:positionV relativeFrom="paragraph">
              <wp:posOffset>9561</wp:posOffset>
            </wp:positionV>
            <wp:extent cx="251424" cy="304384"/>
            <wp:effectExtent l="0" t="0" r="0" b="0"/>
            <wp:wrapNone/>
            <wp:docPr id="10" name="Image 10" descr="Symbol Rechner"/>
            <wp:cNvGraphicFramePr>
              <a:graphicFrameLocks/>
            </wp:cNvGraphicFramePr>
            <a:graphic>
              <a:graphicData uri="http://schemas.openxmlformats.org/drawingml/2006/picture">
                <pic:pic>
                  <pic:nvPicPr>
                    <pic:cNvPr id="10" name="Image 10" descr="Symbol Rechner"/>
                    <pic:cNvPicPr/>
                  </pic:nvPicPr>
                  <pic:blipFill>
                    <a:blip r:embed="rId12" cstate="print"/>
                    <a:stretch>
                      <a:fillRect/>
                    </a:stretch>
                  </pic:blipFill>
                  <pic:spPr>
                    <a:xfrm>
                      <a:off x="0" y="0"/>
                      <a:ext cx="251424" cy="304384"/>
                    </a:xfrm>
                    <a:prstGeom prst="rect">
                      <a:avLst/>
                    </a:prstGeom>
                  </pic:spPr>
                </pic:pic>
              </a:graphicData>
            </a:graphic>
          </wp:anchor>
        </w:drawing>
      </w:r>
      <w:r>
        <w:rPr/>
        <w:t>Der Steuerrechner ermöglicht die Berechnung des ungefähren </w:t>
      </w:r>
      <w:r>
        <w:rPr>
          <w:spacing w:val="-2"/>
        </w:rPr>
        <w:t>Steuerbetrags.</w:t>
      </w:r>
    </w:p>
    <w:p>
      <w:pPr>
        <w:pStyle w:val="BodyText"/>
        <w:rPr>
          <w:sz w:val="20"/>
        </w:rPr>
      </w:pPr>
    </w:p>
    <w:p>
      <w:pPr>
        <w:pStyle w:val="BodyText"/>
        <w:rPr>
          <w:sz w:val="20"/>
        </w:rPr>
      </w:pPr>
    </w:p>
    <w:p>
      <w:pPr>
        <w:pStyle w:val="BodyText"/>
        <w:spacing w:before="24"/>
        <w:rPr>
          <w:sz w:val="20"/>
        </w:rPr>
      </w:pPr>
    </w:p>
    <w:p>
      <w:pPr>
        <w:pStyle w:val="Heading7"/>
        <w:spacing w:line="249" w:lineRule="auto"/>
        <w:ind w:left="851" w:right="136"/>
      </w:pPr>
      <w:r>
        <w:rPr/>
        <w:t>Dossier</w:t>
      </w:r>
      <w:r>
        <w:rPr>
          <w:spacing w:val="-5"/>
        </w:rPr>
        <w:t> </w:t>
      </w:r>
      <w:r>
        <w:rPr/>
        <w:t>Steuerinformationen</w:t>
      </w:r>
      <w:r>
        <w:rPr>
          <w:spacing w:val="-7"/>
        </w:rPr>
        <w:t> </w:t>
      </w:r>
      <w:r>
        <w:rPr/>
        <w:t>&gt;</w:t>
      </w:r>
      <w:r>
        <w:rPr>
          <w:spacing w:val="-5"/>
        </w:rPr>
        <w:t> </w:t>
      </w:r>
      <w:r>
        <w:rPr/>
        <w:t>Der</w:t>
      </w:r>
      <w:r>
        <w:rPr>
          <w:spacing w:val="-5"/>
        </w:rPr>
        <w:t> </w:t>
      </w:r>
      <w:r>
        <w:rPr/>
        <w:t>Link</w:t>
      </w:r>
      <w:r>
        <w:rPr>
          <w:spacing w:val="-5"/>
        </w:rPr>
        <w:t> </w:t>
      </w:r>
      <w:r>
        <w:rPr/>
        <w:t>führt</w:t>
      </w:r>
      <w:r>
        <w:rPr>
          <w:spacing w:val="-6"/>
        </w:rPr>
        <w:t> </w:t>
      </w:r>
      <w:r>
        <w:rPr/>
        <w:t>jeweils</w:t>
      </w:r>
      <w:r>
        <w:rPr>
          <w:spacing w:val="-5"/>
        </w:rPr>
        <w:t> </w:t>
      </w:r>
      <w:r>
        <w:rPr/>
        <w:t>zum</w:t>
      </w:r>
      <w:r>
        <w:rPr>
          <w:spacing w:val="-7"/>
        </w:rPr>
        <w:t> </w:t>
      </w:r>
      <w:r>
        <w:rPr/>
        <w:t>betreffenden</w:t>
      </w:r>
      <w:r>
        <w:rPr>
          <w:spacing w:val="-4"/>
        </w:rPr>
        <w:t> </w:t>
      </w:r>
      <w:r>
        <w:rPr/>
        <w:t>Artikel</w:t>
      </w:r>
      <w:r>
        <w:rPr>
          <w:spacing w:val="-7"/>
        </w:rPr>
        <w:t> </w:t>
      </w:r>
      <w:r>
        <w:rPr/>
        <w:t>aus</w:t>
      </w:r>
      <w:r>
        <w:rPr>
          <w:spacing w:val="-3"/>
        </w:rPr>
        <w:t> </w:t>
      </w:r>
      <w:r>
        <w:rPr/>
        <w:t>dem</w:t>
      </w:r>
      <w:r>
        <w:rPr>
          <w:spacing w:val="-7"/>
        </w:rPr>
        <w:t> </w:t>
      </w:r>
      <w:r>
        <w:rPr/>
        <w:t>Dossier</w:t>
      </w:r>
      <w:r>
        <w:rPr>
          <w:spacing w:val="-5"/>
        </w:rPr>
        <w:t> </w:t>
      </w:r>
      <w:r>
        <w:rPr/>
        <w:t>Steuer-informationen publiziert auf der Internetseite der ESTV.</w:t>
      </w:r>
    </w:p>
    <w:p>
      <w:pPr>
        <w:pStyle w:val="BodyText"/>
        <w:rPr>
          <w:sz w:val="20"/>
        </w:rPr>
      </w:pPr>
    </w:p>
    <w:p>
      <w:pPr>
        <w:pStyle w:val="BodyText"/>
        <w:rPr>
          <w:sz w:val="20"/>
        </w:rPr>
      </w:pPr>
    </w:p>
    <w:p>
      <w:pPr>
        <w:pStyle w:val="BodyText"/>
        <w:spacing w:before="152"/>
        <w:rPr>
          <w:sz w:val="20"/>
        </w:rPr>
      </w:pPr>
    </w:p>
    <w:p>
      <w:pPr>
        <w:pStyle w:val="Heading7"/>
        <w:spacing w:line="249" w:lineRule="auto"/>
        <w:ind w:left="851" w:right="136"/>
      </w:pPr>
      <w:r>
        <w:rPr/>
        <w:t>Für</w:t>
      </w:r>
      <w:r>
        <w:rPr>
          <w:spacing w:val="-5"/>
        </w:rPr>
        <w:t> </w:t>
      </w:r>
      <w:r>
        <w:rPr/>
        <w:t>einen</w:t>
      </w:r>
      <w:r>
        <w:rPr>
          <w:spacing w:val="-4"/>
        </w:rPr>
        <w:t> </w:t>
      </w:r>
      <w:r>
        <w:rPr/>
        <w:t>Überblick</w:t>
      </w:r>
      <w:r>
        <w:rPr>
          <w:spacing w:val="-5"/>
        </w:rPr>
        <w:t> </w:t>
      </w:r>
      <w:r>
        <w:rPr/>
        <w:t>über</w:t>
      </w:r>
      <w:r>
        <w:rPr>
          <w:spacing w:val="-5"/>
        </w:rPr>
        <w:t> </w:t>
      </w:r>
      <w:r>
        <w:rPr/>
        <w:t>die</w:t>
      </w:r>
      <w:r>
        <w:rPr>
          <w:spacing w:val="-7"/>
        </w:rPr>
        <w:t> </w:t>
      </w:r>
      <w:r>
        <w:rPr/>
        <w:t>geltenden</w:t>
      </w:r>
      <w:r>
        <w:rPr>
          <w:spacing w:val="-4"/>
        </w:rPr>
        <w:t> </w:t>
      </w:r>
      <w:r>
        <w:rPr/>
        <w:t>Steuern</w:t>
      </w:r>
      <w:r>
        <w:rPr>
          <w:spacing w:val="-4"/>
        </w:rPr>
        <w:t> </w:t>
      </w:r>
      <w:r>
        <w:rPr/>
        <w:t>beim</w:t>
      </w:r>
      <w:r>
        <w:rPr>
          <w:spacing w:val="-2"/>
        </w:rPr>
        <w:t> </w:t>
      </w:r>
      <w:r>
        <w:rPr/>
        <w:t>Bund</w:t>
      </w:r>
      <w:r>
        <w:rPr>
          <w:spacing w:val="-7"/>
        </w:rPr>
        <w:t> </w:t>
      </w:r>
      <w:r>
        <w:rPr/>
        <w:t>und</w:t>
      </w:r>
      <w:r>
        <w:rPr>
          <w:spacing w:val="-4"/>
        </w:rPr>
        <w:t> </w:t>
      </w:r>
      <w:r>
        <w:rPr/>
        <w:t>in</w:t>
      </w:r>
      <w:r>
        <w:rPr>
          <w:spacing w:val="-7"/>
        </w:rPr>
        <w:t> </w:t>
      </w:r>
      <w:r>
        <w:rPr/>
        <w:t>den</w:t>
      </w:r>
      <w:r>
        <w:rPr>
          <w:spacing w:val="-4"/>
        </w:rPr>
        <w:t> </w:t>
      </w:r>
      <w:r>
        <w:rPr/>
        <w:t>Kantonen</w:t>
      </w:r>
      <w:r>
        <w:rPr>
          <w:spacing w:val="-2"/>
        </w:rPr>
        <w:t> </w:t>
      </w:r>
      <w:r>
        <w:rPr/>
        <w:t>siehe</w:t>
      </w:r>
      <w:r>
        <w:rPr>
          <w:spacing w:val="-4"/>
        </w:rPr>
        <w:t> </w:t>
      </w:r>
      <w:r>
        <w:rPr/>
        <w:t>Dossier</w:t>
      </w:r>
      <w:r>
        <w:rPr>
          <w:spacing w:val="-3"/>
        </w:rPr>
        <w:t> </w:t>
      </w:r>
      <w:r>
        <w:rPr/>
        <w:t>Steuer-informationen, C. Steuersystem, </w:t>
      </w:r>
      <w:hyperlink r:id="rId13">
        <w:r>
          <w:rPr>
            <w:color w:val="0462C0"/>
            <w:u w:val="single" w:color="0462C0"/>
          </w:rPr>
          <w:t>Geltende Steuern</w:t>
        </w:r>
        <w:r>
          <w:rPr/>
          <w:t>.</w:t>
        </w:r>
      </w:hyperlink>
    </w:p>
    <w:p>
      <w:pPr>
        <w:pStyle w:val="Heading7"/>
        <w:spacing w:after="0" w:line="249" w:lineRule="auto"/>
        <w:sectPr>
          <w:headerReference w:type="default" r:id="rId9"/>
          <w:footerReference w:type="default" r:id="rId10"/>
          <w:pgSz w:w="11910" w:h="16840"/>
          <w:pgMar w:header="724" w:footer="668" w:top="960" w:bottom="860" w:left="850" w:right="992"/>
        </w:sectPr>
      </w:pPr>
    </w:p>
    <w:p>
      <w:pPr>
        <w:pStyle w:val="BodyText"/>
        <w:spacing w:before="261"/>
        <w:rPr>
          <w:sz w:val="40"/>
        </w:rPr>
      </w:pPr>
    </w:p>
    <w:p>
      <w:pPr>
        <w:spacing w:before="0"/>
        <w:ind w:left="851" w:right="0" w:firstLine="0"/>
        <w:jc w:val="left"/>
        <w:rPr>
          <w:sz w:val="40"/>
        </w:rPr>
      </w:pPr>
      <w:r>
        <w:rPr>
          <w:color w:val="2D73B4"/>
          <w:spacing w:val="-2"/>
          <w:sz w:val="40"/>
        </w:rPr>
        <w:t>Inhaltsverzeichnis</w:t>
      </w:r>
    </w:p>
    <w:sdt>
      <w:sdtPr>
        <w:docPartObj>
          <w:docPartGallery w:val="Table of Contents"/>
          <w:docPartUnique/>
        </w:docPartObj>
      </w:sdtPr>
      <w:sdtEndPr/>
      <w:sdtContent>
        <w:p>
          <w:pPr>
            <w:pStyle w:val="TOC1"/>
            <w:tabs>
              <w:tab w:pos="9915" w:val="right" w:leader="dot"/>
            </w:tabs>
          </w:pPr>
          <w:hyperlink w:history="true" w:anchor="_bookmark0">
            <w:r>
              <w:rPr/>
              <w:t>GESETZLICHE</w:t>
            </w:r>
            <w:r>
              <w:rPr>
                <w:spacing w:val="-15"/>
              </w:rPr>
              <w:t> </w:t>
            </w:r>
            <w:r>
              <w:rPr>
                <w:spacing w:val="-2"/>
              </w:rPr>
              <w:t>GRUNDLAGEN</w:t>
            </w:r>
            <w:r>
              <w:rPr/>
              <w:tab/>
            </w:r>
            <w:r>
              <w:rPr>
                <w:spacing w:val="-10"/>
              </w:rPr>
              <w:t>4</w:t>
            </w:r>
          </w:hyperlink>
        </w:p>
        <w:p>
          <w:pPr>
            <w:pStyle w:val="TOC1"/>
            <w:tabs>
              <w:tab w:pos="9915" w:val="right" w:leader="dot"/>
            </w:tabs>
          </w:pPr>
          <w:hyperlink w:history="true" w:anchor="_bookmark1">
            <w:r>
              <w:rPr/>
              <w:t>BESTEUERUNG</w:t>
            </w:r>
            <w:r>
              <w:rPr>
                <w:spacing w:val="-12"/>
              </w:rPr>
              <w:t> </w:t>
            </w:r>
            <w:r>
              <w:rPr/>
              <w:t>DER</w:t>
            </w:r>
            <w:r>
              <w:rPr>
                <w:spacing w:val="-11"/>
              </w:rPr>
              <w:t> </w:t>
            </w:r>
            <w:r>
              <w:rPr/>
              <w:t>NATÜRLICHEN</w:t>
            </w:r>
            <w:r>
              <w:rPr>
                <w:spacing w:val="-7"/>
              </w:rPr>
              <w:t> </w:t>
            </w:r>
            <w:r>
              <w:rPr>
                <w:spacing w:val="-2"/>
              </w:rPr>
              <w:t>PERSONEN</w:t>
            </w:r>
            <w:r>
              <w:rPr/>
              <w:tab/>
            </w:r>
            <w:r>
              <w:rPr>
                <w:spacing w:val="-10"/>
              </w:rPr>
              <w:t>5</w:t>
            </w:r>
          </w:hyperlink>
        </w:p>
        <w:p>
          <w:pPr>
            <w:pStyle w:val="TOC2"/>
            <w:tabs>
              <w:tab w:pos="9917" w:val="right" w:leader="dot"/>
            </w:tabs>
            <w:spacing w:before="90"/>
          </w:pPr>
          <w:hyperlink w:history="true" w:anchor="_bookmark2">
            <w:r>
              <w:rPr>
                <w:spacing w:val="-2"/>
              </w:rPr>
              <w:t>Einkommenssteuer</w:t>
            </w:r>
            <w:r>
              <w:rPr/>
              <w:tab/>
            </w:r>
            <w:r>
              <w:rPr>
                <w:spacing w:val="-10"/>
              </w:rPr>
              <w:t>5</w:t>
            </w:r>
          </w:hyperlink>
        </w:p>
        <w:p>
          <w:pPr>
            <w:pStyle w:val="TOC3"/>
            <w:tabs>
              <w:tab w:pos="9912" w:val="right" w:leader="dot"/>
            </w:tabs>
            <w:spacing w:before="89"/>
          </w:pPr>
          <w:hyperlink w:history="true" w:anchor="_bookmark3">
            <w:r>
              <w:rPr>
                <w:spacing w:val="-2"/>
              </w:rPr>
              <w:t>Einkünfte</w:t>
            </w:r>
            <w:r>
              <w:rPr/>
              <w:tab/>
            </w:r>
            <w:r>
              <w:rPr>
                <w:spacing w:val="-10"/>
              </w:rPr>
              <w:t>5</w:t>
            </w:r>
          </w:hyperlink>
        </w:p>
        <w:p>
          <w:pPr>
            <w:pStyle w:val="TOC3"/>
            <w:tabs>
              <w:tab w:pos="9912" w:val="right" w:leader="dot"/>
            </w:tabs>
          </w:pPr>
          <w:hyperlink w:history="true" w:anchor="_bookmark4">
            <w:r>
              <w:rPr/>
              <w:t>Steuerfreie</w:t>
            </w:r>
            <w:r>
              <w:rPr>
                <w:spacing w:val="-13"/>
              </w:rPr>
              <w:t> </w:t>
            </w:r>
            <w:r>
              <w:rPr>
                <w:spacing w:val="-2"/>
              </w:rPr>
              <w:t>Einkünfte</w:t>
            </w:r>
            <w:r>
              <w:rPr/>
              <w:tab/>
            </w:r>
            <w:r>
              <w:rPr>
                <w:spacing w:val="-10"/>
              </w:rPr>
              <w:t>7</w:t>
            </w:r>
          </w:hyperlink>
        </w:p>
        <w:p>
          <w:pPr>
            <w:pStyle w:val="TOC3"/>
            <w:tabs>
              <w:tab w:pos="9912" w:val="right" w:leader="dot"/>
            </w:tabs>
            <w:spacing w:before="108"/>
          </w:pPr>
          <w:hyperlink w:history="true" w:anchor="_bookmark5">
            <w:r>
              <w:rPr/>
              <w:t>Ermittlung</w:t>
            </w:r>
            <w:r>
              <w:rPr>
                <w:spacing w:val="-9"/>
              </w:rPr>
              <w:t> </w:t>
            </w:r>
            <w:r>
              <w:rPr/>
              <w:t>des</w:t>
            </w:r>
            <w:r>
              <w:rPr>
                <w:spacing w:val="-8"/>
              </w:rPr>
              <w:t> </w:t>
            </w:r>
            <w:r>
              <w:rPr>
                <w:spacing w:val="-2"/>
              </w:rPr>
              <w:t>Reineinkommens</w:t>
            </w:r>
            <w:r>
              <w:rPr/>
              <w:tab/>
            </w:r>
            <w:r>
              <w:rPr>
                <w:spacing w:val="-10"/>
              </w:rPr>
              <w:t>7</w:t>
            </w:r>
          </w:hyperlink>
        </w:p>
        <w:p>
          <w:pPr>
            <w:pStyle w:val="TOC3"/>
            <w:tabs>
              <w:tab w:pos="9910" w:val="right" w:leader="dot"/>
            </w:tabs>
          </w:pPr>
          <w:hyperlink w:history="true" w:anchor="_bookmark6">
            <w:r>
              <w:rPr/>
              <w:t>Ermittlung</w:t>
            </w:r>
            <w:r>
              <w:rPr>
                <w:spacing w:val="-9"/>
              </w:rPr>
              <w:t> </w:t>
            </w:r>
            <w:r>
              <w:rPr/>
              <w:t>des</w:t>
            </w:r>
            <w:r>
              <w:rPr>
                <w:spacing w:val="-9"/>
              </w:rPr>
              <w:t> </w:t>
            </w:r>
            <w:r>
              <w:rPr/>
              <w:t>steuerbaren</w:t>
            </w:r>
            <w:r>
              <w:rPr>
                <w:spacing w:val="-8"/>
              </w:rPr>
              <w:t> </w:t>
            </w:r>
            <w:r>
              <w:rPr>
                <w:spacing w:val="-2"/>
              </w:rPr>
              <w:t>Einkommens</w:t>
            </w:r>
            <w:r>
              <w:rPr/>
              <w:tab/>
            </w:r>
            <w:r>
              <w:rPr>
                <w:spacing w:val="-5"/>
              </w:rPr>
              <w:t>12</w:t>
            </w:r>
          </w:hyperlink>
        </w:p>
        <w:p>
          <w:pPr>
            <w:pStyle w:val="TOC3"/>
            <w:tabs>
              <w:tab w:pos="9910" w:val="right" w:leader="dot"/>
            </w:tabs>
          </w:pPr>
          <w:hyperlink w:history="true" w:anchor="_bookmark7">
            <w:r>
              <w:rPr>
                <w:spacing w:val="-2"/>
              </w:rPr>
              <w:t>Steuerberechnung</w:t>
            </w:r>
            <w:r>
              <w:rPr/>
              <w:tab/>
            </w:r>
            <w:r>
              <w:rPr>
                <w:spacing w:val="-5"/>
              </w:rPr>
              <w:t>12</w:t>
            </w:r>
          </w:hyperlink>
        </w:p>
        <w:p>
          <w:pPr>
            <w:pStyle w:val="TOC2"/>
            <w:tabs>
              <w:tab w:pos="9917" w:val="right" w:leader="dot"/>
            </w:tabs>
            <w:spacing w:before="108"/>
          </w:pPr>
          <w:hyperlink w:history="true" w:anchor="_bookmark8">
            <w:r>
              <w:rPr>
                <w:spacing w:val="-2"/>
              </w:rPr>
              <w:t>Vermögenssteuer</w:t>
            </w:r>
            <w:r>
              <w:rPr/>
              <w:tab/>
            </w:r>
            <w:r>
              <w:rPr>
                <w:spacing w:val="-5"/>
              </w:rPr>
              <w:t>14</w:t>
            </w:r>
          </w:hyperlink>
        </w:p>
        <w:p>
          <w:pPr>
            <w:pStyle w:val="TOC3"/>
            <w:tabs>
              <w:tab w:pos="9910" w:val="right" w:leader="dot"/>
            </w:tabs>
            <w:spacing w:before="92"/>
          </w:pPr>
          <w:hyperlink w:history="true" w:anchor="_bookmark9">
            <w:r>
              <w:rPr/>
              <w:t>Gegenstand</w:t>
            </w:r>
            <w:r>
              <w:rPr>
                <w:spacing w:val="-8"/>
              </w:rPr>
              <w:t> </w:t>
            </w:r>
            <w:r>
              <w:rPr/>
              <w:t>der</w:t>
            </w:r>
            <w:r>
              <w:rPr>
                <w:spacing w:val="-9"/>
              </w:rPr>
              <w:t> </w:t>
            </w:r>
            <w:r>
              <w:rPr>
                <w:spacing w:val="-2"/>
              </w:rPr>
              <w:t>Vermögenssteuer</w:t>
            </w:r>
            <w:r>
              <w:rPr/>
              <w:tab/>
            </w:r>
            <w:r>
              <w:rPr>
                <w:spacing w:val="-5"/>
              </w:rPr>
              <w:t>14</w:t>
            </w:r>
          </w:hyperlink>
        </w:p>
        <w:p>
          <w:pPr>
            <w:pStyle w:val="TOC3"/>
            <w:tabs>
              <w:tab w:pos="9910" w:val="right" w:leader="dot"/>
            </w:tabs>
            <w:spacing w:before="108"/>
          </w:pPr>
          <w:hyperlink w:history="true" w:anchor="_bookmark10">
            <w:r>
              <w:rPr/>
              <w:t>Bewertung</w:t>
            </w:r>
            <w:r>
              <w:rPr>
                <w:spacing w:val="-9"/>
              </w:rPr>
              <w:t> </w:t>
            </w:r>
            <w:r>
              <w:rPr/>
              <w:t>des</w:t>
            </w:r>
            <w:r>
              <w:rPr>
                <w:spacing w:val="-6"/>
              </w:rPr>
              <w:t> </w:t>
            </w:r>
            <w:r>
              <w:rPr>
                <w:spacing w:val="-2"/>
              </w:rPr>
              <w:t>Vermögens</w:t>
            </w:r>
            <w:r>
              <w:rPr/>
              <w:tab/>
            </w:r>
            <w:r>
              <w:rPr>
                <w:spacing w:val="-5"/>
              </w:rPr>
              <w:t>14</w:t>
            </w:r>
          </w:hyperlink>
        </w:p>
        <w:p>
          <w:pPr>
            <w:pStyle w:val="TOC3"/>
            <w:tabs>
              <w:tab w:pos="9910" w:val="right" w:leader="dot"/>
            </w:tabs>
          </w:pPr>
          <w:hyperlink w:history="true" w:anchor="_bookmark11">
            <w:r>
              <w:rPr/>
              <w:t>Ermittlung</w:t>
            </w:r>
            <w:r>
              <w:rPr>
                <w:spacing w:val="-9"/>
              </w:rPr>
              <w:t> </w:t>
            </w:r>
            <w:r>
              <w:rPr/>
              <w:t>des</w:t>
            </w:r>
            <w:r>
              <w:rPr>
                <w:spacing w:val="-9"/>
              </w:rPr>
              <w:t> </w:t>
            </w:r>
            <w:r>
              <w:rPr/>
              <w:t>steuerbaren</w:t>
            </w:r>
            <w:r>
              <w:rPr>
                <w:spacing w:val="-8"/>
              </w:rPr>
              <w:t> </w:t>
            </w:r>
            <w:r>
              <w:rPr>
                <w:spacing w:val="-2"/>
              </w:rPr>
              <w:t>Vermögens</w:t>
            </w:r>
            <w:r>
              <w:rPr/>
              <w:tab/>
            </w:r>
            <w:r>
              <w:rPr>
                <w:spacing w:val="-5"/>
              </w:rPr>
              <w:t>15</w:t>
            </w:r>
          </w:hyperlink>
        </w:p>
        <w:p>
          <w:pPr>
            <w:pStyle w:val="TOC3"/>
            <w:tabs>
              <w:tab w:pos="9910" w:val="right" w:leader="dot"/>
            </w:tabs>
          </w:pPr>
          <w:hyperlink w:history="true" w:anchor="_bookmark12">
            <w:r>
              <w:rPr>
                <w:spacing w:val="-2"/>
              </w:rPr>
              <w:t>Steuerberechnung</w:t>
            </w:r>
            <w:r>
              <w:rPr/>
              <w:tab/>
            </w:r>
            <w:r>
              <w:rPr>
                <w:spacing w:val="-5"/>
              </w:rPr>
              <w:t>15</w:t>
            </w:r>
          </w:hyperlink>
        </w:p>
        <w:p>
          <w:pPr>
            <w:pStyle w:val="TOC2"/>
            <w:tabs>
              <w:tab w:pos="9917" w:val="right" w:leader="dot"/>
            </w:tabs>
            <w:spacing w:before="108"/>
          </w:pPr>
          <w:hyperlink w:history="true" w:anchor="_bookmark13">
            <w:r>
              <w:rPr>
                <w:spacing w:val="-2"/>
              </w:rPr>
              <w:t>Steuerfuss</w:t>
            </w:r>
            <w:r>
              <w:rPr/>
              <w:tab/>
            </w:r>
            <w:r>
              <w:rPr>
                <w:spacing w:val="-5"/>
              </w:rPr>
              <w:t>15</w:t>
            </w:r>
          </w:hyperlink>
        </w:p>
        <w:p>
          <w:pPr>
            <w:pStyle w:val="TOC2"/>
            <w:tabs>
              <w:tab w:pos="9917" w:val="right" w:leader="dot"/>
            </w:tabs>
            <w:spacing w:before="92"/>
          </w:pPr>
          <w:hyperlink w:history="true" w:anchor="_bookmark14">
            <w:r>
              <w:rPr>
                <w:spacing w:val="-2"/>
              </w:rPr>
              <w:t>Steuererleichterungen</w:t>
            </w:r>
            <w:r>
              <w:rPr/>
              <w:tab/>
            </w:r>
            <w:r>
              <w:rPr>
                <w:spacing w:val="-5"/>
              </w:rPr>
              <w:t>16</w:t>
            </w:r>
          </w:hyperlink>
        </w:p>
        <w:p>
          <w:pPr>
            <w:pStyle w:val="TOC1"/>
            <w:tabs>
              <w:tab w:pos="9912" w:val="right" w:leader="dot"/>
            </w:tabs>
          </w:pPr>
          <w:hyperlink w:history="true" w:anchor="_bookmark15">
            <w:r>
              <w:rPr/>
              <w:t>BESTEUERUNG</w:t>
            </w:r>
            <w:r>
              <w:rPr>
                <w:spacing w:val="-11"/>
              </w:rPr>
              <w:t> </w:t>
            </w:r>
            <w:r>
              <w:rPr/>
              <w:t>DER</w:t>
            </w:r>
            <w:r>
              <w:rPr>
                <w:spacing w:val="-9"/>
              </w:rPr>
              <w:t> </w:t>
            </w:r>
            <w:r>
              <w:rPr/>
              <w:t>JURISTISCHEN</w:t>
            </w:r>
            <w:r>
              <w:rPr>
                <w:spacing w:val="-11"/>
              </w:rPr>
              <w:t> </w:t>
            </w:r>
            <w:r>
              <w:rPr>
                <w:spacing w:val="-2"/>
              </w:rPr>
              <w:t>PERSONEN</w:t>
            </w:r>
            <w:r>
              <w:rPr/>
              <w:tab/>
            </w:r>
            <w:r>
              <w:rPr>
                <w:spacing w:val="-5"/>
              </w:rPr>
              <w:t>17</w:t>
            </w:r>
          </w:hyperlink>
        </w:p>
        <w:p>
          <w:pPr>
            <w:pStyle w:val="TOC2"/>
            <w:tabs>
              <w:tab w:pos="9917" w:val="right" w:leader="dot"/>
            </w:tabs>
            <w:spacing w:before="90"/>
          </w:pPr>
          <w:hyperlink w:history="true" w:anchor="_bookmark16">
            <w:r>
              <w:rPr>
                <w:spacing w:val="-2"/>
              </w:rPr>
              <w:t>Gewinnsteuer</w:t>
            </w:r>
            <w:r>
              <w:rPr/>
              <w:tab/>
            </w:r>
            <w:r>
              <w:rPr>
                <w:spacing w:val="-5"/>
              </w:rPr>
              <w:t>17</w:t>
            </w:r>
          </w:hyperlink>
        </w:p>
        <w:p>
          <w:pPr>
            <w:pStyle w:val="TOC3"/>
            <w:tabs>
              <w:tab w:pos="9910" w:val="right" w:leader="dot"/>
            </w:tabs>
            <w:spacing w:before="89"/>
          </w:pPr>
          <w:hyperlink w:history="true" w:anchor="_bookmark17">
            <w:r>
              <w:rPr/>
              <w:t>Ermittlung</w:t>
            </w:r>
            <w:r>
              <w:rPr>
                <w:spacing w:val="-9"/>
              </w:rPr>
              <w:t> </w:t>
            </w:r>
            <w:r>
              <w:rPr/>
              <w:t>des</w:t>
            </w:r>
            <w:r>
              <w:rPr>
                <w:spacing w:val="-9"/>
              </w:rPr>
              <w:t> </w:t>
            </w:r>
            <w:r>
              <w:rPr/>
              <w:t>steuerbaren</w:t>
            </w:r>
            <w:r>
              <w:rPr>
                <w:spacing w:val="-8"/>
              </w:rPr>
              <w:t> </w:t>
            </w:r>
            <w:r>
              <w:rPr>
                <w:spacing w:val="-2"/>
              </w:rPr>
              <w:t>Reingewinns</w:t>
            </w:r>
            <w:r>
              <w:rPr/>
              <w:tab/>
            </w:r>
            <w:r>
              <w:rPr>
                <w:spacing w:val="-5"/>
              </w:rPr>
              <w:t>17</w:t>
            </w:r>
          </w:hyperlink>
        </w:p>
        <w:p>
          <w:pPr>
            <w:pStyle w:val="TOC3"/>
            <w:tabs>
              <w:tab w:pos="9910" w:val="right" w:leader="dot"/>
            </w:tabs>
          </w:pPr>
          <w:hyperlink w:history="true" w:anchor="_bookmark18">
            <w:r>
              <w:rPr>
                <w:spacing w:val="-2"/>
              </w:rPr>
              <w:t>Steuerberechnung</w:t>
            </w:r>
            <w:r>
              <w:rPr/>
              <w:tab/>
            </w:r>
            <w:r>
              <w:rPr>
                <w:spacing w:val="-5"/>
              </w:rPr>
              <w:t>19</w:t>
            </w:r>
          </w:hyperlink>
        </w:p>
        <w:p>
          <w:pPr>
            <w:pStyle w:val="TOC3"/>
            <w:tabs>
              <w:tab w:pos="9910" w:val="right" w:leader="dot"/>
            </w:tabs>
            <w:spacing w:before="108"/>
          </w:pPr>
          <w:hyperlink w:history="true" w:anchor="_bookmark19">
            <w:r>
              <w:rPr>
                <w:spacing w:val="-2"/>
              </w:rPr>
              <w:t>Verteilung</w:t>
            </w:r>
            <w:r>
              <w:rPr/>
              <w:tab/>
            </w:r>
            <w:r>
              <w:rPr>
                <w:spacing w:val="-5"/>
              </w:rPr>
              <w:t>19</w:t>
            </w:r>
          </w:hyperlink>
        </w:p>
        <w:p>
          <w:pPr>
            <w:pStyle w:val="TOC2"/>
            <w:tabs>
              <w:tab w:pos="9917" w:val="right" w:leader="dot"/>
            </w:tabs>
            <w:spacing w:before="111"/>
          </w:pPr>
          <w:hyperlink w:history="true" w:anchor="_bookmark20">
            <w:r>
              <w:rPr>
                <w:spacing w:val="-2"/>
              </w:rPr>
              <w:t>Kapitalsteuer</w:t>
            </w:r>
            <w:r>
              <w:rPr/>
              <w:tab/>
            </w:r>
            <w:r>
              <w:rPr>
                <w:spacing w:val="-5"/>
              </w:rPr>
              <w:t>20</w:t>
            </w:r>
          </w:hyperlink>
        </w:p>
        <w:p>
          <w:pPr>
            <w:pStyle w:val="TOC3"/>
            <w:tabs>
              <w:tab w:pos="9910" w:val="right" w:leader="dot"/>
            </w:tabs>
            <w:spacing w:before="89"/>
          </w:pPr>
          <w:hyperlink w:history="true" w:anchor="_bookmark21">
            <w:r>
              <w:rPr>
                <w:spacing w:val="-2"/>
              </w:rPr>
              <w:t>Steuerberechnung</w:t>
            </w:r>
            <w:r>
              <w:rPr/>
              <w:tab/>
            </w:r>
            <w:r>
              <w:rPr>
                <w:spacing w:val="-5"/>
              </w:rPr>
              <w:t>20</w:t>
            </w:r>
          </w:hyperlink>
        </w:p>
        <w:p>
          <w:pPr>
            <w:pStyle w:val="TOC3"/>
            <w:tabs>
              <w:tab w:pos="9910" w:val="right" w:leader="dot"/>
            </w:tabs>
          </w:pPr>
          <w:hyperlink w:history="true" w:anchor="_bookmark22">
            <w:r>
              <w:rPr>
                <w:spacing w:val="-2"/>
              </w:rPr>
              <w:t>Verteilung</w:t>
            </w:r>
            <w:r>
              <w:rPr/>
              <w:tab/>
            </w:r>
            <w:r>
              <w:rPr>
                <w:spacing w:val="-5"/>
              </w:rPr>
              <w:t>20</w:t>
            </w:r>
          </w:hyperlink>
        </w:p>
        <w:p>
          <w:pPr>
            <w:pStyle w:val="TOC2"/>
            <w:tabs>
              <w:tab w:pos="9917" w:val="right" w:leader="dot"/>
            </w:tabs>
            <w:spacing w:before="111"/>
          </w:pPr>
          <w:hyperlink w:history="true" w:anchor="_bookmark23">
            <w:r>
              <w:rPr>
                <w:spacing w:val="-6"/>
              </w:rPr>
              <w:t>Übergangsbestimmungen</w:t>
            </w:r>
            <w:r>
              <w:rPr>
                <w:spacing w:val="5"/>
              </w:rPr>
              <w:t> </w:t>
            </w:r>
            <w:r>
              <w:rPr>
                <w:spacing w:val="-6"/>
              </w:rPr>
              <w:t>betreffend</w:t>
            </w:r>
            <w:r>
              <w:rPr>
                <w:spacing w:val="5"/>
              </w:rPr>
              <w:t> </w:t>
            </w:r>
            <w:r>
              <w:rPr>
                <w:spacing w:val="-6"/>
              </w:rPr>
              <w:t>Holding-</w:t>
            </w:r>
            <w:r>
              <w:rPr>
                <w:spacing w:val="5"/>
              </w:rPr>
              <w:t> </w:t>
            </w:r>
            <w:r>
              <w:rPr>
                <w:spacing w:val="-6"/>
              </w:rPr>
              <w:t>und</w:t>
            </w:r>
            <w:r>
              <w:rPr>
                <w:spacing w:val="5"/>
              </w:rPr>
              <w:t> </w:t>
            </w:r>
            <w:r>
              <w:rPr>
                <w:spacing w:val="-6"/>
              </w:rPr>
              <w:t>Verwaltungsgesellschaften</w:t>
            </w:r>
            <w:r>
              <w:rPr>
                <w:spacing w:val="5"/>
              </w:rPr>
              <w:t> </w:t>
            </w:r>
            <w:r>
              <w:rPr>
                <w:spacing w:val="-6"/>
              </w:rPr>
              <w:t>(2020</w:t>
            </w:r>
            <w:r>
              <w:rPr>
                <w:spacing w:val="3"/>
              </w:rPr>
              <w:t> </w:t>
            </w:r>
            <w:r>
              <w:rPr>
                <w:spacing w:val="-6"/>
              </w:rPr>
              <w:t>–</w:t>
            </w:r>
            <w:r>
              <w:rPr>
                <w:spacing w:val="4"/>
              </w:rPr>
              <w:t> </w:t>
            </w:r>
            <w:r>
              <w:rPr>
                <w:spacing w:val="-6"/>
              </w:rPr>
              <w:t>2024)</w:t>
            </w:r>
            <w:r>
              <w:rPr/>
              <w:tab/>
            </w:r>
            <w:r>
              <w:rPr>
                <w:spacing w:val="-5"/>
              </w:rPr>
              <w:t>20</w:t>
            </w:r>
          </w:hyperlink>
        </w:p>
        <w:p>
          <w:pPr>
            <w:pStyle w:val="TOC2"/>
            <w:tabs>
              <w:tab w:pos="9917" w:val="right" w:leader="dot"/>
            </w:tabs>
          </w:pPr>
          <w:hyperlink w:history="true" w:anchor="_bookmark24">
            <w:r>
              <w:rPr>
                <w:spacing w:val="-2"/>
              </w:rPr>
              <w:t>Steuerfuss</w:t>
            </w:r>
            <w:r>
              <w:rPr/>
              <w:tab/>
            </w:r>
            <w:r>
              <w:rPr>
                <w:spacing w:val="-5"/>
              </w:rPr>
              <w:t>21</w:t>
            </w:r>
          </w:hyperlink>
        </w:p>
        <w:p>
          <w:pPr>
            <w:pStyle w:val="TOC2"/>
            <w:tabs>
              <w:tab w:pos="9917" w:val="right" w:leader="dot"/>
            </w:tabs>
          </w:pPr>
          <w:hyperlink w:history="true" w:anchor="_bookmark25">
            <w:r>
              <w:rPr>
                <w:spacing w:val="-2"/>
              </w:rPr>
              <w:t>Minimalsteuer</w:t>
            </w:r>
            <w:r>
              <w:rPr/>
              <w:tab/>
            </w:r>
            <w:r>
              <w:rPr>
                <w:spacing w:val="-5"/>
              </w:rPr>
              <w:t>21</w:t>
            </w:r>
          </w:hyperlink>
        </w:p>
        <w:p>
          <w:pPr>
            <w:pStyle w:val="TOC2"/>
            <w:tabs>
              <w:tab w:pos="9917" w:val="right" w:leader="dot"/>
            </w:tabs>
            <w:spacing w:before="92"/>
          </w:pPr>
          <w:hyperlink w:history="true" w:anchor="_bookmark26">
            <w:r>
              <w:rPr>
                <w:spacing w:val="-2"/>
              </w:rPr>
              <w:t>Steuererleichterungen</w:t>
            </w:r>
            <w:r>
              <w:rPr/>
              <w:tab/>
            </w:r>
            <w:r>
              <w:rPr>
                <w:spacing w:val="-5"/>
              </w:rPr>
              <w:t>21</w:t>
            </w:r>
          </w:hyperlink>
        </w:p>
        <w:p>
          <w:pPr>
            <w:pStyle w:val="TOC1"/>
            <w:tabs>
              <w:tab w:pos="9912" w:val="right" w:leader="dot"/>
            </w:tabs>
            <w:spacing w:before="171"/>
          </w:pPr>
          <w:hyperlink w:history="true" w:anchor="_bookmark27">
            <w:r>
              <w:rPr>
                <w:spacing w:val="-2"/>
              </w:rPr>
              <w:t>GRUNDSTÜCKGEWINNSTEUER</w:t>
            </w:r>
            <w:r>
              <w:rPr/>
              <w:tab/>
            </w:r>
            <w:r>
              <w:rPr>
                <w:spacing w:val="-5"/>
              </w:rPr>
              <w:t>22</w:t>
            </w:r>
          </w:hyperlink>
        </w:p>
        <w:p>
          <w:pPr>
            <w:pStyle w:val="TOC2"/>
            <w:tabs>
              <w:tab w:pos="9917" w:val="right" w:leader="dot"/>
            </w:tabs>
          </w:pPr>
          <w:hyperlink w:history="true" w:anchor="_bookmark28">
            <w:r>
              <w:rPr>
                <w:spacing w:val="-2"/>
              </w:rPr>
              <w:t>Steuerberechnung</w:t>
            </w:r>
            <w:r>
              <w:rPr/>
              <w:tab/>
            </w:r>
            <w:r>
              <w:rPr>
                <w:spacing w:val="-5"/>
              </w:rPr>
              <w:t>22</w:t>
            </w:r>
          </w:hyperlink>
        </w:p>
        <w:p>
          <w:pPr>
            <w:pStyle w:val="TOC2"/>
            <w:tabs>
              <w:tab w:pos="9917" w:val="right" w:leader="dot"/>
            </w:tabs>
          </w:pPr>
          <w:hyperlink w:history="true" w:anchor="_bookmark29">
            <w:r>
              <w:rPr>
                <w:spacing w:val="-2"/>
              </w:rPr>
              <w:t>Verteilung</w:t>
            </w:r>
            <w:r>
              <w:rPr/>
              <w:tab/>
            </w:r>
            <w:r>
              <w:rPr>
                <w:spacing w:val="-5"/>
              </w:rPr>
              <w:t>23</w:t>
            </w:r>
          </w:hyperlink>
        </w:p>
        <w:p>
          <w:pPr>
            <w:pStyle w:val="TOC1"/>
            <w:tabs>
              <w:tab w:pos="9912" w:val="right" w:leader="dot"/>
            </w:tabs>
            <w:spacing w:before="171"/>
          </w:pPr>
          <w:hyperlink w:history="true" w:anchor="_bookmark30">
            <w:r>
              <w:rPr/>
              <w:t>STEUERN</w:t>
            </w:r>
            <w:r>
              <w:rPr>
                <w:spacing w:val="-5"/>
              </w:rPr>
              <w:t> </w:t>
            </w:r>
            <w:r>
              <w:rPr/>
              <w:t>IN</w:t>
            </w:r>
            <w:r>
              <w:rPr>
                <w:spacing w:val="-7"/>
              </w:rPr>
              <w:t> </w:t>
            </w:r>
            <w:r>
              <w:rPr/>
              <w:t>DEN</w:t>
            </w:r>
            <w:r>
              <w:rPr>
                <w:spacing w:val="-7"/>
              </w:rPr>
              <w:t> </w:t>
            </w:r>
            <w:r>
              <w:rPr/>
              <w:t>GEMEINDEN</w:t>
            </w:r>
            <w:r>
              <w:rPr>
                <w:spacing w:val="-7"/>
              </w:rPr>
              <w:t> </w:t>
            </w:r>
            <w:r>
              <w:rPr/>
              <w:t>UND</w:t>
            </w:r>
            <w:r>
              <w:rPr>
                <w:spacing w:val="-7"/>
              </w:rPr>
              <w:t> </w:t>
            </w:r>
            <w:r>
              <w:rPr>
                <w:spacing w:val="-2"/>
              </w:rPr>
              <w:t>KIRCHGEMEINDEN</w:t>
            </w:r>
            <w:r>
              <w:rPr/>
              <w:tab/>
            </w:r>
            <w:r>
              <w:rPr>
                <w:spacing w:val="-5"/>
              </w:rPr>
              <w:t>24</w:t>
            </w:r>
          </w:hyperlink>
        </w:p>
        <w:p>
          <w:pPr>
            <w:pStyle w:val="TOC2"/>
            <w:tabs>
              <w:tab w:pos="9917" w:val="right" w:leader="dot"/>
            </w:tabs>
          </w:pPr>
          <w:hyperlink w:history="true" w:anchor="_bookmark31">
            <w:r>
              <w:rPr>
                <w:spacing w:val="-6"/>
              </w:rPr>
              <w:t>Einkommens-</w:t>
            </w:r>
            <w:r>
              <w:rPr/>
              <w:t> </w:t>
            </w:r>
            <w:r>
              <w:rPr>
                <w:spacing w:val="-6"/>
              </w:rPr>
              <w:t>und</w:t>
            </w:r>
            <w:r>
              <w:rPr>
                <w:spacing w:val="4"/>
              </w:rPr>
              <w:t> </w:t>
            </w:r>
            <w:r>
              <w:rPr>
                <w:spacing w:val="-6"/>
              </w:rPr>
              <w:t>Vermögenssteuern</w:t>
            </w:r>
            <w:r>
              <w:rPr>
                <w:spacing w:val="1"/>
              </w:rPr>
              <w:t> </w:t>
            </w:r>
            <w:r>
              <w:rPr>
                <w:spacing w:val="-6"/>
              </w:rPr>
              <w:t>in</w:t>
            </w:r>
            <w:r>
              <w:rPr/>
              <w:t> </w:t>
            </w:r>
            <w:r>
              <w:rPr>
                <w:spacing w:val="-6"/>
              </w:rPr>
              <w:t>den</w:t>
            </w:r>
            <w:r>
              <w:rPr>
                <w:spacing w:val="1"/>
              </w:rPr>
              <w:t> </w:t>
            </w:r>
            <w:r>
              <w:rPr>
                <w:spacing w:val="-6"/>
              </w:rPr>
              <w:t>Gemeinden</w:t>
            </w:r>
            <w:r>
              <w:rPr/>
              <w:tab/>
            </w:r>
            <w:r>
              <w:rPr>
                <w:spacing w:val="-5"/>
              </w:rPr>
              <w:t>24</w:t>
            </w:r>
          </w:hyperlink>
        </w:p>
        <w:p>
          <w:pPr>
            <w:pStyle w:val="TOC2"/>
            <w:tabs>
              <w:tab w:pos="9917" w:val="right" w:leader="dot"/>
            </w:tabs>
          </w:pPr>
          <w:hyperlink w:history="true" w:anchor="_bookmark32">
            <w:r>
              <w:rPr>
                <w:spacing w:val="-6"/>
              </w:rPr>
              <w:t>Gewinn-</w:t>
            </w:r>
            <w:r>
              <w:rPr>
                <w:spacing w:val="3"/>
              </w:rPr>
              <w:t> </w:t>
            </w:r>
            <w:r>
              <w:rPr>
                <w:spacing w:val="-6"/>
              </w:rPr>
              <w:t>und</w:t>
            </w:r>
            <w:r>
              <w:rPr>
                <w:spacing w:val="4"/>
              </w:rPr>
              <w:t> </w:t>
            </w:r>
            <w:r>
              <w:rPr>
                <w:spacing w:val="-6"/>
              </w:rPr>
              <w:t>Kapitalsteuern</w:t>
            </w:r>
            <w:r>
              <w:rPr>
                <w:spacing w:val="1"/>
              </w:rPr>
              <w:t> </w:t>
            </w:r>
            <w:r>
              <w:rPr>
                <w:spacing w:val="-6"/>
              </w:rPr>
              <w:t>sowie</w:t>
            </w:r>
            <w:r>
              <w:rPr>
                <w:spacing w:val="2"/>
              </w:rPr>
              <w:t> </w:t>
            </w:r>
            <w:r>
              <w:rPr>
                <w:spacing w:val="-6"/>
              </w:rPr>
              <w:t>Grundstückgewinnsteuer</w:t>
            </w:r>
            <w:r>
              <w:rPr>
                <w:spacing w:val="2"/>
              </w:rPr>
              <w:t> </w:t>
            </w:r>
            <w:r>
              <w:rPr>
                <w:spacing w:val="-6"/>
              </w:rPr>
              <w:t>in</w:t>
            </w:r>
            <w:r>
              <w:rPr/>
              <w:t> </w:t>
            </w:r>
            <w:r>
              <w:rPr>
                <w:spacing w:val="-6"/>
              </w:rPr>
              <w:t>den</w:t>
            </w:r>
            <w:r>
              <w:rPr>
                <w:spacing w:val="4"/>
              </w:rPr>
              <w:t> </w:t>
            </w:r>
            <w:r>
              <w:rPr>
                <w:spacing w:val="-6"/>
              </w:rPr>
              <w:t>Gemeinden</w:t>
            </w:r>
            <w:r>
              <w:rPr/>
              <w:tab/>
            </w:r>
            <w:r>
              <w:rPr>
                <w:spacing w:val="-5"/>
              </w:rPr>
              <w:t>24</w:t>
            </w:r>
          </w:hyperlink>
        </w:p>
        <w:p>
          <w:pPr>
            <w:pStyle w:val="TOC2"/>
            <w:tabs>
              <w:tab w:pos="9917" w:val="right" w:leader="dot"/>
            </w:tabs>
            <w:spacing w:before="92"/>
          </w:pPr>
          <w:hyperlink w:history="true" w:anchor="_bookmark33">
            <w:r>
              <w:rPr>
                <w:spacing w:val="-6"/>
              </w:rPr>
              <w:t>Einkommens-</w:t>
            </w:r>
            <w:r>
              <w:rPr/>
              <w:t> </w:t>
            </w:r>
            <w:r>
              <w:rPr>
                <w:spacing w:val="-6"/>
              </w:rPr>
              <w:t>und</w:t>
            </w:r>
            <w:r>
              <w:rPr>
                <w:spacing w:val="4"/>
              </w:rPr>
              <w:t> </w:t>
            </w:r>
            <w:r>
              <w:rPr>
                <w:spacing w:val="-6"/>
              </w:rPr>
              <w:t>Vermögenssteuern</w:t>
            </w:r>
            <w:r>
              <w:rPr>
                <w:spacing w:val="1"/>
              </w:rPr>
              <w:t> </w:t>
            </w:r>
            <w:r>
              <w:rPr>
                <w:spacing w:val="-6"/>
              </w:rPr>
              <w:t>in</w:t>
            </w:r>
            <w:r>
              <w:rPr/>
              <w:t> </w:t>
            </w:r>
            <w:r>
              <w:rPr>
                <w:spacing w:val="-6"/>
              </w:rPr>
              <w:t>den</w:t>
            </w:r>
            <w:r>
              <w:rPr>
                <w:spacing w:val="1"/>
              </w:rPr>
              <w:t> </w:t>
            </w:r>
            <w:r>
              <w:rPr>
                <w:spacing w:val="-6"/>
              </w:rPr>
              <w:t>Kirchgemeinden</w:t>
            </w:r>
            <w:r>
              <w:rPr/>
              <w:tab/>
            </w:r>
            <w:r>
              <w:rPr>
                <w:spacing w:val="-5"/>
              </w:rPr>
              <w:t>24</w:t>
            </w:r>
          </w:hyperlink>
        </w:p>
        <w:p>
          <w:pPr>
            <w:pStyle w:val="TOC2"/>
            <w:tabs>
              <w:tab w:pos="9917" w:val="right" w:leader="dot"/>
            </w:tabs>
          </w:pPr>
          <w:hyperlink w:history="true" w:anchor="_bookmark34">
            <w:r>
              <w:rPr>
                <w:spacing w:val="-6"/>
              </w:rPr>
              <w:t>Gewinn-</w:t>
            </w:r>
            <w:r>
              <w:rPr>
                <w:spacing w:val="1"/>
              </w:rPr>
              <w:t> </w:t>
            </w:r>
            <w:r>
              <w:rPr>
                <w:spacing w:val="-6"/>
              </w:rPr>
              <w:t>und</w:t>
            </w:r>
            <w:r>
              <w:rPr>
                <w:spacing w:val="2"/>
              </w:rPr>
              <w:t> </w:t>
            </w:r>
            <w:r>
              <w:rPr>
                <w:spacing w:val="-6"/>
              </w:rPr>
              <w:t>Kapitalsteuern</w:t>
            </w:r>
            <w:r>
              <w:rPr>
                <w:spacing w:val="-2"/>
              </w:rPr>
              <w:t> </w:t>
            </w:r>
            <w:r>
              <w:rPr>
                <w:spacing w:val="-6"/>
              </w:rPr>
              <w:t>in</w:t>
            </w:r>
            <w:r>
              <w:rPr>
                <w:spacing w:val="1"/>
              </w:rPr>
              <w:t> </w:t>
            </w:r>
            <w:r>
              <w:rPr>
                <w:spacing w:val="-6"/>
              </w:rPr>
              <w:t>den</w:t>
            </w:r>
            <w:r>
              <w:rPr>
                <w:spacing w:val="2"/>
              </w:rPr>
              <w:t> </w:t>
            </w:r>
            <w:r>
              <w:rPr>
                <w:spacing w:val="-6"/>
              </w:rPr>
              <w:t>Kirchgemeinden</w:t>
            </w:r>
            <w:r>
              <w:rPr/>
              <w:tab/>
            </w:r>
            <w:r>
              <w:rPr>
                <w:spacing w:val="-5"/>
              </w:rPr>
              <w:t>25</w:t>
            </w:r>
          </w:hyperlink>
        </w:p>
        <w:p>
          <w:pPr>
            <w:pStyle w:val="TOC1"/>
            <w:tabs>
              <w:tab w:pos="9912" w:val="right" w:leader="dot"/>
            </w:tabs>
            <w:spacing w:before="171"/>
          </w:pPr>
          <w:hyperlink w:history="true" w:anchor="_bookmark35">
            <w:r>
              <w:rPr/>
              <w:t>KONTAKT</w:t>
            </w:r>
            <w:r>
              <w:rPr>
                <w:spacing w:val="-9"/>
              </w:rPr>
              <w:t> </w:t>
            </w:r>
            <w:r>
              <w:rPr/>
              <w:t>KANTONALE</w:t>
            </w:r>
            <w:r>
              <w:rPr>
                <w:spacing w:val="-8"/>
              </w:rPr>
              <w:t> </w:t>
            </w:r>
            <w:r>
              <w:rPr>
                <w:spacing w:val="-2"/>
              </w:rPr>
              <w:t>STEUERVERWALTUNG</w:t>
            </w:r>
            <w:r>
              <w:rPr/>
              <w:tab/>
            </w:r>
            <w:r>
              <w:rPr>
                <w:spacing w:val="-5"/>
              </w:rPr>
              <w:t>26</w:t>
            </w:r>
          </w:hyperlink>
        </w:p>
      </w:sdtContent>
    </w:sdt>
    <w:p>
      <w:pPr>
        <w:pStyle w:val="TOC1"/>
        <w:spacing w:after="0"/>
        <w:sectPr>
          <w:headerReference w:type="default" r:id="rId14"/>
          <w:footerReference w:type="default" r:id="rId15"/>
          <w:pgSz w:w="11910" w:h="16840"/>
          <w:pgMar w:header="724" w:footer="687" w:top="960" w:bottom="880" w:left="850" w:right="992"/>
          <w:pgNumType w:start="3"/>
        </w:sectPr>
      </w:pPr>
    </w:p>
    <w:p>
      <w:pPr>
        <w:pStyle w:val="BodyText"/>
        <w:spacing w:before="343"/>
        <w:rPr>
          <w:rFonts w:ascii="Arial"/>
          <w:b/>
          <w:sz w:val="40"/>
        </w:rPr>
      </w:pPr>
    </w:p>
    <w:p>
      <w:pPr>
        <w:pStyle w:val="Heading1"/>
      </w:pPr>
      <w:bookmarkStart w:name="Gesetzliche Grundlagen" w:id="1"/>
      <w:bookmarkEnd w:id="1"/>
      <w:r>
        <w:rPr>
          <w:b w:val="0"/>
        </w:rPr>
      </w:r>
      <w:bookmarkStart w:name="_bookmark0" w:id="2"/>
      <w:bookmarkEnd w:id="2"/>
      <w:r>
        <w:rPr>
          <w:b w:val="0"/>
        </w:rPr>
      </w:r>
      <w:r>
        <w:rPr>
          <w:color w:val="2D73B4"/>
          <w:spacing w:val="-9"/>
        </w:rPr>
        <w:t>Gesetzliche</w:t>
      </w:r>
      <w:r>
        <w:rPr>
          <w:color w:val="2D73B4"/>
          <w:spacing w:val="-6"/>
        </w:rPr>
        <w:t> </w:t>
      </w:r>
      <w:r>
        <w:rPr>
          <w:color w:val="2D73B4"/>
          <w:spacing w:val="-2"/>
        </w:rPr>
        <w:t>Grundlagen</w:t>
      </w:r>
    </w:p>
    <w:p>
      <w:pPr>
        <w:pStyle w:val="Heading7"/>
        <w:spacing w:before="126"/>
      </w:pPr>
      <w:hyperlink r:id="rId18">
        <w:r>
          <w:rPr>
            <w:color w:val="0462C0"/>
            <w:u w:val="single" w:color="0462C0"/>
          </w:rPr>
          <w:t>621.11</w:t>
        </w:r>
        <w:r>
          <w:rPr>
            <w:color w:val="0462C0"/>
            <w:spacing w:val="-5"/>
            <w:u w:val="single" w:color="0462C0"/>
          </w:rPr>
          <w:t> </w:t>
        </w:r>
        <w:r>
          <w:rPr>
            <w:color w:val="0462C0"/>
            <w:u w:val="single" w:color="0462C0"/>
          </w:rPr>
          <w:t>Steuergesetz</w:t>
        </w:r>
        <w:r>
          <w:rPr>
            <w:color w:val="0462C0"/>
            <w:spacing w:val="-5"/>
            <w:u w:val="single" w:color="0462C0"/>
          </w:rPr>
          <w:t> </w:t>
        </w:r>
        <w:r>
          <w:rPr>
            <w:color w:val="0462C0"/>
            <w:u w:val="single" w:color="0462C0"/>
          </w:rPr>
          <w:t>vom</w:t>
        </w:r>
        <w:r>
          <w:rPr>
            <w:color w:val="0462C0"/>
            <w:spacing w:val="-6"/>
            <w:u w:val="single" w:color="0462C0"/>
          </w:rPr>
          <w:t> </w:t>
        </w:r>
        <w:r>
          <w:rPr>
            <w:color w:val="0462C0"/>
            <w:u w:val="single" w:color="0462C0"/>
          </w:rPr>
          <w:t>21.</w:t>
        </w:r>
        <w:r>
          <w:rPr>
            <w:color w:val="0462C0"/>
            <w:spacing w:val="-7"/>
            <w:u w:val="single" w:color="0462C0"/>
          </w:rPr>
          <w:t> </w:t>
        </w:r>
        <w:r>
          <w:rPr>
            <w:color w:val="0462C0"/>
            <w:u w:val="single" w:color="0462C0"/>
          </w:rPr>
          <w:t>Mai</w:t>
        </w:r>
        <w:r>
          <w:rPr>
            <w:color w:val="0462C0"/>
            <w:spacing w:val="-7"/>
            <w:u w:val="single" w:color="0462C0"/>
          </w:rPr>
          <w:t> </w:t>
        </w:r>
        <w:r>
          <w:rPr>
            <w:color w:val="0462C0"/>
            <w:u w:val="single" w:color="0462C0"/>
          </w:rPr>
          <w:t>2000</w:t>
        </w:r>
      </w:hyperlink>
      <w:r>
        <w:rPr>
          <w:color w:val="0462C0"/>
          <w:spacing w:val="-6"/>
        </w:rPr>
        <w:t> </w:t>
      </w:r>
      <w:r>
        <w:rPr>
          <w:spacing w:val="-2"/>
        </w:rPr>
        <w:t>(StG)*</w:t>
      </w:r>
    </w:p>
    <w:p>
      <w:pPr>
        <w:pStyle w:val="Heading7"/>
        <w:spacing w:before="130"/>
      </w:pPr>
      <w:hyperlink r:id="rId19">
        <w:r>
          <w:rPr>
            <w:color w:val="0462C0"/>
            <w:u w:val="single" w:color="0462C0"/>
          </w:rPr>
          <w:t>621.111</w:t>
        </w:r>
        <w:r>
          <w:rPr>
            <w:color w:val="0462C0"/>
            <w:spacing w:val="-8"/>
            <w:u w:val="single" w:color="0462C0"/>
          </w:rPr>
          <w:t> </w:t>
        </w:r>
        <w:r>
          <w:rPr>
            <w:color w:val="0462C0"/>
            <w:u w:val="single" w:color="0462C0"/>
          </w:rPr>
          <w:t>Verordnung</w:t>
        </w:r>
        <w:r>
          <w:rPr>
            <w:color w:val="0462C0"/>
            <w:spacing w:val="-9"/>
            <w:u w:val="single" w:color="0462C0"/>
          </w:rPr>
          <w:t> </w:t>
        </w:r>
        <w:r>
          <w:rPr>
            <w:color w:val="0462C0"/>
            <w:u w:val="single" w:color="0462C0"/>
          </w:rPr>
          <w:t>zum</w:t>
        </w:r>
        <w:r>
          <w:rPr>
            <w:color w:val="0462C0"/>
            <w:spacing w:val="-10"/>
            <w:u w:val="single" w:color="0462C0"/>
          </w:rPr>
          <w:t> </w:t>
        </w:r>
        <w:r>
          <w:rPr>
            <w:color w:val="0462C0"/>
            <w:u w:val="single" w:color="0462C0"/>
          </w:rPr>
          <w:t>Steuergesetz</w:t>
        </w:r>
        <w:r>
          <w:rPr>
            <w:color w:val="0462C0"/>
            <w:spacing w:val="-7"/>
            <w:u w:val="single" w:color="0462C0"/>
          </w:rPr>
          <w:t> </w:t>
        </w:r>
        <w:r>
          <w:rPr>
            <w:color w:val="0462C0"/>
            <w:u w:val="single" w:color="0462C0"/>
          </w:rPr>
          <w:t>(Steuerverordnung)</w:t>
        </w:r>
        <w:r>
          <w:rPr>
            <w:color w:val="0462C0"/>
            <w:spacing w:val="-9"/>
            <w:u w:val="single" w:color="0462C0"/>
          </w:rPr>
          <w:t> </w:t>
        </w:r>
        <w:r>
          <w:rPr>
            <w:color w:val="0462C0"/>
            <w:u w:val="single" w:color="0462C0"/>
          </w:rPr>
          <w:t>vom</w:t>
        </w:r>
        <w:r>
          <w:rPr>
            <w:color w:val="0462C0"/>
            <w:spacing w:val="-8"/>
            <w:u w:val="single" w:color="0462C0"/>
          </w:rPr>
          <w:t> </w:t>
        </w:r>
        <w:r>
          <w:rPr>
            <w:color w:val="0462C0"/>
            <w:u w:val="single" w:color="0462C0"/>
          </w:rPr>
          <w:t>8.</w:t>
        </w:r>
        <w:r>
          <w:rPr>
            <w:color w:val="0462C0"/>
            <w:spacing w:val="-6"/>
            <w:u w:val="single" w:color="0462C0"/>
          </w:rPr>
          <w:t> </w:t>
        </w:r>
        <w:r>
          <w:rPr>
            <w:color w:val="0462C0"/>
            <w:u w:val="single" w:color="0462C0"/>
          </w:rPr>
          <w:t>August</w:t>
        </w:r>
        <w:r>
          <w:rPr>
            <w:color w:val="0462C0"/>
            <w:spacing w:val="-10"/>
            <w:u w:val="single" w:color="0462C0"/>
          </w:rPr>
          <w:t> </w:t>
        </w:r>
        <w:r>
          <w:rPr>
            <w:color w:val="0462C0"/>
            <w:spacing w:val="-4"/>
            <w:u w:val="single" w:color="0462C0"/>
          </w:rPr>
          <w:t>2000</w:t>
        </w:r>
      </w:hyperlink>
    </w:p>
    <w:p>
      <w:pPr>
        <w:pStyle w:val="Heading7"/>
        <w:spacing w:line="249" w:lineRule="auto" w:before="130"/>
        <w:ind w:right="248"/>
      </w:pPr>
      <w:hyperlink r:id="rId20">
        <w:r>
          <w:rPr>
            <w:color w:val="0462C0"/>
            <w:u w:val="single" w:color="0462C0"/>
          </w:rPr>
          <w:t>2.10 Kirchenordnung der</w:t>
        </w:r>
        <w:r>
          <w:rPr>
            <w:color w:val="0462C0"/>
            <w:spacing w:val="27"/>
            <w:u w:val="single" w:color="0462C0"/>
          </w:rPr>
          <w:t> </w:t>
        </w:r>
        <w:r>
          <w:rPr>
            <w:color w:val="0462C0"/>
            <w:u w:val="single" w:color="0462C0"/>
          </w:rPr>
          <w:t>evangelisch-reformierten Landeskirche beider</w:t>
        </w:r>
        <w:r>
          <w:rPr>
            <w:color w:val="0462C0"/>
            <w:spacing w:val="27"/>
            <w:u w:val="single" w:color="0462C0"/>
          </w:rPr>
          <w:t> </w:t>
        </w:r>
        <w:r>
          <w:rPr>
            <w:color w:val="0462C0"/>
            <w:u w:val="single" w:color="0462C0"/>
          </w:rPr>
          <w:t>Appenzell vom 27.</w:t>
        </w:r>
        <w:r>
          <w:rPr>
            <w:color w:val="0462C0"/>
            <w:spacing w:val="26"/>
            <w:u w:val="single" w:color="0462C0"/>
          </w:rPr>
          <w:t> </w:t>
        </w:r>
        <w:r>
          <w:rPr>
            <w:color w:val="0462C0"/>
            <w:u w:val="single" w:color="0462C0"/>
          </w:rPr>
          <w:t>März</w:t>
        </w:r>
      </w:hyperlink>
      <w:r>
        <w:rPr>
          <w:color w:val="0462C0"/>
        </w:rPr>
        <w:t> </w:t>
      </w:r>
      <w:hyperlink r:id="rId20">
        <w:r>
          <w:rPr>
            <w:color w:val="0462C0"/>
            <w:u w:val="single" w:color="0462C0"/>
          </w:rPr>
          <w:t>2001</w:t>
        </w:r>
      </w:hyperlink>
      <w:r>
        <w:rPr>
          <w:color w:val="0462C0"/>
        </w:rPr>
        <w:t> </w:t>
      </w:r>
      <w:r>
        <w:rPr/>
        <w:t>(KEL)*</w:t>
      </w:r>
    </w:p>
    <w:p>
      <w:pPr>
        <w:pStyle w:val="Heading7"/>
        <w:spacing w:line="249" w:lineRule="auto" w:before="122"/>
      </w:pPr>
      <w:hyperlink r:id="rId21">
        <w:r>
          <w:rPr>
            <w:color w:val="0462C0"/>
            <w:u w:val="single" w:color="0462C0"/>
          </w:rPr>
          <w:t>Ordnung</w:t>
        </w:r>
        <w:r>
          <w:rPr>
            <w:color w:val="0462C0"/>
            <w:spacing w:val="80"/>
            <w:w w:val="150"/>
            <w:u w:val="single" w:color="0462C0"/>
          </w:rPr>
          <w:t> </w:t>
        </w:r>
        <w:r>
          <w:rPr>
            <w:color w:val="0462C0"/>
            <w:u w:val="single" w:color="0462C0"/>
          </w:rPr>
          <w:t>für</w:t>
        </w:r>
        <w:r>
          <w:rPr>
            <w:color w:val="0462C0"/>
            <w:spacing w:val="80"/>
            <w:w w:val="150"/>
            <w:u w:val="single" w:color="0462C0"/>
          </w:rPr>
          <w:t> </w:t>
        </w:r>
        <w:r>
          <w:rPr>
            <w:color w:val="0462C0"/>
            <w:u w:val="single" w:color="0462C0"/>
          </w:rPr>
          <w:t>den</w:t>
        </w:r>
        <w:r>
          <w:rPr>
            <w:color w:val="0462C0"/>
            <w:spacing w:val="80"/>
            <w:w w:val="150"/>
            <w:u w:val="single" w:color="0462C0"/>
          </w:rPr>
          <w:t> </w:t>
        </w:r>
        <w:r>
          <w:rPr>
            <w:color w:val="0462C0"/>
            <w:u w:val="single" w:color="0462C0"/>
          </w:rPr>
          <w:t>Verband</w:t>
        </w:r>
        <w:r>
          <w:rPr>
            <w:color w:val="0462C0"/>
            <w:spacing w:val="80"/>
            <w:w w:val="150"/>
            <w:u w:val="single" w:color="0462C0"/>
          </w:rPr>
          <w:t> </w:t>
        </w:r>
        <w:r>
          <w:rPr>
            <w:color w:val="0462C0"/>
            <w:u w:val="single" w:color="0462C0"/>
          </w:rPr>
          <w:t>römisch-katholischer</w:t>
        </w:r>
        <w:r>
          <w:rPr>
            <w:color w:val="0462C0"/>
            <w:spacing w:val="80"/>
            <w:w w:val="150"/>
            <w:u w:val="single" w:color="0462C0"/>
          </w:rPr>
          <w:t> </w:t>
        </w:r>
        <w:r>
          <w:rPr>
            <w:color w:val="0462C0"/>
            <w:u w:val="single" w:color="0462C0"/>
          </w:rPr>
          <w:t>Kirchgemeinden</w:t>
        </w:r>
        <w:r>
          <w:rPr>
            <w:color w:val="0462C0"/>
            <w:spacing w:val="80"/>
            <w:w w:val="150"/>
            <w:u w:val="single" w:color="0462C0"/>
          </w:rPr>
          <w:t> </w:t>
        </w:r>
        <w:r>
          <w:rPr>
            <w:color w:val="0462C0"/>
            <w:u w:val="single" w:color="0462C0"/>
          </w:rPr>
          <w:t>des</w:t>
        </w:r>
        <w:r>
          <w:rPr>
            <w:color w:val="0462C0"/>
            <w:spacing w:val="80"/>
            <w:w w:val="150"/>
            <w:u w:val="single" w:color="0462C0"/>
          </w:rPr>
          <w:t> </w:t>
        </w:r>
        <w:r>
          <w:rPr>
            <w:color w:val="0462C0"/>
            <w:u w:val="single" w:color="0462C0"/>
          </w:rPr>
          <w:t>Kantons</w:t>
        </w:r>
        <w:r>
          <w:rPr>
            <w:color w:val="0462C0"/>
            <w:spacing w:val="80"/>
            <w:w w:val="150"/>
            <w:u w:val="single" w:color="0462C0"/>
          </w:rPr>
          <w:t> </w:t>
        </w:r>
        <w:r>
          <w:rPr>
            <w:color w:val="0462C0"/>
            <w:u w:val="single" w:color="0462C0"/>
          </w:rPr>
          <w:t>Appenzell</w:t>
        </w:r>
      </w:hyperlink>
      <w:r>
        <w:rPr>
          <w:color w:val="0462C0"/>
        </w:rPr>
        <w:t> </w:t>
      </w:r>
      <w:hyperlink r:id="rId21">
        <w:r>
          <w:rPr>
            <w:color w:val="0462C0"/>
            <w:u w:val="single" w:color="0462C0"/>
          </w:rPr>
          <w:t>Ausserrhoden</w:t>
        </w:r>
      </w:hyperlink>
      <w:r>
        <w:rPr>
          <w:color w:val="0462C0"/>
        </w:rPr>
        <w:t> </w:t>
      </w:r>
      <w:r>
        <w:rPr/>
        <w:t>(ORK)*</w:t>
      </w:r>
    </w:p>
    <w:p>
      <w:pPr>
        <w:pStyle w:val="Heading7"/>
        <w:spacing w:line="249" w:lineRule="auto" w:before="121"/>
      </w:pPr>
      <w:r>
        <w:rPr/>
        <w:t>Weitere</w:t>
      </w:r>
      <w:r>
        <w:rPr>
          <w:spacing w:val="-12"/>
        </w:rPr>
        <w:t> </w:t>
      </w:r>
      <w:r>
        <w:rPr/>
        <w:t>steuerrechtliche</w:t>
      </w:r>
      <w:r>
        <w:rPr>
          <w:spacing w:val="-12"/>
        </w:rPr>
        <w:t> </w:t>
      </w:r>
      <w:r>
        <w:rPr/>
        <w:t>Verordnungen</w:t>
      </w:r>
      <w:r>
        <w:rPr>
          <w:spacing w:val="-12"/>
        </w:rPr>
        <w:t> </w:t>
      </w:r>
      <w:r>
        <w:rPr/>
        <w:t>und</w:t>
      </w:r>
      <w:r>
        <w:rPr>
          <w:spacing w:val="-12"/>
        </w:rPr>
        <w:t> </w:t>
      </w:r>
      <w:r>
        <w:rPr/>
        <w:t>Dekrete</w:t>
      </w:r>
      <w:r>
        <w:rPr>
          <w:spacing w:val="-12"/>
        </w:rPr>
        <w:t> </w:t>
      </w:r>
      <w:r>
        <w:rPr/>
        <w:t>sind</w:t>
      </w:r>
      <w:r>
        <w:rPr>
          <w:spacing w:val="-14"/>
        </w:rPr>
        <w:t> </w:t>
      </w:r>
      <w:r>
        <w:rPr/>
        <w:t>in</w:t>
      </w:r>
      <w:r>
        <w:rPr>
          <w:spacing w:val="-12"/>
        </w:rPr>
        <w:t> </w:t>
      </w:r>
      <w:r>
        <w:rPr/>
        <w:t>der</w:t>
      </w:r>
      <w:r>
        <w:rPr>
          <w:spacing w:val="-11"/>
        </w:rPr>
        <w:t> </w:t>
      </w:r>
      <w:hyperlink r:id="rId22">
        <w:r>
          <w:rPr>
            <w:color w:val="0462C0"/>
            <w:u w:val="single" w:color="0462C0"/>
          </w:rPr>
          <w:t>Bereinigten</w:t>
        </w:r>
        <w:r>
          <w:rPr>
            <w:color w:val="0462C0"/>
            <w:spacing w:val="-12"/>
            <w:u w:val="single" w:color="0462C0"/>
          </w:rPr>
          <w:t> </w:t>
        </w:r>
        <w:r>
          <w:rPr>
            <w:color w:val="0462C0"/>
            <w:u w:val="single" w:color="0462C0"/>
          </w:rPr>
          <w:t>Gesetzessammlung</w:t>
        </w:r>
      </w:hyperlink>
      <w:r>
        <w:rPr>
          <w:color w:val="0462C0"/>
          <w:spacing w:val="-13"/>
        </w:rPr>
        <w:t> </w:t>
      </w:r>
      <w:r>
        <w:rPr/>
        <w:t>des Kantons Appenzell Ausserrhoden publiziert.</w:t>
      </w:r>
    </w:p>
    <w:p>
      <w:pPr>
        <w:pStyle w:val="Heading7"/>
        <w:spacing w:before="122"/>
        <w:ind w:left="851"/>
      </w:pPr>
      <w:r>
        <w:rPr/>
        <w:t>*</w:t>
      </w:r>
      <w:r>
        <w:rPr>
          <w:spacing w:val="-9"/>
        </w:rPr>
        <w:t> </w:t>
      </w:r>
      <w:r>
        <w:rPr/>
        <w:t>Die</w:t>
      </w:r>
      <w:r>
        <w:rPr>
          <w:spacing w:val="-7"/>
        </w:rPr>
        <w:t> </w:t>
      </w:r>
      <w:r>
        <w:rPr/>
        <w:t>hier</w:t>
      </w:r>
      <w:r>
        <w:rPr>
          <w:spacing w:val="-6"/>
        </w:rPr>
        <w:t> </w:t>
      </w:r>
      <w:r>
        <w:rPr/>
        <w:t>verwendeten</w:t>
      </w:r>
      <w:r>
        <w:rPr>
          <w:spacing w:val="-6"/>
        </w:rPr>
        <w:t> </w:t>
      </w:r>
      <w:r>
        <w:rPr/>
        <w:t>Abkürzungen</w:t>
      </w:r>
      <w:r>
        <w:rPr>
          <w:spacing w:val="-7"/>
        </w:rPr>
        <w:t> </w:t>
      </w:r>
      <w:r>
        <w:rPr/>
        <w:t>sind</w:t>
      </w:r>
      <w:r>
        <w:rPr>
          <w:spacing w:val="-7"/>
        </w:rPr>
        <w:t> </w:t>
      </w:r>
      <w:r>
        <w:rPr/>
        <w:t>von</w:t>
      </w:r>
      <w:r>
        <w:rPr>
          <w:spacing w:val="-6"/>
        </w:rPr>
        <w:t> </w:t>
      </w:r>
      <w:r>
        <w:rPr/>
        <w:t>uns</w:t>
      </w:r>
      <w:r>
        <w:rPr>
          <w:spacing w:val="-5"/>
        </w:rPr>
        <w:t> </w:t>
      </w:r>
      <w:r>
        <w:rPr/>
        <w:t>speziell</w:t>
      </w:r>
      <w:r>
        <w:rPr>
          <w:spacing w:val="-9"/>
        </w:rPr>
        <w:t> </w:t>
      </w:r>
      <w:r>
        <w:rPr/>
        <w:t>für</w:t>
      </w:r>
      <w:r>
        <w:rPr>
          <w:spacing w:val="-6"/>
        </w:rPr>
        <w:t> </w:t>
      </w:r>
      <w:r>
        <w:rPr/>
        <w:t>dieses</w:t>
      </w:r>
      <w:r>
        <w:rPr>
          <w:spacing w:val="-4"/>
        </w:rPr>
        <w:t> </w:t>
      </w:r>
      <w:r>
        <w:rPr/>
        <w:t>Kantonsblatt</w:t>
      </w:r>
      <w:r>
        <w:rPr>
          <w:spacing w:val="-4"/>
        </w:rPr>
        <w:t> </w:t>
      </w:r>
      <w:r>
        <w:rPr/>
        <w:t>bestimmt</w:t>
      </w:r>
      <w:r>
        <w:rPr>
          <w:spacing w:val="-5"/>
        </w:rPr>
        <w:t> </w:t>
      </w:r>
      <w:r>
        <w:rPr>
          <w:spacing w:val="-2"/>
        </w:rPr>
        <w:t>worden.</w:t>
      </w:r>
    </w:p>
    <w:p>
      <w:pPr>
        <w:pStyle w:val="Heading7"/>
        <w:spacing w:after="0"/>
        <w:sectPr>
          <w:headerReference w:type="default" r:id="rId16"/>
          <w:footerReference w:type="default" r:id="rId17"/>
          <w:pgSz w:w="11910" w:h="16840"/>
          <w:pgMar w:header="724" w:footer="687" w:top="960" w:bottom="880" w:left="850" w:right="992"/>
        </w:sectPr>
      </w:pPr>
    </w:p>
    <w:p>
      <w:pPr>
        <w:pStyle w:val="BodyText"/>
        <w:spacing w:before="261"/>
        <w:rPr>
          <w:sz w:val="40"/>
        </w:rPr>
      </w:pPr>
    </w:p>
    <w:p>
      <w:pPr>
        <w:pStyle w:val="Heading1"/>
      </w:pPr>
      <w:bookmarkStart w:name="Besteuerung der natürlichen Personen" w:id="3"/>
      <w:bookmarkEnd w:id="3"/>
      <w:r>
        <w:rPr>
          <w:b w:val="0"/>
        </w:rPr>
      </w:r>
      <w:bookmarkStart w:name="_bookmark1" w:id="4"/>
      <w:bookmarkEnd w:id="4"/>
      <w:r>
        <w:rPr>
          <w:b w:val="0"/>
        </w:rPr>
      </w:r>
      <w:r>
        <w:rPr>
          <w:color w:val="2D73B4"/>
          <w:spacing w:val="-8"/>
        </w:rPr>
        <w:t>Besteuerung</w:t>
      </w:r>
      <w:r>
        <w:rPr>
          <w:color w:val="2D73B4"/>
          <w:spacing w:val="-17"/>
        </w:rPr>
        <w:t> </w:t>
      </w:r>
      <w:r>
        <w:rPr>
          <w:color w:val="2D73B4"/>
          <w:spacing w:val="-8"/>
        </w:rPr>
        <w:t>der</w:t>
      </w:r>
      <w:r>
        <w:rPr>
          <w:color w:val="2D73B4"/>
          <w:spacing w:val="-14"/>
        </w:rPr>
        <w:t> </w:t>
      </w:r>
      <w:r>
        <w:rPr>
          <w:color w:val="2D73B4"/>
          <w:spacing w:val="-8"/>
        </w:rPr>
        <w:t>natürlichen</w:t>
      </w:r>
      <w:r>
        <w:rPr>
          <w:color w:val="2D73B4"/>
          <w:spacing w:val="-14"/>
        </w:rPr>
        <w:t> </w:t>
      </w:r>
      <w:r>
        <w:rPr>
          <w:color w:val="2D73B4"/>
          <w:spacing w:val="-8"/>
        </w:rPr>
        <w:t>Personen</w:t>
      </w:r>
    </w:p>
    <w:p>
      <w:pPr>
        <w:pStyle w:val="Heading8"/>
        <w:spacing w:before="152"/>
      </w:pPr>
      <w:r>
        <w:rPr/>
        <w:t>Art.</w:t>
      </w:r>
      <w:r>
        <w:rPr>
          <w:spacing w:val="-3"/>
        </w:rPr>
        <w:t> </w:t>
      </w:r>
      <w:r>
        <w:rPr/>
        <w:t>1 Abs.1</w:t>
      </w:r>
      <w:r>
        <w:rPr>
          <w:spacing w:val="-2"/>
        </w:rPr>
        <w:t> </w:t>
      </w:r>
      <w:r>
        <w:rPr/>
        <w:t>lit.</w:t>
      </w:r>
      <w:r>
        <w:rPr>
          <w:spacing w:val="-1"/>
        </w:rPr>
        <w:t> </w:t>
      </w:r>
      <w:r>
        <w:rPr/>
        <w:t>a</w:t>
      </w:r>
      <w:r>
        <w:rPr>
          <w:spacing w:val="1"/>
        </w:rPr>
        <w:t> </w:t>
      </w:r>
      <w:r>
        <w:rPr>
          <w:spacing w:val="-4"/>
        </w:rPr>
        <w:t>StG:</w:t>
      </w:r>
    </w:p>
    <w:p>
      <w:pPr>
        <w:pStyle w:val="BodyText"/>
        <w:spacing w:before="56"/>
        <w:ind w:left="1134"/>
      </w:pPr>
      <w:r>
        <w:rPr>
          <w:position w:val="6"/>
          <w:sz w:val="12"/>
        </w:rPr>
        <w:t>1</w:t>
      </w:r>
      <w:r>
        <w:rPr>
          <w:spacing w:val="15"/>
          <w:position w:val="6"/>
          <w:sz w:val="12"/>
        </w:rPr>
        <w:t> </w:t>
      </w:r>
      <w:r>
        <w:rPr/>
        <w:t>Der</w:t>
      </w:r>
      <w:r>
        <w:rPr>
          <w:spacing w:val="-2"/>
        </w:rPr>
        <w:t> </w:t>
      </w:r>
      <w:r>
        <w:rPr/>
        <w:t>Staat</w:t>
      </w:r>
      <w:r>
        <w:rPr>
          <w:spacing w:val="-2"/>
        </w:rPr>
        <w:t> </w:t>
      </w:r>
      <w:r>
        <w:rPr/>
        <w:t>erhebt</w:t>
      </w:r>
      <w:r>
        <w:rPr>
          <w:spacing w:val="-3"/>
        </w:rPr>
        <w:t> </w:t>
      </w:r>
      <w:r>
        <w:rPr/>
        <w:t>zur</w:t>
      </w:r>
      <w:r>
        <w:rPr>
          <w:spacing w:val="-2"/>
        </w:rPr>
        <w:t> </w:t>
      </w:r>
      <w:r>
        <w:rPr/>
        <w:t>Deckung</w:t>
      </w:r>
      <w:r>
        <w:rPr>
          <w:spacing w:val="-1"/>
        </w:rPr>
        <w:t> </w:t>
      </w:r>
      <w:r>
        <w:rPr/>
        <w:t>seiner</w:t>
      </w:r>
      <w:r>
        <w:rPr>
          <w:spacing w:val="-1"/>
        </w:rPr>
        <w:t> </w:t>
      </w:r>
      <w:r>
        <w:rPr>
          <w:spacing w:val="-2"/>
        </w:rPr>
        <w:t>Ausgaben:</w:t>
      </w:r>
    </w:p>
    <w:p>
      <w:pPr>
        <w:pStyle w:val="ListParagraph"/>
        <w:numPr>
          <w:ilvl w:val="0"/>
          <w:numId w:val="1"/>
        </w:numPr>
        <w:tabs>
          <w:tab w:pos="1703" w:val="left" w:leader="none"/>
        </w:tabs>
        <w:spacing w:line="240" w:lineRule="auto" w:before="40" w:after="0"/>
        <w:ind w:left="1703"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BodyText"/>
      </w:pPr>
    </w:p>
    <w:p>
      <w:pPr>
        <w:pStyle w:val="BodyText"/>
        <w:spacing w:before="68"/>
      </w:pPr>
    </w:p>
    <w:p>
      <w:pPr>
        <w:pStyle w:val="Heading2"/>
        <w:spacing w:before="1"/>
      </w:pPr>
      <w:bookmarkStart w:name="Einkommenssteuer" w:id="5"/>
      <w:bookmarkEnd w:id="5"/>
      <w:r>
        <w:rPr>
          <w:b w:val="0"/>
        </w:rPr>
      </w:r>
      <w:bookmarkStart w:name="_bookmark2" w:id="6"/>
      <w:bookmarkEnd w:id="6"/>
      <w:r>
        <w:rPr>
          <w:b w:val="0"/>
        </w:rPr>
      </w:r>
      <w:r>
        <w:rPr>
          <w:color w:val="2D73B4"/>
          <w:spacing w:val="-2"/>
        </w:rPr>
        <w:t>Einkommenssteuer</w:t>
      </w:r>
    </w:p>
    <w:p>
      <w:pPr>
        <w:pStyle w:val="BodyText"/>
        <w:spacing w:before="58"/>
        <w:ind w:left="851"/>
      </w:pPr>
      <w:r>
        <w:rPr/>
        <w:t>(Art.</w:t>
      </w:r>
      <w:r>
        <w:rPr>
          <w:spacing w:val="-1"/>
        </w:rPr>
        <w:t> </w:t>
      </w:r>
      <w:r>
        <w:rPr/>
        <w:t>19</w:t>
      </w:r>
      <w:r>
        <w:rPr>
          <w:spacing w:val="-3"/>
        </w:rPr>
        <w:t> </w:t>
      </w:r>
      <w:r>
        <w:rPr/>
        <w:t>– 41a StG; Art.</w:t>
      </w:r>
      <w:r>
        <w:rPr>
          <w:spacing w:val="-3"/>
        </w:rPr>
        <w:t> </w:t>
      </w:r>
      <w:r>
        <w:rPr/>
        <w:t>8 – 30d</w:t>
      </w:r>
      <w:r>
        <w:rPr>
          <w:spacing w:val="1"/>
        </w:rPr>
        <w:t> </w:t>
      </w:r>
      <w:r>
        <w:rPr>
          <w:spacing w:val="-2"/>
        </w:rPr>
        <w:t>Steuerverordnung)</w:t>
      </w:r>
    </w:p>
    <w:p>
      <w:pPr>
        <w:pStyle w:val="BodyText"/>
        <w:spacing w:line="417" w:lineRule="auto" w:before="153"/>
        <w:ind w:left="851" w:right="1221"/>
      </w:pPr>
      <w:r>
        <w:rPr/>
        <w:t>Dossier Steuerinformationen, D. Einzelne Steuern, </w:t>
      </w:r>
      <w:hyperlink r:id="rId25">
        <w:r>
          <w:rPr>
            <w:color w:val="0462C0"/>
            <w:u w:val="single" w:color="0462C0"/>
          </w:rPr>
          <w:t>Einkommenssteuer natürlicher Personen</w:t>
        </w:r>
      </w:hyperlink>
      <w:r>
        <w:rPr>
          <w:color w:val="0462C0"/>
          <w:spacing w:val="80"/>
        </w:rPr>
        <w:t> </w:t>
      </w:r>
      <w:r>
        <w:rPr/>
        <w:t>Dossier</w:t>
      </w:r>
      <w:r>
        <w:rPr>
          <w:spacing w:val="-3"/>
        </w:rPr>
        <w:t> </w:t>
      </w:r>
      <w:r>
        <w:rPr/>
        <w:t>Steuerinformationen,</w:t>
      </w:r>
      <w:r>
        <w:rPr>
          <w:spacing w:val="-5"/>
        </w:rPr>
        <w:t> </w:t>
      </w:r>
      <w:r>
        <w:rPr/>
        <w:t>D.</w:t>
      </w:r>
      <w:r>
        <w:rPr>
          <w:spacing w:val="-3"/>
        </w:rPr>
        <w:t> </w:t>
      </w:r>
      <w:r>
        <w:rPr/>
        <w:t>Einzelne</w:t>
      </w:r>
      <w:r>
        <w:rPr>
          <w:spacing w:val="-5"/>
        </w:rPr>
        <w:t> </w:t>
      </w:r>
      <w:r>
        <w:rPr/>
        <w:t>Steuern,</w:t>
      </w:r>
      <w:r>
        <w:rPr>
          <w:spacing w:val="-3"/>
        </w:rPr>
        <w:t> </w:t>
      </w:r>
      <w:hyperlink r:id="rId26">
        <w:r>
          <w:rPr>
            <w:color w:val="0462C0"/>
            <w:u w:val="single" w:color="0462C0"/>
          </w:rPr>
          <w:t>Besteuerung</w:t>
        </w:r>
        <w:r>
          <w:rPr>
            <w:color w:val="0462C0"/>
            <w:spacing w:val="-3"/>
            <w:u w:val="single" w:color="0462C0"/>
          </w:rPr>
          <w:t> </w:t>
        </w:r>
        <w:r>
          <w:rPr>
            <w:color w:val="0462C0"/>
            <w:u w:val="single" w:color="0462C0"/>
          </w:rPr>
          <w:t>bei</w:t>
        </w:r>
        <w:r>
          <w:rPr>
            <w:color w:val="0462C0"/>
            <w:spacing w:val="-5"/>
            <w:u w:val="single" w:color="0462C0"/>
          </w:rPr>
          <w:t> </w:t>
        </w:r>
        <w:r>
          <w:rPr>
            <w:color w:val="0462C0"/>
            <w:u w:val="single" w:color="0462C0"/>
          </w:rPr>
          <w:t>selbstständiger</w:t>
        </w:r>
        <w:r>
          <w:rPr>
            <w:color w:val="0462C0"/>
            <w:spacing w:val="-3"/>
            <w:u w:val="single" w:color="0462C0"/>
          </w:rPr>
          <w:t> </w:t>
        </w:r>
        <w:r>
          <w:rPr>
            <w:color w:val="0462C0"/>
            <w:u w:val="single" w:color="0462C0"/>
          </w:rPr>
          <w:t>Erwerbstätigkeit</w:t>
        </w:r>
      </w:hyperlink>
      <w:r>
        <w:rPr>
          <w:color w:val="0462C0"/>
        </w:rPr>
        <w:t> </w:t>
      </w:r>
      <w:r>
        <w:rPr/>
        <w:t>Dossier Steuerinformationen, F. Steuerprobleme, </w:t>
      </w:r>
      <w:hyperlink r:id="rId27">
        <w:r>
          <w:rPr>
            <w:color w:val="0462C0"/>
            <w:u w:val="single" w:color="0462C0"/>
          </w:rPr>
          <w:t>Besteuerung der Eigenmietwerte</w:t>
        </w:r>
      </w:hyperlink>
    </w:p>
    <w:p>
      <w:pPr>
        <w:pStyle w:val="Heading3"/>
        <w:spacing w:before="208"/>
      </w:pPr>
      <w:bookmarkStart w:name="Einkünfte" w:id="7"/>
      <w:bookmarkEnd w:id="7"/>
      <w:r>
        <w:rPr>
          <w:b w:val="0"/>
        </w:rPr>
      </w:r>
      <w:bookmarkStart w:name="_bookmark3" w:id="8"/>
      <w:bookmarkEnd w:id="8"/>
      <w:r>
        <w:rPr>
          <w:b w:val="0"/>
        </w:rPr>
      </w:r>
      <w:r>
        <w:rPr>
          <w:color w:val="2D73B4"/>
          <w:spacing w:val="-2"/>
        </w:rPr>
        <w:t>Einkünfte</w:t>
      </w:r>
    </w:p>
    <w:p>
      <w:pPr>
        <w:pStyle w:val="BodyText"/>
        <w:spacing w:before="57"/>
        <w:ind w:left="851"/>
        <w:jc w:val="both"/>
      </w:pPr>
      <w:r>
        <w:rPr/>
        <w:t>(Art.</w:t>
      </w:r>
      <w:r>
        <w:rPr>
          <w:spacing w:val="-1"/>
        </w:rPr>
        <w:t> </w:t>
      </w:r>
      <w:r>
        <w:rPr/>
        <w:t>19</w:t>
      </w:r>
      <w:r>
        <w:rPr>
          <w:spacing w:val="-2"/>
        </w:rPr>
        <w:t> </w:t>
      </w:r>
      <w:r>
        <w:rPr/>
        <w:t>– 26</w:t>
      </w:r>
      <w:r>
        <w:rPr>
          <w:spacing w:val="1"/>
        </w:rPr>
        <w:t> </w:t>
      </w:r>
      <w:r>
        <w:rPr/>
        <w:t>StG;</w:t>
      </w:r>
      <w:r>
        <w:rPr>
          <w:spacing w:val="-1"/>
        </w:rPr>
        <w:t> </w:t>
      </w:r>
      <w:r>
        <w:rPr/>
        <w:t>Art. 8</w:t>
      </w:r>
      <w:r>
        <w:rPr>
          <w:spacing w:val="-3"/>
        </w:rPr>
        <w:t> </w:t>
      </w:r>
      <w:r>
        <w:rPr/>
        <w:t>–</w:t>
      </w:r>
      <w:r>
        <w:rPr>
          <w:spacing w:val="1"/>
        </w:rPr>
        <w:t> </w:t>
      </w:r>
      <w:r>
        <w:rPr/>
        <w:t>13</w:t>
      </w:r>
      <w:r>
        <w:rPr>
          <w:spacing w:val="-2"/>
        </w:rPr>
        <w:t> Steuerverordnung)</w:t>
      </w:r>
    </w:p>
    <w:p>
      <w:pPr>
        <w:pStyle w:val="Heading7"/>
        <w:spacing w:line="249" w:lineRule="auto" w:before="132"/>
        <w:ind w:left="851" w:right="138"/>
        <w:jc w:val="both"/>
      </w:pPr>
      <w:r>
        <w:rPr/>
        <w:t>Zum</w:t>
      </w:r>
      <w:r>
        <w:rPr>
          <w:spacing w:val="-14"/>
        </w:rPr>
        <w:t> </w:t>
      </w:r>
      <w:r>
        <w:rPr/>
        <w:t>Bruttogesamteinkommen</w:t>
      </w:r>
      <w:r>
        <w:rPr>
          <w:spacing w:val="-14"/>
        </w:rPr>
        <w:t> </w:t>
      </w:r>
      <w:r>
        <w:rPr/>
        <w:t>gehören</w:t>
      </w:r>
      <w:r>
        <w:rPr>
          <w:spacing w:val="-14"/>
        </w:rPr>
        <w:t> </w:t>
      </w:r>
      <w:r>
        <w:rPr/>
        <w:t>das</w:t>
      </w:r>
      <w:r>
        <w:rPr>
          <w:spacing w:val="-14"/>
        </w:rPr>
        <w:t> </w:t>
      </w:r>
      <w:r>
        <w:rPr/>
        <w:t>Einkommen</w:t>
      </w:r>
      <w:r>
        <w:rPr>
          <w:spacing w:val="-14"/>
        </w:rPr>
        <w:t> </w:t>
      </w:r>
      <w:r>
        <w:rPr/>
        <w:t>aus</w:t>
      </w:r>
      <w:r>
        <w:rPr>
          <w:spacing w:val="-14"/>
        </w:rPr>
        <w:t> </w:t>
      </w:r>
      <w:r>
        <w:rPr/>
        <w:t>selbstständiger</w:t>
      </w:r>
      <w:r>
        <w:rPr>
          <w:spacing w:val="-14"/>
        </w:rPr>
        <w:t> </w:t>
      </w:r>
      <w:r>
        <w:rPr/>
        <w:t>oder</w:t>
      </w:r>
      <w:r>
        <w:rPr>
          <w:spacing w:val="-14"/>
        </w:rPr>
        <w:t> </w:t>
      </w:r>
      <w:r>
        <w:rPr/>
        <w:t>unselbstständiger</w:t>
      </w:r>
      <w:r>
        <w:rPr>
          <w:spacing w:val="-14"/>
        </w:rPr>
        <w:t> </w:t>
      </w:r>
      <w:r>
        <w:rPr/>
        <w:t>Tä-tigkeit, das Ersatz- oder Nebeneinkommen, die Vermögenserträge aus beweglichem und unbewegli-chem Vermögen, die Kapitalabfindungen aus Vorsorge wie auch die Gewinne aus der Teilnahme an Geldspielen, ferner der Eigenmietwert für Personen, die ein Eigenheim bewohnen.</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pPr>
      <w:r>
        <w:rPr>
          <w:color w:val="950000"/>
        </w:rPr>
        <w:t>Teilbesteuerung der Einkünfte aus Beteiligungen im Geschäftsvermögen</w:t>
      </w:r>
      <w:r>
        <w:rPr>
          <w:color w:val="950000"/>
          <w:spacing w:val="80"/>
        </w:rPr>
        <w:t> </w:t>
      </w:r>
      <w:r>
        <w:rPr>
          <w:color w:val="950000"/>
          <w:spacing w:val="3"/>
        </w:rPr>
        <w:drawing>
          <wp:inline distT="0" distB="0" distL="0" distR="0">
            <wp:extent cx="201256" cy="114925"/>
            <wp:effectExtent l="0" t="0" r="0" b="0"/>
            <wp:docPr id="23" name="Image 23" descr="">
              <a:hlinkClick r:id="rId28"/>
            </wp:docPr>
            <wp:cNvGraphicFramePr>
              <a:graphicFrameLocks/>
            </wp:cNvGraphicFramePr>
            <a:graphic>
              <a:graphicData uri="http://schemas.openxmlformats.org/drawingml/2006/picture">
                <pic:pic>
                  <pic:nvPicPr>
                    <pic:cNvPr id="23" name="Image 23" descr="">
                      <a:hlinkClick r:id="rId28"/>
                    </pic:cNvPr>
                    <pic:cNvPicPr/>
                  </pic:nvPicPr>
                  <pic:blipFill>
                    <a:blip r:embed="rId11" cstate="print"/>
                    <a:stretch>
                      <a:fillRect/>
                    </a:stretch>
                  </pic:blipFill>
                  <pic:spPr>
                    <a:xfrm>
                      <a:off x="0" y="0"/>
                      <a:ext cx="201256" cy="114925"/>
                    </a:xfrm>
                    <a:prstGeom prst="rect">
                      <a:avLst/>
                    </a:prstGeom>
                  </pic:spPr>
                </pic:pic>
              </a:graphicData>
            </a:graphic>
          </wp:inline>
        </w:drawing>
      </w:r>
      <w:r>
        <w:rPr>
          <w:color w:val="950000"/>
          <w:spacing w:val="3"/>
        </w:rPr>
      </w:r>
    </w:p>
    <w:p>
      <w:pPr>
        <w:pStyle w:val="Heading8"/>
        <w:spacing w:before="94"/>
      </w:pPr>
      <w:r>
        <w:rPr/>
        <w:t>Art.</w:t>
      </w:r>
      <w:r>
        <w:rPr>
          <w:spacing w:val="-3"/>
        </w:rPr>
        <w:t> </w:t>
      </w:r>
      <w:r>
        <w:rPr/>
        <w:t>21b</w:t>
      </w:r>
      <w:r>
        <w:rPr>
          <w:spacing w:val="-1"/>
        </w:rPr>
        <w:t> </w:t>
      </w:r>
      <w:r>
        <w:rPr>
          <w:spacing w:val="-4"/>
        </w:rPr>
        <w:t>StG:</w:t>
      </w:r>
    </w:p>
    <w:p>
      <w:pPr>
        <w:pStyle w:val="BodyText"/>
        <w:spacing w:before="56"/>
        <w:ind w:left="1134" w:right="700"/>
        <w:jc w:val="both"/>
      </w:pPr>
      <w:r>
        <w:rPr>
          <w:position w:val="6"/>
          <w:sz w:val="12"/>
        </w:rPr>
        <w:t>1</w:t>
      </w:r>
      <w:r>
        <w:rPr>
          <w:spacing w:val="29"/>
          <w:position w:val="6"/>
          <w:sz w:val="12"/>
        </w:rPr>
        <w:t> </w:t>
      </w:r>
      <w:r>
        <w:rPr/>
        <w:t>Dividenden, Gewinnanteile, Liquidationsüberschüsse und geldwerte Vorteile aus Aktien, Anteilen an Gesellschaften mit beschränkter Haftung, Genossenschaftsanteilen und Partizipationsscheinen sowie Gewinne aus der Veräusserung solcher Beteiligungsrechte sind nach Abzug des zurechenbaren Auf-wandes im Umfang von 60 Prozent steuerbar, wenn diese Beteiligungsrechte mindestens 10 Prozent des Grund- oder Stammkapitals einer Kapitalgesellschaft oder Genossenschaft darstellen.</w:t>
      </w:r>
    </w:p>
    <w:p>
      <w:pPr>
        <w:pStyle w:val="BodyText"/>
        <w:spacing w:before="34"/>
        <w:ind w:left="1134" w:right="700"/>
        <w:jc w:val="both"/>
      </w:pPr>
      <w:r>
        <w:rPr>
          <w:position w:val="6"/>
          <w:sz w:val="12"/>
        </w:rPr>
        <w:t>2</w:t>
      </w:r>
      <w:r>
        <w:rPr>
          <w:spacing w:val="38"/>
          <w:position w:val="6"/>
          <w:sz w:val="12"/>
        </w:rPr>
        <w:t> </w:t>
      </w:r>
      <w:r>
        <w:rPr/>
        <w:t>Die Teilbesteuerung auf Veräusserungsgewinnen wird nur gewährt, wenn die veräusserten Beteili-gungsrechte mindestens ein Jahr im Eigentum der steuerpflichtigen Person oder Personenunterneh-mung waren.</w:t>
      </w:r>
    </w:p>
    <w:p>
      <w:pPr>
        <w:pStyle w:val="BodyText"/>
        <w:spacing w:before="34"/>
      </w:pPr>
    </w:p>
    <w:p>
      <w:pPr>
        <w:pStyle w:val="Heading7"/>
      </w:pPr>
      <w:r>
        <w:rPr>
          <w:color w:val="950000"/>
        </w:rPr>
        <w:t>Einkommen aus Patenten und vergleichbaren Rechten</w:t>
      </w:r>
      <w:r>
        <w:rPr>
          <w:color w:val="950000"/>
          <w:spacing w:val="80"/>
        </w:rPr>
        <w:t> </w:t>
      </w:r>
      <w:r>
        <w:rPr>
          <w:color w:val="950000"/>
          <w:spacing w:val="1"/>
        </w:rPr>
        <w:drawing>
          <wp:inline distT="0" distB="0" distL="0" distR="0">
            <wp:extent cx="201270" cy="114908"/>
            <wp:effectExtent l="0" t="0" r="0" b="0"/>
            <wp:docPr id="24" name="Image 24" descr="">
              <a:hlinkClick r:id="rId29"/>
            </wp:docPr>
            <wp:cNvGraphicFramePr>
              <a:graphicFrameLocks/>
            </wp:cNvGraphicFramePr>
            <a:graphic>
              <a:graphicData uri="http://schemas.openxmlformats.org/drawingml/2006/picture">
                <pic:pic>
                  <pic:nvPicPr>
                    <pic:cNvPr id="24" name="Image 24" descr="">
                      <a:hlinkClick r:id="rId29"/>
                    </pic:cNvPr>
                    <pic:cNvPicPr/>
                  </pic:nvPicPr>
                  <pic:blipFill>
                    <a:blip r:embed="rId11" cstate="print"/>
                    <a:stretch>
                      <a:fillRect/>
                    </a:stretch>
                  </pic:blipFill>
                  <pic:spPr>
                    <a:xfrm>
                      <a:off x="0" y="0"/>
                      <a:ext cx="201270" cy="114908"/>
                    </a:xfrm>
                    <a:prstGeom prst="rect">
                      <a:avLst/>
                    </a:prstGeom>
                  </pic:spPr>
                </pic:pic>
              </a:graphicData>
            </a:graphic>
          </wp:inline>
        </w:drawing>
      </w:r>
      <w:r>
        <w:rPr>
          <w:color w:val="950000"/>
          <w:spacing w:val="1"/>
        </w:rPr>
      </w:r>
    </w:p>
    <w:p>
      <w:pPr>
        <w:pStyle w:val="Heading8"/>
      </w:pPr>
      <w:r>
        <w:rPr/>
        <w:t>Art.</w:t>
      </w:r>
      <w:r>
        <w:rPr>
          <w:spacing w:val="-3"/>
        </w:rPr>
        <w:t> </w:t>
      </w:r>
      <w:r>
        <w:rPr/>
        <w:t>21c </w:t>
      </w:r>
      <w:r>
        <w:rPr>
          <w:spacing w:val="-4"/>
        </w:rPr>
        <w:t>StG:</w:t>
      </w:r>
    </w:p>
    <w:p>
      <w:pPr>
        <w:pStyle w:val="BodyText"/>
        <w:spacing w:before="56"/>
        <w:ind w:left="1134" w:right="700"/>
        <w:jc w:val="both"/>
      </w:pPr>
      <w:r>
        <w:rPr>
          <w:position w:val="6"/>
          <w:sz w:val="12"/>
        </w:rPr>
        <w:t>1</w:t>
      </w:r>
      <w:r>
        <w:rPr>
          <w:spacing w:val="24"/>
          <w:position w:val="6"/>
          <w:sz w:val="12"/>
        </w:rPr>
        <w:t> </w:t>
      </w:r>
      <w:r>
        <w:rPr/>
        <w:t>Für das Einkommen aus Patenten und vergleichbaren Rechten bei selbständiger Erwerbstätigkeit ist Art. 69a sinngemäss anwendbar.</w:t>
      </w:r>
    </w:p>
    <w:p>
      <w:pPr>
        <w:pStyle w:val="BodyText"/>
        <w:spacing w:before="33"/>
      </w:pPr>
    </w:p>
    <w:p>
      <w:pPr>
        <w:pStyle w:val="Heading7"/>
        <w:spacing w:before="1"/>
      </w:pPr>
      <w:r>
        <w:rPr>
          <w:color w:val="950000"/>
        </w:rPr>
        <w:t>Teilbesteuerung der Einkünfte aus Beteiligungen im Privatvermögen</w:t>
      </w:r>
      <w:r>
        <w:rPr>
          <w:color w:val="950000"/>
          <w:spacing w:val="80"/>
        </w:rPr>
        <w:t> </w:t>
      </w:r>
      <w:r>
        <w:rPr>
          <w:color w:val="950000"/>
        </w:rPr>
        <w:drawing>
          <wp:inline distT="0" distB="0" distL="0" distR="0">
            <wp:extent cx="201248" cy="114893"/>
            <wp:effectExtent l="0" t="0" r="0" b="0"/>
            <wp:docPr id="25" name="Image 25" descr="">
              <a:hlinkClick r:id="rId28"/>
            </wp:docPr>
            <wp:cNvGraphicFramePr>
              <a:graphicFrameLocks/>
            </wp:cNvGraphicFramePr>
            <a:graphic>
              <a:graphicData uri="http://schemas.openxmlformats.org/drawingml/2006/picture">
                <pic:pic>
                  <pic:nvPicPr>
                    <pic:cNvPr id="25" name="Image 25" descr="">
                      <a:hlinkClick r:id="rId28"/>
                    </pic:cNvPr>
                    <pic:cNvPicPr/>
                  </pic:nvPicPr>
                  <pic:blipFill>
                    <a:blip r:embed="rId11" cstate="print"/>
                    <a:stretch>
                      <a:fillRect/>
                    </a:stretch>
                  </pic:blipFill>
                  <pic:spPr>
                    <a:xfrm>
                      <a:off x="0" y="0"/>
                      <a:ext cx="201248" cy="114893"/>
                    </a:xfrm>
                    <a:prstGeom prst="rect">
                      <a:avLst/>
                    </a:prstGeom>
                  </pic:spPr>
                </pic:pic>
              </a:graphicData>
            </a:graphic>
          </wp:inline>
        </w:drawing>
      </w:r>
      <w:r>
        <w:rPr>
          <w:color w:val="950000"/>
        </w:rPr>
      </w:r>
    </w:p>
    <w:p>
      <w:pPr>
        <w:pStyle w:val="Heading8"/>
        <w:spacing w:before="88"/>
      </w:pPr>
      <w:r>
        <w:rPr/>
        <w:t>Art.</w:t>
      </w:r>
      <w:r>
        <w:rPr>
          <w:spacing w:val="-3"/>
        </w:rPr>
        <w:t> </w:t>
      </w:r>
      <w:r>
        <w:rPr/>
        <w:t>23 Abs.</w:t>
      </w:r>
      <w:r>
        <w:rPr>
          <w:spacing w:val="-2"/>
        </w:rPr>
        <w:t> </w:t>
      </w:r>
      <w:r>
        <w:rPr/>
        <w:t>1</w:t>
      </w:r>
      <w:r>
        <w:rPr>
          <w:position w:val="6"/>
          <w:sz w:val="12"/>
        </w:rPr>
        <w:t>bis</w:t>
      </w:r>
      <w:r>
        <w:rPr>
          <w:spacing w:val="15"/>
          <w:position w:val="6"/>
          <w:sz w:val="12"/>
        </w:rPr>
        <w:t> </w:t>
      </w:r>
      <w:r>
        <w:rPr>
          <w:spacing w:val="-4"/>
        </w:rPr>
        <w:t>StG:</w:t>
      </w:r>
    </w:p>
    <w:p>
      <w:pPr>
        <w:pStyle w:val="BodyText"/>
        <w:spacing w:before="56"/>
        <w:ind w:left="1134" w:right="702"/>
        <w:jc w:val="both"/>
      </w:pPr>
      <w:r>
        <w:rPr>
          <w:position w:val="6"/>
          <w:sz w:val="12"/>
        </w:rPr>
        <w:t>1bis</w:t>
      </w:r>
      <w:r>
        <w:rPr>
          <w:spacing w:val="13"/>
          <w:position w:val="6"/>
          <w:sz w:val="12"/>
        </w:rPr>
        <w:t> </w:t>
      </w:r>
      <w:r>
        <w:rPr/>
        <w:t>Dividenden,</w:t>
      </w:r>
      <w:r>
        <w:rPr>
          <w:spacing w:val="-3"/>
        </w:rPr>
        <w:t> </w:t>
      </w:r>
      <w:r>
        <w:rPr/>
        <w:t>Gewinnanteile,</w:t>
      </w:r>
      <w:r>
        <w:rPr>
          <w:spacing w:val="-3"/>
        </w:rPr>
        <w:t> </w:t>
      </w:r>
      <w:r>
        <w:rPr/>
        <w:t>Liquidationsüberschüsse</w:t>
      </w:r>
      <w:r>
        <w:rPr>
          <w:spacing w:val="-5"/>
        </w:rPr>
        <w:t> </w:t>
      </w:r>
      <w:r>
        <w:rPr/>
        <w:t>und</w:t>
      </w:r>
      <w:r>
        <w:rPr>
          <w:spacing w:val="-5"/>
        </w:rPr>
        <w:t> </w:t>
      </w:r>
      <w:r>
        <w:rPr/>
        <w:t>geldwerte</w:t>
      </w:r>
      <w:r>
        <w:rPr>
          <w:spacing w:val="-5"/>
        </w:rPr>
        <w:t> </w:t>
      </w:r>
      <w:r>
        <w:rPr/>
        <w:t>Vorteile</w:t>
      </w:r>
      <w:r>
        <w:rPr>
          <w:spacing w:val="-5"/>
        </w:rPr>
        <w:t> </w:t>
      </w:r>
      <w:r>
        <w:rPr/>
        <w:t>aus</w:t>
      </w:r>
      <w:r>
        <w:rPr>
          <w:spacing w:val="-2"/>
        </w:rPr>
        <w:t> </w:t>
      </w:r>
      <w:r>
        <w:rPr/>
        <w:t>Aktien,</w:t>
      </w:r>
      <w:r>
        <w:rPr>
          <w:spacing w:val="-5"/>
        </w:rPr>
        <w:t> </w:t>
      </w:r>
      <w:r>
        <w:rPr/>
        <w:t>Anteilen</w:t>
      </w:r>
      <w:r>
        <w:rPr>
          <w:spacing w:val="-5"/>
        </w:rPr>
        <w:t> </w:t>
      </w:r>
      <w:r>
        <w:rPr/>
        <w:t>an Gesellschaften mit beschränkter Haftung, Genossenschaftsanteilen und Partizipationsscheinen (ein-schliesslich Gratisaktien, Gratisnennwerterhöhungen und dergleichen) sind im Umfang von 60 Prozent steuerbar,</w:t>
      </w:r>
      <w:r>
        <w:rPr>
          <w:spacing w:val="-5"/>
        </w:rPr>
        <w:t> </w:t>
      </w:r>
      <w:r>
        <w:rPr/>
        <w:t>wenn</w:t>
      </w:r>
      <w:r>
        <w:rPr>
          <w:spacing w:val="-5"/>
        </w:rPr>
        <w:t> </w:t>
      </w:r>
      <w:r>
        <w:rPr/>
        <w:t>diese</w:t>
      </w:r>
      <w:r>
        <w:rPr>
          <w:spacing w:val="-5"/>
        </w:rPr>
        <w:t> </w:t>
      </w:r>
      <w:r>
        <w:rPr/>
        <w:t>Beteiligungsrechte</w:t>
      </w:r>
      <w:r>
        <w:rPr>
          <w:spacing w:val="-5"/>
        </w:rPr>
        <w:t> </w:t>
      </w:r>
      <w:r>
        <w:rPr/>
        <w:t>mindestens</w:t>
      </w:r>
      <w:r>
        <w:rPr>
          <w:spacing w:val="-4"/>
        </w:rPr>
        <w:t> </w:t>
      </w:r>
      <w:r>
        <w:rPr/>
        <w:t>10</w:t>
      </w:r>
      <w:r>
        <w:rPr>
          <w:spacing w:val="-5"/>
        </w:rPr>
        <w:t> </w:t>
      </w:r>
      <w:r>
        <w:rPr/>
        <w:t>Prozent</w:t>
      </w:r>
      <w:r>
        <w:rPr>
          <w:spacing w:val="-5"/>
        </w:rPr>
        <w:t> </w:t>
      </w:r>
      <w:r>
        <w:rPr/>
        <w:t>des</w:t>
      </w:r>
      <w:r>
        <w:rPr>
          <w:spacing w:val="-4"/>
        </w:rPr>
        <w:t> </w:t>
      </w:r>
      <w:r>
        <w:rPr/>
        <w:t>Grund-</w:t>
      </w:r>
      <w:r>
        <w:rPr>
          <w:spacing w:val="-5"/>
        </w:rPr>
        <w:t> </w:t>
      </w:r>
      <w:r>
        <w:rPr/>
        <w:t>oder</w:t>
      </w:r>
      <w:r>
        <w:rPr>
          <w:spacing w:val="-5"/>
        </w:rPr>
        <w:t> </w:t>
      </w:r>
      <w:r>
        <w:rPr/>
        <w:t>Stammkapitals</w:t>
      </w:r>
      <w:r>
        <w:rPr>
          <w:spacing w:val="-4"/>
        </w:rPr>
        <w:t> </w:t>
      </w:r>
      <w:r>
        <w:rPr/>
        <w:t>einer Kapitalgesellschaft oder Genossenschaft darstellen.</w:t>
      </w:r>
    </w:p>
    <w:p>
      <w:pPr>
        <w:pStyle w:val="BodyText"/>
        <w:spacing w:after="0"/>
        <w:jc w:val="both"/>
        <w:sectPr>
          <w:headerReference w:type="default" r:id="rId23"/>
          <w:footerReference w:type="default" r:id="rId24"/>
          <w:pgSz w:w="11910" w:h="16840"/>
          <w:pgMar w:header="724" w:footer="687" w:top="960" w:bottom="880" w:left="850" w:right="992"/>
        </w:sectPr>
      </w:pPr>
    </w:p>
    <w:p>
      <w:pPr>
        <w:pStyle w:val="BodyText"/>
        <w:spacing w:before="211"/>
        <w:rPr>
          <w:sz w:val="20"/>
        </w:rPr>
      </w:pPr>
    </w:p>
    <w:p>
      <w:pPr>
        <w:pStyle w:val="Heading7"/>
        <w:jc w:val="both"/>
      </w:pPr>
      <w:r>
        <w:rPr>
          <w:color w:val="950000"/>
          <w:spacing w:val="-2"/>
        </w:rPr>
        <w:t>Gratisaktien,</w:t>
      </w:r>
      <w:r>
        <w:rPr>
          <w:color w:val="950000"/>
          <w:spacing w:val="9"/>
        </w:rPr>
        <w:t> </w:t>
      </w:r>
      <w:r>
        <w:rPr>
          <w:color w:val="950000"/>
          <w:spacing w:val="-2"/>
        </w:rPr>
        <w:t>Gratis-Nennwerterhöhung</w:t>
      </w:r>
      <w:r>
        <w:rPr>
          <w:color w:val="950000"/>
          <w:spacing w:val="11"/>
        </w:rPr>
        <w:t> </w:t>
      </w:r>
      <w:r>
        <w:rPr>
          <w:color w:val="950000"/>
          <w:spacing w:val="-2"/>
        </w:rPr>
        <w:t>und</w:t>
      </w:r>
      <w:r>
        <w:rPr>
          <w:color w:val="950000"/>
          <w:spacing w:val="9"/>
        </w:rPr>
        <w:t> </w:t>
      </w:r>
      <w:r>
        <w:rPr>
          <w:color w:val="950000"/>
          <w:spacing w:val="-2"/>
        </w:rPr>
        <w:t>Kapitaleinlagen</w:t>
      </w:r>
    </w:p>
    <w:p>
      <w:pPr>
        <w:pStyle w:val="Heading8"/>
      </w:pPr>
      <w:r>
        <w:rPr/>
        <w:t>Art.</w:t>
      </w:r>
      <w:r>
        <w:rPr>
          <w:spacing w:val="-3"/>
        </w:rPr>
        <w:t> </w:t>
      </w:r>
      <w:r>
        <w:rPr/>
        <w:t>23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Steuerbar</w:t>
      </w:r>
      <w:r>
        <w:rPr>
          <w:spacing w:val="-5"/>
        </w:rPr>
        <w:t> </w:t>
      </w:r>
      <w:r>
        <w:rPr/>
        <w:t>sind</w:t>
      </w:r>
      <w:r>
        <w:rPr>
          <w:spacing w:val="-1"/>
        </w:rPr>
        <w:t> </w:t>
      </w:r>
      <w:r>
        <w:rPr/>
        <w:t>die</w:t>
      </w:r>
      <w:r>
        <w:rPr>
          <w:spacing w:val="-2"/>
        </w:rPr>
        <w:t> </w:t>
      </w:r>
      <w:r>
        <w:rPr/>
        <w:t>Erträge</w:t>
      </w:r>
      <w:r>
        <w:rPr>
          <w:spacing w:val="-2"/>
        </w:rPr>
        <w:t> </w:t>
      </w:r>
      <w:r>
        <w:rPr/>
        <w:t>aus</w:t>
      </w:r>
      <w:r>
        <w:rPr>
          <w:spacing w:val="-1"/>
        </w:rPr>
        <w:t> </w:t>
      </w:r>
      <w:r>
        <w:rPr/>
        <w:t>beweglichem</w:t>
      </w:r>
      <w:r>
        <w:rPr>
          <w:spacing w:val="-2"/>
        </w:rPr>
        <w:t> </w:t>
      </w:r>
      <w:r>
        <w:rPr/>
        <w:t>Vermögen,</w:t>
      </w:r>
      <w:r>
        <w:rPr>
          <w:spacing w:val="-4"/>
        </w:rPr>
        <w:t> </w:t>
      </w:r>
      <w:r>
        <w:rPr>
          <w:spacing w:val="-2"/>
        </w:rPr>
        <w:t>insbesondere:</w:t>
      </w:r>
    </w:p>
    <w:p>
      <w:pPr>
        <w:pStyle w:val="BodyText"/>
        <w:spacing w:before="40"/>
        <w:ind w:left="1703" w:right="700" w:hanging="569"/>
        <w:jc w:val="both"/>
      </w:pPr>
      <w:r>
        <w:rPr/>
        <w:t>c)</w:t>
      </w:r>
      <w:r>
        <w:rPr>
          <w:spacing w:val="80"/>
        </w:rPr>
        <w:t>  </w:t>
      </w:r>
      <w:r>
        <w:rPr/>
        <w:t>Dividenden, Gewinnanteile, Liquidationsüberschüsse und geldwerte Vorteile aus Beteiligungen aller Art (einschliesslich Gratisaktien, Gratisnennwerterhöhungen und dergleichen), soweit sie keine Rückzahlung bestehender Kapitalanteile darstellen. Ein bei der Rückgabe von Beteili-gungsrechten im Sinne von Art. 4a des Bundesgesetzes über die Verrechnungssteuer an die Kapitalgesellschaft</w:t>
      </w:r>
      <w:r>
        <w:rPr>
          <w:spacing w:val="-10"/>
        </w:rPr>
        <w:t> </w:t>
      </w:r>
      <w:r>
        <w:rPr/>
        <w:t>oder</w:t>
      </w:r>
      <w:r>
        <w:rPr>
          <w:spacing w:val="-10"/>
        </w:rPr>
        <w:t> </w:t>
      </w:r>
      <w:r>
        <w:rPr/>
        <w:t>Genossenschaft</w:t>
      </w:r>
      <w:r>
        <w:rPr>
          <w:spacing w:val="-12"/>
        </w:rPr>
        <w:t> </w:t>
      </w:r>
      <w:r>
        <w:rPr/>
        <w:t>erzielter</w:t>
      </w:r>
      <w:r>
        <w:rPr>
          <w:spacing w:val="-10"/>
        </w:rPr>
        <w:t> </w:t>
      </w:r>
      <w:r>
        <w:rPr/>
        <w:t>Vermögensertrag</w:t>
      </w:r>
      <w:r>
        <w:rPr>
          <w:spacing w:val="-10"/>
        </w:rPr>
        <w:t> </w:t>
      </w:r>
      <w:r>
        <w:rPr/>
        <w:t>gilt</w:t>
      </w:r>
      <w:r>
        <w:rPr>
          <w:spacing w:val="-10"/>
        </w:rPr>
        <w:t> </w:t>
      </w:r>
      <w:r>
        <w:rPr/>
        <w:t>in</w:t>
      </w:r>
      <w:r>
        <w:rPr>
          <w:spacing w:val="-10"/>
        </w:rPr>
        <w:t> </w:t>
      </w:r>
      <w:r>
        <w:rPr/>
        <w:t>dem</w:t>
      </w:r>
      <w:r>
        <w:rPr>
          <w:spacing w:val="-9"/>
        </w:rPr>
        <w:t> </w:t>
      </w:r>
      <w:r>
        <w:rPr/>
        <w:t>Jahr</w:t>
      </w:r>
      <w:r>
        <w:rPr>
          <w:spacing w:val="-10"/>
        </w:rPr>
        <w:t> </w:t>
      </w:r>
      <w:r>
        <w:rPr/>
        <w:t>als</w:t>
      </w:r>
      <w:r>
        <w:rPr>
          <w:spacing w:val="-9"/>
        </w:rPr>
        <w:t> </w:t>
      </w:r>
      <w:r>
        <w:rPr/>
        <w:t>realisiert, in welchem die Verrechnungssteuerforderung entsteht (Art. 12 Abs. 1 und 1</w:t>
      </w:r>
      <w:r>
        <w:rPr>
          <w:position w:val="6"/>
          <w:sz w:val="12"/>
        </w:rPr>
        <w:t>bis</w:t>
      </w:r>
      <w:r>
        <w:rPr>
          <w:spacing w:val="28"/>
          <w:position w:val="6"/>
          <w:sz w:val="12"/>
        </w:rPr>
        <w:t> </w:t>
      </w:r>
      <w:r>
        <w:rPr/>
        <w:t>VStG); Abs. 1</w:t>
      </w:r>
      <w:r>
        <w:rPr>
          <w:position w:val="6"/>
          <w:sz w:val="12"/>
        </w:rPr>
        <w:t>bis</w:t>
      </w:r>
      <w:r>
        <w:rPr>
          <w:spacing w:val="40"/>
          <w:position w:val="6"/>
          <w:sz w:val="12"/>
        </w:rPr>
        <w:t> </w:t>
      </w:r>
      <w:r>
        <w:rPr/>
        <w:t>bleibt vorbehalten;</w:t>
      </w:r>
    </w:p>
    <w:p>
      <w:pPr>
        <w:pStyle w:val="BodyText"/>
        <w:spacing w:before="29"/>
      </w:pPr>
    </w:p>
    <w:p>
      <w:pPr>
        <w:pStyle w:val="Heading7"/>
        <w:jc w:val="both"/>
      </w:pPr>
      <w:r>
        <w:rPr>
          <w:color w:val="950000"/>
          <w:spacing w:val="-2"/>
        </w:rPr>
        <w:t>Massgebender </w:t>
      </w:r>
      <w:r>
        <w:rPr>
          <w:color w:val="950000"/>
        </w:rPr>
        <w:t>Eigenmietwert</w:t>
      </w:r>
      <w:r>
        <w:rPr>
          <w:color w:val="950000"/>
          <w:spacing w:val="80"/>
        </w:rPr>
        <w:t> </w:t>
      </w:r>
      <w:r>
        <w:rPr>
          <w:color w:val="950000"/>
        </w:rPr>
        <w:drawing>
          <wp:inline distT="0" distB="0" distL="0" distR="0">
            <wp:extent cx="200642" cy="115442"/>
            <wp:effectExtent l="0" t="0" r="0" b="0"/>
            <wp:docPr id="26" name="Image 26" descr="">
              <a:hlinkClick r:id="rId30"/>
            </wp:docPr>
            <wp:cNvGraphicFramePr>
              <a:graphicFrameLocks/>
            </wp:cNvGraphicFramePr>
            <a:graphic>
              <a:graphicData uri="http://schemas.openxmlformats.org/drawingml/2006/picture">
                <pic:pic>
                  <pic:nvPicPr>
                    <pic:cNvPr id="26" name="Image 26" descr="">
                      <a:hlinkClick r:id="rId30"/>
                    </pic:cNvPr>
                    <pic:cNvPicPr/>
                  </pic:nvPicPr>
                  <pic:blipFill>
                    <a:blip r:embed="rId31" cstate="print"/>
                    <a:stretch>
                      <a:fillRect/>
                    </a:stretch>
                  </pic:blipFill>
                  <pic:spPr>
                    <a:xfrm>
                      <a:off x="0" y="0"/>
                      <a:ext cx="200642" cy="115442"/>
                    </a:xfrm>
                    <a:prstGeom prst="rect">
                      <a:avLst/>
                    </a:prstGeom>
                  </pic:spPr>
                </pic:pic>
              </a:graphicData>
            </a:graphic>
          </wp:inline>
        </w:drawing>
      </w:r>
      <w:r>
        <w:rPr>
          <w:color w:val="950000"/>
        </w:rPr>
      </w:r>
    </w:p>
    <w:p>
      <w:pPr>
        <w:pStyle w:val="Heading8"/>
      </w:pPr>
      <w:r>
        <w:rPr/>
        <w:t>Art.</w:t>
      </w:r>
      <w:r>
        <w:rPr>
          <w:spacing w:val="-1"/>
        </w:rPr>
        <w:t> </w:t>
      </w:r>
      <w:r>
        <w:rPr/>
        <w:t>24</w:t>
      </w:r>
      <w:r>
        <w:rPr>
          <w:spacing w:val="1"/>
        </w:rPr>
        <w:t> </w:t>
      </w:r>
      <w:r>
        <w:rPr/>
        <w:t>Abs.</w:t>
      </w:r>
      <w:r>
        <w:rPr>
          <w:spacing w:val="-3"/>
        </w:rPr>
        <w:t> </w:t>
      </w:r>
      <w:r>
        <w:rPr/>
        <w:t>1</w:t>
      </w:r>
      <w:r>
        <w:rPr>
          <w:spacing w:val="1"/>
        </w:rPr>
        <w:t> </w:t>
      </w:r>
      <w:r>
        <w:rPr/>
        <w:t>lit.</w:t>
      </w:r>
      <w:r>
        <w:rPr>
          <w:spacing w:val="-3"/>
        </w:rPr>
        <w:t> </w:t>
      </w:r>
      <w:r>
        <w:rPr/>
        <w:t>b und</w:t>
      </w:r>
      <w:r>
        <w:rPr>
          <w:spacing w:val="-3"/>
        </w:rPr>
        <w:t> </w:t>
      </w:r>
      <w:r>
        <w:rPr/>
        <w:t>Abs.</w:t>
      </w:r>
      <w:r>
        <w:rPr>
          <w:spacing w:val="-2"/>
        </w:rPr>
        <w:t> </w:t>
      </w:r>
      <w:r>
        <w:rPr/>
        <w:t>2</w:t>
      </w:r>
      <w:r>
        <w:rPr>
          <w:spacing w:val="1"/>
        </w:rPr>
        <w:t> </w:t>
      </w:r>
      <w:r>
        <w:rPr>
          <w:spacing w:val="-4"/>
        </w:rPr>
        <w:t>StG:</w:t>
      </w:r>
    </w:p>
    <w:p>
      <w:pPr>
        <w:pStyle w:val="BodyText"/>
        <w:spacing w:before="56"/>
        <w:ind w:left="1134"/>
        <w:jc w:val="both"/>
      </w:pPr>
      <w:r>
        <w:rPr>
          <w:position w:val="6"/>
          <w:sz w:val="12"/>
        </w:rPr>
        <w:t>1</w:t>
      </w:r>
      <w:r>
        <w:rPr>
          <w:spacing w:val="13"/>
          <w:position w:val="6"/>
          <w:sz w:val="12"/>
        </w:rPr>
        <w:t> </w:t>
      </w:r>
      <w:r>
        <w:rPr/>
        <w:t>Steuerbar</w:t>
      </w:r>
      <w:r>
        <w:rPr>
          <w:spacing w:val="-4"/>
        </w:rPr>
        <w:t> </w:t>
      </w:r>
      <w:r>
        <w:rPr/>
        <w:t>sind</w:t>
      </w:r>
      <w:r>
        <w:rPr>
          <w:spacing w:val="-2"/>
        </w:rPr>
        <w:t> </w:t>
      </w:r>
      <w:r>
        <w:rPr/>
        <w:t>alle</w:t>
      </w:r>
      <w:r>
        <w:rPr>
          <w:spacing w:val="-3"/>
        </w:rPr>
        <w:t> </w:t>
      </w:r>
      <w:r>
        <w:rPr/>
        <w:t>Erträge</w:t>
      </w:r>
      <w:r>
        <w:rPr>
          <w:spacing w:val="-4"/>
        </w:rPr>
        <w:t> </w:t>
      </w:r>
      <w:r>
        <w:rPr/>
        <w:t>aus</w:t>
      </w:r>
      <w:r>
        <w:rPr>
          <w:spacing w:val="-3"/>
        </w:rPr>
        <w:t> </w:t>
      </w:r>
      <w:r>
        <w:rPr/>
        <w:t>unbeweglichem</w:t>
      </w:r>
      <w:r>
        <w:rPr>
          <w:spacing w:val="-2"/>
        </w:rPr>
        <w:t> </w:t>
      </w:r>
      <w:r>
        <w:rPr/>
        <w:t>Vermögen,</w:t>
      </w:r>
      <w:r>
        <w:rPr>
          <w:spacing w:val="-4"/>
        </w:rPr>
        <w:t> </w:t>
      </w:r>
      <w:r>
        <w:rPr>
          <w:spacing w:val="-2"/>
        </w:rPr>
        <w:t>insbesondere:</w:t>
      </w:r>
    </w:p>
    <w:p>
      <w:pPr>
        <w:pStyle w:val="ListParagraph"/>
        <w:numPr>
          <w:ilvl w:val="0"/>
          <w:numId w:val="1"/>
        </w:numPr>
        <w:tabs>
          <w:tab w:pos="1703" w:val="left" w:leader="none"/>
        </w:tabs>
        <w:spacing w:line="240" w:lineRule="auto" w:before="40" w:after="0"/>
        <w:ind w:left="1703" w:right="702" w:hanging="569"/>
        <w:jc w:val="both"/>
        <w:rPr>
          <w:sz w:val="18"/>
        </w:rPr>
      </w:pPr>
      <w:r>
        <w:rPr>
          <w:sz w:val="18"/>
        </w:rPr>
        <w:t>der Mietwert von Grundstücken, die der steuerpflichtigen Person aufgrund von Eigentum oder eines unentgeltlichen Nutzungsrechts für den Eigengebrauch zur Verfügung stehen;</w:t>
      </w:r>
    </w:p>
    <w:p>
      <w:pPr>
        <w:pStyle w:val="BodyText"/>
        <w:spacing w:before="36"/>
        <w:ind w:left="1134" w:right="700"/>
        <w:jc w:val="both"/>
      </w:pPr>
      <w:r>
        <w:rPr>
          <w:position w:val="6"/>
          <w:sz w:val="12"/>
        </w:rPr>
        <w:t>2</w:t>
      </w:r>
      <w:r>
        <w:rPr>
          <w:spacing w:val="-2"/>
          <w:position w:val="6"/>
          <w:sz w:val="12"/>
        </w:rPr>
        <w:t> </w:t>
      </w:r>
      <w:r>
        <w:rPr/>
        <w:t>Als</w:t>
      </w:r>
      <w:r>
        <w:rPr>
          <w:spacing w:val="-9"/>
        </w:rPr>
        <w:t> </w:t>
      </w:r>
      <w:r>
        <w:rPr/>
        <w:t>Eigenmietwert</w:t>
      </w:r>
      <w:r>
        <w:rPr>
          <w:spacing w:val="-13"/>
        </w:rPr>
        <w:t> </w:t>
      </w:r>
      <w:r>
        <w:rPr/>
        <w:t>gilt</w:t>
      </w:r>
      <w:r>
        <w:rPr>
          <w:spacing w:val="-12"/>
        </w:rPr>
        <w:t> </w:t>
      </w:r>
      <w:r>
        <w:rPr/>
        <w:t>der</w:t>
      </w:r>
      <w:r>
        <w:rPr>
          <w:spacing w:val="-13"/>
        </w:rPr>
        <w:t> </w:t>
      </w:r>
      <w:r>
        <w:rPr/>
        <w:t>Betrag,</w:t>
      </w:r>
      <w:r>
        <w:rPr>
          <w:spacing w:val="-12"/>
        </w:rPr>
        <w:t> </w:t>
      </w:r>
      <w:r>
        <w:rPr/>
        <w:t>den</w:t>
      </w:r>
      <w:r>
        <w:rPr>
          <w:spacing w:val="-13"/>
        </w:rPr>
        <w:t> </w:t>
      </w:r>
      <w:r>
        <w:rPr/>
        <w:t>die</w:t>
      </w:r>
      <w:r>
        <w:rPr>
          <w:spacing w:val="-12"/>
        </w:rPr>
        <w:t> </w:t>
      </w:r>
      <w:r>
        <w:rPr/>
        <w:t>steuerpflichtige</w:t>
      </w:r>
      <w:r>
        <w:rPr>
          <w:spacing w:val="-13"/>
        </w:rPr>
        <w:t> </w:t>
      </w:r>
      <w:r>
        <w:rPr/>
        <w:t>Person</w:t>
      </w:r>
      <w:r>
        <w:rPr>
          <w:spacing w:val="-12"/>
        </w:rPr>
        <w:t> </w:t>
      </w:r>
      <w:r>
        <w:rPr/>
        <w:t>bei</w:t>
      </w:r>
      <w:r>
        <w:rPr>
          <w:spacing w:val="-13"/>
        </w:rPr>
        <w:t> </w:t>
      </w:r>
      <w:r>
        <w:rPr/>
        <w:t>der</w:t>
      </w:r>
      <w:r>
        <w:rPr>
          <w:spacing w:val="-12"/>
        </w:rPr>
        <w:t> </w:t>
      </w:r>
      <w:r>
        <w:rPr/>
        <w:t>Vermietung</w:t>
      </w:r>
      <w:r>
        <w:rPr>
          <w:spacing w:val="-13"/>
        </w:rPr>
        <w:t> </w:t>
      </w:r>
      <w:r>
        <w:rPr/>
        <w:t>ihres</w:t>
      </w:r>
      <w:r>
        <w:rPr>
          <w:spacing w:val="-12"/>
        </w:rPr>
        <w:t> </w:t>
      </w:r>
      <w:r>
        <w:rPr/>
        <w:t>Grundstücks als</w:t>
      </w:r>
      <w:r>
        <w:rPr>
          <w:spacing w:val="-2"/>
        </w:rPr>
        <w:t> </w:t>
      </w:r>
      <w:r>
        <w:rPr/>
        <w:t>Miete</w:t>
      </w:r>
      <w:r>
        <w:rPr>
          <w:spacing w:val="-5"/>
        </w:rPr>
        <w:t> </w:t>
      </w:r>
      <w:r>
        <w:rPr/>
        <w:t>erzielen</w:t>
      </w:r>
      <w:r>
        <w:rPr>
          <w:spacing w:val="-3"/>
        </w:rPr>
        <w:t> </w:t>
      </w:r>
      <w:r>
        <w:rPr/>
        <w:t>könnte.</w:t>
      </w:r>
      <w:r>
        <w:rPr>
          <w:spacing w:val="-3"/>
        </w:rPr>
        <w:t> </w:t>
      </w:r>
      <w:r>
        <w:rPr/>
        <w:t>Er</w:t>
      </w:r>
      <w:r>
        <w:rPr>
          <w:spacing w:val="-3"/>
        </w:rPr>
        <w:t> </w:t>
      </w:r>
      <w:r>
        <w:rPr/>
        <w:t>ist</w:t>
      </w:r>
      <w:r>
        <w:rPr>
          <w:spacing w:val="-3"/>
        </w:rPr>
        <w:t> </w:t>
      </w:r>
      <w:r>
        <w:rPr/>
        <w:t>auch</w:t>
      </w:r>
      <w:r>
        <w:rPr>
          <w:spacing w:val="-3"/>
        </w:rPr>
        <w:t> </w:t>
      </w:r>
      <w:r>
        <w:rPr/>
        <w:t>dann</w:t>
      </w:r>
      <w:r>
        <w:rPr>
          <w:spacing w:val="-5"/>
        </w:rPr>
        <w:t> </w:t>
      </w:r>
      <w:r>
        <w:rPr/>
        <w:t>voll</w:t>
      </w:r>
      <w:r>
        <w:rPr>
          <w:spacing w:val="-5"/>
        </w:rPr>
        <w:t> </w:t>
      </w:r>
      <w:r>
        <w:rPr/>
        <w:t>steuerbar,</w:t>
      </w:r>
      <w:r>
        <w:rPr>
          <w:spacing w:val="-3"/>
        </w:rPr>
        <w:t> </w:t>
      </w:r>
      <w:r>
        <w:rPr/>
        <w:t>wenn</w:t>
      </w:r>
      <w:r>
        <w:rPr>
          <w:spacing w:val="-3"/>
        </w:rPr>
        <w:t> </w:t>
      </w:r>
      <w:r>
        <w:rPr/>
        <w:t>das</w:t>
      </w:r>
      <w:r>
        <w:rPr>
          <w:spacing w:val="-2"/>
        </w:rPr>
        <w:t> </w:t>
      </w:r>
      <w:r>
        <w:rPr/>
        <w:t>Grundstück</w:t>
      </w:r>
      <w:r>
        <w:rPr>
          <w:spacing w:val="-2"/>
        </w:rPr>
        <w:t> </w:t>
      </w:r>
      <w:r>
        <w:rPr/>
        <w:t>zu</w:t>
      </w:r>
      <w:r>
        <w:rPr>
          <w:spacing w:val="-3"/>
        </w:rPr>
        <w:t> </w:t>
      </w:r>
      <w:r>
        <w:rPr/>
        <w:t>einem</w:t>
      </w:r>
      <w:r>
        <w:rPr>
          <w:spacing w:val="-2"/>
        </w:rPr>
        <w:t> </w:t>
      </w:r>
      <w:r>
        <w:rPr/>
        <w:t>tieferen</w:t>
      </w:r>
      <w:r>
        <w:rPr>
          <w:spacing w:val="-5"/>
        </w:rPr>
        <w:t> </w:t>
      </w:r>
      <w:r>
        <w:rPr/>
        <w:t>Miet-oder Pachtzins einer nahestehenden Person überlassen wird.</w:t>
      </w:r>
    </w:p>
    <w:p>
      <w:pPr>
        <w:pStyle w:val="Heading8"/>
        <w:spacing w:before="94"/>
      </w:pPr>
      <w:r>
        <w:rPr/>
        <w:t>Art.</w:t>
      </w:r>
      <w:r>
        <w:rPr>
          <w:spacing w:val="-1"/>
        </w:rPr>
        <w:t> </w:t>
      </w:r>
      <w:r>
        <w:rPr/>
        <w:t>11 Abs.</w:t>
      </w:r>
      <w:r>
        <w:rPr>
          <w:spacing w:val="-2"/>
        </w:rPr>
        <w:t> </w:t>
      </w:r>
      <w:r>
        <w:rPr/>
        <w:t>1</w:t>
      </w:r>
      <w:r>
        <w:rPr>
          <w:spacing w:val="1"/>
        </w:rPr>
        <w:t> </w:t>
      </w:r>
      <w:r>
        <w:rPr/>
        <w:t>–</w:t>
      </w:r>
      <w:r>
        <w:rPr>
          <w:spacing w:val="-3"/>
        </w:rPr>
        <w:t> </w:t>
      </w:r>
      <w:r>
        <w:rPr/>
        <w:t>3</w:t>
      </w:r>
      <w:r>
        <w:rPr>
          <w:spacing w:val="1"/>
        </w:rPr>
        <w:t> </w:t>
      </w:r>
      <w:r>
        <w:rPr>
          <w:spacing w:val="-2"/>
        </w:rPr>
        <w:t>Steuerverordnung:</w:t>
      </w:r>
    </w:p>
    <w:p>
      <w:pPr>
        <w:pStyle w:val="BodyText"/>
        <w:spacing w:before="56"/>
        <w:ind w:left="1134" w:right="702"/>
        <w:jc w:val="both"/>
      </w:pPr>
      <w:r>
        <w:rPr>
          <w:position w:val="6"/>
          <w:sz w:val="12"/>
        </w:rPr>
        <w:t>1 </w:t>
      </w:r>
      <w:r>
        <w:rPr/>
        <w:t>Massgebend für die Berechnung des Eigenmietwertes ist in der Regel der Mietwert der letzten amtli-chen Schätzung. Darin nicht erfasste Um- und Anbauten oder andere wertvermehrende Investitionen werden mit einem Zuschlag von 2.8 Prozent der Aufwendungen berücksichtigt.</w:t>
      </w:r>
    </w:p>
    <w:p>
      <w:pPr>
        <w:pStyle w:val="BodyText"/>
        <w:spacing w:before="35"/>
        <w:ind w:left="1134" w:right="702"/>
        <w:jc w:val="both"/>
      </w:pPr>
      <w:r>
        <w:rPr>
          <w:position w:val="6"/>
          <w:sz w:val="12"/>
        </w:rPr>
        <w:t>2</w:t>
      </w:r>
      <w:r>
        <w:rPr>
          <w:spacing w:val="16"/>
          <w:position w:val="6"/>
          <w:sz w:val="12"/>
        </w:rPr>
        <w:t> </w:t>
      </w:r>
      <w:r>
        <w:rPr/>
        <w:t>Der</w:t>
      </w:r>
      <w:r>
        <w:rPr>
          <w:spacing w:val="-1"/>
        </w:rPr>
        <w:t> </w:t>
      </w:r>
      <w:r>
        <w:rPr/>
        <w:t>Eigenmietwert</w:t>
      </w:r>
      <w:r>
        <w:rPr>
          <w:spacing w:val="-3"/>
        </w:rPr>
        <w:t> </w:t>
      </w:r>
      <w:r>
        <w:rPr/>
        <w:t>von Liegenschaften, welche</w:t>
      </w:r>
      <w:r>
        <w:rPr>
          <w:spacing w:val="-2"/>
        </w:rPr>
        <w:t> </w:t>
      </w:r>
      <w:r>
        <w:rPr/>
        <w:t>steuerpflichtige</w:t>
      </w:r>
      <w:r>
        <w:rPr>
          <w:spacing w:val="-2"/>
        </w:rPr>
        <w:t> </w:t>
      </w:r>
      <w:r>
        <w:rPr/>
        <w:t>Personen</w:t>
      </w:r>
      <w:r>
        <w:rPr>
          <w:spacing w:val="-2"/>
        </w:rPr>
        <w:t> </w:t>
      </w:r>
      <w:r>
        <w:rPr/>
        <w:t>an</w:t>
      </w:r>
      <w:r>
        <w:rPr>
          <w:spacing w:val="-2"/>
        </w:rPr>
        <w:t> </w:t>
      </w:r>
      <w:r>
        <w:rPr/>
        <w:t>ihrem</w:t>
      </w:r>
      <w:r>
        <w:rPr>
          <w:spacing w:val="-2"/>
        </w:rPr>
        <w:t> </w:t>
      </w:r>
      <w:r>
        <w:rPr/>
        <w:t>Wohnsitz</w:t>
      </w:r>
      <w:r>
        <w:rPr>
          <w:spacing w:val="-2"/>
        </w:rPr>
        <w:t> </w:t>
      </w:r>
      <w:r>
        <w:rPr/>
        <w:t>dauernd selbst bewohnen, entspricht dem massgeblichen Wert nach Abs. 1 abzüglich 20 Prozent. Bei landwirt-schaftlichen Liegenschaften sowie Zweit- und Ferienwohnungen entfällt der Abzug.</w:t>
      </w:r>
    </w:p>
    <w:p>
      <w:pPr>
        <w:pStyle w:val="BodyText"/>
        <w:spacing w:before="38"/>
        <w:ind w:left="1134" w:right="702"/>
        <w:jc w:val="both"/>
      </w:pPr>
      <w:r>
        <w:rPr>
          <w:position w:val="6"/>
          <w:sz w:val="12"/>
        </w:rPr>
        <w:t>3</w:t>
      </w:r>
      <w:r>
        <w:rPr>
          <w:spacing w:val="28"/>
          <w:position w:val="6"/>
          <w:sz w:val="12"/>
        </w:rPr>
        <w:t> </w:t>
      </w:r>
      <w:r>
        <w:rPr/>
        <w:t>Die Kantonale Steuerverwaltung erlässt ein Merkblatt, wie der massgebliche Mietwert erhoben wird, wenn</w:t>
      </w:r>
      <w:r>
        <w:rPr>
          <w:spacing w:val="-5"/>
        </w:rPr>
        <w:t> </w:t>
      </w:r>
      <w:r>
        <w:rPr/>
        <w:t>keine</w:t>
      </w:r>
      <w:r>
        <w:rPr>
          <w:spacing w:val="-5"/>
        </w:rPr>
        <w:t> </w:t>
      </w:r>
      <w:r>
        <w:rPr/>
        <w:t>amtliche</w:t>
      </w:r>
      <w:r>
        <w:rPr>
          <w:spacing w:val="-5"/>
        </w:rPr>
        <w:t> </w:t>
      </w:r>
      <w:r>
        <w:rPr/>
        <w:t>Schätzung</w:t>
      </w:r>
      <w:r>
        <w:rPr>
          <w:spacing w:val="-5"/>
        </w:rPr>
        <w:t> </w:t>
      </w:r>
      <w:r>
        <w:rPr/>
        <w:t>vorliegt.</w:t>
      </w:r>
      <w:r>
        <w:rPr>
          <w:spacing w:val="-5"/>
        </w:rPr>
        <w:t> </w:t>
      </w:r>
      <w:r>
        <w:rPr/>
        <w:t>Der</w:t>
      </w:r>
      <w:r>
        <w:rPr>
          <w:spacing w:val="-8"/>
        </w:rPr>
        <w:t> </w:t>
      </w:r>
      <w:r>
        <w:rPr/>
        <w:t>Mietwert</w:t>
      </w:r>
      <w:r>
        <w:rPr>
          <w:spacing w:val="-5"/>
        </w:rPr>
        <w:t> </w:t>
      </w:r>
      <w:r>
        <w:rPr/>
        <w:t>von</w:t>
      </w:r>
      <w:r>
        <w:rPr>
          <w:spacing w:val="-5"/>
        </w:rPr>
        <w:t> </w:t>
      </w:r>
      <w:r>
        <w:rPr/>
        <w:t>Betriebsleiterwohnungen</w:t>
      </w:r>
      <w:r>
        <w:rPr>
          <w:spacing w:val="-5"/>
        </w:rPr>
        <w:t> </w:t>
      </w:r>
      <w:r>
        <w:rPr/>
        <w:t>landwirtschaftlicher Betriebe bestimmt sich nach der eidgenössischen Pachtzinsverordnung.</w:t>
      </w:r>
    </w:p>
    <w:p>
      <w:pPr>
        <w:pStyle w:val="BodyText"/>
        <w:spacing w:before="39"/>
        <w:ind w:left="1134"/>
        <w:jc w:val="both"/>
      </w:pPr>
      <w:hyperlink r:id="rId32">
        <w:r>
          <w:rPr>
            <w:color w:val="0462C0"/>
            <w:u w:val="single" w:color="0462C0"/>
          </w:rPr>
          <w:t>Merkblatt</w:t>
        </w:r>
        <w:r>
          <w:rPr>
            <w:color w:val="0462C0"/>
            <w:spacing w:val="-4"/>
            <w:u w:val="single" w:color="0462C0"/>
          </w:rPr>
          <w:t> </w:t>
        </w:r>
        <w:r>
          <w:rPr>
            <w:color w:val="0462C0"/>
            <w:u w:val="single" w:color="0462C0"/>
          </w:rPr>
          <w:t>Festsetzung</w:t>
        </w:r>
        <w:r>
          <w:rPr>
            <w:color w:val="0462C0"/>
            <w:spacing w:val="-4"/>
            <w:u w:val="single" w:color="0462C0"/>
          </w:rPr>
          <w:t> </w:t>
        </w:r>
        <w:r>
          <w:rPr>
            <w:color w:val="0462C0"/>
            <w:u w:val="single" w:color="0462C0"/>
          </w:rPr>
          <w:t>der</w:t>
        </w:r>
        <w:r>
          <w:rPr>
            <w:color w:val="0462C0"/>
            <w:spacing w:val="-5"/>
            <w:u w:val="single" w:color="0462C0"/>
          </w:rPr>
          <w:t> </w:t>
        </w:r>
        <w:r>
          <w:rPr>
            <w:color w:val="0462C0"/>
            <w:u w:val="single" w:color="0462C0"/>
          </w:rPr>
          <w:t>Mietwerte</w:t>
        </w:r>
        <w:r>
          <w:rPr>
            <w:color w:val="0462C0"/>
            <w:spacing w:val="-2"/>
            <w:u w:val="single" w:color="0462C0"/>
          </w:rPr>
          <w:t> </w:t>
        </w:r>
        <w:r>
          <w:rPr>
            <w:color w:val="0462C0"/>
            <w:u w:val="single" w:color="0462C0"/>
          </w:rPr>
          <w:t>von</w:t>
        </w:r>
        <w:r>
          <w:rPr>
            <w:color w:val="0462C0"/>
            <w:spacing w:val="-5"/>
            <w:u w:val="single" w:color="0462C0"/>
          </w:rPr>
          <w:t> </w:t>
        </w:r>
        <w:r>
          <w:rPr>
            <w:color w:val="0462C0"/>
            <w:u w:val="single" w:color="0462C0"/>
          </w:rPr>
          <w:t>selbstgenutzten</w:t>
        </w:r>
        <w:r>
          <w:rPr>
            <w:color w:val="0462C0"/>
            <w:spacing w:val="-2"/>
            <w:u w:val="single" w:color="0462C0"/>
          </w:rPr>
          <w:t> </w:t>
        </w:r>
        <w:r>
          <w:rPr>
            <w:color w:val="0462C0"/>
            <w:u w:val="single" w:color="0462C0"/>
          </w:rPr>
          <w:t>Liegenschaften</w:t>
        </w:r>
        <w:r>
          <w:rPr>
            <w:color w:val="0462C0"/>
            <w:spacing w:val="-5"/>
            <w:u w:val="single" w:color="0462C0"/>
          </w:rPr>
          <w:t> </w:t>
        </w:r>
        <w:r>
          <w:rPr>
            <w:color w:val="0462C0"/>
            <w:u w:val="single" w:color="0462C0"/>
          </w:rPr>
          <w:t>ab</w:t>
        </w:r>
        <w:r>
          <w:rPr>
            <w:color w:val="0462C0"/>
            <w:spacing w:val="-2"/>
            <w:u w:val="single" w:color="0462C0"/>
          </w:rPr>
          <w:t> </w:t>
        </w:r>
        <w:r>
          <w:rPr>
            <w:color w:val="0462C0"/>
            <w:spacing w:val="-4"/>
            <w:u w:val="single" w:color="0462C0"/>
          </w:rPr>
          <w:t>2020</w:t>
        </w:r>
      </w:hyperlink>
    </w:p>
    <w:p>
      <w:pPr>
        <w:pStyle w:val="BodyText"/>
        <w:spacing w:before="10"/>
        <w:rPr>
          <w:sz w:val="20"/>
        </w:rPr>
      </w:pPr>
    </w:p>
    <w:p>
      <w:pPr>
        <w:pStyle w:val="Heading7"/>
        <w:spacing w:before="1"/>
        <w:jc w:val="both"/>
      </w:pPr>
      <w:r>
        <w:rPr>
          <w:color w:val="950000"/>
        </w:rPr>
        <w:t>Einkünfte aus Sozial- und anderen Versicherungen</w:t>
      </w:r>
      <w:r>
        <w:rPr>
          <w:color w:val="950000"/>
          <w:spacing w:val="80"/>
        </w:rPr>
        <w:t> </w:t>
      </w:r>
      <w:r>
        <w:rPr>
          <w:color w:val="950000"/>
          <w:spacing w:val="1"/>
        </w:rPr>
        <w:drawing>
          <wp:inline distT="0" distB="0" distL="0" distR="0">
            <wp:extent cx="201284" cy="114874"/>
            <wp:effectExtent l="0" t="0" r="0" b="0"/>
            <wp:docPr id="27" name="Image 27" descr="">
              <a:hlinkClick r:id="rId33"/>
            </wp:docPr>
            <wp:cNvGraphicFramePr>
              <a:graphicFrameLocks/>
            </wp:cNvGraphicFramePr>
            <a:graphic>
              <a:graphicData uri="http://schemas.openxmlformats.org/drawingml/2006/picture">
                <pic:pic>
                  <pic:nvPicPr>
                    <pic:cNvPr id="27" name="Image 27" descr="">
                      <a:hlinkClick r:id="rId33"/>
                    </pic:cNvPr>
                    <pic:cNvPicPr/>
                  </pic:nvPicPr>
                  <pic:blipFill>
                    <a:blip r:embed="rId11" cstate="print"/>
                    <a:stretch>
                      <a:fillRect/>
                    </a:stretch>
                  </pic:blipFill>
                  <pic:spPr>
                    <a:xfrm>
                      <a:off x="0" y="0"/>
                      <a:ext cx="201284" cy="114874"/>
                    </a:xfrm>
                    <a:prstGeom prst="rect">
                      <a:avLst/>
                    </a:prstGeom>
                  </pic:spPr>
                </pic:pic>
              </a:graphicData>
            </a:graphic>
          </wp:inline>
        </w:drawing>
      </w:r>
      <w:r>
        <w:rPr>
          <w:color w:val="950000"/>
          <w:spacing w:val="1"/>
        </w:rPr>
      </w:r>
    </w:p>
    <w:p>
      <w:pPr>
        <w:pStyle w:val="Heading8"/>
        <w:spacing w:before="92"/>
        <w:jc w:val="both"/>
      </w:pPr>
      <w:r>
        <w:rPr/>
        <w:t>Art.</w:t>
      </w:r>
      <w:r>
        <w:rPr>
          <w:spacing w:val="-3"/>
        </w:rPr>
        <w:t> </w:t>
      </w:r>
      <w:r>
        <w:rPr/>
        <w:t>25 </w:t>
      </w:r>
      <w:r>
        <w:rPr>
          <w:spacing w:val="-4"/>
        </w:rPr>
        <w:t>StG:</w:t>
      </w:r>
    </w:p>
    <w:p>
      <w:pPr>
        <w:pStyle w:val="BodyText"/>
        <w:spacing w:before="56"/>
        <w:ind w:left="1134" w:right="702"/>
        <w:jc w:val="both"/>
      </w:pPr>
      <w:r>
        <w:rPr>
          <w:position w:val="6"/>
          <w:sz w:val="12"/>
        </w:rPr>
        <w:t>1</w:t>
      </w:r>
      <w:r>
        <w:rPr>
          <w:spacing w:val="16"/>
          <w:position w:val="6"/>
          <w:sz w:val="12"/>
        </w:rPr>
        <w:t> </w:t>
      </w:r>
      <w:r>
        <w:rPr/>
        <w:t>Steuerbar</w:t>
      </w:r>
      <w:r>
        <w:rPr>
          <w:spacing w:val="-3"/>
        </w:rPr>
        <w:t> </w:t>
      </w:r>
      <w:r>
        <w:rPr/>
        <w:t>sind</w:t>
      </w:r>
      <w:r>
        <w:rPr>
          <w:spacing w:val="-2"/>
        </w:rPr>
        <w:t> </w:t>
      </w:r>
      <w:r>
        <w:rPr/>
        <w:t>alle Einkünfte</w:t>
      </w:r>
      <w:r>
        <w:rPr>
          <w:spacing w:val="-2"/>
        </w:rPr>
        <w:t> </w:t>
      </w:r>
      <w:r>
        <w:rPr/>
        <w:t>aus der</w:t>
      </w:r>
      <w:r>
        <w:rPr>
          <w:spacing w:val="-1"/>
        </w:rPr>
        <w:t> </w:t>
      </w:r>
      <w:r>
        <w:rPr/>
        <w:t>Alters-, Hinterlassenen-</w:t>
      </w:r>
      <w:r>
        <w:rPr>
          <w:spacing w:val="-1"/>
        </w:rPr>
        <w:t> </w:t>
      </w:r>
      <w:r>
        <w:rPr/>
        <w:t>und Invalidenversicherung,</w:t>
      </w:r>
      <w:r>
        <w:rPr>
          <w:spacing w:val="-3"/>
        </w:rPr>
        <w:t> </w:t>
      </w:r>
      <w:r>
        <w:rPr/>
        <w:t>aus</w:t>
      </w:r>
      <w:r>
        <w:rPr>
          <w:spacing w:val="-2"/>
        </w:rPr>
        <w:t> </w:t>
      </w:r>
      <w:r>
        <w:rPr/>
        <w:t>Einrich-tungen</w:t>
      </w:r>
      <w:r>
        <w:rPr>
          <w:spacing w:val="-9"/>
        </w:rPr>
        <w:t> </w:t>
      </w:r>
      <w:r>
        <w:rPr/>
        <w:t>der</w:t>
      </w:r>
      <w:r>
        <w:rPr>
          <w:spacing w:val="-12"/>
        </w:rPr>
        <w:t> </w:t>
      </w:r>
      <w:r>
        <w:rPr/>
        <w:t>beruflichen</w:t>
      </w:r>
      <w:r>
        <w:rPr>
          <w:spacing w:val="-11"/>
        </w:rPr>
        <w:t> </w:t>
      </w:r>
      <w:r>
        <w:rPr/>
        <w:t>Vorsorge</w:t>
      </w:r>
      <w:r>
        <w:rPr>
          <w:spacing w:val="-9"/>
        </w:rPr>
        <w:t> </w:t>
      </w:r>
      <w:r>
        <w:rPr/>
        <w:t>und</w:t>
      </w:r>
      <w:r>
        <w:rPr>
          <w:spacing w:val="-11"/>
        </w:rPr>
        <w:t> </w:t>
      </w:r>
      <w:r>
        <w:rPr/>
        <w:t>aus</w:t>
      </w:r>
      <w:r>
        <w:rPr>
          <w:spacing w:val="-10"/>
        </w:rPr>
        <w:t> </w:t>
      </w:r>
      <w:r>
        <w:rPr/>
        <w:t>anerkannten</w:t>
      </w:r>
      <w:r>
        <w:rPr>
          <w:spacing w:val="-9"/>
        </w:rPr>
        <w:t> </w:t>
      </w:r>
      <w:r>
        <w:rPr/>
        <w:t>Formen</w:t>
      </w:r>
      <w:r>
        <w:rPr>
          <w:spacing w:val="-9"/>
        </w:rPr>
        <w:t> </w:t>
      </w:r>
      <w:r>
        <w:rPr/>
        <w:t>der</w:t>
      </w:r>
      <w:r>
        <w:rPr>
          <w:spacing w:val="-9"/>
        </w:rPr>
        <w:t> </w:t>
      </w:r>
      <w:r>
        <w:rPr/>
        <w:t>gebundenen</w:t>
      </w:r>
      <w:r>
        <w:rPr>
          <w:spacing w:val="-9"/>
        </w:rPr>
        <w:t> </w:t>
      </w:r>
      <w:r>
        <w:rPr/>
        <w:t>Selbstvorsorge,</w:t>
      </w:r>
      <w:r>
        <w:rPr>
          <w:spacing w:val="-9"/>
        </w:rPr>
        <w:t> </w:t>
      </w:r>
      <w:r>
        <w:rPr/>
        <w:t>mit</w:t>
      </w:r>
      <w:r>
        <w:rPr>
          <w:spacing w:val="-9"/>
        </w:rPr>
        <w:t> </w:t>
      </w:r>
      <w:r>
        <w:rPr/>
        <w:t>Ein-schluss der Kapitalabfindungen und Rückzahlungen von Einlagen, Prämien und Beiträgen.</w:t>
      </w:r>
    </w:p>
    <w:p>
      <w:pPr>
        <w:pStyle w:val="BodyText"/>
        <w:spacing w:before="38"/>
        <w:ind w:left="1134" w:right="704"/>
        <w:jc w:val="both"/>
      </w:pPr>
      <w:r>
        <w:rPr>
          <w:position w:val="6"/>
          <w:sz w:val="12"/>
        </w:rPr>
        <w:t>2</w:t>
      </w:r>
      <w:r>
        <w:rPr>
          <w:spacing w:val="14"/>
          <w:position w:val="6"/>
          <w:sz w:val="12"/>
        </w:rPr>
        <w:t> </w:t>
      </w:r>
      <w:r>
        <w:rPr/>
        <w:t>Als</w:t>
      </w:r>
      <w:r>
        <w:rPr>
          <w:spacing w:val="-2"/>
        </w:rPr>
        <w:t> </w:t>
      </w:r>
      <w:r>
        <w:rPr/>
        <w:t>Einkünfte</w:t>
      </w:r>
      <w:r>
        <w:rPr>
          <w:spacing w:val="-2"/>
        </w:rPr>
        <w:t> </w:t>
      </w:r>
      <w:r>
        <w:rPr/>
        <w:t>aus</w:t>
      </w:r>
      <w:r>
        <w:rPr>
          <w:spacing w:val="-2"/>
        </w:rPr>
        <w:t> </w:t>
      </w:r>
      <w:r>
        <w:rPr/>
        <w:t>der</w:t>
      </w:r>
      <w:r>
        <w:rPr>
          <w:spacing w:val="-5"/>
        </w:rPr>
        <w:t> </w:t>
      </w:r>
      <w:r>
        <w:rPr/>
        <w:t>beruflichen</w:t>
      </w:r>
      <w:r>
        <w:rPr>
          <w:spacing w:val="-2"/>
        </w:rPr>
        <w:t> </w:t>
      </w:r>
      <w:r>
        <w:rPr/>
        <w:t>Vorsorge</w:t>
      </w:r>
      <w:r>
        <w:rPr>
          <w:spacing w:val="-5"/>
        </w:rPr>
        <w:t> </w:t>
      </w:r>
      <w:r>
        <w:rPr/>
        <w:t>gelten</w:t>
      </w:r>
      <w:r>
        <w:rPr>
          <w:spacing w:val="-2"/>
        </w:rPr>
        <w:t> </w:t>
      </w:r>
      <w:r>
        <w:rPr/>
        <w:t>insbesondere</w:t>
      </w:r>
      <w:r>
        <w:rPr>
          <w:spacing w:val="-2"/>
        </w:rPr>
        <w:t> </w:t>
      </w:r>
      <w:r>
        <w:rPr/>
        <w:t>Leistungen</w:t>
      </w:r>
      <w:r>
        <w:rPr>
          <w:spacing w:val="-2"/>
        </w:rPr>
        <w:t> </w:t>
      </w:r>
      <w:r>
        <w:rPr/>
        <w:t>aus</w:t>
      </w:r>
      <w:r>
        <w:rPr>
          <w:spacing w:val="-2"/>
        </w:rPr>
        <w:t> </w:t>
      </w:r>
      <w:r>
        <w:rPr/>
        <w:t>Vorsorgekassen,</w:t>
      </w:r>
      <w:r>
        <w:rPr>
          <w:spacing w:val="-3"/>
        </w:rPr>
        <w:t> </w:t>
      </w:r>
      <w:r>
        <w:rPr/>
        <w:t>aus Spar- und Gruppenversicherungen sowie aus Freizügigkeitspolicen und Freizügigkeitskonten.</w:t>
      </w:r>
    </w:p>
    <w:p>
      <w:pPr>
        <w:pStyle w:val="BodyText"/>
        <w:spacing w:before="35"/>
        <w:ind w:left="1134" w:right="702"/>
        <w:jc w:val="both"/>
      </w:pPr>
      <w:r>
        <w:rPr>
          <w:position w:val="6"/>
          <w:sz w:val="12"/>
        </w:rPr>
        <w:t>3</w:t>
      </w:r>
      <w:r>
        <w:rPr>
          <w:spacing w:val="-9"/>
          <w:position w:val="6"/>
          <w:sz w:val="12"/>
        </w:rPr>
        <w:t> </w:t>
      </w:r>
      <w:r>
        <w:rPr/>
        <w:t>Leibrentenversicherungen</w:t>
      </w:r>
      <w:r>
        <w:rPr>
          <w:spacing w:val="-12"/>
        </w:rPr>
        <w:t> </w:t>
      </w:r>
      <w:r>
        <w:rPr/>
        <w:t>sowie</w:t>
      </w:r>
      <w:r>
        <w:rPr>
          <w:spacing w:val="-13"/>
        </w:rPr>
        <w:t> </w:t>
      </w:r>
      <w:r>
        <w:rPr/>
        <w:t>Leibrenten-</w:t>
      </w:r>
      <w:r>
        <w:rPr>
          <w:spacing w:val="-12"/>
        </w:rPr>
        <w:t> </w:t>
      </w:r>
      <w:r>
        <w:rPr/>
        <w:t>und</w:t>
      </w:r>
      <w:r>
        <w:rPr>
          <w:spacing w:val="-13"/>
        </w:rPr>
        <w:t> </w:t>
      </w:r>
      <w:r>
        <w:rPr/>
        <w:t>Verpfründungsverträge</w:t>
      </w:r>
      <w:r>
        <w:rPr>
          <w:spacing w:val="-12"/>
        </w:rPr>
        <w:t> </w:t>
      </w:r>
      <w:r>
        <w:rPr/>
        <w:t>sind</w:t>
      </w:r>
      <w:r>
        <w:rPr>
          <w:spacing w:val="-13"/>
        </w:rPr>
        <w:t> </w:t>
      </w:r>
      <w:r>
        <w:rPr/>
        <w:t>im</w:t>
      </w:r>
      <w:r>
        <w:rPr>
          <w:spacing w:val="-12"/>
        </w:rPr>
        <w:t> </w:t>
      </w:r>
      <w:r>
        <w:rPr/>
        <w:t>Umfang</w:t>
      </w:r>
      <w:r>
        <w:rPr>
          <w:spacing w:val="-13"/>
        </w:rPr>
        <w:t> </w:t>
      </w:r>
      <w:r>
        <w:rPr/>
        <w:t>ihres</w:t>
      </w:r>
      <w:r>
        <w:rPr>
          <w:spacing w:val="-12"/>
        </w:rPr>
        <w:t> </w:t>
      </w:r>
      <w:r>
        <w:rPr/>
        <w:t>Ertrags-anteils steuerbar. Dieser bestimmt sich nach </w:t>
      </w:r>
      <w:hyperlink r:id="rId34">
        <w:r>
          <w:rPr>
            <w:color w:val="0462C0"/>
            <w:u w:val="single" w:color="0462C0"/>
          </w:rPr>
          <w:t>Art. 7 Abs. 2 StHG</w:t>
        </w:r>
        <w:r>
          <w:rPr/>
          <w:t>.</w:t>
        </w:r>
      </w:hyperlink>
    </w:p>
    <w:p>
      <w:pPr>
        <w:pStyle w:val="Heading8"/>
        <w:jc w:val="both"/>
      </w:pPr>
      <w:r>
        <w:rPr/>
        <w:t>Art.</w:t>
      </w:r>
      <w:r>
        <w:rPr>
          <w:spacing w:val="-3"/>
        </w:rPr>
        <w:t> </w:t>
      </w:r>
      <w:r>
        <w:rPr/>
        <w:t>275 Abs.</w:t>
      </w:r>
      <w:r>
        <w:rPr>
          <w:spacing w:val="-3"/>
        </w:rPr>
        <w:t> </w:t>
      </w:r>
      <w:r>
        <w:rPr/>
        <w:t>1</w:t>
      </w:r>
      <w:r>
        <w:rPr>
          <w:spacing w:val="1"/>
        </w:rPr>
        <w:t> </w:t>
      </w:r>
      <w:r>
        <w:rPr>
          <w:spacing w:val="-4"/>
        </w:rPr>
        <w:t>StG:</w:t>
      </w:r>
    </w:p>
    <w:p>
      <w:pPr>
        <w:pStyle w:val="BodyText"/>
        <w:spacing w:before="56"/>
        <w:ind w:left="1134" w:right="702"/>
        <w:jc w:val="both"/>
      </w:pPr>
      <w:r>
        <w:rPr>
          <w:position w:val="6"/>
          <w:sz w:val="12"/>
        </w:rPr>
        <w:t>1</w:t>
      </w:r>
      <w:r>
        <w:rPr>
          <w:spacing w:val="22"/>
          <w:position w:val="6"/>
          <w:sz w:val="12"/>
        </w:rPr>
        <w:t> </w:t>
      </w:r>
      <w:r>
        <w:rPr/>
        <w:t>Renten aufgrund des Bundesgesetzes über die Unfallversicherung für Nichtberufsunfälle, welche vor dem 1.</w:t>
      </w:r>
      <w:r>
        <w:rPr>
          <w:spacing w:val="-4"/>
        </w:rPr>
        <w:t> </w:t>
      </w:r>
      <w:r>
        <w:rPr/>
        <w:t>Januar 1987 eingetreten sind, und Leistungen aus beruflicher Vorsorge, die vor dem 1.</w:t>
      </w:r>
      <w:r>
        <w:rPr>
          <w:spacing w:val="-1"/>
        </w:rPr>
        <w:t> </w:t>
      </w:r>
      <w:r>
        <w:rPr/>
        <w:t>Januar 1987 zu laufen begannen oder fällig wurden sowie Leistungen aus beruflicher Vorsorge, die vor dem</w:t>
      </w:r>
    </w:p>
    <w:p>
      <w:pPr>
        <w:pStyle w:val="BodyText"/>
        <w:ind w:left="1134" w:right="702"/>
        <w:jc w:val="both"/>
      </w:pPr>
      <w:r>
        <w:rPr/>
        <w:t>1.</w:t>
      </w:r>
      <w:r>
        <w:rPr>
          <w:spacing w:val="-2"/>
        </w:rPr>
        <w:t> </w:t>
      </w:r>
      <w:r>
        <w:rPr/>
        <w:t>Januar 2002 zu laufen beginnen oder fällig werden und auf einem Vorsorgeverhältnis beruhen, das am 31.</w:t>
      </w:r>
      <w:r>
        <w:rPr>
          <w:spacing w:val="-2"/>
        </w:rPr>
        <w:t> </w:t>
      </w:r>
      <w:r>
        <w:rPr/>
        <w:t>Dezember 1984 bereits bestanden hat, werden zu 60</w:t>
      </w:r>
      <w:r>
        <w:rPr>
          <w:spacing w:val="-1"/>
        </w:rPr>
        <w:t> </w:t>
      </w:r>
      <w:r>
        <w:rPr/>
        <w:t>Prozent besteuert, wenn die Leistungen, auf</w:t>
      </w:r>
      <w:r>
        <w:rPr>
          <w:spacing w:val="-9"/>
        </w:rPr>
        <w:t> </w:t>
      </w:r>
      <w:r>
        <w:rPr/>
        <w:t>denen</w:t>
      </w:r>
      <w:r>
        <w:rPr>
          <w:spacing w:val="-11"/>
        </w:rPr>
        <w:t> </w:t>
      </w:r>
      <w:r>
        <w:rPr/>
        <w:t>der</w:t>
      </w:r>
      <w:r>
        <w:rPr>
          <w:spacing w:val="-9"/>
        </w:rPr>
        <w:t> </w:t>
      </w:r>
      <w:r>
        <w:rPr/>
        <w:t>Anspruch</w:t>
      </w:r>
      <w:r>
        <w:rPr>
          <w:spacing w:val="-11"/>
        </w:rPr>
        <w:t> </w:t>
      </w:r>
      <w:r>
        <w:rPr/>
        <w:t>der</w:t>
      </w:r>
      <w:r>
        <w:rPr>
          <w:spacing w:val="-9"/>
        </w:rPr>
        <w:t> </w:t>
      </w:r>
      <w:r>
        <w:rPr/>
        <w:t>steuerpflichtigen</w:t>
      </w:r>
      <w:r>
        <w:rPr>
          <w:spacing w:val="-9"/>
        </w:rPr>
        <w:t> </w:t>
      </w:r>
      <w:r>
        <w:rPr/>
        <w:t>Person</w:t>
      </w:r>
      <w:r>
        <w:rPr>
          <w:spacing w:val="-9"/>
        </w:rPr>
        <w:t> </w:t>
      </w:r>
      <w:r>
        <w:rPr/>
        <w:t>beruht,</w:t>
      </w:r>
      <w:r>
        <w:rPr>
          <w:spacing w:val="-11"/>
        </w:rPr>
        <w:t> </w:t>
      </w:r>
      <w:r>
        <w:rPr/>
        <w:t>ausschliesslich</w:t>
      </w:r>
      <w:r>
        <w:rPr>
          <w:spacing w:val="-9"/>
        </w:rPr>
        <w:t> </w:t>
      </w:r>
      <w:r>
        <w:rPr/>
        <w:t>von</w:t>
      </w:r>
      <w:r>
        <w:rPr>
          <w:spacing w:val="-9"/>
        </w:rPr>
        <w:t> </w:t>
      </w:r>
      <w:r>
        <w:rPr/>
        <w:t>dieser</w:t>
      </w:r>
      <w:r>
        <w:rPr>
          <w:spacing w:val="-9"/>
        </w:rPr>
        <w:t> </w:t>
      </w:r>
      <w:r>
        <w:rPr/>
        <w:t>erbracht</w:t>
      </w:r>
      <w:r>
        <w:rPr>
          <w:spacing w:val="-9"/>
        </w:rPr>
        <w:t> </w:t>
      </w:r>
      <w:r>
        <w:rPr/>
        <w:t>worden sind.</w:t>
      </w:r>
      <w:r>
        <w:rPr>
          <w:spacing w:val="-4"/>
        </w:rPr>
        <w:t> </w:t>
      </w:r>
      <w:r>
        <w:rPr/>
        <w:t>Sind</w:t>
      </w:r>
      <w:r>
        <w:rPr>
          <w:spacing w:val="-6"/>
        </w:rPr>
        <w:t> </w:t>
      </w:r>
      <w:r>
        <w:rPr/>
        <w:t>diese</w:t>
      </w:r>
      <w:r>
        <w:rPr>
          <w:spacing w:val="-4"/>
        </w:rPr>
        <w:t> </w:t>
      </w:r>
      <w:r>
        <w:rPr/>
        <w:t>Leistungen</w:t>
      </w:r>
      <w:r>
        <w:rPr>
          <w:spacing w:val="-4"/>
        </w:rPr>
        <w:t> </w:t>
      </w:r>
      <w:r>
        <w:rPr/>
        <w:t>nur</w:t>
      </w:r>
      <w:r>
        <w:rPr>
          <w:spacing w:val="-4"/>
        </w:rPr>
        <w:t> </w:t>
      </w:r>
      <w:r>
        <w:rPr/>
        <w:t>teilweise,</w:t>
      </w:r>
      <w:r>
        <w:rPr>
          <w:spacing w:val="-6"/>
        </w:rPr>
        <w:t> </w:t>
      </w:r>
      <w:r>
        <w:rPr/>
        <w:t>mindestens</w:t>
      </w:r>
      <w:r>
        <w:rPr>
          <w:spacing w:val="-3"/>
        </w:rPr>
        <w:t> </w:t>
      </w:r>
      <w:r>
        <w:rPr/>
        <w:t>aber</w:t>
      </w:r>
      <w:r>
        <w:rPr>
          <w:spacing w:val="-4"/>
        </w:rPr>
        <w:t> </w:t>
      </w:r>
      <w:r>
        <w:rPr/>
        <w:t>zu</w:t>
      </w:r>
      <w:r>
        <w:rPr>
          <w:spacing w:val="-4"/>
        </w:rPr>
        <w:t> </w:t>
      </w:r>
      <w:r>
        <w:rPr/>
        <w:t>20</w:t>
      </w:r>
      <w:r>
        <w:rPr>
          <w:spacing w:val="-1"/>
        </w:rPr>
        <w:t> </w:t>
      </w:r>
      <w:r>
        <w:rPr/>
        <w:t>Prozent</w:t>
      </w:r>
      <w:r>
        <w:rPr>
          <w:spacing w:val="-6"/>
        </w:rPr>
        <w:t> </w:t>
      </w:r>
      <w:r>
        <w:rPr/>
        <w:t>von</w:t>
      </w:r>
      <w:r>
        <w:rPr>
          <w:spacing w:val="-4"/>
        </w:rPr>
        <w:t> </w:t>
      </w:r>
      <w:r>
        <w:rPr/>
        <w:t>der</w:t>
      </w:r>
      <w:r>
        <w:rPr>
          <w:spacing w:val="-7"/>
        </w:rPr>
        <w:t> </w:t>
      </w:r>
      <w:r>
        <w:rPr/>
        <w:t>steuerpflichtigen</w:t>
      </w:r>
      <w:r>
        <w:rPr>
          <w:spacing w:val="-4"/>
        </w:rPr>
        <w:t> </w:t>
      </w:r>
      <w:r>
        <w:rPr/>
        <w:t>Per-son erbracht worden, so ist die Rente zu 80 Prozent steuerbar.</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bookmarkStart w:name="Steuerfreie Einkünfte" w:id="9"/>
      <w:bookmarkEnd w:id="9"/>
      <w:r>
        <w:rPr>
          <w:b w:val="0"/>
        </w:rPr>
      </w:r>
      <w:bookmarkStart w:name="_bookmark4" w:id="10"/>
      <w:bookmarkEnd w:id="10"/>
      <w:r>
        <w:rPr>
          <w:b w:val="0"/>
        </w:rPr>
      </w:r>
      <w:r>
        <w:rPr>
          <w:color w:val="2D73B4"/>
          <w:spacing w:val="-2"/>
        </w:rPr>
        <w:t>Steuerfreie</w:t>
      </w:r>
      <w:r>
        <w:rPr>
          <w:color w:val="2D73B4"/>
          <w:spacing w:val="1"/>
        </w:rPr>
        <w:t> </w:t>
      </w:r>
      <w:r>
        <w:rPr>
          <w:color w:val="2D73B4"/>
          <w:spacing w:val="-2"/>
        </w:rPr>
        <w:t>Einkünfte</w:t>
      </w:r>
    </w:p>
    <w:p>
      <w:pPr>
        <w:pStyle w:val="BodyText"/>
        <w:spacing w:before="59"/>
        <w:ind w:left="851"/>
      </w:pPr>
      <w:r>
        <w:rPr/>
        <w:t>(Art.</w:t>
      </w:r>
      <w:r>
        <w:rPr>
          <w:spacing w:val="-1"/>
        </w:rPr>
        <w:t> </w:t>
      </w:r>
      <w:r>
        <w:rPr/>
        <w:t>27 StG; Art.</w:t>
      </w:r>
      <w:r>
        <w:rPr>
          <w:spacing w:val="-1"/>
        </w:rPr>
        <w:t> </w:t>
      </w:r>
      <w:r>
        <w:rPr/>
        <w:t>14</w:t>
      </w:r>
      <w:r>
        <w:rPr>
          <w:spacing w:val="-2"/>
        </w:rPr>
        <w:t> Steuerverordnung)</w:t>
      </w:r>
    </w:p>
    <w:p>
      <w:pPr>
        <w:pStyle w:val="BodyText"/>
        <w:spacing w:before="45"/>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jc w:val="both"/>
      </w:pPr>
      <w:r>
        <w:rPr>
          <w:color w:val="950000"/>
        </w:rPr>
        <w:t>Sold der Milizfeuerwehrleute</w:t>
      </w:r>
      <w:r>
        <w:rPr>
          <w:color w:val="950000"/>
          <w:spacing w:val="80"/>
        </w:rPr>
        <w:t> </w:t>
      </w:r>
      <w:r>
        <w:rPr>
          <w:color w:val="950000"/>
        </w:rPr>
        <w:drawing>
          <wp:inline distT="0" distB="0" distL="0" distR="0">
            <wp:extent cx="201259" cy="114883"/>
            <wp:effectExtent l="0" t="0" r="0" b="0"/>
            <wp:docPr id="28" name="Image 28" descr="">
              <a:hlinkClick r:id="rId35"/>
            </wp:docPr>
            <wp:cNvGraphicFramePr>
              <a:graphicFrameLocks/>
            </wp:cNvGraphicFramePr>
            <a:graphic>
              <a:graphicData uri="http://schemas.openxmlformats.org/drawingml/2006/picture">
                <pic:pic>
                  <pic:nvPicPr>
                    <pic:cNvPr id="28" name="Image 28" descr="">
                      <a:hlinkClick r:id="rId35"/>
                    </pic:cNvPr>
                    <pic:cNvPicPr/>
                  </pic:nvPicPr>
                  <pic:blipFill>
                    <a:blip r:embed="rId11" cstate="print"/>
                    <a:stretch>
                      <a:fillRect/>
                    </a:stretch>
                  </pic:blipFill>
                  <pic:spPr>
                    <a:xfrm>
                      <a:off x="0" y="0"/>
                      <a:ext cx="201259" cy="114883"/>
                    </a:xfrm>
                    <a:prstGeom prst="rect">
                      <a:avLst/>
                    </a:prstGeom>
                  </pic:spPr>
                </pic:pic>
              </a:graphicData>
            </a:graphic>
          </wp:inline>
        </w:drawing>
      </w:r>
      <w:r>
        <w:rPr>
          <w:color w:val="950000"/>
        </w:rPr>
      </w:r>
    </w:p>
    <w:p>
      <w:pPr>
        <w:pStyle w:val="Heading8"/>
        <w:spacing w:before="92"/>
      </w:pPr>
      <w:r>
        <w:rPr/>
        <w:t>Art.</w:t>
      </w:r>
      <w:r>
        <w:rPr>
          <w:spacing w:val="-3"/>
        </w:rPr>
        <w:t> </w:t>
      </w:r>
      <w:r>
        <w:rPr/>
        <w:t>27 Abs.</w:t>
      </w:r>
      <w:r>
        <w:rPr>
          <w:spacing w:val="-2"/>
        </w:rPr>
        <w:t> </w:t>
      </w:r>
      <w:r>
        <w:rPr/>
        <w:t>1 lit.</w:t>
      </w:r>
      <w:r>
        <w:rPr>
          <w:spacing w:val="-2"/>
        </w:rPr>
        <w:t> </w:t>
      </w:r>
      <w:r>
        <w:rPr/>
        <w:t>j </w:t>
      </w:r>
      <w:r>
        <w:rPr>
          <w:spacing w:val="-4"/>
        </w:rPr>
        <w:t>StG:</w:t>
      </w:r>
    </w:p>
    <w:p>
      <w:pPr>
        <w:pStyle w:val="BodyText"/>
        <w:spacing w:before="55"/>
        <w:ind w:left="1134"/>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2"/>
        </w:numPr>
        <w:tabs>
          <w:tab w:pos="1703" w:val="left" w:leader="none"/>
        </w:tabs>
        <w:spacing w:line="240" w:lineRule="auto" w:before="40" w:after="0"/>
        <w:ind w:left="1703" w:right="700" w:hanging="569"/>
        <w:jc w:val="both"/>
        <w:rPr>
          <w:sz w:val="18"/>
        </w:rPr>
      </w:pPr>
      <w:r>
        <w:rPr>
          <w:sz w:val="18"/>
        </w:rPr>
        <w:t>der</w:t>
      </w:r>
      <w:r>
        <w:rPr>
          <w:spacing w:val="-5"/>
          <w:sz w:val="18"/>
        </w:rPr>
        <w:t> </w:t>
      </w:r>
      <w:r>
        <w:rPr>
          <w:sz w:val="18"/>
        </w:rPr>
        <w:t>Sold</w:t>
      </w:r>
      <w:r>
        <w:rPr>
          <w:spacing w:val="-5"/>
          <w:sz w:val="18"/>
        </w:rPr>
        <w:t> </w:t>
      </w:r>
      <w:r>
        <w:rPr>
          <w:sz w:val="18"/>
        </w:rPr>
        <w:t>der</w:t>
      </w:r>
      <w:r>
        <w:rPr>
          <w:spacing w:val="-5"/>
          <w:sz w:val="18"/>
        </w:rPr>
        <w:t> </w:t>
      </w:r>
      <w:r>
        <w:rPr>
          <w:sz w:val="18"/>
        </w:rPr>
        <w:t>Milizfeuerwehrleute</w:t>
      </w:r>
      <w:r>
        <w:rPr>
          <w:spacing w:val="-5"/>
          <w:sz w:val="18"/>
        </w:rPr>
        <w:t> </w:t>
      </w:r>
      <w:r>
        <w:rPr>
          <w:sz w:val="18"/>
        </w:rPr>
        <w:t>bis</w:t>
      </w:r>
      <w:r>
        <w:rPr>
          <w:spacing w:val="-7"/>
          <w:sz w:val="18"/>
        </w:rPr>
        <w:t> </w:t>
      </w:r>
      <w:r>
        <w:rPr>
          <w:sz w:val="18"/>
        </w:rPr>
        <w:t>zu</w:t>
      </w:r>
      <w:r>
        <w:rPr>
          <w:spacing w:val="-5"/>
          <w:sz w:val="18"/>
        </w:rPr>
        <w:t> </w:t>
      </w:r>
      <w:r>
        <w:rPr>
          <w:sz w:val="18"/>
        </w:rPr>
        <w:t>einem</w:t>
      </w:r>
      <w:r>
        <w:rPr>
          <w:spacing w:val="-4"/>
          <w:sz w:val="18"/>
        </w:rPr>
        <w:t> </w:t>
      </w:r>
      <w:r>
        <w:rPr>
          <w:sz w:val="18"/>
        </w:rPr>
        <w:t>Betrag</w:t>
      </w:r>
      <w:r>
        <w:rPr>
          <w:spacing w:val="-7"/>
          <w:sz w:val="18"/>
        </w:rPr>
        <w:t> </w:t>
      </w:r>
      <w:r>
        <w:rPr>
          <w:sz w:val="18"/>
        </w:rPr>
        <w:t>von</w:t>
      </w:r>
      <w:r>
        <w:rPr>
          <w:spacing w:val="-5"/>
          <w:sz w:val="18"/>
        </w:rPr>
        <w:t> </w:t>
      </w:r>
      <w:r>
        <w:rPr>
          <w:sz w:val="18"/>
        </w:rPr>
        <w:t>jährlich</w:t>
      </w:r>
      <w:r>
        <w:rPr>
          <w:spacing w:val="-7"/>
          <w:sz w:val="18"/>
        </w:rPr>
        <w:t> </w:t>
      </w:r>
      <w:r>
        <w:rPr>
          <w:sz w:val="18"/>
        </w:rPr>
        <w:t>Fr.</w:t>
      </w:r>
      <w:r>
        <w:rPr>
          <w:spacing w:val="-7"/>
          <w:sz w:val="18"/>
        </w:rPr>
        <w:t> </w:t>
      </w:r>
      <w:r>
        <w:rPr>
          <w:sz w:val="18"/>
        </w:rPr>
        <w:t>5'000.-</w:t>
      </w:r>
      <w:r>
        <w:rPr>
          <w:spacing w:val="-7"/>
          <w:sz w:val="18"/>
        </w:rPr>
        <w:t> </w:t>
      </w:r>
      <w:r>
        <w:rPr>
          <w:sz w:val="18"/>
        </w:rPr>
        <w:t>für</w:t>
      </w:r>
      <w:r>
        <w:rPr>
          <w:spacing w:val="-5"/>
          <w:sz w:val="18"/>
        </w:rPr>
        <w:t> </w:t>
      </w:r>
      <w:r>
        <w:rPr>
          <w:sz w:val="18"/>
        </w:rPr>
        <w:t>Dienstleistungen im Zusammenhang</w:t>
      </w:r>
      <w:r>
        <w:rPr>
          <w:spacing w:val="-2"/>
          <w:sz w:val="18"/>
        </w:rPr>
        <w:t> </w:t>
      </w:r>
      <w:r>
        <w:rPr>
          <w:sz w:val="18"/>
        </w:rPr>
        <w:t>mit der</w:t>
      </w:r>
      <w:r>
        <w:rPr>
          <w:spacing w:val="-1"/>
          <w:sz w:val="18"/>
        </w:rPr>
        <w:t> </w:t>
      </w:r>
      <w:r>
        <w:rPr>
          <w:sz w:val="18"/>
        </w:rPr>
        <w:t>Erfüllung der</w:t>
      </w:r>
      <w:r>
        <w:rPr>
          <w:spacing w:val="-1"/>
          <w:sz w:val="18"/>
        </w:rPr>
        <w:t> </w:t>
      </w:r>
      <w:r>
        <w:rPr>
          <w:sz w:val="18"/>
        </w:rPr>
        <w:t>Kernaufgaben</w:t>
      </w:r>
      <w:r>
        <w:rPr>
          <w:spacing w:val="-2"/>
          <w:sz w:val="18"/>
        </w:rPr>
        <w:t> </w:t>
      </w:r>
      <w:r>
        <w:rPr>
          <w:sz w:val="18"/>
        </w:rPr>
        <w:t>der</w:t>
      </w:r>
      <w:r>
        <w:rPr>
          <w:spacing w:val="-1"/>
          <w:sz w:val="18"/>
        </w:rPr>
        <w:t> </w:t>
      </w:r>
      <w:r>
        <w:rPr>
          <w:sz w:val="18"/>
        </w:rPr>
        <w:t>Feuerwehr</w:t>
      </w:r>
      <w:r>
        <w:rPr>
          <w:spacing w:val="-3"/>
          <w:sz w:val="18"/>
        </w:rPr>
        <w:t> </w:t>
      </w:r>
      <w:r>
        <w:rPr>
          <w:sz w:val="18"/>
        </w:rPr>
        <w:t>(Übungen,</w:t>
      </w:r>
      <w:r>
        <w:rPr>
          <w:spacing w:val="-3"/>
          <w:sz w:val="18"/>
        </w:rPr>
        <w:t> </w:t>
      </w:r>
      <w:r>
        <w:rPr>
          <w:sz w:val="18"/>
        </w:rPr>
        <w:t>Pikettdienste, Kurse, Inspektionen und Ernstfalleinsätze zur Rettung, Brandbekämpfung, allgemeinen Scha-denwehr,</w:t>
      </w:r>
      <w:r>
        <w:rPr>
          <w:spacing w:val="-8"/>
          <w:sz w:val="18"/>
        </w:rPr>
        <w:t> </w:t>
      </w:r>
      <w:r>
        <w:rPr>
          <w:sz w:val="18"/>
        </w:rPr>
        <w:t>Elementarschadenbewältigung</w:t>
      </w:r>
      <w:r>
        <w:rPr>
          <w:spacing w:val="-8"/>
          <w:sz w:val="18"/>
        </w:rPr>
        <w:t> </w:t>
      </w:r>
      <w:r>
        <w:rPr>
          <w:sz w:val="18"/>
        </w:rPr>
        <w:t>und</w:t>
      </w:r>
      <w:r>
        <w:rPr>
          <w:spacing w:val="-8"/>
          <w:sz w:val="18"/>
        </w:rPr>
        <w:t> </w:t>
      </w:r>
      <w:r>
        <w:rPr>
          <w:sz w:val="18"/>
        </w:rPr>
        <w:t>dgl.);</w:t>
      </w:r>
      <w:r>
        <w:rPr>
          <w:spacing w:val="-8"/>
          <w:sz w:val="18"/>
        </w:rPr>
        <w:t> </w:t>
      </w:r>
      <w:r>
        <w:rPr>
          <w:sz w:val="18"/>
        </w:rPr>
        <w:t>ausgenommen</w:t>
      </w:r>
      <w:r>
        <w:rPr>
          <w:spacing w:val="-8"/>
          <w:sz w:val="18"/>
        </w:rPr>
        <w:t> </w:t>
      </w:r>
      <w:r>
        <w:rPr>
          <w:sz w:val="18"/>
        </w:rPr>
        <w:t>sind</w:t>
      </w:r>
      <w:r>
        <w:rPr>
          <w:spacing w:val="-8"/>
          <w:sz w:val="18"/>
        </w:rPr>
        <w:t> </w:t>
      </w:r>
      <w:r>
        <w:rPr>
          <w:sz w:val="18"/>
        </w:rPr>
        <w:t>Pauschalzulagen</w:t>
      </w:r>
      <w:r>
        <w:rPr>
          <w:spacing w:val="-8"/>
          <w:sz w:val="18"/>
        </w:rPr>
        <w:t> </w:t>
      </w:r>
      <w:r>
        <w:rPr>
          <w:sz w:val="18"/>
        </w:rPr>
        <w:t>für</w:t>
      </w:r>
      <w:r>
        <w:rPr>
          <w:spacing w:val="-9"/>
          <w:sz w:val="18"/>
        </w:rPr>
        <w:t> </w:t>
      </w:r>
      <w:r>
        <w:rPr>
          <w:sz w:val="18"/>
        </w:rPr>
        <w:t>Ka-der, Funktionszulagen sowie Entschädigungen für</w:t>
      </w:r>
      <w:r>
        <w:rPr>
          <w:spacing w:val="-1"/>
          <w:sz w:val="18"/>
        </w:rPr>
        <w:t> </w:t>
      </w:r>
      <w:r>
        <w:rPr>
          <w:sz w:val="18"/>
        </w:rPr>
        <w:t>administrative Arbeiten und für Dienstleistun-gen, welche die Feuerwehr freiwillig erbringt.</w:t>
      </w:r>
    </w:p>
    <w:p>
      <w:pPr>
        <w:pStyle w:val="BodyText"/>
        <w:spacing w:before="35"/>
      </w:pPr>
    </w:p>
    <w:p>
      <w:pPr>
        <w:pStyle w:val="Heading7"/>
        <w:jc w:val="both"/>
      </w:pPr>
      <w:r>
        <w:rPr>
          <w:color w:val="950000"/>
        </w:rPr>
        <w:t>Gewinne aus Geldspielen</w:t>
      </w:r>
      <w:r>
        <w:rPr>
          <w:color w:val="950000"/>
          <w:spacing w:val="80"/>
        </w:rPr>
        <w:t> </w:t>
      </w:r>
      <w:r>
        <w:rPr>
          <w:color w:val="950000"/>
          <w:spacing w:val="1"/>
        </w:rPr>
        <w:drawing>
          <wp:inline distT="0" distB="0" distL="0" distR="0">
            <wp:extent cx="201294" cy="114807"/>
            <wp:effectExtent l="0" t="0" r="0" b="0"/>
            <wp:docPr id="29" name="Image 29" descr="">
              <a:hlinkClick r:id="rId36"/>
            </wp:docPr>
            <wp:cNvGraphicFramePr>
              <a:graphicFrameLocks/>
            </wp:cNvGraphicFramePr>
            <a:graphic>
              <a:graphicData uri="http://schemas.openxmlformats.org/drawingml/2006/picture">
                <pic:pic>
                  <pic:nvPicPr>
                    <pic:cNvPr id="29" name="Image 29" descr="">
                      <a:hlinkClick r:id="rId36"/>
                    </pic:cNvPr>
                    <pic:cNvPicPr/>
                  </pic:nvPicPr>
                  <pic:blipFill>
                    <a:blip r:embed="rId11" cstate="print"/>
                    <a:stretch>
                      <a:fillRect/>
                    </a:stretch>
                  </pic:blipFill>
                  <pic:spPr>
                    <a:xfrm>
                      <a:off x="0" y="0"/>
                      <a:ext cx="201294" cy="114807"/>
                    </a:xfrm>
                    <a:prstGeom prst="rect">
                      <a:avLst/>
                    </a:prstGeom>
                  </pic:spPr>
                </pic:pic>
              </a:graphicData>
            </a:graphic>
          </wp:inline>
        </w:drawing>
      </w:r>
      <w:r>
        <w:rPr>
          <w:color w:val="950000"/>
          <w:spacing w:val="1"/>
        </w:rPr>
      </w:r>
    </w:p>
    <w:p>
      <w:pPr>
        <w:pStyle w:val="Heading8"/>
        <w:spacing w:before="94"/>
      </w:pPr>
      <w:r>
        <w:rPr/>
        <w:t>Art.</w:t>
      </w:r>
      <w:r>
        <w:rPr>
          <w:spacing w:val="-3"/>
        </w:rPr>
        <w:t> </w:t>
      </w:r>
      <w:r>
        <w:rPr/>
        <w:t>27</w:t>
      </w:r>
      <w:r>
        <w:rPr>
          <w:spacing w:val="1"/>
        </w:rPr>
        <w:t> </w:t>
      </w:r>
      <w:r>
        <w:rPr/>
        <w:t>Abs.</w:t>
      </w:r>
      <w:r>
        <w:rPr>
          <w:spacing w:val="-3"/>
        </w:rPr>
        <w:t> </w:t>
      </w:r>
      <w:r>
        <w:rPr/>
        <w:t>1</w:t>
      </w:r>
      <w:r>
        <w:rPr>
          <w:spacing w:val="1"/>
        </w:rPr>
        <w:t> </w:t>
      </w:r>
      <w:r>
        <w:rPr/>
        <w:t>lit.</w:t>
      </w:r>
      <w:r>
        <w:rPr>
          <w:spacing w:val="-2"/>
        </w:rPr>
        <w:t> </w:t>
      </w:r>
      <w:r>
        <w:rPr/>
        <w:t>k –</w:t>
      </w:r>
      <w:r>
        <w:rPr>
          <w:spacing w:val="-2"/>
        </w:rPr>
        <w:t> </w:t>
      </w:r>
      <w:r>
        <w:rPr/>
        <w:t>n </w:t>
      </w:r>
      <w:r>
        <w:rPr>
          <w:spacing w:val="-4"/>
        </w:rPr>
        <w:t>StG:</w:t>
      </w:r>
    </w:p>
    <w:p>
      <w:pPr>
        <w:pStyle w:val="BodyText"/>
        <w:spacing w:before="55"/>
        <w:ind w:left="1134"/>
        <w:jc w:val="both"/>
      </w:pPr>
      <w:r>
        <w:rPr>
          <w:position w:val="6"/>
          <w:sz w:val="12"/>
        </w:rPr>
        <w:t>1</w:t>
      </w:r>
      <w:r>
        <w:rPr>
          <w:spacing w:val="14"/>
          <w:position w:val="6"/>
          <w:sz w:val="12"/>
        </w:rPr>
        <w:t> </w:t>
      </w:r>
      <w:r>
        <w:rPr/>
        <w:t>Steuerfrei</w:t>
      </w:r>
      <w:r>
        <w:rPr>
          <w:spacing w:val="-3"/>
        </w:rPr>
        <w:t> </w:t>
      </w:r>
      <w:r>
        <w:rPr>
          <w:spacing w:val="-2"/>
        </w:rPr>
        <w:t>sind:</w:t>
      </w:r>
    </w:p>
    <w:p>
      <w:pPr>
        <w:pStyle w:val="ListParagraph"/>
        <w:numPr>
          <w:ilvl w:val="0"/>
          <w:numId w:val="2"/>
        </w:numPr>
        <w:tabs>
          <w:tab w:pos="1703" w:val="left" w:leader="none"/>
        </w:tabs>
        <w:spacing w:line="240" w:lineRule="auto" w:before="41" w:after="0"/>
        <w:ind w:left="1703" w:right="700" w:hanging="569"/>
        <w:jc w:val="both"/>
        <w:rPr>
          <w:sz w:val="18"/>
        </w:rPr>
      </w:pPr>
      <w:r>
        <w:rPr>
          <w:sz w:val="18"/>
        </w:rPr>
        <w:t>die Gewinne, die in Spielbanken mit Spielbankenspielen erzielt werden, die nach dem </w:t>
      </w:r>
      <w:hyperlink r:id="rId37">
        <w:r>
          <w:rPr>
            <w:color w:val="0462C0"/>
            <w:sz w:val="18"/>
            <w:u w:val="single" w:color="0462C0"/>
          </w:rPr>
          <w:t>Bundes-</w:t>
        </w:r>
      </w:hyperlink>
      <w:hyperlink r:id="rId37">
        <w:r>
          <w:rPr>
            <w:color w:val="0462C0"/>
            <w:sz w:val="18"/>
            <w:u w:val="single" w:color="0462C0"/>
          </w:rPr>
          <w:t>gesetz</w:t>
        </w:r>
        <w:r>
          <w:rPr>
            <w:color w:val="0462C0"/>
            <w:spacing w:val="-11"/>
            <w:sz w:val="18"/>
            <w:u w:val="single" w:color="0462C0"/>
          </w:rPr>
          <w:t> </w:t>
        </w:r>
        <w:r>
          <w:rPr>
            <w:color w:val="0462C0"/>
            <w:sz w:val="18"/>
            <w:u w:val="single" w:color="0462C0"/>
          </w:rPr>
          <w:t>über</w:t>
        </w:r>
        <w:r>
          <w:rPr>
            <w:color w:val="0462C0"/>
            <w:spacing w:val="-12"/>
            <w:sz w:val="18"/>
            <w:u w:val="single" w:color="0462C0"/>
          </w:rPr>
          <w:t> </w:t>
        </w:r>
        <w:r>
          <w:rPr>
            <w:color w:val="0462C0"/>
            <w:sz w:val="18"/>
            <w:u w:val="single" w:color="0462C0"/>
          </w:rPr>
          <w:t>Geldspiel</w:t>
        </w:r>
        <w:r>
          <w:rPr>
            <w:color w:val="0462C0"/>
            <w:spacing w:val="-11"/>
            <w:sz w:val="18"/>
            <w:u w:val="single" w:color="0462C0"/>
          </w:rPr>
          <w:t> </w:t>
        </w:r>
        <w:r>
          <w:rPr>
            <w:color w:val="0462C0"/>
            <w:sz w:val="18"/>
            <w:u w:val="single" w:color="0462C0"/>
          </w:rPr>
          <w:t>vom</w:t>
        </w:r>
        <w:r>
          <w:rPr>
            <w:color w:val="0462C0"/>
            <w:spacing w:val="-10"/>
            <w:sz w:val="18"/>
            <w:u w:val="single" w:color="0462C0"/>
          </w:rPr>
          <w:t> </w:t>
        </w:r>
        <w:r>
          <w:rPr>
            <w:color w:val="0462C0"/>
            <w:sz w:val="18"/>
            <w:u w:val="single" w:color="0462C0"/>
          </w:rPr>
          <w:t>29.</w:t>
        </w:r>
        <w:r>
          <w:rPr>
            <w:color w:val="0462C0"/>
            <w:spacing w:val="-13"/>
            <w:sz w:val="18"/>
            <w:u w:val="single" w:color="0462C0"/>
          </w:rPr>
          <w:t> </w:t>
        </w:r>
        <w:r>
          <w:rPr>
            <w:color w:val="0462C0"/>
            <w:sz w:val="18"/>
            <w:u w:val="single" w:color="0462C0"/>
          </w:rPr>
          <w:t>September</w:t>
        </w:r>
        <w:r>
          <w:rPr>
            <w:color w:val="0462C0"/>
            <w:spacing w:val="-11"/>
            <w:sz w:val="18"/>
            <w:u w:val="single" w:color="0462C0"/>
          </w:rPr>
          <w:t> </w:t>
        </w:r>
        <w:r>
          <w:rPr>
            <w:color w:val="0462C0"/>
            <w:sz w:val="18"/>
            <w:u w:val="single" w:color="0462C0"/>
          </w:rPr>
          <w:t>2017</w:t>
        </w:r>
      </w:hyperlink>
      <w:r>
        <w:rPr>
          <w:color w:val="0462C0"/>
          <w:spacing w:val="-11"/>
          <w:sz w:val="18"/>
        </w:rPr>
        <w:t> </w:t>
      </w:r>
      <w:r>
        <w:rPr>
          <w:sz w:val="18"/>
        </w:rPr>
        <w:t>zugelassen</w:t>
      </w:r>
      <w:r>
        <w:rPr>
          <w:spacing w:val="-11"/>
          <w:sz w:val="18"/>
        </w:rPr>
        <w:t> </w:t>
      </w:r>
      <w:r>
        <w:rPr>
          <w:sz w:val="18"/>
        </w:rPr>
        <w:t>sind,</w:t>
      </w:r>
      <w:r>
        <w:rPr>
          <w:spacing w:val="-11"/>
          <w:sz w:val="18"/>
        </w:rPr>
        <w:t> </w:t>
      </w:r>
      <w:r>
        <w:rPr>
          <w:sz w:val="18"/>
        </w:rPr>
        <w:t>sofern</w:t>
      </w:r>
      <w:r>
        <w:rPr>
          <w:spacing w:val="-11"/>
          <w:sz w:val="18"/>
        </w:rPr>
        <w:t> </w:t>
      </w:r>
      <w:r>
        <w:rPr>
          <w:sz w:val="18"/>
        </w:rPr>
        <w:t>diese</w:t>
      </w:r>
      <w:r>
        <w:rPr>
          <w:spacing w:val="-11"/>
          <w:sz w:val="18"/>
        </w:rPr>
        <w:t> </w:t>
      </w:r>
      <w:r>
        <w:rPr>
          <w:sz w:val="18"/>
        </w:rPr>
        <w:t>Gewinne</w:t>
      </w:r>
      <w:r>
        <w:rPr>
          <w:spacing w:val="-11"/>
          <w:sz w:val="18"/>
        </w:rPr>
        <w:t> </w:t>
      </w:r>
      <w:r>
        <w:rPr>
          <w:sz w:val="18"/>
        </w:rPr>
        <w:t>nicht</w:t>
      </w:r>
      <w:r>
        <w:rPr>
          <w:spacing w:val="-13"/>
          <w:sz w:val="18"/>
        </w:rPr>
        <w:t> </w:t>
      </w:r>
      <w:r>
        <w:rPr>
          <w:sz w:val="18"/>
        </w:rPr>
        <w:t>aus selbständiger Erwerbstätigkeit stammen;</w:t>
      </w:r>
    </w:p>
    <w:p>
      <w:pPr>
        <w:pStyle w:val="ListParagraph"/>
        <w:numPr>
          <w:ilvl w:val="0"/>
          <w:numId w:val="2"/>
        </w:numPr>
        <w:tabs>
          <w:tab w:pos="1703" w:val="left" w:leader="none"/>
        </w:tabs>
        <w:spacing w:line="240" w:lineRule="auto" w:before="39" w:after="0"/>
        <w:ind w:left="1703" w:right="700" w:hanging="569"/>
        <w:jc w:val="both"/>
        <w:rPr>
          <w:sz w:val="18"/>
        </w:rPr>
      </w:pPr>
      <w:r>
        <w:rPr>
          <w:sz w:val="18"/>
        </w:rPr>
        <w:t>die einzelnen Gewinne bis zu einem Betrag von 1 Million Franken aus der Teilnahme an Gross-spielen,</w:t>
      </w:r>
      <w:r>
        <w:rPr>
          <w:spacing w:val="-9"/>
          <w:sz w:val="18"/>
        </w:rPr>
        <w:t> </w:t>
      </w:r>
      <w:r>
        <w:rPr>
          <w:sz w:val="18"/>
        </w:rPr>
        <w:t>die</w:t>
      </w:r>
      <w:r>
        <w:rPr>
          <w:spacing w:val="-9"/>
          <w:sz w:val="18"/>
        </w:rPr>
        <w:t> </w:t>
      </w:r>
      <w:r>
        <w:rPr>
          <w:sz w:val="18"/>
        </w:rPr>
        <w:t>nach</w:t>
      </w:r>
      <w:r>
        <w:rPr>
          <w:spacing w:val="-9"/>
          <w:sz w:val="18"/>
        </w:rPr>
        <w:t> </w:t>
      </w:r>
      <w:r>
        <w:rPr>
          <w:sz w:val="18"/>
        </w:rPr>
        <w:t>dem</w:t>
      </w:r>
      <w:r>
        <w:rPr>
          <w:spacing w:val="-6"/>
          <w:sz w:val="18"/>
        </w:rPr>
        <w:t> </w:t>
      </w:r>
      <w:r>
        <w:rPr>
          <w:sz w:val="18"/>
        </w:rPr>
        <w:t>BGS</w:t>
      </w:r>
      <w:r>
        <w:rPr>
          <w:spacing w:val="-9"/>
          <w:sz w:val="18"/>
        </w:rPr>
        <w:t> </w:t>
      </w:r>
      <w:r>
        <w:rPr>
          <w:sz w:val="18"/>
        </w:rPr>
        <w:t>zugelassen</w:t>
      </w:r>
      <w:r>
        <w:rPr>
          <w:spacing w:val="-9"/>
          <w:sz w:val="18"/>
        </w:rPr>
        <w:t> </w:t>
      </w:r>
      <w:r>
        <w:rPr>
          <w:sz w:val="18"/>
        </w:rPr>
        <w:t>sind,</w:t>
      </w:r>
      <w:r>
        <w:rPr>
          <w:spacing w:val="-9"/>
          <w:sz w:val="18"/>
        </w:rPr>
        <w:t> </w:t>
      </w:r>
      <w:r>
        <w:rPr>
          <w:sz w:val="18"/>
        </w:rPr>
        <w:t>und</w:t>
      </w:r>
      <w:r>
        <w:rPr>
          <w:spacing w:val="-9"/>
          <w:sz w:val="18"/>
        </w:rPr>
        <w:t> </w:t>
      </w:r>
      <w:r>
        <w:rPr>
          <w:sz w:val="18"/>
        </w:rPr>
        <w:t>aus</w:t>
      </w:r>
      <w:r>
        <w:rPr>
          <w:spacing w:val="-8"/>
          <w:sz w:val="18"/>
        </w:rPr>
        <w:t> </w:t>
      </w:r>
      <w:r>
        <w:rPr>
          <w:sz w:val="18"/>
        </w:rPr>
        <w:t>der</w:t>
      </w:r>
      <w:r>
        <w:rPr>
          <w:spacing w:val="-9"/>
          <w:sz w:val="18"/>
        </w:rPr>
        <w:t> </w:t>
      </w:r>
      <w:r>
        <w:rPr>
          <w:sz w:val="18"/>
        </w:rPr>
        <w:t>Online-Teilnahme</w:t>
      </w:r>
      <w:r>
        <w:rPr>
          <w:spacing w:val="-9"/>
          <w:sz w:val="18"/>
        </w:rPr>
        <w:t> </w:t>
      </w:r>
      <w:r>
        <w:rPr>
          <w:sz w:val="18"/>
        </w:rPr>
        <w:t>an</w:t>
      </w:r>
      <w:r>
        <w:rPr>
          <w:spacing w:val="-9"/>
          <w:sz w:val="18"/>
        </w:rPr>
        <w:t> </w:t>
      </w:r>
      <w:r>
        <w:rPr>
          <w:sz w:val="18"/>
        </w:rPr>
        <w:t>Spielbankenspie-len, die nach dem BGS zugelassen sind;</w:t>
      </w:r>
    </w:p>
    <w:p>
      <w:pPr>
        <w:pStyle w:val="ListParagraph"/>
        <w:numPr>
          <w:ilvl w:val="0"/>
          <w:numId w:val="2"/>
        </w:numPr>
        <w:tabs>
          <w:tab w:pos="1701" w:val="left" w:leader="none"/>
        </w:tabs>
        <w:spacing w:line="240" w:lineRule="auto" w:before="39" w:after="0"/>
        <w:ind w:left="1701" w:right="0" w:hanging="567"/>
        <w:jc w:val="both"/>
        <w:rPr>
          <w:sz w:val="18"/>
        </w:rPr>
      </w:pPr>
      <w:r>
        <w:rPr>
          <w:sz w:val="18"/>
        </w:rPr>
        <w:t>die</w:t>
      </w:r>
      <w:r>
        <w:rPr>
          <w:spacing w:val="-2"/>
          <w:sz w:val="18"/>
        </w:rPr>
        <w:t> </w:t>
      </w:r>
      <w:r>
        <w:rPr>
          <w:sz w:val="18"/>
        </w:rPr>
        <w:t>Gewinne</w:t>
      </w:r>
      <w:r>
        <w:rPr>
          <w:spacing w:val="-2"/>
          <w:sz w:val="18"/>
        </w:rPr>
        <w:t> </w:t>
      </w:r>
      <w:r>
        <w:rPr>
          <w:sz w:val="18"/>
        </w:rPr>
        <w:t>aus</w:t>
      </w:r>
      <w:r>
        <w:rPr>
          <w:spacing w:val="-2"/>
          <w:sz w:val="18"/>
        </w:rPr>
        <w:t> </w:t>
      </w:r>
      <w:r>
        <w:rPr>
          <w:sz w:val="18"/>
        </w:rPr>
        <w:t>Kleinspielen,</w:t>
      </w:r>
      <w:r>
        <w:rPr>
          <w:spacing w:val="-5"/>
          <w:sz w:val="18"/>
        </w:rPr>
        <w:t> </w:t>
      </w:r>
      <w:r>
        <w:rPr>
          <w:sz w:val="18"/>
        </w:rPr>
        <w:t>die</w:t>
      </w:r>
      <w:r>
        <w:rPr>
          <w:spacing w:val="-5"/>
          <w:sz w:val="18"/>
        </w:rPr>
        <w:t> </w:t>
      </w:r>
      <w:r>
        <w:rPr>
          <w:sz w:val="18"/>
        </w:rPr>
        <w:t>nach</w:t>
      </w:r>
      <w:r>
        <w:rPr>
          <w:spacing w:val="-2"/>
          <w:sz w:val="18"/>
        </w:rPr>
        <w:t> </w:t>
      </w:r>
      <w:r>
        <w:rPr>
          <w:sz w:val="18"/>
        </w:rPr>
        <w:t>dem</w:t>
      </w:r>
      <w:r>
        <w:rPr>
          <w:spacing w:val="-2"/>
          <w:sz w:val="18"/>
        </w:rPr>
        <w:t> </w:t>
      </w:r>
      <w:r>
        <w:rPr>
          <w:sz w:val="18"/>
        </w:rPr>
        <w:t>BGS</w:t>
      </w:r>
      <w:r>
        <w:rPr>
          <w:spacing w:val="-3"/>
          <w:sz w:val="18"/>
        </w:rPr>
        <w:t> </w:t>
      </w:r>
      <w:r>
        <w:rPr>
          <w:sz w:val="18"/>
        </w:rPr>
        <w:t>zugelassen</w:t>
      </w:r>
      <w:r>
        <w:rPr>
          <w:spacing w:val="-1"/>
          <w:sz w:val="18"/>
        </w:rPr>
        <w:t> </w:t>
      </w:r>
      <w:r>
        <w:rPr>
          <w:spacing w:val="-2"/>
          <w:sz w:val="18"/>
        </w:rPr>
        <w:t>sind;</w:t>
      </w:r>
    </w:p>
    <w:p>
      <w:pPr>
        <w:pStyle w:val="ListParagraph"/>
        <w:numPr>
          <w:ilvl w:val="0"/>
          <w:numId w:val="2"/>
        </w:numPr>
        <w:tabs>
          <w:tab w:pos="1703" w:val="left" w:leader="none"/>
        </w:tabs>
        <w:spacing w:line="240" w:lineRule="auto" w:before="40" w:after="0"/>
        <w:ind w:left="1703" w:right="703" w:hanging="569"/>
        <w:jc w:val="both"/>
        <w:rPr>
          <w:sz w:val="18"/>
        </w:rPr>
      </w:pPr>
      <w:r>
        <w:rPr>
          <w:sz w:val="18"/>
        </w:rPr>
        <w:t>die einzelnen Gewinne aus Lotterien und Geschicklichkeitsspielen zur Verkaufsförderung, die nach </w:t>
      </w:r>
      <w:hyperlink r:id="rId38">
        <w:r>
          <w:rPr>
            <w:color w:val="0462C0"/>
            <w:sz w:val="18"/>
            <w:u w:val="single" w:color="0462C0"/>
          </w:rPr>
          <w:t>Art. 1 Abs.</w:t>
        </w:r>
        <w:r>
          <w:rPr>
            <w:color w:val="0462C0"/>
            <w:spacing w:val="-1"/>
            <w:sz w:val="18"/>
            <w:u w:val="single" w:color="0462C0"/>
          </w:rPr>
          <w:t> </w:t>
        </w:r>
        <w:r>
          <w:rPr>
            <w:color w:val="0462C0"/>
            <w:sz w:val="18"/>
            <w:u w:val="single" w:color="0462C0"/>
          </w:rPr>
          <w:t>2 lit. d und e BGS</w:t>
        </w:r>
      </w:hyperlink>
      <w:r>
        <w:rPr>
          <w:color w:val="0462C0"/>
          <w:sz w:val="18"/>
        </w:rPr>
        <w:t> </w:t>
      </w:r>
      <w:r>
        <w:rPr>
          <w:sz w:val="18"/>
        </w:rPr>
        <w:t>diesem nicht unterstehen, sofern die Grenze von Fr.</w:t>
      </w:r>
      <w:r>
        <w:rPr>
          <w:spacing w:val="-1"/>
          <w:sz w:val="18"/>
        </w:rPr>
        <w:t> </w:t>
      </w:r>
      <w:r>
        <w:rPr>
          <w:sz w:val="18"/>
        </w:rPr>
        <w:t>1 000.–nicht überschritten wird.</w:t>
      </w:r>
    </w:p>
    <w:p>
      <w:pPr>
        <w:pStyle w:val="BodyText"/>
        <w:spacing w:before="155"/>
      </w:pPr>
    </w:p>
    <w:p>
      <w:pPr>
        <w:pStyle w:val="Heading3"/>
      </w:pPr>
      <w:bookmarkStart w:name="Ermittlung des Reineinkommens" w:id="11"/>
      <w:bookmarkEnd w:id="11"/>
      <w:r>
        <w:rPr>
          <w:b w:val="0"/>
        </w:rPr>
      </w:r>
      <w:bookmarkStart w:name="_bookmark5" w:id="12"/>
      <w:bookmarkEnd w:id="12"/>
      <w:r>
        <w:rPr>
          <w:b w:val="0"/>
        </w:rPr>
      </w:r>
      <w:r>
        <w:rPr>
          <w:color w:val="2D73B4"/>
        </w:rPr>
        <w:t>Ermittlung</w:t>
      </w:r>
      <w:r>
        <w:rPr>
          <w:color w:val="2D73B4"/>
          <w:spacing w:val="-10"/>
        </w:rPr>
        <w:t> </w:t>
      </w:r>
      <w:r>
        <w:rPr>
          <w:color w:val="2D73B4"/>
        </w:rPr>
        <w:t>des</w:t>
      </w:r>
      <w:r>
        <w:rPr>
          <w:color w:val="2D73B4"/>
          <w:spacing w:val="-7"/>
        </w:rPr>
        <w:t> </w:t>
      </w:r>
      <w:r>
        <w:rPr>
          <w:color w:val="2D73B4"/>
          <w:spacing w:val="-2"/>
        </w:rPr>
        <w:t>Reineinkommens</w:t>
      </w:r>
    </w:p>
    <w:p>
      <w:pPr>
        <w:pStyle w:val="BodyText"/>
        <w:spacing w:before="60"/>
        <w:ind w:left="851"/>
      </w:pPr>
      <w:r>
        <w:rPr/>
        <w:t>(Art.</w:t>
      </w:r>
      <w:r>
        <w:rPr>
          <w:spacing w:val="-1"/>
        </w:rPr>
        <w:t> </w:t>
      </w:r>
      <w:r>
        <w:rPr/>
        <w:t>28</w:t>
      </w:r>
      <w:r>
        <w:rPr>
          <w:spacing w:val="-3"/>
        </w:rPr>
        <w:t> </w:t>
      </w:r>
      <w:r>
        <w:rPr/>
        <w:t>– 36 StG;</w:t>
      </w:r>
      <w:r>
        <w:rPr>
          <w:spacing w:val="-1"/>
        </w:rPr>
        <w:t> </w:t>
      </w:r>
      <w:r>
        <w:rPr/>
        <w:t>Art.</w:t>
      </w:r>
      <w:r>
        <w:rPr>
          <w:spacing w:val="-1"/>
        </w:rPr>
        <w:t> </w:t>
      </w:r>
      <w:r>
        <w:rPr/>
        <w:t>15 – 25</w:t>
      </w:r>
      <w:r>
        <w:rPr>
          <w:spacing w:val="-2"/>
        </w:rPr>
        <w:t> Steuerverordnung)</w:t>
      </w:r>
    </w:p>
    <w:p>
      <w:pPr>
        <w:pStyle w:val="Heading7"/>
        <w:spacing w:line="249" w:lineRule="auto" w:before="129"/>
        <w:ind w:left="851" w:right="138"/>
      </w:pPr>
      <w:r>
        <w:rPr/>
        <w:t>Zur Ermittlung des Reineinkommens werden von den gesamten steuerbaren Einkünften die Aufwen-dungen und allgemeinen Abzüge abgezogen.</w:t>
      </w:r>
    </w:p>
    <w:p>
      <w:pPr>
        <w:pStyle w:val="BodyText"/>
        <w:spacing w:before="3"/>
        <w:rPr>
          <w:sz w:val="20"/>
        </w:rPr>
      </w:pPr>
    </w:p>
    <w:p>
      <w:pPr>
        <w:pStyle w:val="Heading4"/>
      </w:pPr>
      <w:bookmarkStart w:name="Abzüge" w:id="13"/>
      <w:bookmarkEnd w:id="13"/>
      <w:r>
        <w:rPr/>
      </w:r>
      <w:r>
        <w:rPr>
          <w:color w:val="2D73B4"/>
          <w:spacing w:val="-2"/>
        </w:rPr>
        <w:t>Abzüge</w:t>
      </w:r>
    </w:p>
    <w:p>
      <w:pPr>
        <w:pStyle w:val="BodyText"/>
        <w:spacing w:before="59"/>
        <w:ind w:left="851"/>
      </w:pPr>
      <w:r>
        <w:rPr/>
        <w:t>(Art.</w:t>
      </w:r>
      <w:r>
        <w:rPr>
          <w:spacing w:val="-1"/>
        </w:rPr>
        <w:t> </w:t>
      </w:r>
      <w:r>
        <w:rPr/>
        <w:t>29</w:t>
      </w:r>
      <w:r>
        <w:rPr>
          <w:spacing w:val="-3"/>
        </w:rPr>
        <w:t> </w:t>
      </w:r>
      <w:r>
        <w:rPr/>
        <w:t>– 36 StG;</w:t>
      </w:r>
      <w:r>
        <w:rPr>
          <w:spacing w:val="-1"/>
        </w:rPr>
        <w:t> </w:t>
      </w:r>
      <w:r>
        <w:rPr/>
        <w:t>Art.</w:t>
      </w:r>
      <w:r>
        <w:rPr>
          <w:spacing w:val="-1"/>
        </w:rPr>
        <w:t> </w:t>
      </w:r>
      <w:r>
        <w:rPr/>
        <w:t>15 – 29</w:t>
      </w:r>
      <w:r>
        <w:rPr>
          <w:spacing w:val="-2"/>
        </w:rPr>
        <w:t> Steuerverordnung)</w:t>
      </w:r>
    </w:p>
    <w:p>
      <w:pPr>
        <w:pStyle w:val="BodyText"/>
        <w:spacing w:before="42"/>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5"/>
      </w:pPr>
      <w:bookmarkStart w:name="Aufwendungen bei unselbständiger Erwerbs" w:id="14"/>
      <w:bookmarkEnd w:id="14"/>
      <w:r>
        <w:rPr/>
      </w:r>
      <w:r>
        <w:rPr>
          <w:color w:val="2D73B4"/>
        </w:rPr>
        <w:t>Aufwendungen</w:t>
      </w:r>
      <w:r>
        <w:rPr>
          <w:color w:val="2D73B4"/>
          <w:spacing w:val="-9"/>
        </w:rPr>
        <w:t> </w:t>
      </w:r>
      <w:r>
        <w:rPr>
          <w:color w:val="2D73B4"/>
        </w:rPr>
        <w:t>bei</w:t>
      </w:r>
      <w:r>
        <w:rPr>
          <w:color w:val="2D73B4"/>
          <w:spacing w:val="-9"/>
        </w:rPr>
        <w:t> </w:t>
      </w:r>
      <w:r>
        <w:rPr>
          <w:color w:val="2D73B4"/>
        </w:rPr>
        <w:t>unselbständiger</w:t>
      </w:r>
      <w:r>
        <w:rPr>
          <w:color w:val="2D73B4"/>
          <w:spacing w:val="-7"/>
        </w:rPr>
        <w:t> </w:t>
      </w:r>
      <w:r>
        <w:rPr>
          <w:color w:val="2D73B4"/>
          <w:spacing w:val="-2"/>
        </w:rPr>
        <w:t>Erwerbstätigkeit</w:t>
      </w:r>
    </w:p>
    <w:p>
      <w:pPr>
        <w:spacing w:line="506" w:lineRule="auto" w:before="58"/>
        <w:ind w:left="1134" w:right="3753" w:firstLine="0"/>
        <w:jc w:val="left"/>
        <w:rPr>
          <w:sz w:val="20"/>
        </w:rPr>
      </w:pPr>
      <w:r>
        <w:rPr>
          <w:sz w:val="18"/>
        </w:rPr>
        <w:t>(Art. 29 – 34 StG; Art. 15 – 19 Steuerverordnung) </w:t>
      </w:r>
      <w:r>
        <w:rPr>
          <w:color w:val="950000"/>
          <w:sz w:val="20"/>
        </w:rPr>
        <w:t>Pauschalabzug</w:t>
      </w:r>
      <w:r>
        <w:rPr>
          <w:color w:val="950000"/>
          <w:spacing w:val="-6"/>
          <w:sz w:val="20"/>
        </w:rPr>
        <w:t> </w:t>
      </w:r>
      <w:r>
        <w:rPr>
          <w:color w:val="950000"/>
          <w:sz w:val="20"/>
        </w:rPr>
        <w:t>für</w:t>
      </w:r>
      <w:r>
        <w:rPr>
          <w:color w:val="950000"/>
          <w:spacing w:val="-5"/>
          <w:sz w:val="20"/>
        </w:rPr>
        <w:t> </w:t>
      </w:r>
      <w:r>
        <w:rPr>
          <w:color w:val="950000"/>
          <w:sz w:val="20"/>
        </w:rPr>
        <w:t>Mehrkosten</w:t>
      </w:r>
      <w:r>
        <w:rPr>
          <w:color w:val="950000"/>
          <w:spacing w:val="-6"/>
          <w:sz w:val="20"/>
        </w:rPr>
        <w:t> </w:t>
      </w:r>
      <w:r>
        <w:rPr>
          <w:color w:val="950000"/>
          <w:sz w:val="20"/>
        </w:rPr>
        <w:t>für</w:t>
      </w:r>
      <w:r>
        <w:rPr>
          <w:color w:val="950000"/>
          <w:spacing w:val="-3"/>
          <w:sz w:val="20"/>
        </w:rPr>
        <w:t> </w:t>
      </w:r>
      <w:r>
        <w:rPr>
          <w:color w:val="950000"/>
          <w:sz w:val="20"/>
        </w:rPr>
        <w:t>Verpflegung</w:t>
      </w:r>
      <w:r>
        <w:rPr>
          <w:color w:val="950000"/>
          <w:spacing w:val="80"/>
          <w:sz w:val="20"/>
        </w:rPr>
        <w:t> </w:t>
      </w:r>
      <w:r>
        <w:rPr>
          <w:color w:val="950000"/>
          <w:spacing w:val="1"/>
          <w:sz w:val="20"/>
        </w:rPr>
        <w:drawing>
          <wp:inline distT="0" distB="0" distL="0" distR="0">
            <wp:extent cx="201291" cy="114880"/>
            <wp:effectExtent l="0" t="0" r="0" b="0"/>
            <wp:docPr id="30" name="Image 30" descr="">
              <a:hlinkClick r:id="rId39"/>
            </wp:docPr>
            <wp:cNvGraphicFramePr>
              <a:graphicFrameLocks/>
            </wp:cNvGraphicFramePr>
            <a:graphic>
              <a:graphicData uri="http://schemas.openxmlformats.org/drawingml/2006/picture">
                <pic:pic>
                  <pic:nvPicPr>
                    <pic:cNvPr id="30" name="Image 30" descr="">
                      <a:hlinkClick r:id="rId39"/>
                    </pic:cNvPr>
                    <pic:cNvPicPr/>
                  </pic:nvPicPr>
                  <pic:blipFill>
                    <a:blip r:embed="rId11" cstate="print"/>
                    <a:stretch>
                      <a:fillRect/>
                    </a:stretch>
                  </pic:blipFill>
                  <pic:spPr>
                    <a:xfrm>
                      <a:off x="0" y="0"/>
                      <a:ext cx="201291" cy="114880"/>
                    </a:xfrm>
                    <a:prstGeom prst="rect">
                      <a:avLst/>
                    </a:prstGeom>
                  </pic:spPr>
                </pic:pic>
              </a:graphicData>
            </a:graphic>
          </wp:inline>
        </w:drawing>
      </w:r>
      <w:r>
        <w:rPr>
          <w:color w:val="950000"/>
          <w:spacing w:val="1"/>
          <w:sz w:val="20"/>
        </w:rPr>
      </w:r>
      <w:r>
        <w:rPr>
          <w:rFonts w:ascii="Times New Roman" w:hAnsi="Times New Roman"/>
          <w:color w:val="950000"/>
          <w:spacing w:val="1"/>
          <w:sz w:val="20"/>
        </w:rPr>
        <w:t> </w:t>
      </w:r>
      <w:r>
        <w:rPr>
          <w:color w:val="950000"/>
          <w:sz w:val="20"/>
        </w:rPr>
        <w:t>Abzüge bei auswärtigem Wochenaufenthalt</w:t>
      </w:r>
      <w:r>
        <w:rPr>
          <w:color w:val="950000"/>
          <w:spacing w:val="80"/>
          <w:sz w:val="20"/>
        </w:rPr>
        <w:t> </w:t>
      </w:r>
      <w:r>
        <w:rPr>
          <w:color w:val="950000"/>
          <w:spacing w:val="3"/>
          <w:sz w:val="20"/>
        </w:rPr>
        <w:drawing>
          <wp:inline distT="0" distB="0" distL="0" distR="0">
            <wp:extent cx="201282" cy="114882"/>
            <wp:effectExtent l="0" t="0" r="0" b="0"/>
            <wp:docPr id="31" name="Image 31" descr="">
              <a:hlinkClick r:id="rId40"/>
            </wp:docPr>
            <wp:cNvGraphicFramePr>
              <a:graphicFrameLocks/>
            </wp:cNvGraphicFramePr>
            <a:graphic>
              <a:graphicData uri="http://schemas.openxmlformats.org/drawingml/2006/picture">
                <pic:pic>
                  <pic:nvPicPr>
                    <pic:cNvPr id="31" name="Image 31" descr="">
                      <a:hlinkClick r:id="rId40"/>
                    </pic:cNvPr>
                    <pic:cNvPicPr/>
                  </pic:nvPicPr>
                  <pic:blipFill>
                    <a:blip r:embed="rId11" cstate="print"/>
                    <a:stretch>
                      <a:fillRect/>
                    </a:stretch>
                  </pic:blipFill>
                  <pic:spPr>
                    <a:xfrm>
                      <a:off x="0" y="0"/>
                      <a:ext cx="201282" cy="114882"/>
                    </a:xfrm>
                    <a:prstGeom prst="rect">
                      <a:avLst/>
                    </a:prstGeom>
                  </pic:spPr>
                </pic:pic>
              </a:graphicData>
            </a:graphic>
          </wp:inline>
        </w:drawing>
      </w:r>
      <w:r>
        <w:rPr>
          <w:color w:val="950000"/>
          <w:spacing w:val="3"/>
          <w:sz w:val="20"/>
        </w:rPr>
      </w:r>
    </w:p>
    <w:p>
      <w:pPr>
        <w:pStyle w:val="Heading7"/>
        <w:spacing w:line="212" w:lineRule="exact"/>
      </w:pPr>
      <w:r>
        <w:rPr>
          <w:color w:val="950000"/>
        </w:rPr>
        <w:t>Fahrkosten zwischen Wohn- und Arbeitsstätte</w:t>
      </w:r>
      <w:r>
        <w:rPr>
          <w:color w:val="950000"/>
          <w:spacing w:val="80"/>
        </w:rPr>
        <w:t> </w:t>
      </w:r>
      <w:r>
        <w:rPr>
          <w:color w:val="950000"/>
          <w:spacing w:val="1"/>
        </w:rPr>
        <w:drawing>
          <wp:inline distT="0" distB="0" distL="0" distR="0">
            <wp:extent cx="201286" cy="114904"/>
            <wp:effectExtent l="0" t="0" r="0" b="0"/>
            <wp:docPr id="32" name="Image 32" descr="">
              <a:hlinkClick r:id="rId41"/>
            </wp:docPr>
            <wp:cNvGraphicFramePr>
              <a:graphicFrameLocks/>
            </wp:cNvGraphicFramePr>
            <a:graphic>
              <a:graphicData uri="http://schemas.openxmlformats.org/drawingml/2006/picture">
                <pic:pic>
                  <pic:nvPicPr>
                    <pic:cNvPr id="32" name="Image 32" descr="">
                      <a:hlinkClick r:id="rId41"/>
                    </pic:cNvPr>
                    <pic:cNvPicPr/>
                  </pic:nvPicPr>
                  <pic:blipFill>
                    <a:blip r:embed="rId11" cstate="print"/>
                    <a:stretch>
                      <a:fillRect/>
                    </a:stretch>
                  </pic:blipFill>
                  <pic:spPr>
                    <a:xfrm>
                      <a:off x="0" y="0"/>
                      <a:ext cx="201286" cy="114904"/>
                    </a:xfrm>
                    <a:prstGeom prst="rect">
                      <a:avLst/>
                    </a:prstGeom>
                  </pic:spPr>
                </pic:pic>
              </a:graphicData>
            </a:graphic>
          </wp:inline>
        </w:drawing>
      </w:r>
      <w:r>
        <w:rPr>
          <w:color w:val="950000"/>
          <w:spacing w:val="1"/>
        </w:rPr>
      </w:r>
    </w:p>
    <w:p>
      <w:pPr>
        <w:pStyle w:val="Heading8"/>
        <w:spacing w:before="92"/>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a</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spacing w:before="56"/>
        <w:ind w:left="1134"/>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3"/>
        </w:numPr>
        <w:tabs>
          <w:tab w:pos="1703" w:val="left" w:leader="none"/>
        </w:tabs>
        <w:spacing w:line="240" w:lineRule="auto" w:before="40" w:after="0"/>
        <w:ind w:left="1703" w:right="702" w:hanging="569"/>
        <w:jc w:val="left"/>
        <w:rPr>
          <w:sz w:val="18"/>
        </w:rPr>
      </w:pPr>
      <w:r>
        <w:rPr>
          <w:sz w:val="18"/>
        </w:rPr>
        <w:t>die notwendigen Kosten für Fahrten zwischen Wohn- und Arbeitsstätte bis zu einem Höchstbe-trag von Fr. 6'000.–;</w:t>
      </w:r>
    </w:p>
    <w:p>
      <w:pPr>
        <w:pStyle w:val="BodyText"/>
        <w:spacing w:before="36"/>
        <w:ind w:left="1134" w:right="702"/>
      </w:pPr>
      <w:r>
        <w:rPr>
          <w:position w:val="6"/>
          <w:sz w:val="12"/>
        </w:rPr>
        <w:t>2</w:t>
      </w:r>
      <w:r>
        <w:rPr>
          <w:spacing w:val="13"/>
          <w:position w:val="6"/>
          <w:sz w:val="12"/>
        </w:rPr>
        <w:t> </w:t>
      </w:r>
      <w:r>
        <w:rPr/>
        <w:t>Für</w:t>
      </w:r>
      <w:r>
        <w:rPr>
          <w:spacing w:val="-4"/>
        </w:rPr>
        <w:t> </w:t>
      </w:r>
      <w:r>
        <w:rPr/>
        <w:t>die</w:t>
      </w:r>
      <w:r>
        <w:rPr>
          <w:spacing w:val="-4"/>
        </w:rPr>
        <w:t> </w:t>
      </w:r>
      <w:r>
        <w:rPr/>
        <w:t>Berufskosten</w:t>
      </w:r>
      <w:r>
        <w:rPr>
          <w:spacing w:val="-4"/>
        </w:rPr>
        <w:t> </w:t>
      </w:r>
      <w:r>
        <w:rPr/>
        <w:t>gemäss</w:t>
      </w:r>
      <w:r>
        <w:rPr>
          <w:spacing w:val="-6"/>
        </w:rPr>
        <w:t> </w:t>
      </w:r>
      <w:r>
        <w:rPr/>
        <w:t>Abs.</w:t>
      </w:r>
      <w:r>
        <w:rPr>
          <w:spacing w:val="-4"/>
        </w:rPr>
        <w:t> </w:t>
      </w:r>
      <w:r>
        <w:rPr/>
        <w:t>1</w:t>
      </w:r>
      <w:r>
        <w:rPr>
          <w:spacing w:val="-4"/>
        </w:rPr>
        <w:t> </w:t>
      </w:r>
      <w:r>
        <w:rPr/>
        <w:t>lit.</w:t>
      </w:r>
      <w:r>
        <w:rPr>
          <w:spacing w:val="-4"/>
        </w:rPr>
        <w:t> </w:t>
      </w:r>
      <w:r>
        <w:rPr/>
        <w:t>a–c</w:t>
      </w:r>
      <w:r>
        <w:rPr>
          <w:spacing w:val="-3"/>
        </w:rPr>
        <w:t> </w:t>
      </w:r>
      <w:r>
        <w:rPr/>
        <w:t>legt</w:t>
      </w:r>
      <w:r>
        <w:rPr>
          <w:spacing w:val="-4"/>
        </w:rPr>
        <w:t> </w:t>
      </w:r>
      <w:r>
        <w:rPr/>
        <w:t>der</w:t>
      </w:r>
      <w:r>
        <w:rPr>
          <w:spacing w:val="-4"/>
        </w:rPr>
        <w:t> </w:t>
      </w:r>
      <w:r>
        <w:rPr/>
        <w:t>Regierungsrat</w:t>
      </w:r>
      <w:r>
        <w:rPr>
          <w:spacing w:val="-4"/>
        </w:rPr>
        <w:t> </w:t>
      </w:r>
      <w:r>
        <w:rPr/>
        <w:t>Pauschalansätze</w:t>
      </w:r>
      <w:r>
        <w:rPr>
          <w:spacing w:val="-4"/>
        </w:rPr>
        <w:t> </w:t>
      </w:r>
      <w:r>
        <w:rPr/>
        <w:t>fest;</w:t>
      </w:r>
      <w:r>
        <w:rPr>
          <w:spacing w:val="-6"/>
        </w:rPr>
        <w:t> </w:t>
      </w:r>
      <w:r>
        <w:rPr/>
        <w:t>im</w:t>
      </w:r>
      <w:r>
        <w:rPr>
          <w:spacing w:val="-3"/>
        </w:rPr>
        <w:t> </w:t>
      </w:r>
      <w:r>
        <w:rPr/>
        <w:t>Falle</w:t>
      </w:r>
      <w:r>
        <w:rPr>
          <w:spacing w:val="-4"/>
        </w:rPr>
        <w:t> </w:t>
      </w:r>
      <w:r>
        <w:rPr/>
        <w:t>von Abs. 1 lit. c steht der steuerpflichtigen Person der Nachweis höherer Kosten offen.</w:t>
      </w:r>
    </w:p>
    <w:p>
      <w:pPr>
        <w:pStyle w:val="Heading8"/>
      </w:pPr>
      <w:r>
        <w:rPr/>
        <w:t>Art.</w:t>
      </w:r>
      <w:r>
        <w:rPr>
          <w:spacing w:val="-1"/>
        </w:rPr>
        <w:t> </w:t>
      </w:r>
      <w:r>
        <w:rPr/>
        <w:t>15 Abs.</w:t>
      </w:r>
      <w:r>
        <w:rPr>
          <w:spacing w:val="-2"/>
        </w:rPr>
        <w:t> </w:t>
      </w:r>
      <w:r>
        <w:rPr/>
        <w:t>1</w:t>
      </w:r>
      <w:r>
        <w:rPr>
          <w:spacing w:val="1"/>
        </w:rPr>
        <w:t> </w:t>
      </w:r>
      <w:r>
        <w:rPr/>
        <w:t>und</w:t>
      </w:r>
      <w:r>
        <w:rPr>
          <w:spacing w:val="-3"/>
        </w:rPr>
        <w:t> </w:t>
      </w:r>
      <w:r>
        <w:rPr/>
        <w:t>3</w:t>
      </w:r>
      <w:r>
        <w:rPr>
          <w:spacing w:val="1"/>
        </w:rPr>
        <w:t> </w:t>
      </w:r>
      <w:r>
        <w:rPr>
          <w:spacing w:val="-2"/>
        </w:rPr>
        <w:t>Steuerverordnung:</w:t>
      </w:r>
    </w:p>
    <w:p>
      <w:pPr>
        <w:pStyle w:val="BodyText"/>
        <w:spacing w:before="58"/>
        <w:ind w:left="1134" w:right="701"/>
        <w:jc w:val="both"/>
      </w:pPr>
      <w:r>
        <w:rPr>
          <w:position w:val="6"/>
          <w:sz w:val="12"/>
        </w:rPr>
        <w:t>1</w:t>
      </w:r>
      <w:r>
        <w:rPr>
          <w:spacing w:val="25"/>
          <w:position w:val="6"/>
          <w:sz w:val="12"/>
        </w:rPr>
        <w:t> </w:t>
      </w:r>
      <w:r>
        <w:rPr/>
        <w:t>Für Fahrten zwischen Wohn- und Arbeitsstätte können bis zum Betrag nach Art. 29 Abs. 1 lit. a StG abgezogen werden:</w:t>
      </w:r>
    </w:p>
    <w:p>
      <w:pPr>
        <w:pStyle w:val="BodyText"/>
        <w:spacing w:after="0"/>
        <w:jc w:val="both"/>
        <w:sectPr>
          <w:pgSz w:w="11910" w:h="16840"/>
          <w:pgMar w:header="724" w:footer="687" w:top="960" w:bottom="880" w:left="850" w:right="992"/>
        </w:sectPr>
      </w:pPr>
    </w:p>
    <w:p>
      <w:pPr>
        <w:pStyle w:val="BodyText"/>
      </w:pPr>
    </w:p>
    <w:p>
      <w:pPr>
        <w:pStyle w:val="BodyText"/>
        <w:spacing w:before="26"/>
      </w:pPr>
    </w:p>
    <w:p>
      <w:pPr>
        <w:pStyle w:val="ListParagraph"/>
        <w:numPr>
          <w:ilvl w:val="0"/>
          <w:numId w:val="4"/>
        </w:numPr>
        <w:tabs>
          <w:tab w:pos="1702" w:val="left" w:leader="none"/>
        </w:tabs>
        <w:spacing w:line="240" w:lineRule="auto" w:before="0" w:after="0"/>
        <w:ind w:left="1702" w:right="0" w:hanging="568"/>
        <w:jc w:val="both"/>
        <w:rPr>
          <w:sz w:val="18"/>
        </w:rPr>
      </w:pPr>
      <w:r>
        <w:rPr>
          <w:sz w:val="18"/>
        </w:rPr>
        <w:t>die</w:t>
      </w:r>
      <w:r>
        <w:rPr>
          <w:spacing w:val="-3"/>
          <w:sz w:val="18"/>
        </w:rPr>
        <w:t> </w:t>
      </w:r>
      <w:r>
        <w:rPr>
          <w:sz w:val="18"/>
        </w:rPr>
        <w:t>notwendigen</w:t>
      </w:r>
      <w:r>
        <w:rPr>
          <w:spacing w:val="-3"/>
          <w:sz w:val="18"/>
        </w:rPr>
        <w:t> </w:t>
      </w:r>
      <w:r>
        <w:rPr>
          <w:sz w:val="18"/>
        </w:rPr>
        <w:t>Auslagen</w:t>
      </w:r>
      <w:r>
        <w:rPr>
          <w:spacing w:val="-2"/>
          <w:sz w:val="18"/>
        </w:rPr>
        <w:t> </w:t>
      </w:r>
      <w:r>
        <w:rPr>
          <w:sz w:val="18"/>
        </w:rPr>
        <w:t>für</w:t>
      </w:r>
      <w:r>
        <w:rPr>
          <w:spacing w:val="-6"/>
          <w:sz w:val="18"/>
        </w:rPr>
        <w:t> </w:t>
      </w:r>
      <w:r>
        <w:rPr>
          <w:sz w:val="18"/>
        </w:rPr>
        <w:t>die</w:t>
      </w:r>
      <w:r>
        <w:rPr>
          <w:spacing w:val="-2"/>
          <w:sz w:val="18"/>
        </w:rPr>
        <w:t> </w:t>
      </w:r>
      <w:r>
        <w:rPr>
          <w:sz w:val="18"/>
        </w:rPr>
        <w:t>Benützung</w:t>
      </w:r>
      <w:r>
        <w:rPr>
          <w:spacing w:val="-6"/>
          <w:sz w:val="18"/>
        </w:rPr>
        <w:t> </w:t>
      </w:r>
      <w:r>
        <w:rPr>
          <w:sz w:val="18"/>
        </w:rPr>
        <w:t>öffentlicher</w:t>
      </w:r>
      <w:r>
        <w:rPr>
          <w:spacing w:val="-3"/>
          <w:sz w:val="18"/>
        </w:rPr>
        <w:t> </w:t>
      </w:r>
      <w:r>
        <w:rPr>
          <w:sz w:val="18"/>
        </w:rPr>
        <w:t>Verkehrsmittel</w:t>
      </w:r>
      <w:r>
        <w:rPr>
          <w:spacing w:val="-5"/>
          <w:sz w:val="18"/>
        </w:rPr>
        <w:t> </w:t>
      </w:r>
      <w:r>
        <w:rPr>
          <w:spacing w:val="-4"/>
          <w:sz w:val="18"/>
        </w:rPr>
        <w:t>oder</w:t>
      </w:r>
    </w:p>
    <w:p>
      <w:pPr>
        <w:pStyle w:val="ListParagraph"/>
        <w:numPr>
          <w:ilvl w:val="0"/>
          <w:numId w:val="4"/>
        </w:numPr>
        <w:tabs>
          <w:tab w:pos="1703" w:val="left" w:leader="none"/>
        </w:tabs>
        <w:spacing w:line="240" w:lineRule="auto" w:before="41" w:after="0"/>
        <w:ind w:left="1703" w:right="700" w:hanging="569"/>
        <w:jc w:val="both"/>
        <w:rPr>
          <w:sz w:val="18"/>
        </w:rPr>
      </w:pPr>
      <w:r>
        <w:rPr>
          <w:sz w:val="18"/>
        </w:rPr>
        <w:t>die</w:t>
      </w:r>
      <w:r>
        <w:rPr>
          <w:spacing w:val="-4"/>
          <w:sz w:val="18"/>
        </w:rPr>
        <w:t> </w:t>
      </w:r>
      <w:r>
        <w:rPr>
          <w:sz w:val="18"/>
        </w:rPr>
        <w:t>notwendigen</w:t>
      </w:r>
      <w:r>
        <w:rPr>
          <w:spacing w:val="-4"/>
          <w:sz w:val="18"/>
        </w:rPr>
        <w:t> </w:t>
      </w:r>
      <w:r>
        <w:rPr>
          <w:sz w:val="18"/>
        </w:rPr>
        <w:t>Kosten</w:t>
      </w:r>
      <w:r>
        <w:rPr>
          <w:spacing w:val="-4"/>
          <w:sz w:val="18"/>
        </w:rPr>
        <w:t> </w:t>
      </w:r>
      <w:r>
        <w:rPr>
          <w:sz w:val="18"/>
        </w:rPr>
        <w:t>je</w:t>
      </w:r>
      <w:r>
        <w:rPr>
          <w:spacing w:val="-4"/>
          <w:sz w:val="18"/>
        </w:rPr>
        <w:t> </w:t>
      </w:r>
      <w:r>
        <w:rPr>
          <w:sz w:val="18"/>
        </w:rPr>
        <w:t>gefahrene</w:t>
      </w:r>
      <w:r>
        <w:rPr>
          <w:spacing w:val="-4"/>
          <w:sz w:val="18"/>
        </w:rPr>
        <w:t> </w:t>
      </w:r>
      <w:r>
        <w:rPr>
          <w:sz w:val="18"/>
        </w:rPr>
        <w:t>Kilometer</w:t>
      </w:r>
      <w:r>
        <w:rPr>
          <w:spacing w:val="-4"/>
          <w:sz w:val="18"/>
        </w:rPr>
        <w:t> </w:t>
      </w:r>
      <w:r>
        <w:rPr>
          <w:sz w:val="18"/>
        </w:rPr>
        <w:t>für</w:t>
      </w:r>
      <w:r>
        <w:rPr>
          <w:spacing w:val="-4"/>
          <w:sz w:val="18"/>
        </w:rPr>
        <w:t> </w:t>
      </w:r>
      <w:r>
        <w:rPr>
          <w:sz w:val="18"/>
        </w:rPr>
        <w:t>die</w:t>
      </w:r>
      <w:r>
        <w:rPr>
          <w:spacing w:val="-1"/>
          <w:sz w:val="18"/>
        </w:rPr>
        <w:t> </w:t>
      </w:r>
      <w:r>
        <w:rPr>
          <w:sz w:val="18"/>
        </w:rPr>
        <w:t>Benützung</w:t>
      </w:r>
      <w:r>
        <w:rPr>
          <w:spacing w:val="-4"/>
          <w:sz w:val="18"/>
        </w:rPr>
        <w:t> </w:t>
      </w:r>
      <w:r>
        <w:rPr>
          <w:sz w:val="18"/>
        </w:rPr>
        <w:t>eines</w:t>
      </w:r>
      <w:r>
        <w:rPr>
          <w:spacing w:val="-1"/>
          <w:sz w:val="18"/>
        </w:rPr>
        <w:t> </w:t>
      </w:r>
      <w:r>
        <w:rPr>
          <w:sz w:val="18"/>
        </w:rPr>
        <w:t>privaten</w:t>
      </w:r>
      <w:r>
        <w:rPr>
          <w:spacing w:val="-4"/>
          <w:sz w:val="18"/>
        </w:rPr>
        <w:t> </w:t>
      </w:r>
      <w:r>
        <w:rPr>
          <w:sz w:val="18"/>
        </w:rPr>
        <w:t>Fahrzeugs,</w:t>
      </w:r>
      <w:r>
        <w:rPr>
          <w:spacing w:val="-4"/>
          <w:sz w:val="18"/>
        </w:rPr>
        <w:t> </w:t>
      </w:r>
      <w:r>
        <w:rPr>
          <w:sz w:val="18"/>
        </w:rPr>
        <w:t>so-fern</w:t>
      </w:r>
      <w:r>
        <w:rPr>
          <w:spacing w:val="-2"/>
          <w:sz w:val="18"/>
        </w:rPr>
        <w:t> </w:t>
      </w:r>
      <w:r>
        <w:rPr>
          <w:sz w:val="18"/>
        </w:rPr>
        <w:t>kein</w:t>
      </w:r>
      <w:r>
        <w:rPr>
          <w:spacing w:val="-4"/>
          <w:sz w:val="18"/>
        </w:rPr>
        <w:t> </w:t>
      </w:r>
      <w:r>
        <w:rPr>
          <w:sz w:val="18"/>
        </w:rPr>
        <w:t>öffentliches</w:t>
      </w:r>
      <w:r>
        <w:rPr>
          <w:spacing w:val="-2"/>
          <w:sz w:val="18"/>
        </w:rPr>
        <w:t> </w:t>
      </w:r>
      <w:r>
        <w:rPr>
          <w:sz w:val="18"/>
        </w:rPr>
        <w:t>Verkehrsmittel</w:t>
      </w:r>
      <w:r>
        <w:rPr>
          <w:spacing w:val="-4"/>
          <w:sz w:val="18"/>
        </w:rPr>
        <w:t> </w:t>
      </w:r>
      <w:r>
        <w:rPr>
          <w:sz w:val="18"/>
        </w:rPr>
        <w:t>zur</w:t>
      </w:r>
      <w:r>
        <w:rPr>
          <w:spacing w:val="-3"/>
          <w:sz w:val="18"/>
        </w:rPr>
        <w:t> </w:t>
      </w:r>
      <w:r>
        <w:rPr>
          <w:sz w:val="18"/>
        </w:rPr>
        <w:t>Verfügung</w:t>
      </w:r>
      <w:r>
        <w:rPr>
          <w:spacing w:val="-4"/>
          <w:sz w:val="18"/>
        </w:rPr>
        <w:t> </w:t>
      </w:r>
      <w:r>
        <w:rPr>
          <w:sz w:val="18"/>
        </w:rPr>
        <w:t>steht</w:t>
      </w:r>
      <w:r>
        <w:rPr>
          <w:spacing w:val="-4"/>
          <w:sz w:val="18"/>
        </w:rPr>
        <w:t> </w:t>
      </w:r>
      <w:r>
        <w:rPr>
          <w:sz w:val="18"/>
        </w:rPr>
        <w:t>oder</w:t>
      </w:r>
      <w:r>
        <w:rPr>
          <w:spacing w:val="-3"/>
          <w:sz w:val="18"/>
        </w:rPr>
        <w:t> </w:t>
      </w:r>
      <w:r>
        <w:rPr>
          <w:sz w:val="18"/>
        </w:rPr>
        <w:t>dessen</w:t>
      </w:r>
      <w:r>
        <w:rPr>
          <w:spacing w:val="-4"/>
          <w:sz w:val="18"/>
        </w:rPr>
        <w:t> </w:t>
      </w:r>
      <w:r>
        <w:rPr>
          <w:sz w:val="18"/>
        </w:rPr>
        <w:t>Benützung</w:t>
      </w:r>
      <w:r>
        <w:rPr>
          <w:spacing w:val="-2"/>
          <w:sz w:val="18"/>
        </w:rPr>
        <w:t> </w:t>
      </w:r>
      <w:r>
        <w:rPr>
          <w:sz w:val="18"/>
        </w:rPr>
        <w:t>nicht</w:t>
      </w:r>
      <w:r>
        <w:rPr>
          <w:spacing w:val="-3"/>
          <w:sz w:val="18"/>
        </w:rPr>
        <w:t> </w:t>
      </w:r>
      <w:r>
        <w:rPr>
          <w:sz w:val="18"/>
        </w:rPr>
        <w:t>zumutbar </w:t>
      </w:r>
      <w:r>
        <w:rPr>
          <w:spacing w:val="-4"/>
          <w:sz w:val="18"/>
        </w:rPr>
        <w:t>ist.</w:t>
      </w:r>
    </w:p>
    <w:p>
      <w:pPr>
        <w:pStyle w:val="BodyText"/>
        <w:spacing w:before="35"/>
        <w:ind w:left="1134" w:right="700"/>
        <w:jc w:val="both"/>
      </w:pPr>
      <w:r>
        <w:rPr>
          <w:position w:val="6"/>
          <w:sz w:val="12"/>
        </w:rPr>
        <w:t>3</w:t>
      </w:r>
      <w:r>
        <w:rPr>
          <w:spacing w:val="24"/>
          <w:position w:val="6"/>
          <w:sz w:val="12"/>
        </w:rPr>
        <w:t> </w:t>
      </w:r>
      <w:r>
        <w:rPr/>
        <w:t>Die Kosten nach Abs. 1 lit. b können gemäss den für die direkte Bundessteuer massgebenden Pau-schalansätzen abgezogen werden.</w:t>
      </w:r>
    </w:p>
    <w:p>
      <w:pPr>
        <w:spacing w:before="92"/>
        <w:ind w:left="1134" w:right="0" w:firstLine="0"/>
        <w:jc w:val="both"/>
        <w:rPr>
          <w:sz w:val="18"/>
        </w:rPr>
      </w:pPr>
      <w:r>
        <w:rPr>
          <w:rFonts w:ascii="Arial" w:hAnsi="Arial"/>
          <w:b/>
          <w:sz w:val="18"/>
        </w:rPr>
        <w:t>Pauschalansätze</w:t>
      </w:r>
      <w:r>
        <w:rPr>
          <w:rFonts w:ascii="Arial" w:hAnsi="Arial"/>
          <w:b/>
          <w:spacing w:val="-5"/>
          <w:sz w:val="18"/>
        </w:rPr>
        <w:t> </w:t>
      </w:r>
      <w:hyperlink r:id="rId42">
        <w:r>
          <w:rPr>
            <w:color w:val="0462C0"/>
            <w:sz w:val="18"/>
            <w:u w:val="single" w:color="0462C0"/>
          </w:rPr>
          <w:t>Ziff.</w:t>
        </w:r>
        <w:r>
          <w:rPr>
            <w:color w:val="0462C0"/>
            <w:spacing w:val="-3"/>
            <w:sz w:val="18"/>
            <w:u w:val="single" w:color="0462C0"/>
          </w:rPr>
          <w:t> </w:t>
        </w:r>
        <w:r>
          <w:rPr>
            <w:color w:val="0462C0"/>
            <w:sz w:val="18"/>
            <w:u w:val="single" w:color="0462C0"/>
          </w:rPr>
          <w:t>2</w:t>
        </w:r>
        <w:r>
          <w:rPr>
            <w:color w:val="0462C0"/>
            <w:spacing w:val="-2"/>
            <w:sz w:val="18"/>
            <w:u w:val="single" w:color="0462C0"/>
          </w:rPr>
          <w:t> </w:t>
        </w:r>
        <w:r>
          <w:rPr>
            <w:color w:val="0462C0"/>
            <w:sz w:val="18"/>
            <w:u w:val="single" w:color="0462C0"/>
          </w:rPr>
          <w:t>Anhang</w:t>
        </w:r>
        <w:r>
          <w:rPr>
            <w:color w:val="0462C0"/>
            <w:spacing w:val="-1"/>
            <w:sz w:val="18"/>
            <w:u w:val="single" w:color="0462C0"/>
          </w:rPr>
          <w:t> </w:t>
        </w:r>
        <w:r>
          <w:rPr>
            <w:color w:val="0462C0"/>
            <w:spacing w:val="-2"/>
            <w:sz w:val="18"/>
            <w:u w:val="single" w:color="0462C0"/>
          </w:rPr>
          <w:t>Berufskostenverordnung</w:t>
        </w:r>
      </w:hyperlink>
    </w:p>
    <w:p>
      <w:pPr>
        <w:pStyle w:val="BodyText"/>
        <w:spacing w:before="62"/>
        <w:ind w:left="1134"/>
        <w:jc w:val="both"/>
      </w:pPr>
      <w:r>
        <w:rPr/>
        <mc:AlternateContent>
          <mc:Choice Requires="wps">
            <w:drawing>
              <wp:anchor distT="0" distB="0" distL="0" distR="0" allowOverlap="1" layoutInCell="1" locked="0" behindDoc="0" simplePos="0" relativeHeight="15731712">
                <wp:simplePos x="0" y="0"/>
                <wp:positionH relativeFrom="page">
                  <wp:posOffset>1228686</wp:posOffset>
                </wp:positionH>
                <wp:positionV relativeFrom="paragraph">
                  <wp:posOffset>238506</wp:posOffset>
                </wp:positionV>
                <wp:extent cx="4747895" cy="948054"/>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4747895" cy="948054"/>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4"/>
                              <w:gridCol w:w="1750"/>
                              <w:gridCol w:w="1503"/>
                            </w:tblGrid>
                            <w:tr>
                              <w:trPr>
                                <w:trHeight w:val="474" w:hRule="atLeast"/>
                              </w:trPr>
                              <w:tc>
                                <w:tcPr>
                                  <w:tcW w:w="4104" w:type="dxa"/>
                                </w:tcPr>
                                <w:p>
                                  <w:pPr>
                                    <w:pStyle w:val="TableParagraph"/>
                                    <w:ind w:right="352"/>
                                    <w:rPr>
                                      <w:sz w:val="18"/>
                                    </w:rPr>
                                  </w:pPr>
                                  <w:r>
                                    <w:rPr>
                                      <w:sz w:val="18"/>
                                    </w:rPr>
                                    <w:t>Fahrräder,</w:t>
                                  </w:r>
                                  <w:r>
                                    <w:rPr>
                                      <w:spacing w:val="40"/>
                                      <w:sz w:val="18"/>
                                    </w:rPr>
                                    <w:t> </w:t>
                                  </w:r>
                                  <w:r>
                                    <w:rPr>
                                      <w:sz w:val="18"/>
                                    </w:rPr>
                                    <w:t>Motorfahrräder</w:t>
                                  </w:r>
                                  <w:r>
                                    <w:rPr>
                                      <w:spacing w:val="40"/>
                                      <w:sz w:val="18"/>
                                    </w:rPr>
                                    <w:t> </w:t>
                                  </w:r>
                                  <w:r>
                                    <w:rPr>
                                      <w:sz w:val="18"/>
                                    </w:rPr>
                                    <w:t>und</w:t>
                                  </w:r>
                                  <w:r>
                                    <w:rPr>
                                      <w:spacing w:val="40"/>
                                      <w:sz w:val="18"/>
                                    </w:rPr>
                                    <w:t> </w:t>
                                  </w:r>
                                  <w:r>
                                    <w:rPr>
                                      <w:sz w:val="18"/>
                                    </w:rPr>
                                    <w:t>Motorräder mit gelbem Kontrollschild</w:t>
                                  </w:r>
                                </w:p>
                              </w:tc>
                              <w:tc>
                                <w:tcPr>
                                  <w:tcW w:w="1750" w:type="dxa"/>
                                </w:tcPr>
                                <w:p>
                                  <w:pPr>
                                    <w:pStyle w:val="TableParagraph"/>
                                    <w:spacing w:line="201" w:lineRule="exact"/>
                                    <w:ind w:left="467"/>
                                    <w:rPr>
                                      <w:sz w:val="18"/>
                                    </w:rPr>
                                  </w:pPr>
                                  <w:r>
                                    <w:rPr>
                                      <w:sz w:val="18"/>
                                    </w:rPr>
                                    <w:t>im</w:t>
                                  </w:r>
                                  <w:r>
                                    <w:rPr>
                                      <w:spacing w:val="-1"/>
                                      <w:sz w:val="18"/>
                                    </w:rPr>
                                    <w:t> </w:t>
                                  </w:r>
                                  <w:r>
                                    <w:rPr>
                                      <w:spacing w:val="-4"/>
                                      <w:sz w:val="18"/>
                                    </w:rPr>
                                    <w:t>Jahr</w:t>
                                  </w:r>
                                </w:p>
                              </w:tc>
                              <w:tc>
                                <w:tcPr>
                                  <w:tcW w:w="1503" w:type="dxa"/>
                                </w:tcPr>
                                <w:p>
                                  <w:pPr>
                                    <w:pStyle w:val="TableParagraph"/>
                                    <w:spacing w:line="201" w:lineRule="exact"/>
                                    <w:ind w:left="498"/>
                                    <w:rPr>
                                      <w:sz w:val="18"/>
                                    </w:rPr>
                                  </w:pPr>
                                  <w:r>
                                    <w:rPr>
                                      <w:sz w:val="18"/>
                                    </w:rPr>
                                    <w:t>Fr.</w:t>
                                  </w:r>
                                  <w:r>
                                    <w:rPr>
                                      <w:spacing w:val="74"/>
                                      <w:w w:val="150"/>
                                      <w:sz w:val="18"/>
                                    </w:rPr>
                                    <w:t> </w:t>
                                  </w:r>
                                  <w:r>
                                    <w:rPr>
                                      <w:spacing w:val="-4"/>
                                      <w:sz w:val="18"/>
                                    </w:rPr>
                                    <w:t>700.-</w:t>
                                  </w:r>
                                </w:p>
                              </w:tc>
                            </w:tr>
                            <w:tr>
                              <w:trPr>
                                <w:trHeight w:val="543" w:hRule="atLeast"/>
                              </w:trPr>
                              <w:tc>
                                <w:tcPr>
                                  <w:tcW w:w="4104" w:type="dxa"/>
                                </w:tcPr>
                                <w:p>
                                  <w:pPr>
                                    <w:pStyle w:val="TableParagraph"/>
                                    <w:spacing w:before="61"/>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1750" w:type="dxa"/>
                                </w:tcPr>
                                <w:p>
                                  <w:pPr>
                                    <w:pStyle w:val="TableParagraph"/>
                                    <w:spacing w:before="61"/>
                                    <w:ind w:left="467" w:right="437"/>
                                    <w:rPr>
                                      <w:sz w:val="18"/>
                                    </w:rPr>
                                  </w:pPr>
                                  <w:r>
                                    <w:rPr>
                                      <w:sz w:val="18"/>
                                    </w:rPr>
                                    <w:t>pro</w:t>
                                  </w:r>
                                  <w:r>
                                    <w:rPr>
                                      <w:spacing w:val="65"/>
                                      <w:sz w:val="18"/>
                                    </w:rPr>
                                    <w:t> </w:t>
                                  </w:r>
                                  <w:r>
                                    <w:rPr>
                                      <w:sz w:val="18"/>
                                    </w:rPr>
                                    <w:t>Fahr-</w:t>
                                  </w:r>
                                  <w:r>
                                    <w:rPr>
                                      <w:spacing w:val="-2"/>
                                      <w:sz w:val="18"/>
                                    </w:rPr>
                                    <w:t>kilometer</w:t>
                                  </w:r>
                                </w:p>
                              </w:tc>
                              <w:tc>
                                <w:tcPr>
                                  <w:tcW w:w="1503" w:type="dxa"/>
                                </w:tcPr>
                                <w:p>
                                  <w:pPr>
                                    <w:pStyle w:val="TableParagraph"/>
                                    <w:tabs>
                                      <w:tab w:pos="1069" w:val="left" w:leader="none"/>
                                    </w:tabs>
                                    <w:spacing w:before="61"/>
                                    <w:ind w:left="498"/>
                                    <w:rPr>
                                      <w:sz w:val="18"/>
                                    </w:rPr>
                                  </w:pPr>
                                  <w:r>
                                    <w:rPr>
                                      <w:spacing w:val="-5"/>
                                      <w:sz w:val="18"/>
                                    </w:rPr>
                                    <w:t>Fr.</w:t>
                                  </w:r>
                                  <w:r>
                                    <w:rPr>
                                      <w:sz w:val="18"/>
                                    </w:rPr>
                                    <w:tab/>
                                    <w:t>-</w:t>
                                  </w:r>
                                  <w:r>
                                    <w:rPr>
                                      <w:spacing w:val="-5"/>
                                      <w:sz w:val="18"/>
                                    </w:rPr>
                                    <w:t>.40</w:t>
                                  </w:r>
                                </w:p>
                              </w:tc>
                            </w:tr>
                            <w:tr>
                              <w:trPr>
                                <w:trHeight w:val="476" w:hRule="atLeast"/>
                              </w:trPr>
                              <w:tc>
                                <w:tcPr>
                                  <w:tcW w:w="4104" w:type="dxa"/>
                                </w:tcPr>
                                <w:p>
                                  <w:pPr>
                                    <w:pStyle w:val="TableParagraph"/>
                                    <w:spacing w:before="62"/>
                                    <w:rPr>
                                      <w:sz w:val="18"/>
                                    </w:rPr>
                                  </w:pPr>
                                  <w:r>
                                    <w:rPr>
                                      <w:spacing w:val="-2"/>
                                      <w:sz w:val="18"/>
                                    </w:rPr>
                                    <w:t>Autos</w:t>
                                  </w:r>
                                </w:p>
                              </w:tc>
                              <w:tc>
                                <w:tcPr>
                                  <w:tcW w:w="1750" w:type="dxa"/>
                                </w:tcPr>
                                <w:p>
                                  <w:pPr>
                                    <w:pStyle w:val="TableParagraph"/>
                                    <w:spacing w:line="206" w:lineRule="exact" w:before="44"/>
                                    <w:ind w:left="467" w:right="437"/>
                                    <w:rPr>
                                      <w:sz w:val="18"/>
                                    </w:rPr>
                                  </w:pPr>
                                  <w:r>
                                    <w:rPr>
                                      <w:sz w:val="18"/>
                                    </w:rPr>
                                    <w:t>pro</w:t>
                                  </w:r>
                                  <w:r>
                                    <w:rPr>
                                      <w:spacing w:val="65"/>
                                      <w:sz w:val="18"/>
                                    </w:rPr>
                                    <w:t> </w:t>
                                  </w:r>
                                  <w:r>
                                    <w:rPr>
                                      <w:sz w:val="18"/>
                                    </w:rPr>
                                    <w:t>Fahr-</w:t>
                                  </w:r>
                                  <w:r>
                                    <w:rPr>
                                      <w:spacing w:val="-2"/>
                                      <w:sz w:val="18"/>
                                    </w:rPr>
                                    <w:t>kilometer</w:t>
                                  </w:r>
                                </w:p>
                              </w:tc>
                              <w:tc>
                                <w:tcPr>
                                  <w:tcW w:w="1503" w:type="dxa"/>
                                </w:tcPr>
                                <w:p>
                                  <w:pPr>
                                    <w:pStyle w:val="TableParagraph"/>
                                    <w:tabs>
                                      <w:tab w:pos="1069" w:val="left" w:leader="none"/>
                                    </w:tabs>
                                    <w:spacing w:before="62"/>
                                    <w:ind w:left="498"/>
                                    <w:rPr>
                                      <w:sz w:val="18"/>
                                    </w:rPr>
                                  </w:pPr>
                                  <w:r>
                                    <w:rPr>
                                      <w:spacing w:val="-5"/>
                                      <w:sz w:val="18"/>
                                    </w:rPr>
                                    <w:t>Fr.</w:t>
                                  </w:r>
                                  <w:r>
                                    <w:rPr>
                                      <w:sz w:val="18"/>
                                    </w:rPr>
                                    <w:tab/>
                                    <w:t>-</w:t>
                                  </w:r>
                                  <w:r>
                                    <w:rPr>
                                      <w:spacing w:val="-4"/>
                                      <w:sz w:val="18"/>
                                    </w:rPr>
                                    <w:t>.75*</w:t>
                                  </w:r>
                                </w:p>
                              </w:tc>
                            </w:tr>
                          </w:tbl>
                          <w:p>
                            <w:pPr>
                              <w:pStyle w:val="BodyText"/>
                            </w:pPr>
                          </w:p>
                        </w:txbxContent>
                      </wps:txbx>
                      <wps:bodyPr wrap="square" lIns="0" tIns="0" rIns="0" bIns="0" rtlCol="0">
                        <a:noAutofit/>
                      </wps:bodyPr>
                    </wps:wsp>
                  </a:graphicData>
                </a:graphic>
              </wp:anchor>
            </w:drawing>
          </mc:Choice>
          <mc:Fallback>
            <w:pict>
              <v:shape style="position:absolute;margin-left:96.746979pt;margin-top:18.780039pt;width:373.85pt;height:74.650pt;mso-position-horizontal-relative:page;mso-position-vertical-relative:paragraph;z-index:15731712" type="#_x0000_t202" id="docshape1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04"/>
                        <w:gridCol w:w="1750"/>
                        <w:gridCol w:w="1503"/>
                      </w:tblGrid>
                      <w:tr>
                        <w:trPr>
                          <w:trHeight w:val="474" w:hRule="atLeast"/>
                        </w:trPr>
                        <w:tc>
                          <w:tcPr>
                            <w:tcW w:w="4104" w:type="dxa"/>
                          </w:tcPr>
                          <w:p>
                            <w:pPr>
                              <w:pStyle w:val="TableParagraph"/>
                              <w:ind w:right="352"/>
                              <w:rPr>
                                <w:sz w:val="18"/>
                              </w:rPr>
                            </w:pPr>
                            <w:r>
                              <w:rPr>
                                <w:sz w:val="18"/>
                              </w:rPr>
                              <w:t>Fahrräder,</w:t>
                            </w:r>
                            <w:r>
                              <w:rPr>
                                <w:spacing w:val="40"/>
                                <w:sz w:val="18"/>
                              </w:rPr>
                              <w:t> </w:t>
                            </w:r>
                            <w:r>
                              <w:rPr>
                                <w:sz w:val="18"/>
                              </w:rPr>
                              <w:t>Motorfahrräder</w:t>
                            </w:r>
                            <w:r>
                              <w:rPr>
                                <w:spacing w:val="40"/>
                                <w:sz w:val="18"/>
                              </w:rPr>
                              <w:t> </w:t>
                            </w:r>
                            <w:r>
                              <w:rPr>
                                <w:sz w:val="18"/>
                              </w:rPr>
                              <w:t>und</w:t>
                            </w:r>
                            <w:r>
                              <w:rPr>
                                <w:spacing w:val="40"/>
                                <w:sz w:val="18"/>
                              </w:rPr>
                              <w:t> </w:t>
                            </w:r>
                            <w:r>
                              <w:rPr>
                                <w:sz w:val="18"/>
                              </w:rPr>
                              <w:t>Motorräder mit gelbem Kontrollschild</w:t>
                            </w:r>
                          </w:p>
                        </w:tc>
                        <w:tc>
                          <w:tcPr>
                            <w:tcW w:w="1750" w:type="dxa"/>
                          </w:tcPr>
                          <w:p>
                            <w:pPr>
                              <w:pStyle w:val="TableParagraph"/>
                              <w:spacing w:line="201" w:lineRule="exact"/>
                              <w:ind w:left="467"/>
                              <w:rPr>
                                <w:sz w:val="18"/>
                              </w:rPr>
                            </w:pPr>
                            <w:r>
                              <w:rPr>
                                <w:sz w:val="18"/>
                              </w:rPr>
                              <w:t>im</w:t>
                            </w:r>
                            <w:r>
                              <w:rPr>
                                <w:spacing w:val="-1"/>
                                <w:sz w:val="18"/>
                              </w:rPr>
                              <w:t> </w:t>
                            </w:r>
                            <w:r>
                              <w:rPr>
                                <w:spacing w:val="-4"/>
                                <w:sz w:val="18"/>
                              </w:rPr>
                              <w:t>Jahr</w:t>
                            </w:r>
                          </w:p>
                        </w:tc>
                        <w:tc>
                          <w:tcPr>
                            <w:tcW w:w="1503" w:type="dxa"/>
                          </w:tcPr>
                          <w:p>
                            <w:pPr>
                              <w:pStyle w:val="TableParagraph"/>
                              <w:spacing w:line="201" w:lineRule="exact"/>
                              <w:ind w:left="498"/>
                              <w:rPr>
                                <w:sz w:val="18"/>
                              </w:rPr>
                            </w:pPr>
                            <w:r>
                              <w:rPr>
                                <w:sz w:val="18"/>
                              </w:rPr>
                              <w:t>Fr.</w:t>
                            </w:r>
                            <w:r>
                              <w:rPr>
                                <w:spacing w:val="74"/>
                                <w:w w:val="150"/>
                                <w:sz w:val="18"/>
                              </w:rPr>
                              <w:t> </w:t>
                            </w:r>
                            <w:r>
                              <w:rPr>
                                <w:spacing w:val="-4"/>
                                <w:sz w:val="18"/>
                              </w:rPr>
                              <w:t>700.-</w:t>
                            </w:r>
                          </w:p>
                        </w:tc>
                      </w:tr>
                      <w:tr>
                        <w:trPr>
                          <w:trHeight w:val="543" w:hRule="atLeast"/>
                        </w:trPr>
                        <w:tc>
                          <w:tcPr>
                            <w:tcW w:w="4104" w:type="dxa"/>
                          </w:tcPr>
                          <w:p>
                            <w:pPr>
                              <w:pStyle w:val="TableParagraph"/>
                              <w:spacing w:before="61"/>
                              <w:rPr>
                                <w:sz w:val="18"/>
                              </w:rPr>
                            </w:pPr>
                            <w:r>
                              <w:rPr>
                                <w:sz w:val="18"/>
                              </w:rPr>
                              <w:t>Motorräder</w:t>
                            </w:r>
                            <w:r>
                              <w:rPr>
                                <w:spacing w:val="-4"/>
                                <w:sz w:val="18"/>
                              </w:rPr>
                              <w:t> </w:t>
                            </w:r>
                            <w:r>
                              <w:rPr>
                                <w:sz w:val="18"/>
                              </w:rPr>
                              <w:t>mit</w:t>
                            </w:r>
                            <w:r>
                              <w:rPr>
                                <w:spacing w:val="-4"/>
                                <w:sz w:val="18"/>
                              </w:rPr>
                              <w:t> </w:t>
                            </w:r>
                            <w:r>
                              <w:rPr>
                                <w:sz w:val="18"/>
                              </w:rPr>
                              <w:t>weissem </w:t>
                            </w:r>
                            <w:r>
                              <w:rPr>
                                <w:spacing w:val="-2"/>
                                <w:sz w:val="18"/>
                              </w:rPr>
                              <w:t>Kontrollschild</w:t>
                            </w:r>
                          </w:p>
                        </w:tc>
                        <w:tc>
                          <w:tcPr>
                            <w:tcW w:w="1750" w:type="dxa"/>
                          </w:tcPr>
                          <w:p>
                            <w:pPr>
                              <w:pStyle w:val="TableParagraph"/>
                              <w:spacing w:before="61"/>
                              <w:ind w:left="467" w:right="437"/>
                              <w:rPr>
                                <w:sz w:val="18"/>
                              </w:rPr>
                            </w:pPr>
                            <w:r>
                              <w:rPr>
                                <w:sz w:val="18"/>
                              </w:rPr>
                              <w:t>pro</w:t>
                            </w:r>
                            <w:r>
                              <w:rPr>
                                <w:spacing w:val="65"/>
                                <w:sz w:val="18"/>
                              </w:rPr>
                              <w:t> </w:t>
                            </w:r>
                            <w:r>
                              <w:rPr>
                                <w:sz w:val="18"/>
                              </w:rPr>
                              <w:t>Fahr-</w:t>
                            </w:r>
                            <w:r>
                              <w:rPr>
                                <w:spacing w:val="-2"/>
                                <w:sz w:val="18"/>
                              </w:rPr>
                              <w:t>kilometer</w:t>
                            </w:r>
                          </w:p>
                        </w:tc>
                        <w:tc>
                          <w:tcPr>
                            <w:tcW w:w="1503" w:type="dxa"/>
                          </w:tcPr>
                          <w:p>
                            <w:pPr>
                              <w:pStyle w:val="TableParagraph"/>
                              <w:tabs>
                                <w:tab w:pos="1069" w:val="left" w:leader="none"/>
                              </w:tabs>
                              <w:spacing w:before="61"/>
                              <w:ind w:left="498"/>
                              <w:rPr>
                                <w:sz w:val="18"/>
                              </w:rPr>
                            </w:pPr>
                            <w:r>
                              <w:rPr>
                                <w:spacing w:val="-5"/>
                                <w:sz w:val="18"/>
                              </w:rPr>
                              <w:t>Fr.</w:t>
                            </w:r>
                            <w:r>
                              <w:rPr>
                                <w:sz w:val="18"/>
                              </w:rPr>
                              <w:tab/>
                              <w:t>-</w:t>
                            </w:r>
                            <w:r>
                              <w:rPr>
                                <w:spacing w:val="-5"/>
                                <w:sz w:val="18"/>
                              </w:rPr>
                              <w:t>.40</w:t>
                            </w:r>
                          </w:p>
                        </w:tc>
                      </w:tr>
                      <w:tr>
                        <w:trPr>
                          <w:trHeight w:val="476" w:hRule="atLeast"/>
                        </w:trPr>
                        <w:tc>
                          <w:tcPr>
                            <w:tcW w:w="4104" w:type="dxa"/>
                          </w:tcPr>
                          <w:p>
                            <w:pPr>
                              <w:pStyle w:val="TableParagraph"/>
                              <w:spacing w:before="62"/>
                              <w:rPr>
                                <w:sz w:val="18"/>
                              </w:rPr>
                            </w:pPr>
                            <w:r>
                              <w:rPr>
                                <w:spacing w:val="-2"/>
                                <w:sz w:val="18"/>
                              </w:rPr>
                              <w:t>Autos</w:t>
                            </w:r>
                          </w:p>
                        </w:tc>
                        <w:tc>
                          <w:tcPr>
                            <w:tcW w:w="1750" w:type="dxa"/>
                          </w:tcPr>
                          <w:p>
                            <w:pPr>
                              <w:pStyle w:val="TableParagraph"/>
                              <w:spacing w:line="206" w:lineRule="exact" w:before="44"/>
                              <w:ind w:left="467" w:right="437"/>
                              <w:rPr>
                                <w:sz w:val="18"/>
                              </w:rPr>
                            </w:pPr>
                            <w:r>
                              <w:rPr>
                                <w:sz w:val="18"/>
                              </w:rPr>
                              <w:t>pro</w:t>
                            </w:r>
                            <w:r>
                              <w:rPr>
                                <w:spacing w:val="65"/>
                                <w:sz w:val="18"/>
                              </w:rPr>
                              <w:t> </w:t>
                            </w:r>
                            <w:r>
                              <w:rPr>
                                <w:sz w:val="18"/>
                              </w:rPr>
                              <w:t>Fahr-</w:t>
                            </w:r>
                            <w:r>
                              <w:rPr>
                                <w:spacing w:val="-2"/>
                                <w:sz w:val="18"/>
                              </w:rPr>
                              <w:t>kilometer</w:t>
                            </w:r>
                          </w:p>
                        </w:tc>
                        <w:tc>
                          <w:tcPr>
                            <w:tcW w:w="1503" w:type="dxa"/>
                          </w:tcPr>
                          <w:p>
                            <w:pPr>
                              <w:pStyle w:val="TableParagraph"/>
                              <w:tabs>
                                <w:tab w:pos="1069" w:val="left" w:leader="none"/>
                              </w:tabs>
                              <w:spacing w:before="62"/>
                              <w:ind w:left="498"/>
                              <w:rPr>
                                <w:sz w:val="18"/>
                              </w:rPr>
                            </w:pPr>
                            <w:r>
                              <w:rPr>
                                <w:spacing w:val="-5"/>
                                <w:sz w:val="18"/>
                              </w:rPr>
                              <w:t>Fr.</w:t>
                            </w:r>
                            <w:r>
                              <w:rPr>
                                <w:sz w:val="18"/>
                              </w:rPr>
                              <w:tab/>
                              <w:t>-</w:t>
                            </w:r>
                            <w:r>
                              <w:rPr>
                                <w:spacing w:val="-4"/>
                                <w:sz w:val="18"/>
                              </w:rPr>
                              <w:t>.75*</w:t>
                            </w:r>
                          </w:p>
                        </w:tc>
                      </w:tr>
                    </w:tbl>
                    <w:p>
                      <w:pPr>
                        <w:pStyle w:val="BodyText"/>
                      </w:pPr>
                    </w:p>
                  </w:txbxContent>
                </v:textbox>
                <w10:wrap type="none"/>
              </v:shape>
            </w:pict>
          </mc:Fallback>
        </mc:AlternateContent>
      </w:r>
      <w:r>
        <w:rPr/>
        <w:t>Abzug</w:t>
      </w:r>
      <w:r>
        <w:rPr>
          <w:spacing w:val="-4"/>
        </w:rPr>
        <w:t> </w:t>
      </w:r>
      <w:r>
        <w:rPr/>
        <w:t>für</w:t>
      </w:r>
      <w:r>
        <w:rPr>
          <w:spacing w:val="-2"/>
        </w:rPr>
        <w:t> </w:t>
      </w:r>
      <w:r>
        <w:rPr/>
        <w:t>die</w:t>
      </w:r>
      <w:r>
        <w:rPr>
          <w:spacing w:val="-1"/>
        </w:rPr>
        <w:t> </w:t>
      </w:r>
      <w:r>
        <w:rPr/>
        <w:t>Benützung</w:t>
      </w:r>
      <w:r>
        <w:rPr>
          <w:spacing w:val="-1"/>
        </w:rPr>
        <w:t> </w:t>
      </w:r>
      <w:r>
        <w:rPr/>
        <w:t>eines</w:t>
      </w:r>
      <w:r>
        <w:rPr>
          <w:spacing w:val="-3"/>
        </w:rPr>
        <w:t> </w:t>
      </w:r>
      <w:r>
        <w:rPr/>
        <w:t>privaten</w:t>
      </w:r>
      <w:r>
        <w:rPr>
          <w:spacing w:val="-4"/>
        </w:rPr>
        <w:t> </w:t>
      </w:r>
      <w:r>
        <w:rPr/>
        <w:t>Fahrzeugs</w:t>
      </w:r>
      <w:r>
        <w:rPr>
          <w:spacing w:val="-1"/>
        </w:rPr>
        <w:t> </w:t>
      </w:r>
      <w:r>
        <w:rPr/>
        <w:t>(Art.</w:t>
      </w:r>
      <w:r>
        <w:rPr>
          <w:spacing w:val="-2"/>
        </w:rPr>
        <w:t> </w:t>
      </w:r>
      <w:r>
        <w:rPr/>
        <w:t>5</w:t>
      </w:r>
      <w:r>
        <w:rPr>
          <w:spacing w:val="-1"/>
        </w:rPr>
        <w:t> </w:t>
      </w:r>
      <w:r>
        <w:rPr/>
        <w:t>Abs.</w:t>
      </w:r>
      <w:r>
        <w:rPr>
          <w:spacing w:val="-2"/>
        </w:rPr>
        <w:t> </w:t>
      </w:r>
      <w:r>
        <w:rPr/>
        <w:t>2</w:t>
      </w:r>
      <w:r>
        <w:rPr>
          <w:spacing w:val="-1"/>
        </w:rPr>
        <w:t> </w:t>
      </w:r>
      <w:r>
        <w:rPr/>
        <w:t>Bst.</w:t>
      </w:r>
      <w:r>
        <w:rPr>
          <w:spacing w:val="-3"/>
        </w:rPr>
        <w:t> </w:t>
      </w:r>
      <w:r>
        <w:rPr>
          <w:spacing w:val="-5"/>
        </w:rPr>
        <w:t>b):</w:t>
      </w:r>
    </w:p>
    <w:p>
      <w:pPr>
        <w:pStyle w:val="BodyText"/>
      </w:pPr>
    </w:p>
    <w:p>
      <w:pPr>
        <w:pStyle w:val="BodyText"/>
      </w:pPr>
    </w:p>
    <w:p>
      <w:pPr>
        <w:pStyle w:val="BodyText"/>
      </w:pPr>
    </w:p>
    <w:p>
      <w:pPr>
        <w:pStyle w:val="BodyText"/>
      </w:pPr>
    </w:p>
    <w:p>
      <w:pPr>
        <w:pStyle w:val="BodyText"/>
      </w:pPr>
    </w:p>
    <w:p>
      <w:pPr>
        <w:pStyle w:val="BodyText"/>
      </w:pPr>
    </w:p>
    <w:p>
      <w:pPr>
        <w:pStyle w:val="BodyText"/>
        <w:spacing w:before="22"/>
      </w:pPr>
    </w:p>
    <w:p>
      <w:pPr>
        <w:pStyle w:val="Heading7"/>
        <w:spacing w:line="470" w:lineRule="atLeast"/>
        <w:ind w:right="4561"/>
      </w:pPr>
      <w:r>
        <w:rPr/>
        <w:t>*</w:t>
      </w:r>
      <w:r>
        <w:rPr>
          <w:spacing w:val="-8"/>
        </w:rPr>
        <w:t> </w:t>
      </w:r>
      <w:r>
        <w:rPr/>
        <w:t>Wird</w:t>
      </w:r>
      <w:r>
        <w:rPr>
          <w:spacing w:val="-8"/>
        </w:rPr>
        <w:t> </w:t>
      </w:r>
      <w:r>
        <w:rPr/>
        <w:t>angewendet</w:t>
      </w:r>
      <w:r>
        <w:rPr>
          <w:spacing w:val="-5"/>
        </w:rPr>
        <w:t> </w:t>
      </w:r>
      <w:r>
        <w:rPr/>
        <w:t>ab</w:t>
      </w:r>
      <w:r>
        <w:rPr>
          <w:spacing w:val="-6"/>
        </w:rPr>
        <w:t> </w:t>
      </w:r>
      <w:r>
        <w:rPr/>
        <w:t>Steuerperiode</w:t>
      </w:r>
      <w:r>
        <w:rPr>
          <w:spacing w:val="-6"/>
        </w:rPr>
        <w:t> </w:t>
      </w:r>
      <w:r>
        <w:rPr/>
        <w:t>2026. </w:t>
      </w:r>
      <w:r>
        <w:rPr>
          <w:color w:val="950000"/>
        </w:rPr>
        <w:t>Übrige Berufskosten</w:t>
      </w:r>
      <w:r>
        <w:rPr>
          <w:color w:val="950000"/>
          <w:spacing w:val="80"/>
        </w:rPr>
        <w:t> </w:t>
      </w:r>
      <w:r>
        <w:rPr>
          <w:color w:val="950000"/>
          <w:spacing w:val="1"/>
        </w:rPr>
        <w:drawing>
          <wp:inline distT="0" distB="0" distL="0" distR="0">
            <wp:extent cx="201295" cy="114908"/>
            <wp:effectExtent l="0" t="0" r="0" b="0"/>
            <wp:docPr id="34" name="Image 34" descr="">
              <a:hlinkClick r:id="rId43"/>
            </wp:docPr>
            <wp:cNvGraphicFramePr>
              <a:graphicFrameLocks/>
            </wp:cNvGraphicFramePr>
            <a:graphic>
              <a:graphicData uri="http://schemas.openxmlformats.org/drawingml/2006/picture">
                <pic:pic>
                  <pic:nvPicPr>
                    <pic:cNvPr id="34" name="Image 34" descr="">
                      <a:hlinkClick r:id="rId43"/>
                    </pic:cNvPr>
                    <pic:cNvPicPr/>
                  </pic:nvPicPr>
                  <pic:blipFill>
                    <a:blip r:embed="rId11" cstate="print"/>
                    <a:stretch>
                      <a:fillRect/>
                    </a:stretch>
                  </pic:blipFill>
                  <pic:spPr>
                    <a:xfrm>
                      <a:off x="0" y="0"/>
                      <a:ext cx="201295" cy="114908"/>
                    </a:xfrm>
                    <a:prstGeom prst="rect">
                      <a:avLst/>
                    </a:prstGeom>
                  </pic:spPr>
                </pic:pic>
              </a:graphicData>
            </a:graphic>
          </wp:inline>
        </w:drawing>
      </w:r>
      <w:r>
        <w:rPr>
          <w:color w:val="950000"/>
          <w:spacing w:val="1"/>
        </w:rPr>
      </w:r>
    </w:p>
    <w:p>
      <w:pPr>
        <w:pStyle w:val="Heading8"/>
        <w:spacing w:before="94"/>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c</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spacing w:before="56"/>
        <w:ind w:left="1134"/>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ListParagraph"/>
        <w:numPr>
          <w:ilvl w:val="0"/>
          <w:numId w:val="4"/>
        </w:numPr>
        <w:tabs>
          <w:tab w:pos="1703" w:val="left" w:leader="none"/>
        </w:tabs>
        <w:spacing w:line="240" w:lineRule="auto" w:before="40" w:after="0"/>
        <w:ind w:left="1703" w:right="0" w:hanging="569"/>
        <w:jc w:val="left"/>
        <w:rPr>
          <w:sz w:val="18"/>
        </w:rPr>
      </w:pPr>
      <w:r>
        <w:rPr>
          <w:sz w:val="18"/>
        </w:rPr>
        <w:t>die</w:t>
      </w:r>
      <w:r>
        <w:rPr>
          <w:spacing w:val="-3"/>
          <w:sz w:val="18"/>
        </w:rPr>
        <w:t> </w:t>
      </w:r>
      <w:r>
        <w:rPr>
          <w:sz w:val="18"/>
        </w:rPr>
        <w:t>übrigen</w:t>
      </w:r>
      <w:r>
        <w:rPr>
          <w:spacing w:val="-2"/>
          <w:sz w:val="18"/>
        </w:rPr>
        <w:t> </w:t>
      </w:r>
      <w:r>
        <w:rPr>
          <w:sz w:val="18"/>
        </w:rPr>
        <w:t>für</w:t>
      </w:r>
      <w:r>
        <w:rPr>
          <w:spacing w:val="-5"/>
          <w:sz w:val="18"/>
        </w:rPr>
        <w:t> </w:t>
      </w:r>
      <w:r>
        <w:rPr>
          <w:sz w:val="18"/>
        </w:rPr>
        <w:t>die</w:t>
      </w:r>
      <w:r>
        <w:rPr>
          <w:spacing w:val="-2"/>
          <w:sz w:val="18"/>
        </w:rPr>
        <w:t> </w:t>
      </w:r>
      <w:r>
        <w:rPr>
          <w:sz w:val="18"/>
        </w:rPr>
        <w:t>Ausübung</w:t>
      </w:r>
      <w:r>
        <w:rPr>
          <w:spacing w:val="-2"/>
          <w:sz w:val="18"/>
        </w:rPr>
        <w:t> </w:t>
      </w:r>
      <w:r>
        <w:rPr>
          <w:sz w:val="18"/>
        </w:rPr>
        <w:t>des</w:t>
      </w:r>
      <w:r>
        <w:rPr>
          <w:spacing w:val="-2"/>
          <w:sz w:val="18"/>
        </w:rPr>
        <w:t> </w:t>
      </w:r>
      <w:r>
        <w:rPr>
          <w:sz w:val="18"/>
        </w:rPr>
        <w:t>Berufes</w:t>
      </w:r>
      <w:r>
        <w:rPr>
          <w:spacing w:val="-4"/>
          <w:sz w:val="18"/>
        </w:rPr>
        <w:t> </w:t>
      </w:r>
      <w:r>
        <w:rPr>
          <w:sz w:val="18"/>
        </w:rPr>
        <w:t>erforderlichen</w:t>
      </w:r>
      <w:r>
        <w:rPr>
          <w:spacing w:val="-2"/>
          <w:sz w:val="18"/>
        </w:rPr>
        <w:t> Kosten;</w:t>
      </w:r>
    </w:p>
    <w:p>
      <w:pPr>
        <w:pStyle w:val="BodyText"/>
        <w:spacing w:before="37"/>
        <w:ind w:left="1134" w:right="702"/>
      </w:pPr>
      <w:r>
        <w:rPr>
          <w:position w:val="6"/>
          <w:sz w:val="12"/>
        </w:rPr>
        <w:t>2</w:t>
      </w:r>
      <w:r>
        <w:rPr>
          <w:spacing w:val="13"/>
          <w:position w:val="6"/>
          <w:sz w:val="12"/>
        </w:rPr>
        <w:t> </w:t>
      </w:r>
      <w:r>
        <w:rPr/>
        <w:t>Für</w:t>
      </w:r>
      <w:r>
        <w:rPr>
          <w:spacing w:val="-4"/>
        </w:rPr>
        <w:t> </w:t>
      </w:r>
      <w:r>
        <w:rPr/>
        <w:t>die</w:t>
      </w:r>
      <w:r>
        <w:rPr>
          <w:spacing w:val="-4"/>
        </w:rPr>
        <w:t> </w:t>
      </w:r>
      <w:r>
        <w:rPr/>
        <w:t>Berufskosten</w:t>
      </w:r>
      <w:r>
        <w:rPr>
          <w:spacing w:val="-4"/>
        </w:rPr>
        <w:t> </w:t>
      </w:r>
      <w:r>
        <w:rPr/>
        <w:t>gemäss</w:t>
      </w:r>
      <w:r>
        <w:rPr>
          <w:spacing w:val="-6"/>
        </w:rPr>
        <w:t> </w:t>
      </w:r>
      <w:r>
        <w:rPr/>
        <w:t>Abs.</w:t>
      </w:r>
      <w:r>
        <w:rPr>
          <w:spacing w:val="-4"/>
        </w:rPr>
        <w:t> </w:t>
      </w:r>
      <w:r>
        <w:rPr/>
        <w:t>1</w:t>
      </w:r>
      <w:r>
        <w:rPr>
          <w:spacing w:val="-4"/>
        </w:rPr>
        <w:t> </w:t>
      </w:r>
      <w:r>
        <w:rPr/>
        <w:t>lit.</w:t>
      </w:r>
      <w:r>
        <w:rPr>
          <w:spacing w:val="-4"/>
        </w:rPr>
        <w:t> </w:t>
      </w:r>
      <w:r>
        <w:rPr/>
        <w:t>a–c</w:t>
      </w:r>
      <w:r>
        <w:rPr>
          <w:spacing w:val="-3"/>
        </w:rPr>
        <w:t> </w:t>
      </w:r>
      <w:r>
        <w:rPr/>
        <w:t>legt</w:t>
      </w:r>
      <w:r>
        <w:rPr>
          <w:spacing w:val="-4"/>
        </w:rPr>
        <w:t> </w:t>
      </w:r>
      <w:r>
        <w:rPr/>
        <w:t>der</w:t>
      </w:r>
      <w:r>
        <w:rPr>
          <w:spacing w:val="-4"/>
        </w:rPr>
        <w:t> </w:t>
      </w:r>
      <w:r>
        <w:rPr/>
        <w:t>Regierungsrat</w:t>
      </w:r>
      <w:r>
        <w:rPr>
          <w:spacing w:val="-4"/>
        </w:rPr>
        <w:t> </w:t>
      </w:r>
      <w:r>
        <w:rPr/>
        <w:t>Pauschalansätze</w:t>
      </w:r>
      <w:r>
        <w:rPr>
          <w:spacing w:val="-4"/>
        </w:rPr>
        <w:t> </w:t>
      </w:r>
      <w:r>
        <w:rPr/>
        <w:t>fest;</w:t>
      </w:r>
      <w:r>
        <w:rPr>
          <w:spacing w:val="-6"/>
        </w:rPr>
        <w:t> </w:t>
      </w:r>
      <w:r>
        <w:rPr/>
        <w:t>im</w:t>
      </w:r>
      <w:r>
        <w:rPr>
          <w:spacing w:val="-3"/>
        </w:rPr>
        <w:t> </w:t>
      </w:r>
      <w:r>
        <w:rPr/>
        <w:t>Falle</w:t>
      </w:r>
      <w:r>
        <w:rPr>
          <w:spacing w:val="-4"/>
        </w:rPr>
        <w:t> </w:t>
      </w:r>
      <w:r>
        <w:rPr/>
        <w:t>von Abs. 1 lit. c steht der steuerpflichtigen Person der Nachweis höherer Kosten offen.</w:t>
      </w:r>
    </w:p>
    <w:p>
      <w:pPr>
        <w:pStyle w:val="Heading8"/>
        <w:spacing w:before="92"/>
      </w:pPr>
      <w:r>
        <w:rPr/>
        <w:t>Art.</w:t>
      </w:r>
      <w:r>
        <w:rPr>
          <w:spacing w:val="-1"/>
        </w:rPr>
        <w:t> </w:t>
      </w:r>
      <w:r>
        <w:rPr/>
        <w:t>18 Abs.</w:t>
      </w:r>
      <w:r>
        <w:rPr>
          <w:spacing w:val="-2"/>
        </w:rPr>
        <w:t> </w:t>
      </w:r>
      <w:r>
        <w:rPr/>
        <w:t>1</w:t>
      </w:r>
      <w:r>
        <w:rPr>
          <w:spacing w:val="1"/>
        </w:rPr>
        <w:t> </w:t>
      </w:r>
      <w:r>
        <w:rPr/>
        <w:t>und</w:t>
      </w:r>
      <w:r>
        <w:rPr>
          <w:spacing w:val="-3"/>
        </w:rPr>
        <w:t> </w:t>
      </w:r>
      <w:r>
        <w:rPr/>
        <w:t>2</w:t>
      </w:r>
      <w:r>
        <w:rPr>
          <w:spacing w:val="1"/>
        </w:rPr>
        <w:t> </w:t>
      </w:r>
      <w:r>
        <w:rPr>
          <w:spacing w:val="-2"/>
        </w:rPr>
        <w:t>Steuerverordnung:</w:t>
      </w:r>
    </w:p>
    <w:p>
      <w:pPr>
        <w:pStyle w:val="BodyText"/>
        <w:spacing w:before="56"/>
        <w:ind w:left="1134"/>
      </w:pPr>
      <w:r>
        <w:rPr>
          <w:position w:val="6"/>
          <w:sz w:val="12"/>
        </w:rPr>
        <w:t>1</w:t>
      </w:r>
      <w:r>
        <w:rPr>
          <w:spacing w:val="17"/>
          <w:position w:val="6"/>
          <w:sz w:val="12"/>
        </w:rPr>
        <w:t> </w:t>
      </w:r>
      <w:r>
        <w:rPr/>
        <w:t>Für</w:t>
      </w:r>
      <w:r>
        <w:rPr>
          <w:spacing w:val="-2"/>
        </w:rPr>
        <w:t> </w:t>
      </w:r>
      <w:r>
        <w:rPr/>
        <w:t>die übrigen</w:t>
      </w:r>
      <w:r>
        <w:rPr>
          <w:spacing w:val="-1"/>
        </w:rPr>
        <w:t> </w:t>
      </w:r>
      <w:r>
        <w:rPr/>
        <w:t>notwendigen</w:t>
      </w:r>
      <w:r>
        <w:rPr>
          <w:spacing w:val="-1"/>
        </w:rPr>
        <w:t> </w:t>
      </w:r>
      <w:r>
        <w:rPr/>
        <w:t>Berufskosten</w:t>
      </w:r>
      <w:r>
        <w:rPr>
          <w:spacing w:val="-1"/>
        </w:rPr>
        <w:t> </w:t>
      </w:r>
      <w:r>
        <w:rPr/>
        <w:t>können</w:t>
      </w:r>
      <w:r>
        <w:rPr>
          <w:spacing w:val="-1"/>
        </w:rPr>
        <w:t> </w:t>
      </w:r>
      <w:r>
        <w:rPr/>
        <w:t>Fr.</w:t>
      </w:r>
      <w:r>
        <w:rPr>
          <w:spacing w:val="-2"/>
        </w:rPr>
        <w:t> </w:t>
      </w:r>
      <w:r>
        <w:rPr/>
        <w:t>700.– zuzüglich</w:t>
      </w:r>
      <w:r>
        <w:rPr>
          <w:spacing w:val="-1"/>
        </w:rPr>
        <w:t> </w:t>
      </w:r>
      <w:r>
        <w:rPr/>
        <w:t>10</w:t>
      </w:r>
      <w:r>
        <w:rPr>
          <w:spacing w:val="-1"/>
        </w:rPr>
        <w:t> </w:t>
      </w:r>
      <w:r>
        <w:rPr/>
        <w:t>Prozent</w:t>
      </w:r>
      <w:r>
        <w:rPr>
          <w:spacing w:val="-2"/>
        </w:rPr>
        <w:t> </w:t>
      </w:r>
      <w:r>
        <w:rPr/>
        <w:t>der Nettoeinkünfte, höchstens aber Fr. 2400.– abgezogen werden.</w:t>
      </w:r>
    </w:p>
    <w:p>
      <w:pPr>
        <w:pStyle w:val="BodyText"/>
        <w:spacing w:before="36"/>
        <w:ind w:left="1134" w:right="702"/>
      </w:pPr>
      <w:r>
        <w:rPr>
          <w:position w:val="6"/>
          <w:sz w:val="12"/>
        </w:rPr>
        <w:t>2</w:t>
      </w:r>
      <w:r>
        <w:rPr>
          <w:spacing w:val="7"/>
          <w:position w:val="6"/>
          <w:sz w:val="12"/>
        </w:rPr>
        <w:t> </w:t>
      </w:r>
      <w:r>
        <w:rPr/>
        <w:t>Der</w:t>
      </w:r>
      <w:r>
        <w:rPr>
          <w:spacing w:val="-10"/>
        </w:rPr>
        <w:t> </w:t>
      </w:r>
      <w:r>
        <w:rPr/>
        <w:t>Nachweis</w:t>
      </w:r>
      <w:r>
        <w:rPr>
          <w:spacing w:val="-9"/>
        </w:rPr>
        <w:t> </w:t>
      </w:r>
      <w:r>
        <w:rPr/>
        <w:t>höherer</w:t>
      </w:r>
      <w:r>
        <w:rPr>
          <w:spacing w:val="-10"/>
        </w:rPr>
        <w:t> </w:t>
      </w:r>
      <w:r>
        <w:rPr/>
        <w:t>notwendiger</w:t>
      </w:r>
      <w:r>
        <w:rPr>
          <w:spacing w:val="-13"/>
        </w:rPr>
        <w:t> </w:t>
      </w:r>
      <w:r>
        <w:rPr/>
        <w:t>Kosten</w:t>
      </w:r>
      <w:r>
        <w:rPr>
          <w:spacing w:val="-11"/>
        </w:rPr>
        <w:t> </w:t>
      </w:r>
      <w:r>
        <w:rPr/>
        <w:t>bleibt</w:t>
      </w:r>
      <w:r>
        <w:rPr>
          <w:spacing w:val="-12"/>
        </w:rPr>
        <w:t> </w:t>
      </w:r>
      <w:r>
        <w:rPr/>
        <w:t>vorbehalten.</w:t>
      </w:r>
      <w:r>
        <w:rPr>
          <w:spacing w:val="-10"/>
        </w:rPr>
        <w:t> </w:t>
      </w:r>
      <w:r>
        <w:rPr/>
        <w:t>Nachzuweisen</w:t>
      </w:r>
      <w:r>
        <w:rPr>
          <w:spacing w:val="-12"/>
        </w:rPr>
        <w:t> </w:t>
      </w:r>
      <w:r>
        <w:rPr/>
        <w:t>ist,</w:t>
      </w:r>
      <w:r>
        <w:rPr>
          <w:spacing w:val="-10"/>
        </w:rPr>
        <w:t> </w:t>
      </w:r>
      <w:r>
        <w:rPr/>
        <w:t>dass</w:t>
      </w:r>
      <w:r>
        <w:rPr>
          <w:spacing w:val="-9"/>
        </w:rPr>
        <w:t> </w:t>
      </w:r>
      <w:r>
        <w:rPr/>
        <w:t>die</w:t>
      </w:r>
      <w:r>
        <w:rPr>
          <w:spacing w:val="-12"/>
        </w:rPr>
        <w:t> </w:t>
      </w:r>
      <w:r>
        <w:rPr/>
        <w:t>Vermeidung dieser Kosten nicht zumutbar ist.</w:t>
      </w:r>
    </w:p>
    <w:p>
      <w:pPr>
        <w:pStyle w:val="BodyText"/>
        <w:spacing w:before="34"/>
      </w:pPr>
    </w:p>
    <w:p>
      <w:pPr>
        <w:pStyle w:val="Heading7"/>
      </w:pPr>
      <w:r>
        <w:rPr>
          <w:color w:val="950000"/>
          <w:spacing w:val="-2"/>
        </w:rPr>
        <w:t>Unselbständige </w:t>
      </w:r>
      <w:r>
        <w:rPr>
          <w:color w:val="950000"/>
        </w:rPr>
        <w:t>Nebenerwerbstätigkeit</w:t>
      </w:r>
      <w:r>
        <w:rPr>
          <w:color w:val="950000"/>
          <w:spacing w:val="80"/>
        </w:rPr>
        <w:t> </w:t>
      </w:r>
      <w:r>
        <w:rPr>
          <w:color w:val="950000"/>
          <w:spacing w:val="1"/>
        </w:rPr>
        <w:drawing>
          <wp:inline distT="0" distB="0" distL="0" distR="0">
            <wp:extent cx="201308" cy="114914"/>
            <wp:effectExtent l="0" t="0" r="0" b="0"/>
            <wp:docPr id="35" name="Image 35" descr="">
              <a:hlinkClick r:id="rId44"/>
            </wp:docPr>
            <wp:cNvGraphicFramePr>
              <a:graphicFrameLocks/>
            </wp:cNvGraphicFramePr>
            <a:graphic>
              <a:graphicData uri="http://schemas.openxmlformats.org/drawingml/2006/picture">
                <pic:pic>
                  <pic:nvPicPr>
                    <pic:cNvPr id="35" name="Image 35" descr="">
                      <a:hlinkClick r:id="rId44"/>
                    </pic:cNvPr>
                    <pic:cNvPicPr/>
                  </pic:nvPicPr>
                  <pic:blipFill>
                    <a:blip r:embed="rId11" cstate="print"/>
                    <a:stretch>
                      <a:fillRect/>
                    </a:stretch>
                  </pic:blipFill>
                  <pic:spPr>
                    <a:xfrm>
                      <a:off x="0" y="0"/>
                      <a:ext cx="201308" cy="114914"/>
                    </a:xfrm>
                    <a:prstGeom prst="rect">
                      <a:avLst/>
                    </a:prstGeom>
                  </pic:spPr>
                </pic:pic>
              </a:graphicData>
            </a:graphic>
          </wp:inline>
        </w:drawing>
      </w:r>
      <w:r>
        <w:rPr>
          <w:color w:val="950000"/>
          <w:spacing w:val="1"/>
        </w:rPr>
      </w:r>
    </w:p>
    <w:p>
      <w:pPr>
        <w:pStyle w:val="Heading8"/>
        <w:spacing w:before="94"/>
      </w:pPr>
      <w:r>
        <w:rPr/>
        <w:t>Art.</w:t>
      </w:r>
      <w:r>
        <w:rPr>
          <w:spacing w:val="-1"/>
        </w:rPr>
        <w:t> </w:t>
      </w:r>
      <w:r>
        <w:rPr/>
        <w:t>29</w:t>
      </w:r>
      <w:r>
        <w:rPr>
          <w:spacing w:val="1"/>
        </w:rPr>
        <w:t> </w:t>
      </w:r>
      <w:r>
        <w:rPr/>
        <w:t>Abs.</w:t>
      </w:r>
      <w:r>
        <w:rPr>
          <w:spacing w:val="-3"/>
        </w:rPr>
        <w:t> </w:t>
      </w:r>
      <w:r>
        <w:rPr/>
        <w:t>1</w:t>
      </w:r>
      <w:r>
        <w:rPr>
          <w:spacing w:val="1"/>
        </w:rPr>
        <w:t> </w:t>
      </w:r>
      <w:r>
        <w:rPr/>
        <w:t>lit.</w:t>
      </w:r>
      <w:r>
        <w:rPr>
          <w:spacing w:val="-3"/>
        </w:rPr>
        <w:t> </w:t>
      </w:r>
      <w:r>
        <w:rPr/>
        <w:t>c</w:t>
      </w:r>
      <w:r>
        <w:rPr>
          <w:spacing w:val="1"/>
        </w:rPr>
        <w:t> </w:t>
      </w:r>
      <w:r>
        <w:rPr/>
        <w:t>und</w:t>
      </w:r>
      <w:r>
        <w:rPr>
          <w:spacing w:val="-3"/>
        </w:rPr>
        <w:t> </w:t>
      </w:r>
      <w:r>
        <w:rPr/>
        <w:t>Abs.</w:t>
      </w:r>
      <w:r>
        <w:rPr>
          <w:spacing w:val="-2"/>
        </w:rPr>
        <w:t> </w:t>
      </w:r>
      <w:r>
        <w:rPr/>
        <w:t>2</w:t>
      </w:r>
      <w:r>
        <w:rPr>
          <w:spacing w:val="1"/>
        </w:rPr>
        <w:t> </w:t>
      </w:r>
      <w:r>
        <w:rPr>
          <w:spacing w:val="-4"/>
        </w:rPr>
        <w:t>StG:</w:t>
      </w:r>
    </w:p>
    <w:p>
      <w:pPr>
        <w:pStyle w:val="BodyText"/>
        <w:spacing w:before="56"/>
        <w:ind w:left="1134"/>
      </w:pPr>
      <w:r>
        <w:rPr>
          <w:position w:val="6"/>
          <w:sz w:val="12"/>
        </w:rPr>
        <w:t>1</w:t>
      </w:r>
      <w:r>
        <w:rPr>
          <w:spacing w:val="14"/>
          <w:position w:val="6"/>
          <w:sz w:val="12"/>
        </w:rPr>
        <w:t> </w:t>
      </w:r>
      <w:r>
        <w:rPr/>
        <w:t>Als</w:t>
      </w:r>
      <w:r>
        <w:rPr>
          <w:spacing w:val="-2"/>
        </w:rPr>
        <w:t> </w:t>
      </w:r>
      <w:r>
        <w:rPr/>
        <w:t>Berufskosten</w:t>
      </w:r>
      <w:r>
        <w:rPr>
          <w:spacing w:val="-2"/>
        </w:rPr>
        <w:t> </w:t>
      </w:r>
      <w:r>
        <w:rPr/>
        <w:t>werden</w:t>
      </w:r>
      <w:r>
        <w:rPr>
          <w:spacing w:val="-2"/>
        </w:rPr>
        <w:t> abgezogen:</w:t>
      </w:r>
    </w:p>
    <w:p>
      <w:pPr>
        <w:pStyle w:val="BodyText"/>
        <w:tabs>
          <w:tab w:pos="1703" w:val="left" w:leader="none"/>
        </w:tabs>
        <w:spacing w:before="37"/>
        <w:ind w:left="1134"/>
      </w:pPr>
      <w:r>
        <w:rPr>
          <w:spacing w:val="-5"/>
        </w:rPr>
        <w:t>c)</w:t>
      </w:r>
      <w:r>
        <w:rPr/>
        <w:tab/>
        <w:t>die</w:t>
      </w:r>
      <w:r>
        <w:rPr>
          <w:spacing w:val="-5"/>
        </w:rPr>
        <w:t> </w:t>
      </w:r>
      <w:r>
        <w:rPr/>
        <w:t>übrigen</w:t>
      </w:r>
      <w:r>
        <w:rPr>
          <w:spacing w:val="-2"/>
        </w:rPr>
        <w:t> </w:t>
      </w:r>
      <w:r>
        <w:rPr/>
        <w:t>für</w:t>
      </w:r>
      <w:r>
        <w:rPr>
          <w:spacing w:val="-5"/>
        </w:rPr>
        <w:t> </w:t>
      </w:r>
      <w:r>
        <w:rPr/>
        <w:t>die</w:t>
      </w:r>
      <w:r>
        <w:rPr>
          <w:spacing w:val="-2"/>
        </w:rPr>
        <w:t> </w:t>
      </w:r>
      <w:r>
        <w:rPr/>
        <w:t>Ausübung</w:t>
      </w:r>
      <w:r>
        <w:rPr>
          <w:spacing w:val="-2"/>
        </w:rPr>
        <w:t> </w:t>
      </w:r>
      <w:r>
        <w:rPr/>
        <w:t>des</w:t>
      </w:r>
      <w:r>
        <w:rPr>
          <w:spacing w:val="-2"/>
        </w:rPr>
        <w:t> </w:t>
      </w:r>
      <w:r>
        <w:rPr/>
        <w:t>Berufes</w:t>
      </w:r>
      <w:r>
        <w:rPr>
          <w:spacing w:val="-4"/>
        </w:rPr>
        <w:t> </w:t>
      </w:r>
      <w:r>
        <w:rPr/>
        <w:t>erforderlichen</w:t>
      </w:r>
      <w:r>
        <w:rPr>
          <w:spacing w:val="-2"/>
        </w:rPr>
        <w:t> Kosten;</w:t>
      </w:r>
    </w:p>
    <w:p>
      <w:pPr>
        <w:pStyle w:val="BodyText"/>
        <w:spacing w:before="37"/>
        <w:ind w:left="1134" w:right="702"/>
      </w:pPr>
      <w:r>
        <w:rPr>
          <w:position w:val="6"/>
          <w:sz w:val="12"/>
        </w:rPr>
        <w:t>2</w:t>
      </w:r>
      <w:r>
        <w:rPr>
          <w:spacing w:val="13"/>
          <w:position w:val="6"/>
          <w:sz w:val="12"/>
        </w:rPr>
        <w:t> </w:t>
      </w:r>
      <w:r>
        <w:rPr/>
        <w:t>Für</w:t>
      </w:r>
      <w:r>
        <w:rPr>
          <w:spacing w:val="-4"/>
        </w:rPr>
        <w:t> </w:t>
      </w:r>
      <w:r>
        <w:rPr/>
        <w:t>die</w:t>
      </w:r>
      <w:r>
        <w:rPr>
          <w:spacing w:val="-4"/>
        </w:rPr>
        <w:t> </w:t>
      </w:r>
      <w:r>
        <w:rPr/>
        <w:t>Berufskosten</w:t>
      </w:r>
      <w:r>
        <w:rPr>
          <w:spacing w:val="-4"/>
        </w:rPr>
        <w:t> </w:t>
      </w:r>
      <w:r>
        <w:rPr/>
        <w:t>gemäss</w:t>
      </w:r>
      <w:r>
        <w:rPr>
          <w:spacing w:val="-6"/>
        </w:rPr>
        <w:t> </w:t>
      </w:r>
      <w:r>
        <w:rPr/>
        <w:t>Abs.</w:t>
      </w:r>
      <w:r>
        <w:rPr>
          <w:spacing w:val="-4"/>
        </w:rPr>
        <w:t> </w:t>
      </w:r>
      <w:r>
        <w:rPr/>
        <w:t>1</w:t>
      </w:r>
      <w:r>
        <w:rPr>
          <w:spacing w:val="-4"/>
        </w:rPr>
        <w:t> </w:t>
      </w:r>
      <w:r>
        <w:rPr/>
        <w:t>lit.</w:t>
      </w:r>
      <w:r>
        <w:rPr>
          <w:spacing w:val="-4"/>
        </w:rPr>
        <w:t> </w:t>
      </w:r>
      <w:r>
        <w:rPr/>
        <w:t>a–c</w:t>
      </w:r>
      <w:r>
        <w:rPr>
          <w:spacing w:val="-3"/>
        </w:rPr>
        <w:t> </w:t>
      </w:r>
      <w:r>
        <w:rPr/>
        <w:t>legt</w:t>
      </w:r>
      <w:r>
        <w:rPr>
          <w:spacing w:val="-4"/>
        </w:rPr>
        <w:t> </w:t>
      </w:r>
      <w:r>
        <w:rPr/>
        <w:t>der</w:t>
      </w:r>
      <w:r>
        <w:rPr>
          <w:spacing w:val="-4"/>
        </w:rPr>
        <w:t> </w:t>
      </w:r>
      <w:r>
        <w:rPr/>
        <w:t>Regierungsrat</w:t>
      </w:r>
      <w:r>
        <w:rPr>
          <w:spacing w:val="-4"/>
        </w:rPr>
        <w:t> </w:t>
      </w:r>
      <w:r>
        <w:rPr/>
        <w:t>Pauschalansätze</w:t>
      </w:r>
      <w:r>
        <w:rPr>
          <w:spacing w:val="-4"/>
        </w:rPr>
        <w:t> </w:t>
      </w:r>
      <w:r>
        <w:rPr/>
        <w:t>fest;</w:t>
      </w:r>
      <w:r>
        <w:rPr>
          <w:spacing w:val="-6"/>
        </w:rPr>
        <w:t> </w:t>
      </w:r>
      <w:r>
        <w:rPr/>
        <w:t>im</w:t>
      </w:r>
      <w:r>
        <w:rPr>
          <w:spacing w:val="-3"/>
        </w:rPr>
        <w:t> </w:t>
      </w:r>
      <w:r>
        <w:rPr/>
        <w:t>Falle</w:t>
      </w:r>
      <w:r>
        <w:rPr>
          <w:spacing w:val="-4"/>
        </w:rPr>
        <w:t> </w:t>
      </w:r>
      <w:r>
        <w:rPr/>
        <w:t>von Abs. 1 lit. c steht der steuerpflichtigen Person der Nachweis höherer Kosten offen.</w:t>
      </w:r>
    </w:p>
    <w:p>
      <w:pPr>
        <w:pStyle w:val="Heading8"/>
        <w:spacing w:before="95"/>
      </w:pPr>
      <w:r>
        <w:rPr/>
        <w:t>Art.</w:t>
      </w:r>
      <w:r>
        <w:rPr>
          <w:spacing w:val="-1"/>
        </w:rPr>
        <w:t> </w:t>
      </w:r>
      <w:r>
        <w:rPr/>
        <w:t>19 </w:t>
      </w:r>
      <w:r>
        <w:rPr>
          <w:spacing w:val="-2"/>
        </w:rPr>
        <w:t>Steuerverordnung:</w:t>
      </w:r>
    </w:p>
    <w:p>
      <w:pPr>
        <w:pStyle w:val="BodyText"/>
        <w:spacing w:before="55"/>
        <w:ind w:left="1134" w:right="702"/>
      </w:pPr>
      <w:r>
        <w:rPr>
          <w:position w:val="6"/>
          <w:sz w:val="12"/>
        </w:rPr>
        <w:t>1</w:t>
      </w:r>
      <w:r>
        <w:rPr>
          <w:spacing w:val="14"/>
          <w:position w:val="6"/>
          <w:sz w:val="12"/>
        </w:rPr>
        <w:t> </w:t>
      </w:r>
      <w:r>
        <w:rPr/>
        <w:t>Bei</w:t>
      </w:r>
      <w:r>
        <w:rPr>
          <w:spacing w:val="-5"/>
        </w:rPr>
        <w:t> </w:t>
      </w:r>
      <w:r>
        <w:rPr/>
        <w:t>unselbständigen</w:t>
      </w:r>
      <w:r>
        <w:rPr>
          <w:spacing w:val="-2"/>
        </w:rPr>
        <w:t> </w:t>
      </w:r>
      <w:r>
        <w:rPr/>
        <w:t>Nebenerwerbstätigkeiten</w:t>
      </w:r>
      <w:r>
        <w:rPr>
          <w:spacing w:val="-2"/>
        </w:rPr>
        <w:t> </w:t>
      </w:r>
      <w:r>
        <w:rPr/>
        <w:t>werden</w:t>
      </w:r>
      <w:r>
        <w:rPr>
          <w:spacing w:val="-5"/>
        </w:rPr>
        <w:t> </w:t>
      </w:r>
      <w:r>
        <w:rPr/>
        <w:t>die</w:t>
      </w:r>
      <w:r>
        <w:rPr>
          <w:spacing w:val="-5"/>
        </w:rPr>
        <w:t> </w:t>
      </w:r>
      <w:r>
        <w:rPr/>
        <w:t>notwendigen</w:t>
      </w:r>
      <w:r>
        <w:rPr>
          <w:spacing w:val="-5"/>
        </w:rPr>
        <w:t> </w:t>
      </w:r>
      <w:r>
        <w:rPr/>
        <w:t>Berufskosten</w:t>
      </w:r>
      <w:r>
        <w:rPr>
          <w:spacing w:val="-2"/>
        </w:rPr>
        <w:t> </w:t>
      </w:r>
      <w:r>
        <w:rPr/>
        <w:t>nach</w:t>
      </w:r>
      <w:r>
        <w:rPr>
          <w:spacing w:val="-2"/>
        </w:rPr>
        <w:t> </w:t>
      </w:r>
      <w:r>
        <w:rPr/>
        <w:t>den</w:t>
      </w:r>
      <w:r>
        <w:rPr>
          <w:spacing w:val="-5"/>
        </w:rPr>
        <w:t> </w:t>
      </w:r>
      <w:r>
        <w:rPr/>
        <w:t>für</w:t>
      </w:r>
      <w:r>
        <w:rPr>
          <w:spacing w:val="-5"/>
        </w:rPr>
        <w:t> </w:t>
      </w:r>
      <w:r>
        <w:rPr/>
        <w:t>die direkte Bundessteuer massgebenden Pauschalansätzen abgezogen.</w:t>
      </w:r>
    </w:p>
    <w:p>
      <w:pPr>
        <w:pStyle w:val="BodyText"/>
        <w:spacing w:before="36"/>
        <w:ind w:left="1134" w:right="702"/>
      </w:pPr>
      <w:r>
        <w:rPr>
          <w:position w:val="6"/>
          <w:sz w:val="12"/>
        </w:rPr>
        <w:t>2</w:t>
      </w:r>
      <w:r>
        <w:rPr>
          <w:spacing w:val="40"/>
          <w:position w:val="6"/>
          <w:sz w:val="12"/>
        </w:rPr>
        <w:t> </w:t>
      </w:r>
      <w:r>
        <w:rPr/>
        <w:t>Für</w:t>
      </w:r>
      <w:r>
        <w:rPr>
          <w:spacing w:val="40"/>
        </w:rPr>
        <w:t> </w:t>
      </w:r>
      <w:r>
        <w:rPr/>
        <w:t>die</w:t>
      </w:r>
      <w:r>
        <w:rPr>
          <w:spacing w:val="40"/>
        </w:rPr>
        <w:t> </w:t>
      </w:r>
      <w:r>
        <w:rPr/>
        <w:t>Berufskosten</w:t>
      </w:r>
      <w:r>
        <w:rPr>
          <w:spacing w:val="40"/>
        </w:rPr>
        <w:t> </w:t>
      </w:r>
      <w:r>
        <w:rPr/>
        <w:t>von</w:t>
      </w:r>
      <w:r>
        <w:rPr>
          <w:spacing w:val="40"/>
        </w:rPr>
        <w:t> </w:t>
      </w:r>
      <w:r>
        <w:rPr/>
        <w:t>nebenamtlichen</w:t>
      </w:r>
      <w:r>
        <w:rPr>
          <w:spacing w:val="40"/>
        </w:rPr>
        <w:t> </w:t>
      </w:r>
      <w:r>
        <w:rPr/>
        <w:t>Behördenmitgliedern</w:t>
      </w:r>
      <w:r>
        <w:rPr>
          <w:spacing w:val="40"/>
        </w:rPr>
        <w:t> </w:t>
      </w:r>
      <w:r>
        <w:rPr/>
        <w:t>werden</w:t>
      </w:r>
      <w:r>
        <w:rPr>
          <w:spacing w:val="40"/>
        </w:rPr>
        <w:t> </w:t>
      </w:r>
      <w:r>
        <w:rPr/>
        <w:t>zusätzlich</w:t>
      </w:r>
      <w:r>
        <w:rPr>
          <w:spacing w:val="40"/>
        </w:rPr>
        <w:t> </w:t>
      </w:r>
      <w:r>
        <w:rPr/>
        <w:t>pauschal</w:t>
      </w:r>
      <w:r>
        <w:rPr>
          <w:spacing w:val="40"/>
        </w:rPr>
        <w:t> </w:t>
      </w:r>
      <w:r>
        <w:rPr/>
        <w:t>bis Fr. 2‘600.– abgezogen.</w:t>
      </w:r>
    </w:p>
    <w:p>
      <w:pPr>
        <w:pStyle w:val="BodyText"/>
        <w:spacing w:line="328" w:lineRule="auto" w:before="36" w:after="29"/>
        <w:ind w:left="1134" w:right="3753"/>
      </w:pPr>
      <w:r>
        <w:rPr>
          <w:position w:val="6"/>
          <w:sz w:val="12"/>
        </w:rPr>
        <w:t>3</w:t>
      </w:r>
      <w:r>
        <w:rPr>
          <w:spacing w:val="13"/>
          <w:position w:val="6"/>
          <w:sz w:val="12"/>
        </w:rPr>
        <w:t> </w:t>
      </w:r>
      <w:r>
        <w:rPr/>
        <w:t>Der</w:t>
      </w:r>
      <w:r>
        <w:rPr>
          <w:spacing w:val="-4"/>
        </w:rPr>
        <w:t> </w:t>
      </w:r>
      <w:r>
        <w:rPr/>
        <w:t>Nachweis</w:t>
      </w:r>
      <w:r>
        <w:rPr>
          <w:spacing w:val="-3"/>
        </w:rPr>
        <w:t> </w:t>
      </w:r>
      <w:r>
        <w:rPr/>
        <w:t>höherer</w:t>
      </w:r>
      <w:r>
        <w:rPr>
          <w:spacing w:val="-6"/>
        </w:rPr>
        <w:t> </w:t>
      </w:r>
      <w:r>
        <w:rPr/>
        <w:t>notwendiger</w:t>
      </w:r>
      <w:r>
        <w:rPr>
          <w:spacing w:val="-6"/>
        </w:rPr>
        <w:t> </w:t>
      </w:r>
      <w:r>
        <w:rPr/>
        <w:t>Kosten</w:t>
      </w:r>
      <w:r>
        <w:rPr>
          <w:spacing w:val="-6"/>
        </w:rPr>
        <w:t> </w:t>
      </w:r>
      <w:r>
        <w:rPr/>
        <w:t>bleibt</w:t>
      </w:r>
      <w:r>
        <w:rPr>
          <w:spacing w:val="-6"/>
        </w:rPr>
        <w:t> </w:t>
      </w:r>
      <w:r>
        <w:rPr/>
        <w:t>vorbehalten. </w:t>
      </w:r>
      <w:r>
        <w:rPr>
          <w:rFonts w:ascii="Arial" w:hAnsi="Arial"/>
          <w:b/>
        </w:rPr>
        <w:t>Pauschalansätze </w:t>
      </w:r>
      <w:hyperlink r:id="rId45">
        <w:r>
          <w:rPr>
            <w:color w:val="0462C0"/>
            <w:u w:val="single" w:color="0462C0"/>
          </w:rPr>
          <w:t>Ziff. 1 Anhang Berufskostenverordnung</w:t>
        </w:r>
      </w:hyperlink>
      <w:r>
        <w:rPr>
          <w:color w:val="0462C0"/>
        </w:rPr>
        <w:t> </w:t>
      </w:r>
      <w:r>
        <w:rPr/>
        <w:t>Nebenerwerb (Art. 10):</w:t>
      </w:r>
    </w:p>
    <w:tbl>
      <w:tblPr>
        <w:tblW w:w="0" w:type="auto"/>
        <w:jc w:val="lef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0"/>
        <w:gridCol w:w="1332"/>
      </w:tblGrid>
      <w:tr>
        <w:trPr>
          <w:trHeight w:val="477" w:hRule="atLeast"/>
        </w:trPr>
        <w:tc>
          <w:tcPr>
            <w:tcW w:w="2980" w:type="dxa"/>
          </w:tcPr>
          <w:p>
            <w:pPr>
              <w:pStyle w:val="TableParagraph"/>
              <w:spacing w:line="242" w:lineRule="auto"/>
              <w:ind w:right="439"/>
              <w:rPr>
                <w:sz w:val="18"/>
              </w:rPr>
            </w:pPr>
            <w:r>
              <w:rPr>
                <w:sz w:val="18"/>
              </w:rPr>
              <w:t>20</w:t>
            </w:r>
            <w:r>
              <w:rPr>
                <w:spacing w:val="18"/>
                <w:sz w:val="18"/>
              </w:rPr>
              <w:t> </w:t>
            </w:r>
            <w:r>
              <w:rPr>
                <w:sz w:val="18"/>
              </w:rPr>
              <w:t>%</w:t>
            </w:r>
            <w:r>
              <w:rPr>
                <w:spacing w:val="18"/>
                <w:sz w:val="18"/>
              </w:rPr>
              <w:t> </w:t>
            </w:r>
            <w:r>
              <w:rPr>
                <w:sz w:val="18"/>
              </w:rPr>
              <w:t>der Nettoeinkünfte, min-destens im Jahr</w:t>
            </w:r>
          </w:p>
        </w:tc>
        <w:tc>
          <w:tcPr>
            <w:tcW w:w="1332" w:type="dxa"/>
          </w:tcPr>
          <w:p>
            <w:pPr>
              <w:pStyle w:val="TableParagraph"/>
              <w:spacing w:line="201" w:lineRule="exact"/>
              <w:ind w:left="0" w:right="47"/>
              <w:jc w:val="right"/>
              <w:rPr>
                <w:sz w:val="18"/>
              </w:rPr>
            </w:pPr>
            <w:r>
              <w:rPr>
                <w:sz w:val="18"/>
              </w:rPr>
              <w:t>Fr.</w:t>
            </w:r>
            <w:r>
              <w:rPr>
                <w:spacing w:val="74"/>
                <w:w w:val="150"/>
                <w:sz w:val="18"/>
              </w:rPr>
              <w:t> </w:t>
            </w:r>
            <w:r>
              <w:rPr>
                <w:spacing w:val="-4"/>
                <w:sz w:val="18"/>
              </w:rPr>
              <w:t>800.-</w:t>
            </w:r>
          </w:p>
        </w:tc>
      </w:tr>
      <w:tr>
        <w:trPr>
          <w:trHeight w:val="268" w:hRule="atLeast"/>
        </w:trPr>
        <w:tc>
          <w:tcPr>
            <w:tcW w:w="2980" w:type="dxa"/>
          </w:tcPr>
          <w:p>
            <w:pPr>
              <w:pStyle w:val="TableParagraph"/>
              <w:spacing w:line="187" w:lineRule="exact" w:before="61"/>
              <w:rPr>
                <w:sz w:val="18"/>
              </w:rPr>
            </w:pPr>
            <w:r>
              <w:rPr>
                <w:sz w:val="18"/>
              </w:rPr>
              <w:t>höchstens</w:t>
            </w:r>
            <w:r>
              <w:rPr>
                <w:spacing w:val="-2"/>
                <w:sz w:val="18"/>
              </w:rPr>
              <w:t> </w:t>
            </w:r>
            <w:r>
              <w:rPr>
                <w:sz w:val="18"/>
              </w:rPr>
              <w:t>im</w:t>
            </w:r>
            <w:r>
              <w:rPr>
                <w:spacing w:val="-2"/>
                <w:sz w:val="18"/>
              </w:rPr>
              <w:t> </w:t>
            </w:r>
            <w:r>
              <w:rPr>
                <w:spacing w:val="-4"/>
                <w:sz w:val="18"/>
              </w:rPr>
              <w:t>Jahr</w:t>
            </w:r>
          </w:p>
        </w:tc>
        <w:tc>
          <w:tcPr>
            <w:tcW w:w="1332" w:type="dxa"/>
          </w:tcPr>
          <w:p>
            <w:pPr>
              <w:pStyle w:val="TableParagraph"/>
              <w:spacing w:line="187" w:lineRule="exact" w:before="61"/>
              <w:ind w:left="0" w:right="47"/>
              <w:jc w:val="right"/>
              <w:rPr>
                <w:sz w:val="18"/>
              </w:rPr>
            </w:pPr>
            <w:r>
              <w:rPr>
                <w:sz w:val="18"/>
              </w:rPr>
              <w:t>Fr. </w:t>
            </w:r>
            <w:r>
              <w:rPr>
                <w:spacing w:val="-2"/>
                <w:sz w:val="18"/>
              </w:rPr>
              <w:t>2400.-</w:t>
            </w:r>
          </w:p>
        </w:tc>
      </w:tr>
    </w:tbl>
    <w:p>
      <w:pPr>
        <w:pStyle w:val="BodyText"/>
        <w:spacing w:before="134"/>
      </w:pPr>
    </w:p>
    <w:p>
      <w:pPr>
        <w:pStyle w:val="Heading5"/>
        <w:spacing w:before="1"/>
      </w:pPr>
      <w:bookmarkStart w:name="Abzüge bei selbständiger Erwerbstätigkei" w:id="15"/>
      <w:bookmarkEnd w:id="15"/>
      <w:r>
        <w:rPr/>
      </w:r>
      <w:r>
        <w:rPr>
          <w:color w:val="2D73B4"/>
        </w:rPr>
        <w:t>Abzüge</w:t>
      </w:r>
      <w:r>
        <w:rPr>
          <w:color w:val="2D73B4"/>
          <w:spacing w:val="-7"/>
        </w:rPr>
        <w:t> </w:t>
      </w:r>
      <w:r>
        <w:rPr>
          <w:color w:val="2D73B4"/>
        </w:rPr>
        <w:t>bei</w:t>
      </w:r>
      <w:r>
        <w:rPr>
          <w:color w:val="2D73B4"/>
          <w:spacing w:val="-6"/>
        </w:rPr>
        <w:t> </w:t>
      </w:r>
      <w:r>
        <w:rPr>
          <w:color w:val="2D73B4"/>
        </w:rPr>
        <w:t>selbständiger</w:t>
      </w:r>
      <w:r>
        <w:rPr>
          <w:color w:val="2D73B4"/>
          <w:spacing w:val="-4"/>
        </w:rPr>
        <w:t> </w:t>
      </w:r>
      <w:r>
        <w:rPr>
          <w:color w:val="2D73B4"/>
          <w:spacing w:val="-2"/>
        </w:rPr>
        <w:t>Erwerbstätigkeit</w:t>
      </w:r>
    </w:p>
    <w:p>
      <w:pPr>
        <w:pStyle w:val="BodyText"/>
        <w:spacing w:before="58"/>
        <w:ind w:left="1134"/>
      </w:pPr>
      <w:r>
        <w:rPr/>
        <w:t>(Art.</w:t>
      </w:r>
      <w:r>
        <w:rPr>
          <w:spacing w:val="-1"/>
        </w:rPr>
        <w:t> </w:t>
      </w:r>
      <w:r>
        <w:rPr/>
        <w:t>30</w:t>
      </w:r>
      <w:r>
        <w:rPr>
          <w:spacing w:val="-3"/>
        </w:rPr>
        <w:t> </w:t>
      </w:r>
      <w:r>
        <w:rPr/>
        <w:t>– 33 StG;</w:t>
      </w:r>
      <w:r>
        <w:rPr>
          <w:spacing w:val="-1"/>
        </w:rPr>
        <w:t> </w:t>
      </w:r>
      <w:r>
        <w:rPr/>
        <w:t>Art.</w:t>
      </w:r>
      <w:r>
        <w:rPr>
          <w:spacing w:val="-1"/>
        </w:rPr>
        <w:t> </w:t>
      </w:r>
      <w:r>
        <w:rPr/>
        <w:t>22a –</w:t>
      </w:r>
      <w:r>
        <w:rPr>
          <w:spacing w:val="-3"/>
        </w:rPr>
        <w:t> </w:t>
      </w:r>
      <w:r>
        <w:rPr/>
        <w:t>24</w:t>
      </w:r>
      <w:r>
        <w:rPr>
          <w:spacing w:val="1"/>
        </w:rPr>
        <w:t> </w:t>
      </w:r>
      <w:r>
        <w:rPr>
          <w:spacing w:val="-2"/>
        </w:rPr>
        <w:t>Steuerverordnung)</w:t>
      </w:r>
    </w:p>
    <w:p>
      <w:pPr>
        <w:pStyle w:val="BodyText"/>
        <w:spacing w:before="32"/>
      </w:pPr>
    </w:p>
    <w:p>
      <w:pPr>
        <w:pStyle w:val="Heading7"/>
        <w:spacing w:before="1"/>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7"/>
        </w:rPr>
        <w:t> </w:t>
      </w:r>
      <w:r>
        <w:rPr>
          <w:color w:val="950000"/>
        </w:rPr>
        <w:t>und</w:t>
      </w:r>
      <w:r>
        <w:rPr>
          <w:color w:val="950000"/>
          <w:spacing w:val="-7"/>
        </w:rPr>
        <w:t> </w:t>
      </w:r>
      <w:r>
        <w:rPr>
          <w:color w:val="950000"/>
          <w:spacing w:val="-2"/>
        </w:rPr>
        <w:t>Entwicklungsaufträge</w:t>
      </w:r>
    </w:p>
    <w:p>
      <w:pPr>
        <w:pStyle w:val="Heading8"/>
      </w:pPr>
      <w:r>
        <w:rPr/>
        <w:t>Art.</w:t>
      </w:r>
      <w:r>
        <w:rPr>
          <w:spacing w:val="-3"/>
        </w:rPr>
        <w:t> </w:t>
      </w:r>
      <w:r>
        <w:rPr/>
        <w:t>30</w:t>
      </w:r>
      <w:r>
        <w:rPr>
          <w:spacing w:val="1"/>
        </w:rPr>
        <w:t> </w:t>
      </w:r>
      <w:r>
        <w:rPr/>
        <w:t>Abs.</w:t>
      </w:r>
      <w:r>
        <w:rPr>
          <w:spacing w:val="-3"/>
        </w:rPr>
        <w:t> </w:t>
      </w:r>
      <w:r>
        <w:rPr/>
        <w:t>1</w:t>
      </w:r>
      <w:r>
        <w:rPr>
          <w:spacing w:val="1"/>
        </w:rPr>
        <w:t> </w:t>
      </w:r>
      <w:r>
        <w:rPr/>
        <w:t>und</w:t>
      </w:r>
      <w:r>
        <w:rPr>
          <w:spacing w:val="-2"/>
        </w:rPr>
        <w:t> </w:t>
      </w:r>
      <w:r>
        <w:rPr/>
        <w:t>2 lit.</w:t>
      </w:r>
      <w:r>
        <w:rPr>
          <w:spacing w:val="-2"/>
        </w:rPr>
        <w:t> </w:t>
      </w:r>
      <w:r>
        <w:rPr/>
        <w:t>b </w:t>
      </w:r>
      <w:r>
        <w:rPr>
          <w:spacing w:val="-4"/>
        </w:rPr>
        <w:t>StG:</w:t>
      </w:r>
    </w:p>
    <w:p>
      <w:pPr>
        <w:pStyle w:val="BodyText"/>
        <w:spacing w:before="56"/>
        <w:ind w:left="1134" w:right="702"/>
      </w:pPr>
      <w:r>
        <w:rPr>
          <w:position w:val="6"/>
          <w:sz w:val="12"/>
        </w:rPr>
        <w:t>1</w:t>
      </w:r>
      <w:r>
        <w:rPr>
          <w:spacing w:val="-1"/>
          <w:position w:val="6"/>
          <w:sz w:val="12"/>
        </w:rPr>
        <w:t> </w:t>
      </w:r>
      <w:r>
        <w:rPr/>
        <w:t>Bei</w:t>
      </w:r>
      <w:r>
        <w:rPr>
          <w:spacing w:val="-13"/>
        </w:rPr>
        <w:t> </w:t>
      </w:r>
      <w:r>
        <w:rPr/>
        <w:t>selbständiger</w:t>
      </w:r>
      <w:r>
        <w:rPr>
          <w:spacing w:val="-12"/>
        </w:rPr>
        <w:t> </w:t>
      </w:r>
      <w:r>
        <w:rPr/>
        <w:t>Erwerbstätigkeit</w:t>
      </w:r>
      <w:r>
        <w:rPr>
          <w:spacing w:val="-11"/>
        </w:rPr>
        <w:t> </w:t>
      </w:r>
      <w:r>
        <w:rPr/>
        <w:t>werden</w:t>
      </w:r>
      <w:r>
        <w:rPr>
          <w:spacing w:val="-13"/>
        </w:rPr>
        <w:t> </w:t>
      </w:r>
      <w:r>
        <w:rPr/>
        <w:t>die</w:t>
      </w:r>
      <w:r>
        <w:rPr>
          <w:spacing w:val="-12"/>
        </w:rPr>
        <w:t> </w:t>
      </w:r>
      <w:r>
        <w:rPr/>
        <w:t>geschäfts-</w:t>
      </w:r>
      <w:r>
        <w:rPr>
          <w:spacing w:val="-13"/>
        </w:rPr>
        <w:t> </w:t>
      </w:r>
      <w:r>
        <w:rPr/>
        <w:t>oder</w:t>
      </w:r>
      <w:r>
        <w:rPr>
          <w:spacing w:val="-12"/>
        </w:rPr>
        <w:t> </w:t>
      </w:r>
      <w:r>
        <w:rPr/>
        <w:t>berufsmässig</w:t>
      </w:r>
      <w:r>
        <w:rPr>
          <w:spacing w:val="-12"/>
        </w:rPr>
        <w:t> </w:t>
      </w:r>
      <w:r>
        <w:rPr/>
        <w:t>begründeten</w:t>
      </w:r>
      <w:r>
        <w:rPr>
          <w:spacing w:val="-13"/>
        </w:rPr>
        <w:t> </w:t>
      </w:r>
      <w:r>
        <w:rPr/>
        <w:t>und</w:t>
      </w:r>
      <w:r>
        <w:rPr>
          <w:spacing w:val="-12"/>
        </w:rPr>
        <w:t> </w:t>
      </w:r>
      <w:r>
        <w:rPr/>
        <w:t>verbuch-ten Kosten abgezogen.</w:t>
      </w:r>
    </w:p>
    <w:p>
      <w:pPr>
        <w:pStyle w:val="BodyText"/>
        <w:spacing w:after="0"/>
        <w:sectPr>
          <w:pgSz w:w="11910" w:h="16840"/>
          <w:pgMar w:header="724" w:footer="687" w:top="960" w:bottom="880" w:left="850" w:right="992"/>
        </w:sectPr>
      </w:pPr>
    </w:p>
    <w:p>
      <w:pPr>
        <w:pStyle w:val="BodyText"/>
      </w:pPr>
    </w:p>
    <w:p>
      <w:pPr>
        <w:pStyle w:val="BodyText"/>
        <w:spacing w:before="23"/>
      </w:pPr>
    </w:p>
    <w:p>
      <w:pPr>
        <w:pStyle w:val="BodyText"/>
        <w:ind w:left="1134"/>
      </w:pPr>
      <w:r>
        <w:rPr>
          <w:position w:val="6"/>
          <w:sz w:val="12"/>
        </w:rPr>
        <w:t>2</w:t>
      </w:r>
      <w:r>
        <w:rPr>
          <w:spacing w:val="15"/>
          <w:position w:val="6"/>
          <w:sz w:val="12"/>
        </w:rPr>
        <w:t> </w:t>
      </w:r>
      <w:r>
        <w:rPr/>
        <w:t>Dazu</w:t>
      </w:r>
      <w:r>
        <w:rPr>
          <w:spacing w:val="-3"/>
        </w:rPr>
        <w:t> </w:t>
      </w:r>
      <w:r>
        <w:rPr/>
        <w:t>gehören</w:t>
      </w:r>
      <w:r>
        <w:rPr>
          <w:spacing w:val="-2"/>
        </w:rPr>
        <w:t> insbesondere:</w:t>
      </w:r>
    </w:p>
    <w:p>
      <w:pPr>
        <w:pStyle w:val="ListParagraph"/>
        <w:numPr>
          <w:ilvl w:val="0"/>
          <w:numId w:val="3"/>
        </w:numPr>
        <w:tabs>
          <w:tab w:pos="1703" w:val="left" w:leader="none"/>
        </w:tabs>
        <w:spacing w:line="240" w:lineRule="auto" w:before="40" w:after="0"/>
        <w:ind w:left="1703" w:right="705" w:hanging="569"/>
        <w:jc w:val="left"/>
        <w:rPr>
          <w:sz w:val="18"/>
        </w:rPr>
      </w:pPr>
      <w:r>
        <w:rPr>
          <w:sz w:val="18"/>
        </w:rPr>
        <w:t>die notwendigen Rücklagen für Forschungs- und Entwicklungsaufträge an Dritte bis zu 10 Pro-zent des steuerbaren Geschäftsertrags, insgesamt jedoch höchstens bis zu 1 Million Franken;</w:t>
      </w:r>
    </w:p>
    <w:p>
      <w:pPr>
        <w:pStyle w:val="BodyText"/>
        <w:spacing w:before="40"/>
        <w:ind w:left="1134" w:right="700"/>
      </w:pPr>
      <w:hyperlink r:id="rId46">
        <w:r>
          <w:rPr>
            <w:color w:val="0462C0"/>
            <w:u w:val="single" w:color="0462C0"/>
          </w:rPr>
          <w:t>Merkblatt</w:t>
        </w:r>
        <w:r>
          <w:rPr>
            <w:color w:val="0462C0"/>
            <w:spacing w:val="-13"/>
            <w:u w:val="single" w:color="0462C0"/>
          </w:rPr>
          <w:t> </w:t>
        </w:r>
        <w:r>
          <w:rPr>
            <w:color w:val="0462C0"/>
            <w:u w:val="single" w:color="0462C0"/>
          </w:rPr>
          <w:t>Abschreibungen,</w:t>
        </w:r>
        <w:r>
          <w:rPr>
            <w:color w:val="0462C0"/>
            <w:spacing w:val="-12"/>
            <w:u w:val="single" w:color="0462C0"/>
          </w:rPr>
          <w:t> </w:t>
        </w:r>
        <w:r>
          <w:rPr>
            <w:color w:val="0462C0"/>
            <w:u w:val="single" w:color="0462C0"/>
          </w:rPr>
          <w:t>Rückstellungen,</w:t>
        </w:r>
        <w:r>
          <w:rPr>
            <w:color w:val="0462C0"/>
            <w:spacing w:val="-13"/>
            <w:u w:val="single" w:color="0462C0"/>
          </w:rPr>
          <w:t> </w:t>
        </w:r>
        <w:r>
          <w:rPr>
            <w:color w:val="0462C0"/>
            <w:u w:val="single" w:color="0462C0"/>
          </w:rPr>
          <w:t>Wertberichtigungen</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Rücklagen</w:t>
        </w:r>
        <w:r>
          <w:rPr>
            <w:color w:val="0462C0"/>
            <w:spacing w:val="-13"/>
            <w:u w:val="single" w:color="0462C0"/>
          </w:rPr>
          <w:t> </w:t>
        </w:r>
        <w:r>
          <w:rPr>
            <w:color w:val="0462C0"/>
            <w:u w:val="single" w:color="0462C0"/>
          </w:rPr>
          <w:t>Forschung</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Entwick-</w:t>
        </w:r>
      </w:hyperlink>
      <w:hyperlink r:id="rId46">
        <w:r>
          <w:rPr>
            <w:color w:val="0462C0"/>
            <w:u w:val="single" w:color="0462C0"/>
          </w:rPr>
          <w:t>lung gültig ab Steuerperiode 2020</w:t>
        </w:r>
      </w:hyperlink>
    </w:p>
    <w:p>
      <w:pPr>
        <w:pStyle w:val="BodyText"/>
        <w:spacing w:before="10"/>
        <w:rPr>
          <w:sz w:val="20"/>
        </w:rPr>
      </w:pPr>
    </w:p>
    <w:p>
      <w:pPr>
        <w:pStyle w:val="Heading7"/>
      </w:pPr>
      <w:r>
        <w:rPr>
          <w:color w:val="950000"/>
        </w:rPr>
        <w:t>Abzug von Forschungs- und Entwicklungsaufwand bei selbständiger Erwerbstätigkeit</w:t>
      </w:r>
      <w:r>
        <w:rPr>
          <w:color w:val="950000"/>
          <w:spacing w:val="80"/>
        </w:rPr>
        <w:t> </w:t>
      </w:r>
      <w:r>
        <w:rPr>
          <w:color w:val="950000"/>
          <w:spacing w:val="2"/>
        </w:rPr>
        <w:drawing>
          <wp:inline distT="0" distB="0" distL="0" distR="0">
            <wp:extent cx="201262" cy="114884"/>
            <wp:effectExtent l="0" t="0" r="0" b="0"/>
            <wp:docPr id="36" name="Image 36" descr="">
              <a:hlinkClick r:id="rId47"/>
            </wp:docPr>
            <wp:cNvGraphicFramePr>
              <a:graphicFrameLocks/>
            </wp:cNvGraphicFramePr>
            <a:graphic>
              <a:graphicData uri="http://schemas.openxmlformats.org/drawingml/2006/picture">
                <pic:pic>
                  <pic:nvPicPr>
                    <pic:cNvPr id="36" name="Image 36" descr="">
                      <a:hlinkClick r:id="rId47"/>
                    </pic:cNvPr>
                    <pic:cNvPicPr/>
                  </pic:nvPicPr>
                  <pic:blipFill>
                    <a:blip r:embed="rId11" cstate="print"/>
                    <a:stretch>
                      <a:fillRect/>
                    </a:stretch>
                  </pic:blipFill>
                  <pic:spPr>
                    <a:xfrm>
                      <a:off x="0" y="0"/>
                      <a:ext cx="201262" cy="114884"/>
                    </a:xfrm>
                    <a:prstGeom prst="rect">
                      <a:avLst/>
                    </a:prstGeom>
                  </pic:spPr>
                </pic:pic>
              </a:graphicData>
            </a:graphic>
          </wp:inline>
        </w:drawing>
      </w:r>
      <w:r>
        <w:rPr>
          <w:color w:val="950000"/>
          <w:spacing w:val="2"/>
        </w:rPr>
      </w:r>
    </w:p>
    <w:p>
      <w:pPr>
        <w:pStyle w:val="Heading8"/>
        <w:spacing w:before="92"/>
      </w:pPr>
      <w:r>
        <w:rPr/>
        <w:t>Art.</w:t>
      </w:r>
      <w:r>
        <w:rPr>
          <w:spacing w:val="-3"/>
        </w:rPr>
        <w:t> </w:t>
      </w:r>
      <w:r>
        <w:rPr/>
        <w:t>30a </w:t>
      </w:r>
      <w:r>
        <w:rPr>
          <w:spacing w:val="-4"/>
        </w:rPr>
        <w:t>StG:</w:t>
      </w:r>
    </w:p>
    <w:p>
      <w:pPr>
        <w:pStyle w:val="BodyText"/>
        <w:spacing w:before="56"/>
        <w:ind w:left="1134" w:right="702"/>
      </w:pPr>
      <w:r>
        <w:rPr>
          <w:position w:val="6"/>
          <w:sz w:val="12"/>
        </w:rPr>
        <w:t>1</w:t>
      </w:r>
      <w:r>
        <w:rPr>
          <w:spacing w:val="22"/>
          <w:position w:val="6"/>
          <w:sz w:val="12"/>
        </w:rPr>
        <w:t> </w:t>
      </w:r>
      <w:r>
        <w:rPr/>
        <w:t>Für den Abzug von Forschungs- und Entwicklungsaufwand bei selbständiger Erwerbstätigkeit ist Art. 70a sinngemäss anwendbar.</w:t>
      </w:r>
    </w:p>
    <w:p>
      <w:pPr>
        <w:pStyle w:val="BodyText"/>
        <w:spacing w:before="32"/>
      </w:pPr>
    </w:p>
    <w:p>
      <w:pPr>
        <w:pStyle w:val="Heading7"/>
      </w:pPr>
      <w:r>
        <w:rPr>
          <w:color w:val="950000"/>
          <w:spacing w:val="-2"/>
        </w:rPr>
        <w:t>Sofortabschreibungen</w:t>
      </w:r>
    </w:p>
    <w:p>
      <w:pPr>
        <w:pStyle w:val="Heading8"/>
        <w:spacing w:before="96"/>
      </w:pPr>
      <w:r>
        <w:rPr/>
        <w:t>Art.</w:t>
      </w:r>
      <w:r>
        <w:rPr>
          <w:spacing w:val="-3"/>
        </w:rPr>
        <w:t> </w:t>
      </w:r>
      <w:r>
        <w:rPr/>
        <w:t>31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5"/>
        </w:numPr>
        <w:tabs>
          <w:tab w:pos="1703" w:val="left" w:leader="none"/>
        </w:tabs>
        <w:spacing w:line="240" w:lineRule="auto" w:before="38" w:after="0"/>
        <w:ind w:left="1703" w:right="700" w:hanging="569"/>
        <w:jc w:val="both"/>
        <w:rPr>
          <w:sz w:val="18"/>
        </w:rPr>
      </w:pPr>
      <w:r>
        <w:rPr>
          <w:sz w:val="18"/>
        </w:rPr>
        <w:t>Abschreibungen, die einem angemessenen Ausgleich der in den massgebenden Geschäftsjah-ren</w:t>
      </w:r>
      <w:r>
        <w:rPr>
          <w:spacing w:val="-10"/>
          <w:sz w:val="18"/>
        </w:rPr>
        <w:t> </w:t>
      </w:r>
      <w:r>
        <w:rPr>
          <w:sz w:val="18"/>
        </w:rPr>
        <w:t>eingetretenen</w:t>
      </w:r>
      <w:r>
        <w:rPr>
          <w:spacing w:val="-12"/>
          <w:sz w:val="18"/>
        </w:rPr>
        <w:t> </w:t>
      </w:r>
      <w:r>
        <w:rPr>
          <w:sz w:val="18"/>
        </w:rPr>
        <w:t>Wertverminderung</w:t>
      </w:r>
      <w:r>
        <w:rPr>
          <w:spacing w:val="-12"/>
          <w:sz w:val="18"/>
        </w:rPr>
        <w:t> </w:t>
      </w:r>
      <w:r>
        <w:rPr>
          <w:sz w:val="18"/>
        </w:rPr>
        <w:t>entsprechen,</w:t>
      </w:r>
      <w:r>
        <w:rPr>
          <w:spacing w:val="-12"/>
          <w:sz w:val="18"/>
        </w:rPr>
        <w:t> </w:t>
      </w:r>
      <w:r>
        <w:rPr>
          <w:sz w:val="18"/>
        </w:rPr>
        <w:t>soweit</w:t>
      </w:r>
      <w:r>
        <w:rPr>
          <w:spacing w:val="-12"/>
          <w:sz w:val="18"/>
        </w:rPr>
        <w:t> </w:t>
      </w:r>
      <w:r>
        <w:rPr>
          <w:sz w:val="18"/>
        </w:rPr>
        <w:t>sie</w:t>
      </w:r>
      <w:r>
        <w:rPr>
          <w:spacing w:val="-10"/>
          <w:sz w:val="18"/>
        </w:rPr>
        <w:t> </w:t>
      </w:r>
      <w:r>
        <w:rPr>
          <w:sz w:val="18"/>
        </w:rPr>
        <w:t>buchmässig</w:t>
      </w:r>
      <w:r>
        <w:rPr>
          <w:spacing w:val="-10"/>
          <w:sz w:val="18"/>
        </w:rPr>
        <w:t> </w:t>
      </w:r>
      <w:r>
        <w:rPr>
          <w:sz w:val="18"/>
        </w:rPr>
        <w:t>oder,</w:t>
      </w:r>
      <w:r>
        <w:rPr>
          <w:spacing w:val="-12"/>
          <w:sz w:val="18"/>
        </w:rPr>
        <w:t> </w:t>
      </w:r>
      <w:r>
        <w:rPr>
          <w:sz w:val="18"/>
        </w:rPr>
        <w:t>bei</w:t>
      </w:r>
      <w:r>
        <w:rPr>
          <w:spacing w:val="-12"/>
          <w:sz w:val="18"/>
        </w:rPr>
        <w:t> </w:t>
      </w:r>
      <w:r>
        <w:rPr>
          <w:sz w:val="18"/>
        </w:rPr>
        <w:t>vereinfachter Buchführung</w:t>
      </w:r>
      <w:r>
        <w:rPr>
          <w:spacing w:val="-5"/>
          <w:sz w:val="18"/>
        </w:rPr>
        <w:t> </w:t>
      </w:r>
      <w:r>
        <w:rPr>
          <w:sz w:val="18"/>
        </w:rPr>
        <w:t>nach</w:t>
      </w:r>
      <w:r>
        <w:rPr>
          <w:spacing w:val="-2"/>
          <w:sz w:val="18"/>
        </w:rPr>
        <w:t> </w:t>
      </w:r>
      <w:r>
        <w:rPr>
          <w:sz w:val="18"/>
        </w:rPr>
        <w:t>Art.</w:t>
      </w:r>
      <w:r>
        <w:rPr>
          <w:spacing w:val="-3"/>
          <w:sz w:val="18"/>
        </w:rPr>
        <w:t> </w:t>
      </w:r>
      <w:r>
        <w:rPr>
          <w:sz w:val="18"/>
        </w:rPr>
        <w:t>957</w:t>
      </w:r>
      <w:r>
        <w:rPr>
          <w:spacing w:val="-5"/>
          <w:sz w:val="18"/>
        </w:rPr>
        <w:t> </w:t>
      </w:r>
      <w:r>
        <w:rPr>
          <w:sz w:val="18"/>
        </w:rPr>
        <w:t>Abs.</w:t>
      </w:r>
      <w:r>
        <w:rPr>
          <w:spacing w:val="-5"/>
          <w:sz w:val="18"/>
        </w:rPr>
        <w:t> </w:t>
      </w:r>
      <w:r>
        <w:rPr>
          <w:sz w:val="18"/>
        </w:rPr>
        <w:t>2</w:t>
      </w:r>
      <w:r>
        <w:rPr>
          <w:spacing w:val="-2"/>
          <w:sz w:val="18"/>
        </w:rPr>
        <w:t> </w:t>
      </w:r>
      <w:r>
        <w:rPr>
          <w:sz w:val="18"/>
        </w:rPr>
        <w:t>OR,</w:t>
      </w:r>
      <w:r>
        <w:rPr>
          <w:spacing w:val="-5"/>
          <w:sz w:val="18"/>
        </w:rPr>
        <w:t> </w:t>
      </w:r>
      <w:r>
        <w:rPr>
          <w:sz w:val="18"/>
        </w:rPr>
        <w:t>in</w:t>
      </w:r>
      <w:r>
        <w:rPr>
          <w:spacing w:val="-5"/>
          <w:sz w:val="18"/>
        </w:rPr>
        <w:t> </w:t>
      </w:r>
      <w:r>
        <w:rPr>
          <w:sz w:val="18"/>
        </w:rPr>
        <w:t>besonderen</w:t>
      </w:r>
      <w:r>
        <w:rPr>
          <w:spacing w:val="-5"/>
          <w:sz w:val="18"/>
        </w:rPr>
        <w:t> </w:t>
      </w:r>
      <w:r>
        <w:rPr>
          <w:sz w:val="18"/>
        </w:rPr>
        <w:t>Abschreibungstabellen</w:t>
      </w:r>
      <w:r>
        <w:rPr>
          <w:spacing w:val="-2"/>
          <w:sz w:val="18"/>
        </w:rPr>
        <w:t> </w:t>
      </w:r>
      <w:r>
        <w:rPr>
          <w:sz w:val="18"/>
        </w:rPr>
        <w:t>ausgewiesen</w:t>
      </w:r>
      <w:r>
        <w:rPr>
          <w:spacing w:val="-7"/>
          <w:sz w:val="18"/>
        </w:rPr>
        <w:t> </w:t>
      </w:r>
      <w:r>
        <w:rPr>
          <w:sz w:val="18"/>
        </w:rPr>
        <w:t>sind; die Staatssteuerkommission kann Richtlinien für zusätzliche Sofortabschreibungen erlassen;</w:t>
      </w:r>
    </w:p>
    <w:p>
      <w:pPr>
        <w:pStyle w:val="Heading8"/>
      </w:pPr>
      <w:r>
        <w:rPr/>
        <w:t>Art.</w:t>
      </w:r>
      <w:r>
        <w:rPr>
          <w:spacing w:val="-3"/>
        </w:rPr>
        <w:t> </w:t>
      </w:r>
      <w:r>
        <w:rPr/>
        <w:t>22a </w:t>
      </w:r>
      <w:r>
        <w:rPr>
          <w:spacing w:val="-2"/>
        </w:rPr>
        <w:t>Steuerverordnung:</w:t>
      </w:r>
    </w:p>
    <w:p>
      <w:pPr>
        <w:pStyle w:val="BodyText"/>
        <w:spacing w:before="56"/>
        <w:ind w:left="1134" w:right="700"/>
        <w:jc w:val="both"/>
      </w:pPr>
      <w:r>
        <w:rPr>
          <w:position w:val="6"/>
          <w:sz w:val="12"/>
        </w:rPr>
        <w:t>1 </w:t>
      </w:r>
      <w:r>
        <w:rPr/>
        <w:t>Auf beweglichen Gegenständen des betriebsnotwendigen Anlagevermögens kann im Anschaffungs-bzw. Erstellungsjahr die Differenz zwischen dem Anlagewert und dem Endwert sofort abgeschrieben </w:t>
      </w:r>
      <w:r>
        <w:rPr>
          <w:spacing w:val="-2"/>
        </w:rPr>
        <w:t>werden.</w:t>
      </w:r>
    </w:p>
    <w:p>
      <w:pPr>
        <w:pStyle w:val="BodyText"/>
        <w:spacing w:before="38"/>
        <w:ind w:left="1134" w:right="702"/>
        <w:jc w:val="both"/>
      </w:pPr>
      <w:r>
        <w:rPr>
          <w:position w:val="6"/>
          <w:sz w:val="12"/>
        </w:rPr>
        <w:t>2</w:t>
      </w:r>
      <w:r>
        <w:rPr>
          <w:spacing w:val="21"/>
          <w:position w:val="6"/>
          <w:sz w:val="12"/>
        </w:rPr>
        <w:t> </w:t>
      </w:r>
      <w:r>
        <w:rPr/>
        <w:t>Auf Gebäuden des betriebsnotwendigen Anlagevermögens mit ausgesprochener Sondernutzung wie Fabrikgebäuden, Lagerhäusern, Werkstattgebäuden, Betriebsgaragen und Treibhäusern kann im An-schaffungs- bzw. Erstellungsjahr eine Sofortabschreibung von 30 Prozent vorgenommen werden.</w:t>
      </w:r>
    </w:p>
    <w:p>
      <w:pPr>
        <w:pStyle w:val="BodyText"/>
        <w:spacing w:before="39"/>
        <w:ind w:left="1134" w:right="700"/>
        <w:jc w:val="both"/>
      </w:pPr>
      <w:hyperlink r:id="rId46">
        <w:r>
          <w:rPr>
            <w:color w:val="0462C0"/>
            <w:u w:val="single" w:color="0462C0"/>
          </w:rPr>
          <w:t>Merkblatt</w:t>
        </w:r>
        <w:r>
          <w:rPr>
            <w:color w:val="0462C0"/>
            <w:spacing w:val="-13"/>
            <w:u w:val="single" w:color="0462C0"/>
          </w:rPr>
          <w:t> </w:t>
        </w:r>
        <w:r>
          <w:rPr>
            <w:color w:val="0462C0"/>
            <w:u w:val="single" w:color="0462C0"/>
          </w:rPr>
          <w:t>Abschreibungen,</w:t>
        </w:r>
        <w:r>
          <w:rPr>
            <w:color w:val="0462C0"/>
            <w:spacing w:val="-12"/>
            <w:u w:val="single" w:color="0462C0"/>
          </w:rPr>
          <w:t> </w:t>
        </w:r>
        <w:r>
          <w:rPr>
            <w:color w:val="0462C0"/>
            <w:u w:val="single" w:color="0462C0"/>
          </w:rPr>
          <w:t>Rückstellungen,</w:t>
        </w:r>
        <w:r>
          <w:rPr>
            <w:color w:val="0462C0"/>
            <w:spacing w:val="-13"/>
            <w:u w:val="single" w:color="0462C0"/>
          </w:rPr>
          <w:t> </w:t>
        </w:r>
        <w:r>
          <w:rPr>
            <w:color w:val="0462C0"/>
            <w:u w:val="single" w:color="0462C0"/>
          </w:rPr>
          <w:t>Wertberichtigungen</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Rücklagen</w:t>
        </w:r>
        <w:r>
          <w:rPr>
            <w:color w:val="0462C0"/>
            <w:spacing w:val="-13"/>
            <w:u w:val="single" w:color="0462C0"/>
          </w:rPr>
          <w:t> </w:t>
        </w:r>
        <w:r>
          <w:rPr>
            <w:color w:val="0462C0"/>
            <w:u w:val="single" w:color="0462C0"/>
          </w:rPr>
          <w:t>Forschung</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Entwick-</w:t>
        </w:r>
      </w:hyperlink>
      <w:hyperlink r:id="rId46">
        <w:r>
          <w:rPr>
            <w:color w:val="0462C0"/>
            <w:u w:val="single" w:color="0462C0"/>
          </w:rPr>
          <w:t>lung gültig ab Steuerperiode 2020</w:t>
        </w:r>
      </w:hyperlink>
    </w:p>
    <w:p>
      <w:pPr>
        <w:pStyle w:val="BodyText"/>
        <w:spacing w:before="9"/>
        <w:rPr>
          <w:sz w:val="20"/>
        </w:rPr>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4"/>
      </w:pPr>
      <w:r>
        <w:rPr/>
        <w:t>Art.</w:t>
      </w:r>
      <w:r>
        <w:rPr>
          <w:spacing w:val="-3"/>
        </w:rPr>
        <w:t> </w:t>
      </w:r>
      <w:r>
        <w:rPr/>
        <w:t>32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5"/>
        <w:ind w:left="1134" w:right="700"/>
        <w:jc w:val="both"/>
      </w:pPr>
      <w:r>
        <w:rPr>
          <w:position w:val="6"/>
          <w:sz w:val="12"/>
        </w:rPr>
        <w:t>1</w:t>
      </w:r>
      <w:r>
        <w:rPr>
          <w:spacing w:val="10"/>
          <w:position w:val="6"/>
          <w:sz w:val="12"/>
        </w:rPr>
        <w:t> </w:t>
      </w:r>
      <w:r>
        <w:rPr/>
        <w:t>Beim</w:t>
      </w:r>
      <w:r>
        <w:rPr>
          <w:spacing w:val="-6"/>
        </w:rPr>
        <w:t> </w:t>
      </w:r>
      <w:r>
        <w:rPr/>
        <w:t>Ersatz</w:t>
      </w:r>
      <w:r>
        <w:rPr>
          <w:spacing w:val="-6"/>
        </w:rPr>
        <w:t> </w:t>
      </w:r>
      <w:r>
        <w:rPr/>
        <w:t>von</w:t>
      </w:r>
      <w:r>
        <w:rPr>
          <w:spacing w:val="-6"/>
        </w:rPr>
        <w:t> </w:t>
      </w:r>
      <w:r>
        <w:rPr/>
        <w:t>betriebsnotwendigem</w:t>
      </w:r>
      <w:r>
        <w:rPr>
          <w:spacing w:val="-6"/>
        </w:rPr>
        <w:t> </w:t>
      </w:r>
      <w:r>
        <w:rPr/>
        <w:t>Anlagevermögen</w:t>
      </w:r>
      <w:r>
        <w:rPr>
          <w:spacing w:val="-6"/>
        </w:rPr>
        <w:t> </w:t>
      </w:r>
      <w:r>
        <w:rPr/>
        <w:t>können</w:t>
      </w:r>
      <w:r>
        <w:rPr>
          <w:spacing w:val="-9"/>
        </w:rPr>
        <w:t> </w:t>
      </w:r>
      <w:r>
        <w:rPr/>
        <w:t>die</w:t>
      </w:r>
      <w:r>
        <w:rPr>
          <w:spacing w:val="-9"/>
        </w:rPr>
        <w:t> </w:t>
      </w:r>
      <w:r>
        <w:rPr/>
        <w:t>stillen</w:t>
      </w:r>
      <w:r>
        <w:rPr>
          <w:spacing w:val="-6"/>
        </w:rPr>
        <w:t> </w:t>
      </w:r>
      <w:r>
        <w:rPr/>
        <w:t>Reserven</w:t>
      </w:r>
      <w:r>
        <w:rPr>
          <w:spacing w:val="-9"/>
        </w:rPr>
        <w:t> </w:t>
      </w:r>
      <w:r>
        <w:rPr/>
        <w:t>auf</w:t>
      </w:r>
      <w:r>
        <w:rPr>
          <w:spacing w:val="-9"/>
        </w:rPr>
        <w:t> </w:t>
      </w:r>
      <w:r>
        <w:rPr/>
        <w:t>ein</w:t>
      </w:r>
      <w:r>
        <w:rPr>
          <w:spacing w:val="-6"/>
        </w:rPr>
        <w:t> </w:t>
      </w:r>
      <w:r>
        <w:rPr/>
        <w:t>Ersatzob-jekt des betriebsnotwendigen Anlagevermögens übertragen werden; ausgeschlossen ist die Übertra-gung stiller Reserven:</w:t>
      </w:r>
    </w:p>
    <w:p>
      <w:pPr>
        <w:pStyle w:val="ListParagraph"/>
        <w:numPr>
          <w:ilvl w:val="0"/>
          <w:numId w:val="6"/>
        </w:numPr>
        <w:tabs>
          <w:tab w:pos="1702" w:val="left" w:leader="none"/>
        </w:tabs>
        <w:spacing w:line="240" w:lineRule="auto" w:before="42" w:after="0"/>
        <w:ind w:left="1702" w:right="0" w:hanging="568"/>
        <w:jc w:val="both"/>
        <w:rPr>
          <w:sz w:val="18"/>
        </w:rPr>
      </w:pPr>
      <w:r>
        <w:rPr>
          <w:sz w:val="18"/>
        </w:rPr>
        <w:t>von</w:t>
      </w:r>
      <w:r>
        <w:rPr>
          <w:spacing w:val="-3"/>
          <w:sz w:val="18"/>
        </w:rPr>
        <w:t> </w:t>
      </w:r>
      <w:r>
        <w:rPr>
          <w:sz w:val="18"/>
        </w:rPr>
        <w:t>Grundstücken</w:t>
      </w:r>
      <w:r>
        <w:rPr>
          <w:spacing w:val="-5"/>
          <w:sz w:val="18"/>
        </w:rPr>
        <w:t> </w:t>
      </w:r>
      <w:r>
        <w:rPr>
          <w:sz w:val="18"/>
        </w:rPr>
        <w:t>auf</w:t>
      </w:r>
      <w:r>
        <w:rPr>
          <w:spacing w:val="-3"/>
          <w:sz w:val="18"/>
        </w:rPr>
        <w:t> </w:t>
      </w:r>
      <w:r>
        <w:rPr>
          <w:sz w:val="18"/>
        </w:rPr>
        <w:t>Gegenstände</w:t>
      </w:r>
      <w:r>
        <w:rPr>
          <w:spacing w:val="-6"/>
          <w:sz w:val="18"/>
        </w:rPr>
        <w:t> </w:t>
      </w:r>
      <w:r>
        <w:rPr>
          <w:sz w:val="18"/>
        </w:rPr>
        <w:t>des</w:t>
      </w:r>
      <w:r>
        <w:rPr>
          <w:spacing w:val="-2"/>
          <w:sz w:val="18"/>
        </w:rPr>
        <w:t> </w:t>
      </w:r>
      <w:r>
        <w:rPr>
          <w:sz w:val="18"/>
        </w:rPr>
        <w:t>beweglichen</w:t>
      </w:r>
      <w:r>
        <w:rPr>
          <w:spacing w:val="-2"/>
          <w:sz w:val="18"/>
        </w:rPr>
        <w:t> Vermögens;</w:t>
      </w:r>
    </w:p>
    <w:p>
      <w:pPr>
        <w:pStyle w:val="ListParagraph"/>
        <w:numPr>
          <w:ilvl w:val="0"/>
          <w:numId w:val="6"/>
        </w:numPr>
        <w:tabs>
          <w:tab w:pos="1702" w:val="left" w:leader="none"/>
        </w:tabs>
        <w:spacing w:line="240" w:lineRule="auto" w:before="40" w:after="0"/>
        <w:ind w:left="1702" w:right="0" w:hanging="568"/>
        <w:jc w:val="both"/>
        <w:rPr>
          <w:sz w:val="18"/>
        </w:rPr>
      </w:pPr>
      <w:r>
        <w:rPr>
          <w:sz w:val="18"/>
        </w:rPr>
        <w:t>auf</w:t>
      </w:r>
      <w:r>
        <w:rPr>
          <w:spacing w:val="-3"/>
          <w:sz w:val="18"/>
        </w:rPr>
        <w:t> </w:t>
      </w:r>
      <w:r>
        <w:rPr>
          <w:sz w:val="18"/>
        </w:rPr>
        <w:t>Vermögen</w:t>
      </w:r>
      <w:r>
        <w:rPr>
          <w:spacing w:val="-2"/>
          <w:sz w:val="18"/>
        </w:rPr>
        <w:t> </w:t>
      </w:r>
      <w:r>
        <w:rPr>
          <w:sz w:val="18"/>
        </w:rPr>
        <w:t>ausserhalb</w:t>
      </w:r>
      <w:r>
        <w:rPr>
          <w:spacing w:val="-5"/>
          <w:sz w:val="18"/>
        </w:rPr>
        <w:t> </w:t>
      </w:r>
      <w:r>
        <w:rPr>
          <w:sz w:val="18"/>
        </w:rPr>
        <w:t>der</w:t>
      </w:r>
      <w:r>
        <w:rPr>
          <w:spacing w:val="-4"/>
          <w:sz w:val="18"/>
        </w:rPr>
        <w:t> </w:t>
      </w:r>
      <w:r>
        <w:rPr>
          <w:spacing w:val="-2"/>
          <w:sz w:val="18"/>
        </w:rPr>
        <w:t>Schweiz.</w:t>
      </w:r>
    </w:p>
    <w:p>
      <w:pPr>
        <w:pStyle w:val="BodyText"/>
        <w:spacing w:before="37"/>
        <w:ind w:left="1134" w:right="702"/>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Heading8"/>
        <w:spacing w:before="91"/>
      </w:pPr>
      <w:r>
        <w:rPr/>
        <w:t>Art.</w:t>
      </w:r>
      <w:r>
        <w:rPr>
          <w:spacing w:val="-1"/>
        </w:rPr>
        <w:t> </w:t>
      </w:r>
      <w:r>
        <w:rPr/>
        <w:t>23 Abs.</w:t>
      </w:r>
      <w:r>
        <w:rPr>
          <w:spacing w:val="-3"/>
        </w:rPr>
        <w:t> </w:t>
      </w:r>
      <w:r>
        <w:rPr/>
        <w:t>1</w:t>
      </w:r>
      <w:r>
        <w:rPr>
          <w:spacing w:val="1"/>
        </w:rPr>
        <w:t> </w:t>
      </w:r>
      <w:r>
        <w:rPr>
          <w:spacing w:val="-2"/>
        </w:rPr>
        <w:t>Steuerverordnung:</w:t>
      </w:r>
    </w:p>
    <w:p>
      <w:pPr>
        <w:pStyle w:val="BodyText"/>
        <w:spacing w:before="56"/>
        <w:ind w:left="1134" w:right="701"/>
        <w:jc w:val="both"/>
      </w:pPr>
      <w:r>
        <w:rPr>
          <w:position w:val="6"/>
          <w:sz w:val="12"/>
        </w:rPr>
        <w:t>1</w:t>
      </w:r>
      <w:r>
        <w:rPr>
          <w:spacing w:val="10"/>
          <w:position w:val="6"/>
          <w:sz w:val="12"/>
        </w:rPr>
        <w:t> </w:t>
      </w:r>
      <w:r>
        <w:rPr/>
        <w:t>Die</w:t>
      </w:r>
      <w:r>
        <w:rPr>
          <w:spacing w:val="-6"/>
        </w:rPr>
        <w:t> </w:t>
      </w:r>
      <w:r>
        <w:rPr/>
        <w:t>für</w:t>
      </w:r>
      <w:r>
        <w:rPr>
          <w:spacing w:val="-7"/>
        </w:rPr>
        <w:t> </w:t>
      </w:r>
      <w:r>
        <w:rPr/>
        <w:t>eine</w:t>
      </w:r>
      <w:r>
        <w:rPr>
          <w:spacing w:val="-6"/>
        </w:rPr>
        <w:t> </w:t>
      </w:r>
      <w:r>
        <w:rPr/>
        <w:t>Ersatzbeschaffung</w:t>
      </w:r>
      <w:r>
        <w:rPr>
          <w:spacing w:val="-6"/>
        </w:rPr>
        <w:t> </w:t>
      </w:r>
      <w:r>
        <w:rPr/>
        <w:t>gebildete</w:t>
      </w:r>
      <w:r>
        <w:rPr>
          <w:spacing w:val="-6"/>
        </w:rPr>
        <w:t> </w:t>
      </w:r>
      <w:r>
        <w:rPr/>
        <w:t>Rückstellung</w:t>
      </w:r>
      <w:r>
        <w:rPr>
          <w:spacing w:val="-6"/>
        </w:rPr>
        <w:t> </w:t>
      </w:r>
      <w:r>
        <w:rPr/>
        <w:t>ist</w:t>
      </w:r>
      <w:r>
        <w:rPr>
          <w:spacing w:val="-6"/>
        </w:rPr>
        <w:t> </w:t>
      </w:r>
      <w:r>
        <w:rPr/>
        <w:t>innert</w:t>
      </w:r>
      <w:r>
        <w:rPr>
          <w:spacing w:val="-6"/>
        </w:rPr>
        <w:t> </w:t>
      </w:r>
      <w:r>
        <w:rPr/>
        <w:t>drei</w:t>
      </w:r>
      <w:r>
        <w:rPr>
          <w:spacing w:val="-6"/>
        </w:rPr>
        <w:t> </w:t>
      </w:r>
      <w:r>
        <w:rPr/>
        <w:t>Jahren</w:t>
      </w:r>
      <w:r>
        <w:rPr>
          <w:spacing w:val="-6"/>
        </w:rPr>
        <w:t> </w:t>
      </w:r>
      <w:r>
        <w:rPr/>
        <w:t>zur</w:t>
      </w:r>
      <w:r>
        <w:rPr>
          <w:spacing w:val="-7"/>
        </w:rPr>
        <w:t> </w:t>
      </w:r>
      <w:r>
        <w:rPr/>
        <w:t>Abschreibung</w:t>
      </w:r>
      <w:r>
        <w:rPr>
          <w:spacing w:val="-6"/>
        </w:rPr>
        <w:t> </w:t>
      </w:r>
      <w:r>
        <w:rPr/>
        <w:t>auf</w:t>
      </w:r>
      <w:r>
        <w:rPr>
          <w:spacing w:val="-6"/>
        </w:rPr>
        <w:t> </w:t>
      </w:r>
      <w:r>
        <w:rPr/>
        <w:t>dem Ersatzobjekt zu verwenden. Die Frist wird erstreckt, wenn eine Verzögerung durch eine objektive Zwangssituation entstanden ist, die sich auch bei sorgfältigem Vorgehen nicht hätte vermeiden lassen.</w:t>
      </w:r>
    </w:p>
    <w:p>
      <w:pPr>
        <w:pStyle w:val="BodyText"/>
        <w:spacing w:before="37"/>
      </w:pPr>
    </w:p>
    <w:p>
      <w:pPr>
        <w:pStyle w:val="Heading5"/>
      </w:pPr>
      <w:bookmarkStart w:name="Privatvermögen" w:id="16"/>
      <w:bookmarkEnd w:id="16"/>
      <w:r>
        <w:rPr/>
      </w:r>
      <w:r>
        <w:rPr>
          <w:color w:val="2D73B4"/>
          <w:spacing w:val="-2"/>
        </w:rPr>
        <w:t>Privatvermögen</w:t>
      </w:r>
    </w:p>
    <w:p>
      <w:pPr>
        <w:pStyle w:val="BodyText"/>
        <w:spacing w:before="58"/>
        <w:ind w:left="1134"/>
        <w:jc w:val="both"/>
      </w:pPr>
      <w:r>
        <w:rPr/>
        <w:t>(Art.</w:t>
      </w:r>
      <w:r>
        <w:rPr>
          <w:spacing w:val="-1"/>
        </w:rPr>
        <w:t> </w:t>
      </w:r>
      <w:r>
        <w:rPr/>
        <w:t>34</w:t>
      </w:r>
      <w:r>
        <w:rPr>
          <w:spacing w:val="1"/>
        </w:rPr>
        <w:t> </w:t>
      </w:r>
      <w:r>
        <w:rPr/>
        <w:t>StG;</w:t>
      </w:r>
      <w:r>
        <w:rPr>
          <w:spacing w:val="-2"/>
        </w:rPr>
        <w:t> </w:t>
      </w:r>
      <w:r>
        <w:rPr/>
        <w:t>25</w:t>
      </w:r>
      <w:r>
        <w:rPr>
          <w:spacing w:val="1"/>
        </w:rPr>
        <w:t> </w:t>
      </w:r>
      <w:r>
        <w:rPr>
          <w:spacing w:val="-2"/>
        </w:rPr>
        <w:t>Steuerverordnung)</w:t>
      </w:r>
    </w:p>
    <w:p>
      <w:pPr>
        <w:pStyle w:val="BodyText"/>
        <w:spacing w:before="33"/>
      </w:pPr>
    </w:p>
    <w:p>
      <w:pPr>
        <w:pStyle w:val="Heading7"/>
      </w:pPr>
      <w:r>
        <w:rPr>
          <w:color w:val="950000"/>
          <w:spacing w:val="-2"/>
        </w:rPr>
        <w:t>Liegenschaftskosten privater Liegenschaften</w:t>
      </w:r>
      <w:r>
        <w:rPr>
          <w:color w:val="950000"/>
          <w:spacing w:val="80"/>
          <w:w w:val="150"/>
        </w:rPr>
        <w:t> </w:t>
      </w:r>
      <w:r>
        <w:rPr>
          <w:color w:val="950000"/>
          <w:spacing w:val="-1"/>
        </w:rPr>
        <w:drawing>
          <wp:inline distT="0" distB="0" distL="0" distR="0">
            <wp:extent cx="201281" cy="114918"/>
            <wp:effectExtent l="0" t="0" r="0" b="0"/>
            <wp:docPr id="37" name="Image 37" descr="">
              <a:hlinkClick r:id="rId48"/>
            </wp:docPr>
            <wp:cNvGraphicFramePr>
              <a:graphicFrameLocks/>
            </wp:cNvGraphicFramePr>
            <a:graphic>
              <a:graphicData uri="http://schemas.openxmlformats.org/drawingml/2006/picture">
                <pic:pic>
                  <pic:nvPicPr>
                    <pic:cNvPr id="37" name="Image 37" descr="">
                      <a:hlinkClick r:id="rId48"/>
                    </pic:cNvPr>
                    <pic:cNvPicPr/>
                  </pic:nvPicPr>
                  <pic:blipFill>
                    <a:blip r:embed="rId11" cstate="print"/>
                    <a:stretch>
                      <a:fillRect/>
                    </a:stretch>
                  </pic:blipFill>
                  <pic:spPr>
                    <a:xfrm>
                      <a:off x="0" y="0"/>
                      <a:ext cx="201281" cy="114918"/>
                    </a:xfrm>
                    <a:prstGeom prst="rect">
                      <a:avLst/>
                    </a:prstGeom>
                  </pic:spPr>
                </pic:pic>
              </a:graphicData>
            </a:graphic>
          </wp:inline>
        </w:drawing>
      </w:r>
      <w:r>
        <w:rPr>
          <w:color w:val="950000"/>
          <w:spacing w:val="-1"/>
        </w:rPr>
      </w:r>
    </w:p>
    <w:p>
      <w:pPr>
        <w:pStyle w:val="Heading8"/>
        <w:spacing w:before="94"/>
      </w:pPr>
      <w:r>
        <w:rPr/>
        <w:t>Art.</w:t>
      </w:r>
      <w:r>
        <w:rPr>
          <w:spacing w:val="-1"/>
        </w:rPr>
        <w:t> </w:t>
      </w:r>
      <w:r>
        <w:rPr/>
        <w:t>34</w:t>
      </w:r>
      <w:r>
        <w:rPr>
          <w:spacing w:val="1"/>
        </w:rPr>
        <w:t> </w:t>
      </w:r>
      <w:r>
        <w:rPr/>
        <w:t>Abs.</w:t>
      </w:r>
      <w:r>
        <w:rPr>
          <w:spacing w:val="-3"/>
        </w:rPr>
        <w:t> </w:t>
      </w:r>
      <w:r>
        <w:rPr/>
        <w:t>2, 4</w:t>
      </w:r>
      <w:r>
        <w:rPr>
          <w:spacing w:val="-3"/>
        </w:rPr>
        <w:t> </w:t>
      </w:r>
      <w:r>
        <w:rPr/>
        <w:t>und 5</w:t>
      </w:r>
      <w:r>
        <w:rPr>
          <w:spacing w:val="-2"/>
        </w:rPr>
        <w:t> </w:t>
      </w:r>
      <w:r>
        <w:rPr>
          <w:spacing w:val="-4"/>
        </w:rPr>
        <w:t>StG:</w:t>
      </w:r>
    </w:p>
    <w:p>
      <w:pPr>
        <w:pStyle w:val="BodyText"/>
        <w:spacing w:before="55"/>
        <w:ind w:left="1134" w:right="701"/>
        <w:jc w:val="both"/>
      </w:pPr>
      <w:r>
        <w:rPr>
          <w:position w:val="6"/>
          <w:sz w:val="12"/>
        </w:rPr>
        <w:t>2</w:t>
      </w:r>
      <w:r>
        <w:rPr>
          <w:spacing w:val="29"/>
          <w:position w:val="6"/>
          <w:sz w:val="12"/>
        </w:rPr>
        <w:t> </w:t>
      </w:r>
      <w:r>
        <w:rPr/>
        <w:t>Bei Liegenschaften im Privatvermögen können die Unterhaltskosten, die Kosten der Instandstellung von neu erworbenen Liegenschaften, die Versicherungsprämien und die Kosten der Verwaltung durch Dritte</w:t>
      </w:r>
      <w:r>
        <w:rPr>
          <w:spacing w:val="-13"/>
        </w:rPr>
        <w:t> </w:t>
      </w:r>
      <w:r>
        <w:rPr/>
        <w:t>abgezogen</w:t>
      </w:r>
      <w:r>
        <w:rPr>
          <w:spacing w:val="-12"/>
        </w:rPr>
        <w:t> </w:t>
      </w:r>
      <w:r>
        <w:rPr/>
        <w:t>werden.</w:t>
      </w:r>
      <w:r>
        <w:rPr>
          <w:spacing w:val="-13"/>
        </w:rPr>
        <w:t> </w:t>
      </w:r>
      <w:r>
        <w:rPr/>
        <w:t>Den</w:t>
      </w:r>
      <w:r>
        <w:rPr>
          <w:spacing w:val="-12"/>
        </w:rPr>
        <w:t> </w:t>
      </w:r>
      <w:r>
        <w:rPr/>
        <w:t>Unterhaltskosten</w:t>
      </w:r>
      <w:r>
        <w:rPr>
          <w:spacing w:val="-13"/>
        </w:rPr>
        <w:t> </w:t>
      </w:r>
      <w:r>
        <w:rPr/>
        <w:t>sind</w:t>
      </w:r>
      <w:r>
        <w:rPr>
          <w:spacing w:val="-13"/>
        </w:rPr>
        <w:t> </w:t>
      </w:r>
      <w:r>
        <w:rPr/>
        <w:t>Investitionen</w:t>
      </w:r>
      <w:r>
        <w:rPr>
          <w:spacing w:val="-12"/>
        </w:rPr>
        <w:t> </w:t>
      </w:r>
      <w:r>
        <w:rPr/>
        <w:t>gleichgestellt,</w:t>
      </w:r>
      <w:r>
        <w:rPr>
          <w:spacing w:val="-13"/>
        </w:rPr>
        <w:t> </w:t>
      </w:r>
      <w:r>
        <w:rPr/>
        <w:t>die</w:t>
      </w:r>
      <w:r>
        <w:rPr>
          <w:spacing w:val="-12"/>
        </w:rPr>
        <w:t> </w:t>
      </w:r>
      <w:r>
        <w:rPr/>
        <w:t>dem</w:t>
      </w:r>
      <w:r>
        <w:rPr>
          <w:spacing w:val="-13"/>
        </w:rPr>
        <w:t> </w:t>
      </w:r>
      <w:r>
        <w:rPr/>
        <w:t>Energiesparen und dem Umweltschutz dienen, soweit sie bei der direkten Bundessteuer abziehbar sind. Unter den gleichen Voraussetzungen abgezogen werden können auch Rückbaukosten im Hinblick auf einen Er-satzneubau. Die Investitionen für Energiesparen und Umweltschutz sowie die Rückbaukosten im Hin-blick auf einen Ersatzneubau sind in den zwei nachfolgenden Steuerperioden abziehbar, soweit sie in der</w:t>
      </w:r>
      <w:r>
        <w:rPr>
          <w:spacing w:val="-1"/>
        </w:rPr>
        <w:t> </w:t>
      </w:r>
      <w:r>
        <w:rPr/>
        <w:t>laufenden</w:t>
      </w:r>
      <w:r>
        <w:rPr>
          <w:spacing w:val="-2"/>
        </w:rPr>
        <w:t> </w:t>
      </w:r>
      <w:r>
        <w:rPr/>
        <w:t>Steuerperiode, in welcher</w:t>
      </w:r>
      <w:r>
        <w:rPr>
          <w:spacing w:val="-3"/>
        </w:rPr>
        <w:t> </w:t>
      </w:r>
      <w:r>
        <w:rPr/>
        <w:t>die Aufwendungen</w:t>
      </w:r>
      <w:r>
        <w:rPr>
          <w:spacing w:val="-2"/>
        </w:rPr>
        <w:t> </w:t>
      </w:r>
      <w:r>
        <w:rPr/>
        <w:t>angefallen</w:t>
      </w:r>
      <w:r>
        <w:rPr>
          <w:spacing w:val="-2"/>
        </w:rPr>
        <w:t> </w:t>
      </w:r>
      <w:r>
        <w:rPr/>
        <w:t>sind, steuerlich nicht vollständig berücksichtigt werden können.</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3"/>
        <w:jc w:val="both"/>
      </w:pPr>
      <w:r>
        <w:rPr>
          <w:position w:val="6"/>
          <w:sz w:val="12"/>
        </w:rPr>
        <w:t>4</w:t>
      </w:r>
      <w:r>
        <w:rPr>
          <w:spacing w:val="31"/>
          <w:position w:val="6"/>
          <w:sz w:val="12"/>
        </w:rPr>
        <w:t> </w:t>
      </w:r>
      <w:r>
        <w:rPr/>
        <w:t>Abziehbar sind ferner die Kosten denkmalpflegerischer Arbeiten, welche die steuerpflichtige Person aufgrund gesetzlicher Vorschriften, im Einvernehmen mit den Behörden oder auf deren Anordnung hin vorgenommen hat, soweit diese Arbeiten nicht subventioniert sind.</w:t>
      </w:r>
    </w:p>
    <w:p>
      <w:pPr>
        <w:pStyle w:val="BodyText"/>
        <w:spacing w:before="35"/>
        <w:ind w:left="1134" w:right="702"/>
        <w:jc w:val="both"/>
      </w:pPr>
      <w:r>
        <w:rPr>
          <w:position w:val="6"/>
          <w:sz w:val="12"/>
        </w:rPr>
        <w:t>5</w:t>
      </w:r>
      <w:r>
        <w:rPr>
          <w:spacing w:val="7"/>
          <w:position w:val="6"/>
          <w:sz w:val="12"/>
        </w:rPr>
        <w:t> </w:t>
      </w:r>
      <w:r>
        <w:rPr/>
        <w:t>Die</w:t>
      </w:r>
      <w:r>
        <w:rPr>
          <w:spacing w:val="-11"/>
        </w:rPr>
        <w:t> </w:t>
      </w:r>
      <w:r>
        <w:rPr/>
        <w:t>steuerpflichtige</w:t>
      </w:r>
      <w:r>
        <w:rPr>
          <w:spacing w:val="-10"/>
        </w:rPr>
        <w:t> </w:t>
      </w:r>
      <w:r>
        <w:rPr/>
        <w:t>Person</w:t>
      </w:r>
      <w:r>
        <w:rPr>
          <w:spacing w:val="-11"/>
        </w:rPr>
        <w:t> </w:t>
      </w:r>
      <w:r>
        <w:rPr/>
        <w:t>kann</w:t>
      </w:r>
      <w:r>
        <w:rPr>
          <w:spacing w:val="-10"/>
        </w:rPr>
        <w:t> </w:t>
      </w:r>
      <w:r>
        <w:rPr/>
        <w:t>für</w:t>
      </w:r>
      <w:r>
        <w:rPr>
          <w:spacing w:val="-10"/>
        </w:rPr>
        <w:t> </w:t>
      </w:r>
      <w:r>
        <w:rPr/>
        <w:t>Liegenschaften</w:t>
      </w:r>
      <w:r>
        <w:rPr>
          <w:spacing w:val="-11"/>
        </w:rPr>
        <w:t> </w:t>
      </w:r>
      <w:r>
        <w:rPr/>
        <w:t>des</w:t>
      </w:r>
      <w:r>
        <w:rPr>
          <w:spacing w:val="-10"/>
        </w:rPr>
        <w:t> </w:t>
      </w:r>
      <w:r>
        <w:rPr/>
        <w:t>Privatvermögens,</w:t>
      </w:r>
      <w:r>
        <w:rPr>
          <w:spacing w:val="-11"/>
        </w:rPr>
        <w:t> </w:t>
      </w:r>
      <w:r>
        <w:rPr/>
        <w:t>die</w:t>
      </w:r>
      <w:r>
        <w:rPr>
          <w:spacing w:val="-11"/>
        </w:rPr>
        <w:t> </w:t>
      </w:r>
      <w:r>
        <w:rPr/>
        <w:t>überwiegend</w:t>
      </w:r>
      <w:r>
        <w:rPr>
          <w:spacing w:val="-10"/>
        </w:rPr>
        <w:t> </w:t>
      </w:r>
      <w:r>
        <w:rPr/>
        <w:t>Wohnzwe-cken</w:t>
      </w:r>
      <w:r>
        <w:rPr>
          <w:spacing w:val="-4"/>
        </w:rPr>
        <w:t> </w:t>
      </w:r>
      <w:r>
        <w:rPr/>
        <w:t>dienen,</w:t>
      </w:r>
      <w:r>
        <w:rPr>
          <w:spacing w:val="-4"/>
        </w:rPr>
        <w:t> </w:t>
      </w:r>
      <w:r>
        <w:rPr/>
        <w:t>anstelle</w:t>
      </w:r>
      <w:r>
        <w:rPr>
          <w:spacing w:val="-4"/>
        </w:rPr>
        <w:t> </w:t>
      </w:r>
      <w:r>
        <w:rPr/>
        <w:t>der</w:t>
      </w:r>
      <w:r>
        <w:rPr>
          <w:spacing w:val="-4"/>
        </w:rPr>
        <w:t> </w:t>
      </w:r>
      <w:r>
        <w:rPr/>
        <w:t>tatsächlichen</w:t>
      </w:r>
      <w:r>
        <w:rPr>
          <w:spacing w:val="-4"/>
        </w:rPr>
        <w:t> </w:t>
      </w:r>
      <w:r>
        <w:rPr/>
        <w:t>Kosten</w:t>
      </w:r>
      <w:r>
        <w:rPr>
          <w:spacing w:val="-4"/>
        </w:rPr>
        <w:t> </w:t>
      </w:r>
      <w:r>
        <w:rPr/>
        <w:t>und</w:t>
      </w:r>
      <w:r>
        <w:rPr>
          <w:spacing w:val="-4"/>
        </w:rPr>
        <w:t> </w:t>
      </w:r>
      <w:r>
        <w:rPr/>
        <w:t>Prämien</w:t>
      </w:r>
      <w:r>
        <w:rPr>
          <w:spacing w:val="-6"/>
        </w:rPr>
        <w:t> </w:t>
      </w:r>
      <w:r>
        <w:rPr/>
        <w:t>einen</w:t>
      </w:r>
      <w:r>
        <w:rPr>
          <w:spacing w:val="-4"/>
        </w:rPr>
        <w:t> </w:t>
      </w:r>
      <w:r>
        <w:rPr/>
        <w:t>Pauschalabzug</w:t>
      </w:r>
      <w:r>
        <w:rPr>
          <w:spacing w:val="-4"/>
        </w:rPr>
        <w:t> </w:t>
      </w:r>
      <w:r>
        <w:rPr/>
        <w:t>geltend</w:t>
      </w:r>
      <w:r>
        <w:rPr>
          <w:spacing w:val="-6"/>
        </w:rPr>
        <w:t> </w:t>
      </w:r>
      <w:r>
        <w:rPr/>
        <w:t>machen,</w:t>
      </w:r>
      <w:r>
        <w:rPr>
          <w:spacing w:val="-6"/>
        </w:rPr>
        <w:t> </w:t>
      </w:r>
      <w:r>
        <w:rPr/>
        <w:t>so-fern die Bruttomieterträge einen vom Regierungsrat zu bestimmenden Betrag nicht übersteigen.</w:t>
      </w:r>
    </w:p>
    <w:p>
      <w:pPr>
        <w:pStyle w:val="Heading8"/>
        <w:spacing w:before="94"/>
        <w:jc w:val="both"/>
      </w:pPr>
      <w:r>
        <w:rPr/>
        <w:t>Art.</w:t>
      </w:r>
      <w:r>
        <w:rPr>
          <w:spacing w:val="-1"/>
        </w:rPr>
        <w:t> </w:t>
      </w:r>
      <w:r>
        <w:rPr/>
        <w:t>25 Abs.</w:t>
      </w:r>
      <w:r>
        <w:rPr>
          <w:spacing w:val="-2"/>
        </w:rPr>
        <w:t> </w:t>
      </w:r>
      <w:r>
        <w:rPr/>
        <w:t>1</w:t>
      </w:r>
      <w:r>
        <w:rPr>
          <w:spacing w:val="1"/>
        </w:rPr>
        <w:t> </w:t>
      </w:r>
      <w:r>
        <w:rPr/>
        <w:t>und</w:t>
      </w:r>
      <w:r>
        <w:rPr>
          <w:spacing w:val="-3"/>
        </w:rPr>
        <w:t> </w:t>
      </w:r>
      <w:r>
        <w:rPr/>
        <w:t>2</w:t>
      </w:r>
      <w:r>
        <w:rPr>
          <w:spacing w:val="1"/>
        </w:rPr>
        <w:t> </w:t>
      </w:r>
      <w:r>
        <w:rPr>
          <w:spacing w:val="-2"/>
        </w:rPr>
        <w:t>Steuerverordnung:</w:t>
      </w:r>
    </w:p>
    <w:p>
      <w:pPr>
        <w:pStyle w:val="BodyText"/>
        <w:spacing w:before="56"/>
        <w:ind w:left="1134" w:right="700"/>
        <w:jc w:val="both"/>
      </w:pPr>
      <w:r>
        <w:rPr>
          <w:position w:val="6"/>
          <w:sz w:val="12"/>
        </w:rPr>
        <w:t>1</w:t>
      </w:r>
      <w:r>
        <w:rPr>
          <w:spacing w:val="15"/>
          <w:position w:val="6"/>
          <w:sz w:val="12"/>
        </w:rPr>
        <w:t> </w:t>
      </w:r>
      <w:r>
        <w:rPr/>
        <w:t>Für</w:t>
      </w:r>
      <w:r>
        <w:rPr>
          <w:spacing w:val="-2"/>
        </w:rPr>
        <w:t> </w:t>
      </w:r>
      <w:r>
        <w:rPr/>
        <w:t>Liegenschaften</w:t>
      </w:r>
      <w:r>
        <w:rPr>
          <w:spacing w:val="-1"/>
        </w:rPr>
        <w:t> </w:t>
      </w:r>
      <w:r>
        <w:rPr/>
        <w:t>des</w:t>
      </w:r>
      <w:r>
        <w:rPr>
          <w:spacing w:val="-1"/>
        </w:rPr>
        <w:t> </w:t>
      </w:r>
      <w:r>
        <w:rPr/>
        <w:t>Privatvermögens,</w:t>
      </w:r>
      <w:r>
        <w:rPr>
          <w:spacing w:val="-2"/>
        </w:rPr>
        <w:t> </w:t>
      </w:r>
      <w:r>
        <w:rPr/>
        <w:t>die</w:t>
      </w:r>
      <w:r>
        <w:rPr>
          <w:spacing w:val="-1"/>
        </w:rPr>
        <w:t> </w:t>
      </w:r>
      <w:r>
        <w:rPr/>
        <w:t>nicht</w:t>
      </w:r>
      <w:r>
        <w:rPr>
          <w:spacing w:val="-2"/>
        </w:rPr>
        <w:t> </w:t>
      </w:r>
      <w:r>
        <w:rPr/>
        <w:t>überwiegend</w:t>
      </w:r>
      <w:r>
        <w:rPr>
          <w:spacing w:val="-4"/>
        </w:rPr>
        <w:t> </w:t>
      </w:r>
      <w:r>
        <w:rPr/>
        <w:t>von</w:t>
      </w:r>
      <w:r>
        <w:rPr>
          <w:spacing w:val="-1"/>
        </w:rPr>
        <w:t> </w:t>
      </w:r>
      <w:r>
        <w:rPr/>
        <w:t>Dritten</w:t>
      </w:r>
      <w:r>
        <w:rPr>
          <w:spacing w:val="-1"/>
        </w:rPr>
        <w:t> </w:t>
      </w:r>
      <w:r>
        <w:rPr/>
        <w:t>geschäftlich</w:t>
      </w:r>
      <w:r>
        <w:rPr>
          <w:spacing w:val="-4"/>
        </w:rPr>
        <w:t> </w:t>
      </w:r>
      <w:r>
        <w:rPr/>
        <w:t>genutzt</w:t>
      </w:r>
      <w:r>
        <w:rPr>
          <w:spacing w:val="-2"/>
        </w:rPr>
        <w:t> </w:t>
      </w:r>
      <w:r>
        <w:rPr/>
        <w:t>wer-den,</w:t>
      </w:r>
      <w:r>
        <w:rPr>
          <w:spacing w:val="-7"/>
        </w:rPr>
        <w:t> </w:t>
      </w:r>
      <w:r>
        <w:rPr/>
        <w:t>kann</w:t>
      </w:r>
      <w:r>
        <w:rPr>
          <w:spacing w:val="-7"/>
        </w:rPr>
        <w:t> </w:t>
      </w:r>
      <w:r>
        <w:rPr/>
        <w:t>anstelle</w:t>
      </w:r>
      <w:r>
        <w:rPr>
          <w:spacing w:val="-5"/>
        </w:rPr>
        <w:t> </w:t>
      </w:r>
      <w:r>
        <w:rPr/>
        <w:t>der</w:t>
      </w:r>
      <w:r>
        <w:rPr>
          <w:spacing w:val="-5"/>
        </w:rPr>
        <w:t> </w:t>
      </w:r>
      <w:r>
        <w:rPr/>
        <w:t>tatsächlichen</w:t>
      </w:r>
      <w:r>
        <w:rPr>
          <w:spacing w:val="-5"/>
        </w:rPr>
        <w:t> </w:t>
      </w:r>
      <w:r>
        <w:rPr/>
        <w:t>Unterhalts-</w:t>
      </w:r>
      <w:r>
        <w:rPr>
          <w:spacing w:val="-5"/>
        </w:rPr>
        <w:t> </w:t>
      </w:r>
      <w:r>
        <w:rPr/>
        <w:t>und</w:t>
      </w:r>
      <w:r>
        <w:rPr>
          <w:spacing w:val="-5"/>
        </w:rPr>
        <w:t> </w:t>
      </w:r>
      <w:r>
        <w:rPr/>
        <w:t>Verwaltungskosten</w:t>
      </w:r>
      <w:r>
        <w:rPr>
          <w:spacing w:val="-5"/>
        </w:rPr>
        <w:t> </w:t>
      </w:r>
      <w:r>
        <w:rPr/>
        <w:t>ein</w:t>
      </w:r>
      <w:r>
        <w:rPr>
          <w:spacing w:val="-5"/>
        </w:rPr>
        <w:t> </w:t>
      </w:r>
      <w:r>
        <w:rPr/>
        <w:t>Pauschalabzug</w:t>
      </w:r>
      <w:r>
        <w:rPr>
          <w:spacing w:val="-7"/>
        </w:rPr>
        <w:t> </w:t>
      </w:r>
      <w:r>
        <w:rPr/>
        <w:t>geltend</w:t>
      </w:r>
      <w:r>
        <w:rPr>
          <w:spacing w:val="-5"/>
        </w:rPr>
        <w:t> </w:t>
      </w:r>
      <w:r>
        <w:rPr/>
        <w:t>ge-macht</w:t>
      </w:r>
      <w:r>
        <w:rPr>
          <w:spacing w:val="-2"/>
        </w:rPr>
        <w:t> </w:t>
      </w:r>
      <w:r>
        <w:rPr/>
        <w:t>werden,</w:t>
      </w:r>
      <w:r>
        <w:rPr>
          <w:spacing w:val="-4"/>
        </w:rPr>
        <w:t> </w:t>
      </w:r>
      <w:r>
        <w:rPr/>
        <w:t>sofern</w:t>
      </w:r>
      <w:r>
        <w:rPr>
          <w:spacing w:val="-4"/>
        </w:rPr>
        <w:t> </w:t>
      </w:r>
      <w:r>
        <w:rPr/>
        <w:t>der</w:t>
      </w:r>
      <w:r>
        <w:rPr>
          <w:spacing w:val="-4"/>
        </w:rPr>
        <w:t> </w:t>
      </w:r>
      <w:r>
        <w:rPr/>
        <w:t>jährliche</w:t>
      </w:r>
      <w:r>
        <w:rPr>
          <w:spacing w:val="-4"/>
        </w:rPr>
        <w:t> </w:t>
      </w:r>
      <w:r>
        <w:rPr/>
        <w:t>Bruttomietertrag</w:t>
      </w:r>
      <w:r>
        <w:rPr>
          <w:spacing w:val="-4"/>
        </w:rPr>
        <w:t> </w:t>
      </w:r>
      <w:r>
        <w:rPr/>
        <w:t>des</w:t>
      </w:r>
      <w:r>
        <w:rPr>
          <w:spacing w:val="-3"/>
        </w:rPr>
        <w:t> </w:t>
      </w:r>
      <w:r>
        <w:rPr/>
        <w:t>gesamten</w:t>
      </w:r>
      <w:r>
        <w:rPr>
          <w:spacing w:val="-4"/>
        </w:rPr>
        <w:t> </w:t>
      </w:r>
      <w:r>
        <w:rPr/>
        <w:t>Liegenschaftsbesitzes</w:t>
      </w:r>
      <w:r>
        <w:rPr>
          <w:spacing w:val="-1"/>
        </w:rPr>
        <w:t> </w:t>
      </w:r>
      <w:r>
        <w:rPr/>
        <w:t>Fr.</w:t>
      </w:r>
      <w:r>
        <w:rPr>
          <w:spacing w:val="-2"/>
        </w:rPr>
        <w:t> </w:t>
      </w:r>
      <w:r>
        <w:rPr/>
        <w:t>100</w:t>
      </w:r>
      <w:r>
        <w:rPr>
          <w:spacing w:val="-4"/>
        </w:rPr>
        <w:t> </w:t>
      </w:r>
      <w:r>
        <w:rPr/>
        <w:t>000.–nicht</w:t>
      </w:r>
      <w:r>
        <w:rPr>
          <w:spacing w:val="-9"/>
        </w:rPr>
        <w:t> </w:t>
      </w:r>
      <w:r>
        <w:rPr/>
        <w:t>übersteigt.</w:t>
      </w:r>
      <w:r>
        <w:rPr>
          <w:spacing w:val="-9"/>
        </w:rPr>
        <w:t> </w:t>
      </w:r>
      <w:r>
        <w:rPr/>
        <w:t>Der</w:t>
      </w:r>
      <w:r>
        <w:rPr>
          <w:spacing w:val="-12"/>
        </w:rPr>
        <w:t> </w:t>
      </w:r>
      <w:r>
        <w:rPr/>
        <w:t>Pauschalabzug</w:t>
      </w:r>
      <w:r>
        <w:rPr>
          <w:spacing w:val="-9"/>
        </w:rPr>
        <w:t> </w:t>
      </w:r>
      <w:r>
        <w:rPr/>
        <w:t>beträgt</w:t>
      </w:r>
      <w:r>
        <w:rPr>
          <w:spacing w:val="-11"/>
        </w:rPr>
        <w:t> </w:t>
      </w:r>
      <w:r>
        <w:rPr/>
        <w:t>10</w:t>
      </w:r>
      <w:r>
        <w:rPr>
          <w:spacing w:val="-4"/>
        </w:rPr>
        <w:t> </w:t>
      </w:r>
      <w:r>
        <w:rPr/>
        <w:t>Prozent</w:t>
      </w:r>
      <w:r>
        <w:rPr>
          <w:spacing w:val="-11"/>
        </w:rPr>
        <w:t> </w:t>
      </w:r>
      <w:r>
        <w:rPr/>
        <w:t>des</w:t>
      </w:r>
      <w:r>
        <w:rPr>
          <w:spacing w:val="-10"/>
        </w:rPr>
        <w:t> </w:t>
      </w:r>
      <w:r>
        <w:rPr/>
        <w:t>Bruttomietertrages</w:t>
      </w:r>
      <w:r>
        <w:rPr>
          <w:spacing w:val="-10"/>
        </w:rPr>
        <w:t> </w:t>
      </w:r>
      <w:r>
        <w:rPr/>
        <w:t>bei</w:t>
      </w:r>
      <w:r>
        <w:rPr>
          <w:spacing w:val="-11"/>
        </w:rPr>
        <w:t> </w:t>
      </w:r>
      <w:r>
        <w:rPr/>
        <w:t>Gebäuden</w:t>
      </w:r>
      <w:r>
        <w:rPr>
          <w:spacing w:val="-9"/>
        </w:rPr>
        <w:t> </w:t>
      </w:r>
      <w:r>
        <w:rPr/>
        <w:t>mit</w:t>
      </w:r>
      <w:r>
        <w:rPr>
          <w:spacing w:val="-11"/>
        </w:rPr>
        <w:t> </w:t>
      </w:r>
      <w:r>
        <w:rPr/>
        <w:t>einem Alter bis zu 10 Jahren und 20</w:t>
      </w:r>
      <w:r>
        <w:rPr>
          <w:spacing w:val="-4"/>
        </w:rPr>
        <w:t> </w:t>
      </w:r>
      <w:r>
        <w:rPr/>
        <w:t>Prozent des Bruttomietertrages für ältere Gebäude. Bei der Anrechnung eines Eigenmietwertes ist dieser massgebend. Das Alter der Liegenschaft bestimmt sich nach dem für die Steuerperiode massgebenden Stichtag für die Vermögenssteuer.</w:t>
      </w:r>
    </w:p>
    <w:p>
      <w:pPr>
        <w:pStyle w:val="BodyText"/>
        <w:spacing w:before="35"/>
        <w:ind w:left="1134" w:right="703"/>
        <w:jc w:val="both"/>
      </w:pPr>
      <w:r>
        <w:rPr>
          <w:position w:val="6"/>
          <w:sz w:val="12"/>
        </w:rPr>
        <w:t>2</w:t>
      </w:r>
      <w:r>
        <w:rPr>
          <w:spacing w:val="3"/>
          <w:position w:val="6"/>
          <w:sz w:val="12"/>
        </w:rPr>
        <w:t> </w:t>
      </w:r>
      <w:r>
        <w:rPr/>
        <w:t>Die</w:t>
      </w:r>
      <w:r>
        <w:rPr>
          <w:spacing w:val="-12"/>
        </w:rPr>
        <w:t> </w:t>
      </w:r>
      <w:r>
        <w:rPr/>
        <w:t>steuerpflichtige</w:t>
      </w:r>
      <w:r>
        <w:rPr>
          <w:spacing w:val="-12"/>
        </w:rPr>
        <w:t> </w:t>
      </w:r>
      <w:r>
        <w:rPr/>
        <w:t>Person</w:t>
      </w:r>
      <w:r>
        <w:rPr>
          <w:spacing w:val="-12"/>
        </w:rPr>
        <w:t> </w:t>
      </w:r>
      <w:r>
        <w:rPr/>
        <w:t>kann</w:t>
      </w:r>
      <w:r>
        <w:rPr>
          <w:spacing w:val="-12"/>
        </w:rPr>
        <w:t> </w:t>
      </w:r>
      <w:r>
        <w:rPr/>
        <w:t>in</w:t>
      </w:r>
      <w:r>
        <w:rPr>
          <w:spacing w:val="-12"/>
        </w:rPr>
        <w:t> </w:t>
      </w:r>
      <w:r>
        <w:rPr/>
        <w:t>jeder</w:t>
      </w:r>
      <w:r>
        <w:rPr>
          <w:spacing w:val="-13"/>
        </w:rPr>
        <w:t> </w:t>
      </w:r>
      <w:r>
        <w:rPr/>
        <w:t>Veranlagungsperiode</w:t>
      </w:r>
      <w:r>
        <w:rPr>
          <w:spacing w:val="-12"/>
        </w:rPr>
        <w:t> </w:t>
      </w:r>
      <w:r>
        <w:rPr/>
        <w:t>zwischen</w:t>
      </w:r>
      <w:r>
        <w:rPr>
          <w:spacing w:val="-13"/>
        </w:rPr>
        <w:t> </w:t>
      </w:r>
      <w:r>
        <w:rPr/>
        <w:t>dem</w:t>
      </w:r>
      <w:r>
        <w:rPr>
          <w:spacing w:val="-11"/>
        </w:rPr>
        <w:t> </w:t>
      </w:r>
      <w:r>
        <w:rPr/>
        <w:t>Pauschalabzug</w:t>
      </w:r>
      <w:r>
        <w:rPr>
          <w:spacing w:val="-12"/>
        </w:rPr>
        <w:t> </w:t>
      </w:r>
      <w:r>
        <w:rPr/>
        <w:t>und</w:t>
      </w:r>
      <w:r>
        <w:rPr>
          <w:spacing w:val="-12"/>
        </w:rPr>
        <w:t> </w:t>
      </w:r>
      <w:r>
        <w:rPr/>
        <w:t>dem Abzug der tatsächlichen Kosten wählen. Das Wahlrecht ist für jedes einzelne Gebäude gegeben.</w:t>
      </w:r>
    </w:p>
    <w:p>
      <w:pPr>
        <w:pStyle w:val="BodyText"/>
        <w:spacing w:line="285" w:lineRule="auto" w:before="40"/>
        <w:ind w:left="1134" w:right="3127"/>
        <w:jc w:val="both"/>
      </w:pPr>
      <w:hyperlink r:id="rId49">
        <w:r>
          <w:rPr>
            <w:color w:val="0462C0"/>
            <w:u w:val="single" w:color="0462C0"/>
          </w:rPr>
          <w:t>Merkblatt</w:t>
        </w:r>
        <w:r>
          <w:rPr>
            <w:color w:val="0462C0"/>
            <w:spacing w:val="-5"/>
            <w:u w:val="single" w:color="0462C0"/>
          </w:rPr>
          <w:t> </w:t>
        </w:r>
        <w:r>
          <w:rPr>
            <w:color w:val="0462C0"/>
            <w:u w:val="single" w:color="0462C0"/>
          </w:rPr>
          <w:t>Steuerliche</w:t>
        </w:r>
        <w:r>
          <w:rPr>
            <w:color w:val="0462C0"/>
            <w:spacing w:val="-7"/>
            <w:u w:val="single" w:color="0462C0"/>
          </w:rPr>
          <w:t> </w:t>
        </w:r>
        <w:r>
          <w:rPr>
            <w:color w:val="0462C0"/>
            <w:u w:val="single" w:color="0462C0"/>
          </w:rPr>
          <w:t>Behandlung</w:t>
        </w:r>
        <w:r>
          <w:rPr>
            <w:color w:val="0462C0"/>
            <w:spacing w:val="-4"/>
            <w:u w:val="single" w:color="0462C0"/>
          </w:rPr>
          <w:t> </w:t>
        </w:r>
        <w:r>
          <w:rPr>
            <w:color w:val="0462C0"/>
            <w:u w:val="single" w:color="0462C0"/>
          </w:rPr>
          <w:t>des</w:t>
        </w:r>
        <w:r>
          <w:rPr>
            <w:color w:val="0462C0"/>
            <w:spacing w:val="-6"/>
            <w:u w:val="single" w:color="0462C0"/>
          </w:rPr>
          <w:t> </w:t>
        </w:r>
        <w:r>
          <w:rPr>
            <w:color w:val="0462C0"/>
            <w:u w:val="single" w:color="0462C0"/>
          </w:rPr>
          <w:t>Liegenschaftsunterhaltes</w:t>
        </w:r>
        <w:r>
          <w:rPr>
            <w:color w:val="0462C0"/>
            <w:spacing w:val="-4"/>
            <w:u w:val="single" w:color="0462C0"/>
          </w:rPr>
          <w:t> </w:t>
        </w:r>
        <w:r>
          <w:rPr>
            <w:color w:val="0462C0"/>
            <w:u w:val="single" w:color="0462C0"/>
          </w:rPr>
          <w:t>ab</w:t>
        </w:r>
        <w:r>
          <w:rPr>
            <w:color w:val="0462C0"/>
            <w:spacing w:val="-4"/>
            <w:u w:val="single" w:color="0462C0"/>
          </w:rPr>
          <w:t> </w:t>
        </w:r>
        <w:r>
          <w:rPr>
            <w:color w:val="0462C0"/>
            <w:u w:val="single" w:color="0462C0"/>
          </w:rPr>
          <w:t>2024</w:t>
        </w:r>
      </w:hyperlink>
      <w:r>
        <w:rPr>
          <w:color w:val="0462C0"/>
        </w:rPr>
        <w:t> </w:t>
      </w:r>
      <w:hyperlink r:id="rId50">
        <w:r>
          <w:rPr>
            <w:color w:val="0462C0"/>
            <w:u w:val="single" w:color="0462C0"/>
          </w:rPr>
          <w:t>Anhang zu Merkblatt Liegenschaftsunterhalt ab 2024</w:t>
        </w:r>
      </w:hyperlink>
    </w:p>
    <w:p>
      <w:pPr>
        <w:pStyle w:val="Heading5"/>
        <w:spacing w:before="204"/>
      </w:pPr>
      <w:bookmarkStart w:name="Allgemeine Abzüge und weitere Abzüge" w:id="17"/>
      <w:bookmarkEnd w:id="17"/>
      <w:r>
        <w:rPr/>
      </w:r>
      <w:r>
        <w:rPr>
          <w:color w:val="2D73B4"/>
        </w:rPr>
        <w:t>Allgemeine</w:t>
      </w:r>
      <w:r>
        <w:rPr>
          <w:color w:val="2D73B4"/>
          <w:spacing w:val="-6"/>
        </w:rPr>
        <w:t> </w:t>
      </w:r>
      <w:r>
        <w:rPr>
          <w:color w:val="2D73B4"/>
        </w:rPr>
        <w:t>Abzüge</w:t>
      </w:r>
      <w:r>
        <w:rPr>
          <w:color w:val="2D73B4"/>
          <w:spacing w:val="-6"/>
        </w:rPr>
        <w:t> </w:t>
      </w:r>
      <w:r>
        <w:rPr>
          <w:color w:val="2D73B4"/>
        </w:rPr>
        <w:t>und</w:t>
      </w:r>
      <w:r>
        <w:rPr>
          <w:color w:val="2D73B4"/>
          <w:spacing w:val="-8"/>
        </w:rPr>
        <w:t> </w:t>
      </w:r>
      <w:r>
        <w:rPr>
          <w:color w:val="2D73B4"/>
        </w:rPr>
        <w:t>weitere</w:t>
      </w:r>
      <w:r>
        <w:rPr>
          <w:color w:val="2D73B4"/>
          <w:spacing w:val="-5"/>
        </w:rPr>
        <w:t> </w:t>
      </w:r>
      <w:r>
        <w:rPr>
          <w:color w:val="2D73B4"/>
          <w:spacing w:val="-2"/>
        </w:rPr>
        <w:t>Abzüge</w:t>
      </w:r>
    </w:p>
    <w:p>
      <w:pPr>
        <w:pStyle w:val="BodyText"/>
        <w:spacing w:before="58"/>
        <w:ind w:left="1134"/>
        <w:jc w:val="both"/>
      </w:pPr>
      <w:r>
        <w:rPr/>
        <w:t>(Art.</w:t>
      </w:r>
      <w:r>
        <w:rPr>
          <w:spacing w:val="-4"/>
        </w:rPr>
        <w:t> </w:t>
      </w:r>
      <w:r>
        <w:rPr/>
        <w:t>35</w:t>
      </w:r>
      <w:r>
        <w:rPr>
          <w:spacing w:val="-4"/>
        </w:rPr>
        <w:t> </w:t>
      </w:r>
      <w:r>
        <w:rPr/>
        <w:t>– 36</w:t>
      </w:r>
      <w:r>
        <w:rPr>
          <w:spacing w:val="-1"/>
        </w:rPr>
        <w:t> </w:t>
      </w:r>
      <w:r>
        <w:rPr/>
        <w:t>StG;</w:t>
      </w:r>
      <w:r>
        <w:rPr>
          <w:spacing w:val="-1"/>
        </w:rPr>
        <w:t> </w:t>
      </w:r>
      <w:r>
        <w:rPr/>
        <w:t>Anhang</w:t>
      </w:r>
      <w:r>
        <w:rPr>
          <w:spacing w:val="-1"/>
        </w:rPr>
        <w:t> </w:t>
      </w:r>
      <w:r>
        <w:rPr/>
        <w:t>1</w:t>
      </w:r>
      <w:r>
        <w:rPr>
          <w:spacing w:val="-4"/>
        </w:rPr>
        <w:t> </w:t>
      </w:r>
      <w:r>
        <w:rPr/>
        <w:t>zum StG:</w:t>
      </w:r>
      <w:r>
        <w:rPr>
          <w:spacing w:val="-2"/>
        </w:rPr>
        <w:t> </w:t>
      </w:r>
      <w:r>
        <w:rPr/>
        <w:t>Kalte</w:t>
      </w:r>
      <w:r>
        <w:rPr>
          <w:spacing w:val="-1"/>
        </w:rPr>
        <w:t> </w:t>
      </w:r>
      <w:r>
        <w:rPr/>
        <w:t>Progression;</w:t>
      </w:r>
      <w:r>
        <w:rPr>
          <w:spacing w:val="-1"/>
        </w:rPr>
        <w:t> </w:t>
      </w:r>
      <w:r>
        <w:rPr/>
        <w:t>Art.</w:t>
      </w:r>
      <w:r>
        <w:rPr>
          <w:spacing w:val="-2"/>
        </w:rPr>
        <w:t> </w:t>
      </w:r>
      <w:r>
        <w:rPr/>
        <w:t>26 –</w:t>
      </w:r>
      <w:r>
        <w:rPr>
          <w:spacing w:val="-4"/>
        </w:rPr>
        <w:t> </w:t>
      </w:r>
      <w:r>
        <w:rPr/>
        <w:t>30a </w:t>
      </w:r>
      <w:r>
        <w:rPr>
          <w:spacing w:val="-2"/>
        </w:rPr>
        <w:t>Steuerverordnung)</w:t>
      </w:r>
    </w:p>
    <w:p>
      <w:pPr>
        <w:pStyle w:val="BodyText"/>
        <w:spacing w:before="34"/>
      </w:pPr>
    </w:p>
    <w:p>
      <w:pPr>
        <w:pStyle w:val="Heading7"/>
        <w:jc w:val="both"/>
      </w:pPr>
      <w:r>
        <w:rPr>
          <w:color w:val="950000"/>
          <w:spacing w:val="-2"/>
        </w:rPr>
        <w:t>Versicherungsprämien, </w:t>
      </w:r>
      <w:r>
        <w:rPr>
          <w:color w:val="950000"/>
        </w:rPr>
        <w:t>Sparzinsen</w:t>
      </w:r>
      <w:r>
        <w:rPr>
          <w:color w:val="950000"/>
          <w:spacing w:val="80"/>
          <w:w w:val="150"/>
        </w:rPr>
        <w:t> </w:t>
      </w:r>
      <w:r>
        <w:rPr>
          <w:color w:val="950000"/>
          <w:spacing w:val="2"/>
        </w:rPr>
        <w:drawing>
          <wp:inline distT="0" distB="0" distL="0" distR="0">
            <wp:extent cx="201279" cy="114873"/>
            <wp:effectExtent l="0" t="0" r="0" b="0"/>
            <wp:docPr id="38" name="Image 38" descr="">
              <a:hlinkClick r:id="rId51"/>
            </wp:docPr>
            <wp:cNvGraphicFramePr>
              <a:graphicFrameLocks/>
            </wp:cNvGraphicFramePr>
            <a:graphic>
              <a:graphicData uri="http://schemas.openxmlformats.org/drawingml/2006/picture">
                <pic:pic>
                  <pic:nvPicPr>
                    <pic:cNvPr id="38" name="Image 38" descr="">
                      <a:hlinkClick r:id="rId51"/>
                    </pic:cNvPr>
                    <pic:cNvPicPr/>
                  </pic:nvPicPr>
                  <pic:blipFill>
                    <a:blip r:embed="rId11" cstate="print"/>
                    <a:stretch>
                      <a:fillRect/>
                    </a:stretch>
                  </pic:blipFill>
                  <pic:spPr>
                    <a:xfrm>
                      <a:off x="0" y="0"/>
                      <a:ext cx="201279" cy="114873"/>
                    </a:xfrm>
                    <a:prstGeom prst="rect">
                      <a:avLst/>
                    </a:prstGeom>
                  </pic:spPr>
                </pic:pic>
              </a:graphicData>
            </a:graphic>
          </wp:inline>
        </w:drawing>
      </w:r>
      <w:r>
        <w:rPr>
          <w:color w:val="950000"/>
          <w:spacing w:val="2"/>
        </w:rPr>
      </w:r>
    </w:p>
    <w:p>
      <w:pPr>
        <w:pStyle w:val="Heading8"/>
      </w:pPr>
      <w:r>
        <w:rPr/>
        <w:t>Art.</w:t>
      </w:r>
      <w:r>
        <w:rPr>
          <w:spacing w:val="-3"/>
        </w:rPr>
        <w:t> </w:t>
      </w:r>
      <w:r>
        <w:rPr/>
        <w:t>35 Abs.</w:t>
      </w:r>
      <w:r>
        <w:rPr>
          <w:spacing w:val="-2"/>
        </w:rPr>
        <w:t> </w:t>
      </w:r>
      <w:r>
        <w:rPr/>
        <w:t>1 lit.</w:t>
      </w:r>
      <w:r>
        <w:rPr>
          <w:spacing w:val="-2"/>
        </w:rPr>
        <w:t> </w:t>
      </w:r>
      <w:r>
        <w:rPr/>
        <w:t>g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1" w:after="0"/>
        <w:ind w:left="1703" w:right="700" w:hanging="569"/>
        <w:jc w:val="both"/>
        <w:rPr>
          <w:sz w:val="18"/>
        </w:rPr>
      </w:pPr>
      <w:r>
        <w:rPr>
          <w:sz w:val="18"/>
        </w:rPr>
        <w:t>die</w:t>
      </w:r>
      <w:r>
        <w:rPr>
          <w:spacing w:val="-6"/>
          <w:sz w:val="18"/>
        </w:rPr>
        <w:t> </w:t>
      </w:r>
      <w:r>
        <w:rPr>
          <w:sz w:val="18"/>
        </w:rPr>
        <w:t>Einlagen,</w:t>
      </w:r>
      <w:r>
        <w:rPr>
          <w:spacing w:val="-6"/>
          <w:sz w:val="18"/>
        </w:rPr>
        <w:t> </w:t>
      </w:r>
      <w:r>
        <w:rPr>
          <w:sz w:val="18"/>
        </w:rPr>
        <w:t>Prämien</w:t>
      </w:r>
      <w:r>
        <w:rPr>
          <w:spacing w:val="-9"/>
          <w:sz w:val="18"/>
        </w:rPr>
        <w:t> </w:t>
      </w:r>
      <w:r>
        <w:rPr>
          <w:sz w:val="18"/>
        </w:rPr>
        <w:t>und</w:t>
      </w:r>
      <w:r>
        <w:rPr>
          <w:spacing w:val="-9"/>
          <w:sz w:val="18"/>
        </w:rPr>
        <w:t> </w:t>
      </w:r>
      <w:r>
        <w:rPr>
          <w:sz w:val="18"/>
        </w:rPr>
        <w:t>Beiträge</w:t>
      </w:r>
      <w:r>
        <w:rPr>
          <w:spacing w:val="-9"/>
          <w:sz w:val="18"/>
        </w:rPr>
        <w:t> </w:t>
      </w:r>
      <w:r>
        <w:rPr>
          <w:sz w:val="18"/>
        </w:rPr>
        <w:t>für</w:t>
      </w:r>
      <w:r>
        <w:rPr>
          <w:spacing w:val="-9"/>
          <w:sz w:val="18"/>
        </w:rPr>
        <w:t> </w:t>
      </w:r>
      <w:r>
        <w:rPr>
          <w:sz w:val="18"/>
        </w:rPr>
        <w:t>die</w:t>
      </w:r>
      <w:r>
        <w:rPr>
          <w:spacing w:val="-9"/>
          <w:sz w:val="18"/>
        </w:rPr>
        <w:t> </w:t>
      </w:r>
      <w:r>
        <w:rPr>
          <w:sz w:val="18"/>
        </w:rPr>
        <w:t>Lebens-,</w:t>
      </w:r>
      <w:r>
        <w:rPr>
          <w:spacing w:val="-9"/>
          <w:sz w:val="18"/>
        </w:rPr>
        <w:t> </w:t>
      </w:r>
      <w:r>
        <w:rPr>
          <w:sz w:val="18"/>
        </w:rPr>
        <w:t>die</w:t>
      </w:r>
      <w:r>
        <w:rPr>
          <w:spacing w:val="-9"/>
          <w:sz w:val="18"/>
        </w:rPr>
        <w:t> </w:t>
      </w:r>
      <w:r>
        <w:rPr>
          <w:sz w:val="18"/>
        </w:rPr>
        <w:t>Kranken-</w:t>
      </w:r>
      <w:r>
        <w:rPr>
          <w:spacing w:val="-7"/>
          <w:sz w:val="18"/>
        </w:rPr>
        <w:t> </w:t>
      </w:r>
      <w:r>
        <w:rPr>
          <w:sz w:val="18"/>
        </w:rPr>
        <w:t>und</w:t>
      </w:r>
      <w:r>
        <w:rPr>
          <w:spacing w:val="-9"/>
          <w:sz w:val="18"/>
        </w:rPr>
        <w:t> </w:t>
      </w:r>
      <w:r>
        <w:rPr>
          <w:sz w:val="18"/>
        </w:rPr>
        <w:t>die</w:t>
      </w:r>
      <w:r>
        <w:rPr>
          <w:spacing w:val="-9"/>
          <w:sz w:val="18"/>
        </w:rPr>
        <w:t> </w:t>
      </w:r>
      <w:r>
        <w:rPr>
          <w:sz w:val="18"/>
        </w:rPr>
        <w:t>nicht</w:t>
      </w:r>
      <w:r>
        <w:rPr>
          <w:spacing w:val="-6"/>
          <w:sz w:val="18"/>
        </w:rPr>
        <w:t> </w:t>
      </w:r>
      <w:r>
        <w:rPr>
          <w:sz w:val="18"/>
        </w:rPr>
        <w:t>unter</w:t>
      </w:r>
      <w:r>
        <w:rPr>
          <w:spacing w:val="-9"/>
          <w:sz w:val="18"/>
        </w:rPr>
        <w:t> </w:t>
      </w:r>
      <w:r>
        <w:rPr>
          <w:sz w:val="18"/>
        </w:rPr>
        <w:t>lit.</w:t>
      </w:r>
      <w:r>
        <w:rPr>
          <w:spacing w:val="-6"/>
          <w:sz w:val="18"/>
        </w:rPr>
        <w:t> </w:t>
      </w:r>
      <w:r>
        <w:rPr>
          <w:sz w:val="18"/>
        </w:rPr>
        <w:t>f</w:t>
      </w:r>
      <w:r>
        <w:rPr>
          <w:spacing w:val="-9"/>
          <w:sz w:val="18"/>
        </w:rPr>
        <w:t> </w:t>
      </w:r>
      <w:r>
        <w:rPr>
          <w:sz w:val="18"/>
        </w:rPr>
        <w:t>fallende Unfallversicherung</w:t>
      </w:r>
      <w:r>
        <w:rPr>
          <w:spacing w:val="-7"/>
          <w:sz w:val="18"/>
        </w:rPr>
        <w:t> </w:t>
      </w:r>
      <w:r>
        <w:rPr>
          <w:sz w:val="18"/>
        </w:rPr>
        <w:t>sowie</w:t>
      </w:r>
      <w:r>
        <w:rPr>
          <w:spacing w:val="-10"/>
          <w:sz w:val="18"/>
        </w:rPr>
        <w:t> </w:t>
      </w:r>
      <w:r>
        <w:rPr>
          <w:sz w:val="18"/>
        </w:rPr>
        <w:t>die</w:t>
      </w:r>
      <w:r>
        <w:rPr>
          <w:spacing w:val="-7"/>
          <w:sz w:val="18"/>
        </w:rPr>
        <w:t> </w:t>
      </w:r>
      <w:r>
        <w:rPr>
          <w:sz w:val="18"/>
        </w:rPr>
        <w:t>Zinsen</w:t>
      </w:r>
      <w:r>
        <w:rPr>
          <w:spacing w:val="-7"/>
          <w:sz w:val="18"/>
        </w:rPr>
        <w:t> </w:t>
      </w:r>
      <w:r>
        <w:rPr>
          <w:sz w:val="18"/>
        </w:rPr>
        <w:t>von</w:t>
      </w:r>
      <w:r>
        <w:rPr>
          <w:spacing w:val="-7"/>
          <w:sz w:val="18"/>
        </w:rPr>
        <w:t> </w:t>
      </w:r>
      <w:r>
        <w:rPr>
          <w:sz w:val="18"/>
        </w:rPr>
        <w:t>Sparkapitalien</w:t>
      </w:r>
      <w:r>
        <w:rPr>
          <w:spacing w:val="-7"/>
          <w:sz w:val="18"/>
        </w:rPr>
        <w:t> </w:t>
      </w:r>
      <w:r>
        <w:rPr>
          <w:sz w:val="18"/>
        </w:rPr>
        <w:t>der</w:t>
      </w:r>
      <w:r>
        <w:rPr>
          <w:spacing w:val="-10"/>
          <w:sz w:val="18"/>
        </w:rPr>
        <w:t> </w:t>
      </w:r>
      <w:r>
        <w:rPr>
          <w:sz w:val="18"/>
        </w:rPr>
        <w:t>steuerpflichtigen</w:t>
      </w:r>
      <w:r>
        <w:rPr>
          <w:spacing w:val="-7"/>
          <w:sz w:val="18"/>
        </w:rPr>
        <w:t> </w:t>
      </w:r>
      <w:r>
        <w:rPr>
          <w:sz w:val="18"/>
        </w:rPr>
        <w:t>Person</w:t>
      </w:r>
      <w:r>
        <w:rPr>
          <w:spacing w:val="-7"/>
          <w:sz w:val="18"/>
        </w:rPr>
        <w:t> </w:t>
      </w:r>
      <w:r>
        <w:rPr>
          <w:sz w:val="18"/>
        </w:rPr>
        <w:t>und</w:t>
      </w:r>
      <w:r>
        <w:rPr>
          <w:spacing w:val="-7"/>
          <w:sz w:val="18"/>
        </w:rPr>
        <w:t> </w:t>
      </w:r>
      <w:r>
        <w:rPr>
          <w:sz w:val="18"/>
        </w:rPr>
        <w:t>der</w:t>
      </w:r>
      <w:r>
        <w:rPr>
          <w:spacing w:val="-10"/>
          <w:sz w:val="18"/>
        </w:rPr>
        <w:t> </w:t>
      </w:r>
      <w:r>
        <w:rPr>
          <w:sz w:val="18"/>
        </w:rPr>
        <w:t>von ihr unterhaltenen Personen, bis zum Gesamtbetrag von Fr. 5 400.– für in ungetrennter Ehe le-bende,</w:t>
      </w:r>
      <w:r>
        <w:rPr>
          <w:spacing w:val="-13"/>
          <w:sz w:val="18"/>
        </w:rPr>
        <w:t> </w:t>
      </w:r>
      <w:r>
        <w:rPr>
          <w:sz w:val="18"/>
        </w:rPr>
        <w:t>und</w:t>
      </w:r>
      <w:r>
        <w:rPr>
          <w:spacing w:val="-12"/>
          <w:sz w:val="18"/>
        </w:rPr>
        <w:t> </w:t>
      </w:r>
      <w:r>
        <w:rPr>
          <w:sz w:val="18"/>
        </w:rPr>
        <w:t>von</w:t>
      </w:r>
      <w:r>
        <w:rPr>
          <w:spacing w:val="-13"/>
          <w:sz w:val="18"/>
        </w:rPr>
        <w:t> </w:t>
      </w:r>
      <w:r>
        <w:rPr>
          <w:sz w:val="18"/>
        </w:rPr>
        <w:t>Fr.</w:t>
      </w:r>
      <w:r>
        <w:rPr>
          <w:spacing w:val="-12"/>
          <w:sz w:val="18"/>
        </w:rPr>
        <w:t> </w:t>
      </w:r>
      <w:r>
        <w:rPr>
          <w:sz w:val="18"/>
        </w:rPr>
        <w:t>2</w:t>
      </w:r>
      <w:r>
        <w:rPr>
          <w:spacing w:val="-13"/>
          <w:sz w:val="18"/>
        </w:rPr>
        <w:t> </w:t>
      </w:r>
      <w:r>
        <w:rPr>
          <w:sz w:val="18"/>
        </w:rPr>
        <w:t>700.–</w:t>
      </w:r>
      <w:r>
        <w:rPr>
          <w:spacing w:val="-13"/>
          <w:sz w:val="18"/>
        </w:rPr>
        <w:t> </w:t>
      </w:r>
      <w:r>
        <w:rPr>
          <w:sz w:val="18"/>
        </w:rPr>
        <w:t>für</w:t>
      </w:r>
      <w:r>
        <w:rPr>
          <w:spacing w:val="-12"/>
          <w:sz w:val="18"/>
        </w:rPr>
        <w:t> </w:t>
      </w:r>
      <w:r>
        <w:rPr>
          <w:sz w:val="18"/>
        </w:rPr>
        <w:t>die</w:t>
      </w:r>
      <w:r>
        <w:rPr>
          <w:spacing w:val="-13"/>
          <w:sz w:val="18"/>
        </w:rPr>
        <w:t> </w:t>
      </w:r>
      <w:r>
        <w:rPr>
          <w:sz w:val="18"/>
        </w:rPr>
        <w:t>übrigen</w:t>
      </w:r>
      <w:r>
        <w:rPr>
          <w:spacing w:val="-12"/>
          <w:sz w:val="18"/>
        </w:rPr>
        <w:t> </w:t>
      </w:r>
      <w:r>
        <w:rPr>
          <w:sz w:val="18"/>
        </w:rPr>
        <w:t>steuerpflichtigen</w:t>
      </w:r>
      <w:r>
        <w:rPr>
          <w:spacing w:val="-13"/>
          <w:sz w:val="18"/>
        </w:rPr>
        <w:t> </w:t>
      </w:r>
      <w:r>
        <w:rPr>
          <w:sz w:val="18"/>
        </w:rPr>
        <w:t>Personen.</w:t>
      </w:r>
      <w:r>
        <w:rPr>
          <w:spacing w:val="-12"/>
          <w:sz w:val="18"/>
        </w:rPr>
        <w:t> </w:t>
      </w:r>
      <w:r>
        <w:rPr>
          <w:sz w:val="18"/>
        </w:rPr>
        <w:t>Für</w:t>
      </w:r>
      <w:r>
        <w:rPr>
          <w:spacing w:val="-13"/>
          <w:sz w:val="18"/>
        </w:rPr>
        <w:t> </w:t>
      </w:r>
      <w:r>
        <w:rPr>
          <w:sz w:val="18"/>
        </w:rPr>
        <w:t>jedes</w:t>
      </w:r>
      <w:r>
        <w:rPr>
          <w:spacing w:val="-12"/>
          <w:sz w:val="18"/>
        </w:rPr>
        <w:t> </w:t>
      </w:r>
      <w:r>
        <w:rPr>
          <w:sz w:val="18"/>
        </w:rPr>
        <w:t>Kind,</w:t>
      </w:r>
      <w:r>
        <w:rPr>
          <w:spacing w:val="-13"/>
          <w:sz w:val="18"/>
        </w:rPr>
        <w:t> </w:t>
      </w:r>
      <w:r>
        <w:rPr>
          <w:sz w:val="18"/>
        </w:rPr>
        <w:t>für</w:t>
      </w:r>
      <w:r>
        <w:rPr>
          <w:spacing w:val="-12"/>
          <w:sz w:val="18"/>
        </w:rPr>
        <w:t> </w:t>
      </w:r>
      <w:r>
        <w:rPr>
          <w:sz w:val="18"/>
        </w:rPr>
        <w:t>welches die</w:t>
      </w:r>
      <w:r>
        <w:rPr>
          <w:spacing w:val="-13"/>
          <w:sz w:val="18"/>
        </w:rPr>
        <w:t> </w:t>
      </w:r>
      <w:r>
        <w:rPr>
          <w:sz w:val="18"/>
        </w:rPr>
        <w:t>steuerpflichtige</w:t>
      </w:r>
      <w:r>
        <w:rPr>
          <w:spacing w:val="-12"/>
          <w:sz w:val="18"/>
        </w:rPr>
        <w:t> </w:t>
      </w:r>
      <w:r>
        <w:rPr>
          <w:sz w:val="18"/>
        </w:rPr>
        <w:t>Person</w:t>
      </w:r>
      <w:r>
        <w:rPr>
          <w:spacing w:val="-13"/>
          <w:sz w:val="18"/>
        </w:rPr>
        <w:t> </w:t>
      </w:r>
      <w:r>
        <w:rPr>
          <w:sz w:val="18"/>
        </w:rPr>
        <w:t>einen</w:t>
      </w:r>
      <w:r>
        <w:rPr>
          <w:spacing w:val="-12"/>
          <w:sz w:val="18"/>
        </w:rPr>
        <w:t> </w:t>
      </w:r>
      <w:r>
        <w:rPr>
          <w:sz w:val="18"/>
        </w:rPr>
        <w:t>Abzug</w:t>
      </w:r>
      <w:r>
        <w:rPr>
          <w:spacing w:val="-13"/>
          <w:sz w:val="18"/>
        </w:rPr>
        <w:t> </w:t>
      </w:r>
      <w:r>
        <w:rPr>
          <w:sz w:val="18"/>
        </w:rPr>
        <w:t>gemäss</w:t>
      </w:r>
      <w:r>
        <w:rPr>
          <w:spacing w:val="-13"/>
          <w:sz w:val="18"/>
        </w:rPr>
        <w:t> </w:t>
      </w:r>
      <w:r>
        <w:rPr>
          <w:sz w:val="18"/>
        </w:rPr>
        <w:t>Art.</w:t>
      </w:r>
      <w:r>
        <w:rPr>
          <w:spacing w:val="-12"/>
          <w:sz w:val="18"/>
        </w:rPr>
        <w:t> </w:t>
      </w:r>
      <w:r>
        <w:rPr>
          <w:sz w:val="18"/>
        </w:rPr>
        <w:t>38</w:t>
      </w:r>
      <w:r>
        <w:rPr>
          <w:spacing w:val="-13"/>
          <w:sz w:val="18"/>
        </w:rPr>
        <w:t> </w:t>
      </w:r>
      <w:r>
        <w:rPr>
          <w:sz w:val="18"/>
        </w:rPr>
        <w:t>geltend</w:t>
      </w:r>
      <w:r>
        <w:rPr>
          <w:spacing w:val="-12"/>
          <w:sz w:val="18"/>
        </w:rPr>
        <w:t> </w:t>
      </w:r>
      <w:r>
        <w:rPr>
          <w:sz w:val="18"/>
        </w:rPr>
        <w:t>machen</w:t>
      </w:r>
      <w:r>
        <w:rPr>
          <w:spacing w:val="-13"/>
          <w:sz w:val="18"/>
        </w:rPr>
        <w:t> </w:t>
      </w:r>
      <w:r>
        <w:rPr>
          <w:sz w:val="18"/>
        </w:rPr>
        <w:t>kann,</w:t>
      </w:r>
      <w:r>
        <w:rPr>
          <w:spacing w:val="-12"/>
          <w:sz w:val="18"/>
        </w:rPr>
        <w:t> </w:t>
      </w:r>
      <w:r>
        <w:rPr>
          <w:sz w:val="18"/>
        </w:rPr>
        <w:t>erhöhen</w:t>
      </w:r>
      <w:r>
        <w:rPr>
          <w:spacing w:val="-13"/>
          <w:sz w:val="18"/>
        </w:rPr>
        <w:t> </w:t>
      </w:r>
      <w:r>
        <w:rPr>
          <w:sz w:val="18"/>
        </w:rPr>
        <w:t>sich</w:t>
      </w:r>
      <w:r>
        <w:rPr>
          <w:spacing w:val="-12"/>
          <w:sz w:val="18"/>
        </w:rPr>
        <w:t> </w:t>
      </w:r>
      <w:r>
        <w:rPr>
          <w:sz w:val="18"/>
        </w:rPr>
        <w:t>diese Abzüge um Fr. 1 000.–;</w:t>
      </w:r>
    </w:p>
    <w:p>
      <w:pPr>
        <w:pStyle w:val="BodyText"/>
        <w:spacing w:before="33"/>
      </w:pPr>
    </w:p>
    <w:p>
      <w:pPr>
        <w:pStyle w:val="Heading7"/>
      </w:pPr>
      <w:r>
        <w:rPr>
          <w:color w:val="950000"/>
        </w:rPr>
        <w:t>Zweiverdienerabzug</w:t>
      </w:r>
      <w:r>
        <w:rPr>
          <w:color w:val="950000"/>
          <w:spacing w:val="80"/>
        </w:rPr>
        <w:t> </w:t>
      </w:r>
      <w:r>
        <w:rPr>
          <w:color w:val="950000"/>
          <w:spacing w:val="3"/>
        </w:rPr>
        <w:drawing>
          <wp:inline distT="0" distB="0" distL="0" distR="0">
            <wp:extent cx="201274" cy="114889"/>
            <wp:effectExtent l="0" t="0" r="0" b="0"/>
            <wp:docPr id="39" name="Image 39" descr="">
              <a:hlinkClick r:id="rId52"/>
            </wp:docPr>
            <wp:cNvGraphicFramePr>
              <a:graphicFrameLocks/>
            </wp:cNvGraphicFramePr>
            <a:graphic>
              <a:graphicData uri="http://schemas.openxmlformats.org/drawingml/2006/picture">
                <pic:pic>
                  <pic:nvPicPr>
                    <pic:cNvPr id="39" name="Image 39" descr="">
                      <a:hlinkClick r:id="rId52"/>
                    </pic:cNvPr>
                    <pic:cNvPicPr/>
                  </pic:nvPicPr>
                  <pic:blipFill>
                    <a:blip r:embed="rId11" cstate="print"/>
                    <a:stretch>
                      <a:fillRect/>
                    </a:stretch>
                  </pic:blipFill>
                  <pic:spPr>
                    <a:xfrm>
                      <a:off x="0" y="0"/>
                      <a:ext cx="201274" cy="114889"/>
                    </a:xfrm>
                    <a:prstGeom prst="rect">
                      <a:avLst/>
                    </a:prstGeom>
                  </pic:spPr>
                </pic:pic>
              </a:graphicData>
            </a:graphic>
          </wp:inline>
        </w:drawing>
      </w:r>
      <w:r>
        <w:rPr>
          <w:color w:val="950000"/>
          <w:spacing w:val="3"/>
        </w:rPr>
      </w:r>
    </w:p>
    <w:p>
      <w:pPr>
        <w:pStyle w:val="Heading8"/>
      </w:pPr>
      <w:r>
        <w:rPr/>
        <w:t>Art.</w:t>
      </w:r>
      <w:r>
        <w:rPr>
          <w:spacing w:val="-3"/>
        </w:rPr>
        <w:t> </w:t>
      </w:r>
      <w:r>
        <w:rPr/>
        <w:t>35 Abs.</w:t>
      </w:r>
      <w:r>
        <w:rPr>
          <w:spacing w:val="-2"/>
        </w:rPr>
        <w:t> </w:t>
      </w:r>
      <w:r>
        <w:rPr/>
        <w:t>1 lit.</w:t>
      </w:r>
      <w:r>
        <w:rPr>
          <w:spacing w:val="-2"/>
        </w:rPr>
        <w:t> </w:t>
      </w:r>
      <w:r>
        <w:rPr/>
        <w:t>h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0" w:after="0"/>
        <w:ind w:left="1703" w:right="700" w:hanging="569"/>
        <w:jc w:val="both"/>
        <w:rPr>
          <w:sz w:val="18"/>
        </w:rPr>
      </w:pPr>
      <w:r>
        <w:rPr>
          <w:sz w:val="18"/>
        </w:rPr>
        <w:t>Leben</w:t>
      </w:r>
      <w:r>
        <w:rPr>
          <w:spacing w:val="-13"/>
          <w:sz w:val="18"/>
        </w:rPr>
        <w:t> </w:t>
      </w:r>
      <w:r>
        <w:rPr>
          <w:sz w:val="18"/>
        </w:rPr>
        <w:t>Ehegatten</w:t>
      </w:r>
      <w:r>
        <w:rPr>
          <w:spacing w:val="-12"/>
          <w:sz w:val="18"/>
        </w:rPr>
        <w:t> </w:t>
      </w:r>
      <w:r>
        <w:rPr>
          <w:sz w:val="18"/>
        </w:rPr>
        <w:t>in</w:t>
      </w:r>
      <w:r>
        <w:rPr>
          <w:spacing w:val="-13"/>
          <w:sz w:val="18"/>
        </w:rPr>
        <w:t> </w:t>
      </w:r>
      <w:r>
        <w:rPr>
          <w:sz w:val="18"/>
        </w:rPr>
        <w:t>rechtlich</w:t>
      </w:r>
      <w:r>
        <w:rPr>
          <w:spacing w:val="-12"/>
          <w:sz w:val="18"/>
        </w:rPr>
        <w:t> </w:t>
      </w:r>
      <w:r>
        <w:rPr>
          <w:sz w:val="18"/>
        </w:rPr>
        <w:t>und</w:t>
      </w:r>
      <w:r>
        <w:rPr>
          <w:spacing w:val="-13"/>
          <w:sz w:val="18"/>
        </w:rPr>
        <w:t> </w:t>
      </w:r>
      <w:r>
        <w:rPr>
          <w:sz w:val="18"/>
        </w:rPr>
        <w:t>tatsächlich</w:t>
      </w:r>
      <w:r>
        <w:rPr>
          <w:spacing w:val="-13"/>
          <w:sz w:val="18"/>
        </w:rPr>
        <w:t> </w:t>
      </w:r>
      <w:r>
        <w:rPr>
          <w:sz w:val="18"/>
        </w:rPr>
        <w:t>ungetrennter</w:t>
      </w:r>
      <w:r>
        <w:rPr>
          <w:spacing w:val="-12"/>
          <w:sz w:val="18"/>
        </w:rPr>
        <w:t> </w:t>
      </w:r>
      <w:r>
        <w:rPr>
          <w:sz w:val="18"/>
        </w:rPr>
        <w:t>Ehe,</w:t>
      </w:r>
      <w:r>
        <w:rPr>
          <w:spacing w:val="-13"/>
          <w:sz w:val="18"/>
        </w:rPr>
        <w:t> </w:t>
      </w:r>
      <w:r>
        <w:rPr>
          <w:sz w:val="18"/>
        </w:rPr>
        <w:t>werden</w:t>
      </w:r>
      <w:r>
        <w:rPr>
          <w:spacing w:val="-12"/>
          <w:sz w:val="18"/>
        </w:rPr>
        <w:t> </w:t>
      </w:r>
      <w:r>
        <w:rPr>
          <w:sz w:val="18"/>
        </w:rPr>
        <w:t>vom</w:t>
      </w:r>
      <w:r>
        <w:rPr>
          <w:spacing w:val="-13"/>
          <w:sz w:val="18"/>
        </w:rPr>
        <w:t> </w:t>
      </w:r>
      <w:r>
        <w:rPr>
          <w:sz w:val="18"/>
        </w:rPr>
        <w:t>niedrigeren</w:t>
      </w:r>
      <w:r>
        <w:rPr>
          <w:spacing w:val="-12"/>
          <w:sz w:val="18"/>
        </w:rPr>
        <w:t> </w:t>
      </w:r>
      <w:r>
        <w:rPr>
          <w:sz w:val="18"/>
        </w:rPr>
        <w:t>Erwerbs-einkommen,</w:t>
      </w:r>
      <w:r>
        <w:rPr>
          <w:spacing w:val="-11"/>
          <w:sz w:val="18"/>
        </w:rPr>
        <w:t> </w:t>
      </w:r>
      <w:r>
        <w:rPr>
          <w:sz w:val="18"/>
        </w:rPr>
        <w:t>das</w:t>
      </w:r>
      <w:r>
        <w:rPr>
          <w:spacing w:val="-8"/>
          <w:sz w:val="18"/>
        </w:rPr>
        <w:t> </w:t>
      </w:r>
      <w:r>
        <w:rPr>
          <w:sz w:val="18"/>
        </w:rPr>
        <w:t>ein</w:t>
      </w:r>
      <w:r>
        <w:rPr>
          <w:spacing w:val="-9"/>
          <w:sz w:val="18"/>
        </w:rPr>
        <w:t> </w:t>
      </w:r>
      <w:r>
        <w:rPr>
          <w:sz w:val="18"/>
        </w:rPr>
        <w:t>Ehegatte</w:t>
      </w:r>
      <w:r>
        <w:rPr>
          <w:spacing w:val="-11"/>
          <w:sz w:val="18"/>
        </w:rPr>
        <w:t> </w:t>
      </w:r>
      <w:r>
        <w:rPr>
          <w:sz w:val="18"/>
        </w:rPr>
        <w:t>unabhängig</w:t>
      </w:r>
      <w:r>
        <w:rPr>
          <w:spacing w:val="-9"/>
          <w:sz w:val="18"/>
        </w:rPr>
        <w:t> </w:t>
      </w:r>
      <w:r>
        <w:rPr>
          <w:sz w:val="18"/>
        </w:rPr>
        <w:t>vom</w:t>
      </w:r>
      <w:r>
        <w:rPr>
          <w:spacing w:val="-8"/>
          <w:sz w:val="18"/>
        </w:rPr>
        <w:t> </w:t>
      </w:r>
      <w:r>
        <w:rPr>
          <w:sz w:val="18"/>
        </w:rPr>
        <w:t>Beruf,</w:t>
      </w:r>
      <w:r>
        <w:rPr>
          <w:spacing w:val="-9"/>
          <w:sz w:val="18"/>
        </w:rPr>
        <w:t> </w:t>
      </w:r>
      <w:r>
        <w:rPr>
          <w:sz w:val="18"/>
        </w:rPr>
        <w:t>Geschäft</w:t>
      </w:r>
      <w:r>
        <w:rPr>
          <w:spacing w:val="-9"/>
          <w:sz w:val="18"/>
        </w:rPr>
        <w:t> </w:t>
      </w:r>
      <w:r>
        <w:rPr>
          <w:sz w:val="18"/>
        </w:rPr>
        <w:t>oder</w:t>
      </w:r>
      <w:r>
        <w:rPr>
          <w:spacing w:val="-9"/>
          <w:sz w:val="18"/>
        </w:rPr>
        <w:t> </w:t>
      </w:r>
      <w:r>
        <w:rPr>
          <w:sz w:val="18"/>
        </w:rPr>
        <w:t>Gewerbe</w:t>
      </w:r>
      <w:r>
        <w:rPr>
          <w:spacing w:val="-9"/>
          <w:sz w:val="18"/>
        </w:rPr>
        <w:t> </w:t>
      </w:r>
      <w:r>
        <w:rPr>
          <w:sz w:val="18"/>
        </w:rPr>
        <w:t>des</w:t>
      </w:r>
      <w:r>
        <w:rPr>
          <w:spacing w:val="-10"/>
          <w:sz w:val="18"/>
        </w:rPr>
        <w:t> </w:t>
      </w:r>
      <w:r>
        <w:rPr>
          <w:sz w:val="18"/>
        </w:rPr>
        <w:t>anderen</w:t>
      </w:r>
      <w:r>
        <w:rPr>
          <w:spacing w:val="-11"/>
          <w:sz w:val="18"/>
        </w:rPr>
        <w:t> </w:t>
      </w:r>
      <w:r>
        <w:rPr>
          <w:sz w:val="18"/>
        </w:rPr>
        <w:t>Ehe-gatten</w:t>
      </w:r>
      <w:r>
        <w:rPr>
          <w:spacing w:val="13"/>
          <w:sz w:val="18"/>
        </w:rPr>
        <w:t> </w:t>
      </w:r>
      <w:r>
        <w:rPr>
          <w:sz w:val="18"/>
        </w:rPr>
        <w:t>erzielt,</w:t>
      </w:r>
      <w:r>
        <w:rPr>
          <w:spacing w:val="15"/>
          <w:sz w:val="18"/>
        </w:rPr>
        <w:t> </w:t>
      </w:r>
      <w:r>
        <w:rPr>
          <w:sz w:val="18"/>
        </w:rPr>
        <w:t>10</w:t>
      </w:r>
      <w:r>
        <w:rPr>
          <w:spacing w:val="-1"/>
          <w:sz w:val="18"/>
        </w:rPr>
        <w:t> </w:t>
      </w:r>
      <w:r>
        <w:rPr>
          <w:sz w:val="18"/>
        </w:rPr>
        <w:t>Prozent,</w:t>
      </w:r>
      <w:r>
        <w:rPr>
          <w:spacing w:val="15"/>
          <w:sz w:val="18"/>
        </w:rPr>
        <w:t> </w:t>
      </w:r>
      <w:r>
        <w:rPr>
          <w:sz w:val="18"/>
        </w:rPr>
        <w:t>jedoch</w:t>
      </w:r>
      <w:r>
        <w:rPr>
          <w:spacing w:val="13"/>
          <w:sz w:val="18"/>
        </w:rPr>
        <w:t> </w:t>
      </w:r>
      <w:r>
        <w:rPr>
          <w:sz w:val="18"/>
        </w:rPr>
        <w:t>mindestens</w:t>
      </w:r>
      <w:r>
        <w:rPr>
          <w:spacing w:val="16"/>
          <w:sz w:val="18"/>
        </w:rPr>
        <w:t> </w:t>
      </w:r>
      <w:r>
        <w:rPr>
          <w:sz w:val="18"/>
        </w:rPr>
        <w:t>Fr.</w:t>
      </w:r>
      <w:r>
        <w:rPr>
          <w:spacing w:val="-3"/>
          <w:sz w:val="18"/>
        </w:rPr>
        <w:t> </w:t>
      </w:r>
      <w:r>
        <w:rPr>
          <w:sz w:val="18"/>
        </w:rPr>
        <w:t>2</w:t>
      </w:r>
      <w:r>
        <w:rPr>
          <w:spacing w:val="-1"/>
          <w:sz w:val="18"/>
        </w:rPr>
        <w:t> </w:t>
      </w:r>
      <w:r>
        <w:rPr>
          <w:sz w:val="18"/>
        </w:rPr>
        <w:t>400.–</w:t>
      </w:r>
      <w:r>
        <w:rPr>
          <w:spacing w:val="13"/>
          <w:sz w:val="18"/>
        </w:rPr>
        <w:t> </w:t>
      </w:r>
      <w:r>
        <w:rPr>
          <w:rFonts w:ascii="Arial" w:hAnsi="Arial"/>
          <w:b/>
          <w:sz w:val="18"/>
        </w:rPr>
        <w:t>(2</w:t>
      </w:r>
      <w:r>
        <w:rPr>
          <w:rFonts w:ascii="Arial" w:hAnsi="Arial"/>
          <w:b/>
          <w:spacing w:val="-3"/>
          <w:sz w:val="18"/>
        </w:rPr>
        <w:t> </w:t>
      </w:r>
      <w:r>
        <w:rPr>
          <w:rFonts w:ascii="Arial" w:hAnsi="Arial"/>
          <w:b/>
          <w:sz w:val="18"/>
        </w:rPr>
        <w:t>500.–)*</w:t>
      </w:r>
      <w:r>
        <w:rPr>
          <w:rFonts w:ascii="Arial" w:hAnsi="Arial"/>
          <w:b/>
          <w:spacing w:val="12"/>
          <w:sz w:val="18"/>
        </w:rPr>
        <w:t> </w:t>
      </w:r>
      <w:r>
        <w:rPr>
          <w:sz w:val="18"/>
        </w:rPr>
        <w:t>und</w:t>
      </w:r>
      <w:r>
        <w:rPr>
          <w:spacing w:val="13"/>
          <w:sz w:val="18"/>
        </w:rPr>
        <w:t> </w:t>
      </w:r>
      <w:r>
        <w:rPr>
          <w:sz w:val="18"/>
        </w:rPr>
        <w:t>höchstens</w:t>
      </w:r>
      <w:r>
        <w:rPr>
          <w:spacing w:val="16"/>
          <w:sz w:val="18"/>
        </w:rPr>
        <w:t> </w:t>
      </w:r>
      <w:r>
        <w:rPr>
          <w:sz w:val="18"/>
        </w:rPr>
        <w:t>Fr.</w:t>
      </w:r>
      <w:r>
        <w:rPr>
          <w:spacing w:val="-3"/>
          <w:sz w:val="18"/>
        </w:rPr>
        <w:t> </w:t>
      </w:r>
      <w:r>
        <w:rPr>
          <w:sz w:val="18"/>
        </w:rPr>
        <w:t>5</w:t>
      </w:r>
      <w:r>
        <w:rPr>
          <w:spacing w:val="-3"/>
          <w:sz w:val="18"/>
        </w:rPr>
        <w:t> </w:t>
      </w:r>
      <w:r>
        <w:rPr>
          <w:sz w:val="18"/>
        </w:rPr>
        <w:t>000.–</w:t>
      </w:r>
      <w:r>
        <w:rPr>
          <w:rFonts w:ascii="Arial" w:hAnsi="Arial"/>
          <w:b/>
          <w:sz w:val="18"/>
        </w:rPr>
        <w:t>(5</w:t>
      </w:r>
      <w:r>
        <w:rPr>
          <w:rFonts w:ascii="Arial" w:hAnsi="Arial"/>
          <w:b/>
          <w:spacing w:val="-3"/>
          <w:sz w:val="18"/>
        </w:rPr>
        <w:t> </w:t>
      </w:r>
      <w:r>
        <w:rPr>
          <w:rFonts w:ascii="Arial" w:hAnsi="Arial"/>
          <w:b/>
          <w:sz w:val="18"/>
        </w:rPr>
        <w:t>200.–</w:t>
      </w:r>
      <w:r>
        <w:rPr>
          <w:rFonts w:ascii="Arial" w:hAnsi="Arial"/>
          <w:b/>
          <w:spacing w:val="-10"/>
          <w:sz w:val="18"/>
        </w:rPr>
        <w:t> </w:t>
      </w:r>
      <w:r>
        <w:rPr>
          <w:rFonts w:ascii="Arial" w:hAnsi="Arial"/>
          <w:b/>
          <w:sz w:val="18"/>
        </w:rPr>
        <w:t>)*</w:t>
      </w:r>
      <w:r>
        <w:rPr>
          <w:rFonts w:ascii="Arial" w:hAnsi="Arial"/>
          <w:b/>
          <w:spacing w:val="-13"/>
          <w:sz w:val="18"/>
        </w:rPr>
        <w:t> </w:t>
      </w:r>
      <w:r>
        <w:rPr>
          <w:sz w:val="18"/>
        </w:rPr>
        <w:t>abgezogen.</w:t>
      </w:r>
      <w:r>
        <w:rPr>
          <w:spacing w:val="-10"/>
          <w:sz w:val="18"/>
        </w:rPr>
        <w:t> </w:t>
      </w:r>
      <w:r>
        <w:rPr>
          <w:sz w:val="18"/>
        </w:rPr>
        <w:t>Als</w:t>
      </w:r>
      <w:r>
        <w:rPr>
          <w:spacing w:val="-11"/>
          <w:sz w:val="18"/>
        </w:rPr>
        <w:t> </w:t>
      </w:r>
      <w:r>
        <w:rPr>
          <w:sz w:val="18"/>
        </w:rPr>
        <w:t>Erwerbseinkommen</w:t>
      </w:r>
      <w:r>
        <w:rPr>
          <w:spacing w:val="-12"/>
          <w:sz w:val="18"/>
        </w:rPr>
        <w:t> </w:t>
      </w:r>
      <w:r>
        <w:rPr>
          <w:sz w:val="18"/>
        </w:rPr>
        <w:t>gelten</w:t>
      </w:r>
      <w:r>
        <w:rPr>
          <w:spacing w:val="-12"/>
          <w:sz w:val="18"/>
        </w:rPr>
        <w:t> </w:t>
      </w:r>
      <w:r>
        <w:rPr>
          <w:sz w:val="18"/>
        </w:rPr>
        <w:t>die</w:t>
      </w:r>
      <w:r>
        <w:rPr>
          <w:spacing w:val="-12"/>
          <w:sz w:val="18"/>
        </w:rPr>
        <w:t> </w:t>
      </w:r>
      <w:r>
        <w:rPr>
          <w:sz w:val="18"/>
        </w:rPr>
        <w:t>steuerbaren</w:t>
      </w:r>
      <w:r>
        <w:rPr>
          <w:spacing w:val="-12"/>
          <w:sz w:val="18"/>
        </w:rPr>
        <w:t> </w:t>
      </w:r>
      <w:r>
        <w:rPr>
          <w:sz w:val="18"/>
        </w:rPr>
        <w:t>Einkünfte</w:t>
      </w:r>
      <w:r>
        <w:rPr>
          <w:spacing w:val="-12"/>
          <w:sz w:val="18"/>
        </w:rPr>
        <w:t> </w:t>
      </w:r>
      <w:r>
        <w:rPr>
          <w:sz w:val="18"/>
        </w:rPr>
        <w:t>aus</w:t>
      </w:r>
      <w:r>
        <w:rPr>
          <w:spacing w:val="-9"/>
          <w:sz w:val="18"/>
        </w:rPr>
        <w:t> </w:t>
      </w:r>
      <w:r>
        <w:rPr>
          <w:sz w:val="18"/>
        </w:rPr>
        <w:t>unselbstän-diger</w:t>
      </w:r>
      <w:r>
        <w:rPr>
          <w:spacing w:val="-4"/>
          <w:sz w:val="18"/>
        </w:rPr>
        <w:t> </w:t>
      </w:r>
      <w:r>
        <w:rPr>
          <w:sz w:val="18"/>
        </w:rPr>
        <w:t>oder</w:t>
      </w:r>
      <w:r>
        <w:rPr>
          <w:spacing w:val="-4"/>
          <w:sz w:val="18"/>
        </w:rPr>
        <w:t> </w:t>
      </w:r>
      <w:r>
        <w:rPr>
          <w:sz w:val="18"/>
        </w:rPr>
        <w:t>selbständiger</w:t>
      </w:r>
      <w:r>
        <w:rPr>
          <w:spacing w:val="-4"/>
          <w:sz w:val="18"/>
        </w:rPr>
        <w:t> </w:t>
      </w:r>
      <w:r>
        <w:rPr>
          <w:sz w:val="18"/>
        </w:rPr>
        <w:t>Erwerbstätigkeit</w:t>
      </w:r>
      <w:r>
        <w:rPr>
          <w:spacing w:val="-4"/>
          <w:sz w:val="18"/>
        </w:rPr>
        <w:t> </w:t>
      </w:r>
      <w:r>
        <w:rPr>
          <w:sz w:val="18"/>
        </w:rPr>
        <w:t>abzüglich</w:t>
      </w:r>
      <w:r>
        <w:rPr>
          <w:spacing w:val="-2"/>
          <w:sz w:val="18"/>
        </w:rPr>
        <w:t> </w:t>
      </w:r>
      <w:r>
        <w:rPr>
          <w:sz w:val="18"/>
        </w:rPr>
        <w:t>der</w:t>
      </w:r>
      <w:r>
        <w:rPr>
          <w:spacing w:val="-4"/>
          <w:sz w:val="18"/>
        </w:rPr>
        <w:t> </w:t>
      </w:r>
      <w:r>
        <w:rPr>
          <w:sz w:val="18"/>
        </w:rPr>
        <w:t>Aufwendungen</w:t>
      </w:r>
      <w:r>
        <w:rPr>
          <w:spacing w:val="-4"/>
          <w:sz w:val="18"/>
        </w:rPr>
        <w:t> </w:t>
      </w:r>
      <w:r>
        <w:rPr>
          <w:sz w:val="18"/>
        </w:rPr>
        <w:t>nach</w:t>
      </w:r>
      <w:r>
        <w:rPr>
          <w:spacing w:val="-2"/>
          <w:sz w:val="18"/>
        </w:rPr>
        <w:t> </w:t>
      </w:r>
      <w:r>
        <w:rPr>
          <w:sz w:val="18"/>
        </w:rPr>
        <w:t>den</w:t>
      </w:r>
      <w:r>
        <w:rPr>
          <w:spacing w:val="-2"/>
          <w:sz w:val="18"/>
        </w:rPr>
        <w:t> </w:t>
      </w:r>
      <w:r>
        <w:rPr>
          <w:sz w:val="18"/>
        </w:rPr>
        <w:t>Art.</w:t>
      </w:r>
      <w:r>
        <w:rPr>
          <w:spacing w:val="-3"/>
          <w:sz w:val="18"/>
        </w:rPr>
        <w:t> </w:t>
      </w:r>
      <w:r>
        <w:rPr>
          <w:sz w:val="18"/>
        </w:rPr>
        <w:t>29–33</w:t>
      </w:r>
      <w:r>
        <w:rPr>
          <w:spacing w:val="-2"/>
          <w:sz w:val="18"/>
        </w:rPr>
        <w:t> </w:t>
      </w:r>
      <w:r>
        <w:rPr>
          <w:sz w:val="18"/>
        </w:rPr>
        <w:t>und der</w:t>
      </w:r>
      <w:r>
        <w:rPr>
          <w:spacing w:val="-1"/>
          <w:sz w:val="18"/>
        </w:rPr>
        <w:t> </w:t>
      </w:r>
      <w:r>
        <w:rPr>
          <w:sz w:val="18"/>
        </w:rPr>
        <w:t>allgemeinen</w:t>
      </w:r>
      <w:r>
        <w:rPr>
          <w:spacing w:val="-3"/>
          <w:sz w:val="18"/>
        </w:rPr>
        <w:t> </w:t>
      </w:r>
      <w:r>
        <w:rPr>
          <w:sz w:val="18"/>
        </w:rPr>
        <w:t>Abzüge</w:t>
      </w:r>
      <w:r>
        <w:rPr>
          <w:spacing w:val="-3"/>
          <w:sz w:val="18"/>
        </w:rPr>
        <w:t> </w:t>
      </w:r>
      <w:r>
        <w:rPr>
          <w:sz w:val="18"/>
        </w:rPr>
        <w:t>nach</w:t>
      </w:r>
      <w:r>
        <w:rPr>
          <w:spacing w:val="-3"/>
          <w:sz w:val="18"/>
        </w:rPr>
        <w:t> </w:t>
      </w:r>
      <w:r>
        <w:rPr>
          <w:sz w:val="18"/>
        </w:rPr>
        <w:t>Art.</w:t>
      </w:r>
      <w:r>
        <w:rPr>
          <w:spacing w:val="-1"/>
          <w:sz w:val="18"/>
        </w:rPr>
        <w:t> </w:t>
      </w:r>
      <w:r>
        <w:rPr>
          <w:sz w:val="18"/>
        </w:rPr>
        <w:t>35</w:t>
      </w:r>
      <w:r>
        <w:rPr>
          <w:spacing w:val="-3"/>
          <w:sz w:val="18"/>
        </w:rPr>
        <w:t> </w:t>
      </w:r>
      <w:r>
        <w:rPr>
          <w:sz w:val="18"/>
        </w:rPr>
        <w:t>lit.</w:t>
      </w:r>
      <w:r>
        <w:rPr>
          <w:spacing w:val="-3"/>
          <w:sz w:val="18"/>
        </w:rPr>
        <w:t> </w:t>
      </w:r>
      <w:r>
        <w:rPr>
          <w:sz w:val="18"/>
        </w:rPr>
        <w:t>d–f.</w:t>
      </w:r>
      <w:r>
        <w:rPr>
          <w:spacing w:val="-3"/>
          <w:sz w:val="18"/>
        </w:rPr>
        <w:t> </w:t>
      </w:r>
      <w:r>
        <w:rPr>
          <w:sz w:val="18"/>
        </w:rPr>
        <w:t>Bei</w:t>
      </w:r>
      <w:r>
        <w:rPr>
          <w:spacing w:val="-3"/>
          <w:sz w:val="18"/>
        </w:rPr>
        <w:t> </w:t>
      </w:r>
      <w:r>
        <w:rPr>
          <w:sz w:val="18"/>
        </w:rPr>
        <w:t>erheblicher</w:t>
      </w:r>
      <w:r>
        <w:rPr>
          <w:spacing w:val="-3"/>
          <w:sz w:val="18"/>
        </w:rPr>
        <w:t> </w:t>
      </w:r>
      <w:r>
        <w:rPr>
          <w:sz w:val="18"/>
        </w:rPr>
        <w:t>Mitarbeit</w:t>
      </w:r>
      <w:r>
        <w:rPr>
          <w:spacing w:val="-3"/>
          <w:sz w:val="18"/>
        </w:rPr>
        <w:t> </w:t>
      </w:r>
      <w:r>
        <w:rPr>
          <w:sz w:val="18"/>
        </w:rPr>
        <w:t>eines Ehegatten</w:t>
      </w:r>
      <w:r>
        <w:rPr>
          <w:spacing w:val="-3"/>
          <w:sz w:val="18"/>
        </w:rPr>
        <w:t> </w:t>
      </w:r>
      <w:r>
        <w:rPr>
          <w:sz w:val="18"/>
        </w:rPr>
        <w:t>im Beruf, Geschäft oder Gewerbe des anderen Ehegatten oder bei gemeinsamer selbständiger Erwerbs-tätigkeit wird jedem Ehegatten die Hälfte des gemeinsamen Erwerbseinkommens zugewiesen. Eine abweichende Aufteilung ist vom Ehepaar nachzuweisen.</w:t>
      </w:r>
    </w:p>
    <w:p>
      <w:pPr>
        <w:spacing w:before="41"/>
        <w:ind w:left="1134" w:right="0" w:firstLine="0"/>
        <w:jc w:val="both"/>
        <w:rPr>
          <w:sz w:val="18"/>
        </w:rPr>
      </w:pPr>
      <w:r>
        <w:rPr>
          <w:sz w:val="18"/>
        </w:rPr>
        <w:t>*</w:t>
      </w:r>
      <w:r>
        <w:rPr>
          <w:spacing w:val="-4"/>
          <w:sz w:val="18"/>
        </w:rPr>
        <w:t> </w:t>
      </w:r>
      <w:r>
        <w:rPr>
          <w:sz w:val="18"/>
        </w:rPr>
        <w:t>Der</w:t>
      </w:r>
      <w:r>
        <w:rPr>
          <w:spacing w:val="-2"/>
          <w:sz w:val="18"/>
        </w:rPr>
        <w:t> </w:t>
      </w:r>
      <w:r>
        <w:rPr>
          <w:sz w:val="18"/>
        </w:rPr>
        <w:t>Teuerung</w:t>
      </w:r>
      <w:r>
        <w:rPr>
          <w:spacing w:val="-5"/>
          <w:sz w:val="18"/>
        </w:rPr>
        <w:t> </w:t>
      </w:r>
      <w:r>
        <w:rPr>
          <w:sz w:val="18"/>
        </w:rPr>
        <w:t>angepasster</w:t>
      </w:r>
      <w:r>
        <w:rPr>
          <w:spacing w:val="-2"/>
          <w:sz w:val="18"/>
        </w:rPr>
        <w:t> </w:t>
      </w:r>
      <w:r>
        <w:rPr>
          <w:sz w:val="18"/>
        </w:rPr>
        <w:t>Betrag</w:t>
      </w:r>
      <w:r>
        <w:rPr>
          <w:spacing w:val="-2"/>
          <w:sz w:val="18"/>
        </w:rPr>
        <w:t> </w:t>
      </w:r>
      <w:r>
        <w:rPr>
          <w:sz w:val="18"/>
        </w:rPr>
        <w:t>gültig</w:t>
      </w:r>
      <w:r>
        <w:rPr>
          <w:spacing w:val="-2"/>
          <w:sz w:val="18"/>
        </w:rPr>
        <w:t> </w:t>
      </w:r>
      <w:r>
        <w:rPr>
          <w:sz w:val="18"/>
        </w:rPr>
        <w:t>ab</w:t>
      </w:r>
      <w:r>
        <w:rPr>
          <w:spacing w:val="-1"/>
          <w:sz w:val="18"/>
        </w:rPr>
        <w:t> </w:t>
      </w:r>
      <w:r>
        <w:rPr>
          <w:rFonts w:ascii="Arial" w:hAnsi="Arial"/>
          <w:b/>
          <w:sz w:val="18"/>
        </w:rPr>
        <w:t>Steuerperiode</w:t>
      </w:r>
      <w:r>
        <w:rPr>
          <w:rFonts w:ascii="Arial" w:hAnsi="Arial"/>
          <w:b/>
          <w:spacing w:val="-6"/>
          <w:sz w:val="18"/>
        </w:rPr>
        <w:t> </w:t>
      </w:r>
      <w:r>
        <w:rPr>
          <w:rFonts w:ascii="Arial" w:hAnsi="Arial"/>
          <w:b/>
          <w:sz w:val="18"/>
        </w:rPr>
        <w:t>2024</w:t>
      </w:r>
      <w:r>
        <w:rPr>
          <w:rFonts w:ascii="Arial" w:hAnsi="Arial"/>
          <w:b/>
          <w:spacing w:val="-2"/>
          <w:sz w:val="18"/>
        </w:rPr>
        <w:t> </w:t>
      </w:r>
      <w:hyperlink r:id="rId53">
        <w:r>
          <w:rPr>
            <w:sz w:val="18"/>
          </w:rPr>
          <w:t>(</w:t>
        </w:r>
        <w:r>
          <w:rPr>
            <w:color w:val="0462C0"/>
            <w:sz w:val="18"/>
            <w:u w:val="single" w:color="0462C0"/>
          </w:rPr>
          <w:t>Anhang</w:t>
        </w:r>
        <w:r>
          <w:rPr>
            <w:color w:val="0462C0"/>
            <w:spacing w:val="-2"/>
            <w:sz w:val="18"/>
            <w:u w:val="single" w:color="0462C0"/>
          </w:rPr>
          <w:t> </w:t>
        </w:r>
        <w:r>
          <w:rPr>
            <w:color w:val="0462C0"/>
            <w:sz w:val="18"/>
            <w:u w:val="single" w:color="0462C0"/>
          </w:rPr>
          <w:t>1</w:t>
        </w:r>
        <w:r>
          <w:rPr>
            <w:color w:val="0462C0"/>
            <w:spacing w:val="-4"/>
            <w:sz w:val="18"/>
            <w:u w:val="single" w:color="0462C0"/>
          </w:rPr>
          <w:t> </w:t>
        </w:r>
        <w:r>
          <w:rPr>
            <w:color w:val="0462C0"/>
            <w:sz w:val="18"/>
            <w:u w:val="single" w:color="0462C0"/>
          </w:rPr>
          <w:t>zum</w:t>
        </w:r>
        <w:r>
          <w:rPr>
            <w:color w:val="0462C0"/>
            <w:spacing w:val="-1"/>
            <w:sz w:val="18"/>
            <w:u w:val="single" w:color="0462C0"/>
          </w:rPr>
          <w:t> </w:t>
        </w:r>
        <w:r>
          <w:rPr>
            <w:color w:val="0462C0"/>
            <w:spacing w:val="-2"/>
            <w:sz w:val="18"/>
            <w:u w:val="single" w:color="0462C0"/>
          </w:rPr>
          <w:t>StG</w:t>
        </w:r>
        <w:r>
          <w:rPr>
            <w:spacing w:val="-2"/>
            <w:sz w:val="18"/>
          </w:rPr>
          <w:t>)</w:t>
        </w:r>
      </w:hyperlink>
      <w:r>
        <w:rPr>
          <w:spacing w:val="-2"/>
          <w:sz w:val="18"/>
        </w:rPr>
        <w:t>.</w:t>
      </w:r>
    </w:p>
    <w:p>
      <w:pPr>
        <w:pStyle w:val="Heading8"/>
      </w:pPr>
      <w:r>
        <w:rPr/>
        <w:t>Art.</w:t>
      </w:r>
      <w:r>
        <w:rPr>
          <w:spacing w:val="-1"/>
        </w:rPr>
        <w:t> </w:t>
      </w:r>
      <w:r>
        <w:rPr/>
        <w:t>28 </w:t>
      </w:r>
      <w:r>
        <w:rPr>
          <w:spacing w:val="-2"/>
        </w:rPr>
        <w:t>Steuerverordnung:</w:t>
      </w:r>
    </w:p>
    <w:p>
      <w:pPr>
        <w:pStyle w:val="BodyText"/>
        <w:spacing w:before="55"/>
        <w:ind w:left="1134" w:right="702"/>
      </w:pPr>
      <w:r>
        <w:rPr>
          <w:position w:val="6"/>
          <w:sz w:val="12"/>
        </w:rPr>
        <w:t>1</w:t>
      </w:r>
      <w:r>
        <w:rPr>
          <w:spacing w:val="31"/>
          <w:position w:val="6"/>
          <w:sz w:val="12"/>
        </w:rPr>
        <w:t> </w:t>
      </w:r>
      <w:r>
        <w:rPr/>
        <w:t>Bei unselbständiger Erwerbstätigkeit des andern Ehegatten muss die Mitarbeit vertraglich zwischen dessen Arbeitgeber und dem mitarbeitenden Ehegatten vereinbart sein.</w:t>
      </w:r>
    </w:p>
    <w:p>
      <w:pPr>
        <w:pStyle w:val="BodyText"/>
        <w:spacing w:before="35"/>
      </w:pPr>
    </w:p>
    <w:p>
      <w:pPr>
        <w:pStyle w:val="Heading7"/>
      </w:pPr>
      <w:r>
        <w:rPr>
          <w:color w:val="950000"/>
        </w:rPr>
        <w:t>Kinderdrittbetreuungsabzug</w:t>
      </w:r>
      <w:r>
        <w:rPr>
          <w:color w:val="950000"/>
          <w:spacing w:val="80"/>
        </w:rPr>
        <w:t> </w:t>
      </w:r>
      <w:r>
        <w:rPr>
          <w:color w:val="950000"/>
          <w:spacing w:val="-1"/>
        </w:rPr>
        <w:drawing>
          <wp:inline distT="0" distB="0" distL="0" distR="0">
            <wp:extent cx="201269" cy="114883"/>
            <wp:effectExtent l="0" t="0" r="0" b="0"/>
            <wp:docPr id="40" name="Image 40" descr="">
              <a:hlinkClick r:id="rId54"/>
            </wp:docPr>
            <wp:cNvGraphicFramePr>
              <a:graphicFrameLocks/>
            </wp:cNvGraphicFramePr>
            <a:graphic>
              <a:graphicData uri="http://schemas.openxmlformats.org/drawingml/2006/picture">
                <pic:pic>
                  <pic:nvPicPr>
                    <pic:cNvPr id="40" name="Image 40" descr="">
                      <a:hlinkClick r:id="rId54"/>
                    </pic:cNvPr>
                    <pic:cNvPicPr/>
                  </pic:nvPicPr>
                  <pic:blipFill>
                    <a:blip r:embed="rId11" cstate="print"/>
                    <a:stretch>
                      <a:fillRect/>
                    </a:stretch>
                  </pic:blipFill>
                  <pic:spPr>
                    <a:xfrm>
                      <a:off x="0" y="0"/>
                      <a:ext cx="201269" cy="114883"/>
                    </a:xfrm>
                    <a:prstGeom prst="rect">
                      <a:avLst/>
                    </a:prstGeom>
                  </pic:spPr>
                </pic:pic>
              </a:graphicData>
            </a:graphic>
          </wp:inline>
        </w:drawing>
      </w:r>
      <w:r>
        <w:rPr>
          <w:color w:val="950000"/>
          <w:spacing w:val="-1"/>
        </w:rPr>
      </w:r>
    </w:p>
    <w:p>
      <w:pPr>
        <w:pStyle w:val="Heading8"/>
        <w:spacing w:before="94"/>
      </w:pPr>
      <w:r>
        <w:rPr/>
        <w:t>Art.</w:t>
      </w:r>
      <w:r>
        <w:rPr>
          <w:spacing w:val="-3"/>
        </w:rPr>
        <w:t> </w:t>
      </w:r>
      <w:r>
        <w:rPr/>
        <w:t>35 Abs.</w:t>
      </w:r>
      <w:r>
        <w:rPr>
          <w:spacing w:val="-2"/>
        </w:rPr>
        <w:t> </w:t>
      </w:r>
      <w:r>
        <w:rPr/>
        <w:t>1 lit.</w:t>
      </w:r>
      <w:r>
        <w:rPr>
          <w:spacing w:val="-2"/>
        </w:rPr>
        <w:t> </w:t>
      </w:r>
      <w:r>
        <w:rPr/>
        <w:t>i </w:t>
      </w:r>
      <w:r>
        <w:rPr>
          <w:spacing w:val="-4"/>
        </w:rPr>
        <w:t>StG:</w:t>
      </w:r>
    </w:p>
    <w:p>
      <w:pPr>
        <w:pStyle w:val="BodyText"/>
        <w:spacing w:before="55"/>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1" w:after="0"/>
        <w:ind w:left="1703" w:right="700" w:hanging="569"/>
        <w:jc w:val="both"/>
        <w:rPr>
          <w:sz w:val="18"/>
        </w:rPr>
      </w:pPr>
      <w:r>
        <w:rPr>
          <w:sz w:val="18"/>
        </w:rPr>
        <w:t>die</w:t>
      </w:r>
      <w:r>
        <w:rPr>
          <w:spacing w:val="-7"/>
          <w:sz w:val="18"/>
        </w:rPr>
        <w:t> </w:t>
      </w:r>
      <w:r>
        <w:rPr>
          <w:sz w:val="18"/>
        </w:rPr>
        <w:t>nachgewiesenen</w:t>
      </w:r>
      <w:r>
        <w:rPr>
          <w:spacing w:val="-5"/>
          <w:sz w:val="18"/>
        </w:rPr>
        <w:t> </w:t>
      </w:r>
      <w:r>
        <w:rPr>
          <w:sz w:val="18"/>
        </w:rPr>
        <w:t>Kosten,</w:t>
      </w:r>
      <w:r>
        <w:rPr>
          <w:spacing w:val="-7"/>
          <w:sz w:val="18"/>
        </w:rPr>
        <w:t> </w:t>
      </w:r>
      <w:r>
        <w:rPr>
          <w:sz w:val="18"/>
        </w:rPr>
        <w:t>jedoch</w:t>
      </w:r>
      <w:r>
        <w:rPr>
          <w:spacing w:val="-7"/>
          <w:sz w:val="18"/>
        </w:rPr>
        <w:t> </w:t>
      </w:r>
      <w:r>
        <w:rPr>
          <w:sz w:val="18"/>
        </w:rPr>
        <w:t>höchstens</w:t>
      </w:r>
      <w:r>
        <w:rPr>
          <w:spacing w:val="-7"/>
          <w:sz w:val="18"/>
        </w:rPr>
        <w:t> </w:t>
      </w:r>
      <w:r>
        <w:rPr>
          <w:sz w:val="18"/>
        </w:rPr>
        <w:t>Fr.</w:t>
      </w:r>
      <w:r>
        <w:rPr>
          <w:spacing w:val="-7"/>
          <w:sz w:val="18"/>
        </w:rPr>
        <w:t> </w:t>
      </w:r>
      <w:r>
        <w:rPr>
          <w:sz w:val="18"/>
        </w:rPr>
        <w:t>25</w:t>
      </w:r>
      <w:r>
        <w:rPr>
          <w:spacing w:val="-5"/>
          <w:sz w:val="18"/>
        </w:rPr>
        <w:t> </w:t>
      </w:r>
      <w:r>
        <w:rPr>
          <w:sz w:val="18"/>
        </w:rPr>
        <w:t>000.–,</w:t>
      </w:r>
      <w:r>
        <w:rPr>
          <w:spacing w:val="-7"/>
          <w:sz w:val="18"/>
        </w:rPr>
        <w:t> </w:t>
      </w:r>
      <w:r>
        <w:rPr>
          <w:sz w:val="18"/>
        </w:rPr>
        <w:t>für</w:t>
      </w:r>
      <w:r>
        <w:rPr>
          <w:spacing w:val="-8"/>
          <w:sz w:val="18"/>
        </w:rPr>
        <w:t> </w:t>
      </w:r>
      <w:r>
        <w:rPr>
          <w:sz w:val="18"/>
        </w:rPr>
        <w:t>die</w:t>
      </w:r>
      <w:r>
        <w:rPr>
          <w:spacing w:val="-5"/>
          <w:sz w:val="18"/>
        </w:rPr>
        <w:t> </w:t>
      </w:r>
      <w:r>
        <w:rPr>
          <w:sz w:val="18"/>
        </w:rPr>
        <w:t>Drittbetreuung</w:t>
      </w:r>
      <w:r>
        <w:rPr>
          <w:spacing w:val="-7"/>
          <w:sz w:val="18"/>
        </w:rPr>
        <w:t> </w:t>
      </w:r>
      <w:r>
        <w:rPr>
          <w:sz w:val="18"/>
        </w:rPr>
        <w:t>jedes</w:t>
      </w:r>
      <w:r>
        <w:rPr>
          <w:spacing w:val="-7"/>
          <w:sz w:val="18"/>
        </w:rPr>
        <w:t> </w:t>
      </w:r>
      <w:r>
        <w:rPr>
          <w:sz w:val="18"/>
        </w:rPr>
        <w:t>Kindes, welches das 14. Altersjahr noch nicht vollendet hat und mit der steuerpflichtigen Person, die für seinen</w:t>
      </w:r>
      <w:r>
        <w:rPr>
          <w:spacing w:val="-1"/>
          <w:sz w:val="18"/>
        </w:rPr>
        <w:t> </w:t>
      </w:r>
      <w:r>
        <w:rPr>
          <w:sz w:val="18"/>
        </w:rPr>
        <w:t>Unterhalt</w:t>
      </w:r>
      <w:r>
        <w:rPr>
          <w:spacing w:val="-4"/>
          <w:sz w:val="18"/>
        </w:rPr>
        <w:t> </w:t>
      </w:r>
      <w:r>
        <w:rPr>
          <w:sz w:val="18"/>
        </w:rPr>
        <w:t>sorgt,</w:t>
      </w:r>
      <w:r>
        <w:rPr>
          <w:spacing w:val="-2"/>
          <w:sz w:val="18"/>
        </w:rPr>
        <w:t> </w:t>
      </w:r>
      <w:r>
        <w:rPr>
          <w:sz w:val="18"/>
        </w:rPr>
        <w:t>im</w:t>
      </w:r>
      <w:r>
        <w:rPr>
          <w:spacing w:val="-3"/>
          <w:sz w:val="18"/>
        </w:rPr>
        <w:t> </w:t>
      </w:r>
      <w:r>
        <w:rPr>
          <w:sz w:val="18"/>
        </w:rPr>
        <w:t>gleichen</w:t>
      </w:r>
      <w:r>
        <w:rPr>
          <w:spacing w:val="-1"/>
          <w:sz w:val="18"/>
        </w:rPr>
        <w:t> </w:t>
      </w:r>
      <w:r>
        <w:rPr>
          <w:sz w:val="18"/>
        </w:rPr>
        <w:t>Haushalt</w:t>
      </w:r>
      <w:r>
        <w:rPr>
          <w:spacing w:val="-2"/>
          <w:sz w:val="18"/>
        </w:rPr>
        <w:t> </w:t>
      </w:r>
      <w:r>
        <w:rPr>
          <w:sz w:val="18"/>
        </w:rPr>
        <w:t>lebt,</w:t>
      </w:r>
      <w:r>
        <w:rPr>
          <w:spacing w:val="-4"/>
          <w:sz w:val="18"/>
        </w:rPr>
        <w:t> </w:t>
      </w:r>
      <w:r>
        <w:rPr>
          <w:sz w:val="18"/>
        </w:rPr>
        <w:t>soweit</w:t>
      </w:r>
      <w:r>
        <w:rPr>
          <w:spacing w:val="-2"/>
          <w:sz w:val="18"/>
        </w:rPr>
        <w:t> </w:t>
      </w:r>
      <w:r>
        <w:rPr>
          <w:sz w:val="18"/>
        </w:rPr>
        <w:t>diese</w:t>
      </w:r>
      <w:r>
        <w:rPr>
          <w:spacing w:val="-1"/>
          <w:sz w:val="18"/>
        </w:rPr>
        <w:t> </w:t>
      </w:r>
      <w:r>
        <w:rPr>
          <w:sz w:val="18"/>
        </w:rPr>
        <w:t>Kosten</w:t>
      </w:r>
      <w:r>
        <w:rPr>
          <w:spacing w:val="-1"/>
          <w:sz w:val="18"/>
        </w:rPr>
        <w:t> </w:t>
      </w:r>
      <w:r>
        <w:rPr>
          <w:sz w:val="18"/>
        </w:rPr>
        <w:t>in</w:t>
      </w:r>
      <w:r>
        <w:rPr>
          <w:spacing w:val="-1"/>
          <w:sz w:val="18"/>
        </w:rPr>
        <w:t> </w:t>
      </w:r>
      <w:r>
        <w:rPr>
          <w:sz w:val="18"/>
        </w:rPr>
        <w:t>direktem</w:t>
      </w:r>
      <w:r>
        <w:rPr>
          <w:spacing w:val="-1"/>
          <w:sz w:val="18"/>
        </w:rPr>
        <w:t> </w:t>
      </w:r>
      <w:r>
        <w:rPr>
          <w:sz w:val="18"/>
        </w:rPr>
        <w:t>kausalem</w:t>
      </w:r>
      <w:r>
        <w:rPr>
          <w:spacing w:val="-1"/>
          <w:sz w:val="18"/>
        </w:rPr>
        <w:t> </w:t>
      </w:r>
      <w:r>
        <w:rPr>
          <w:sz w:val="18"/>
        </w:rPr>
        <w:t>Zu-sammenhang</w:t>
      </w:r>
      <w:r>
        <w:rPr>
          <w:spacing w:val="-6"/>
          <w:sz w:val="18"/>
        </w:rPr>
        <w:t> </w:t>
      </w:r>
      <w:r>
        <w:rPr>
          <w:sz w:val="18"/>
        </w:rPr>
        <w:t>mit</w:t>
      </w:r>
      <w:r>
        <w:rPr>
          <w:spacing w:val="-6"/>
          <w:sz w:val="18"/>
        </w:rPr>
        <w:t> </w:t>
      </w:r>
      <w:r>
        <w:rPr>
          <w:sz w:val="18"/>
        </w:rPr>
        <w:t>der</w:t>
      </w:r>
      <w:r>
        <w:rPr>
          <w:spacing w:val="-6"/>
          <w:sz w:val="18"/>
        </w:rPr>
        <w:t> </w:t>
      </w:r>
      <w:r>
        <w:rPr>
          <w:sz w:val="18"/>
        </w:rPr>
        <w:t>Erwerbstätigkeit,</w:t>
      </w:r>
      <w:r>
        <w:rPr>
          <w:spacing w:val="-6"/>
          <w:sz w:val="18"/>
        </w:rPr>
        <w:t> </w:t>
      </w:r>
      <w:r>
        <w:rPr>
          <w:sz w:val="18"/>
        </w:rPr>
        <w:t>Ausbildung</w:t>
      </w:r>
      <w:r>
        <w:rPr>
          <w:spacing w:val="-6"/>
          <w:sz w:val="18"/>
        </w:rPr>
        <w:t> </w:t>
      </w:r>
      <w:r>
        <w:rPr>
          <w:sz w:val="18"/>
        </w:rPr>
        <w:t>oder</w:t>
      </w:r>
      <w:r>
        <w:rPr>
          <w:spacing w:val="-6"/>
          <w:sz w:val="18"/>
        </w:rPr>
        <w:t> </w:t>
      </w:r>
      <w:r>
        <w:rPr>
          <w:sz w:val="18"/>
        </w:rPr>
        <w:t>Erwerbsunfähigkeit</w:t>
      </w:r>
      <w:r>
        <w:rPr>
          <w:spacing w:val="-8"/>
          <w:sz w:val="18"/>
        </w:rPr>
        <w:t> </w:t>
      </w:r>
      <w:r>
        <w:rPr>
          <w:sz w:val="18"/>
        </w:rPr>
        <w:t>der</w:t>
      </w:r>
      <w:r>
        <w:rPr>
          <w:spacing w:val="-9"/>
          <w:sz w:val="18"/>
        </w:rPr>
        <w:t> </w:t>
      </w:r>
      <w:r>
        <w:rPr>
          <w:sz w:val="18"/>
        </w:rPr>
        <w:t>steuerpflichtigen Person stehen;</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57"/>
      </w:pPr>
    </w:p>
    <w:p>
      <w:pPr>
        <w:pStyle w:val="Heading8"/>
        <w:spacing w:before="1"/>
      </w:pPr>
      <w:r>
        <w:rPr/>
        <w:t>Art.</w:t>
      </w:r>
      <w:r>
        <w:rPr>
          <w:spacing w:val="-3"/>
        </w:rPr>
        <w:t> </w:t>
      </w:r>
      <w:r>
        <w:rPr/>
        <w:t>28a </w:t>
      </w:r>
      <w:r>
        <w:rPr>
          <w:spacing w:val="-2"/>
        </w:rPr>
        <w:t>Steuerverordnung:</w:t>
      </w:r>
    </w:p>
    <w:p>
      <w:pPr>
        <w:pStyle w:val="BodyText"/>
        <w:spacing w:before="58"/>
        <w:ind w:left="1134"/>
      </w:pPr>
      <w:r>
        <w:rPr>
          <w:position w:val="6"/>
          <w:sz w:val="12"/>
        </w:rPr>
        <w:t>1</w:t>
      </w:r>
      <w:r>
        <w:rPr>
          <w:spacing w:val="11"/>
          <w:position w:val="6"/>
          <w:sz w:val="12"/>
        </w:rPr>
        <w:t> </w:t>
      </w:r>
      <w:r>
        <w:rPr/>
        <w:t>Die</w:t>
      </w:r>
      <w:r>
        <w:rPr>
          <w:spacing w:val="-3"/>
        </w:rPr>
        <w:t> </w:t>
      </w:r>
      <w:r>
        <w:rPr/>
        <w:t>in</w:t>
      </w:r>
      <w:r>
        <w:rPr>
          <w:spacing w:val="-3"/>
        </w:rPr>
        <w:t> </w:t>
      </w:r>
      <w:r>
        <w:rPr/>
        <w:t>den</w:t>
      </w:r>
      <w:r>
        <w:rPr>
          <w:spacing w:val="-3"/>
        </w:rPr>
        <w:t> </w:t>
      </w:r>
      <w:r>
        <w:rPr/>
        <w:t>Drittbetreuungskosten</w:t>
      </w:r>
      <w:r>
        <w:rPr>
          <w:spacing w:val="-5"/>
        </w:rPr>
        <w:t> </w:t>
      </w:r>
      <w:r>
        <w:rPr/>
        <w:t>enthaltenen</w:t>
      </w:r>
      <w:r>
        <w:rPr>
          <w:spacing w:val="-6"/>
        </w:rPr>
        <w:t> </w:t>
      </w:r>
      <w:r>
        <w:rPr/>
        <w:t>Lebenshaltungskosten</w:t>
      </w:r>
      <w:r>
        <w:rPr>
          <w:spacing w:val="-5"/>
        </w:rPr>
        <w:t> </w:t>
      </w:r>
      <w:r>
        <w:rPr/>
        <w:t>sind</w:t>
      </w:r>
      <w:r>
        <w:rPr>
          <w:spacing w:val="-3"/>
        </w:rPr>
        <w:t> </w:t>
      </w:r>
      <w:r>
        <w:rPr/>
        <w:t>nicht</w:t>
      </w:r>
      <w:r>
        <w:rPr>
          <w:spacing w:val="-5"/>
        </w:rPr>
        <w:t> </w:t>
      </w:r>
      <w:r>
        <w:rPr>
          <w:spacing w:val="-2"/>
        </w:rPr>
        <w:t>abzugsfähig.</w:t>
      </w:r>
    </w:p>
    <w:p>
      <w:pPr>
        <w:pStyle w:val="BodyText"/>
        <w:spacing w:before="36"/>
        <w:ind w:left="1134" w:right="700"/>
      </w:pPr>
      <w:r>
        <w:rPr>
          <w:position w:val="6"/>
          <w:sz w:val="12"/>
        </w:rPr>
        <w:t>2</w:t>
      </w:r>
      <w:r>
        <w:rPr>
          <w:spacing w:val="8"/>
          <w:position w:val="6"/>
          <w:sz w:val="12"/>
        </w:rPr>
        <w:t> </w:t>
      </w:r>
      <w:r>
        <w:rPr/>
        <w:t>Abzugsfähig</w:t>
      </w:r>
      <w:r>
        <w:rPr>
          <w:spacing w:val="-11"/>
        </w:rPr>
        <w:t> </w:t>
      </w:r>
      <w:r>
        <w:rPr/>
        <w:t>sind</w:t>
      </w:r>
      <w:r>
        <w:rPr>
          <w:spacing w:val="-11"/>
        </w:rPr>
        <w:t> </w:t>
      </w:r>
      <w:r>
        <w:rPr/>
        <w:t>ausschliesslich</w:t>
      </w:r>
      <w:r>
        <w:rPr>
          <w:spacing w:val="-11"/>
        </w:rPr>
        <w:t> </w:t>
      </w:r>
      <w:r>
        <w:rPr/>
        <w:t>Drittbetreuungskosten</w:t>
      </w:r>
      <w:r>
        <w:rPr>
          <w:spacing w:val="-9"/>
        </w:rPr>
        <w:t> </w:t>
      </w:r>
      <w:r>
        <w:rPr/>
        <w:t>für</w:t>
      </w:r>
      <w:r>
        <w:rPr>
          <w:spacing w:val="-12"/>
        </w:rPr>
        <w:t> </w:t>
      </w:r>
      <w:r>
        <w:rPr/>
        <w:t>Kinder</w:t>
      </w:r>
      <w:r>
        <w:rPr>
          <w:spacing w:val="-12"/>
        </w:rPr>
        <w:t> </w:t>
      </w:r>
      <w:r>
        <w:rPr/>
        <w:t>unter</w:t>
      </w:r>
      <w:r>
        <w:rPr>
          <w:spacing w:val="-9"/>
        </w:rPr>
        <w:t> </w:t>
      </w:r>
      <w:r>
        <w:rPr/>
        <w:t>der</w:t>
      </w:r>
      <w:r>
        <w:rPr>
          <w:spacing w:val="-12"/>
        </w:rPr>
        <w:t> </w:t>
      </w:r>
      <w:r>
        <w:rPr/>
        <w:t>elterlichen</w:t>
      </w:r>
      <w:r>
        <w:rPr>
          <w:spacing w:val="-9"/>
        </w:rPr>
        <w:t> </w:t>
      </w:r>
      <w:r>
        <w:rPr/>
        <w:t>Sorge</w:t>
      </w:r>
      <w:r>
        <w:rPr>
          <w:spacing w:val="-9"/>
        </w:rPr>
        <w:t> </w:t>
      </w:r>
      <w:r>
        <w:rPr/>
        <w:t>der</w:t>
      </w:r>
      <w:r>
        <w:rPr>
          <w:spacing w:val="-9"/>
        </w:rPr>
        <w:t> </w:t>
      </w:r>
      <w:r>
        <w:rPr/>
        <w:t>steu-erpflichtigen Person, für welche diese keine Unterhaltsbeiträge nach Art. 35 lit. c StG in Abzug bringt.</w:t>
      </w:r>
    </w:p>
    <w:p>
      <w:pPr>
        <w:pStyle w:val="BodyText"/>
        <w:spacing w:before="33"/>
      </w:pPr>
    </w:p>
    <w:p>
      <w:pPr>
        <w:pStyle w:val="Heading7"/>
      </w:pPr>
      <w:r>
        <w:rPr>
          <w:color w:val="950000"/>
        </w:rPr>
        <w:t>Mitgliederbeiträge und Zuwendungen an politische Parteien</w:t>
      </w:r>
      <w:r>
        <w:rPr>
          <w:color w:val="950000"/>
          <w:spacing w:val="80"/>
        </w:rPr>
        <w:t> </w:t>
      </w:r>
      <w:r>
        <w:rPr>
          <w:color w:val="950000"/>
          <w:spacing w:val="1"/>
        </w:rPr>
        <w:drawing>
          <wp:inline distT="0" distB="0" distL="0" distR="0">
            <wp:extent cx="201259" cy="114879"/>
            <wp:effectExtent l="0" t="0" r="0" b="0"/>
            <wp:docPr id="41" name="Image 41" descr="">
              <a:hlinkClick r:id="rId55"/>
            </wp:docPr>
            <wp:cNvGraphicFramePr>
              <a:graphicFrameLocks/>
            </wp:cNvGraphicFramePr>
            <a:graphic>
              <a:graphicData uri="http://schemas.openxmlformats.org/drawingml/2006/picture">
                <pic:pic>
                  <pic:nvPicPr>
                    <pic:cNvPr id="41" name="Image 41" descr="">
                      <a:hlinkClick r:id="rId55"/>
                    </pic:cNvPr>
                    <pic:cNvPicPr/>
                  </pic:nvPicPr>
                  <pic:blipFill>
                    <a:blip r:embed="rId11" cstate="print"/>
                    <a:stretch>
                      <a:fillRect/>
                    </a:stretch>
                  </pic:blipFill>
                  <pic:spPr>
                    <a:xfrm>
                      <a:off x="0" y="0"/>
                      <a:ext cx="201259" cy="114879"/>
                    </a:xfrm>
                    <a:prstGeom prst="rect">
                      <a:avLst/>
                    </a:prstGeom>
                  </pic:spPr>
                </pic:pic>
              </a:graphicData>
            </a:graphic>
          </wp:inline>
        </w:drawing>
      </w:r>
      <w:r>
        <w:rPr>
          <w:color w:val="950000"/>
          <w:spacing w:val="1"/>
        </w:rPr>
      </w:r>
    </w:p>
    <w:p>
      <w:pPr>
        <w:pStyle w:val="Heading8"/>
      </w:pPr>
      <w:r>
        <w:rPr/>
        <w:t>Art.</w:t>
      </w:r>
      <w:r>
        <w:rPr>
          <w:spacing w:val="-3"/>
        </w:rPr>
        <w:t> </w:t>
      </w:r>
      <w:r>
        <w:rPr/>
        <w:t>35 Abs.</w:t>
      </w:r>
      <w:r>
        <w:rPr>
          <w:spacing w:val="-2"/>
        </w:rPr>
        <w:t> </w:t>
      </w:r>
      <w:r>
        <w:rPr/>
        <w:t>1 lit.</w:t>
      </w:r>
      <w:r>
        <w:rPr>
          <w:spacing w:val="-2"/>
        </w:rPr>
        <w:t> </w:t>
      </w:r>
      <w:r>
        <w:rPr/>
        <w:t>j </w:t>
      </w:r>
      <w:r>
        <w:rPr>
          <w:spacing w:val="-4"/>
        </w:rPr>
        <w:t>StG:</w:t>
      </w:r>
    </w:p>
    <w:p>
      <w:pPr>
        <w:pStyle w:val="BodyText"/>
        <w:spacing w:before="56"/>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0" w:after="0"/>
        <w:ind w:left="1703" w:right="700" w:hanging="569"/>
        <w:jc w:val="left"/>
        <w:rPr>
          <w:sz w:val="18"/>
        </w:rPr>
      </w:pPr>
      <w:r>
        <w:rPr>
          <w:sz w:val="18"/>
        </w:rPr>
        <w:t>die Mitgliederbeiträge und Zuwendungen bis zu einem Gesamtbetrag von Fr. 10 000.– an politi-sche Parteien, die:</w:t>
      </w:r>
    </w:p>
    <w:p>
      <w:pPr>
        <w:pStyle w:val="ListParagraph"/>
        <w:numPr>
          <w:ilvl w:val="1"/>
          <w:numId w:val="7"/>
        </w:numPr>
        <w:tabs>
          <w:tab w:pos="1981" w:val="left" w:leader="none"/>
          <w:tab w:pos="1986" w:val="left" w:leader="none"/>
        </w:tabs>
        <w:spacing w:line="240" w:lineRule="auto" w:before="40" w:after="0"/>
        <w:ind w:left="1986" w:right="705" w:hanging="284"/>
        <w:jc w:val="left"/>
        <w:rPr>
          <w:sz w:val="18"/>
        </w:rPr>
      </w:pPr>
      <w:r>
        <w:rPr>
          <w:sz w:val="18"/>
        </w:rPr>
        <w:t>im Parteienregister nach Art.</w:t>
      </w:r>
      <w:r>
        <w:rPr>
          <w:spacing w:val="-2"/>
          <w:sz w:val="18"/>
        </w:rPr>
        <w:t> </w:t>
      </w:r>
      <w:r>
        <w:rPr>
          <w:sz w:val="18"/>
        </w:rPr>
        <w:t>76a des Bundesgesetzes über</w:t>
      </w:r>
      <w:r>
        <w:rPr>
          <w:spacing w:val="-2"/>
          <w:sz w:val="18"/>
        </w:rPr>
        <w:t> </w:t>
      </w:r>
      <w:r>
        <w:rPr>
          <w:sz w:val="18"/>
        </w:rPr>
        <w:t>die politischen Rechte</w:t>
      </w:r>
      <w:r>
        <w:rPr>
          <w:spacing w:val="-1"/>
          <w:sz w:val="18"/>
        </w:rPr>
        <w:t> </w:t>
      </w:r>
      <w:r>
        <w:rPr>
          <w:sz w:val="18"/>
        </w:rPr>
        <w:t>eingetra-gen sind,</w:t>
      </w:r>
    </w:p>
    <w:p>
      <w:pPr>
        <w:pStyle w:val="ListParagraph"/>
        <w:numPr>
          <w:ilvl w:val="1"/>
          <w:numId w:val="7"/>
        </w:numPr>
        <w:tabs>
          <w:tab w:pos="1982" w:val="left" w:leader="none"/>
        </w:tabs>
        <w:spacing w:line="240" w:lineRule="auto" w:before="39" w:after="0"/>
        <w:ind w:left="1982" w:right="0" w:hanging="279"/>
        <w:jc w:val="left"/>
        <w:rPr>
          <w:sz w:val="18"/>
        </w:rPr>
      </w:pPr>
      <w:r>
        <w:rPr>
          <w:sz w:val="18"/>
        </w:rPr>
        <w:t>in</w:t>
      </w:r>
      <w:r>
        <w:rPr>
          <w:spacing w:val="-3"/>
          <w:sz w:val="18"/>
        </w:rPr>
        <w:t> </w:t>
      </w:r>
      <w:r>
        <w:rPr>
          <w:sz w:val="18"/>
        </w:rPr>
        <w:t>einem</w:t>
      </w:r>
      <w:r>
        <w:rPr>
          <w:spacing w:val="-4"/>
          <w:sz w:val="18"/>
        </w:rPr>
        <w:t> </w:t>
      </w:r>
      <w:r>
        <w:rPr>
          <w:sz w:val="18"/>
        </w:rPr>
        <w:t>kantonalen</w:t>
      </w:r>
      <w:r>
        <w:rPr>
          <w:spacing w:val="-2"/>
          <w:sz w:val="18"/>
        </w:rPr>
        <w:t> </w:t>
      </w:r>
      <w:r>
        <w:rPr>
          <w:sz w:val="18"/>
        </w:rPr>
        <w:t>Parlament</w:t>
      </w:r>
      <w:r>
        <w:rPr>
          <w:spacing w:val="-3"/>
          <w:sz w:val="18"/>
        </w:rPr>
        <w:t> </w:t>
      </w:r>
      <w:r>
        <w:rPr>
          <w:sz w:val="18"/>
        </w:rPr>
        <w:t>vertreten</w:t>
      </w:r>
      <w:r>
        <w:rPr>
          <w:spacing w:val="-4"/>
          <w:sz w:val="18"/>
        </w:rPr>
        <w:t> </w:t>
      </w:r>
      <w:r>
        <w:rPr>
          <w:sz w:val="18"/>
        </w:rPr>
        <w:t>sind,</w:t>
      </w:r>
      <w:r>
        <w:rPr>
          <w:spacing w:val="-3"/>
          <w:sz w:val="18"/>
        </w:rPr>
        <w:t> </w:t>
      </w:r>
      <w:r>
        <w:rPr>
          <w:spacing w:val="-4"/>
          <w:sz w:val="18"/>
        </w:rPr>
        <w:t>oder</w:t>
      </w:r>
    </w:p>
    <w:p>
      <w:pPr>
        <w:pStyle w:val="ListParagraph"/>
        <w:numPr>
          <w:ilvl w:val="1"/>
          <w:numId w:val="7"/>
        </w:numPr>
        <w:tabs>
          <w:tab w:pos="1981" w:val="left" w:leader="none"/>
          <w:tab w:pos="1986" w:val="left" w:leader="none"/>
        </w:tabs>
        <w:spacing w:line="240" w:lineRule="auto" w:before="40" w:after="0"/>
        <w:ind w:left="1986" w:right="703" w:hanging="284"/>
        <w:jc w:val="left"/>
        <w:rPr>
          <w:sz w:val="18"/>
        </w:rPr>
      </w:pPr>
      <w:r>
        <w:rPr>
          <w:sz w:val="18"/>
        </w:rPr>
        <w:t>in einem Kanton bei den letzten Wahlen des kantonalen Parlaments mindestens 3 Prozent der Stimmen erreicht haben.</w:t>
      </w:r>
    </w:p>
    <w:p>
      <w:pPr>
        <w:pStyle w:val="BodyText"/>
        <w:spacing w:before="34"/>
      </w:pPr>
    </w:p>
    <w:p>
      <w:pPr>
        <w:pStyle w:val="Heading7"/>
        <w:tabs>
          <w:tab w:pos="3636" w:val="left" w:leader="none"/>
        </w:tabs>
        <w:spacing w:before="1"/>
      </w:pPr>
      <w:r>
        <w:rPr>
          <w:color w:val="950000"/>
        </w:rPr>
        <w:t>Gewinne</w:t>
      </w:r>
      <w:r>
        <w:rPr>
          <w:color w:val="950000"/>
          <w:spacing w:val="-7"/>
        </w:rPr>
        <w:t> </w:t>
      </w:r>
      <w:r>
        <w:rPr>
          <w:color w:val="950000"/>
        </w:rPr>
        <w:t>aus</w:t>
      </w:r>
      <w:r>
        <w:rPr>
          <w:color w:val="950000"/>
          <w:spacing w:val="-6"/>
        </w:rPr>
        <w:t> </w:t>
      </w:r>
      <w:r>
        <w:rPr>
          <w:color w:val="950000"/>
          <w:spacing w:val="-2"/>
        </w:rPr>
        <w:t>Geldspielen</w:t>
      </w:r>
      <w:r>
        <w:rPr>
          <w:color w:val="950000"/>
        </w:rPr>
        <w:tab/>
      </w:r>
      <w:r>
        <w:rPr>
          <w:color w:val="950000"/>
        </w:rPr>
        <w:drawing>
          <wp:inline distT="0" distB="0" distL="0" distR="0">
            <wp:extent cx="201290" cy="114894"/>
            <wp:effectExtent l="0" t="0" r="0" b="0"/>
            <wp:docPr id="42" name="Image 42" descr="">
              <a:hlinkClick r:id="rId36"/>
            </wp:docPr>
            <wp:cNvGraphicFramePr>
              <a:graphicFrameLocks/>
            </wp:cNvGraphicFramePr>
            <a:graphic>
              <a:graphicData uri="http://schemas.openxmlformats.org/drawingml/2006/picture">
                <pic:pic>
                  <pic:nvPicPr>
                    <pic:cNvPr id="42" name="Image 42" descr="">
                      <a:hlinkClick r:id="rId36"/>
                    </pic:cNvPr>
                    <pic:cNvPicPr/>
                  </pic:nvPicPr>
                  <pic:blipFill>
                    <a:blip r:embed="rId11" cstate="print"/>
                    <a:stretch>
                      <a:fillRect/>
                    </a:stretch>
                  </pic:blipFill>
                  <pic:spPr>
                    <a:xfrm>
                      <a:off x="0" y="0"/>
                      <a:ext cx="201290" cy="114894"/>
                    </a:xfrm>
                    <a:prstGeom prst="rect">
                      <a:avLst/>
                    </a:prstGeom>
                  </pic:spPr>
                </pic:pic>
              </a:graphicData>
            </a:graphic>
          </wp:inline>
        </w:drawing>
      </w:r>
      <w:r>
        <w:rPr>
          <w:color w:val="950000"/>
        </w:rPr>
      </w:r>
    </w:p>
    <w:p>
      <w:pPr>
        <w:pStyle w:val="Heading8"/>
        <w:spacing w:before="91"/>
      </w:pPr>
      <w:r>
        <w:rPr/>
        <w:t>Art.</w:t>
      </w:r>
      <w:r>
        <w:rPr>
          <w:spacing w:val="-3"/>
        </w:rPr>
        <w:t> </w:t>
      </w:r>
      <w:r>
        <w:rPr/>
        <w:t>35 Abs.</w:t>
      </w:r>
      <w:r>
        <w:rPr>
          <w:spacing w:val="-2"/>
        </w:rPr>
        <w:t> </w:t>
      </w:r>
      <w:r>
        <w:rPr/>
        <w:t>1</w:t>
      </w:r>
      <w:r>
        <w:rPr>
          <w:spacing w:val="1"/>
        </w:rPr>
        <w:t> </w:t>
      </w:r>
      <w:r>
        <w:rPr/>
        <w:t>lit.</w:t>
      </w:r>
      <w:r>
        <w:rPr>
          <w:spacing w:val="-3"/>
        </w:rPr>
        <w:t> </w:t>
      </w:r>
      <w:r>
        <w:rPr/>
        <w:t>k</w:t>
      </w:r>
      <w:r>
        <w:rPr>
          <w:spacing w:val="1"/>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0" w:after="0"/>
        <w:ind w:left="1703" w:right="700" w:hanging="569"/>
        <w:jc w:val="both"/>
        <w:rPr>
          <w:sz w:val="18"/>
        </w:rPr>
      </w:pPr>
      <w:r>
        <w:rPr>
          <w:sz w:val="18"/>
        </w:rPr>
        <w:t>von</w:t>
      </w:r>
      <w:r>
        <w:rPr>
          <w:spacing w:val="-1"/>
          <w:sz w:val="18"/>
        </w:rPr>
        <w:t> </w:t>
      </w:r>
      <w:r>
        <w:rPr>
          <w:sz w:val="18"/>
        </w:rPr>
        <w:t>den einzelnen</w:t>
      </w:r>
      <w:r>
        <w:rPr>
          <w:spacing w:val="-1"/>
          <w:sz w:val="18"/>
        </w:rPr>
        <w:t> </w:t>
      </w:r>
      <w:r>
        <w:rPr>
          <w:sz w:val="18"/>
        </w:rPr>
        <w:t>Gewinnen</w:t>
      </w:r>
      <w:r>
        <w:rPr>
          <w:spacing w:val="-4"/>
          <w:sz w:val="18"/>
        </w:rPr>
        <w:t> </w:t>
      </w:r>
      <w:r>
        <w:rPr>
          <w:sz w:val="18"/>
        </w:rPr>
        <w:t>aus</w:t>
      </w:r>
      <w:r>
        <w:rPr>
          <w:spacing w:val="-1"/>
          <w:sz w:val="18"/>
        </w:rPr>
        <w:t> </w:t>
      </w:r>
      <w:r>
        <w:rPr>
          <w:sz w:val="18"/>
        </w:rPr>
        <w:t>der</w:t>
      </w:r>
      <w:r>
        <w:rPr>
          <w:spacing w:val="-2"/>
          <w:sz w:val="18"/>
        </w:rPr>
        <w:t> </w:t>
      </w:r>
      <w:r>
        <w:rPr>
          <w:sz w:val="18"/>
        </w:rPr>
        <w:t>Teilnahme</w:t>
      </w:r>
      <w:r>
        <w:rPr>
          <w:spacing w:val="-1"/>
          <w:sz w:val="18"/>
        </w:rPr>
        <w:t> </w:t>
      </w:r>
      <w:r>
        <w:rPr>
          <w:sz w:val="18"/>
        </w:rPr>
        <w:t>an Geldspielen,</w:t>
      </w:r>
      <w:r>
        <w:rPr>
          <w:spacing w:val="-2"/>
          <w:sz w:val="18"/>
        </w:rPr>
        <w:t> </w:t>
      </w:r>
      <w:r>
        <w:rPr>
          <w:sz w:val="18"/>
        </w:rPr>
        <w:t>welche</w:t>
      </w:r>
      <w:r>
        <w:rPr>
          <w:spacing w:val="-1"/>
          <w:sz w:val="18"/>
        </w:rPr>
        <w:t> </w:t>
      </w:r>
      <w:r>
        <w:rPr>
          <w:sz w:val="18"/>
        </w:rPr>
        <w:t>nicht</w:t>
      </w:r>
      <w:r>
        <w:rPr>
          <w:spacing w:val="-2"/>
          <w:sz w:val="18"/>
        </w:rPr>
        <w:t> </w:t>
      </w:r>
      <w:r>
        <w:rPr>
          <w:sz w:val="18"/>
        </w:rPr>
        <w:t>nach Art. 27 Abs. 1 lit. k–n steuerfrei sind, werden 5 Prozent, jedoch höchstens Fr. 5 000.–, als Einsatzkosten ab-gezogen; von den einzelnen Gewinnen aus der Online-Teilnahme an Spielbankenspielen nach Art.</w:t>
      </w:r>
      <w:r>
        <w:rPr>
          <w:spacing w:val="-9"/>
          <w:sz w:val="18"/>
        </w:rPr>
        <w:t> </w:t>
      </w:r>
      <w:r>
        <w:rPr>
          <w:sz w:val="18"/>
        </w:rPr>
        <w:t>27</w:t>
      </w:r>
      <w:r>
        <w:rPr>
          <w:spacing w:val="-9"/>
          <w:sz w:val="18"/>
        </w:rPr>
        <w:t> </w:t>
      </w:r>
      <w:r>
        <w:rPr>
          <w:sz w:val="18"/>
        </w:rPr>
        <w:t>Abs.</w:t>
      </w:r>
      <w:r>
        <w:rPr>
          <w:spacing w:val="-9"/>
          <w:sz w:val="18"/>
        </w:rPr>
        <w:t> </w:t>
      </w:r>
      <w:r>
        <w:rPr>
          <w:sz w:val="18"/>
        </w:rPr>
        <w:t>1</w:t>
      </w:r>
      <w:r>
        <w:rPr>
          <w:spacing w:val="-11"/>
          <w:sz w:val="18"/>
        </w:rPr>
        <w:t> </w:t>
      </w:r>
      <w:r>
        <w:rPr>
          <w:sz w:val="18"/>
        </w:rPr>
        <w:t>lit.</w:t>
      </w:r>
      <w:r>
        <w:rPr>
          <w:spacing w:val="-11"/>
          <w:sz w:val="18"/>
        </w:rPr>
        <w:t> </w:t>
      </w:r>
      <w:r>
        <w:rPr>
          <w:sz w:val="18"/>
        </w:rPr>
        <w:t>l</w:t>
      </w:r>
      <w:r>
        <w:rPr>
          <w:spacing w:val="-9"/>
          <w:sz w:val="18"/>
        </w:rPr>
        <w:t> </w:t>
      </w:r>
      <w:r>
        <w:rPr>
          <w:sz w:val="18"/>
        </w:rPr>
        <w:t>werden</w:t>
      </w:r>
      <w:r>
        <w:rPr>
          <w:spacing w:val="-9"/>
          <w:sz w:val="18"/>
        </w:rPr>
        <w:t> </w:t>
      </w:r>
      <w:r>
        <w:rPr>
          <w:sz w:val="18"/>
        </w:rPr>
        <w:t>die</w:t>
      </w:r>
      <w:r>
        <w:rPr>
          <w:spacing w:val="-9"/>
          <w:sz w:val="18"/>
        </w:rPr>
        <w:t> </w:t>
      </w:r>
      <w:r>
        <w:rPr>
          <w:sz w:val="18"/>
        </w:rPr>
        <w:t>vom</w:t>
      </w:r>
      <w:r>
        <w:rPr>
          <w:spacing w:val="-9"/>
          <w:sz w:val="18"/>
        </w:rPr>
        <w:t> </w:t>
      </w:r>
      <w:r>
        <w:rPr>
          <w:sz w:val="18"/>
        </w:rPr>
        <w:t>Online-Spielerkonto</w:t>
      </w:r>
      <w:r>
        <w:rPr>
          <w:spacing w:val="-11"/>
          <w:sz w:val="18"/>
        </w:rPr>
        <w:t> </w:t>
      </w:r>
      <w:r>
        <w:rPr>
          <w:sz w:val="18"/>
        </w:rPr>
        <w:t>abgebuchten</w:t>
      </w:r>
      <w:r>
        <w:rPr>
          <w:spacing w:val="-9"/>
          <w:sz w:val="18"/>
        </w:rPr>
        <w:t> </w:t>
      </w:r>
      <w:r>
        <w:rPr>
          <w:sz w:val="18"/>
        </w:rPr>
        <w:t>Spieleinsätze</w:t>
      </w:r>
      <w:r>
        <w:rPr>
          <w:spacing w:val="-9"/>
          <w:sz w:val="18"/>
        </w:rPr>
        <w:t> </w:t>
      </w:r>
      <w:r>
        <w:rPr>
          <w:sz w:val="18"/>
        </w:rPr>
        <w:t>im</w:t>
      </w:r>
      <w:r>
        <w:rPr>
          <w:spacing w:val="-9"/>
          <w:sz w:val="18"/>
        </w:rPr>
        <w:t> </w:t>
      </w:r>
      <w:r>
        <w:rPr>
          <w:sz w:val="18"/>
        </w:rPr>
        <w:t>Steuerjahr, jedoch höchstens Fr. 25 000.– abgezogen;</w:t>
      </w:r>
    </w:p>
    <w:p>
      <w:pPr>
        <w:pStyle w:val="BodyText"/>
        <w:spacing w:before="35"/>
      </w:pPr>
    </w:p>
    <w:p>
      <w:pPr>
        <w:pStyle w:val="Heading7"/>
        <w:jc w:val="both"/>
      </w:pPr>
      <w:r>
        <w:rPr>
          <w:color w:val="950000"/>
        </w:rPr>
        <w:t>Berufsorientierte Aus- und Weiterbildungskosten</w:t>
      </w:r>
      <w:r>
        <w:rPr>
          <w:color w:val="950000"/>
          <w:spacing w:val="80"/>
        </w:rPr>
        <w:t> </w:t>
      </w:r>
      <w:r>
        <w:rPr>
          <w:color w:val="950000"/>
          <w:spacing w:val="2"/>
        </w:rPr>
        <w:drawing>
          <wp:inline distT="0" distB="0" distL="0" distR="0">
            <wp:extent cx="201261" cy="114894"/>
            <wp:effectExtent l="0" t="0" r="0" b="0"/>
            <wp:docPr id="43" name="Image 43" descr="">
              <a:hlinkClick r:id="rId56"/>
            </wp:docPr>
            <wp:cNvGraphicFramePr>
              <a:graphicFrameLocks/>
            </wp:cNvGraphicFramePr>
            <a:graphic>
              <a:graphicData uri="http://schemas.openxmlformats.org/drawingml/2006/picture">
                <pic:pic>
                  <pic:nvPicPr>
                    <pic:cNvPr id="43" name="Image 43" descr="">
                      <a:hlinkClick r:id="rId56"/>
                    </pic:cNvPr>
                    <pic:cNvPicPr/>
                  </pic:nvPicPr>
                  <pic:blipFill>
                    <a:blip r:embed="rId11" cstate="print"/>
                    <a:stretch>
                      <a:fillRect/>
                    </a:stretch>
                  </pic:blipFill>
                  <pic:spPr>
                    <a:xfrm>
                      <a:off x="0" y="0"/>
                      <a:ext cx="201261" cy="114894"/>
                    </a:xfrm>
                    <a:prstGeom prst="rect">
                      <a:avLst/>
                    </a:prstGeom>
                  </pic:spPr>
                </pic:pic>
              </a:graphicData>
            </a:graphic>
          </wp:inline>
        </w:drawing>
      </w:r>
      <w:r>
        <w:rPr>
          <w:color w:val="950000"/>
          <w:spacing w:val="2"/>
        </w:rPr>
      </w:r>
    </w:p>
    <w:p>
      <w:pPr>
        <w:pStyle w:val="Heading8"/>
        <w:spacing w:before="92"/>
      </w:pPr>
      <w:r>
        <w:rPr/>
        <w:t>Art.</w:t>
      </w:r>
      <w:r>
        <w:rPr>
          <w:spacing w:val="-3"/>
        </w:rPr>
        <w:t> </w:t>
      </w:r>
      <w:r>
        <w:rPr/>
        <w:t>35 Abs.</w:t>
      </w:r>
      <w:r>
        <w:rPr>
          <w:spacing w:val="-2"/>
        </w:rPr>
        <w:t> </w:t>
      </w:r>
      <w:r>
        <w:rPr/>
        <w:t>1 lit.</w:t>
      </w:r>
      <w:r>
        <w:rPr>
          <w:spacing w:val="-2"/>
        </w:rPr>
        <w:t> </w:t>
      </w:r>
      <w:r>
        <w:rPr/>
        <w:t>l </w:t>
      </w:r>
      <w:r>
        <w:rPr>
          <w:spacing w:val="-4"/>
        </w:rPr>
        <w:t>StG:</w:t>
      </w:r>
    </w:p>
    <w:p>
      <w:pPr>
        <w:pStyle w:val="BodyText"/>
        <w:spacing w:before="55"/>
        <w:ind w:left="1134"/>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4"/>
        </w:rPr>
        <w:t> </w:t>
      </w:r>
      <w:r>
        <w:rPr>
          <w:spacing w:val="-2"/>
        </w:rPr>
        <w:t>abgezogen:</w:t>
      </w:r>
    </w:p>
    <w:p>
      <w:pPr>
        <w:pStyle w:val="ListParagraph"/>
        <w:numPr>
          <w:ilvl w:val="0"/>
          <w:numId w:val="7"/>
        </w:numPr>
        <w:tabs>
          <w:tab w:pos="1703" w:val="left" w:leader="none"/>
        </w:tabs>
        <w:spacing w:line="240" w:lineRule="auto" w:before="41" w:after="0"/>
        <w:ind w:left="1703" w:right="700" w:hanging="569"/>
        <w:jc w:val="left"/>
        <w:rPr>
          <w:sz w:val="18"/>
        </w:rPr>
      </w:pPr>
      <w:r>
        <w:rPr>
          <w:sz w:val="18"/>
        </w:rPr>
        <w:t>die Kosten der berufsorientierten Aus- und Weiterbildung, einschliesslich der Umschulungskos-ten, bis zum Gesamtbetrag von Fr. 12 000.– pro steuerpflichtige Person, sofern:</w:t>
      </w:r>
    </w:p>
    <w:p>
      <w:pPr>
        <w:pStyle w:val="ListParagraph"/>
        <w:numPr>
          <w:ilvl w:val="1"/>
          <w:numId w:val="7"/>
        </w:numPr>
        <w:tabs>
          <w:tab w:pos="1982" w:val="left" w:leader="none"/>
        </w:tabs>
        <w:spacing w:line="240" w:lineRule="auto" w:before="39" w:after="0"/>
        <w:ind w:left="1982" w:right="0" w:hanging="279"/>
        <w:jc w:val="left"/>
        <w:rPr>
          <w:sz w:val="18"/>
        </w:rPr>
      </w:pPr>
      <w:r>
        <w:rPr>
          <w:sz w:val="18"/>
        </w:rPr>
        <w:t>ein</w:t>
      </w:r>
      <w:r>
        <w:rPr>
          <w:spacing w:val="-2"/>
          <w:sz w:val="18"/>
        </w:rPr>
        <w:t> </w:t>
      </w:r>
      <w:r>
        <w:rPr>
          <w:sz w:val="18"/>
        </w:rPr>
        <w:t>erster</w:t>
      </w:r>
      <w:r>
        <w:rPr>
          <w:spacing w:val="-5"/>
          <w:sz w:val="18"/>
        </w:rPr>
        <w:t> </w:t>
      </w:r>
      <w:r>
        <w:rPr>
          <w:sz w:val="18"/>
        </w:rPr>
        <w:t>Abschluss</w:t>
      </w:r>
      <w:r>
        <w:rPr>
          <w:spacing w:val="-1"/>
          <w:sz w:val="18"/>
        </w:rPr>
        <w:t> </w:t>
      </w:r>
      <w:r>
        <w:rPr>
          <w:sz w:val="18"/>
        </w:rPr>
        <w:t>auf</w:t>
      </w:r>
      <w:r>
        <w:rPr>
          <w:spacing w:val="-3"/>
          <w:sz w:val="18"/>
        </w:rPr>
        <w:t> </w:t>
      </w:r>
      <w:r>
        <w:rPr>
          <w:sz w:val="18"/>
        </w:rPr>
        <w:t>der</w:t>
      </w:r>
      <w:r>
        <w:rPr>
          <w:spacing w:val="-3"/>
          <w:sz w:val="18"/>
        </w:rPr>
        <w:t> </w:t>
      </w:r>
      <w:r>
        <w:rPr>
          <w:sz w:val="18"/>
        </w:rPr>
        <w:t>Sekundarstufe</w:t>
      </w:r>
      <w:r>
        <w:rPr>
          <w:spacing w:val="-4"/>
          <w:sz w:val="18"/>
        </w:rPr>
        <w:t> </w:t>
      </w:r>
      <w:r>
        <w:rPr>
          <w:sz w:val="18"/>
        </w:rPr>
        <w:t>II</w:t>
      </w:r>
      <w:r>
        <w:rPr>
          <w:spacing w:val="-3"/>
          <w:sz w:val="18"/>
        </w:rPr>
        <w:t> </w:t>
      </w:r>
      <w:r>
        <w:rPr>
          <w:sz w:val="18"/>
        </w:rPr>
        <w:t>vorliegt,</w:t>
      </w:r>
      <w:r>
        <w:rPr>
          <w:spacing w:val="-4"/>
          <w:sz w:val="18"/>
        </w:rPr>
        <w:t> oder</w:t>
      </w:r>
    </w:p>
    <w:p>
      <w:pPr>
        <w:pStyle w:val="ListParagraph"/>
        <w:numPr>
          <w:ilvl w:val="1"/>
          <w:numId w:val="7"/>
        </w:numPr>
        <w:tabs>
          <w:tab w:pos="1981" w:val="left" w:leader="none"/>
          <w:tab w:pos="1986" w:val="left" w:leader="none"/>
        </w:tabs>
        <w:spacing w:line="240" w:lineRule="auto" w:before="40" w:after="0"/>
        <w:ind w:left="1986" w:right="703" w:hanging="284"/>
        <w:jc w:val="left"/>
        <w:rPr>
          <w:sz w:val="18"/>
        </w:rPr>
      </w:pPr>
      <w:r>
        <w:rPr>
          <w:sz w:val="18"/>
        </w:rPr>
        <w:t>das 20. Lebensjahr vollendet ist und es sich nicht um die Ausbildungskosten bis zum ersten Abschluss auf der Sekundarstufe II handelt.</w:t>
      </w:r>
    </w:p>
    <w:p>
      <w:pPr>
        <w:pStyle w:val="BodyText"/>
        <w:spacing w:before="35"/>
      </w:pPr>
    </w:p>
    <w:p>
      <w:pPr>
        <w:pStyle w:val="Heading7"/>
        <w:jc w:val="both"/>
      </w:pPr>
      <w:r>
        <w:rPr>
          <w:color w:val="950000"/>
        </w:rPr>
        <w:t>Krankheits- und Unfallkosten</w:t>
      </w:r>
      <w:r>
        <w:rPr>
          <w:color w:val="950000"/>
          <w:spacing w:val="80"/>
        </w:rPr>
        <w:t> </w:t>
      </w:r>
      <w:r>
        <w:rPr>
          <w:color w:val="950000"/>
        </w:rPr>
        <w:drawing>
          <wp:inline distT="0" distB="0" distL="0" distR="0">
            <wp:extent cx="201279" cy="114896"/>
            <wp:effectExtent l="0" t="0" r="0" b="0"/>
            <wp:docPr id="44" name="Image 44" descr="">
              <a:hlinkClick r:id="rId57"/>
            </wp:docPr>
            <wp:cNvGraphicFramePr>
              <a:graphicFrameLocks/>
            </wp:cNvGraphicFramePr>
            <a:graphic>
              <a:graphicData uri="http://schemas.openxmlformats.org/drawingml/2006/picture">
                <pic:pic>
                  <pic:nvPicPr>
                    <pic:cNvPr id="44" name="Image 44" descr="">
                      <a:hlinkClick r:id="rId57"/>
                    </pic:cNvPr>
                    <pic:cNvPicPr/>
                  </pic:nvPicPr>
                  <pic:blipFill>
                    <a:blip r:embed="rId11" cstate="print"/>
                    <a:stretch>
                      <a:fillRect/>
                    </a:stretch>
                  </pic:blipFill>
                  <pic:spPr>
                    <a:xfrm>
                      <a:off x="0" y="0"/>
                      <a:ext cx="201279" cy="114896"/>
                    </a:xfrm>
                    <a:prstGeom prst="rect">
                      <a:avLst/>
                    </a:prstGeom>
                  </pic:spPr>
                </pic:pic>
              </a:graphicData>
            </a:graphic>
          </wp:inline>
        </w:drawing>
      </w:r>
      <w:r>
        <w:rPr>
          <w:color w:val="950000"/>
        </w:rPr>
      </w:r>
    </w:p>
    <w:p>
      <w:pPr>
        <w:pStyle w:val="Heading8"/>
        <w:spacing w:before="90"/>
      </w:pPr>
      <w:r>
        <w:rPr/>
        <w:t>Art.</w:t>
      </w:r>
      <w:r>
        <w:rPr>
          <w:spacing w:val="-1"/>
        </w:rPr>
        <w:t> </w:t>
      </w:r>
      <w:r>
        <w:rPr/>
        <w:t>36 Abs.</w:t>
      </w:r>
      <w:r>
        <w:rPr>
          <w:spacing w:val="-2"/>
        </w:rPr>
        <w:t> </w:t>
      </w:r>
      <w:r>
        <w:rPr/>
        <w:t>1 lit.</w:t>
      </w:r>
      <w:r>
        <w:rPr>
          <w:spacing w:val="-3"/>
        </w:rPr>
        <w:t> </w:t>
      </w:r>
      <w:r>
        <w:rPr/>
        <w:t>a</w:t>
      </w:r>
      <w:r>
        <w:rPr>
          <w:spacing w:val="1"/>
        </w:rPr>
        <w:t> </w:t>
      </w:r>
      <w:r>
        <w:rPr/>
        <w:t>und</w:t>
      </w:r>
      <w:r>
        <w:rPr>
          <w:spacing w:val="-3"/>
        </w:rPr>
        <w:t> </w:t>
      </w:r>
      <w:r>
        <w:rPr/>
        <w:t>a</w:t>
      </w:r>
      <w:r>
        <w:rPr>
          <w:position w:val="6"/>
          <w:sz w:val="12"/>
        </w:rPr>
        <w:t>bis</w:t>
      </w:r>
      <w:r>
        <w:rPr>
          <w:spacing w:val="17"/>
          <w:position w:val="6"/>
          <w:sz w:val="12"/>
        </w:rPr>
        <w:t>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ListParagraph"/>
        <w:numPr>
          <w:ilvl w:val="0"/>
          <w:numId w:val="8"/>
        </w:numPr>
        <w:tabs>
          <w:tab w:pos="1703" w:val="left" w:leader="none"/>
        </w:tabs>
        <w:spacing w:line="240" w:lineRule="auto" w:before="40" w:after="0"/>
        <w:ind w:left="1703" w:right="703" w:hanging="569"/>
        <w:jc w:val="both"/>
        <w:rPr>
          <w:sz w:val="18"/>
        </w:rPr>
      </w:pPr>
      <w:r>
        <w:rPr>
          <w:sz w:val="18"/>
        </w:rPr>
        <w:t>die</w:t>
      </w:r>
      <w:r>
        <w:rPr>
          <w:spacing w:val="-5"/>
          <w:sz w:val="18"/>
        </w:rPr>
        <w:t> </w:t>
      </w:r>
      <w:r>
        <w:rPr>
          <w:sz w:val="18"/>
        </w:rPr>
        <w:t>Krankheits-</w:t>
      </w:r>
      <w:r>
        <w:rPr>
          <w:spacing w:val="-8"/>
          <w:sz w:val="18"/>
        </w:rPr>
        <w:t> </w:t>
      </w:r>
      <w:r>
        <w:rPr>
          <w:sz w:val="18"/>
        </w:rPr>
        <w:t>und</w:t>
      </w:r>
      <w:r>
        <w:rPr>
          <w:spacing w:val="-5"/>
          <w:sz w:val="18"/>
        </w:rPr>
        <w:t> </w:t>
      </w:r>
      <w:r>
        <w:rPr>
          <w:sz w:val="18"/>
        </w:rPr>
        <w:t>Unfallkosten</w:t>
      </w:r>
      <w:r>
        <w:rPr>
          <w:spacing w:val="-5"/>
          <w:sz w:val="18"/>
        </w:rPr>
        <w:t> </w:t>
      </w:r>
      <w:r>
        <w:rPr>
          <w:sz w:val="18"/>
        </w:rPr>
        <w:t>der</w:t>
      </w:r>
      <w:r>
        <w:rPr>
          <w:spacing w:val="-5"/>
          <w:sz w:val="18"/>
        </w:rPr>
        <w:t> </w:t>
      </w:r>
      <w:r>
        <w:rPr>
          <w:sz w:val="18"/>
        </w:rPr>
        <w:t>steuerpflichtigen</w:t>
      </w:r>
      <w:r>
        <w:rPr>
          <w:spacing w:val="-5"/>
          <w:sz w:val="18"/>
        </w:rPr>
        <w:t> </w:t>
      </w:r>
      <w:r>
        <w:rPr>
          <w:sz w:val="18"/>
        </w:rPr>
        <w:t>Person</w:t>
      </w:r>
      <w:r>
        <w:rPr>
          <w:spacing w:val="-5"/>
          <w:sz w:val="18"/>
        </w:rPr>
        <w:t> </w:t>
      </w:r>
      <w:r>
        <w:rPr>
          <w:sz w:val="18"/>
        </w:rPr>
        <w:t>und</w:t>
      </w:r>
      <w:r>
        <w:rPr>
          <w:spacing w:val="-5"/>
          <w:sz w:val="18"/>
        </w:rPr>
        <w:t> </w:t>
      </w:r>
      <w:r>
        <w:rPr>
          <w:sz w:val="18"/>
        </w:rPr>
        <w:t>der</w:t>
      </w:r>
      <w:r>
        <w:rPr>
          <w:spacing w:val="-5"/>
          <w:sz w:val="18"/>
        </w:rPr>
        <w:t> </w:t>
      </w:r>
      <w:r>
        <w:rPr>
          <w:sz w:val="18"/>
        </w:rPr>
        <w:t>von</w:t>
      </w:r>
      <w:r>
        <w:rPr>
          <w:spacing w:val="-5"/>
          <w:sz w:val="18"/>
        </w:rPr>
        <w:t> </w:t>
      </w:r>
      <w:r>
        <w:rPr>
          <w:sz w:val="18"/>
        </w:rPr>
        <w:t>ihr</w:t>
      </w:r>
      <w:r>
        <w:rPr>
          <w:spacing w:val="-5"/>
          <w:sz w:val="18"/>
        </w:rPr>
        <w:t> </w:t>
      </w:r>
      <w:r>
        <w:rPr>
          <w:sz w:val="18"/>
        </w:rPr>
        <w:t>unterhaltenen</w:t>
      </w:r>
      <w:r>
        <w:rPr>
          <w:spacing w:val="-5"/>
          <w:sz w:val="18"/>
        </w:rPr>
        <w:t> </w:t>
      </w:r>
      <w:r>
        <w:rPr>
          <w:sz w:val="18"/>
        </w:rPr>
        <w:t>Per-sonen,</w:t>
      </w:r>
      <w:r>
        <w:rPr>
          <w:spacing w:val="-4"/>
          <w:sz w:val="18"/>
        </w:rPr>
        <w:t> </w:t>
      </w:r>
      <w:r>
        <w:rPr>
          <w:sz w:val="18"/>
        </w:rPr>
        <w:t>soweit</w:t>
      </w:r>
      <w:r>
        <w:rPr>
          <w:spacing w:val="-4"/>
          <w:sz w:val="18"/>
        </w:rPr>
        <w:t> </w:t>
      </w:r>
      <w:r>
        <w:rPr>
          <w:sz w:val="18"/>
        </w:rPr>
        <w:t>die</w:t>
      </w:r>
      <w:r>
        <w:rPr>
          <w:spacing w:val="-4"/>
          <w:sz w:val="18"/>
        </w:rPr>
        <w:t> </w:t>
      </w:r>
      <w:r>
        <w:rPr>
          <w:sz w:val="18"/>
        </w:rPr>
        <w:t>steuerpflichtige</w:t>
      </w:r>
      <w:r>
        <w:rPr>
          <w:spacing w:val="-4"/>
          <w:sz w:val="18"/>
        </w:rPr>
        <w:t> </w:t>
      </w:r>
      <w:r>
        <w:rPr>
          <w:sz w:val="18"/>
        </w:rPr>
        <w:t>Person</w:t>
      </w:r>
      <w:r>
        <w:rPr>
          <w:spacing w:val="-4"/>
          <w:sz w:val="18"/>
        </w:rPr>
        <w:t> </w:t>
      </w:r>
      <w:r>
        <w:rPr>
          <w:sz w:val="18"/>
        </w:rPr>
        <w:t>die</w:t>
      </w:r>
      <w:r>
        <w:rPr>
          <w:spacing w:val="-4"/>
          <w:sz w:val="18"/>
        </w:rPr>
        <w:t> </w:t>
      </w:r>
      <w:r>
        <w:rPr>
          <w:sz w:val="18"/>
        </w:rPr>
        <w:t>Kosten</w:t>
      </w:r>
      <w:r>
        <w:rPr>
          <w:spacing w:val="-4"/>
          <w:sz w:val="18"/>
        </w:rPr>
        <w:t> </w:t>
      </w:r>
      <w:r>
        <w:rPr>
          <w:sz w:val="18"/>
        </w:rPr>
        <w:t>selber</w:t>
      </w:r>
      <w:r>
        <w:rPr>
          <w:spacing w:val="-4"/>
          <w:sz w:val="18"/>
        </w:rPr>
        <w:t> </w:t>
      </w:r>
      <w:r>
        <w:rPr>
          <w:sz w:val="18"/>
        </w:rPr>
        <w:t>trägt</w:t>
      </w:r>
      <w:r>
        <w:rPr>
          <w:spacing w:val="-4"/>
          <w:sz w:val="18"/>
        </w:rPr>
        <w:t> </w:t>
      </w:r>
      <w:r>
        <w:rPr>
          <w:sz w:val="18"/>
        </w:rPr>
        <w:t>und</w:t>
      </w:r>
      <w:r>
        <w:rPr>
          <w:spacing w:val="-4"/>
          <w:sz w:val="18"/>
        </w:rPr>
        <w:t> </w:t>
      </w:r>
      <w:r>
        <w:rPr>
          <w:sz w:val="18"/>
        </w:rPr>
        <w:t>diese</w:t>
      </w:r>
      <w:r>
        <w:rPr>
          <w:spacing w:val="-4"/>
          <w:sz w:val="18"/>
        </w:rPr>
        <w:t> </w:t>
      </w:r>
      <w:r>
        <w:rPr>
          <w:sz w:val="18"/>
        </w:rPr>
        <w:t>5</w:t>
      </w:r>
      <w:r>
        <w:rPr>
          <w:spacing w:val="-1"/>
          <w:sz w:val="18"/>
        </w:rPr>
        <w:t> </w:t>
      </w:r>
      <w:r>
        <w:rPr>
          <w:sz w:val="18"/>
        </w:rPr>
        <w:t>Prozent</w:t>
      </w:r>
      <w:r>
        <w:rPr>
          <w:spacing w:val="-4"/>
          <w:sz w:val="18"/>
        </w:rPr>
        <w:t> </w:t>
      </w:r>
      <w:r>
        <w:rPr>
          <w:sz w:val="18"/>
        </w:rPr>
        <w:t>der</w:t>
      </w:r>
      <w:r>
        <w:rPr>
          <w:spacing w:val="-4"/>
          <w:sz w:val="18"/>
        </w:rPr>
        <w:t> </w:t>
      </w:r>
      <w:r>
        <w:rPr>
          <w:sz w:val="18"/>
        </w:rPr>
        <w:t>um</w:t>
      </w:r>
      <w:r>
        <w:rPr>
          <w:spacing w:val="-3"/>
          <w:sz w:val="18"/>
        </w:rPr>
        <w:t> </w:t>
      </w:r>
      <w:r>
        <w:rPr>
          <w:sz w:val="18"/>
        </w:rPr>
        <w:t>die Aufwendungen gemäss Art. 28–35 verminderten steuerbaren Einkünfte übersteigen;</w:t>
      </w:r>
    </w:p>
    <w:p>
      <w:pPr>
        <w:pStyle w:val="BodyText"/>
        <w:spacing w:before="35"/>
        <w:ind w:left="1703" w:right="700" w:hanging="569"/>
        <w:jc w:val="both"/>
      </w:pPr>
      <w:r>
        <w:rPr/>
        <w:t>a</w:t>
      </w:r>
      <w:r>
        <w:rPr>
          <w:position w:val="6"/>
          <w:sz w:val="12"/>
        </w:rPr>
        <w:t>bis</w:t>
      </w:r>
      <w:r>
        <w:rPr/>
        <w:t>)</w:t>
      </w:r>
      <w:r>
        <w:rPr>
          <w:spacing w:val="80"/>
          <w:w w:val="150"/>
        </w:rPr>
        <w:t> </w:t>
      </w:r>
      <w:r>
        <w:rPr/>
        <w:t>die</w:t>
      </w:r>
      <w:r>
        <w:rPr>
          <w:spacing w:val="-4"/>
        </w:rPr>
        <w:t> </w:t>
      </w:r>
      <w:r>
        <w:rPr/>
        <w:t>behinderungsbedingten</w:t>
      </w:r>
      <w:r>
        <w:rPr>
          <w:spacing w:val="-4"/>
        </w:rPr>
        <w:t> </w:t>
      </w:r>
      <w:r>
        <w:rPr/>
        <w:t>Kosten</w:t>
      </w:r>
      <w:r>
        <w:rPr>
          <w:spacing w:val="-6"/>
        </w:rPr>
        <w:t> </w:t>
      </w:r>
      <w:r>
        <w:rPr/>
        <w:t>der</w:t>
      </w:r>
      <w:r>
        <w:rPr>
          <w:spacing w:val="-7"/>
        </w:rPr>
        <w:t> </w:t>
      </w:r>
      <w:r>
        <w:rPr/>
        <w:t>steuerpflichtigen</w:t>
      </w:r>
      <w:r>
        <w:rPr>
          <w:spacing w:val="-4"/>
        </w:rPr>
        <w:t> </w:t>
      </w:r>
      <w:r>
        <w:rPr/>
        <w:t>Personen</w:t>
      </w:r>
      <w:r>
        <w:rPr>
          <w:spacing w:val="-6"/>
        </w:rPr>
        <w:t> </w:t>
      </w:r>
      <w:r>
        <w:rPr/>
        <w:t>und</w:t>
      </w:r>
      <w:r>
        <w:rPr>
          <w:spacing w:val="-4"/>
        </w:rPr>
        <w:t> </w:t>
      </w:r>
      <w:r>
        <w:rPr/>
        <w:t>der</w:t>
      </w:r>
      <w:r>
        <w:rPr>
          <w:spacing w:val="-4"/>
        </w:rPr>
        <w:t> </w:t>
      </w:r>
      <w:r>
        <w:rPr/>
        <w:t>von</w:t>
      </w:r>
      <w:r>
        <w:rPr>
          <w:spacing w:val="-4"/>
        </w:rPr>
        <w:t> </w:t>
      </w:r>
      <w:r>
        <w:rPr/>
        <w:t>ihr</w:t>
      </w:r>
      <w:r>
        <w:rPr>
          <w:spacing w:val="-4"/>
        </w:rPr>
        <w:t> </w:t>
      </w:r>
      <w:r>
        <w:rPr/>
        <w:t>unterhaltenen Personen</w:t>
      </w:r>
      <w:r>
        <w:rPr>
          <w:spacing w:val="-10"/>
        </w:rPr>
        <w:t> </w:t>
      </w:r>
      <w:r>
        <w:rPr/>
        <w:t>mit</w:t>
      </w:r>
      <w:r>
        <w:rPr>
          <w:spacing w:val="-7"/>
        </w:rPr>
        <w:t> </w:t>
      </w:r>
      <w:r>
        <w:rPr/>
        <w:t>Behinderungen</w:t>
      </w:r>
      <w:r>
        <w:rPr>
          <w:spacing w:val="-10"/>
        </w:rPr>
        <w:t> </w:t>
      </w:r>
      <w:r>
        <w:rPr/>
        <w:t>im</w:t>
      </w:r>
      <w:r>
        <w:rPr>
          <w:spacing w:val="-7"/>
        </w:rPr>
        <w:t> </w:t>
      </w:r>
      <w:r>
        <w:rPr/>
        <w:t>Sinne</w:t>
      </w:r>
      <w:r>
        <w:rPr>
          <w:spacing w:val="-7"/>
        </w:rPr>
        <w:t> </w:t>
      </w:r>
      <w:r>
        <w:rPr/>
        <w:t>des</w:t>
      </w:r>
      <w:r>
        <w:rPr>
          <w:spacing w:val="-7"/>
        </w:rPr>
        <w:t> </w:t>
      </w:r>
      <w:r>
        <w:rPr/>
        <w:t>Behindertengleichstellungsgesetzes,</w:t>
      </w:r>
      <w:r>
        <w:rPr>
          <w:spacing w:val="-10"/>
        </w:rPr>
        <w:t> </w:t>
      </w:r>
      <w:r>
        <w:rPr/>
        <w:t>soweit</w:t>
      </w:r>
      <w:r>
        <w:rPr>
          <w:spacing w:val="-7"/>
        </w:rPr>
        <w:t> </w:t>
      </w:r>
      <w:r>
        <w:rPr/>
        <w:t>die</w:t>
      </w:r>
      <w:r>
        <w:rPr>
          <w:spacing w:val="-10"/>
        </w:rPr>
        <w:t> </w:t>
      </w:r>
      <w:r>
        <w:rPr/>
        <w:t>steu-erpflichtige Person die Kosten selber trägt;</w:t>
      </w:r>
    </w:p>
    <w:p>
      <w:pPr>
        <w:pStyle w:val="Heading8"/>
        <w:spacing w:before="92"/>
      </w:pPr>
      <w:r>
        <w:rPr/>
        <w:t>Art.</w:t>
      </w:r>
      <w:r>
        <w:rPr>
          <w:spacing w:val="-1"/>
        </w:rPr>
        <w:t> </w:t>
      </w:r>
      <w:r>
        <w:rPr/>
        <w:t>29 </w:t>
      </w:r>
      <w:r>
        <w:rPr>
          <w:spacing w:val="-2"/>
        </w:rPr>
        <w:t>Steuerverordnung:</w:t>
      </w:r>
    </w:p>
    <w:p>
      <w:pPr>
        <w:pStyle w:val="BodyText"/>
        <w:spacing w:before="58"/>
        <w:ind w:left="1134"/>
      </w:pPr>
      <w:r>
        <w:rPr>
          <w:position w:val="6"/>
          <w:sz w:val="12"/>
        </w:rPr>
        <w:t>1</w:t>
      </w:r>
      <w:r>
        <w:rPr>
          <w:spacing w:val="15"/>
          <w:position w:val="6"/>
          <w:sz w:val="12"/>
        </w:rPr>
        <w:t> </w:t>
      </w:r>
      <w:r>
        <w:rPr/>
        <w:t>Keine</w:t>
      </w:r>
      <w:r>
        <w:rPr>
          <w:spacing w:val="-1"/>
        </w:rPr>
        <w:t> </w:t>
      </w:r>
      <w:r>
        <w:rPr/>
        <w:t>Krankheits-</w:t>
      </w:r>
      <w:r>
        <w:rPr>
          <w:spacing w:val="-4"/>
        </w:rPr>
        <w:t> </w:t>
      </w:r>
      <w:r>
        <w:rPr/>
        <w:t>oder</w:t>
      </w:r>
      <w:r>
        <w:rPr>
          <w:spacing w:val="-4"/>
        </w:rPr>
        <w:t> </w:t>
      </w:r>
      <w:r>
        <w:rPr/>
        <w:t>Unfallkosten</w:t>
      </w:r>
      <w:r>
        <w:rPr>
          <w:spacing w:val="-4"/>
        </w:rPr>
        <w:t> </w:t>
      </w:r>
      <w:r>
        <w:rPr/>
        <w:t>sind </w:t>
      </w:r>
      <w:r>
        <w:rPr>
          <w:spacing w:val="-2"/>
        </w:rPr>
        <w:t>insbesondere:</w:t>
      </w:r>
    </w:p>
    <w:p>
      <w:pPr>
        <w:pStyle w:val="ListParagraph"/>
        <w:numPr>
          <w:ilvl w:val="0"/>
          <w:numId w:val="9"/>
        </w:numPr>
        <w:tabs>
          <w:tab w:pos="1703" w:val="left" w:leader="none"/>
        </w:tabs>
        <w:spacing w:line="240" w:lineRule="auto" w:before="40" w:after="0"/>
        <w:ind w:left="1703" w:right="0" w:hanging="569"/>
        <w:jc w:val="left"/>
        <w:rPr>
          <w:sz w:val="18"/>
        </w:rPr>
      </w:pPr>
      <w:r>
        <w:rPr>
          <w:spacing w:val="-2"/>
          <w:sz w:val="18"/>
        </w:rPr>
        <w:t>Präventivmassnahmen;</w:t>
      </w:r>
    </w:p>
    <w:p>
      <w:pPr>
        <w:pStyle w:val="ListParagraph"/>
        <w:numPr>
          <w:ilvl w:val="0"/>
          <w:numId w:val="9"/>
        </w:numPr>
        <w:tabs>
          <w:tab w:pos="1703" w:val="left" w:leader="none"/>
        </w:tabs>
        <w:spacing w:line="240" w:lineRule="auto" w:before="40" w:after="0"/>
        <w:ind w:left="1703" w:right="0" w:hanging="569"/>
        <w:jc w:val="left"/>
        <w:rPr>
          <w:sz w:val="18"/>
        </w:rPr>
      </w:pPr>
      <w:r>
        <w:rPr>
          <w:sz w:val="18"/>
        </w:rPr>
        <w:t>die</w:t>
      </w:r>
      <w:r>
        <w:rPr>
          <w:spacing w:val="-3"/>
          <w:sz w:val="18"/>
        </w:rPr>
        <w:t> </w:t>
      </w:r>
      <w:r>
        <w:rPr>
          <w:sz w:val="18"/>
        </w:rPr>
        <w:t>Kosten</w:t>
      </w:r>
      <w:r>
        <w:rPr>
          <w:spacing w:val="-2"/>
          <w:sz w:val="18"/>
        </w:rPr>
        <w:t> </w:t>
      </w:r>
      <w:r>
        <w:rPr>
          <w:sz w:val="18"/>
        </w:rPr>
        <w:t>der</w:t>
      </w:r>
      <w:r>
        <w:rPr>
          <w:spacing w:val="-4"/>
          <w:sz w:val="18"/>
        </w:rPr>
        <w:t> </w:t>
      </w:r>
      <w:r>
        <w:rPr>
          <w:sz w:val="18"/>
        </w:rPr>
        <w:t>Haushaltsführung</w:t>
      </w:r>
      <w:r>
        <w:rPr>
          <w:spacing w:val="-2"/>
          <w:sz w:val="18"/>
        </w:rPr>
        <w:t> </w:t>
      </w:r>
      <w:r>
        <w:rPr>
          <w:sz w:val="18"/>
        </w:rPr>
        <w:t>durch</w:t>
      </w:r>
      <w:r>
        <w:rPr>
          <w:spacing w:val="-2"/>
          <w:sz w:val="18"/>
        </w:rPr>
        <w:t> Dritte.</w:t>
      </w:r>
    </w:p>
    <w:p>
      <w:pPr>
        <w:pStyle w:val="BodyText"/>
        <w:spacing w:before="33"/>
      </w:pPr>
    </w:p>
    <w:p>
      <w:pPr>
        <w:pStyle w:val="Heading7"/>
        <w:jc w:val="both"/>
      </w:pPr>
      <w:r>
        <w:rPr>
          <w:color w:val="950000"/>
          <w:spacing w:val="-2"/>
        </w:rPr>
        <w:t>Freiwillige </w:t>
      </w:r>
      <w:r>
        <w:rPr>
          <w:color w:val="950000"/>
        </w:rPr>
        <w:t>Zuwendungen</w:t>
      </w:r>
      <w:r>
        <w:rPr>
          <w:color w:val="950000"/>
          <w:spacing w:val="80"/>
        </w:rPr>
        <w:t> </w:t>
      </w:r>
      <w:r>
        <w:rPr>
          <w:color w:val="950000"/>
          <w:spacing w:val="2"/>
        </w:rPr>
        <w:drawing>
          <wp:inline distT="0" distB="0" distL="0" distR="0">
            <wp:extent cx="201245" cy="114893"/>
            <wp:effectExtent l="0" t="0" r="0" b="0"/>
            <wp:docPr id="45" name="Image 45" descr="">
              <a:hlinkClick r:id="rId58"/>
            </wp:docPr>
            <wp:cNvGraphicFramePr>
              <a:graphicFrameLocks/>
            </wp:cNvGraphicFramePr>
            <a:graphic>
              <a:graphicData uri="http://schemas.openxmlformats.org/drawingml/2006/picture">
                <pic:pic>
                  <pic:nvPicPr>
                    <pic:cNvPr id="45" name="Image 45" descr="">
                      <a:hlinkClick r:id="rId58"/>
                    </pic:cNvPr>
                    <pic:cNvPicPr/>
                  </pic:nvPicPr>
                  <pic:blipFill>
                    <a:blip r:embed="rId11" cstate="print"/>
                    <a:stretch>
                      <a:fillRect/>
                    </a:stretch>
                  </pic:blipFill>
                  <pic:spPr>
                    <a:xfrm>
                      <a:off x="0" y="0"/>
                      <a:ext cx="201245" cy="114893"/>
                    </a:xfrm>
                    <a:prstGeom prst="rect">
                      <a:avLst/>
                    </a:prstGeom>
                  </pic:spPr>
                </pic:pic>
              </a:graphicData>
            </a:graphic>
          </wp:inline>
        </w:drawing>
      </w:r>
      <w:r>
        <w:rPr>
          <w:color w:val="950000"/>
          <w:spacing w:val="2"/>
        </w:rPr>
      </w:r>
    </w:p>
    <w:p>
      <w:pPr>
        <w:pStyle w:val="Heading8"/>
        <w:spacing w:before="94"/>
      </w:pPr>
      <w:r>
        <w:rPr/>
        <w:t>Art.</w:t>
      </w:r>
      <w:r>
        <w:rPr>
          <w:spacing w:val="-3"/>
        </w:rPr>
        <w:t> </w:t>
      </w:r>
      <w:r>
        <w:rPr/>
        <w:t>36 Abs.</w:t>
      </w:r>
      <w:r>
        <w:rPr>
          <w:spacing w:val="-2"/>
        </w:rPr>
        <w:t> </w:t>
      </w:r>
      <w:r>
        <w:rPr/>
        <w:t>1 lit.</w:t>
      </w:r>
      <w:r>
        <w:rPr>
          <w:spacing w:val="-2"/>
        </w:rPr>
        <w:t> </w:t>
      </w:r>
      <w:r>
        <w:rPr/>
        <w:t>b </w:t>
      </w:r>
      <w:r>
        <w:rPr>
          <w:spacing w:val="-4"/>
        </w:rPr>
        <w:t>StG:</w:t>
      </w:r>
    </w:p>
    <w:p>
      <w:pPr>
        <w:pStyle w:val="BodyText"/>
        <w:spacing w:before="56"/>
        <w:ind w:left="1134"/>
        <w:jc w:val="both"/>
      </w:pPr>
      <w:r>
        <w:rPr>
          <w:position w:val="6"/>
          <w:sz w:val="12"/>
        </w:rPr>
        <w:t>1</w:t>
      </w:r>
      <w:r>
        <w:rPr>
          <w:spacing w:val="14"/>
          <w:position w:val="6"/>
          <w:sz w:val="12"/>
        </w:rPr>
        <w:t> </w:t>
      </w:r>
      <w:r>
        <w:rPr/>
        <w:t>Von</w:t>
      </w:r>
      <w:r>
        <w:rPr>
          <w:spacing w:val="-2"/>
        </w:rPr>
        <w:t> </w:t>
      </w:r>
      <w:r>
        <w:rPr/>
        <w:t>den</w:t>
      </w:r>
      <w:r>
        <w:rPr>
          <w:spacing w:val="-1"/>
        </w:rPr>
        <w:t> </w:t>
      </w:r>
      <w:r>
        <w:rPr/>
        <w:t>Einkünften</w:t>
      </w:r>
      <w:r>
        <w:rPr>
          <w:spacing w:val="-2"/>
        </w:rPr>
        <w:t> </w:t>
      </w:r>
      <w:r>
        <w:rPr/>
        <w:t>werden</w:t>
      </w:r>
      <w:r>
        <w:rPr>
          <w:spacing w:val="-2"/>
        </w:rPr>
        <w:t> </w:t>
      </w:r>
      <w:r>
        <w:rPr/>
        <w:t>ferner</w:t>
      </w:r>
      <w:r>
        <w:rPr>
          <w:spacing w:val="-2"/>
        </w:rPr>
        <w:t> abgezogen:</w:t>
      </w:r>
    </w:p>
    <w:p>
      <w:pPr>
        <w:pStyle w:val="BodyText"/>
        <w:spacing w:before="40"/>
        <w:ind w:left="1703" w:right="700" w:hanging="569"/>
        <w:jc w:val="both"/>
      </w:pPr>
      <w:r>
        <w:rPr/>
        <w:t>b)</w:t>
      </w:r>
      <w:r>
        <w:rPr>
          <w:spacing w:val="80"/>
          <w:w w:val="150"/>
        </w:rPr>
        <w:t>  </w:t>
      </w:r>
      <w:r>
        <w:rPr/>
        <w:t>die freiwilligen Leistungen von Geld und übrigen Vermögenswerten an juristische Personen mit Sitz in der Schweiz, die im Hinblick auf öffentliche oder ausschliesslich gemeinnützige Zwecke von der Steuerpflicht befreit sind, sowie an Bund, Kantone, Gemeinden und deren Anstalten, wenn die Zuwendungen in der</w:t>
      </w:r>
      <w:r>
        <w:rPr>
          <w:spacing w:val="-2"/>
        </w:rPr>
        <w:t> </w:t>
      </w:r>
      <w:r>
        <w:rPr/>
        <w:t>Steuerperiode Fr.</w:t>
      </w:r>
      <w:r>
        <w:rPr>
          <w:spacing w:val="-2"/>
        </w:rPr>
        <w:t> </w:t>
      </w:r>
      <w:r>
        <w:rPr/>
        <w:t>100.– erreichen und insgesamt 20</w:t>
      </w:r>
      <w:r>
        <w:rPr>
          <w:spacing w:val="-1"/>
        </w:rPr>
        <w:t> </w:t>
      </w:r>
      <w:r>
        <w:rPr/>
        <w:t>Prozent der um</w:t>
      </w:r>
      <w:r>
        <w:rPr>
          <w:spacing w:val="-11"/>
        </w:rPr>
        <w:t> </w:t>
      </w:r>
      <w:r>
        <w:rPr/>
        <w:t>die</w:t>
      </w:r>
      <w:r>
        <w:rPr>
          <w:spacing w:val="-12"/>
        </w:rPr>
        <w:t> </w:t>
      </w:r>
      <w:r>
        <w:rPr/>
        <w:t>Aufwendungen</w:t>
      </w:r>
      <w:r>
        <w:rPr>
          <w:spacing w:val="-12"/>
        </w:rPr>
        <w:t> </w:t>
      </w:r>
      <w:r>
        <w:rPr/>
        <w:t>gemäss</w:t>
      </w:r>
      <w:r>
        <w:rPr>
          <w:spacing w:val="-11"/>
        </w:rPr>
        <w:t> </w:t>
      </w:r>
      <w:r>
        <w:rPr/>
        <w:t>Art.</w:t>
      </w:r>
      <w:r>
        <w:rPr>
          <w:spacing w:val="-12"/>
        </w:rPr>
        <w:t> </w:t>
      </w:r>
      <w:r>
        <w:rPr/>
        <w:t>28–35</w:t>
      </w:r>
      <w:r>
        <w:rPr>
          <w:spacing w:val="-12"/>
        </w:rPr>
        <w:t> </w:t>
      </w:r>
      <w:r>
        <w:rPr/>
        <w:t>verminderten</w:t>
      </w:r>
      <w:r>
        <w:rPr>
          <w:spacing w:val="-12"/>
        </w:rPr>
        <w:t> </w:t>
      </w:r>
      <w:r>
        <w:rPr/>
        <w:t>steuerbaren</w:t>
      </w:r>
      <w:r>
        <w:rPr>
          <w:spacing w:val="-12"/>
        </w:rPr>
        <w:t> </w:t>
      </w:r>
      <w:r>
        <w:rPr/>
        <w:t>Einkünfte</w:t>
      </w:r>
      <w:r>
        <w:rPr>
          <w:spacing w:val="-12"/>
        </w:rPr>
        <w:t> </w:t>
      </w:r>
      <w:r>
        <w:rPr/>
        <w:t>nicht</w:t>
      </w:r>
      <w:r>
        <w:rPr>
          <w:spacing w:val="-12"/>
        </w:rPr>
        <w:t> </w:t>
      </w:r>
      <w:r>
        <w:rPr/>
        <w:t>übersteigen.</w:t>
      </w:r>
    </w:p>
    <w:p>
      <w:pPr>
        <w:pStyle w:val="BodyText"/>
        <w:spacing w:after="0"/>
        <w:jc w:val="both"/>
        <w:sectPr>
          <w:pgSz w:w="11910" w:h="16840"/>
          <w:pgMar w:header="724" w:footer="687" w:top="960" w:bottom="880" w:left="850" w:right="992"/>
        </w:sectPr>
      </w:pPr>
    </w:p>
    <w:p>
      <w:pPr>
        <w:pStyle w:val="BodyText"/>
        <w:spacing w:before="141"/>
        <w:rPr>
          <w:sz w:val="26"/>
        </w:rPr>
      </w:pPr>
    </w:p>
    <w:p>
      <w:pPr>
        <w:pStyle w:val="Heading3"/>
      </w:pPr>
      <w:bookmarkStart w:name="Ermittlung des steuerbaren Einkommens" w:id="18"/>
      <w:bookmarkEnd w:id="18"/>
      <w:r>
        <w:rPr>
          <w:b w:val="0"/>
        </w:rPr>
      </w:r>
      <w:bookmarkStart w:name="_bookmark6" w:id="19"/>
      <w:bookmarkEnd w:id="19"/>
      <w:r>
        <w:rPr>
          <w:b w:val="0"/>
        </w:rPr>
      </w:r>
      <w:r>
        <w:rPr>
          <w:color w:val="2D73B4"/>
        </w:rPr>
        <w:t>Ermittlung</w:t>
      </w:r>
      <w:r>
        <w:rPr>
          <w:color w:val="2D73B4"/>
          <w:spacing w:val="-11"/>
        </w:rPr>
        <w:t> </w:t>
      </w:r>
      <w:r>
        <w:rPr>
          <w:color w:val="2D73B4"/>
        </w:rPr>
        <w:t>des</w:t>
      </w:r>
      <w:r>
        <w:rPr>
          <w:color w:val="2D73B4"/>
          <w:spacing w:val="-10"/>
        </w:rPr>
        <w:t> </w:t>
      </w:r>
      <w:r>
        <w:rPr>
          <w:color w:val="2D73B4"/>
        </w:rPr>
        <w:t>steuerbaren</w:t>
      </w:r>
      <w:r>
        <w:rPr>
          <w:color w:val="2D73B4"/>
          <w:spacing w:val="-9"/>
        </w:rPr>
        <w:t> </w:t>
      </w:r>
      <w:r>
        <w:rPr>
          <w:color w:val="2D73B4"/>
          <w:spacing w:val="-2"/>
        </w:rPr>
        <w:t>Einkommens</w:t>
      </w:r>
    </w:p>
    <w:p>
      <w:pPr>
        <w:pStyle w:val="BodyText"/>
        <w:spacing w:before="59"/>
        <w:ind w:left="851"/>
      </w:pPr>
      <w:r>
        <w:rPr/>
        <w:t>(Art.</w:t>
      </w:r>
      <w:r>
        <w:rPr>
          <w:spacing w:val="-1"/>
        </w:rPr>
        <w:t> </w:t>
      </w:r>
      <w:r>
        <w:rPr/>
        <w:t>38 StG;</w:t>
      </w:r>
      <w:r>
        <w:rPr>
          <w:spacing w:val="-1"/>
        </w:rPr>
        <w:t> </w:t>
      </w:r>
      <w:r>
        <w:rPr/>
        <w:t>Art.</w:t>
      </w:r>
      <w:r>
        <w:rPr>
          <w:spacing w:val="-1"/>
        </w:rPr>
        <w:t> </w:t>
      </w:r>
      <w:r>
        <w:rPr/>
        <w:t>30a </w:t>
      </w:r>
      <w:r>
        <w:rPr>
          <w:spacing w:val="-2"/>
        </w:rPr>
        <w:t>Steuerverordnung)</w:t>
      </w:r>
    </w:p>
    <w:p>
      <w:pPr>
        <w:pStyle w:val="Heading7"/>
        <w:spacing w:line="249" w:lineRule="auto" w:before="132"/>
        <w:ind w:left="851"/>
      </w:pPr>
      <w:r>
        <w:rPr/>
        <w:t>Das</w:t>
      </w:r>
      <w:r>
        <w:rPr>
          <w:spacing w:val="-1"/>
        </w:rPr>
        <w:t> </w:t>
      </w:r>
      <w:r>
        <w:rPr/>
        <w:t>Reineinkommen</w:t>
      </w:r>
      <w:r>
        <w:rPr>
          <w:spacing w:val="-3"/>
        </w:rPr>
        <w:t> </w:t>
      </w:r>
      <w:r>
        <w:rPr/>
        <w:t>vermindert um die Sozialabzüge ergibt das</w:t>
      </w:r>
      <w:r>
        <w:rPr>
          <w:spacing w:val="-1"/>
        </w:rPr>
        <w:t> </w:t>
      </w:r>
      <w:r>
        <w:rPr/>
        <w:t>steuerbare Einkommen.</w:t>
      </w:r>
      <w:r>
        <w:rPr>
          <w:spacing w:val="-2"/>
        </w:rPr>
        <w:t> </w:t>
      </w:r>
      <w:r>
        <w:rPr/>
        <w:t>Dieses dient als Bemessungsgrundlage für die Einkommenssteuer.</w:t>
      </w:r>
    </w:p>
    <w:p>
      <w:pPr>
        <w:pStyle w:val="BodyText"/>
        <w:spacing w:before="11"/>
        <w:rPr>
          <w:sz w:val="20"/>
        </w:rPr>
      </w:pPr>
    </w:p>
    <w:p>
      <w:pPr>
        <w:pStyle w:val="Heading6"/>
        <w:spacing w:before="1"/>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ozialabzüge" w:id="20"/>
      <w:bookmarkEnd w:id="20"/>
      <w:r>
        <w:rPr/>
      </w:r>
      <w:r>
        <w:rPr>
          <w:color w:val="2D73B4"/>
          <w:spacing w:val="-2"/>
        </w:rPr>
        <w:t>Sozialabzüge</w:t>
      </w:r>
    </w:p>
    <w:p>
      <w:pPr>
        <w:pStyle w:val="BodyText"/>
        <w:spacing w:before="59"/>
        <w:ind w:left="851"/>
      </w:pPr>
      <w:r>
        <w:rPr/>
        <w:t>(Art.</w:t>
      </w:r>
      <w:r>
        <w:rPr>
          <w:spacing w:val="-1"/>
        </w:rPr>
        <w:t> </w:t>
      </w:r>
      <w:r>
        <w:rPr/>
        <w:t>38 StG;</w:t>
      </w:r>
      <w:r>
        <w:rPr>
          <w:spacing w:val="-1"/>
        </w:rPr>
        <w:t> </w:t>
      </w:r>
      <w:r>
        <w:rPr/>
        <w:t>Art.</w:t>
      </w:r>
      <w:r>
        <w:rPr>
          <w:spacing w:val="-1"/>
        </w:rPr>
        <w:t> </w:t>
      </w:r>
      <w:r>
        <w:rPr/>
        <w:t>30a </w:t>
      </w:r>
      <w:r>
        <w:rPr>
          <w:spacing w:val="-2"/>
        </w:rPr>
        <w:t>Steuerverordnung)</w:t>
      </w:r>
    </w:p>
    <w:p>
      <w:pPr>
        <w:pStyle w:val="BodyText"/>
        <w:spacing w:before="32"/>
      </w:pPr>
    </w:p>
    <w:p>
      <w:pPr>
        <w:pStyle w:val="Heading7"/>
      </w:pPr>
      <w:hyperlink r:id="rId59">
        <w:r>
          <w:rPr>
            <w:color w:val="950000"/>
          </w:rPr>
          <w:t>Kinderabzug</w:t>
        </w:r>
        <w:r>
          <w:rPr>
            <w:color w:val="950000"/>
            <w:spacing w:val="80"/>
          </w:rPr>
          <w:t> </w:t>
        </w:r>
        <w:r>
          <w:rPr>
            <w:color w:val="950000"/>
            <w:spacing w:val="2"/>
          </w:rPr>
          <w:drawing>
            <wp:inline distT="0" distB="0" distL="0" distR="0">
              <wp:extent cx="201289" cy="114912"/>
              <wp:effectExtent l="0" t="0" r="0" b="0"/>
              <wp:docPr id="46" name="Image 46" descr="">
                <a:hlinkClick r:id="rId60"/>
              </wp:docPr>
              <wp:cNvGraphicFramePr>
                <a:graphicFrameLocks/>
              </wp:cNvGraphicFramePr>
              <a:graphic>
                <a:graphicData uri="http://schemas.openxmlformats.org/drawingml/2006/picture">
                  <pic:pic>
                    <pic:nvPicPr>
                      <pic:cNvPr id="46" name="Image 46" descr="">
                        <a:hlinkClick r:id="rId60"/>
                      </pic:cNvPr>
                      <pic:cNvPicPr/>
                    </pic:nvPicPr>
                    <pic:blipFill>
                      <a:blip r:embed="rId11" cstate="print"/>
                      <a:stretch>
                        <a:fillRect/>
                      </a:stretch>
                    </pic:blipFill>
                    <pic:spPr>
                      <a:xfrm>
                        <a:off x="0" y="0"/>
                        <a:ext cx="201289" cy="114912"/>
                      </a:xfrm>
                      <a:prstGeom prst="rect">
                        <a:avLst/>
                      </a:prstGeom>
                    </pic:spPr>
                  </pic:pic>
                </a:graphicData>
              </a:graphic>
            </wp:inline>
          </w:drawing>
        </w:r>
        <w:r>
          <w:rPr>
            <w:color w:val="950000"/>
            <w:spacing w:val="2"/>
          </w:rPr>
        </w:r>
      </w:hyperlink>
    </w:p>
    <w:p>
      <w:pPr>
        <w:pStyle w:val="Heading8"/>
        <w:spacing w:before="90"/>
      </w:pPr>
      <w:r>
        <w:rPr/>
        <w:t>Art.</w:t>
      </w:r>
      <w:r>
        <w:rPr>
          <w:spacing w:val="-3"/>
        </w:rPr>
        <w:t> </w:t>
      </w:r>
      <w:r>
        <w:rPr/>
        <w:t>38 Abs.</w:t>
      </w:r>
      <w:r>
        <w:rPr>
          <w:spacing w:val="-3"/>
        </w:rPr>
        <w:t> </w:t>
      </w:r>
      <w:r>
        <w:rPr/>
        <w:t>1 und</w:t>
      </w:r>
      <w:r>
        <w:rPr>
          <w:spacing w:val="-3"/>
        </w:rPr>
        <w:t> </w:t>
      </w:r>
      <w:r>
        <w:rPr/>
        <w:t>1</w:t>
      </w:r>
      <w:r>
        <w:rPr>
          <w:position w:val="6"/>
          <w:sz w:val="12"/>
        </w:rPr>
        <w:t>bis</w:t>
      </w:r>
      <w:r>
        <w:rPr>
          <w:spacing w:val="17"/>
          <w:position w:val="6"/>
          <w:sz w:val="12"/>
        </w:rPr>
        <w:t> </w:t>
      </w:r>
      <w:r>
        <w:rPr>
          <w:spacing w:val="-4"/>
        </w:rPr>
        <w:t>StG:</w:t>
      </w:r>
    </w:p>
    <w:p>
      <w:pPr>
        <w:pStyle w:val="BodyText"/>
        <w:spacing w:before="56"/>
        <w:ind w:left="1134"/>
        <w:jc w:val="both"/>
      </w:pPr>
      <w:r>
        <w:rPr>
          <w:position w:val="6"/>
          <w:sz w:val="12"/>
        </w:rPr>
        <w:t>1</w:t>
      </w:r>
      <w:r>
        <w:rPr>
          <w:spacing w:val="13"/>
          <w:position w:val="6"/>
          <w:sz w:val="12"/>
        </w:rPr>
        <w:t> </w:t>
      </w:r>
      <w:r>
        <w:rPr/>
        <w:t>Vom</w:t>
      </w:r>
      <w:r>
        <w:rPr>
          <w:spacing w:val="-3"/>
        </w:rPr>
        <w:t> </w:t>
      </w:r>
      <w:r>
        <w:rPr/>
        <w:t>Reineinkommen</w:t>
      </w:r>
      <w:r>
        <w:rPr>
          <w:spacing w:val="-3"/>
        </w:rPr>
        <w:t> </w:t>
      </w:r>
      <w:r>
        <w:rPr/>
        <w:t>werden</w:t>
      </w:r>
      <w:r>
        <w:rPr>
          <w:spacing w:val="-2"/>
        </w:rPr>
        <w:t> </w:t>
      </w:r>
      <w:r>
        <w:rPr/>
        <w:t>für</w:t>
      </w:r>
      <w:r>
        <w:rPr>
          <w:spacing w:val="-4"/>
        </w:rPr>
        <w:t> </w:t>
      </w:r>
      <w:r>
        <w:rPr/>
        <w:t>die</w:t>
      </w:r>
      <w:r>
        <w:rPr>
          <w:spacing w:val="-3"/>
        </w:rPr>
        <w:t> </w:t>
      </w:r>
      <w:r>
        <w:rPr/>
        <w:t>Steuerberechnung</w:t>
      </w:r>
      <w:r>
        <w:rPr>
          <w:spacing w:val="-2"/>
        </w:rPr>
        <w:t> abgezogen:</w:t>
      </w:r>
    </w:p>
    <w:p>
      <w:pPr>
        <w:pStyle w:val="ListParagraph"/>
        <w:numPr>
          <w:ilvl w:val="0"/>
          <w:numId w:val="10"/>
        </w:numPr>
        <w:tabs>
          <w:tab w:pos="1703" w:val="left" w:leader="none"/>
        </w:tabs>
        <w:spacing w:line="240" w:lineRule="auto" w:before="40" w:after="0"/>
        <w:ind w:left="1703" w:right="703" w:hanging="569"/>
        <w:jc w:val="both"/>
        <w:rPr>
          <w:sz w:val="18"/>
        </w:rPr>
      </w:pPr>
      <w:r>
        <w:rPr>
          <w:sz w:val="18"/>
        </w:rPr>
        <w:t>als</w:t>
      </w:r>
      <w:r>
        <w:rPr>
          <w:spacing w:val="-2"/>
          <w:sz w:val="18"/>
        </w:rPr>
        <w:t> </w:t>
      </w:r>
      <w:r>
        <w:rPr>
          <w:sz w:val="18"/>
        </w:rPr>
        <w:t>Kinderabzug,</w:t>
      </w:r>
      <w:r>
        <w:rPr>
          <w:spacing w:val="-3"/>
          <w:sz w:val="18"/>
        </w:rPr>
        <w:t> </w:t>
      </w:r>
      <w:r>
        <w:rPr>
          <w:sz w:val="18"/>
        </w:rPr>
        <w:t>sofern</w:t>
      </w:r>
      <w:r>
        <w:rPr>
          <w:spacing w:val="-2"/>
          <w:sz w:val="18"/>
        </w:rPr>
        <w:t> </w:t>
      </w:r>
      <w:r>
        <w:rPr>
          <w:sz w:val="18"/>
        </w:rPr>
        <w:t>die</w:t>
      </w:r>
      <w:r>
        <w:rPr>
          <w:spacing w:val="-2"/>
          <w:sz w:val="18"/>
        </w:rPr>
        <w:t> </w:t>
      </w:r>
      <w:r>
        <w:rPr>
          <w:sz w:val="18"/>
        </w:rPr>
        <w:t>steuerpflichtige</w:t>
      </w:r>
      <w:r>
        <w:rPr>
          <w:spacing w:val="-2"/>
          <w:sz w:val="18"/>
        </w:rPr>
        <w:t> </w:t>
      </w:r>
      <w:r>
        <w:rPr>
          <w:sz w:val="18"/>
        </w:rPr>
        <w:t>Person</w:t>
      </w:r>
      <w:r>
        <w:rPr>
          <w:spacing w:val="-2"/>
          <w:sz w:val="18"/>
        </w:rPr>
        <w:t> </w:t>
      </w:r>
      <w:r>
        <w:rPr>
          <w:sz w:val="18"/>
        </w:rPr>
        <w:t>den</w:t>
      </w:r>
      <w:r>
        <w:rPr>
          <w:spacing w:val="-2"/>
          <w:sz w:val="18"/>
        </w:rPr>
        <w:t> </w:t>
      </w:r>
      <w:r>
        <w:rPr>
          <w:sz w:val="18"/>
        </w:rPr>
        <w:t>Unterhalt</w:t>
      </w:r>
      <w:r>
        <w:rPr>
          <w:spacing w:val="-5"/>
          <w:sz w:val="18"/>
        </w:rPr>
        <w:t> </w:t>
      </w:r>
      <w:r>
        <w:rPr>
          <w:sz w:val="18"/>
        </w:rPr>
        <w:t>zur</w:t>
      </w:r>
      <w:r>
        <w:rPr>
          <w:spacing w:val="-3"/>
          <w:sz w:val="18"/>
        </w:rPr>
        <w:t> </w:t>
      </w:r>
      <w:r>
        <w:rPr>
          <w:sz w:val="18"/>
        </w:rPr>
        <w:t>Hauptsache</w:t>
      </w:r>
      <w:r>
        <w:rPr>
          <w:spacing w:val="-2"/>
          <w:sz w:val="18"/>
        </w:rPr>
        <w:t> </w:t>
      </w:r>
      <w:r>
        <w:rPr>
          <w:sz w:val="18"/>
        </w:rPr>
        <w:t>bestreitet</w:t>
      </w:r>
      <w:r>
        <w:rPr>
          <w:spacing w:val="-3"/>
          <w:sz w:val="18"/>
        </w:rPr>
        <w:t> </w:t>
      </w:r>
      <w:r>
        <w:rPr>
          <w:sz w:val="18"/>
        </w:rPr>
        <w:t>und für das Kind keine Unterhaltsbeiträge nach Art. 35 lit. c abgezogen werden:</w:t>
      </w:r>
    </w:p>
    <w:p>
      <w:pPr>
        <w:pStyle w:val="ListParagraph"/>
        <w:numPr>
          <w:ilvl w:val="1"/>
          <w:numId w:val="10"/>
        </w:numPr>
        <w:tabs>
          <w:tab w:pos="1981" w:val="left" w:leader="none"/>
          <w:tab w:pos="1986" w:val="left" w:leader="none"/>
        </w:tabs>
        <w:spacing w:line="240" w:lineRule="auto" w:before="40" w:after="0"/>
        <w:ind w:left="1986" w:right="703" w:hanging="284"/>
        <w:jc w:val="both"/>
        <w:rPr>
          <w:sz w:val="18"/>
        </w:rPr>
      </w:pPr>
      <w:r>
        <w:rPr>
          <w:sz w:val="18"/>
        </w:rPr>
        <w:t>für jedes unter der elterlichen Sorge oder Obhut der steuerpflichtigen Person stehende Kind bis zur Vollendung des 4. Altersjahres Fr. 5 000.– </w:t>
      </w:r>
      <w:r>
        <w:rPr>
          <w:rFonts w:ascii="Arial" w:hAnsi="Arial"/>
          <w:b/>
          <w:sz w:val="18"/>
        </w:rPr>
        <w:t>(5 300.–)*</w:t>
      </w:r>
      <w:r>
        <w:rPr>
          <w:sz w:val="18"/>
        </w:rPr>
        <w:t>;</w:t>
      </w:r>
    </w:p>
    <w:p>
      <w:pPr>
        <w:pStyle w:val="ListParagraph"/>
        <w:numPr>
          <w:ilvl w:val="1"/>
          <w:numId w:val="10"/>
        </w:numPr>
        <w:tabs>
          <w:tab w:pos="1981" w:val="left" w:leader="none"/>
          <w:tab w:pos="1986" w:val="left" w:leader="none"/>
        </w:tabs>
        <w:spacing w:line="240" w:lineRule="auto" w:before="39" w:after="0"/>
        <w:ind w:left="1986" w:right="703" w:hanging="284"/>
        <w:jc w:val="both"/>
        <w:rPr>
          <w:sz w:val="18"/>
        </w:rPr>
      </w:pPr>
      <w:r>
        <w:rPr>
          <w:sz w:val="18"/>
        </w:rPr>
        <w:t>für jedes unter der elterlichen Sorge oder Obhut der steuerpflichtigen Person stehende Kind nach</w:t>
      </w:r>
      <w:r>
        <w:rPr>
          <w:spacing w:val="40"/>
          <w:sz w:val="18"/>
        </w:rPr>
        <w:t> </w:t>
      </w:r>
      <w:r>
        <w:rPr>
          <w:sz w:val="18"/>
        </w:rPr>
        <w:t>Vollendung</w:t>
      </w:r>
      <w:r>
        <w:rPr>
          <w:spacing w:val="40"/>
          <w:sz w:val="18"/>
        </w:rPr>
        <w:t> </w:t>
      </w:r>
      <w:r>
        <w:rPr>
          <w:sz w:val="18"/>
        </w:rPr>
        <w:t>des</w:t>
      </w:r>
      <w:r>
        <w:rPr>
          <w:spacing w:val="40"/>
          <w:sz w:val="18"/>
        </w:rPr>
        <w:t> </w:t>
      </w:r>
      <w:r>
        <w:rPr>
          <w:sz w:val="18"/>
        </w:rPr>
        <w:t>4.</w:t>
      </w:r>
      <w:r>
        <w:rPr>
          <w:spacing w:val="-2"/>
          <w:sz w:val="18"/>
        </w:rPr>
        <w:t> </w:t>
      </w:r>
      <w:r>
        <w:rPr>
          <w:sz w:val="18"/>
        </w:rPr>
        <w:t>Altersjahres</w:t>
      </w:r>
      <w:r>
        <w:rPr>
          <w:spacing w:val="40"/>
          <w:sz w:val="18"/>
        </w:rPr>
        <w:t> </w:t>
      </w:r>
      <w:r>
        <w:rPr>
          <w:sz w:val="18"/>
        </w:rPr>
        <w:t>bis</w:t>
      </w:r>
      <w:r>
        <w:rPr>
          <w:spacing w:val="40"/>
          <w:sz w:val="18"/>
        </w:rPr>
        <w:t> </w:t>
      </w:r>
      <w:r>
        <w:rPr>
          <w:sz w:val="18"/>
        </w:rPr>
        <w:t>zur</w:t>
      </w:r>
      <w:r>
        <w:rPr>
          <w:spacing w:val="40"/>
          <w:sz w:val="18"/>
        </w:rPr>
        <w:t> </w:t>
      </w:r>
      <w:r>
        <w:rPr>
          <w:sz w:val="18"/>
        </w:rPr>
        <w:t>Vollendung</w:t>
      </w:r>
      <w:r>
        <w:rPr>
          <w:spacing w:val="39"/>
          <w:sz w:val="18"/>
        </w:rPr>
        <w:t> </w:t>
      </w:r>
      <w:r>
        <w:rPr>
          <w:sz w:val="18"/>
        </w:rPr>
        <w:t>des</w:t>
      </w:r>
      <w:r>
        <w:rPr>
          <w:spacing w:val="40"/>
          <w:sz w:val="18"/>
        </w:rPr>
        <w:t> </w:t>
      </w:r>
      <w:r>
        <w:rPr>
          <w:sz w:val="18"/>
        </w:rPr>
        <w:t>15.</w:t>
      </w:r>
      <w:r>
        <w:rPr>
          <w:spacing w:val="-3"/>
          <w:sz w:val="18"/>
        </w:rPr>
        <w:t> </w:t>
      </w:r>
      <w:r>
        <w:rPr>
          <w:sz w:val="18"/>
        </w:rPr>
        <w:t>Altersjahres</w:t>
      </w:r>
      <w:r>
        <w:rPr>
          <w:spacing w:val="40"/>
          <w:sz w:val="18"/>
        </w:rPr>
        <w:t> </w:t>
      </w:r>
      <w:r>
        <w:rPr>
          <w:sz w:val="18"/>
        </w:rPr>
        <w:t>Fr.</w:t>
      </w:r>
      <w:r>
        <w:rPr>
          <w:spacing w:val="-2"/>
          <w:sz w:val="18"/>
        </w:rPr>
        <w:t> </w:t>
      </w:r>
      <w:r>
        <w:rPr>
          <w:sz w:val="18"/>
        </w:rPr>
        <w:t>7</w:t>
      </w:r>
      <w:r>
        <w:rPr>
          <w:spacing w:val="-3"/>
          <w:sz w:val="18"/>
        </w:rPr>
        <w:t> </w:t>
      </w:r>
      <w:r>
        <w:rPr>
          <w:sz w:val="18"/>
        </w:rPr>
        <w:t>000.–</w:t>
      </w:r>
      <w:r>
        <w:rPr>
          <w:rFonts w:ascii="Arial" w:hAnsi="Arial"/>
          <w:b/>
          <w:sz w:val="18"/>
        </w:rPr>
        <w:t>(7 400.–)*</w:t>
      </w:r>
      <w:r>
        <w:rPr>
          <w:sz w:val="18"/>
        </w:rPr>
        <w:t>;</w:t>
      </w:r>
    </w:p>
    <w:p>
      <w:pPr>
        <w:pStyle w:val="ListParagraph"/>
        <w:numPr>
          <w:ilvl w:val="1"/>
          <w:numId w:val="10"/>
        </w:numPr>
        <w:tabs>
          <w:tab w:pos="1981" w:val="left" w:leader="none"/>
          <w:tab w:pos="1986" w:val="left" w:leader="none"/>
        </w:tabs>
        <w:spacing w:line="240" w:lineRule="auto" w:before="39" w:after="0"/>
        <w:ind w:left="1986" w:right="703" w:hanging="284"/>
        <w:jc w:val="both"/>
        <w:rPr>
          <w:sz w:val="18"/>
        </w:rPr>
      </w:pPr>
      <w:r>
        <w:rPr>
          <w:sz w:val="18"/>
        </w:rPr>
        <w:t>für jedes unter der elterlichen Sorge oder Obhut der steuerpflichtigen Person stehende Kind nach</w:t>
      </w:r>
      <w:r>
        <w:rPr>
          <w:spacing w:val="-1"/>
          <w:sz w:val="18"/>
        </w:rPr>
        <w:t> </w:t>
      </w:r>
      <w:r>
        <w:rPr>
          <w:sz w:val="18"/>
        </w:rPr>
        <w:t>Vollendung</w:t>
      </w:r>
      <w:r>
        <w:rPr>
          <w:spacing w:val="-1"/>
          <w:sz w:val="18"/>
        </w:rPr>
        <w:t> </w:t>
      </w:r>
      <w:r>
        <w:rPr>
          <w:sz w:val="18"/>
        </w:rPr>
        <w:t>des 15.</w:t>
      </w:r>
      <w:r>
        <w:rPr>
          <w:spacing w:val="-2"/>
          <w:sz w:val="18"/>
        </w:rPr>
        <w:t> </w:t>
      </w:r>
      <w:r>
        <w:rPr>
          <w:sz w:val="18"/>
        </w:rPr>
        <w:t>Altersjahres</w:t>
      </w:r>
      <w:r>
        <w:rPr>
          <w:spacing w:val="-1"/>
          <w:sz w:val="18"/>
        </w:rPr>
        <w:t> </w:t>
      </w:r>
      <w:r>
        <w:rPr>
          <w:sz w:val="18"/>
        </w:rPr>
        <w:t>bis zur Volljährigkeit</w:t>
      </w:r>
      <w:r>
        <w:rPr>
          <w:spacing w:val="-2"/>
          <w:sz w:val="18"/>
        </w:rPr>
        <w:t> </w:t>
      </w:r>
      <w:r>
        <w:rPr>
          <w:sz w:val="18"/>
        </w:rPr>
        <w:t>sowie für jedes</w:t>
      </w:r>
      <w:r>
        <w:rPr>
          <w:spacing w:val="-1"/>
          <w:sz w:val="18"/>
        </w:rPr>
        <w:t> </w:t>
      </w:r>
      <w:r>
        <w:rPr>
          <w:sz w:val="18"/>
        </w:rPr>
        <w:t>volljährige Kind</w:t>
      </w:r>
      <w:r>
        <w:rPr>
          <w:spacing w:val="-4"/>
          <w:sz w:val="18"/>
        </w:rPr>
        <w:t> </w:t>
      </w:r>
      <w:r>
        <w:rPr>
          <w:sz w:val="18"/>
        </w:rPr>
        <w:t>in der</w:t>
      </w:r>
      <w:r>
        <w:rPr>
          <w:spacing w:val="71"/>
          <w:sz w:val="18"/>
        </w:rPr>
        <w:t> </w:t>
      </w:r>
      <w:r>
        <w:rPr>
          <w:sz w:val="18"/>
        </w:rPr>
        <w:t>beruflichen</w:t>
      </w:r>
      <w:r>
        <w:rPr>
          <w:spacing w:val="70"/>
          <w:sz w:val="18"/>
        </w:rPr>
        <w:t> </w:t>
      </w:r>
      <w:r>
        <w:rPr>
          <w:sz w:val="18"/>
        </w:rPr>
        <w:t>oder</w:t>
      </w:r>
      <w:r>
        <w:rPr>
          <w:spacing w:val="69"/>
          <w:sz w:val="18"/>
        </w:rPr>
        <w:t> </w:t>
      </w:r>
      <w:r>
        <w:rPr>
          <w:sz w:val="18"/>
        </w:rPr>
        <w:t>schulischen</w:t>
      </w:r>
      <w:r>
        <w:rPr>
          <w:spacing w:val="70"/>
          <w:sz w:val="18"/>
        </w:rPr>
        <w:t> </w:t>
      </w:r>
      <w:r>
        <w:rPr>
          <w:sz w:val="18"/>
        </w:rPr>
        <w:t>Ausbildung</w:t>
      </w:r>
      <w:r>
        <w:rPr>
          <w:spacing w:val="72"/>
          <w:sz w:val="18"/>
        </w:rPr>
        <w:t> </w:t>
      </w:r>
      <w:r>
        <w:rPr>
          <w:sz w:val="18"/>
        </w:rPr>
        <w:t>bis</w:t>
      </w:r>
      <w:r>
        <w:rPr>
          <w:spacing w:val="70"/>
          <w:sz w:val="18"/>
        </w:rPr>
        <w:t> </w:t>
      </w:r>
      <w:r>
        <w:rPr>
          <w:sz w:val="18"/>
        </w:rPr>
        <w:t>zur</w:t>
      </w:r>
      <w:r>
        <w:rPr>
          <w:spacing w:val="69"/>
          <w:sz w:val="18"/>
        </w:rPr>
        <w:t> </w:t>
      </w:r>
      <w:r>
        <w:rPr>
          <w:sz w:val="18"/>
        </w:rPr>
        <w:t>Vollendung</w:t>
      </w:r>
      <w:r>
        <w:rPr>
          <w:spacing w:val="72"/>
          <w:sz w:val="18"/>
        </w:rPr>
        <w:t> </w:t>
      </w:r>
      <w:r>
        <w:rPr>
          <w:sz w:val="18"/>
        </w:rPr>
        <w:t>des</w:t>
      </w:r>
      <w:r>
        <w:rPr>
          <w:spacing w:val="70"/>
          <w:sz w:val="18"/>
        </w:rPr>
        <w:t> </w:t>
      </w:r>
      <w:r>
        <w:rPr>
          <w:sz w:val="18"/>
        </w:rPr>
        <w:t>26.</w:t>
      </w:r>
      <w:r>
        <w:rPr>
          <w:spacing w:val="-2"/>
          <w:sz w:val="18"/>
        </w:rPr>
        <w:t> </w:t>
      </w:r>
      <w:r>
        <w:rPr>
          <w:sz w:val="18"/>
        </w:rPr>
        <w:t>Altersjahres Fr. 11 000.– </w:t>
      </w:r>
      <w:r>
        <w:rPr>
          <w:rFonts w:ascii="Arial" w:hAnsi="Arial"/>
          <w:b/>
          <w:sz w:val="18"/>
        </w:rPr>
        <w:t>(11 600.–)*</w:t>
      </w:r>
      <w:r>
        <w:rPr>
          <w:sz w:val="18"/>
        </w:rPr>
        <w:t>.</w:t>
      </w:r>
    </w:p>
    <w:p>
      <w:pPr>
        <w:pStyle w:val="BodyText"/>
        <w:spacing w:before="38"/>
        <w:ind w:left="1134" w:right="703"/>
        <w:jc w:val="both"/>
      </w:pPr>
      <w:r>
        <w:rPr>
          <w:position w:val="6"/>
          <w:sz w:val="12"/>
        </w:rPr>
        <w:t>1bis</w:t>
      </w:r>
      <w:r>
        <w:rPr>
          <w:spacing w:val="7"/>
          <w:position w:val="6"/>
          <w:sz w:val="12"/>
        </w:rPr>
        <w:t> </w:t>
      </w:r>
      <w:r>
        <w:rPr/>
        <w:t>Werden</w:t>
      </w:r>
      <w:r>
        <w:rPr>
          <w:spacing w:val="-9"/>
        </w:rPr>
        <w:t> </w:t>
      </w:r>
      <w:r>
        <w:rPr/>
        <w:t>die</w:t>
      </w:r>
      <w:r>
        <w:rPr>
          <w:spacing w:val="-9"/>
        </w:rPr>
        <w:t> </w:t>
      </w:r>
      <w:r>
        <w:rPr/>
        <w:t>Eltern</w:t>
      </w:r>
      <w:r>
        <w:rPr>
          <w:spacing w:val="-9"/>
        </w:rPr>
        <w:t> </w:t>
      </w:r>
      <w:r>
        <w:rPr/>
        <w:t>getrennt</w:t>
      </w:r>
      <w:r>
        <w:rPr>
          <w:spacing w:val="-11"/>
        </w:rPr>
        <w:t> </w:t>
      </w:r>
      <w:r>
        <w:rPr/>
        <w:t>besteuert,</w:t>
      </w:r>
      <w:r>
        <w:rPr>
          <w:spacing w:val="-11"/>
        </w:rPr>
        <w:t> </w:t>
      </w:r>
      <w:r>
        <w:rPr/>
        <w:t>kann</w:t>
      </w:r>
      <w:r>
        <w:rPr>
          <w:spacing w:val="-9"/>
        </w:rPr>
        <w:t> </w:t>
      </w:r>
      <w:r>
        <w:rPr/>
        <w:t>der</w:t>
      </w:r>
      <w:r>
        <w:rPr>
          <w:spacing w:val="-9"/>
        </w:rPr>
        <w:t> </w:t>
      </w:r>
      <w:r>
        <w:rPr/>
        <w:t>Kinderabzug</w:t>
      </w:r>
      <w:r>
        <w:rPr>
          <w:spacing w:val="-9"/>
        </w:rPr>
        <w:t> </w:t>
      </w:r>
      <w:r>
        <w:rPr/>
        <w:t>hälftig</w:t>
      </w:r>
      <w:r>
        <w:rPr>
          <w:spacing w:val="-11"/>
        </w:rPr>
        <w:t> </w:t>
      </w:r>
      <w:r>
        <w:rPr/>
        <w:t>aufgeteilt</w:t>
      </w:r>
      <w:r>
        <w:rPr>
          <w:spacing w:val="-9"/>
        </w:rPr>
        <w:t> </w:t>
      </w:r>
      <w:r>
        <w:rPr/>
        <w:t>werden,</w:t>
      </w:r>
      <w:r>
        <w:rPr>
          <w:spacing w:val="-9"/>
        </w:rPr>
        <w:t> </w:t>
      </w:r>
      <w:r>
        <w:rPr/>
        <w:t>wenn</w:t>
      </w:r>
      <w:r>
        <w:rPr>
          <w:spacing w:val="-9"/>
        </w:rPr>
        <w:t> </w:t>
      </w:r>
      <w:r>
        <w:rPr/>
        <w:t>das</w:t>
      </w:r>
      <w:r>
        <w:rPr>
          <w:spacing w:val="-8"/>
        </w:rPr>
        <w:t> </w:t>
      </w:r>
      <w:r>
        <w:rPr/>
        <w:t>Kind unter gemeinsamer elterlicher Sorge steht und keine Unterhaltsbeiträge nach Art. 35 lit. c für das Kind geltend gemacht werden.</w:t>
      </w:r>
    </w:p>
    <w:p>
      <w:pPr>
        <w:spacing w:before="39"/>
        <w:ind w:left="1134" w:right="0" w:firstLine="0"/>
        <w:jc w:val="both"/>
        <w:rPr>
          <w:sz w:val="18"/>
        </w:rPr>
      </w:pPr>
      <w:r>
        <w:rPr>
          <w:sz w:val="18"/>
        </w:rPr>
        <w:t>*</w:t>
      </w:r>
      <w:r>
        <w:rPr>
          <w:spacing w:val="-4"/>
          <w:sz w:val="18"/>
        </w:rPr>
        <w:t> </w:t>
      </w:r>
      <w:r>
        <w:rPr>
          <w:sz w:val="18"/>
        </w:rPr>
        <w:t>Der</w:t>
      </w:r>
      <w:r>
        <w:rPr>
          <w:spacing w:val="-2"/>
          <w:sz w:val="18"/>
        </w:rPr>
        <w:t> </w:t>
      </w:r>
      <w:r>
        <w:rPr>
          <w:sz w:val="18"/>
        </w:rPr>
        <w:t>Teuerung</w:t>
      </w:r>
      <w:r>
        <w:rPr>
          <w:spacing w:val="-5"/>
          <w:sz w:val="18"/>
        </w:rPr>
        <w:t> </w:t>
      </w:r>
      <w:r>
        <w:rPr>
          <w:sz w:val="18"/>
        </w:rPr>
        <w:t>angepasster</w:t>
      </w:r>
      <w:r>
        <w:rPr>
          <w:spacing w:val="-2"/>
          <w:sz w:val="18"/>
        </w:rPr>
        <w:t> </w:t>
      </w:r>
      <w:r>
        <w:rPr>
          <w:sz w:val="18"/>
        </w:rPr>
        <w:t>Betrag</w:t>
      </w:r>
      <w:r>
        <w:rPr>
          <w:spacing w:val="-2"/>
          <w:sz w:val="18"/>
        </w:rPr>
        <w:t> </w:t>
      </w:r>
      <w:r>
        <w:rPr>
          <w:sz w:val="18"/>
        </w:rPr>
        <w:t>gültig</w:t>
      </w:r>
      <w:r>
        <w:rPr>
          <w:spacing w:val="-2"/>
          <w:sz w:val="18"/>
        </w:rPr>
        <w:t> </w:t>
      </w:r>
      <w:r>
        <w:rPr>
          <w:sz w:val="18"/>
        </w:rPr>
        <w:t>ab</w:t>
      </w:r>
      <w:r>
        <w:rPr>
          <w:spacing w:val="-1"/>
          <w:sz w:val="18"/>
        </w:rPr>
        <w:t> </w:t>
      </w:r>
      <w:r>
        <w:rPr>
          <w:rFonts w:ascii="Arial" w:hAnsi="Arial"/>
          <w:b/>
          <w:sz w:val="18"/>
        </w:rPr>
        <w:t>Steuerperiode</w:t>
      </w:r>
      <w:r>
        <w:rPr>
          <w:rFonts w:ascii="Arial" w:hAnsi="Arial"/>
          <w:b/>
          <w:spacing w:val="-6"/>
          <w:sz w:val="18"/>
        </w:rPr>
        <w:t> </w:t>
      </w:r>
      <w:r>
        <w:rPr>
          <w:rFonts w:ascii="Arial" w:hAnsi="Arial"/>
          <w:b/>
          <w:sz w:val="18"/>
        </w:rPr>
        <w:t>2024</w:t>
      </w:r>
      <w:r>
        <w:rPr>
          <w:rFonts w:ascii="Arial" w:hAnsi="Arial"/>
          <w:b/>
          <w:spacing w:val="-2"/>
          <w:sz w:val="18"/>
        </w:rPr>
        <w:t> </w:t>
      </w:r>
      <w:hyperlink r:id="rId53">
        <w:r>
          <w:rPr>
            <w:sz w:val="18"/>
          </w:rPr>
          <w:t>(</w:t>
        </w:r>
        <w:r>
          <w:rPr>
            <w:color w:val="0462C0"/>
            <w:sz w:val="18"/>
            <w:u w:val="single" w:color="0462C0"/>
          </w:rPr>
          <w:t>Anhang</w:t>
        </w:r>
        <w:r>
          <w:rPr>
            <w:color w:val="0462C0"/>
            <w:spacing w:val="-2"/>
            <w:sz w:val="18"/>
            <w:u w:val="single" w:color="0462C0"/>
          </w:rPr>
          <w:t> </w:t>
        </w:r>
        <w:r>
          <w:rPr>
            <w:color w:val="0462C0"/>
            <w:sz w:val="18"/>
            <w:u w:val="single" w:color="0462C0"/>
          </w:rPr>
          <w:t>1</w:t>
        </w:r>
        <w:r>
          <w:rPr>
            <w:color w:val="0462C0"/>
            <w:spacing w:val="-4"/>
            <w:sz w:val="18"/>
            <w:u w:val="single" w:color="0462C0"/>
          </w:rPr>
          <w:t> </w:t>
        </w:r>
        <w:r>
          <w:rPr>
            <w:color w:val="0462C0"/>
            <w:sz w:val="18"/>
            <w:u w:val="single" w:color="0462C0"/>
          </w:rPr>
          <w:t>zum</w:t>
        </w:r>
        <w:r>
          <w:rPr>
            <w:color w:val="0462C0"/>
            <w:spacing w:val="-1"/>
            <w:sz w:val="18"/>
            <w:u w:val="single" w:color="0462C0"/>
          </w:rPr>
          <w:t> </w:t>
        </w:r>
        <w:r>
          <w:rPr>
            <w:color w:val="0462C0"/>
            <w:spacing w:val="-2"/>
            <w:sz w:val="18"/>
            <w:u w:val="single" w:color="0462C0"/>
          </w:rPr>
          <w:t>StG</w:t>
        </w:r>
        <w:r>
          <w:rPr>
            <w:spacing w:val="-2"/>
            <w:sz w:val="18"/>
          </w:rPr>
          <w:t>)</w:t>
        </w:r>
      </w:hyperlink>
      <w:r>
        <w:rPr>
          <w:spacing w:val="-2"/>
          <w:sz w:val="18"/>
        </w:rPr>
        <w:t>.</w:t>
      </w:r>
    </w:p>
    <w:p>
      <w:pPr>
        <w:pStyle w:val="BodyText"/>
        <w:spacing w:before="154"/>
      </w:pPr>
    </w:p>
    <w:p>
      <w:pPr>
        <w:pStyle w:val="Heading3"/>
      </w:pPr>
      <w:r>
        <w:rPr/>
        <w:drawing>
          <wp:anchor distT="0" distB="0" distL="0" distR="0" allowOverlap="1" layoutInCell="1" locked="0" behindDoc="0" simplePos="0" relativeHeight="15732224">
            <wp:simplePos x="0" y="0"/>
            <wp:positionH relativeFrom="page">
              <wp:posOffset>651555</wp:posOffset>
            </wp:positionH>
            <wp:positionV relativeFrom="paragraph">
              <wp:posOffset>4167</wp:posOffset>
            </wp:positionV>
            <wp:extent cx="259034" cy="313664"/>
            <wp:effectExtent l="0" t="0" r="0" b="0"/>
            <wp:wrapNone/>
            <wp:docPr id="47" name="Image 47" descr="Kantonaler Steuerrechner">
              <a:hlinkClick r:id="rId61"/>
            </wp:docPr>
            <wp:cNvGraphicFramePr>
              <a:graphicFrameLocks/>
            </wp:cNvGraphicFramePr>
            <a:graphic>
              <a:graphicData uri="http://schemas.openxmlformats.org/drawingml/2006/picture">
                <pic:pic>
                  <pic:nvPicPr>
                    <pic:cNvPr id="47" name="Image 47" descr="Kantonaler Steuerrechner">
                      <a:hlinkClick r:id="rId61"/>
                    </pic:cNvPr>
                    <pic:cNvPicPr/>
                  </pic:nvPicPr>
                  <pic:blipFill>
                    <a:blip r:embed="rId12" cstate="print"/>
                    <a:stretch>
                      <a:fillRect/>
                    </a:stretch>
                  </pic:blipFill>
                  <pic:spPr>
                    <a:xfrm>
                      <a:off x="0" y="0"/>
                      <a:ext cx="259034" cy="313664"/>
                    </a:xfrm>
                    <a:prstGeom prst="rect">
                      <a:avLst/>
                    </a:prstGeom>
                  </pic:spPr>
                </pic:pic>
              </a:graphicData>
            </a:graphic>
          </wp:anchor>
        </w:drawing>
      </w:r>
      <w:bookmarkStart w:name="Steuerberechnung" w:id="21"/>
      <w:bookmarkEnd w:id="21"/>
      <w:r>
        <w:rPr>
          <w:b w:val="0"/>
        </w:rPr>
      </w:r>
      <w:r>
        <w:rPr>
          <w:color w:val="2D73B4"/>
          <w:spacing w:val="-2"/>
        </w:rPr>
        <w:t>Steuerberechnung</w:t>
      </w:r>
    </w:p>
    <w:p>
      <w:pPr>
        <w:pStyle w:val="BodyText"/>
        <w:spacing w:before="59"/>
        <w:ind w:left="851"/>
      </w:pPr>
      <w:bookmarkStart w:name="_bookmark7" w:id="22"/>
      <w:bookmarkEnd w:id="22"/>
      <w:r>
        <w:rPr/>
      </w:r>
      <w:r>
        <w:rPr/>
        <w:t>(Art.</w:t>
      </w:r>
      <w:r>
        <w:rPr>
          <w:spacing w:val="-1"/>
        </w:rPr>
        <w:t> </w:t>
      </w:r>
      <w:r>
        <w:rPr/>
        <w:t>39</w:t>
      </w:r>
      <w:r>
        <w:rPr>
          <w:spacing w:val="-3"/>
        </w:rPr>
        <w:t> </w:t>
      </w:r>
      <w:r>
        <w:rPr/>
        <w:t>–</w:t>
      </w:r>
      <w:r>
        <w:rPr>
          <w:spacing w:val="1"/>
        </w:rPr>
        <w:t> </w:t>
      </w:r>
      <w:r>
        <w:rPr/>
        <w:t>41a StG;</w:t>
      </w:r>
      <w:r>
        <w:rPr>
          <w:spacing w:val="-1"/>
        </w:rPr>
        <w:t> </w:t>
      </w:r>
      <w:r>
        <w:rPr/>
        <w:t>Art.</w:t>
      </w:r>
      <w:r>
        <w:rPr>
          <w:spacing w:val="-2"/>
        </w:rPr>
        <w:t> </w:t>
      </w:r>
      <w:r>
        <w:rPr/>
        <w:t>30c</w:t>
      </w:r>
      <w:r>
        <w:rPr>
          <w:spacing w:val="-2"/>
        </w:rPr>
        <w:t> </w:t>
      </w:r>
      <w:r>
        <w:rPr/>
        <w:t>und 30d</w:t>
      </w:r>
      <w:r>
        <w:rPr>
          <w:spacing w:val="1"/>
        </w:rPr>
        <w:t> </w:t>
      </w:r>
      <w:r>
        <w:rPr>
          <w:spacing w:val="-2"/>
        </w:rPr>
        <w:t>Steuerverordnung)</w:t>
      </w:r>
    </w:p>
    <w:p>
      <w:pPr>
        <w:pStyle w:val="BodyText"/>
        <w:spacing w:before="34"/>
      </w:pPr>
    </w:p>
    <w:p>
      <w:pPr>
        <w:pStyle w:val="Heading4"/>
      </w:pPr>
      <w:bookmarkStart w:name="Einkommenssteuertarife" w:id="23"/>
      <w:bookmarkEnd w:id="23"/>
      <w:r>
        <w:rPr/>
      </w:r>
      <w:r>
        <w:rPr>
          <w:color w:val="2D73B4"/>
          <w:spacing w:val="-2"/>
        </w:rPr>
        <w:t>Einkommenssteuertarife</w:t>
      </w:r>
    </w:p>
    <w:p>
      <w:pPr>
        <w:pStyle w:val="BodyText"/>
        <w:spacing w:before="58"/>
        <w:ind w:left="851"/>
      </w:pPr>
      <w:r>
        <w:rPr/>
        <w:t>(Art.</w:t>
      </w:r>
      <w:r>
        <w:rPr>
          <w:spacing w:val="-2"/>
        </w:rPr>
        <w:t> </w:t>
      </w:r>
      <w:r>
        <w:rPr/>
        <w:t>39</w:t>
      </w:r>
      <w:r>
        <w:rPr>
          <w:spacing w:val="1"/>
        </w:rPr>
        <w:t> </w:t>
      </w:r>
      <w:r>
        <w:rPr>
          <w:spacing w:val="-4"/>
        </w:rPr>
        <w:t>StG)</w:t>
      </w:r>
    </w:p>
    <w:p>
      <w:pPr>
        <w:pStyle w:val="BodyText"/>
        <w:spacing w:before="35"/>
      </w:pPr>
    </w:p>
    <w:p>
      <w:pPr>
        <w:pStyle w:val="Heading7"/>
      </w:pPr>
      <w:r>
        <w:rPr>
          <w:color w:val="950000"/>
        </w:rPr>
        <w:t>Verheiratetentarif</w:t>
      </w:r>
      <w:r>
        <w:rPr>
          <w:color w:val="950000"/>
          <w:spacing w:val="80"/>
        </w:rPr>
        <w:t> </w:t>
      </w:r>
      <w:r>
        <w:rPr>
          <w:color w:val="950000"/>
          <w:spacing w:val="2"/>
        </w:rPr>
        <w:drawing>
          <wp:inline distT="0" distB="0" distL="0" distR="0">
            <wp:extent cx="201264" cy="114914"/>
            <wp:effectExtent l="0" t="0" r="0" b="0"/>
            <wp:docPr id="48" name="Image 48" descr="">
              <a:hlinkClick r:id="rId62"/>
            </wp:docPr>
            <wp:cNvGraphicFramePr>
              <a:graphicFrameLocks/>
            </wp:cNvGraphicFramePr>
            <a:graphic>
              <a:graphicData uri="http://schemas.openxmlformats.org/drawingml/2006/picture">
                <pic:pic>
                  <pic:nvPicPr>
                    <pic:cNvPr id="48" name="Image 48" descr="">
                      <a:hlinkClick r:id="rId62"/>
                    </pic:cNvPr>
                    <pic:cNvPicPr/>
                  </pic:nvPicPr>
                  <pic:blipFill>
                    <a:blip r:embed="rId11" cstate="print"/>
                    <a:stretch>
                      <a:fillRect/>
                    </a:stretch>
                  </pic:blipFill>
                  <pic:spPr>
                    <a:xfrm>
                      <a:off x="0" y="0"/>
                      <a:ext cx="201264" cy="114914"/>
                    </a:xfrm>
                    <a:prstGeom prst="rect">
                      <a:avLst/>
                    </a:prstGeom>
                  </pic:spPr>
                </pic:pic>
              </a:graphicData>
            </a:graphic>
          </wp:inline>
        </w:drawing>
      </w:r>
      <w:r>
        <w:rPr>
          <w:color w:val="950000"/>
          <w:spacing w:val="2"/>
        </w:rPr>
      </w:r>
    </w:p>
    <w:p>
      <w:pPr>
        <w:pStyle w:val="Heading8"/>
        <w:spacing w:before="92"/>
        <w:jc w:val="both"/>
      </w:pPr>
      <w:r>
        <w:rPr/>
        <w:t>Art.</w:t>
      </w:r>
      <w:r>
        <w:rPr>
          <w:spacing w:val="-3"/>
        </w:rPr>
        <w:t> </w:t>
      </w:r>
      <w:r>
        <w:rPr/>
        <w:t>39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spacing w:before="56"/>
        <w:ind w:left="1134"/>
        <w:jc w:val="both"/>
      </w:pPr>
      <w:r>
        <w:rPr>
          <w:position w:val="6"/>
          <w:sz w:val="12"/>
        </w:rPr>
        <w:t>1</w:t>
      </w:r>
      <w:r>
        <w:rPr>
          <w:spacing w:val="13"/>
          <w:position w:val="6"/>
          <w:sz w:val="12"/>
        </w:rPr>
        <w:t> </w:t>
      </w:r>
      <w:r>
        <w:rPr/>
        <w:t>Die</w:t>
      </w:r>
      <w:r>
        <w:rPr>
          <w:spacing w:val="-3"/>
        </w:rPr>
        <w:t> </w:t>
      </w:r>
      <w:r>
        <w:rPr/>
        <w:t>Einkommenssteuer</w:t>
      </w:r>
      <w:r>
        <w:rPr>
          <w:spacing w:val="-3"/>
        </w:rPr>
        <w:t> </w:t>
      </w:r>
      <w:r>
        <w:rPr/>
        <w:t>beträgt</w:t>
      </w:r>
      <w:r>
        <w:rPr>
          <w:spacing w:val="-3"/>
        </w:rPr>
        <w:t> </w:t>
      </w:r>
      <w:r>
        <w:rPr>
          <w:spacing w:val="-2"/>
        </w:rPr>
        <w:t>(Grundtarif):</w:t>
      </w:r>
    </w:p>
    <w:p>
      <w:pPr>
        <w:pStyle w:val="ListParagraph"/>
        <w:numPr>
          <w:ilvl w:val="0"/>
          <w:numId w:val="11"/>
        </w:numPr>
        <w:tabs>
          <w:tab w:pos="1703" w:val="left" w:leader="none"/>
        </w:tabs>
        <w:spacing w:line="240" w:lineRule="auto" w:before="40" w:after="0"/>
        <w:ind w:left="1703" w:right="700" w:hanging="569"/>
        <w:jc w:val="both"/>
        <w:rPr>
          <w:sz w:val="18"/>
        </w:rPr>
      </w:pPr>
      <w:r>
        <w:rPr>
          <w:sz w:val="18"/>
        </w:rPr>
        <w:t>Für</w:t>
      </w:r>
      <w:r>
        <w:rPr>
          <w:spacing w:val="-3"/>
          <w:sz w:val="18"/>
        </w:rPr>
        <w:t> </w:t>
      </w:r>
      <w:r>
        <w:rPr>
          <w:sz w:val="18"/>
        </w:rPr>
        <w:t>Ehegatten,</w:t>
      </w:r>
      <w:r>
        <w:rPr>
          <w:spacing w:val="-3"/>
          <w:sz w:val="18"/>
        </w:rPr>
        <w:t> </w:t>
      </w:r>
      <w:r>
        <w:rPr>
          <w:sz w:val="18"/>
        </w:rPr>
        <w:t>die</w:t>
      </w:r>
      <w:r>
        <w:rPr>
          <w:spacing w:val="-5"/>
          <w:sz w:val="18"/>
        </w:rPr>
        <w:t> </w:t>
      </w:r>
      <w:r>
        <w:rPr>
          <w:sz w:val="18"/>
        </w:rPr>
        <w:t>in</w:t>
      </w:r>
      <w:r>
        <w:rPr>
          <w:spacing w:val="-2"/>
          <w:sz w:val="18"/>
        </w:rPr>
        <w:t> </w:t>
      </w:r>
      <w:r>
        <w:rPr>
          <w:sz w:val="18"/>
        </w:rPr>
        <w:t>rechtlich</w:t>
      </w:r>
      <w:r>
        <w:rPr>
          <w:spacing w:val="-5"/>
          <w:sz w:val="18"/>
        </w:rPr>
        <w:t> </w:t>
      </w:r>
      <w:r>
        <w:rPr>
          <w:sz w:val="18"/>
        </w:rPr>
        <w:t>und</w:t>
      </w:r>
      <w:r>
        <w:rPr>
          <w:spacing w:val="-2"/>
          <w:sz w:val="18"/>
        </w:rPr>
        <w:t> </w:t>
      </w:r>
      <w:r>
        <w:rPr>
          <w:sz w:val="18"/>
        </w:rPr>
        <w:t>tatsächlich</w:t>
      </w:r>
      <w:r>
        <w:rPr>
          <w:spacing w:val="-2"/>
          <w:sz w:val="18"/>
        </w:rPr>
        <w:t> </w:t>
      </w:r>
      <w:r>
        <w:rPr>
          <w:sz w:val="18"/>
        </w:rPr>
        <w:t>ungetrennter</w:t>
      </w:r>
      <w:r>
        <w:rPr>
          <w:spacing w:val="-3"/>
          <w:sz w:val="18"/>
        </w:rPr>
        <w:t> </w:t>
      </w:r>
      <w:r>
        <w:rPr>
          <w:sz w:val="18"/>
        </w:rPr>
        <w:t>Ehe</w:t>
      </w:r>
      <w:r>
        <w:rPr>
          <w:spacing w:val="-2"/>
          <w:sz w:val="18"/>
        </w:rPr>
        <w:t> </w:t>
      </w:r>
      <w:r>
        <w:rPr>
          <w:sz w:val="18"/>
        </w:rPr>
        <w:t>leben,</w:t>
      </w:r>
      <w:r>
        <w:rPr>
          <w:spacing w:val="-5"/>
          <w:sz w:val="18"/>
        </w:rPr>
        <w:t> </w:t>
      </w:r>
      <w:r>
        <w:rPr>
          <w:sz w:val="18"/>
        </w:rPr>
        <w:t>sowie</w:t>
      </w:r>
      <w:r>
        <w:rPr>
          <w:spacing w:val="-2"/>
          <w:sz w:val="18"/>
        </w:rPr>
        <w:t> </w:t>
      </w:r>
      <w:r>
        <w:rPr>
          <w:sz w:val="18"/>
        </w:rPr>
        <w:t>für</w:t>
      </w:r>
      <w:r>
        <w:rPr>
          <w:spacing w:val="-3"/>
          <w:sz w:val="18"/>
        </w:rPr>
        <w:t> </w:t>
      </w:r>
      <w:r>
        <w:rPr>
          <w:sz w:val="18"/>
        </w:rPr>
        <w:t>verwitwete,</w:t>
      </w:r>
      <w:r>
        <w:rPr>
          <w:spacing w:val="-3"/>
          <w:sz w:val="18"/>
        </w:rPr>
        <w:t> </w:t>
      </w:r>
      <w:r>
        <w:rPr>
          <w:sz w:val="18"/>
        </w:rPr>
        <w:t>ge-richtlich</w:t>
      </w:r>
      <w:r>
        <w:rPr>
          <w:spacing w:val="-13"/>
          <w:sz w:val="18"/>
        </w:rPr>
        <w:t> </w:t>
      </w:r>
      <w:r>
        <w:rPr>
          <w:sz w:val="18"/>
        </w:rPr>
        <w:t>oder</w:t>
      </w:r>
      <w:r>
        <w:rPr>
          <w:spacing w:val="-12"/>
          <w:sz w:val="18"/>
        </w:rPr>
        <w:t> </w:t>
      </w:r>
      <w:r>
        <w:rPr>
          <w:sz w:val="18"/>
        </w:rPr>
        <w:t>tatsächlich</w:t>
      </w:r>
      <w:r>
        <w:rPr>
          <w:spacing w:val="-13"/>
          <w:sz w:val="18"/>
        </w:rPr>
        <w:t> </w:t>
      </w:r>
      <w:r>
        <w:rPr>
          <w:sz w:val="18"/>
        </w:rPr>
        <w:t>getrennt</w:t>
      </w:r>
      <w:r>
        <w:rPr>
          <w:spacing w:val="-12"/>
          <w:sz w:val="18"/>
        </w:rPr>
        <w:t> </w:t>
      </w:r>
      <w:r>
        <w:rPr>
          <w:sz w:val="18"/>
        </w:rPr>
        <w:t>lebende,</w:t>
      </w:r>
      <w:r>
        <w:rPr>
          <w:spacing w:val="-12"/>
          <w:sz w:val="18"/>
        </w:rPr>
        <w:t> </w:t>
      </w:r>
      <w:r>
        <w:rPr>
          <w:sz w:val="18"/>
        </w:rPr>
        <w:t>geschiedene</w:t>
      </w:r>
      <w:r>
        <w:rPr>
          <w:spacing w:val="-13"/>
          <w:sz w:val="18"/>
        </w:rPr>
        <w:t> </w:t>
      </w:r>
      <w:r>
        <w:rPr>
          <w:sz w:val="18"/>
        </w:rPr>
        <w:t>und</w:t>
      </w:r>
      <w:r>
        <w:rPr>
          <w:spacing w:val="-11"/>
          <w:sz w:val="18"/>
        </w:rPr>
        <w:t> </w:t>
      </w:r>
      <w:r>
        <w:rPr>
          <w:sz w:val="18"/>
        </w:rPr>
        <w:t>ledige</w:t>
      </w:r>
      <w:r>
        <w:rPr>
          <w:spacing w:val="-13"/>
          <w:sz w:val="18"/>
        </w:rPr>
        <w:t> </w:t>
      </w:r>
      <w:r>
        <w:rPr>
          <w:sz w:val="18"/>
        </w:rPr>
        <w:t>steuerpflichtige</w:t>
      </w:r>
      <w:r>
        <w:rPr>
          <w:spacing w:val="-11"/>
          <w:sz w:val="18"/>
        </w:rPr>
        <w:t> </w:t>
      </w:r>
      <w:r>
        <w:rPr>
          <w:sz w:val="18"/>
        </w:rPr>
        <w:t>Personen,</w:t>
      </w:r>
      <w:r>
        <w:rPr>
          <w:spacing w:val="-12"/>
          <w:sz w:val="18"/>
        </w:rPr>
        <w:t> </w:t>
      </w:r>
      <w:r>
        <w:rPr>
          <w:sz w:val="18"/>
        </w:rPr>
        <w:t>die mit</w:t>
      </w:r>
      <w:r>
        <w:rPr>
          <w:spacing w:val="-10"/>
          <w:sz w:val="18"/>
        </w:rPr>
        <w:t> </w:t>
      </w:r>
      <w:r>
        <w:rPr>
          <w:sz w:val="18"/>
        </w:rPr>
        <w:t>Kindern</w:t>
      </w:r>
      <w:r>
        <w:rPr>
          <w:spacing w:val="-12"/>
          <w:sz w:val="18"/>
        </w:rPr>
        <w:t> </w:t>
      </w:r>
      <w:r>
        <w:rPr>
          <w:sz w:val="18"/>
        </w:rPr>
        <w:t>oder</w:t>
      </w:r>
      <w:r>
        <w:rPr>
          <w:spacing w:val="-13"/>
          <w:sz w:val="18"/>
        </w:rPr>
        <w:t> </w:t>
      </w:r>
      <w:r>
        <w:rPr>
          <w:sz w:val="18"/>
        </w:rPr>
        <w:t>unterstützungsbedürftigen</w:t>
      </w:r>
      <w:r>
        <w:rPr>
          <w:spacing w:val="-9"/>
          <w:sz w:val="18"/>
        </w:rPr>
        <w:t> </w:t>
      </w:r>
      <w:r>
        <w:rPr>
          <w:sz w:val="18"/>
        </w:rPr>
        <w:t>Personen</w:t>
      </w:r>
      <w:r>
        <w:rPr>
          <w:spacing w:val="-10"/>
          <w:sz w:val="18"/>
        </w:rPr>
        <w:t> </w:t>
      </w:r>
      <w:r>
        <w:rPr>
          <w:sz w:val="18"/>
        </w:rPr>
        <w:t>im</w:t>
      </w:r>
      <w:r>
        <w:rPr>
          <w:spacing w:val="-9"/>
          <w:sz w:val="18"/>
        </w:rPr>
        <w:t> </w:t>
      </w:r>
      <w:r>
        <w:rPr>
          <w:sz w:val="18"/>
        </w:rPr>
        <w:t>gleichen</w:t>
      </w:r>
      <w:r>
        <w:rPr>
          <w:spacing w:val="-10"/>
          <w:sz w:val="18"/>
        </w:rPr>
        <w:t> </w:t>
      </w:r>
      <w:r>
        <w:rPr>
          <w:sz w:val="18"/>
        </w:rPr>
        <w:t>Haushalt</w:t>
      </w:r>
      <w:r>
        <w:rPr>
          <w:spacing w:val="-10"/>
          <w:sz w:val="18"/>
        </w:rPr>
        <w:t> </w:t>
      </w:r>
      <w:r>
        <w:rPr>
          <w:sz w:val="18"/>
        </w:rPr>
        <w:t>zusammenleben</w:t>
      </w:r>
      <w:r>
        <w:rPr>
          <w:spacing w:val="-12"/>
          <w:sz w:val="18"/>
        </w:rPr>
        <w:t> </w:t>
      </w:r>
      <w:r>
        <w:rPr>
          <w:sz w:val="18"/>
        </w:rPr>
        <w:t>und deren Unterhalt zur Hauptsache bestreiten (Verheiratetentarif):</w:t>
      </w:r>
    </w:p>
    <w:p>
      <w:pPr>
        <w:pStyle w:val="ListParagraph"/>
        <w:numPr>
          <w:ilvl w:val="1"/>
          <w:numId w:val="11"/>
        </w:numPr>
        <w:tabs>
          <w:tab w:pos="1983" w:val="left" w:leader="none"/>
        </w:tabs>
        <w:spacing w:line="240" w:lineRule="auto" w:before="41" w:after="0"/>
        <w:ind w:left="1983" w:right="0" w:hanging="179"/>
        <w:jc w:val="left"/>
        <w:rPr>
          <w:rFonts w:ascii="Arial" w:hAnsi="Arial"/>
          <w:b/>
          <w:sz w:val="18"/>
        </w:rPr>
      </w:pPr>
      <w:r>
        <w:rPr>
          <w:sz w:val="18"/>
        </w:rPr>
        <w:t>0,00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ersten</w:t>
      </w:r>
      <w:r>
        <w:rPr>
          <w:spacing w:val="46"/>
          <w:sz w:val="18"/>
        </w:rPr>
        <w:t> </w:t>
      </w:r>
      <w:r>
        <w:rPr>
          <w:sz w:val="18"/>
        </w:rPr>
        <w:t>Fr.</w:t>
      </w:r>
      <w:r>
        <w:rPr>
          <w:spacing w:val="-3"/>
          <w:sz w:val="18"/>
        </w:rPr>
        <w:t> </w:t>
      </w:r>
      <w:r>
        <w:rPr>
          <w:sz w:val="18"/>
        </w:rPr>
        <w:t>16 000 </w:t>
      </w:r>
      <w:r>
        <w:rPr>
          <w:rFonts w:ascii="Arial" w:hAnsi="Arial"/>
          <w:b/>
          <w:sz w:val="18"/>
        </w:rPr>
        <w:t>(16 </w:t>
      </w:r>
      <w:r>
        <w:rPr>
          <w:rFonts w:ascii="Arial" w:hAnsi="Arial"/>
          <w:b/>
          <w:spacing w:val="-4"/>
          <w:sz w:val="18"/>
        </w:rPr>
        <w:t>700)*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0,50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2 000 </w:t>
      </w:r>
      <w:r>
        <w:rPr>
          <w:rFonts w:ascii="Arial" w:hAnsi="Arial"/>
          <w:b/>
          <w:sz w:val="18"/>
        </w:rPr>
        <w:t>(2</w:t>
      </w:r>
      <w:r>
        <w:rPr>
          <w:rFonts w:ascii="Arial" w:hAnsi="Arial"/>
          <w:b/>
          <w:spacing w:val="-3"/>
          <w:sz w:val="18"/>
        </w:rPr>
        <w:t> </w:t>
      </w:r>
      <w:r>
        <w:rPr>
          <w:rFonts w:ascii="Arial" w:hAnsi="Arial"/>
          <w:b/>
          <w:spacing w:val="-2"/>
          <w:sz w:val="18"/>
        </w:rPr>
        <w:t>100)*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0,90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3 000 </w:t>
      </w:r>
      <w:r>
        <w:rPr>
          <w:rFonts w:ascii="Arial" w:hAnsi="Arial"/>
          <w:b/>
          <w:sz w:val="18"/>
        </w:rPr>
        <w:t>(3</w:t>
      </w:r>
      <w:r>
        <w:rPr>
          <w:rFonts w:ascii="Arial" w:hAnsi="Arial"/>
          <w:b/>
          <w:spacing w:val="-3"/>
          <w:sz w:val="18"/>
        </w:rPr>
        <w:t> </w:t>
      </w:r>
      <w:r>
        <w:rPr>
          <w:rFonts w:ascii="Arial" w:hAnsi="Arial"/>
          <w:b/>
          <w:spacing w:val="-2"/>
          <w:sz w:val="18"/>
        </w:rPr>
        <w:t>100)*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1,40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5 000 </w:t>
      </w:r>
      <w:r>
        <w:rPr>
          <w:rFonts w:ascii="Arial" w:hAnsi="Arial"/>
          <w:b/>
          <w:sz w:val="18"/>
        </w:rPr>
        <w:t>(5</w:t>
      </w:r>
      <w:r>
        <w:rPr>
          <w:rFonts w:ascii="Arial" w:hAnsi="Arial"/>
          <w:b/>
          <w:spacing w:val="-3"/>
          <w:sz w:val="18"/>
        </w:rPr>
        <w:t> </w:t>
      </w:r>
      <w:r>
        <w:rPr>
          <w:rFonts w:ascii="Arial" w:hAnsi="Arial"/>
          <w:b/>
          <w:spacing w:val="-2"/>
          <w:sz w:val="18"/>
        </w:rPr>
        <w:t>200)*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1,70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9 000 </w:t>
      </w:r>
      <w:r>
        <w:rPr>
          <w:rFonts w:ascii="Arial" w:hAnsi="Arial"/>
          <w:b/>
          <w:sz w:val="18"/>
        </w:rPr>
        <w:t>(9</w:t>
      </w:r>
      <w:r>
        <w:rPr>
          <w:rFonts w:ascii="Arial" w:hAnsi="Arial"/>
          <w:b/>
          <w:spacing w:val="-3"/>
          <w:sz w:val="18"/>
        </w:rPr>
        <w:t> </w:t>
      </w:r>
      <w:r>
        <w:rPr>
          <w:rFonts w:ascii="Arial" w:hAnsi="Arial"/>
          <w:b/>
          <w:spacing w:val="-2"/>
          <w:sz w:val="18"/>
        </w:rPr>
        <w:t>400)*</w:t>
      </w:r>
    </w:p>
    <w:p>
      <w:pPr>
        <w:pStyle w:val="ListParagraph"/>
        <w:numPr>
          <w:ilvl w:val="1"/>
          <w:numId w:val="11"/>
        </w:numPr>
        <w:tabs>
          <w:tab w:pos="1983" w:val="left" w:leader="none"/>
        </w:tabs>
        <w:spacing w:line="240" w:lineRule="auto" w:before="41" w:after="0"/>
        <w:ind w:left="1983" w:right="0" w:hanging="179"/>
        <w:jc w:val="left"/>
        <w:rPr>
          <w:rFonts w:ascii="Arial" w:hAnsi="Arial"/>
          <w:b/>
          <w:sz w:val="18"/>
        </w:rPr>
      </w:pPr>
      <w:r>
        <w:rPr>
          <w:sz w:val="18"/>
        </w:rPr>
        <w:t>1,90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15</w:t>
      </w:r>
      <w:r>
        <w:rPr>
          <w:spacing w:val="-3"/>
          <w:sz w:val="18"/>
        </w:rPr>
        <w:t> </w:t>
      </w:r>
      <w:r>
        <w:rPr>
          <w:sz w:val="18"/>
        </w:rPr>
        <w:t>000 </w:t>
      </w:r>
      <w:r>
        <w:rPr>
          <w:rFonts w:ascii="Arial" w:hAnsi="Arial"/>
          <w:b/>
          <w:sz w:val="18"/>
        </w:rPr>
        <w:t>(15 </w:t>
      </w:r>
      <w:r>
        <w:rPr>
          <w:rFonts w:ascii="Arial" w:hAnsi="Arial"/>
          <w:b/>
          <w:spacing w:val="-4"/>
          <w:sz w:val="18"/>
        </w:rPr>
        <w:t>600)*</w:t>
      </w:r>
    </w:p>
    <w:p>
      <w:pPr>
        <w:pStyle w:val="ListParagraph"/>
        <w:numPr>
          <w:ilvl w:val="1"/>
          <w:numId w:val="11"/>
        </w:numPr>
        <w:tabs>
          <w:tab w:pos="1983" w:val="left" w:leader="none"/>
        </w:tabs>
        <w:spacing w:line="240" w:lineRule="auto" w:before="37" w:after="0"/>
        <w:ind w:left="1983" w:right="0" w:hanging="179"/>
        <w:jc w:val="left"/>
        <w:rPr>
          <w:rFonts w:ascii="Arial" w:hAnsi="Arial"/>
          <w:b/>
          <w:sz w:val="18"/>
        </w:rPr>
      </w:pPr>
      <w:r>
        <w:rPr>
          <w:sz w:val="18"/>
        </w:rPr>
        <w:t>2,20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15</w:t>
      </w:r>
      <w:r>
        <w:rPr>
          <w:spacing w:val="-3"/>
          <w:sz w:val="18"/>
        </w:rPr>
        <w:t> </w:t>
      </w:r>
      <w:r>
        <w:rPr>
          <w:sz w:val="18"/>
        </w:rPr>
        <w:t>000 </w:t>
      </w:r>
      <w:r>
        <w:rPr>
          <w:rFonts w:ascii="Arial" w:hAnsi="Arial"/>
          <w:b/>
          <w:sz w:val="18"/>
        </w:rPr>
        <w:t>(15 </w:t>
      </w:r>
      <w:r>
        <w:rPr>
          <w:rFonts w:ascii="Arial" w:hAnsi="Arial"/>
          <w:b/>
          <w:spacing w:val="-4"/>
          <w:sz w:val="18"/>
        </w:rPr>
        <w:t>600)*</w:t>
      </w:r>
    </w:p>
    <w:p>
      <w:pPr>
        <w:pStyle w:val="ListParagraph"/>
        <w:numPr>
          <w:ilvl w:val="1"/>
          <w:numId w:val="11"/>
        </w:numPr>
        <w:tabs>
          <w:tab w:pos="1983" w:val="left" w:leader="none"/>
        </w:tabs>
        <w:spacing w:line="240" w:lineRule="auto" w:before="41" w:after="0"/>
        <w:ind w:left="1983" w:right="0" w:hanging="179"/>
        <w:jc w:val="left"/>
        <w:rPr>
          <w:rFonts w:ascii="Arial" w:hAnsi="Arial"/>
          <w:b/>
          <w:sz w:val="18"/>
        </w:rPr>
      </w:pPr>
      <w:r>
        <w:rPr>
          <w:sz w:val="18"/>
        </w:rPr>
        <w:t>2,50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20</w:t>
      </w:r>
      <w:r>
        <w:rPr>
          <w:spacing w:val="-3"/>
          <w:sz w:val="18"/>
        </w:rPr>
        <w:t> </w:t>
      </w:r>
      <w:r>
        <w:rPr>
          <w:sz w:val="18"/>
        </w:rPr>
        <w:t>000 </w:t>
      </w:r>
      <w:r>
        <w:rPr>
          <w:rFonts w:ascii="Arial" w:hAnsi="Arial"/>
          <w:b/>
          <w:sz w:val="18"/>
        </w:rPr>
        <w:t>(20 </w:t>
      </w:r>
      <w:r>
        <w:rPr>
          <w:rFonts w:ascii="Arial" w:hAnsi="Arial"/>
          <w:b/>
          <w:spacing w:val="-4"/>
          <w:sz w:val="18"/>
        </w:rPr>
        <w:t>900)*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2,70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25</w:t>
      </w:r>
      <w:r>
        <w:rPr>
          <w:spacing w:val="-3"/>
          <w:sz w:val="18"/>
        </w:rPr>
        <w:t> </w:t>
      </w:r>
      <w:r>
        <w:rPr>
          <w:sz w:val="18"/>
        </w:rPr>
        <w:t>000 </w:t>
      </w:r>
      <w:r>
        <w:rPr>
          <w:rFonts w:ascii="Arial" w:hAnsi="Arial"/>
          <w:b/>
          <w:sz w:val="18"/>
        </w:rPr>
        <w:t>(26 </w:t>
      </w:r>
      <w:r>
        <w:rPr>
          <w:rFonts w:ascii="Arial" w:hAnsi="Arial"/>
          <w:b/>
          <w:spacing w:val="-4"/>
          <w:sz w:val="18"/>
        </w:rPr>
        <w:t>100)*</w:t>
      </w:r>
    </w:p>
    <w:p>
      <w:pPr>
        <w:pStyle w:val="ListParagraph"/>
        <w:spacing w:after="0" w:line="240" w:lineRule="auto"/>
        <w:jc w:val="left"/>
        <w:rPr>
          <w:rFonts w:ascii="Arial" w:hAnsi="Arial"/>
          <w:b/>
          <w:sz w:val="18"/>
        </w:rPr>
        <w:sectPr>
          <w:pgSz w:w="11910" w:h="16840"/>
          <w:pgMar w:header="724" w:footer="687" w:top="960" w:bottom="880" w:left="850" w:right="992"/>
        </w:sectPr>
      </w:pPr>
    </w:p>
    <w:p>
      <w:pPr>
        <w:pStyle w:val="BodyText"/>
        <w:rPr>
          <w:rFonts w:ascii="Arial"/>
          <w:b/>
        </w:rPr>
      </w:pPr>
    </w:p>
    <w:p>
      <w:pPr>
        <w:pStyle w:val="BodyText"/>
        <w:spacing w:before="26"/>
        <w:rPr>
          <w:rFonts w:ascii="Arial"/>
          <w:b/>
        </w:rPr>
      </w:pPr>
    </w:p>
    <w:p>
      <w:pPr>
        <w:pStyle w:val="ListParagraph"/>
        <w:numPr>
          <w:ilvl w:val="1"/>
          <w:numId w:val="11"/>
        </w:numPr>
        <w:tabs>
          <w:tab w:pos="1982" w:val="left" w:leader="none"/>
        </w:tabs>
        <w:spacing w:line="240" w:lineRule="auto" w:before="0" w:after="0"/>
        <w:ind w:left="1982" w:right="0" w:hanging="279"/>
        <w:jc w:val="left"/>
        <w:rPr>
          <w:rFonts w:ascii="Arial" w:hAnsi="Arial"/>
          <w:b/>
          <w:sz w:val="18"/>
        </w:rPr>
      </w:pPr>
      <w:r>
        <w:rPr>
          <w:sz w:val="18"/>
        </w:rPr>
        <w:t>2,80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60</w:t>
      </w:r>
      <w:r>
        <w:rPr>
          <w:spacing w:val="-3"/>
          <w:sz w:val="18"/>
        </w:rPr>
        <w:t> </w:t>
      </w:r>
      <w:r>
        <w:rPr>
          <w:sz w:val="18"/>
        </w:rPr>
        <w:t>000 </w:t>
      </w:r>
      <w:r>
        <w:rPr>
          <w:rFonts w:ascii="Arial" w:hAnsi="Arial"/>
          <w:b/>
          <w:sz w:val="18"/>
        </w:rPr>
        <w:t>(62 </w:t>
      </w:r>
      <w:r>
        <w:rPr>
          <w:rFonts w:ascii="Arial" w:hAnsi="Arial"/>
          <w:b/>
          <w:spacing w:val="-4"/>
          <w:sz w:val="18"/>
        </w:rPr>
        <w:t>600)*</w:t>
      </w:r>
    </w:p>
    <w:p>
      <w:pPr>
        <w:pStyle w:val="ListParagraph"/>
        <w:numPr>
          <w:ilvl w:val="1"/>
          <w:numId w:val="11"/>
        </w:numPr>
        <w:tabs>
          <w:tab w:pos="1982" w:val="left" w:leader="none"/>
        </w:tabs>
        <w:spacing w:line="240" w:lineRule="auto" w:before="41" w:after="0"/>
        <w:ind w:left="1982" w:right="0" w:hanging="279"/>
        <w:jc w:val="left"/>
        <w:rPr>
          <w:rFonts w:ascii="Arial" w:hAnsi="Arial"/>
          <w:b/>
          <w:sz w:val="18"/>
        </w:rPr>
      </w:pPr>
      <w:r>
        <w:rPr>
          <w:sz w:val="18"/>
        </w:rPr>
        <w:t>2,90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7"/>
          <w:sz w:val="18"/>
        </w:rPr>
        <w:t> </w:t>
      </w:r>
      <w:r>
        <w:rPr>
          <w:sz w:val="18"/>
        </w:rPr>
        <w:t>Fr.</w:t>
      </w:r>
      <w:r>
        <w:rPr>
          <w:spacing w:val="-1"/>
          <w:sz w:val="18"/>
        </w:rPr>
        <w:t> </w:t>
      </w:r>
      <w:r>
        <w:rPr>
          <w:sz w:val="18"/>
        </w:rPr>
        <w:t>230</w:t>
      </w:r>
      <w:r>
        <w:rPr>
          <w:spacing w:val="-3"/>
          <w:sz w:val="18"/>
        </w:rPr>
        <w:t> </w:t>
      </w:r>
      <w:r>
        <w:rPr>
          <w:sz w:val="18"/>
        </w:rPr>
        <w:t>000</w:t>
      </w:r>
      <w:r>
        <w:rPr>
          <w:spacing w:val="-3"/>
          <w:sz w:val="18"/>
        </w:rPr>
        <w:t> </w:t>
      </w:r>
      <w:r>
        <w:rPr>
          <w:rFonts w:ascii="Arial" w:hAnsi="Arial"/>
          <w:b/>
          <w:sz w:val="18"/>
        </w:rPr>
        <w:t>(239</w:t>
      </w:r>
      <w:r>
        <w:rPr>
          <w:rFonts w:ascii="Arial" w:hAnsi="Arial"/>
          <w:b/>
          <w:spacing w:val="-2"/>
          <w:sz w:val="18"/>
        </w:rPr>
        <w:t> 900)*</w:t>
      </w:r>
    </w:p>
    <w:p>
      <w:pPr>
        <w:pStyle w:val="ListParagraph"/>
        <w:numPr>
          <w:ilvl w:val="1"/>
          <w:numId w:val="11"/>
        </w:numPr>
        <w:tabs>
          <w:tab w:pos="1982" w:val="left" w:leader="none"/>
        </w:tabs>
        <w:spacing w:line="240" w:lineRule="auto" w:before="40" w:after="0"/>
        <w:ind w:left="1982" w:right="0" w:hanging="279"/>
        <w:jc w:val="left"/>
        <w:rPr>
          <w:sz w:val="18"/>
        </w:rPr>
      </w:pPr>
      <w:r>
        <w:rPr>
          <w:sz w:val="18"/>
        </w:rPr>
        <w:t>über</w:t>
      </w:r>
      <w:r>
        <w:rPr>
          <w:spacing w:val="-3"/>
          <w:sz w:val="18"/>
        </w:rPr>
        <w:t> </w:t>
      </w:r>
      <w:r>
        <w:rPr>
          <w:sz w:val="18"/>
        </w:rPr>
        <w:t>400</w:t>
      </w:r>
      <w:r>
        <w:rPr>
          <w:spacing w:val="-2"/>
          <w:sz w:val="18"/>
        </w:rPr>
        <w:t> </w:t>
      </w:r>
      <w:r>
        <w:rPr>
          <w:sz w:val="18"/>
        </w:rPr>
        <w:t>000</w:t>
      </w:r>
      <w:r>
        <w:rPr>
          <w:spacing w:val="-1"/>
          <w:sz w:val="18"/>
        </w:rPr>
        <w:t> </w:t>
      </w:r>
      <w:r>
        <w:rPr>
          <w:rFonts w:ascii="Arial" w:hAnsi="Arial"/>
          <w:b/>
          <w:sz w:val="18"/>
        </w:rPr>
        <w:t>(417</w:t>
      </w:r>
      <w:r>
        <w:rPr>
          <w:rFonts w:ascii="Arial" w:hAnsi="Arial"/>
          <w:b/>
          <w:spacing w:val="-2"/>
          <w:sz w:val="18"/>
        </w:rPr>
        <w:t> </w:t>
      </w:r>
      <w:r>
        <w:rPr>
          <w:rFonts w:ascii="Arial" w:hAnsi="Arial"/>
          <w:b/>
          <w:sz w:val="18"/>
        </w:rPr>
        <w:t>200)*:</w:t>
      </w:r>
      <w:r>
        <w:rPr>
          <w:rFonts w:ascii="Arial" w:hAnsi="Arial"/>
          <w:b/>
          <w:spacing w:val="-2"/>
          <w:sz w:val="18"/>
        </w:rPr>
        <w:t> </w:t>
      </w:r>
      <w:r>
        <w:rPr>
          <w:sz w:val="18"/>
        </w:rPr>
        <w:t>2,60</w:t>
      </w:r>
      <w:r>
        <w:rPr>
          <w:spacing w:val="-5"/>
          <w:sz w:val="18"/>
        </w:rPr>
        <w:t> </w:t>
      </w:r>
      <w:r>
        <w:rPr>
          <w:sz w:val="18"/>
        </w:rPr>
        <w:t>Prozent</w:t>
      </w:r>
      <w:r>
        <w:rPr>
          <w:spacing w:val="-2"/>
          <w:sz w:val="18"/>
        </w:rPr>
        <w:t> </w:t>
      </w:r>
      <w:r>
        <w:rPr>
          <w:sz w:val="18"/>
        </w:rPr>
        <w:t>des</w:t>
      </w:r>
      <w:r>
        <w:rPr>
          <w:spacing w:val="-4"/>
          <w:sz w:val="18"/>
        </w:rPr>
        <w:t> </w:t>
      </w:r>
      <w:r>
        <w:rPr>
          <w:sz w:val="18"/>
        </w:rPr>
        <w:t>steuerbaren</w:t>
      </w:r>
      <w:r>
        <w:rPr>
          <w:spacing w:val="-1"/>
          <w:sz w:val="18"/>
        </w:rPr>
        <w:t> </w:t>
      </w:r>
      <w:r>
        <w:rPr>
          <w:spacing w:val="-2"/>
          <w:sz w:val="18"/>
        </w:rPr>
        <w:t>Einkommens</w:t>
      </w:r>
    </w:p>
    <w:p>
      <w:pPr>
        <w:pStyle w:val="BodyText"/>
        <w:spacing w:line="283" w:lineRule="auto" w:before="40"/>
        <w:ind w:left="1134" w:right="1221"/>
      </w:pPr>
      <w:r>
        <w:rPr/>
        <w:t>*</w:t>
      </w:r>
      <w:r>
        <w:rPr>
          <w:spacing w:val="-4"/>
        </w:rPr>
        <w:t> </w:t>
      </w:r>
      <w:r>
        <w:rPr/>
        <w:t>Der</w:t>
      </w:r>
      <w:r>
        <w:rPr>
          <w:spacing w:val="-3"/>
        </w:rPr>
        <w:t> </w:t>
      </w:r>
      <w:r>
        <w:rPr/>
        <w:t>Teuerung</w:t>
      </w:r>
      <w:r>
        <w:rPr>
          <w:spacing w:val="-5"/>
        </w:rPr>
        <w:t> </w:t>
      </w:r>
      <w:r>
        <w:rPr/>
        <w:t>angepasster</w:t>
      </w:r>
      <w:r>
        <w:rPr>
          <w:spacing w:val="-3"/>
        </w:rPr>
        <w:t> </w:t>
      </w:r>
      <w:r>
        <w:rPr/>
        <w:t>Betrag</w:t>
      </w:r>
      <w:r>
        <w:rPr>
          <w:spacing w:val="-2"/>
        </w:rPr>
        <w:t> </w:t>
      </w:r>
      <w:r>
        <w:rPr/>
        <w:t>gültig</w:t>
      </w:r>
      <w:r>
        <w:rPr>
          <w:spacing w:val="-2"/>
        </w:rPr>
        <w:t> </w:t>
      </w:r>
      <w:r>
        <w:rPr/>
        <w:t>ab</w:t>
      </w:r>
      <w:r>
        <w:rPr>
          <w:spacing w:val="-2"/>
        </w:rPr>
        <w:t> </w:t>
      </w:r>
      <w:r>
        <w:rPr>
          <w:rFonts w:ascii="Arial" w:hAnsi="Arial"/>
          <w:b/>
        </w:rPr>
        <w:t>Steuerperiode</w:t>
      </w:r>
      <w:r>
        <w:rPr>
          <w:rFonts w:ascii="Arial" w:hAnsi="Arial"/>
          <w:b/>
          <w:spacing w:val="-7"/>
        </w:rPr>
        <w:t> </w:t>
      </w:r>
      <w:r>
        <w:rPr>
          <w:rFonts w:ascii="Arial" w:hAnsi="Arial"/>
          <w:b/>
        </w:rPr>
        <w:t>2024</w:t>
      </w:r>
      <w:r>
        <w:rPr>
          <w:rFonts w:ascii="Arial" w:hAnsi="Arial"/>
          <w:b/>
          <w:spacing w:val="-2"/>
        </w:rPr>
        <w:t> </w:t>
      </w:r>
      <w:hyperlink r:id="rId53">
        <w:r>
          <w:rPr/>
          <w:t>(</w:t>
        </w:r>
        <w:r>
          <w:rPr>
            <w:color w:val="0462C0"/>
            <w:u w:val="single" w:color="0462C0"/>
          </w:rPr>
          <w:t>Anhang</w:t>
        </w:r>
        <w:r>
          <w:rPr>
            <w:color w:val="0462C0"/>
            <w:spacing w:val="-2"/>
            <w:u w:val="single" w:color="0462C0"/>
          </w:rPr>
          <w:t> </w:t>
        </w:r>
        <w:r>
          <w:rPr>
            <w:color w:val="0462C0"/>
            <w:u w:val="single" w:color="0462C0"/>
          </w:rPr>
          <w:t>1</w:t>
        </w:r>
        <w:r>
          <w:rPr>
            <w:color w:val="0462C0"/>
            <w:spacing w:val="-5"/>
            <w:u w:val="single" w:color="0462C0"/>
          </w:rPr>
          <w:t> </w:t>
        </w:r>
        <w:r>
          <w:rPr>
            <w:color w:val="0462C0"/>
            <w:u w:val="single" w:color="0462C0"/>
          </w:rPr>
          <w:t>zum</w:t>
        </w:r>
        <w:r>
          <w:rPr>
            <w:color w:val="0462C0"/>
            <w:spacing w:val="-2"/>
            <w:u w:val="single" w:color="0462C0"/>
          </w:rPr>
          <w:t> </w:t>
        </w:r>
        <w:r>
          <w:rPr>
            <w:color w:val="0462C0"/>
            <w:u w:val="single" w:color="0462C0"/>
          </w:rPr>
          <w:t>StG</w:t>
        </w:r>
        <w:r>
          <w:rPr/>
          <w:t>)</w:t>
        </w:r>
      </w:hyperlink>
      <w:r>
        <w:rPr/>
        <w:t>. </w:t>
      </w:r>
      <w:hyperlink r:id="rId63">
        <w:r>
          <w:rPr>
            <w:color w:val="0462C0"/>
            <w:u w:val="single" w:color="0462C0"/>
          </w:rPr>
          <w:t>Tarifübersicht ab Steuerjahr 2024</w:t>
        </w:r>
      </w:hyperlink>
    </w:p>
    <w:p>
      <w:pPr>
        <w:pStyle w:val="Heading7"/>
        <w:spacing w:before="205"/>
      </w:pPr>
      <w:r>
        <w:rPr>
          <w:color w:val="950000"/>
        </w:rPr>
        <w:t>Alleinstehendentarif</w:t>
      </w:r>
      <w:r>
        <w:rPr>
          <w:color w:val="950000"/>
          <w:spacing w:val="80"/>
        </w:rPr>
        <w:t> </w:t>
      </w:r>
      <w:r>
        <w:rPr>
          <w:color w:val="950000"/>
          <w:spacing w:val="2"/>
        </w:rPr>
        <w:drawing>
          <wp:inline distT="0" distB="0" distL="0" distR="0">
            <wp:extent cx="201248" cy="114886"/>
            <wp:effectExtent l="0" t="0" r="0" b="0"/>
            <wp:docPr id="49" name="Image 49" descr="">
              <a:hlinkClick r:id="rId62"/>
            </wp:docPr>
            <wp:cNvGraphicFramePr>
              <a:graphicFrameLocks/>
            </wp:cNvGraphicFramePr>
            <a:graphic>
              <a:graphicData uri="http://schemas.openxmlformats.org/drawingml/2006/picture">
                <pic:pic>
                  <pic:nvPicPr>
                    <pic:cNvPr id="49" name="Image 49" descr="">
                      <a:hlinkClick r:id="rId62"/>
                    </pic:cNvPr>
                    <pic:cNvPicPr/>
                  </pic:nvPicPr>
                  <pic:blipFill>
                    <a:blip r:embed="rId11" cstate="print"/>
                    <a:stretch>
                      <a:fillRect/>
                    </a:stretch>
                  </pic:blipFill>
                  <pic:spPr>
                    <a:xfrm>
                      <a:off x="0" y="0"/>
                      <a:ext cx="201248" cy="114886"/>
                    </a:xfrm>
                    <a:prstGeom prst="rect">
                      <a:avLst/>
                    </a:prstGeom>
                  </pic:spPr>
                </pic:pic>
              </a:graphicData>
            </a:graphic>
          </wp:inline>
        </w:drawing>
      </w:r>
      <w:r>
        <w:rPr>
          <w:color w:val="950000"/>
          <w:spacing w:val="2"/>
        </w:rPr>
      </w:r>
    </w:p>
    <w:p>
      <w:pPr>
        <w:pStyle w:val="Heading8"/>
        <w:spacing w:before="94"/>
      </w:pPr>
      <w:r>
        <w:rPr/>
        <w:t>Art.</w:t>
      </w:r>
      <w:r>
        <w:rPr>
          <w:spacing w:val="-3"/>
        </w:rPr>
        <w:t> </w:t>
      </w:r>
      <w:r>
        <w:rPr/>
        <w:t>39 Abs.</w:t>
      </w:r>
      <w:r>
        <w:rPr>
          <w:spacing w:val="-2"/>
        </w:rPr>
        <w:t> </w:t>
      </w:r>
      <w:r>
        <w:rPr/>
        <w:t>1 lit.</w:t>
      </w:r>
      <w:r>
        <w:rPr>
          <w:spacing w:val="-2"/>
        </w:rPr>
        <w:t> </w:t>
      </w:r>
      <w:r>
        <w:rPr/>
        <w:t>b </w:t>
      </w:r>
      <w:r>
        <w:rPr>
          <w:spacing w:val="-4"/>
        </w:rPr>
        <w:t>StG:</w:t>
      </w:r>
    </w:p>
    <w:p>
      <w:pPr>
        <w:pStyle w:val="BodyText"/>
        <w:spacing w:before="56"/>
        <w:ind w:left="1134"/>
      </w:pPr>
      <w:r>
        <w:rPr>
          <w:position w:val="6"/>
          <w:sz w:val="12"/>
        </w:rPr>
        <w:t>1</w:t>
      </w:r>
      <w:r>
        <w:rPr>
          <w:spacing w:val="13"/>
          <w:position w:val="6"/>
          <w:sz w:val="12"/>
        </w:rPr>
        <w:t> </w:t>
      </w:r>
      <w:r>
        <w:rPr/>
        <w:t>Die</w:t>
      </w:r>
      <w:r>
        <w:rPr>
          <w:spacing w:val="-3"/>
        </w:rPr>
        <w:t> </w:t>
      </w:r>
      <w:r>
        <w:rPr/>
        <w:t>Einkommenssteuer</w:t>
      </w:r>
      <w:r>
        <w:rPr>
          <w:spacing w:val="-3"/>
        </w:rPr>
        <w:t> </w:t>
      </w:r>
      <w:r>
        <w:rPr/>
        <w:t>beträgt</w:t>
      </w:r>
      <w:r>
        <w:rPr>
          <w:spacing w:val="-3"/>
        </w:rPr>
        <w:t> </w:t>
      </w:r>
      <w:r>
        <w:rPr>
          <w:spacing w:val="-2"/>
        </w:rPr>
        <w:t>(Grundtarif):</w:t>
      </w:r>
    </w:p>
    <w:p>
      <w:pPr>
        <w:pStyle w:val="ListParagraph"/>
        <w:numPr>
          <w:ilvl w:val="0"/>
          <w:numId w:val="11"/>
        </w:numPr>
        <w:tabs>
          <w:tab w:pos="1703" w:val="left" w:leader="none"/>
        </w:tabs>
        <w:spacing w:line="240" w:lineRule="auto" w:before="38" w:after="0"/>
        <w:ind w:left="1703" w:right="0" w:hanging="569"/>
        <w:jc w:val="left"/>
        <w:rPr>
          <w:sz w:val="18"/>
        </w:rPr>
      </w:pPr>
      <w:r>
        <w:rPr>
          <w:sz w:val="18"/>
        </w:rPr>
        <w:t>für</w:t>
      </w:r>
      <w:r>
        <w:rPr>
          <w:spacing w:val="-4"/>
          <w:sz w:val="18"/>
        </w:rPr>
        <w:t> </w:t>
      </w:r>
      <w:r>
        <w:rPr>
          <w:sz w:val="18"/>
        </w:rPr>
        <w:t>die</w:t>
      </w:r>
      <w:r>
        <w:rPr>
          <w:spacing w:val="-2"/>
          <w:sz w:val="18"/>
        </w:rPr>
        <w:t> </w:t>
      </w:r>
      <w:r>
        <w:rPr>
          <w:sz w:val="18"/>
        </w:rPr>
        <w:t>übrigen</w:t>
      </w:r>
      <w:r>
        <w:rPr>
          <w:spacing w:val="-6"/>
          <w:sz w:val="18"/>
        </w:rPr>
        <w:t> </w:t>
      </w:r>
      <w:r>
        <w:rPr>
          <w:sz w:val="18"/>
        </w:rPr>
        <w:t>steuerpflichtigen</w:t>
      </w:r>
      <w:r>
        <w:rPr>
          <w:spacing w:val="-2"/>
          <w:sz w:val="18"/>
        </w:rPr>
        <w:t> </w:t>
      </w:r>
      <w:r>
        <w:rPr>
          <w:sz w:val="18"/>
        </w:rPr>
        <w:t>Personen</w:t>
      </w:r>
      <w:r>
        <w:rPr>
          <w:spacing w:val="-5"/>
          <w:sz w:val="18"/>
        </w:rPr>
        <w:t> </w:t>
      </w:r>
      <w:r>
        <w:rPr>
          <w:spacing w:val="-2"/>
          <w:sz w:val="18"/>
        </w:rPr>
        <w:t>(Alleinstehendentarif):</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0,00 Prozent</w:t>
      </w:r>
      <w:r>
        <w:rPr>
          <w:spacing w:val="-1"/>
          <w:sz w:val="18"/>
        </w:rPr>
        <w:t> </w:t>
      </w:r>
      <w:r>
        <w:rPr>
          <w:sz w:val="18"/>
        </w:rPr>
        <w:t>für</w:t>
      </w:r>
      <w:r>
        <w:rPr>
          <w:spacing w:val="-3"/>
          <w:sz w:val="18"/>
        </w:rPr>
        <w:t> </w:t>
      </w:r>
      <w:r>
        <w:rPr>
          <w:sz w:val="18"/>
        </w:rPr>
        <w:t>die</w:t>
      </w:r>
      <w:r>
        <w:rPr>
          <w:spacing w:val="-3"/>
          <w:sz w:val="18"/>
        </w:rPr>
        <w:t> </w:t>
      </w:r>
      <w:r>
        <w:rPr>
          <w:sz w:val="18"/>
        </w:rPr>
        <w:t>ersten</w:t>
      </w:r>
      <w:r>
        <w:rPr>
          <w:spacing w:val="48"/>
          <w:sz w:val="18"/>
        </w:rPr>
        <w:t> </w:t>
      </w:r>
      <w:r>
        <w:rPr>
          <w:sz w:val="18"/>
        </w:rPr>
        <w:t>Fr.</w:t>
      </w:r>
      <w:r>
        <w:rPr>
          <w:spacing w:val="-3"/>
          <w:sz w:val="18"/>
        </w:rPr>
        <w:t> </w:t>
      </w:r>
      <w:r>
        <w:rPr>
          <w:sz w:val="18"/>
        </w:rPr>
        <w:t>8 000</w:t>
      </w:r>
      <w:r>
        <w:rPr>
          <w:spacing w:val="-3"/>
          <w:sz w:val="18"/>
        </w:rPr>
        <w:t> </w:t>
      </w:r>
      <w:r>
        <w:rPr>
          <w:rFonts w:ascii="Arial" w:hAnsi="Arial"/>
          <w:b/>
          <w:sz w:val="18"/>
        </w:rPr>
        <w:t>(8</w:t>
      </w:r>
      <w:r>
        <w:rPr>
          <w:rFonts w:ascii="Arial" w:hAnsi="Arial"/>
          <w:b/>
          <w:spacing w:val="1"/>
          <w:sz w:val="18"/>
        </w:rPr>
        <w:t> </w:t>
      </w:r>
      <w:r>
        <w:rPr>
          <w:rFonts w:ascii="Arial" w:hAnsi="Arial"/>
          <w:b/>
          <w:spacing w:val="-4"/>
          <w:sz w:val="18"/>
        </w:rPr>
        <w:t>300)*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0,60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1 500 </w:t>
      </w:r>
      <w:r>
        <w:rPr>
          <w:rFonts w:ascii="Arial" w:hAnsi="Arial"/>
          <w:b/>
          <w:sz w:val="18"/>
        </w:rPr>
        <w:t>(1</w:t>
      </w:r>
      <w:r>
        <w:rPr>
          <w:rFonts w:ascii="Arial" w:hAnsi="Arial"/>
          <w:b/>
          <w:spacing w:val="-3"/>
          <w:sz w:val="18"/>
        </w:rPr>
        <w:t> </w:t>
      </w:r>
      <w:r>
        <w:rPr>
          <w:rFonts w:ascii="Arial" w:hAnsi="Arial"/>
          <w:b/>
          <w:spacing w:val="-2"/>
          <w:sz w:val="18"/>
        </w:rPr>
        <w:t>600)*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1,00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1 500 </w:t>
      </w:r>
      <w:r>
        <w:rPr>
          <w:rFonts w:ascii="Arial" w:hAnsi="Arial"/>
          <w:b/>
          <w:sz w:val="18"/>
        </w:rPr>
        <w:t>(1</w:t>
      </w:r>
      <w:r>
        <w:rPr>
          <w:rFonts w:ascii="Arial" w:hAnsi="Arial"/>
          <w:b/>
          <w:spacing w:val="-3"/>
          <w:sz w:val="18"/>
        </w:rPr>
        <w:t> </w:t>
      </w:r>
      <w:r>
        <w:rPr>
          <w:rFonts w:ascii="Arial" w:hAnsi="Arial"/>
          <w:b/>
          <w:spacing w:val="-2"/>
          <w:sz w:val="18"/>
        </w:rPr>
        <w:t>600)*</w:t>
      </w:r>
    </w:p>
    <w:p>
      <w:pPr>
        <w:pStyle w:val="ListParagraph"/>
        <w:numPr>
          <w:ilvl w:val="1"/>
          <w:numId w:val="11"/>
        </w:numPr>
        <w:tabs>
          <w:tab w:pos="1983" w:val="left" w:leader="none"/>
        </w:tabs>
        <w:spacing w:line="240" w:lineRule="auto" w:before="41" w:after="0"/>
        <w:ind w:left="1983" w:right="0" w:hanging="179"/>
        <w:jc w:val="left"/>
        <w:rPr>
          <w:rFonts w:ascii="Arial" w:hAnsi="Arial"/>
          <w:b/>
          <w:sz w:val="18"/>
        </w:rPr>
      </w:pPr>
      <w:r>
        <w:rPr>
          <w:sz w:val="18"/>
        </w:rPr>
        <w:t>1,50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4 000 </w:t>
      </w:r>
      <w:r>
        <w:rPr>
          <w:rFonts w:ascii="Arial" w:hAnsi="Arial"/>
          <w:b/>
          <w:sz w:val="18"/>
        </w:rPr>
        <w:t>(4</w:t>
      </w:r>
      <w:r>
        <w:rPr>
          <w:rFonts w:ascii="Arial" w:hAnsi="Arial"/>
          <w:b/>
          <w:spacing w:val="-3"/>
          <w:sz w:val="18"/>
        </w:rPr>
        <w:t> </w:t>
      </w:r>
      <w:r>
        <w:rPr>
          <w:rFonts w:ascii="Arial" w:hAnsi="Arial"/>
          <w:b/>
          <w:spacing w:val="-2"/>
          <w:sz w:val="18"/>
        </w:rPr>
        <w:t>200)*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1,80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11</w:t>
      </w:r>
      <w:r>
        <w:rPr>
          <w:spacing w:val="-3"/>
          <w:sz w:val="18"/>
        </w:rPr>
        <w:t> </w:t>
      </w:r>
      <w:r>
        <w:rPr>
          <w:sz w:val="18"/>
        </w:rPr>
        <w:t>000 </w:t>
      </w:r>
      <w:r>
        <w:rPr>
          <w:rFonts w:ascii="Arial" w:hAnsi="Arial"/>
          <w:b/>
          <w:sz w:val="18"/>
        </w:rPr>
        <w:t>(11 </w:t>
      </w:r>
      <w:r>
        <w:rPr>
          <w:rFonts w:ascii="Arial" w:hAnsi="Arial"/>
          <w:b/>
          <w:spacing w:val="-4"/>
          <w:sz w:val="18"/>
        </w:rPr>
        <w:t>500)*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2,20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14</w:t>
      </w:r>
      <w:r>
        <w:rPr>
          <w:spacing w:val="-3"/>
          <w:sz w:val="18"/>
        </w:rPr>
        <w:t> </w:t>
      </w:r>
      <w:r>
        <w:rPr>
          <w:sz w:val="18"/>
        </w:rPr>
        <w:t>000 </w:t>
      </w:r>
      <w:r>
        <w:rPr>
          <w:rFonts w:ascii="Arial" w:hAnsi="Arial"/>
          <w:b/>
          <w:sz w:val="18"/>
        </w:rPr>
        <w:t>(14 </w:t>
      </w:r>
      <w:r>
        <w:rPr>
          <w:rFonts w:ascii="Arial" w:hAnsi="Arial"/>
          <w:b/>
          <w:spacing w:val="-4"/>
          <w:sz w:val="18"/>
        </w:rPr>
        <w:t>600)*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2,40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12</w:t>
      </w:r>
      <w:r>
        <w:rPr>
          <w:spacing w:val="-3"/>
          <w:sz w:val="18"/>
        </w:rPr>
        <w:t> </w:t>
      </w:r>
      <w:r>
        <w:rPr>
          <w:sz w:val="18"/>
        </w:rPr>
        <w:t>000 </w:t>
      </w:r>
      <w:r>
        <w:rPr>
          <w:rFonts w:ascii="Arial" w:hAnsi="Arial"/>
          <w:b/>
          <w:sz w:val="18"/>
        </w:rPr>
        <w:t>(12 </w:t>
      </w:r>
      <w:r>
        <w:rPr>
          <w:rFonts w:ascii="Arial" w:hAnsi="Arial"/>
          <w:b/>
          <w:spacing w:val="-4"/>
          <w:sz w:val="18"/>
        </w:rPr>
        <w:t>500)*</w:t>
      </w:r>
    </w:p>
    <w:p>
      <w:pPr>
        <w:pStyle w:val="ListParagraph"/>
        <w:numPr>
          <w:ilvl w:val="1"/>
          <w:numId w:val="11"/>
        </w:numPr>
        <w:tabs>
          <w:tab w:pos="1983" w:val="left" w:leader="none"/>
        </w:tabs>
        <w:spacing w:line="240" w:lineRule="auto" w:before="40" w:after="0"/>
        <w:ind w:left="1983" w:right="0" w:hanging="179"/>
        <w:jc w:val="left"/>
        <w:rPr>
          <w:rFonts w:ascii="Arial" w:hAnsi="Arial"/>
          <w:b/>
          <w:sz w:val="18"/>
        </w:rPr>
      </w:pPr>
      <w:r>
        <w:rPr>
          <w:sz w:val="18"/>
        </w:rPr>
        <w:t>2,60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19</w:t>
      </w:r>
      <w:r>
        <w:rPr>
          <w:spacing w:val="-3"/>
          <w:sz w:val="18"/>
        </w:rPr>
        <w:t> </w:t>
      </w:r>
      <w:r>
        <w:rPr>
          <w:sz w:val="18"/>
        </w:rPr>
        <w:t>000 </w:t>
      </w:r>
      <w:r>
        <w:rPr>
          <w:rFonts w:ascii="Arial" w:hAnsi="Arial"/>
          <w:b/>
          <w:sz w:val="18"/>
        </w:rPr>
        <w:t>(19 </w:t>
      </w:r>
      <w:r>
        <w:rPr>
          <w:rFonts w:ascii="Arial" w:hAnsi="Arial"/>
          <w:b/>
          <w:spacing w:val="-4"/>
          <w:sz w:val="18"/>
        </w:rPr>
        <w:t>800)*</w:t>
      </w:r>
    </w:p>
    <w:p>
      <w:pPr>
        <w:pStyle w:val="ListParagraph"/>
        <w:numPr>
          <w:ilvl w:val="1"/>
          <w:numId w:val="11"/>
        </w:numPr>
        <w:tabs>
          <w:tab w:pos="1983" w:val="left" w:leader="none"/>
        </w:tabs>
        <w:spacing w:line="240" w:lineRule="auto" w:before="41" w:after="0"/>
        <w:ind w:left="1983" w:right="0" w:hanging="179"/>
        <w:jc w:val="left"/>
        <w:rPr>
          <w:rFonts w:ascii="Arial" w:hAnsi="Arial"/>
          <w:b/>
          <w:sz w:val="18"/>
        </w:rPr>
      </w:pPr>
      <w:r>
        <w:rPr>
          <w:sz w:val="18"/>
        </w:rPr>
        <w:t>2,70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14</w:t>
      </w:r>
      <w:r>
        <w:rPr>
          <w:spacing w:val="-3"/>
          <w:sz w:val="18"/>
        </w:rPr>
        <w:t> </w:t>
      </w:r>
      <w:r>
        <w:rPr>
          <w:sz w:val="18"/>
        </w:rPr>
        <w:t>000 </w:t>
      </w:r>
      <w:r>
        <w:rPr>
          <w:rFonts w:ascii="Arial" w:hAnsi="Arial"/>
          <w:b/>
          <w:sz w:val="18"/>
        </w:rPr>
        <w:t>(14 </w:t>
      </w:r>
      <w:r>
        <w:rPr>
          <w:rFonts w:ascii="Arial" w:hAnsi="Arial"/>
          <w:b/>
          <w:spacing w:val="-4"/>
          <w:sz w:val="18"/>
        </w:rPr>
        <w:t>600)*</w:t>
      </w:r>
    </w:p>
    <w:p>
      <w:pPr>
        <w:pStyle w:val="ListParagraph"/>
        <w:numPr>
          <w:ilvl w:val="1"/>
          <w:numId w:val="11"/>
        </w:numPr>
        <w:tabs>
          <w:tab w:pos="1982" w:val="left" w:leader="none"/>
        </w:tabs>
        <w:spacing w:line="240" w:lineRule="auto" w:before="40" w:after="0"/>
        <w:ind w:left="1982" w:right="0" w:hanging="279"/>
        <w:jc w:val="left"/>
        <w:rPr>
          <w:rFonts w:ascii="Arial" w:hAnsi="Arial"/>
          <w:b/>
          <w:sz w:val="18"/>
        </w:rPr>
      </w:pPr>
      <w:r>
        <w:rPr>
          <w:sz w:val="18"/>
        </w:rPr>
        <w:t>2,80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6"/>
          <w:sz w:val="18"/>
        </w:rPr>
        <w:t> </w:t>
      </w:r>
      <w:r>
        <w:rPr>
          <w:sz w:val="18"/>
        </w:rPr>
        <w:t>Fr.</w:t>
      </w:r>
      <w:r>
        <w:rPr>
          <w:spacing w:val="-1"/>
          <w:sz w:val="18"/>
        </w:rPr>
        <w:t> </w:t>
      </w:r>
      <w:r>
        <w:rPr>
          <w:sz w:val="18"/>
        </w:rPr>
        <w:t>35</w:t>
      </w:r>
      <w:r>
        <w:rPr>
          <w:spacing w:val="-3"/>
          <w:sz w:val="18"/>
        </w:rPr>
        <w:t> </w:t>
      </w:r>
      <w:r>
        <w:rPr>
          <w:sz w:val="18"/>
        </w:rPr>
        <w:t>000 </w:t>
      </w:r>
      <w:r>
        <w:rPr>
          <w:rFonts w:ascii="Arial" w:hAnsi="Arial"/>
          <w:b/>
          <w:sz w:val="18"/>
        </w:rPr>
        <w:t>(36 </w:t>
      </w:r>
      <w:r>
        <w:rPr>
          <w:rFonts w:ascii="Arial" w:hAnsi="Arial"/>
          <w:b/>
          <w:spacing w:val="-4"/>
          <w:sz w:val="18"/>
        </w:rPr>
        <w:t>500)*</w:t>
      </w:r>
    </w:p>
    <w:p>
      <w:pPr>
        <w:pStyle w:val="ListParagraph"/>
        <w:numPr>
          <w:ilvl w:val="1"/>
          <w:numId w:val="11"/>
        </w:numPr>
        <w:tabs>
          <w:tab w:pos="1982" w:val="left" w:leader="none"/>
        </w:tabs>
        <w:spacing w:line="240" w:lineRule="auto" w:before="38" w:after="0"/>
        <w:ind w:left="1982" w:right="0" w:hanging="279"/>
        <w:jc w:val="left"/>
        <w:rPr>
          <w:rFonts w:ascii="Arial" w:hAnsi="Arial"/>
          <w:b/>
          <w:sz w:val="18"/>
        </w:rPr>
      </w:pPr>
      <w:r>
        <w:rPr>
          <w:sz w:val="18"/>
        </w:rPr>
        <w:t>2,90</w:t>
      </w:r>
      <w:r>
        <w:rPr>
          <w:spacing w:val="-1"/>
          <w:sz w:val="18"/>
        </w:rPr>
        <w:t> </w:t>
      </w:r>
      <w:r>
        <w:rPr>
          <w:sz w:val="18"/>
        </w:rPr>
        <w:t>Prozent</w:t>
      </w:r>
      <w:r>
        <w:rPr>
          <w:spacing w:val="-1"/>
          <w:sz w:val="18"/>
        </w:rPr>
        <w:t> </w:t>
      </w:r>
      <w:r>
        <w:rPr>
          <w:sz w:val="18"/>
        </w:rPr>
        <w:t>für</w:t>
      </w:r>
      <w:r>
        <w:rPr>
          <w:spacing w:val="-3"/>
          <w:sz w:val="18"/>
        </w:rPr>
        <w:t> </w:t>
      </w:r>
      <w:r>
        <w:rPr>
          <w:sz w:val="18"/>
        </w:rPr>
        <w:t>die</w:t>
      </w:r>
      <w:r>
        <w:rPr>
          <w:spacing w:val="-3"/>
          <w:sz w:val="18"/>
        </w:rPr>
        <w:t> </w:t>
      </w:r>
      <w:r>
        <w:rPr>
          <w:sz w:val="18"/>
        </w:rPr>
        <w:t>weiteren</w:t>
      </w:r>
      <w:r>
        <w:rPr>
          <w:spacing w:val="47"/>
          <w:sz w:val="18"/>
        </w:rPr>
        <w:t> </w:t>
      </w:r>
      <w:r>
        <w:rPr>
          <w:sz w:val="18"/>
        </w:rPr>
        <w:t>Fr.</w:t>
      </w:r>
      <w:r>
        <w:rPr>
          <w:spacing w:val="-1"/>
          <w:sz w:val="18"/>
        </w:rPr>
        <w:t> </w:t>
      </w:r>
      <w:r>
        <w:rPr>
          <w:sz w:val="18"/>
        </w:rPr>
        <w:t>130</w:t>
      </w:r>
      <w:r>
        <w:rPr>
          <w:spacing w:val="-3"/>
          <w:sz w:val="18"/>
        </w:rPr>
        <w:t> </w:t>
      </w:r>
      <w:r>
        <w:rPr>
          <w:sz w:val="18"/>
        </w:rPr>
        <w:t>000</w:t>
      </w:r>
      <w:r>
        <w:rPr>
          <w:spacing w:val="-3"/>
          <w:sz w:val="18"/>
        </w:rPr>
        <w:t> </w:t>
      </w:r>
      <w:r>
        <w:rPr>
          <w:rFonts w:ascii="Arial" w:hAnsi="Arial"/>
          <w:b/>
          <w:sz w:val="18"/>
        </w:rPr>
        <w:t>(135</w:t>
      </w:r>
      <w:r>
        <w:rPr>
          <w:rFonts w:ascii="Arial" w:hAnsi="Arial"/>
          <w:b/>
          <w:spacing w:val="-2"/>
          <w:sz w:val="18"/>
        </w:rPr>
        <w:t> 600)*</w:t>
      </w:r>
    </w:p>
    <w:p>
      <w:pPr>
        <w:pStyle w:val="ListParagraph"/>
        <w:numPr>
          <w:ilvl w:val="1"/>
          <w:numId w:val="11"/>
        </w:numPr>
        <w:tabs>
          <w:tab w:pos="1982" w:val="left" w:leader="none"/>
        </w:tabs>
        <w:spacing w:line="240" w:lineRule="auto" w:before="40" w:after="0"/>
        <w:ind w:left="1982" w:right="0" w:hanging="279"/>
        <w:jc w:val="left"/>
        <w:rPr>
          <w:sz w:val="18"/>
        </w:rPr>
      </w:pPr>
      <w:r>
        <w:rPr>
          <w:sz w:val="18"/>
        </w:rPr>
        <w:t>über</w:t>
      </w:r>
      <w:r>
        <w:rPr>
          <w:spacing w:val="-3"/>
          <w:sz w:val="18"/>
        </w:rPr>
        <w:t> </w:t>
      </w:r>
      <w:r>
        <w:rPr>
          <w:sz w:val="18"/>
        </w:rPr>
        <w:t>250</w:t>
      </w:r>
      <w:r>
        <w:rPr>
          <w:spacing w:val="-2"/>
          <w:sz w:val="18"/>
        </w:rPr>
        <w:t> </w:t>
      </w:r>
      <w:r>
        <w:rPr>
          <w:sz w:val="18"/>
        </w:rPr>
        <w:t>000</w:t>
      </w:r>
      <w:r>
        <w:rPr>
          <w:spacing w:val="-1"/>
          <w:sz w:val="18"/>
        </w:rPr>
        <w:t> </w:t>
      </w:r>
      <w:r>
        <w:rPr>
          <w:rFonts w:ascii="Arial" w:hAnsi="Arial"/>
          <w:b/>
          <w:sz w:val="18"/>
        </w:rPr>
        <w:t>(260</w:t>
      </w:r>
      <w:r>
        <w:rPr>
          <w:rFonts w:ascii="Arial" w:hAnsi="Arial"/>
          <w:b/>
          <w:spacing w:val="-2"/>
          <w:sz w:val="18"/>
        </w:rPr>
        <w:t> </w:t>
      </w:r>
      <w:r>
        <w:rPr>
          <w:rFonts w:ascii="Arial" w:hAnsi="Arial"/>
          <w:b/>
          <w:sz w:val="18"/>
        </w:rPr>
        <w:t>800)*:</w:t>
      </w:r>
      <w:r>
        <w:rPr>
          <w:rFonts w:ascii="Arial" w:hAnsi="Arial"/>
          <w:b/>
          <w:spacing w:val="-2"/>
          <w:sz w:val="18"/>
        </w:rPr>
        <w:t> </w:t>
      </w:r>
      <w:r>
        <w:rPr>
          <w:sz w:val="18"/>
        </w:rPr>
        <w:t>2,60</w:t>
      </w:r>
      <w:r>
        <w:rPr>
          <w:spacing w:val="-5"/>
          <w:sz w:val="18"/>
        </w:rPr>
        <w:t> </w:t>
      </w:r>
      <w:r>
        <w:rPr>
          <w:sz w:val="18"/>
        </w:rPr>
        <w:t>Prozent</w:t>
      </w:r>
      <w:r>
        <w:rPr>
          <w:spacing w:val="-2"/>
          <w:sz w:val="18"/>
        </w:rPr>
        <w:t> </w:t>
      </w:r>
      <w:r>
        <w:rPr>
          <w:sz w:val="18"/>
        </w:rPr>
        <w:t>des</w:t>
      </w:r>
      <w:r>
        <w:rPr>
          <w:spacing w:val="-4"/>
          <w:sz w:val="18"/>
        </w:rPr>
        <w:t> </w:t>
      </w:r>
      <w:r>
        <w:rPr>
          <w:sz w:val="18"/>
        </w:rPr>
        <w:t>steuerbaren</w:t>
      </w:r>
      <w:r>
        <w:rPr>
          <w:spacing w:val="-1"/>
          <w:sz w:val="18"/>
        </w:rPr>
        <w:t> </w:t>
      </w:r>
      <w:r>
        <w:rPr>
          <w:spacing w:val="-2"/>
          <w:sz w:val="18"/>
        </w:rPr>
        <w:t>Einkommens</w:t>
      </w:r>
    </w:p>
    <w:p>
      <w:pPr>
        <w:pStyle w:val="BodyText"/>
        <w:spacing w:line="285" w:lineRule="auto" w:before="40"/>
        <w:ind w:left="1134" w:right="1221"/>
      </w:pPr>
      <w:r>
        <w:rPr/>
        <w:t>*</w:t>
      </w:r>
      <w:r>
        <w:rPr>
          <w:spacing w:val="-4"/>
        </w:rPr>
        <w:t> </w:t>
      </w:r>
      <w:r>
        <w:rPr/>
        <w:t>Der</w:t>
      </w:r>
      <w:r>
        <w:rPr>
          <w:spacing w:val="-3"/>
        </w:rPr>
        <w:t> </w:t>
      </w:r>
      <w:r>
        <w:rPr/>
        <w:t>Teuerung</w:t>
      </w:r>
      <w:r>
        <w:rPr>
          <w:spacing w:val="-5"/>
        </w:rPr>
        <w:t> </w:t>
      </w:r>
      <w:r>
        <w:rPr/>
        <w:t>angepasster</w:t>
      </w:r>
      <w:r>
        <w:rPr>
          <w:spacing w:val="-3"/>
        </w:rPr>
        <w:t> </w:t>
      </w:r>
      <w:r>
        <w:rPr/>
        <w:t>Betrag</w:t>
      </w:r>
      <w:r>
        <w:rPr>
          <w:spacing w:val="-2"/>
        </w:rPr>
        <w:t> </w:t>
      </w:r>
      <w:r>
        <w:rPr/>
        <w:t>gültig</w:t>
      </w:r>
      <w:r>
        <w:rPr>
          <w:spacing w:val="-2"/>
        </w:rPr>
        <w:t> </w:t>
      </w:r>
      <w:r>
        <w:rPr/>
        <w:t>ab</w:t>
      </w:r>
      <w:r>
        <w:rPr>
          <w:spacing w:val="-2"/>
        </w:rPr>
        <w:t> </w:t>
      </w:r>
      <w:r>
        <w:rPr>
          <w:rFonts w:ascii="Arial" w:hAnsi="Arial"/>
          <w:b/>
        </w:rPr>
        <w:t>Steuerperiode</w:t>
      </w:r>
      <w:r>
        <w:rPr>
          <w:rFonts w:ascii="Arial" w:hAnsi="Arial"/>
          <w:b/>
          <w:spacing w:val="-7"/>
        </w:rPr>
        <w:t> </w:t>
      </w:r>
      <w:r>
        <w:rPr>
          <w:rFonts w:ascii="Arial" w:hAnsi="Arial"/>
          <w:b/>
        </w:rPr>
        <w:t>2024</w:t>
      </w:r>
      <w:r>
        <w:rPr>
          <w:rFonts w:ascii="Arial" w:hAnsi="Arial"/>
          <w:b/>
          <w:spacing w:val="-2"/>
        </w:rPr>
        <w:t> </w:t>
      </w:r>
      <w:hyperlink r:id="rId53">
        <w:r>
          <w:rPr/>
          <w:t>(</w:t>
        </w:r>
        <w:r>
          <w:rPr>
            <w:color w:val="0462C0"/>
            <w:u w:val="single" w:color="0462C0"/>
          </w:rPr>
          <w:t>Anhang</w:t>
        </w:r>
        <w:r>
          <w:rPr>
            <w:color w:val="0462C0"/>
            <w:spacing w:val="-2"/>
            <w:u w:val="single" w:color="0462C0"/>
          </w:rPr>
          <w:t> </w:t>
        </w:r>
        <w:r>
          <w:rPr>
            <w:color w:val="0462C0"/>
            <w:u w:val="single" w:color="0462C0"/>
          </w:rPr>
          <w:t>1</w:t>
        </w:r>
        <w:r>
          <w:rPr>
            <w:color w:val="0462C0"/>
            <w:spacing w:val="-5"/>
            <w:u w:val="single" w:color="0462C0"/>
          </w:rPr>
          <w:t> </w:t>
        </w:r>
        <w:r>
          <w:rPr>
            <w:color w:val="0462C0"/>
            <w:u w:val="single" w:color="0462C0"/>
          </w:rPr>
          <w:t>zum</w:t>
        </w:r>
        <w:r>
          <w:rPr>
            <w:color w:val="0462C0"/>
            <w:spacing w:val="-2"/>
            <w:u w:val="single" w:color="0462C0"/>
          </w:rPr>
          <w:t> </w:t>
        </w:r>
        <w:r>
          <w:rPr>
            <w:color w:val="0462C0"/>
            <w:u w:val="single" w:color="0462C0"/>
          </w:rPr>
          <w:t>StG</w:t>
        </w:r>
        <w:r>
          <w:rPr/>
          <w:t>)</w:t>
        </w:r>
      </w:hyperlink>
      <w:r>
        <w:rPr/>
        <w:t>. </w:t>
      </w:r>
      <w:hyperlink r:id="rId63">
        <w:r>
          <w:rPr>
            <w:color w:val="0462C0"/>
            <w:u w:val="single" w:color="0462C0"/>
          </w:rPr>
          <w:t>Tarifübersicht ab Steuerjahr 2024</w:t>
        </w:r>
      </w:hyperlink>
    </w:p>
    <w:p>
      <w:pPr>
        <w:pStyle w:val="Heading4"/>
        <w:spacing w:before="202"/>
      </w:pPr>
      <w:bookmarkStart w:name="Kalte Progression" w:id="24"/>
      <w:bookmarkEnd w:id="24"/>
      <w:r>
        <w:rPr/>
      </w:r>
      <w:r>
        <w:rPr>
          <w:color w:val="2D73B4"/>
        </w:rPr>
        <w:t>Kalte</w:t>
      </w:r>
      <w:r>
        <w:rPr>
          <w:color w:val="2D73B4"/>
          <w:spacing w:val="-2"/>
        </w:rPr>
        <w:t> Progression</w:t>
      </w:r>
    </w:p>
    <w:p>
      <w:pPr>
        <w:pStyle w:val="BodyText"/>
        <w:spacing w:before="59"/>
        <w:ind w:left="851"/>
      </w:pPr>
      <w:r>
        <w:rPr/>
        <w:t>(Art. 39a</w:t>
      </w:r>
      <w:r>
        <w:rPr>
          <w:spacing w:val="-2"/>
        </w:rPr>
        <w:t> </w:t>
      </w:r>
      <w:r>
        <w:rPr>
          <w:spacing w:val="-4"/>
        </w:rPr>
        <w:t>StG)</w:t>
      </w:r>
    </w:p>
    <w:p>
      <w:pPr>
        <w:pStyle w:val="BodyText"/>
        <w:spacing w:before="155"/>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64">
        <w:r>
          <w:rPr>
            <w:color w:val="0462C0"/>
            <w:u w:val="single" w:color="0462C0"/>
          </w:rPr>
          <w:t>Kalte</w:t>
        </w:r>
        <w:r>
          <w:rPr>
            <w:color w:val="0462C0"/>
            <w:spacing w:val="-6"/>
            <w:u w:val="single" w:color="0462C0"/>
          </w:rPr>
          <w:t> </w:t>
        </w:r>
        <w:r>
          <w:rPr>
            <w:color w:val="0462C0"/>
            <w:spacing w:val="-2"/>
            <w:u w:val="single" w:color="0462C0"/>
          </w:rPr>
          <w:t>Progression</w:t>
        </w:r>
      </w:hyperlink>
    </w:p>
    <w:p>
      <w:pPr>
        <w:pStyle w:val="BodyText"/>
        <w:spacing w:before="10"/>
        <w:rPr>
          <w:sz w:val="20"/>
        </w:rPr>
      </w:pPr>
    </w:p>
    <w:p>
      <w:pPr>
        <w:pStyle w:val="Heading7"/>
        <w:jc w:val="both"/>
      </w:pPr>
      <w:r>
        <w:rPr>
          <w:color w:val="950000"/>
        </w:rPr>
        <w:t>Ausgleich der Folgen der kalten Progression</w:t>
      </w:r>
      <w:r>
        <w:rPr>
          <w:color w:val="950000"/>
          <w:spacing w:val="80"/>
        </w:rPr>
        <w:t> </w:t>
      </w:r>
      <w:r>
        <w:rPr>
          <w:color w:val="950000"/>
          <w:spacing w:val="1"/>
        </w:rPr>
        <w:drawing>
          <wp:inline distT="0" distB="0" distL="0" distR="0">
            <wp:extent cx="201256" cy="114882"/>
            <wp:effectExtent l="0" t="0" r="0" b="0"/>
            <wp:docPr id="50" name="Image 50" descr="">
              <a:hlinkClick r:id="rId65"/>
            </wp:docPr>
            <wp:cNvGraphicFramePr>
              <a:graphicFrameLocks/>
            </wp:cNvGraphicFramePr>
            <a:graphic>
              <a:graphicData uri="http://schemas.openxmlformats.org/drawingml/2006/picture">
                <pic:pic>
                  <pic:nvPicPr>
                    <pic:cNvPr id="50" name="Image 50" descr="">
                      <a:hlinkClick r:id="rId65"/>
                    </pic:cNvPr>
                    <pic:cNvPicPr/>
                  </pic:nvPicPr>
                  <pic:blipFill>
                    <a:blip r:embed="rId11" cstate="print"/>
                    <a:stretch>
                      <a:fillRect/>
                    </a:stretch>
                  </pic:blipFill>
                  <pic:spPr>
                    <a:xfrm>
                      <a:off x="0" y="0"/>
                      <a:ext cx="201256" cy="114882"/>
                    </a:xfrm>
                    <a:prstGeom prst="rect">
                      <a:avLst/>
                    </a:prstGeom>
                  </pic:spPr>
                </pic:pic>
              </a:graphicData>
            </a:graphic>
          </wp:inline>
        </w:drawing>
      </w:r>
      <w:r>
        <w:rPr>
          <w:color w:val="950000"/>
          <w:spacing w:val="1"/>
        </w:rPr>
      </w:r>
    </w:p>
    <w:p>
      <w:pPr>
        <w:pStyle w:val="Heading8"/>
        <w:spacing w:before="91"/>
        <w:jc w:val="both"/>
      </w:pPr>
      <w:r>
        <w:rPr/>
        <w:t>Art.</w:t>
      </w:r>
      <w:r>
        <w:rPr>
          <w:spacing w:val="-3"/>
        </w:rPr>
        <w:t> </w:t>
      </w:r>
      <w:r>
        <w:rPr/>
        <w:t>39a Abs.</w:t>
      </w:r>
      <w:r>
        <w:rPr>
          <w:spacing w:val="-2"/>
        </w:rPr>
        <w:t> </w:t>
      </w:r>
      <w:r>
        <w:rPr/>
        <w:t>1</w:t>
      </w:r>
      <w:r>
        <w:rPr>
          <w:spacing w:val="1"/>
        </w:rPr>
        <w:t> </w:t>
      </w:r>
      <w:r>
        <w:rPr/>
        <w:t>–</w:t>
      </w:r>
      <w:r>
        <w:rPr>
          <w:spacing w:val="-3"/>
        </w:rPr>
        <w:t> </w:t>
      </w:r>
      <w:r>
        <w:rPr/>
        <w:t>3</w:t>
      </w:r>
      <w:r>
        <w:rPr>
          <w:spacing w:val="1"/>
        </w:rPr>
        <w:t> </w:t>
      </w:r>
      <w:r>
        <w:rPr>
          <w:spacing w:val="-4"/>
        </w:rPr>
        <w:t>StG:</w:t>
      </w:r>
    </w:p>
    <w:p>
      <w:pPr>
        <w:pStyle w:val="BodyText"/>
        <w:spacing w:before="56"/>
        <w:ind w:left="1134" w:right="700"/>
        <w:jc w:val="both"/>
      </w:pPr>
      <w:r>
        <w:rPr>
          <w:position w:val="6"/>
          <w:sz w:val="12"/>
        </w:rPr>
        <w:t>1</w:t>
      </w:r>
      <w:r>
        <w:rPr>
          <w:spacing w:val="24"/>
          <w:position w:val="6"/>
          <w:sz w:val="12"/>
        </w:rPr>
        <w:t> </w:t>
      </w:r>
      <w:r>
        <w:rPr/>
        <w:t>Bei der Steuer vom Einkommen der natürlichen Personen werden die Folgen der kalten Progression durch eine gleichmässige Anpassung der Tarifstufen sowie der in Art. 35 lit. g–l und der in Art. 38 Abs. 1 genannten</w:t>
      </w:r>
      <w:r>
        <w:rPr>
          <w:spacing w:val="-2"/>
        </w:rPr>
        <w:t> </w:t>
      </w:r>
      <w:r>
        <w:rPr/>
        <w:t>Abzüge</w:t>
      </w:r>
      <w:r>
        <w:rPr>
          <w:spacing w:val="-2"/>
        </w:rPr>
        <w:t> </w:t>
      </w:r>
      <w:r>
        <w:rPr/>
        <w:t>vom Einkommen</w:t>
      </w:r>
      <w:r>
        <w:rPr>
          <w:spacing w:val="-2"/>
        </w:rPr>
        <w:t> </w:t>
      </w:r>
      <w:r>
        <w:rPr/>
        <w:t>ausgeglichen. Die Beträge</w:t>
      </w:r>
      <w:r>
        <w:rPr>
          <w:spacing w:val="-2"/>
        </w:rPr>
        <w:t> </w:t>
      </w:r>
      <w:r>
        <w:rPr/>
        <w:t>sind</w:t>
      </w:r>
      <w:r>
        <w:rPr>
          <w:spacing w:val="-2"/>
        </w:rPr>
        <w:t> </w:t>
      </w:r>
      <w:r>
        <w:rPr/>
        <w:t>auf</w:t>
      </w:r>
      <w:r>
        <w:rPr>
          <w:spacing w:val="-2"/>
        </w:rPr>
        <w:t> </w:t>
      </w:r>
      <w:r>
        <w:rPr/>
        <w:t>Fr. 100.– auf-</w:t>
      </w:r>
      <w:r>
        <w:rPr>
          <w:spacing w:val="-1"/>
        </w:rPr>
        <w:t> </w:t>
      </w:r>
      <w:r>
        <w:rPr/>
        <w:t>oder</w:t>
      </w:r>
      <w:r>
        <w:rPr>
          <w:spacing w:val="-1"/>
        </w:rPr>
        <w:t> </w:t>
      </w:r>
      <w:r>
        <w:rPr/>
        <w:t>abzurun-</w:t>
      </w:r>
      <w:r>
        <w:rPr>
          <w:spacing w:val="-4"/>
        </w:rPr>
        <w:t>den.</w:t>
      </w:r>
    </w:p>
    <w:p>
      <w:pPr>
        <w:pStyle w:val="BodyText"/>
        <w:spacing w:before="37"/>
        <w:ind w:left="1134" w:right="700"/>
        <w:jc w:val="both"/>
      </w:pPr>
      <w:r>
        <w:rPr>
          <w:position w:val="6"/>
          <w:sz w:val="12"/>
        </w:rPr>
        <w:t>2</w:t>
      </w:r>
      <w:r>
        <w:rPr>
          <w:spacing w:val="34"/>
          <w:position w:val="6"/>
          <w:sz w:val="12"/>
        </w:rPr>
        <w:t> </w:t>
      </w:r>
      <w:r>
        <w:rPr/>
        <w:t>Der Regierungsrat passt die Tarifstufen und Abzüge an, wenn der Landesindex der Konsumenten-preise um mindestens 3,0 Prozent seit der letzten Anpassung gestiegen ist.</w:t>
      </w:r>
    </w:p>
    <w:p>
      <w:pPr>
        <w:pStyle w:val="BodyText"/>
        <w:spacing w:before="36"/>
        <w:ind w:left="1134" w:right="701"/>
        <w:jc w:val="both"/>
      </w:pPr>
      <w:r>
        <w:rPr>
          <w:position w:val="6"/>
          <w:sz w:val="12"/>
        </w:rPr>
        <w:t>3</w:t>
      </w:r>
      <w:r>
        <w:rPr>
          <w:spacing w:val="8"/>
          <w:position w:val="6"/>
          <w:sz w:val="12"/>
        </w:rPr>
        <w:t> </w:t>
      </w:r>
      <w:r>
        <w:rPr/>
        <w:t>Massgebend</w:t>
      </w:r>
      <w:r>
        <w:rPr>
          <w:spacing w:val="-9"/>
        </w:rPr>
        <w:t> </w:t>
      </w:r>
      <w:r>
        <w:rPr/>
        <w:t>ist</w:t>
      </w:r>
      <w:r>
        <w:rPr>
          <w:spacing w:val="-11"/>
        </w:rPr>
        <w:t> </w:t>
      </w:r>
      <w:r>
        <w:rPr/>
        <w:t>der</w:t>
      </w:r>
      <w:r>
        <w:rPr>
          <w:spacing w:val="-9"/>
        </w:rPr>
        <w:t> </w:t>
      </w:r>
      <w:r>
        <w:rPr/>
        <w:t>Indexstand</w:t>
      </w:r>
      <w:r>
        <w:rPr>
          <w:spacing w:val="-9"/>
        </w:rPr>
        <w:t> </w:t>
      </w:r>
      <w:r>
        <w:rPr/>
        <w:t>am</w:t>
      </w:r>
      <w:r>
        <w:rPr>
          <w:spacing w:val="-8"/>
        </w:rPr>
        <w:t> </w:t>
      </w:r>
      <w:r>
        <w:rPr/>
        <w:t>30.</w:t>
      </w:r>
      <w:r>
        <w:rPr>
          <w:spacing w:val="-9"/>
        </w:rPr>
        <w:t> </w:t>
      </w:r>
      <w:r>
        <w:rPr/>
        <w:t>Juni</w:t>
      </w:r>
      <w:r>
        <w:rPr>
          <w:spacing w:val="-11"/>
        </w:rPr>
        <w:t> </w:t>
      </w:r>
      <w:r>
        <w:rPr/>
        <w:t>vor</w:t>
      </w:r>
      <w:r>
        <w:rPr>
          <w:spacing w:val="-9"/>
        </w:rPr>
        <w:t> </w:t>
      </w:r>
      <w:r>
        <w:rPr/>
        <w:t>Beginn</w:t>
      </w:r>
      <w:r>
        <w:rPr>
          <w:spacing w:val="-9"/>
        </w:rPr>
        <w:t> </w:t>
      </w:r>
      <w:r>
        <w:rPr/>
        <w:t>der</w:t>
      </w:r>
      <w:r>
        <w:rPr>
          <w:spacing w:val="-12"/>
        </w:rPr>
        <w:t> </w:t>
      </w:r>
      <w:r>
        <w:rPr/>
        <w:t>Steuerperiode,</w:t>
      </w:r>
      <w:r>
        <w:rPr>
          <w:spacing w:val="-9"/>
        </w:rPr>
        <w:t> </w:t>
      </w:r>
      <w:r>
        <w:rPr/>
        <w:t>ausgehend</w:t>
      </w:r>
      <w:r>
        <w:rPr>
          <w:spacing w:val="-9"/>
        </w:rPr>
        <w:t> </w:t>
      </w:r>
      <w:r>
        <w:rPr/>
        <w:t>vom</w:t>
      </w:r>
      <w:r>
        <w:rPr>
          <w:spacing w:val="-8"/>
        </w:rPr>
        <w:t> </w:t>
      </w:r>
      <w:r>
        <w:rPr/>
        <w:t>Indexstand am 31. Dezember 2010.</w:t>
      </w:r>
    </w:p>
    <w:p>
      <w:pPr>
        <w:pStyle w:val="BodyText"/>
        <w:spacing w:before="33"/>
      </w:pPr>
    </w:p>
    <w:p>
      <w:pPr>
        <w:pStyle w:val="Heading4"/>
      </w:pPr>
      <w:bookmarkStart w:name="Sonderfälle" w:id="25"/>
      <w:bookmarkEnd w:id="25"/>
      <w:r>
        <w:rPr/>
      </w:r>
      <w:r>
        <w:rPr>
          <w:color w:val="2D73B4"/>
          <w:spacing w:val="-2"/>
        </w:rPr>
        <w:t>Sonderfälle</w:t>
      </w:r>
    </w:p>
    <w:p>
      <w:pPr>
        <w:pStyle w:val="BodyText"/>
        <w:spacing w:before="61"/>
        <w:ind w:left="851"/>
      </w:pPr>
      <w:r>
        <w:rPr/>
        <w:t>(39b –</w:t>
      </w:r>
      <w:r>
        <w:rPr>
          <w:spacing w:val="-3"/>
        </w:rPr>
        <w:t> </w:t>
      </w:r>
      <w:r>
        <w:rPr/>
        <w:t>41a</w:t>
      </w:r>
      <w:r>
        <w:rPr>
          <w:spacing w:val="-3"/>
        </w:rPr>
        <w:t> </w:t>
      </w:r>
      <w:r>
        <w:rPr/>
        <w:t>StG; Art.</w:t>
      </w:r>
      <w:r>
        <w:rPr>
          <w:spacing w:val="-1"/>
        </w:rPr>
        <w:t> </w:t>
      </w:r>
      <w:r>
        <w:rPr/>
        <w:t>30c</w:t>
      </w:r>
      <w:r>
        <w:rPr>
          <w:spacing w:val="-2"/>
        </w:rPr>
        <w:t> </w:t>
      </w:r>
      <w:r>
        <w:rPr/>
        <w:t>und</w:t>
      </w:r>
      <w:r>
        <w:rPr>
          <w:spacing w:val="-3"/>
        </w:rPr>
        <w:t> </w:t>
      </w:r>
      <w:r>
        <w:rPr/>
        <w:t>30d</w:t>
      </w:r>
      <w:r>
        <w:rPr>
          <w:spacing w:val="1"/>
        </w:rPr>
        <w:t> </w:t>
      </w:r>
      <w:r>
        <w:rPr>
          <w:spacing w:val="-2"/>
        </w:rPr>
        <w:t>Steuerverordnung)</w:t>
      </w:r>
    </w:p>
    <w:p>
      <w:pPr>
        <w:pStyle w:val="BodyText"/>
        <w:spacing w:before="33"/>
      </w:pPr>
    </w:p>
    <w:p>
      <w:pPr>
        <w:pStyle w:val="Heading7"/>
        <w:spacing w:before="1"/>
        <w:jc w:val="both"/>
      </w:pPr>
      <w:r>
        <w:rPr>
          <w:color w:val="950000"/>
        </w:rPr>
        <w:t>Kapitalleistungen mit Vorsorgecharakter</w:t>
      </w:r>
      <w:r>
        <w:rPr>
          <w:color w:val="950000"/>
          <w:spacing w:val="80"/>
        </w:rPr>
        <w:t> </w:t>
      </w:r>
      <w:r>
        <w:rPr>
          <w:color w:val="950000"/>
          <w:spacing w:val="2"/>
        </w:rPr>
        <w:drawing>
          <wp:inline distT="0" distB="0" distL="0" distR="0">
            <wp:extent cx="201294" cy="114930"/>
            <wp:effectExtent l="0" t="0" r="0" b="0"/>
            <wp:docPr id="51" name="Image 51" descr="">
              <a:hlinkClick r:id="rId66"/>
            </wp:docPr>
            <wp:cNvGraphicFramePr>
              <a:graphicFrameLocks/>
            </wp:cNvGraphicFramePr>
            <a:graphic>
              <a:graphicData uri="http://schemas.openxmlformats.org/drawingml/2006/picture">
                <pic:pic>
                  <pic:nvPicPr>
                    <pic:cNvPr id="51" name="Image 51" descr="">
                      <a:hlinkClick r:id="rId66"/>
                    </pic:cNvPr>
                    <pic:cNvPicPr/>
                  </pic:nvPicPr>
                  <pic:blipFill>
                    <a:blip r:embed="rId11" cstate="print"/>
                    <a:stretch>
                      <a:fillRect/>
                    </a:stretch>
                  </pic:blipFill>
                  <pic:spPr>
                    <a:xfrm>
                      <a:off x="0" y="0"/>
                      <a:ext cx="201294" cy="114930"/>
                    </a:xfrm>
                    <a:prstGeom prst="rect">
                      <a:avLst/>
                    </a:prstGeom>
                  </pic:spPr>
                </pic:pic>
              </a:graphicData>
            </a:graphic>
          </wp:inline>
        </w:drawing>
      </w:r>
      <w:r>
        <w:rPr>
          <w:color w:val="950000"/>
          <w:spacing w:val="2"/>
        </w:rPr>
      </w:r>
    </w:p>
    <w:p>
      <w:pPr>
        <w:pStyle w:val="Heading8"/>
        <w:jc w:val="both"/>
      </w:pPr>
      <w:r>
        <w:rPr/>
        <w:t>Art.</w:t>
      </w:r>
      <w:r>
        <w:rPr>
          <w:spacing w:val="-3"/>
        </w:rPr>
        <w:t> </w:t>
      </w:r>
      <w:r>
        <w:rPr/>
        <w:t>41 Abs.</w:t>
      </w:r>
      <w:r>
        <w:rPr>
          <w:spacing w:val="-3"/>
        </w:rPr>
        <w:t> </w:t>
      </w:r>
      <w:r>
        <w:rPr/>
        <w:t>1</w:t>
      </w:r>
      <w:r>
        <w:rPr>
          <w:spacing w:val="1"/>
        </w:rPr>
        <w:t> </w:t>
      </w:r>
      <w:r>
        <w:rPr>
          <w:spacing w:val="-4"/>
        </w:rPr>
        <w:t>StG:</w:t>
      </w:r>
    </w:p>
    <w:p>
      <w:pPr>
        <w:pStyle w:val="BodyText"/>
        <w:spacing w:before="55"/>
        <w:ind w:left="1134" w:right="702"/>
        <w:jc w:val="both"/>
      </w:pPr>
      <w:r>
        <w:rPr>
          <w:position w:val="6"/>
          <w:sz w:val="12"/>
        </w:rPr>
        <w:t>1</w:t>
      </w:r>
      <w:r>
        <w:rPr>
          <w:spacing w:val="10"/>
          <w:position w:val="6"/>
          <w:sz w:val="12"/>
        </w:rPr>
        <w:t> </w:t>
      </w:r>
      <w:r>
        <w:rPr/>
        <w:t>Kapitalleistungen</w:t>
      </w:r>
      <w:r>
        <w:rPr>
          <w:spacing w:val="-9"/>
        </w:rPr>
        <w:t> </w:t>
      </w:r>
      <w:r>
        <w:rPr/>
        <w:t>gemäss</w:t>
      </w:r>
      <w:r>
        <w:rPr>
          <w:spacing w:val="-6"/>
        </w:rPr>
        <w:t> </w:t>
      </w:r>
      <w:r>
        <w:rPr/>
        <w:t>Art.</w:t>
      </w:r>
      <w:r>
        <w:rPr>
          <w:spacing w:val="-6"/>
        </w:rPr>
        <w:t> </w:t>
      </w:r>
      <w:r>
        <w:rPr/>
        <w:t>25</w:t>
      </w:r>
      <w:r>
        <w:rPr>
          <w:spacing w:val="-9"/>
        </w:rPr>
        <w:t> </w:t>
      </w:r>
      <w:r>
        <w:rPr/>
        <w:t>sowie</w:t>
      </w:r>
      <w:r>
        <w:rPr>
          <w:spacing w:val="-6"/>
        </w:rPr>
        <w:t> </w:t>
      </w:r>
      <w:r>
        <w:rPr/>
        <w:t>Zahlungen</w:t>
      </w:r>
      <w:r>
        <w:rPr>
          <w:spacing w:val="-9"/>
        </w:rPr>
        <w:t> </w:t>
      </w:r>
      <w:r>
        <w:rPr/>
        <w:t>bei</w:t>
      </w:r>
      <w:r>
        <w:rPr>
          <w:spacing w:val="-6"/>
        </w:rPr>
        <w:t> </w:t>
      </w:r>
      <w:r>
        <w:rPr/>
        <w:t>Tod</w:t>
      </w:r>
      <w:r>
        <w:rPr>
          <w:spacing w:val="-9"/>
        </w:rPr>
        <w:t> </w:t>
      </w:r>
      <w:r>
        <w:rPr/>
        <w:t>und</w:t>
      </w:r>
      <w:r>
        <w:rPr>
          <w:spacing w:val="-6"/>
        </w:rPr>
        <w:t> </w:t>
      </w:r>
      <w:r>
        <w:rPr/>
        <w:t>für</w:t>
      </w:r>
      <w:r>
        <w:rPr>
          <w:spacing w:val="-7"/>
        </w:rPr>
        <w:t> </w:t>
      </w:r>
      <w:r>
        <w:rPr/>
        <w:t>bleibende</w:t>
      </w:r>
      <w:r>
        <w:rPr>
          <w:spacing w:val="-6"/>
        </w:rPr>
        <w:t> </w:t>
      </w:r>
      <w:r>
        <w:rPr/>
        <w:t>körperliche</w:t>
      </w:r>
      <w:r>
        <w:rPr>
          <w:spacing w:val="-9"/>
        </w:rPr>
        <w:t> </w:t>
      </w:r>
      <w:r>
        <w:rPr/>
        <w:t>oder</w:t>
      </w:r>
      <w:r>
        <w:rPr>
          <w:spacing w:val="-7"/>
        </w:rPr>
        <w:t> </w:t>
      </w:r>
      <w:r>
        <w:rPr/>
        <w:t>gesund-heitliche</w:t>
      </w:r>
      <w:r>
        <w:rPr>
          <w:spacing w:val="-13"/>
        </w:rPr>
        <w:t> </w:t>
      </w:r>
      <w:r>
        <w:rPr/>
        <w:t>Nachteile</w:t>
      </w:r>
      <w:r>
        <w:rPr>
          <w:spacing w:val="-12"/>
        </w:rPr>
        <w:t> </w:t>
      </w:r>
      <w:r>
        <w:rPr/>
        <w:t>werden</w:t>
      </w:r>
      <w:r>
        <w:rPr>
          <w:spacing w:val="-13"/>
        </w:rPr>
        <w:t> </w:t>
      </w:r>
      <w:r>
        <w:rPr/>
        <w:t>gesondert</w:t>
      </w:r>
      <w:r>
        <w:rPr>
          <w:spacing w:val="-12"/>
        </w:rPr>
        <w:t> </w:t>
      </w:r>
      <w:r>
        <w:rPr/>
        <w:t>besteuert.</w:t>
      </w:r>
      <w:r>
        <w:rPr>
          <w:spacing w:val="-13"/>
        </w:rPr>
        <w:t> </w:t>
      </w:r>
      <w:r>
        <w:rPr/>
        <w:t>Sie</w:t>
      </w:r>
      <w:r>
        <w:rPr>
          <w:spacing w:val="-13"/>
        </w:rPr>
        <w:t> </w:t>
      </w:r>
      <w:r>
        <w:rPr/>
        <w:t>unterliegen</w:t>
      </w:r>
      <w:r>
        <w:rPr>
          <w:spacing w:val="-12"/>
        </w:rPr>
        <w:t> </w:t>
      </w:r>
      <w:r>
        <w:rPr/>
        <w:t>stets</w:t>
      </w:r>
      <w:r>
        <w:rPr>
          <w:spacing w:val="-13"/>
        </w:rPr>
        <w:t> </w:t>
      </w:r>
      <w:r>
        <w:rPr/>
        <w:t>einer</w:t>
      </w:r>
      <w:r>
        <w:rPr>
          <w:spacing w:val="-12"/>
        </w:rPr>
        <w:t> </w:t>
      </w:r>
      <w:r>
        <w:rPr/>
        <w:t>vollen</w:t>
      </w:r>
      <w:r>
        <w:rPr>
          <w:spacing w:val="-13"/>
        </w:rPr>
        <w:t> </w:t>
      </w:r>
      <w:r>
        <w:rPr/>
        <w:t>Jahressteuer.</w:t>
      </w:r>
      <w:r>
        <w:rPr>
          <w:spacing w:val="-12"/>
        </w:rPr>
        <w:t> </w:t>
      </w:r>
      <w:r>
        <w:rPr/>
        <w:t>Der</w:t>
      </w:r>
      <w:r>
        <w:rPr>
          <w:spacing w:val="-13"/>
        </w:rPr>
        <w:t> </w:t>
      </w:r>
      <w:r>
        <w:rPr/>
        <w:t>Satz der einfachen Steuer berechnet sich wie folgt:</w:t>
      </w:r>
    </w:p>
    <w:p>
      <w:pPr>
        <w:pStyle w:val="ListParagraph"/>
        <w:numPr>
          <w:ilvl w:val="0"/>
          <w:numId w:val="12"/>
        </w:numPr>
        <w:tabs>
          <w:tab w:pos="1703" w:val="left" w:leader="none"/>
        </w:tabs>
        <w:spacing w:line="240" w:lineRule="auto" w:before="40" w:after="0"/>
        <w:ind w:left="1703" w:right="700" w:hanging="569"/>
        <w:jc w:val="both"/>
        <w:rPr>
          <w:sz w:val="18"/>
        </w:rPr>
      </w:pPr>
      <w:r>
        <w:rPr>
          <w:sz w:val="18"/>
        </w:rPr>
        <w:t>für gemeinsam steuerpflichtige Ehegatten sowie für verwitwete, gerichtlich oder tatsächlich ge-trennt</w:t>
      </w:r>
      <w:r>
        <w:rPr>
          <w:spacing w:val="-3"/>
          <w:sz w:val="18"/>
        </w:rPr>
        <w:t> </w:t>
      </w:r>
      <w:r>
        <w:rPr>
          <w:sz w:val="18"/>
        </w:rPr>
        <w:t>lebende,</w:t>
      </w:r>
      <w:r>
        <w:rPr>
          <w:spacing w:val="-3"/>
          <w:sz w:val="18"/>
        </w:rPr>
        <w:t> </w:t>
      </w:r>
      <w:r>
        <w:rPr>
          <w:sz w:val="18"/>
        </w:rPr>
        <w:t>geschiedene</w:t>
      </w:r>
      <w:r>
        <w:rPr>
          <w:spacing w:val="-2"/>
          <w:sz w:val="18"/>
        </w:rPr>
        <w:t> </w:t>
      </w:r>
      <w:r>
        <w:rPr>
          <w:sz w:val="18"/>
        </w:rPr>
        <w:t>und</w:t>
      </w:r>
      <w:r>
        <w:rPr>
          <w:spacing w:val="-2"/>
          <w:sz w:val="18"/>
        </w:rPr>
        <w:t> </w:t>
      </w:r>
      <w:r>
        <w:rPr>
          <w:sz w:val="18"/>
        </w:rPr>
        <w:t>ledige</w:t>
      </w:r>
      <w:r>
        <w:rPr>
          <w:spacing w:val="-2"/>
          <w:sz w:val="18"/>
        </w:rPr>
        <w:t> </w:t>
      </w:r>
      <w:r>
        <w:rPr>
          <w:sz w:val="18"/>
        </w:rPr>
        <w:t>Steuerpflichtige,</w:t>
      </w:r>
      <w:r>
        <w:rPr>
          <w:spacing w:val="-3"/>
          <w:sz w:val="18"/>
        </w:rPr>
        <w:t> </w:t>
      </w:r>
      <w:r>
        <w:rPr>
          <w:sz w:val="18"/>
        </w:rPr>
        <w:t>die</w:t>
      </w:r>
      <w:r>
        <w:rPr>
          <w:spacing w:val="-5"/>
          <w:sz w:val="18"/>
        </w:rPr>
        <w:t> </w:t>
      </w:r>
      <w:r>
        <w:rPr>
          <w:sz w:val="18"/>
        </w:rPr>
        <w:t>mit</w:t>
      </w:r>
      <w:r>
        <w:rPr>
          <w:spacing w:val="-3"/>
          <w:sz w:val="18"/>
        </w:rPr>
        <w:t> </w:t>
      </w:r>
      <w:r>
        <w:rPr>
          <w:sz w:val="18"/>
        </w:rPr>
        <w:t>Kindern</w:t>
      </w:r>
      <w:r>
        <w:rPr>
          <w:spacing w:val="-2"/>
          <w:sz w:val="18"/>
        </w:rPr>
        <w:t> </w:t>
      </w:r>
      <w:r>
        <w:rPr>
          <w:sz w:val="18"/>
        </w:rPr>
        <w:t>oder</w:t>
      </w:r>
      <w:r>
        <w:rPr>
          <w:spacing w:val="-3"/>
          <w:sz w:val="18"/>
        </w:rPr>
        <w:t> </w:t>
      </w:r>
      <w:r>
        <w:rPr>
          <w:sz w:val="18"/>
        </w:rPr>
        <w:t>unterstützungsbe-dürftigen Personen im gleichen Haushalt zusammenleben und deren Unterhalt zur Hauptsache bestreiten (Verheiratetentarif):</w:t>
      </w:r>
    </w:p>
    <w:p>
      <w:pPr>
        <w:pStyle w:val="ListParagraph"/>
        <w:numPr>
          <w:ilvl w:val="1"/>
          <w:numId w:val="12"/>
        </w:numPr>
        <w:tabs>
          <w:tab w:pos="1982" w:val="left" w:leader="none"/>
        </w:tabs>
        <w:spacing w:line="240" w:lineRule="auto" w:before="40" w:after="0"/>
        <w:ind w:left="1982" w:right="0" w:hanging="279"/>
        <w:jc w:val="both"/>
        <w:rPr>
          <w:sz w:val="18"/>
        </w:rPr>
      </w:pPr>
      <w:r>
        <w:rPr>
          <w:sz w:val="18"/>
        </w:rPr>
        <w:t>0,7500</w:t>
      </w:r>
      <w:r>
        <w:rPr>
          <w:spacing w:val="-1"/>
          <w:sz w:val="18"/>
        </w:rPr>
        <w:t> </w:t>
      </w:r>
      <w:r>
        <w:rPr>
          <w:sz w:val="18"/>
        </w:rPr>
        <w:t>Prozent</w:t>
      </w:r>
      <w:r>
        <w:rPr>
          <w:spacing w:val="-4"/>
          <w:sz w:val="18"/>
        </w:rPr>
        <w:t> </w:t>
      </w:r>
      <w:r>
        <w:rPr>
          <w:sz w:val="18"/>
        </w:rPr>
        <w:t>bis</w:t>
      </w:r>
      <w:r>
        <w:rPr>
          <w:spacing w:val="-1"/>
          <w:sz w:val="18"/>
        </w:rPr>
        <w:t> </w:t>
      </w:r>
      <w:r>
        <w:rPr>
          <w:sz w:val="18"/>
        </w:rPr>
        <w:t>Fr.</w:t>
      </w:r>
      <w:r>
        <w:rPr>
          <w:spacing w:val="-4"/>
          <w:sz w:val="18"/>
        </w:rPr>
        <w:t> </w:t>
      </w:r>
      <w:r>
        <w:rPr>
          <w:sz w:val="18"/>
        </w:rPr>
        <w:t>400</w:t>
      </w:r>
      <w:r>
        <w:rPr>
          <w:spacing w:val="-4"/>
          <w:sz w:val="18"/>
        </w:rPr>
        <w:t> </w:t>
      </w:r>
      <w:r>
        <w:rPr>
          <w:sz w:val="18"/>
        </w:rPr>
        <w:t>000.–</w:t>
      </w:r>
      <w:r>
        <w:rPr>
          <w:spacing w:val="-1"/>
          <w:sz w:val="18"/>
        </w:rPr>
        <w:t> </w:t>
      </w:r>
      <w:r>
        <w:rPr>
          <w:rFonts w:ascii="Arial" w:hAnsi="Arial"/>
          <w:b/>
          <w:sz w:val="18"/>
        </w:rPr>
        <w:t>(417</w:t>
      </w:r>
      <w:r>
        <w:rPr>
          <w:rFonts w:ascii="Arial" w:hAnsi="Arial"/>
          <w:b/>
          <w:spacing w:val="-1"/>
          <w:sz w:val="18"/>
        </w:rPr>
        <w:t> </w:t>
      </w:r>
      <w:r>
        <w:rPr>
          <w:rFonts w:ascii="Arial" w:hAnsi="Arial"/>
          <w:b/>
          <w:sz w:val="18"/>
        </w:rPr>
        <w:t>200.–)*</w:t>
      </w:r>
      <w:r>
        <w:rPr>
          <w:rFonts w:ascii="Arial" w:hAnsi="Arial"/>
          <w:b/>
          <w:spacing w:val="-4"/>
          <w:sz w:val="18"/>
        </w:rPr>
        <w:t> </w:t>
      </w:r>
      <w:r>
        <w:rPr>
          <w:spacing w:val="-5"/>
          <w:sz w:val="18"/>
        </w:rPr>
        <w:t>und</w:t>
      </w:r>
    </w:p>
    <w:p>
      <w:pPr>
        <w:pStyle w:val="ListParagraph"/>
        <w:numPr>
          <w:ilvl w:val="1"/>
          <w:numId w:val="12"/>
        </w:numPr>
        <w:tabs>
          <w:tab w:pos="1982" w:val="left" w:leader="none"/>
        </w:tabs>
        <w:spacing w:line="240" w:lineRule="auto" w:before="41" w:after="0"/>
        <w:ind w:left="1982" w:right="0" w:hanging="279"/>
        <w:jc w:val="both"/>
        <w:rPr>
          <w:sz w:val="18"/>
        </w:rPr>
      </w:pPr>
      <w:r>
        <w:rPr>
          <w:sz w:val="18"/>
        </w:rPr>
        <w:t>1,0000</w:t>
      </w:r>
      <w:r>
        <w:rPr>
          <w:spacing w:val="-3"/>
          <w:sz w:val="18"/>
        </w:rPr>
        <w:t> </w:t>
      </w:r>
      <w:r>
        <w:rPr>
          <w:sz w:val="18"/>
        </w:rPr>
        <w:t>Prozent</w:t>
      </w:r>
      <w:r>
        <w:rPr>
          <w:spacing w:val="-4"/>
          <w:sz w:val="18"/>
        </w:rPr>
        <w:t> </w:t>
      </w:r>
      <w:r>
        <w:rPr>
          <w:sz w:val="18"/>
        </w:rPr>
        <w:t>für</w:t>
      </w:r>
      <w:r>
        <w:rPr>
          <w:spacing w:val="-3"/>
          <w:sz w:val="18"/>
        </w:rPr>
        <w:t> </w:t>
      </w:r>
      <w:r>
        <w:rPr>
          <w:sz w:val="18"/>
        </w:rPr>
        <w:t>den</w:t>
      </w:r>
      <w:r>
        <w:rPr>
          <w:spacing w:val="-2"/>
          <w:sz w:val="18"/>
        </w:rPr>
        <w:t> </w:t>
      </w:r>
      <w:r>
        <w:rPr>
          <w:sz w:val="18"/>
        </w:rPr>
        <w:t>übersteigenden</w:t>
      </w:r>
      <w:r>
        <w:rPr>
          <w:spacing w:val="-2"/>
          <w:sz w:val="18"/>
        </w:rPr>
        <w:t> Betrag</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26"/>
      </w:pPr>
    </w:p>
    <w:p>
      <w:pPr>
        <w:pStyle w:val="ListParagraph"/>
        <w:numPr>
          <w:ilvl w:val="0"/>
          <w:numId w:val="12"/>
        </w:numPr>
        <w:tabs>
          <w:tab w:pos="1703" w:val="left" w:leader="none"/>
        </w:tabs>
        <w:spacing w:line="240" w:lineRule="auto" w:before="0" w:after="0"/>
        <w:ind w:left="1703" w:right="0" w:hanging="569"/>
        <w:jc w:val="left"/>
        <w:rPr>
          <w:sz w:val="18"/>
        </w:rPr>
      </w:pPr>
      <w:r>
        <w:rPr>
          <w:sz w:val="18"/>
        </w:rPr>
        <w:t>für</w:t>
      </w:r>
      <w:r>
        <w:rPr>
          <w:spacing w:val="-4"/>
          <w:sz w:val="18"/>
        </w:rPr>
        <w:t> </w:t>
      </w:r>
      <w:r>
        <w:rPr>
          <w:sz w:val="18"/>
        </w:rPr>
        <w:t>die</w:t>
      </w:r>
      <w:r>
        <w:rPr>
          <w:spacing w:val="-2"/>
          <w:sz w:val="18"/>
        </w:rPr>
        <w:t> </w:t>
      </w:r>
      <w:r>
        <w:rPr>
          <w:sz w:val="18"/>
        </w:rPr>
        <w:t>übrigen</w:t>
      </w:r>
      <w:r>
        <w:rPr>
          <w:spacing w:val="-6"/>
          <w:sz w:val="18"/>
        </w:rPr>
        <w:t> </w:t>
      </w:r>
      <w:r>
        <w:rPr>
          <w:sz w:val="18"/>
        </w:rPr>
        <w:t>steuerpflichtigen</w:t>
      </w:r>
      <w:r>
        <w:rPr>
          <w:spacing w:val="-2"/>
          <w:sz w:val="18"/>
        </w:rPr>
        <w:t> </w:t>
      </w:r>
      <w:r>
        <w:rPr>
          <w:sz w:val="18"/>
        </w:rPr>
        <w:t>Personen</w:t>
      </w:r>
      <w:r>
        <w:rPr>
          <w:spacing w:val="-5"/>
          <w:sz w:val="18"/>
        </w:rPr>
        <w:t> </w:t>
      </w:r>
      <w:r>
        <w:rPr>
          <w:spacing w:val="-2"/>
          <w:sz w:val="18"/>
        </w:rPr>
        <w:t>(Alleinstehendentarif):</w:t>
      </w:r>
    </w:p>
    <w:p>
      <w:pPr>
        <w:pStyle w:val="ListParagraph"/>
        <w:numPr>
          <w:ilvl w:val="1"/>
          <w:numId w:val="12"/>
        </w:numPr>
        <w:tabs>
          <w:tab w:pos="1982" w:val="left" w:leader="none"/>
        </w:tabs>
        <w:spacing w:line="240" w:lineRule="auto" w:before="41" w:after="0"/>
        <w:ind w:left="1982" w:right="0" w:hanging="279"/>
        <w:jc w:val="left"/>
        <w:rPr>
          <w:sz w:val="18"/>
        </w:rPr>
      </w:pPr>
      <w:r>
        <w:rPr>
          <w:sz w:val="18"/>
        </w:rPr>
        <w:t>1,0000</w:t>
      </w:r>
      <w:r>
        <w:rPr>
          <w:spacing w:val="-1"/>
          <w:sz w:val="18"/>
        </w:rPr>
        <w:t> </w:t>
      </w:r>
      <w:r>
        <w:rPr>
          <w:sz w:val="18"/>
        </w:rPr>
        <w:t>Prozent</w:t>
      </w:r>
      <w:r>
        <w:rPr>
          <w:spacing w:val="-4"/>
          <w:sz w:val="18"/>
        </w:rPr>
        <w:t> </w:t>
      </w:r>
      <w:r>
        <w:rPr>
          <w:sz w:val="18"/>
        </w:rPr>
        <w:t>bis</w:t>
      </w:r>
      <w:r>
        <w:rPr>
          <w:spacing w:val="-1"/>
          <w:sz w:val="18"/>
        </w:rPr>
        <w:t> </w:t>
      </w:r>
      <w:r>
        <w:rPr>
          <w:sz w:val="18"/>
        </w:rPr>
        <w:t>Fr.</w:t>
      </w:r>
      <w:r>
        <w:rPr>
          <w:spacing w:val="-4"/>
          <w:sz w:val="18"/>
        </w:rPr>
        <w:t> </w:t>
      </w:r>
      <w:r>
        <w:rPr>
          <w:sz w:val="18"/>
        </w:rPr>
        <w:t>400</w:t>
      </w:r>
      <w:r>
        <w:rPr>
          <w:spacing w:val="-4"/>
          <w:sz w:val="18"/>
        </w:rPr>
        <w:t> </w:t>
      </w:r>
      <w:r>
        <w:rPr>
          <w:sz w:val="18"/>
        </w:rPr>
        <w:t>000.–</w:t>
      </w:r>
      <w:r>
        <w:rPr>
          <w:spacing w:val="-1"/>
          <w:sz w:val="18"/>
        </w:rPr>
        <w:t> </w:t>
      </w:r>
      <w:r>
        <w:rPr>
          <w:rFonts w:ascii="Arial" w:hAnsi="Arial"/>
          <w:b/>
          <w:sz w:val="18"/>
        </w:rPr>
        <w:t>(417</w:t>
      </w:r>
      <w:r>
        <w:rPr>
          <w:rFonts w:ascii="Arial" w:hAnsi="Arial"/>
          <w:b/>
          <w:spacing w:val="-1"/>
          <w:sz w:val="18"/>
        </w:rPr>
        <w:t> </w:t>
      </w:r>
      <w:r>
        <w:rPr>
          <w:rFonts w:ascii="Arial" w:hAnsi="Arial"/>
          <w:b/>
          <w:sz w:val="18"/>
        </w:rPr>
        <w:t>200.–)*</w:t>
      </w:r>
      <w:r>
        <w:rPr>
          <w:rFonts w:ascii="Arial" w:hAnsi="Arial"/>
          <w:b/>
          <w:spacing w:val="-4"/>
          <w:sz w:val="18"/>
        </w:rPr>
        <w:t> </w:t>
      </w:r>
      <w:r>
        <w:rPr>
          <w:spacing w:val="-5"/>
          <w:sz w:val="18"/>
        </w:rPr>
        <w:t>und</w:t>
      </w:r>
    </w:p>
    <w:p>
      <w:pPr>
        <w:pStyle w:val="ListParagraph"/>
        <w:numPr>
          <w:ilvl w:val="1"/>
          <w:numId w:val="12"/>
        </w:numPr>
        <w:tabs>
          <w:tab w:pos="1982" w:val="left" w:leader="none"/>
        </w:tabs>
        <w:spacing w:line="240" w:lineRule="auto" w:before="40" w:after="0"/>
        <w:ind w:left="1982" w:right="0" w:hanging="279"/>
        <w:jc w:val="left"/>
        <w:rPr>
          <w:sz w:val="18"/>
        </w:rPr>
      </w:pPr>
      <w:r>
        <w:rPr>
          <w:sz w:val="18"/>
        </w:rPr>
        <w:t>1,3333</w:t>
      </w:r>
      <w:r>
        <w:rPr>
          <w:spacing w:val="-3"/>
          <w:sz w:val="18"/>
        </w:rPr>
        <w:t> </w:t>
      </w:r>
      <w:r>
        <w:rPr>
          <w:sz w:val="18"/>
        </w:rPr>
        <w:t>Prozent</w:t>
      </w:r>
      <w:r>
        <w:rPr>
          <w:spacing w:val="-4"/>
          <w:sz w:val="18"/>
        </w:rPr>
        <w:t> </w:t>
      </w:r>
      <w:r>
        <w:rPr>
          <w:sz w:val="18"/>
        </w:rPr>
        <w:t>für</w:t>
      </w:r>
      <w:r>
        <w:rPr>
          <w:spacing w:val="-3"/>
          <w:sz w:val="18"/>
        </w:rPr>
        <w:t> </w:t>
      </w:r>
      <w:r>
        <w:rPr>
          <w:sz w:val="18"/>
        </w:rPr>
        <w:t>den</w:t>
      </w:r>
      <w:r>
        <w:rPr>
          <w:spacing w:val="-2"/>
          <w:sz w:val="18"/>
        </w:rPr>
        <w:t> </w:t>
      </w:r>
      <w:r>
        <w:rPr>
          <w:sz w:val="18"/>
        </w:rPr>
        <w:t>übersteigenden</w:t>
      </w:r>
      <w:r>
        <w:rPr>
          <w:spacing w:val="-2"/>
          <w:sz w:val="18"/>
        </w:rPr>
        <w:t> Betrag</w:t>
      </w:r>
    </w:p>
    <w:p>
      <w:pPr>
        <w:pStyle w:val="BodyText"/>
        <w:spacing w:line="283" w:lineRule="auto" w:before="40"/>
        <w:ind w:left="1134" w:right="1221"/>
      </w:pPr>
      <w:r>
        <w:rPr/>
        <w:t>*</w:t>
      </w:r>
      <w:r>
        <w:rPr>
          <w:spacing w:val="-4"/>
        </w:rPr>
        <w:t> </w:t>
      </w:r>
      <w:r>
        <w:rPr/>
        <w:t>Der</w:t>
      </w:r>
      <w:r>
        <w:rPr>
          <w:spacing w:val="-3"/>
        </w:rPr>
        <w:t> </w:t>
      </w:r>
      <w:r>
        <w:rPr/>
        <w:t>Teuerung</w:t>
      </w:r>
      <w:r>
        <w:rPr>
          <w:spacing w:val="-5"/>
        </w:rPr>
        <w:t> </w:t>
      </w:r>
      <w:r>
        <w:rPr/>
        <w:t>angepasster</w:t>
      </w:r>
      <w:r>
        <w:rPr>
          <w:spacing w:val="-3"/>
        </w:rPr>
        <w:t> </w:t>
      </w:r>
      <w:r>
        <w:rPr/>
        <w:t>Betrag</w:t>
      </w:r>
      <w:r>
        <w:rPr>
          <w:spacing w:val="-2"/>
        </w:rPr>
        <w:t> </w:t>
      </w:r>
      <w:r>
        <w:rPr/>
        <w:t>gültig</w:t>
      </w:r>
      <w:r>
        <w:rPr>
          <w:spacing w:val="-2"/>
        </w:rPr>
        <w:t> </w:t>
      </w:r>
      <w:r>
        <w:rPr/>
        <w:t>ab</w:t>
      </w:r>
      <w:r>
        <w:rPr>
          <w:spacing w:val="-2"/>
        </w:rPr>
        <w:t> </w:t>
      </w:r>
      <w:r>
        <w:rPr>
          <w:rFonts w:ascii="Arial" w:hAnsi="Arial"/>
          <w:b/>
        </w:rPr>
        <w:t>Steuerperiode</w:t>
      </w:r>
      <w:r>
        <w:rPr>
          <w:rFonts w:ascii="Arial" w:hAnsi="Arial"/>
          <w:b/>
          <w:spacing w:val="-7"/>
        </w:rPr>
        <w:t> </w:t>
      </w:r>
      <w:r>
        <w:rPr>
          <w:rFonts w:ascii="Arial" w:hAnsi="Arial"/>
          <w:b/>
        </w:rPr>
        <w:t>2024</w:t>
      </w:r>
      <w:r>
        <w:rPr>
          <w:rFonts w:ascii="Arial" w:hAnsi="Arial"/>
          <w:b/>
          <w:spacing w:val="-2"/>
        </w:rPr>
        <w:t> </w:t>
      </w:r>
      <w:hyperlink r:id="rId53">
        <w:r>
          <w:rPr/>
          <w:t>(</w:t>
        </w:r>
        <w:r>
          <w:rPr>
            <w:color w:val="0462C0"/>
            <w:u w:val="single" w:color="0462C0"/>
          </w:rPr>
          <w:t>Anhang</w:t>
        </w:r>
        <w:r>
          <w:rPr>
            <w:color w:val="0462C0"/>
            <w:spacing w:val="-2"/>
            <w:u w:val="single" w:color="0462C0"/>
          </w:rPr>
          <w:t> </w:t>
        </w:r>
        <w:r>
          <w:rPr>
            <w:color w:val="0462C0"/>
            <w:u w:val="single" w:color="0462C0"/>
          </w:rPr>
          <w:t>1</w:t>
        </w:r>
        <w:r>
          <w:rPr>
            <w:color w:val="0462C0"/>
            <w:spacing w:val="-5"/>
            <w:u w:val="single" w:color="0462C0"/>
          </w:rPr>
          <w:t> </w:t>
        </w:r>
        <w:r>
          <w:rPr>
            <w:color w:val="0462C0"/>
            <w:u w:val="single" w:color="0462C0"/>
          </w:rPr>
          <w:t>zum</w:t>
        </w:r>
        <w:r>
          <w:rPr>
            <w:color w:val="0462C0"/>
            <w:spacing w:val="-2"/>
            <w:u w:val="single" w:color="0462C0"/>
          </w:rPr>
          <w:t> </w:t>
        </w:r>
        <w:r>
          <w:rPr>
            <w:color w:val="0462C0"/>
            <w:u w:val="single" w:color="0462C0"/>
          </w:rPr>
          <w:t>StG</w:t>
        </w:r>
        <w:r>
          <w:rPr/>
          <w:t>)</w:t>
        </w:r>
      </w:hyperlink>
      <w:r>
        <w:rPr/>
        <w:t>. </w:t>
      </w:r>
      <w:hyperlink r:id="rId61">
        <w:r>
          <w:rPr>
            <w:color w:val="0462C0"/>
            <w:u w:val="single" w:color="0462C0"/>
          </w:rPr>
          <w:t>Berechnung Kapitalleistungen aus Vorsorge</w:t>
        </w:r>
      </w:hyperlink>
    </w:p>
    <w:p>
      <w:pPr>
        <w:pStyle w:val="Heading7"/>
        <w:spacing w:before="205"/>
        <w:jc w:val="both"/>
      </w:pPr>
      <w:r>
        <w:rPr>
          <w:color w:val="950000"/>
        </w:rPr>
        <w:t>Liquidationsgewinne mit Vorsorgecharakter</w:t>
      </w:r>
      <w:r>
        <w:rPr>
          <w:color w:val="950000"/>
          <w:spacing w:val="80"/>
        </w:rPr>
        <w:t> </w:t>
      </w:r>
      <w:r>
        <w:rPr>
          <w:color w:val="950000"/>
        </w:rPr>
        <w:drawing>
          <wp:inline distT="0" distB="0" distL="0" distR="0">
            <wp:extent cx="201281" cy="114886"/>
            <wp:effectExtent l="0" t="0" r="0" b="0"/>
            <wp:docPr id="52" name="Image 52" descr="">
              <a:hlinkClick r:id="rId67"/>
            </wp:docPr>
            <wp:cNvGraphicFramePr>
              <a:graphicFrameLocks/>
            </wp:cNvGraphicFramePr>
            <a:graphic>
              <a:graphicData uri="http://schemas.openxmlformats.org/drawingml/2006/picture">
                <pic:pic>
                  <pic:nvPicPr>
                    <pic:cNvPr id="52" name="Image 52" descr="">
                      <a:hlinkClick r:id="rId67"/>
                    </pic:cNvPr>
                    <pic:cNvPicPr/>
                  </pic:nvPicPr>
                  <pic:blipFill>
                    <a:blip r:embed="rId11" cstate="print"/>
                    <a:stretch>
                      <a:fillRect/>
                    </a:stretch>
                  </pic:blipFill>
                  <pic:spPr>
                    <a:xfrm>
                      <a:off x="0" y="0"/>
                      <a:ext cx="201281" cy="114886"/>
                    </a:xfrm>
                    <a:prstGeom prst="rect">
                      <a:avLst/>
                    </a:prstGeom>
                  </pic:spPr>
                </pic:pic>
              </a:graphicData>
            </a:graphic>
          </wp:inline>
        </w:drawing>
      </w:r>
      <w:r>
        <w:rPr>
          <w:color w:val="950000"/>
        </w:rPr>
      </w:r>
    </w:p>
    <w:p>
      <w:pPr>
        <w:pStyle w:val="Heading8"/>
        <w:spacing w:before="94"/>
        <w:jc w:val="both"/>
      </w:pPr>
      <w:r>
        <w:rPr/>
        <w:t>Art.</w:t>
      </w:r>
      <w:r>
        <w:rPr>
          <w:spacing w:val="-3"/>
        </w:rPr>
        <w:t> </w:t>
      </w:r>
      <w:r>
        <w:rPr/>
        <w:t>41a </w:t>
      </w:r>
      <w:r>
        <w:rPr>
          <w:spacing w:val="-5"/>
        </w:rPr>
        <w:t>StG</w:t>
      </w:r>
    </w:p>
    <w:p>
      <w:pPr>
        <w:pStyle w:val="BodyText"/>
        <w:spacing w:before="56"/>
        <w:ind w:left="1134" w:right="700"/>
        <w:jc w:val="both"/>
      </w:pPr>
      <w:r>
        <w:rPr>
          <w:position w:val="6"/>
          <w:sz w:val="12"/>
        </w:rPr>
        <w:t>1</w:t>
      </w:r>
      <w:r>
        <w:rPr>
          <w:spacing w:val="32"/>
          <w:position w:val="6"/>
          <w:sz w:val="12"/>
        </w:rPr>
        <w:t> </w:t>
      </w:r>
      <w:r>
        <w:rPr/>
        <w:t>Wird die selbständige Erwerbstätigkeit nach dem vollendeten 55. Altersjahr oder wegen Unfähigkeit zur Weiterführung infolge Invalidität definitiv aufgegeben, wird die Summe der in den letzten zwei Ge-schäftsjahren</w:t>
      </w:r>
      <w:r>
        <w:rPr>
          <w:spacing w:val="-2"/>
        </w:rPr>
        <w:t> </w:t>
      </w:r>
      <w:r>
        <w:rPr/>
        <w:t>realisierten</w:t>
      </w:r>
      <w:r>
        <w:rPr>
          <w:spacing w:val="-2"/>
        </w:rPr>
        <w:t> </w:t>
      </w:r>
      <w:r>
        <w:rPr/>
        <w:t>stillen Reserven</w:t>
      </w:r>
      <w:r>
        <w:rPr>
          <w:spacing w:val="-2"/>
        </w:rPr>
        <w:t> </w:t>
      </w:r>
      <w:r>
        <w:rPr/>
        <w:t>gesondert</w:t>
      </w:r>
      <w:r>
        <w:rPr>
          <w:spacing w:val="-3"/>
        </w:rPr>
        <w:t> </w:t>
      </w:r>
      <w:r>
        <w:rPr/>
        <w:t>besteuert. Einkaufsbeiträge nach</w:t>
      </w:r>
      <w:r>
        <w:rPr>
          <w:spacing w:val="-2"/>
        </w:rPr>
        <w:t> </w:t>
      </w:r>
      <w:r>
        <w:rPr/>
        <w:t>Art.</w:t>
      </w:r>
      <w:r>
        <w:rPr>
          <w:spacing w:val="-3"/>
        </w:rPr>
        <w:t> </w:t>
      </w:r>
      <w:r>
        <w:rPr/>
        <w:t>35</w:t>
      </w:r>
      <w:r>
        <w:rPr>
          <w:spacing w:val="-2"/>
        </w:rPr>
        <w:t> </w:t>
      </w:r>
      <w:r>
        <w:rPr/>
        <w:t>lit.</w:t>
      </w:r>
      <w:r>
        <w:rPr>
          <w:spacing w:val="-3"/>
        </w:rPr>
        <w:t> </w:t>
      </w:r>
      <w:r>
        <w:rPr/>
        <w:t>d</w:t>
      </w:r>
      <w:r>
        <w:rPr>
          <w:spacing w:val="-2"/>
        </w:rPr>
        <w:t> </w:t>
      </w:r>
      <w:r>
        <w:rPr/>
        <w:t>sind </w:t>
      </w:r>
      <w:r>
        <w:rPr>
          <w:spacing w:val="-2"/>
        </w:rPr>
        <w:t>abziehbar.</w:t>
      </w:r>
    </w:p>
    <w:p>
      <w:pPr>
        <w:pStyle w:val="BodyText"/>
        <w:spacing w:before="35"/>
        <w:ind w:left="1134" w:right="702"/>
        <w:jc w:val="both"/>
      </w:pPr>
      <w:r>
        <w:rPr>
          <w:position w:val="6"/>
          <w:sz w:val="12"/>
        </w:rPr>
        <w:t>2</w:t>
      </w:r>
      <w:r>
        <w:rPr>
          <w:spacing w:val="25"/>
          <w:position w:val="6"/>
          <w:sz w:val="12"/>
        </w:rPr>
        <w:t> </w:t>
      </w:r>
      <w:r>
        <w:rPr/>
        <w:t>Werden keine Einkaufsbeiträge nach Art. 35 lit. d abgezogen, bestimmt sich die einfache Steuer auf dem Betrag der realisierten stillen Reserven, für den die steuerpflichtige Person die Zulässigkeit eines Einkaufs nachweist, nach Art.</w:t>
      </w:r>
      <w:r>
        <w:rPr>
          <w:spacing w:val="-2"/>
        </w:rPr>
        <w:t> </w:t>
      </w:r>
      <w:r>
        <w:rPr/>
        <w:t>41 Abs. 1. Für den Restbetrag</w:t>
      </w:r>
      <w:r>
        <w:rPr>
          <w:spacing w:val="-1"/>
        </w:rPr>
        <w:t> </w:t>
      </w:r>
      <w:r>
        <w:rPr/>
        <w:t>der realisierten</w:t>
      </w:r>
      <w:r>
        <w:rPr>
          <w:spacing w:val="-1"/>
        </w:rPr>
        <w:t> </w:t>
      </w:r>
      <w:r>
        <w:rPr/>
        <w:t>stillen Reserven bestimmt sich die einfache Steuer ebenfalls nach Art. 41 Abs. 1.</w:t>
      </w:r>
    </w:p>
    <w:p>
      <w:pPr>
        <w:pStyle w:val="BodyText"/>
        <w:spacing w:before="37"/>
        <w:ind w:left="1134" w:right="700"/>
        <w:jc w:val="both"/>
      </w:pPr>
      <w:r>
        <w:rPr>
          <w:position w:val="6"/>
          <w:sz w:val="12"/>
        </w:rPr>
        <w:t>3</w:t>
      </w:r>
      <w:r>
        <w:rPr>
          <w:spacing w:val="24"/>
          <w:position w:val="6"/>
          <w:sz w:val="12"/>
        </w:rPr>
        <w:t> </w:t>
      </w:r>
      <w:r>
        <w:rPr/>
        <w:t>Abs. 1 und 2 gelten auch für den überlebenden Ehegatten, die anderen Erben und die Vermächtnis-nehmer,</w:t>
      </w:r>
      <w:r>
        <w:rPr>
          <w:spacing w:val="-13"/>
        </w:rPr>
        <w:t> </w:t>
      </w:r>
      <w:r>
        <w:rPr/>
        <w:t>sofern</w:t>
      </w:r>
      <w:r>
        <w:rPr>
          <w:spacing w:val="-12"/>
        </w:rPr>
        <w:t> </w:t>
      </w:r>
      <w:r>
        <w:rPr/>
        <w:t>sie</w:t>
      </w:r>
      <w:r>
        <w:rPr>
          <w:spacing w:val="-13"/>
        </w:rPr>
        <w:t> </w:t>
      </w:r>
      <w:r>
        <w:rPr/>
        <w:t>die</w:t>
      </w:r>
      <w:r>
        <w:rPr>
          <w:spacing w:val="-12"/>
        </w:rPr>
        <w:t> </w:t>
      </w:r>
      <w:r>
        <w:rPr/>
        <w:t>übernommene</w:t>
      </w:r>
      <w:r>
        <w:rPr>
          <w:spacing w:val="-13"/>
        </w:rPr>
        <w:t> </w:t>
      </w:r>
      <w:r>
        <w:rPr/>
        <w:t>Unternehmung</w:t>
      </w:r>
      <w:r>
        <w:rPr>
          <w:spacing w:val="-13"/>
        </w:rPr>
        <w:t> </w:t>
      </w:r>
      <w:r>
        <w:rPr/>
        <w:t>nicht</w:t>
      </w:r>
      <w:r>
        <w:rPr>
          <w:spacing w:val="-12"/>
        </w:rPr>
        <w:t> </w:t>
      </w:r>
      <w:r>
        <w:rPr/>
        <w:t>fortführen.</w:t>
      </w:r>
      <w:r>
        <w:rPr>
          <w:spacing w:val="-13"/>
        </w:rPr>
        <w:t> </w:t>
      </w:r>
      <w:r>
        <w:rPr/>
        <w:t>Die</w:t>
      </w:r>
      <w:r>
        <w:rPr>
          <w:spacing w:val="-12"/>
        </w:rPr>
        <w:t> </w:t>
      </w:r>
      <w:r>
        <w:rPr/>
        <w:t>steuerliche</w:t>
      </w:r>
      <w:r>
        <w:rPr>
          <w:spacing w:val="-13"/>
        </w:rPr>
        <w:t> </w:t>
      </w:r>
      <w:r>
        <w:rPr/>
        <w:t>Abrechnung</w:t>
      </w:r>
      <w:r>
        <w:rPr>
          <w:spacing w:val="-12"/>
        </w:rPr>
        <w:t> </w:t>
      </w:r>
      <w:r>
        <w:rPr/>
        <w:t>erfolgt spätestens fünf Kalenderjahre nach Ablauf des Todesjahres des Erblassers.</w:t>
      </w:r>
    </w:p>
    <w:p>
      <w:pPr>
        <w:pStyle w:val="Heading8"/>
        <w:spacing w:before="92"/>
        <w:jc w:val="both"/>
      </w:pPr>
      <w:r>
        <w:rPr/>
        <w:t>Art.</w:t>
      </w:r>
      <w:r>
        <w:rPr>
          <w:spacing w:val="-1"/>
        </w:rPr>
        <w:t> </w:t>
      </w:r>
      <w:r>
        <w:rPr/>
        <w:t>30d</w:t>
      </w:r>
      <w:r>
        <w:rPr>
          <w:spacing w:val="-1"/>
        </w:rPr>
        <w:t> </w:t>
      </w:r>
      <w:r>
        <w:rPr>
          <w:spacing w:val="-2"/>
        </w:rPr>
        <w:t>Steuerverordnung:</w:t>
      </w:r>
    </w:p>
    <w:p>
      <w:pPr>
        <w:pStyle w:val="BodyText"/>
        <w:spacing w:before="58"/>
        <w:ind w:left="1134" w:right="702"/>
        <w:jc w:val="both"/>
      </w:pPr>
      <w:r>
        <w:rPr>
          <w:position w:val="6"/>
          <w:sz w:val="12"/>
        </w:rPr>
        <w:t>1 </w:t>
      </w:r>
      <w:r>
        <w:rPr/>
        <w:t>Für die Besteuerung der Liquidationsgewinne mit Vorsorgecharakter wird </w:t>
      </w:r>
      <w:hyperlink r:id="rId68">
        <w:r>
          <w:rPr/>
          <w:t>die eidgenössische Verord-</w:t>
        </w:r>
      </w:hyperlink>
      <w:hyperlink r:id="rId68">
        <w:r>
          <w:rPr/>
          <w:t>nung</w:t>
        </w:r>
        <w:r>
          <w:rPr>
            <w:spacing w:val="-4"/>
          </w:rPr>
          <w:t> </w:t>
        </w:r>
        <w:r>
          <w:rPr/>
          <w:t>über</w:t>
        </w:r>
        <w:r>
          <w:rPr>
            <w:spacing w:val="-4"/>
          </w:rPr>
          <w:t> </w:t>
        </w:r>
        <w:r>
          <w:rPr/>
          <w:t>die</w:t>
        </w:r>
        <w:r>
          <w:rPr>
            <w:spacing w:val="-4"/>
          </w:rPr>
          <w:t> </w:t>
        </w:r>
        <w:r>
          <w:rPr/>
          <w:t>Besteuerung</w:t>
        </w:r>
        <w:r>
          <w:rPr>
            <w:spacing w:val="-4"/>
          </w:rPr>
          <w:t> </w:t>
        </w:r>
        <w:r>
          <w:rPr/>
          <w:t>der</w:t>
        </w:r>
        <w:r>
          <w:rPr>
            <w:spacing w:val="-4"/>
          </w:rPr>
          <w:t> </w:t>
        </w:r>
        <w:r>
          <w:rPr/>
          <w:t>Liquidationsgewinne</w:t>
        </w:r>
        <w:r>
          <w:rPr>
            <w:spacing w:val="-4"/>
          </w:rPr>
          <w:t> </w:t>
        </w:r>
        <w:r>
          <w:rPr/>
          <w:t>bei</w:t>
        </w:r>
        <w:r>
          <w:rPr>
            <w:spacing w:val="-4"/>
          </w:rPr>
          <w:t> </w:t>
        </w:r>
        <w:r>
          <w:rPr/>
          <w:t>definitiver</w:t>
        </w:r>
        <w:r>
          <w:rPr>
            <w:spacing w:val="-4"/>
          </w:rPr>
          <w:t> </w:t>
        </w:r>
        <w:r>
          <w:rPr/>
          <w:t>Aufgabe</w:t>
        </w:r>
        <w:r>
          <w:rPr>
            <w:spacing w:val="-4"/>
          </w:rPr>
          <w:t> </w:t>
        </w:r>
        <w:r>
          <w:rPr/>
          <w:t>der</w:t>
        </w:r>
        <w:r>
          <w:rPr>
            <w:spacing w:val="-4"/>
          </w:rPr>
          <w:t> </w:t>
        </w:r>
        <w:r>
          <w:rPr/>
          <w:t>selbständigen</w:t>
        </w:r>
        <w:r>
          <w:rPr>
            <w:spacing w:val="-4"/>
          </w:rPr>
          <w:t> </w:t>
        </w:r>
        <w:r>
          <w:rPr/>
          <w:t>Erwerbs-</w:t>
        </w:r>
      </w:hyperlink>
      <w:hyperlink r:id="rId68">
        <w:r>
          <w:rPr/>
          <w:t>tätigkeit (LGBV)</w:t>
        </w:r>
      </w:hyperlink>
      <w:r>
        <w:rPr/>
        <w:t> sinngemäss angewendet.</w:t>
      </w:r>
    </w:p>
    <w:p>
      <w:pPr>
        <w:pStyle w:val="BodyText"/>
      </w:pPr>
    </w:p>
    <w:p>
      <w:pPr>
        <w:pStyle w:val="BodyText"/>
        <w:spacing w:before="67"/>
      </w:pPr>
    </w:p>
    <w:p>
      <w:pPr>
        <w:pStyle w:val="Heading2"/>
      </w:pPr>
      <w:bookmarkStart w:name="Vermögenssteuer" w:id="26"/>
      <w:bookmarkEnd w:id="26"/>
      <w:r>
        <w:rPr>
          <w:b w:val="0"/>
        </w:rPr>
      </w:r>
      <w:bookmarkStart w:name="_bookmark8" w:id="27"/>
      <w:bookmarkEnd w:id="27"/>
      <w:r>
        <w:rPr>
          <w:b w:val="0"/>
        </w:rPr>
      </w:r>
      <w:r>
        <w:rPr>
          <w:color w:val="2D73B4"/>
          <w:spacing w:val="-2"/>
        </w:rPr>
        <w:t>Vermögenssteuer</w:t>
      </w:r>
    </w:p>
    <w:p>
      <w:pPr>
        <w:pStyle w:val="BodyText"/>
        <w:spacing w:before="59"/>
        <w:ind w:left="851"/>
      </w:pPr>
      <w:r>
        <w:rPr/>
        <w:t>(Art.</w:t>
      </w:r>
      <w:r>
        <w:rPr>
          <w:spacing w:val="-1"/>
        </w:rPr>
        <w:t> </w:t>
      </w:r>
      <w:r>
        <w:rPr/>
        <w:t>42</w:t>
      </w:r>
      <w:r>
        <w:rPr>
          <w:spacing w:val="-3"/>
        </w:rPr>
        <w:t> </w:t>
      </w:r>
      <w:r>
        <w:rPr/>
        <w:t>– 52 StG;</w:t>
      </w:r>
      <w:r>
        <w:rPr>
          <w:spacing w:val="-1"/>
        </w:rPr>
        <w:t> </w:t>
      </w:r>
      <w:r>
        <w:rPr/>
        <w:t>Art.</w:t>
      </w:r>
      <w:r>
        <w:rPr>
          <w:spacing w:val="-1"/>
        </w:rPr>
        <w:t> </w:t>
      </w:r>
      <w:r>
        <w:rPr/>
        <w:t>31 – 33</w:t>
      </w:r>
      <w:r>
        <w:rPr>
          <w:spacing w:val="-2"/>
        </w:rPr>
        <w:t> Steuerverordnung)</w:t>
      </w:r>
    </w:p>
    <w:p>
      <w:pPr>
        <w:pStyle w:val="BodyText"/>
        <w:spacing w:before="153"/>
        <w:ind w:left="851"/>
      </w:pPr>
      <w:r>
        <w:rPr/>
        <w:t>Dossier</w:t>
      </w:r>
      <w:r>
        <w:rPr>
          <w:spacing w:val="-7"/>
        </w:rPr>
        <w:t> </w:t>
      </w:r>
      <w:r>
        <w:rPr/>
        <w:t>Steuerinformationen,</w:t>
      </w:r>
      <w:r>
        <w:rPr>
          <w:spacing w:val="-6"/>
        </w:rPr>
        <w:t> </w:t>
      </w:r>
      <w:r>
        <w:rPr/>
        <w:t>D.</w:t>
      </w:r>
      <w:r>
        <w:rPr>
          <w:spacing w:val="-4"/>
        </w:rPr>
        <w:t> </w:t>
      </w:r>
      <w:r>
        <w:rPr/>
        <w:t>Einzelne</w:t>
      </w:r>
      <w:r>
        <w:rPr>
          <w:spacing w:val="-7"/>
        </w:rPr>
        <w:t> </w:t>
      </w:r>
      <w:r>
        <w:rPr/>
        <w:t>Steuern,</w:t>
      </w:r>
      <w:r>
        <w:rPr>
          <w:spacing w:val="-4"/>
        </w:rPr>
        <w:t> </w:t>
      </w:r>
      <w:hyperlink r:id="rId69">
        <w:r>
          <w:rPr>
            <w:color w:val="0462C0"/>
            <w:u w:val="single" w:color="0462C0"/>
          </w:rPr>
          <w:t>Vermögenssteuer</w:t>
        </w:r>
        <w:r>
          <w:rPr>
            <w:color w:val="0462C0"/>
            <w:spacing w:val="-6"/>
            <w:u w:val="single" w:color="0462C0"/>
          </w:rPr>
          <w:t> </w:t>
        </w:r>
        <w:r>
          <w:rPr>
            <w:color w:val="0462C0"/>
            <w:u w:val="single" w:color="0462C0"/>
          </w:rPr>
          <w:t>natürlicher</w:t>
        </w:r>
        <w:r>
          <w:rPr>
            <w:color w:val="0462C0"/>
            <w:spacing w:val="-4"/>
            <w:u w:val="single" w:color="0462C0"/>
          </w:rPr>
          <w:t> </w:t>
        </w:r>
        <w:r>
          <w:rPr>
            <w:color w:val="0462C0"/>
            <w:spacing w:val="-2"/>
            <w:u w:val="single" w:color="0462C0"/>
          </w:rPr>
          <w:t>Personen</w:t>
        </w:r>
      </w:hyperlink>
    </w:p>
    <w:p>
      <w:pPr>
        <w:pStyle w:val="BodyText"/>
        <w:spacing w:before="62"/>
        <w:rPr>
          <w:sz w:val="26"/>
        </w:rPr>
      </w:pPr>
    </w:p>
    <w:p>
      <w:pPr>
        <w:pStyle w:val="Heading3"/>
        <w:jc w:val="both"/>
      </w:pPr>
      <w:bookmarkStart w:name="Gegenstand der Vermögenssteuer" w:id="28"/>
      <w:bookmarkEnd w:id="28"/>
      <w:r>
        <w:rPr>
          <w:b w:val="0"/>
        </w:rPr>
      </w:r>
      <w:bookmarkStart w:name="_bookmark9" w:id="29"/>
      <w:bookmarkEnd w:id="29"/>
      <w:r>
        <w:rPr>
          <w:b w:val="0"/>
        </w:rPr>
      </w:r>
      <w:r>
        <w:rPr>
          <w:color w:val="2D73B4"/>
        </w:rPr>
        <w:t>Gegenstand</w:t>
      </w:r>
      <w:r>
        <w:rPr>
          <w:color w:val="2D73B4"/>
          <w:spacing w:val="-10"/>
        </w:rPr>
        <w:t> </w:t>
      </w:r>
      <w:r>
        <w:rPr>
          <w:color w:val="2D73B4"/>
        </w:rPr>
        <w:t>der</w:t>
      </w:r>
      <w:r>
        <w:rPr>
          <w:color w:val="2D73B4"/>
          <w:spacing w:val="-9"/>
        </w:rPr>
        <w:t> </w:t>
      </w:r>
      <w:r>
        <w:rPr>
          <w:color w:val="2D73B4"/>
          <w:spacing w:val="-2"/>
        </w:rPr>
        <w:t>Vermögenssteuer</w:t>
      </w:r>
    </w:p>
    <w:p>
      <w:pPr>
        <w:pStyle w:val="BodyText"/>
        <w:spacing w:before="57"/>
        <w:ind w:left="851"/>
        <w:jc w:val="both"/>
      </w:pPr>
      <w:r>
        <w:rPr/>
        <w:t>(Art.</w:t>
      </w:r>
      <w:r>
        <w:rPr>
          <w:spacing w:val="-2"/>
        </w:rPr>
        <w:t> </w:t>
      </w:r>
      <w:r>
        <w:rPr/>
        <w:t>42</w:t>
      </w:r>
      <w:r>
        <w:rPr>
          <w:spacing w:val="1"/>
        </w:rPr>
        <w:t> </w:t>
      </w:r>
      <w:r>
        <w:rPr>
          <w:spacing w:val="-4"/>
        </w:rPr>
        <w:t>StG)</w:t>
      </w:r>
    </w:p>
    <w:p>
      <w:pPr>
        <w:pStyle w:val="Heading7"/>
        <w:spacing w:before="119"/>
        <w:ind w:left="851" w:right="136"/>
        <w:jc w:val="both"/>
      </w:pPr>
      <w:r>
        <w:rPr/>
        <w:t>Gegenstand der Steuer bildet das Gesamtvermögen. Dieses umfasst alle vermögenswerten Sachen und Rechte, die der Steuerpflichtige zu Eigentum oder Nutzniessung hat, insbesondere bewegliches und</w:t>
      </w:r>
      <w:r>
        <w:rPr>
          <w:spacing w:val="-10"/>
        </w:rPr>
        <w:t> </w:t>
      </w:r>
      <w:r>
        <w:rPr/>
        <w:t>unbewegliches</w:t>
      </w:r>
      <w:r>
        <w:rPr>
          <w:spacing w:val="-8"/>
        </w:rPr>
        <w:t> </w:t>
      </w:r>
      <w:r>
        <w:rPr/>
        <w:t>Vermögen,</w:t>
      </w:r>
      <w:r>
        <w:rPr>
          <w:spacing w:val="-11"/>
        </w:rPr>
        <w:t> </w:t>
      </w:r>
      <w:r>
        <w:rPr/>
        <w:t>rückkaufsfähige</w:t>
      </w:r>
      <w:r>
        <w:rPr>
          <w:spacing w:val="-10"/>
        </w:rPr>
        <w:t> </w:t>
      </w:r>
      <w:r>
        <w:rPr/>
        <w:t>Lebens-</w:t>
      </w:r>
      <w:r>
        <w:rPr>
          <w:spacing w:val="-11"/>
        </w:rPr>
        <w:t> </w:t>
      </w:r>
      <w:r>
        <w:rPr/>
        <w:t>und</w:t>
      </w:r>
      <w:r>
        <w:rPr>
          <w:spacing w:val="-10"/>
        </w:rPr>
        <w:t> </w:t>
      </w:r>
      <w:r>
        <w:rPr/>
        <w:t>Rentenversicherungen</w:t>
      </w:r>
      <w:r>
        <w:rPr>
          <w:spacing w:val="-11"/>
        </w:rPr>
        <w:t> </w:t>
      </w:r>
      <w:r>
        <w:rPr/>
        <w:t>sowie</w:t>
      </w:r>
      <w:r>
        <w:rPr>
          <w:spacing w:val="-11"/>
        </w:rPr>
        <w:t> </w:t>
      </w:r>
      <w:r>
        <w:rPr/>
        <w:t>das</w:t>
      </w:r>
      <w:r>
        <w:rPr>
          <w:spacing w:val="-11"/>
        </w:rPr>
        <w:t> </w:t>
      </w:r>
      <w:r>
        <w:rPr/>
        <w:t>in</w:t>
      </w:r>
      <w:r>
        <w:rPr>
          <w:spacing w:val="-11"/>
        </w:rPr>
        <w:t> </w:t>
      </w:r>
      <w:r>
        <w:rPr/>
        <w:t>einen </w:t>
      </w:r>
      <w:bookmarkStart w:name="_bookmark10" w:id="30"/>
      <w:bookmarkEnd w:id="30"/>
      <w:r>
        <w:rPr/>
        <w:t>G</w:t>
      </w:r>
      <w:r>
        <w:rPr/>
        <w:t>eschäfts- oder Landwirtschaftsbetrieb investierte Vermögen.</w:t>
      </w:r>
    </w:p>
    <w:p>
      <w:pPr>
        <w:pStyle w:val="BodyText"/>
        <w:spacing w:before="133"/>
        <w:rPr>
          <w:sz w:val="20"/>
        </w:rPr>
      </w:pPr>
    </w:p>
    <w:p>
      <w:pPr>
        <w:pStyle w:val="Heading3"/>
        <w:jc w:val="both"/>
      </w:pPr>
      <w:bookmarkStart w:name="Bewertung des Vermögens" w:id="31"/>
      <w:bookmarkEnd w:id="31"/>
      <w:r>
        <w:rPr>
          <w:b w:val="0"/>
        </w:rPr>
      </w:r>
      <w:r>
        <w:rPr>
          <w:color w:val="2D73B4"/>
        </w:rPr>
        <w:t>Bewertung</w:t>
      </w:r>
      <w:r>
        <w:rPr>
          <w:color w:val="2D73B4"/>
          <w:spacing w:val="-9"/>
        </w:rPr>
        <w:t> </w:t>
      </w:r>
      <w:r>
        <w:rPr>
          <w:color w:val="2D73B4"/>
        </w:rPr>
        <w:t>des</w:t>
      </w:r>
      <w:r>
        <w:rPr>
          <w:color w:val="2D73B4"/>
          <w:spacing w:val="-8"/>
        </w:rPr>
        <w:t> </w:t>
      </w:r>
      <w:r>
        <w:rPr>
          <w:color w:val="2D73B4"/>
          <w:spacing w:val="-2"/>
        </w:rPr>
        <w:t>Vermögens</w:t>
      </w:r>
    </w:p>
    <w:p>
      <w:pPr>
        <w:pStyle w:val="BodyText"/>
        <w:spacing w:before="60"/>
        <w:ind w:left="851"/>
        <w:jc w:val="both"/>
      </w:pPr>
      <w:r>
        <w:rPr/>
        <w:t>(Art.</w:t>
      </w:r>
      <w:r>
        <w:rPr>
          <w:spacing w:val="-1"/>
        </w:rPr>
        <w:t> </w:t>
      </w:r>
      <w:r>
        <w:rPr/>
        <w:t>43</w:t>
      </w:r>
      <w:r>
        <w:rPr>
          <w:spacing w:val="-3"/>
        </w:rPr>
        <w:t> </w:t>
      </w:r>
      <w:r>
        <w:rPr/>
        <w:t>– 48 StG;</w:t>
      </w:r>
      <w:r>
        <w:rPr>
          <w:spacing w:val="-1"/>
        </w:rPr>
        <w:t> </w:t>
      </w:r>
      <w:r>
        <w:rPr/>
        <w:t>Art.</w:t>
      </w:r>
      <w:r>
        <w:rPr>
          <w:spacing w:val="-1"/>
        </w:rPr>
        <w:t> </w:t>
      </w:r>
      <w:r>
        <w:rPr/>
        <w:t>31 – 32</w:t>
      </w:r>
      <w:r>
        <w:rPr>
          <w:spacing w:val="-2"/>
        </w:rPr>
        <w:t> Steuerverordnung)</w:t>
      </w:r>
    </w:p>
    <w:p>
      <w:pPr>
        <w:pStyle w:val="Heading7"/>
        <w:spacing w:line="249" w:lineRule="auto" w:before="129"/>
        <w:ind w:left="851" w:right="138"/>
        <w:jc w:val="both"/>
      </w:pPr>
      <w:r>
        <w:rPr/>
        <w:t>Gemäss</w:t>
      </w:r>
      <w:r>
        <w:rPr>
          <w:spacing w:val="-10"/>
        </w:rPr>
        <w:t> </w:t>
      </w:r>
      <w:r>
        <w:rPr/>
        <w:t>StHG</w:t>
      </w:r>
      <w:r>
        <w:rPr>
          <w:spacing w:val="-10"/>
        </w:rPr>
        <w:t> </w:t>
      </w:r>
      <w:r>
        <w:rPr/>
        <w:t>und</w:t>
      </w:r>
      <w:r>
        <w:rPr>
          <w:spacing w:val="-11"/>
        </w:rPr>
        <w:t> </w:t>
      </w:r>
      <w:r>
        <w:rPr/>
        <w:t>kantonalem</w:t>
      </w:r>
      <w:r>
        <w:rPr>
          <w:spacing w:val="-9"/>
        </w:rPr>
        <w:t> </w:t>
      </w:r>
      <w:r>
        <w:rPr/>
        <w:t>Steuerrecht</w:t>
      </w:r>
      <w:r>
        <w:rPr>
          <w:spacing w:val="-11"/>
        </w:rPr>
        <w:t> </w:t>
      </w:r>
      <w:r>
        <w:rPr/>
        <w:t>sind</w:t>
      </w:r>
      <w:r>
        <w:rPr>
          <w:spacing w:val="-9"/>
        </w:rPr>
        <w:t> </w:t>
      </w:r>
      <w:r>
        <w:rPr/>
        <w:t>die</w:t>
      </w:r>
      <w:r>
        <w:rPr>
          <w:spacing w:val="-9"/>
        </w:rPr>
        <w:t> </w:t>
      </w:r>
      <w:r>
        <w:rPr/>
        <w:t>Aktiven</w:t>
      </w:r>
      <w:r>
        <w:rPr>
          <w:spacing w:val="-9"/>
        </w:rPr>
        <w:t> </w:t>
      </w:r>
      <w:r>
        <w:rPr/>
        <w:t>grundsätzlich</w:t>
      </w:r>
      <w:r>
        <w:rPr>
          <w:spacing w:val="-11"/>
        </w:rPr>
        <w:t> </w:t>
      </w:r>
      <w:r>
        <w:rPr/>
        <w:t>zum</w:t>
      </w:r>
      <w:r>
        <w:rPr>
          <w:spacing w:val="-7"/>
        </w:rPr>
        <w:t> </w:t>
      </w:r>
      <w:r>
        <w:rPr/>
        <w:t>Verkehrswert</w:t>
      </w:r>
      <w:r>
        <w:rPr>
          <w:spacing w:val="-11"/>
        </w:rPr>
        <w:t> </w:t>
      </w:r>
      <w:r>
        <w:rPr/>
        <w:t>zu</w:t>
      </w:r>
      <w:r>
        <w:rPr>
          <w:spacing w:val="-9"/>
        </w:rPr>
        <w:t> </w:t>
      </w:r>
      <w:r>
        <w:rPr/>
        <w:t>bewer-ten. Für Versicherungen, Wertpapiere und Grundstücke können andere Bewertungen zur Anwendung kommen.</w:t>
      </w:r>
      <w:r>
        <w:rPr>
          <w:spacing w:val="-9"/>
        </w:rPr>
        <w:t> </w:t>
      </w:r>
      <w:r>
        <w:rPr/>
        <w:t>Das</w:t>
      </w:r>
      <w:r>
        <w:rPr>
          <w:spacing w:val="-10"/>
        </w:rPr>
        <w:t> </w:t>
      </w:r>
      <w:r>
        <w:rPr/>
        <w:t>Geschäftsvermögen</w:t>
      </w:r>
      <w:r>
        <w:rPr>
          <w:spacing w:val="-9"/>
        </w:rPr>
        <w:t> </w:t>
      </w:r>
      <w:r>
        <w:rPr/>
        <w:t>der</w:t>
      </w:r>
      <w:r>
        <w:rPr>
          <w:spacing w:val="-8"/>
        </w:rPr>
        <w:t> </w:t>
      </w:r>
      <w:r>
        <w:rPr/>
        <w:t>steuerpflichtigen</w:t>
      </w:r>
      <w:r>
        <w:rPr>
          <w:spacing w:val="-9"/>
        </w:rPr>
        <w:t> </w:t>
      </w:r>
      <w:r>
        <w:rPr/>
        <w:t>Person</w:t>
      </w:r>
      <w:r>
        <w:rPr>
          <w:spacing w:val="-9"/>
        </w:rPr>
        <w:t> </w:t>
      </w:r>
      <w:r>
        <w:rPr/>
        <w:t>wird</w:t>
      </w:r>
      <w:r>
        <w:rPr>
          <w:spacing w:val="-9"/>
        </w:rPr>
        <w:t> </w:t>
      </w:r>
      <w:r>
        <w:rPr/>
        <w:t>zu</w:t>
      </w:r>
      <w:r>
        <w:rPr>
          <w:spacing w:val="-9"/>
        </w:rPr>
        <w:t> </w:t>
      </w:r>
      <w:r>
        <w:rPr/>
        <w:t>dem</w:t>
      </w:r>
      <w:r>
        <w:rPr>
          <w:spacing w:val="-11"/>
        </w:rPr>
        <w:t> </w:t>
      </w:r>
      <w:r>
        <w:rPr/>
        <w:t>für</w:t>
      </w:r>
      <w:r>
        <w:rPr>
          <w:spacing w:val="-10"/>
        </w:rPr>
        <w:t> </w:t>
      </w:r>
      <w:r>
        <w:rPr/>
        <w:t>die</w:t>
      </w:r>
      <w:r>
        <w:rPr>
          <w:spacing w:val="-7"/>
        </w:rPr>
        <w:t> </w:t>
      </w:r>
      <w:r>
        <w:rPr/>
        <w:t>Einkommenssteuer massgeblichen Wert bewertet.</w:t>
      </w:r>
    </w:p>
    <w:p>
      <w:pPr>
        <w:pStyle w:val="BodyText"/>
        <w:spacing w:before="13"/>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7"/>
      </w:pPr>
      <w:r>
        <w:rPr>
          <w:color w:val="950000"/>
          <w:spacing w:val="-2"/>
        </w:rPr>
        <w:t>Landwirtschaftliche</w:t>
      </w:r>
      <w:r>
        <w:rPr>
          <w:color w:val="950000"/>
          <w:spacing w:val="15"/>
        </w:rPr>
        <w:t> </w:t>
      </w:r>
      <w:r>
        <w:rPr>
          <w:color w:val="950000"/>
          <w:spacing w:val="-2"/>
        </w:rPr>
        <w:t>Grundstücke</w:t>
      </w:r>
    </w:p>
    <w:p>
      <w:pPr>
        <w:pStyle w:val="Heading8"/>
      </w:pPr>
      <w:r>
        <w:rPr/>
        <w:t>Art.</w:t>
      </w:r>
      <w:r>
        <w:rPr>
          <w:spacing w:val="-3"/>
        </w:rPr>
        <w:t> </w:t>
      </w:r>
      <w:r>
        <w:rPr/>
        <w:t>48 </w:t>
      </w:r>
      <w:r>
        <w:rPr>
          <w:spacing w:val="-4"/>
        </w:rPr>
        <w:t>StG:</w:t>
      </w:r>
    </w:p>
    <w:p>
      <w:pPr>
        <w:pStyle w:val="BodyText"/>
        <w:spacing w:before="56"/>
        <w:ind w:left="1134" w:right="701"/>
        <w:jc w:val="both"/>
      </w:pPr>
      <w:r>
        <w:rPr>
          <w:position w:val="6"/>
          <w:sz w:val="12"/>
        </w:rPr>
        <w:t>1</w:t>
      </w:r>
      <w:r>
        <w:rPr>
          <w:spacing w:val="31"/>
          <w:position w:val="6"/>
          <w:sz w:val="12"/>
        </w:rPr>
        <w:t> </w:t>
      </w:r>
      <w:r>
        <w:rPr/>
        <w:t>Die unter den Geltungsbereich der Bundesgesetzgebung über das bäuerliche Bodenrecht fallenden Grundstücke, die überwiegend land- oder forstwirtschaftlich genutzt werden, sind zum Ertragswert zu </w:t>
      </w:r>
      <w:r>
        <w:rPr>
          <w:spacing w:val="-2"/>
        </w:rPr>
        <w:t>bewerten.</w:t>
      </w:r>
    </w:p>
    <w:p>
      <w:pPr>
        <w:pStyle w:val="BodyText"/>
        <w:spacing w:before="35"/>
        <w:ind w:left="1134" w:right="703"/>
        <w:jc w:val="both"/>
      </w:pPr>
      <w:r>
        <w:rPr>
          <w:position w:val="6"/>
          <w:sz w:val="12"/>
        </w:rPr>
        <w:t>2</w:t>
      </w:r>
      <w:r>
        <w:rPr>
          <w:spacing w:val="40"/>
          <w:position w:val="6"/>
          <w:sz w:val="12"/>
        </w:rPr>
        <w:t> </w:t>
      </w:r>
      <w:r>
        <w:rPr/>
        <w:t>Für Neu- und Anbauten oder für andere wertvermehrende Investitionen in ein landwirtschaftliches Grundstück, die noch nicht in einer amtlichen Ertragswertschätzung erfasst sind, erfolgt ein Zuschlag zum geltenden amtlichen Ertragswert von 20 Prozent der Aufwendungen.</w:t>
      </w:r>
    </w:p>
    <w:p>
      <w:pPr>
        <w:pStyle w:val="BodyText"/>
        <w:spacing w:after="0"/>
        <w:jc w:val="both"/>
        <w:sectPr>
          <w:pgSz w:w="11910" w:h="16840"/>
          <w:pgMar w:header="724" w:footer="687" w:top="960" w:bottom="880" w:left="850" w:right="992"/>
        </w:sectPr>
      </w:pPr>
    </w:p>
    <w:p>
      <w:pPr>
        <w:pStyle w:val="BodyText"/>
      </w:pPr>
    </w:p>
    <w:p>
      <w:pPr>
        <w:pStyle w:val="BodyText"/>
        <w:spacing w:before="57"/>
      </w:pPr>
    </w:p>
    <w:p>
      <w:pPr>
        <w:pStyle w:val="Heading8"/>
        <w:spacing w:before="1"/>
      </w:pPr>
      <w:r>
        <w:rPr/>
        <w:t>Art.</w:t>
      </w:r>
      <w:r>
        <w:rPr>
          <w:spacing w:val="-1"/>
        </w:rPr>
        <w:t> </w:t>
      </w:r>
      <w:r>
        <w:rPr/>
        <w:t>32 </w:t>
      </w:r>
      <w:r>
        <w:rPr>
          <w:spacing w:val="-2"/>
        </w:rPr>
        <w:t>Steuerverordnung:</w:t>
      </w:r>
    </w:p>
    <w:p>
      <w:pPr>
        <w:pStyle w:val="BodyText"/>
        <w:spacing w:before="58"/>
        <w:ind w:left="1134" w:right="702"/>
        <w:jc w:val="both"/>
      </w:pPr>
      <w:r>
        <w:rPr>
          <w:position w:val="6"/>
          <w:sz w:val="12"/>
        </w:rPr>
        <w:t>1</w:t>
      </w:r>
      <w:r>
        <w:rPr>
          <w:spacing w:val="16"/>
          <w:position w:val="6"/>
          <w:sz w:val="12"/>
        </w:rPr>
        <w:t> </w:t>
      </w:r>
      <w:r>
        <w:rPr/>
        <w:t>Bei Grundstücken,</w:t>
      </w:r>
      <w:r>
        <w:rPr>
          <w:spacing w:val="-2"/>
        </w:rPr>
        <w:t> </w:t>
      </w:r>
      <w:r>
        <w:rPr/>
        <w:t>die gemäss rechtskräftigem Zonenplan</w:t>
      </w:r>
      <w:r>
        <w:rPr>
          <w:spacing w:val="-4"/>
        </w:rPr>
        <w:t> </w:t>
      </w:r>
      <w:r>
        <w:rPr/>
        <w:t>in der</w:t>
      </w:r>
      <w:r>
        <w:rPr>
          <w:spacing w:val="-2"/>
        </w:rPr>
        <w:t> </w:t>
      </w:r>
      <w:r>
        <w:rPr/>
        <w:t>Bauzone liegen sowie</w:t>
      </w:r>
      <w:r>
        <w:rPr>
          <w:spacing w:val="-2"/>
        </w:rPr>
        <w:t> </w:t>
      </w:r>
      <w:r>
        <w:rPr/>
        <w:t>bei Grundstü-cken, die der Kapitalanlage dienen, wird der Verkehrswert angemessen berücksichtigt.</w:t>
      </w:r>
    </w:p>
    <w:p>
      <w:pPr>
        <w:pStyle w:val="BodyText"/>
        <w:spacing w:before="153"/>
      </w:pPr>
    </w:p>
    <w:p>
      <w:pPr>
        <w:pStyle w:val="Heading3"/>
      </w:pPr>
      <w:bookmarkStart w:name="Ermittlung des steuerbaren Vermögens" w:id="32"/>
      <w:bookmarkEnd w:id="32"/>
      <w:r>
        <w:rPr>
          <w:b w:val="0"/>
        </w:rPr>
      </w:r>
      <w:bookmarkStart w:name="_bookmark11" w:id="33"/>
      <w:bookmarkEnd w:id="33"/>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Vermögens</w:t>
      </w:r>
    </w:p>
    <w:p>
      <w:pPr>
        <w:pStyle w:val="BodyText"/>
        <w:spacing w:before="60"/>
        <w:ind w:left="851"/>
      </w:pPr>
      <w:r>
        <w:rPr/>
        <w:t>(Art.</w:t>
      </w:r>
      <w:r>
        <w:rPr>
          <w:spacing w:val="-1"/>
        </w:rPr>
        <w:t> </w:t>
      </w:r>
      <w:r>
        <w:rPr/>
        <w:t>49</w:t>
      </w:r>
      <w:r>
        <w:rPr>
          <w:spacing w:val="-3"/>
        </w:rPr>
        <w:t> </w:t>
      </w:r>
      <w:r>
        <w:rPr/>
        <w:t>– 51 StG;</w:t>
      </w:r>
      <w:r>
        <w:rPr>
          <w:spacing w:val="-1"/>
        </w:rPr>
        <w:t> </w:t>
      </w:r>
      <w:r>
        <w:rPr/>
        <w:t>Art.</w:t>
      </w:r>
      <w:r>
        <w:rPr>
          <w:spacing w:val="-1"/>
        </w:rPr>
        <w:t> </w:t>
      </w:r>
      <w:r>
        <w:rPr/>
        <w:t>33</w:t>
      </w:r>
      <w:r>
        <w:rPr>
          <w:spacing w:val="1"/>
        </w:rPr>
        <w:t> </w:t>
      </w:r>
      <w:r>
        <w:rPr>
          <w:spacing w:val="-2"/>
        </w:rPr>
        <w:t>Steuerverordnung)</w:t>
      </w:r>
    </w:p>
    <w:p>
      <w:pPr>
        <w:pStyle w:val="Heading7"/>
        <w:spacing w:before="119"/>
        <w:ind w:left="851" w:right="136"/>
      </w:pPr>
      <w:r>
        <w:rPr/>
        <w:t>Das Bruttovermögen vermindert um die Schulden ergibt das Reinvermögen. Um das steuerbare Ver-mögen zu ermitteln, werden davon noch die steuerfreien Beträge abgezogen.</w:t>
      </w:r>
    </w:p>
    <w:p>
      <w:pPr>
        <w:pStyle w:val="BodyText"/>
        <w:spacing w:before="21"/>
        <w:rPr>
          <w:sz w:val="20"/>
        </w:rPr>
      </w:pPr>
    </w:p>
    <w:p>
      <w:pPr>
        <w:pStyle w:val="Heading6"/>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1"/>
        <w:rPr>
          <w:rFonts w:ascii="Arial"/>
          <w:b/>
          <w:sz w:val="20"/>
        </w:rPr>
      </w:pPr>
    </w:p>
    <w:p>
      <w:pPr>
        <w:pStyle w:val="Heading4"/>
      </w:pPr>
      <w:bookmarkStart w:name="Steuerfreie Beträge" w:id="34"/>
      <w:bookmarkEnd w:id="34"/>
      <w:r>
        <w:rPr/>
      </w:r>
      <w:r>
        <w:rPr>
          <w:color w:val="2D73B4"/>
        </w:rPr>
        <w:t>Steuerfreie</w:t>
      </w:r>
      <w:r>
        <w:rPr>
          <w:color w:val="2D73B4"/>
          <w:spacing w:val="-4"/>
        </w:rPr>
        <w:t> </w:t>
      </w:r>
      <w:r>
        <w:rPr>
          <w:color w:val="2D73B4"/>
          <w:spacing w:val="-2"/>
        </w:rPr>
        <w:t>Beträge</w:t>
      </w:r>
    </w:p>
    <w:p>
      <w:pPr>
        <w:pStyle w:val="BodyText"/>
        <w:spacing w:before="59"/>
        <w:ind w:left="851"/>
      </w:pPr>
      <w:r>
        <w:rPr/>
        <w:t>(Art.</w:t>
      </w:r>
      <w:r>
        <w:rPr>
          <w:spacing w:val="-2"/>
        </w:rPr>
        <w:t> </w:t>
      </w:r>
      <w:r>
        <w:rPr/>
        <w:t>51</w:t>
      </w:r>
      <w:r>
        <w:rPr>
          <w:spacing w:val="1"/>
        </w:rPr>
        <w:t> </w:t>
      </w:r>
      <w:r>
        <w:rPr>
          <w:spacing w:val="-4"/>
        </w:rPr>
        <w:t>StG)</w:t>
      </w:r>
    </w:p>
    <w:p>
      <w:pPr>
        <w:pStyle w:val="BodyText"/>
        <w:spacing w:before="33"/>
      </w:pPr>
    </w:p>
    <w:p>
      <w:pPr>
        <w:pStyle w:val="Heading7"/>
        <w:jc w:val="both"/>
      </w:pPr>
      <w:r>
        <w:rPr>
          <w:color w:val="950000"/>
        </w:rPr>
        <w:t>Steuerfreie Beträge für gemeinsam steuerpflichtige Personen</w:t>
      </w:r>
      <w:r>
        <w:rPr>
          <w:color w:val="950000"/>
          <w:spacing w:val="80"/>
        </w:rPr>
        <w:t> </w:t>
      </w:r>
      <w:r>
        <w:rPr>
          <w:color w:val="950000"/>
        </w:rPr>
        <w:drawing>
          <wp:inline distT="0" distB="0" distL="0" distR="0">
            <wp:extent cx="201287" cy="114882"/>
            <wp:effectExtent l="0" t="0" r="0" b="0"/>
            <wp:docPr id="53" name="Image 53" descr="">
              <a:hlinkClick r:id="rId70"/>
            </wp:docPr>
            <wp:cNvGraphicFramePr>
              <a:graphicFrameLocks/>
            </wp:cNvGraphicFramePr>
            <a:graphic>
              <a:graphicData uri="http://schemas.openxmlformats.org/drawingml/2006/picture">
                <pic:pic>
                  <pic:nvPicPr>
                    <pic:cNvPr id="53" name="Image 53" descr="">
                      <a:hlinkClick r:id="rId70"/>
                    </pic:cNvPr>
                    <pic:cNvPicPr/>
                  </pic:nvPicPr>
                  <pic:blipFill>
                    <a:blip r:embed="rId11" cstate="print"/>
                    <a:stretch>
                      <a:fillRect/>
                    </a:stretch>
                  </pic:blipFill>
                  <pic:spPr>
                    <a:xfrm>
                      <a:off x="0" y="0"/>
                      <a:ext cx="201287" cy="114882"/>
                    </a:xfrm>
                    <a:prstGeom prst="rect">
                      <a:avLst/>
                    </a:prstGeom>
                  </pic:spPr>
                </pic:pic>
              </a:graphicData>
            </a:graphic>
          </wp:inline>
        </w:drawing>
      </w:r>
      <w:r>
        <w:rPr>
          <w:color w:val="950000"/>
        </w:rPr>
      </w:r>
    </w:p>
    <w:p>
      <w:pPr>
        <w:pStyle w:val="Heading8"/>
      </w:pPr>
      <w:r>
        <w:rPr/>
        <w:t>Art.</w:t>
      </w:r>
      <w:r>
        <w:rPr>
          <w:spacing w:val="-3"/>
        </w:rPr>
        <w:t> </w:t>
      </w:r>
      <w:r>
        <w:rPr/>
        <w:t>51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spacing w:before="56"/>
        <w:ind w:left="1134"/>
        <w:jc w:val="both"/>
      </w:pPr>
      <w:r>
        <w:rPr>
          <w:position w:val="6"/>
          <w:sz w:val="12"/>
        </w:rPr>
        <w:t>1</w:t>
      </w:r>
      <w:r>
        <w:rPr>
          <w:spacing w:val="11"/>
          <w:position w:val="6"/>
          <w:sz w:val="12"/>
        </w:rPr>
        <w:t> </w:t>
      </w:r>
      <w:r>
        <w:rPr/>
        <w:t>Vom</w:t>
      </w:r>
      <w:r>
        <w:rPr>
          <w:spacing w:val="-2"/>
        </w:rPr>
        <w:t> </w:t>
      </w:r>
      <w:r>
        <w:rPr/>
        <w:t>Reinvermögen</w:t>
      </w:r>
      <w:r>
        <w:rPr>
          <w:spacing w:val="-4"/>
        </w:rPr>
        <w:t> </w:t>
      </w:r>
      <w:r>
        <w:rPr/>
        <w:t>werden</w:t>
      </w:r>
      <w:r>
        <w:rPr>
          <w:spacing w:val="-3"/>
        </w:rPr>
        <w:t> </w:t>
      </w:r>
      <w:r>
        <w:rPr/>
        <w:t>für</w:t>
      </w:r>
      <w:r>
        <w:rPr>
          <w:spacing w:val="-2"/>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3"/>
        </w:numPr>
        <w:tabs>
          <w:tab w:pos="1703" w:val="left" w:leader="none"/>
        </w:tabs>
        <w:spacing w:line="240" w:lineRule="auto" w:before="40" w:after="0"/>
        <w:ind w:left="1703" w:right="0" w:hanging="569"/>
        <w:jc w:val="left"/>
        <w:rPr>
          <w:sz w:val="18"/>
        </w:rPr>
      </w:pPr>
      <w:r>
        <w:rPr>
          <w:sz w:val="18"/>
        </w:rPr>
        <w:t>für</w:t>
      </w:r>
      <w:r>
        <w:rPr>
          <w:spacing w:val="-4"/>
          <w:sz w:val="18"/>
        </w:rPr>
        <w:t> </w:t>
      </w:r>
      <w:r>
        <w:rPr>
          <w:sz w:val="18"/>
        </w:rPr>
        <w:t>Ehegatten,</w:t>
      </w:r>
      <w:r>
        <w:rPr>
          <w:spacing w:val="-3"/>
          <w:sz w:val="18"/>
        </w:rPr>
        <w:t> </w:t>
      </w:r>
      <w:r>
        <w:rPr>
          <w:sz w:val="18"/>
        </w:rPr>
        <w:t>die</w:t>
      </w:r>
      <w:r>
        <w:rPr>
          <w:spacing w:val="-2"/>
          <w:sz w:val="18"/>
        </w:rPr>
        <w:t> </w:t>
      </w:r>
      <w:r>
        <w:rPr>
          <w:sz w:val="18"/>
        </w:rPr>
        <w:t>in</w:t>
      </w:r>
      <w:r>
        <w:rPr>
          <w:spacing w:val="-2"/>
          <w:sz w:val="18"/>
        </w:rPr>
        <w:t> </w:t>
      </w:r>
      <w:r>
        <w:rPr>
          <w:sz w:val="18"/>
        </w:rPr>
        <w:t>rechtlich</w:t>
      </w:r>
      <w:r>
        <w:rPr>
          <w:spacing w:val="-5"/>
          <w:sz w:val="18"/>
        </w:rPr>
        <w:t> </w:t>
      </w:r>
      <w:r>
        <w:rPr>
          <w:sz w:val="18"/>
        </w:rPr>
        <w:t>und</w:t>
      </w:r>
      <w:r>
        <w:rPr>
          <w:spacing w:val="-2"/>
          <w:sz w:val="18"/>
        </w:rPr>
        <w:t> </w:t>
      </w:r>
      <w:r>
        <w:rPr>
          <w:sz w:val="18"/>
        </w:rPr>
        <w:t>tatsächlich</w:t>
      </w:r>
      <w:r>
        <w:rPr>
          <w:spacing w:val="-2"/>
          <w:sz w:val="18"/>
        </w:rPr>
        <w:t> </w:t>
      </w:r>
      <w:r>
        <w:rPr>
          <w:sz w:val="18"/>
        </w:rPr>
        <w:t>ungetrennter</w:t>
      </w:r>
      <w:r>
        <w:rPr>
          <w:spacing w:val="-5"/>
          <w:sz w:val="18"/>
        </w:rPr>
        <w:t> </w:t>
      </w:r>
      <w:r>
        <w:rPr>
          <w:sz w:val="18"/>
        </w:rPr>
        <w:t>Ehe</w:t>
      </w:r>
      <w:r>
        <w:rPr>
          <w:spacing w:val="-2"/>
          <w:sz w:val="18"/>
        </w:rPr>
        <w:t> </w:t>
      </w:r>
      <w:r>
        <w:rPr>
          <w:sz w:val="18"/>
        </w:rPr>
        <w:t>leben,</w:t>
      </w:r>
      <w:r>
        <w:rPr>
          <w:spacing w:val="-5"/>
          <w:sz w:val="18"/>
        </w:rPr>
        <w:t> </w:t>
      </w:r>
      <w:r>
        <w:rPr>
          <w:sz w:val="18"/>
        </w:rPr>
        <w:t>Fr.</w:t>
      </w:r>
      <w:r>
        <w:rPr>
          <w:spacing w:val="-2"/>
          <w:sz w:val="18"/>
        </w:rPr>
        <w:t> </w:t>
      </w:r>
      <w:r>
        <w:rPr>
          <w:sz w:val="18"/>
        </w:rPr>
        <w:t>150</w:t>
      </w:r>
      <w:r>
        <w:rPr>
          <w:spacing w:val="-2"/>
          <w:sz w:val="18"/>
        </w:rPr>
        <w:t> </w:t>
      </w:r>
      <w:r>
        <w:rPr>
          <w:sz w:val="18"/>
        </w:rPr>
        <w:t>000.–</w:t>
      </w:r>
      <w:r>
        <w:rPr>
          <w:spacing w:val="-10"/>
          <w:sz w:val="18"/>
        </w:rPr>
        <w:t>;</w:t>
      </w:r>
    </w:p>
    <w:p>
      <w:pPr>
        <w:pStyle w:val="BodyText"/>
        <w:spacing w:before="33"/>
      </w:pPr>
    </w:p>
    <w:p>
      <w:pPr>
        <w:pStyle w:val="Heading7"/>
        <w:jc w:val="both"/>
      </w:pPr>
      <w:r>
        <w:rPr>
          <w:color w:val="950000"/>
        </w:rPr>
        <w:t>Steuerfreie Beträge für alleinstehende steuerpflichtige Personen</w:t>
      </w:r>
      <w:r>
        <w:rPr>
          <w:color w:val="950000"/>
          <w:spacing w:val="80"/>
        </w:rPr>
        <w:t> </w:t>
      </w:r>
      <w:r>
        <w:rPr>
          <w:color w:val="950000"/>
          <w:spacing w:val="-2"/>
        </w:rPr>
        <w:drawing>
          <wp:inline distT="0" distB="0" distL="0" distR="0">
            <wp:extent cx="201294" cy="114920"/>
            <wp:effectExtent l="0" t="0" r="0" b="0"/>
            <wp:docPr id="54" name="Image 54" descr="">
              <a:hlinkClick r:id="rId70"/>
            </wp:docPr>
            <wp:cNvGraphicFramePr>
              <a:graphicFrameLocks/>
            </wp:cNvGraphicFramePr>
            <a:graphic>
              <a:graphicData uri="http://schemas.openxmlformats.org/drawingml/2006/picture">
                <pic:pic>
                  <pic:nvPicPr>
                    <pic:cNvPr id="54" name="Image 54" descr="">
                      <a:hlinkClick r:id="rId70"/>
                    </pic:cNvPr>
                    <pic:cNvPicPr/>
                  </pic:nvPicPr>
                  <pic:blipFill>
                    <a:blip r:embed="rId11" cstate="print"/>
                    <a:stretch>
                      <a:fillRect/>
                    </a:stretch>
                  </pic:blipFill>
                  <pic:spPr>
                    <a:xfrm>
                      <a:off x="0" y="0"/>
                      <a:ext cx="201294" cy="114920"/>
                    </a:xfrm>
                    <a:prstGeom prst="rect">
                      <a:avLst/>
                    </a:prstGeom>
                  </pic:spPr>
                </pic:pic>
              </a:graphicData>
            </a:graphic>
          </wp:inline>
        </w:drawing>
      </w:r>
      <w:r>
        <w:rPr>
          <w:color w:val="950000"/>
          <w:spacing w:val="-2"/>
        </w:rPr>
      </w:r>
    </w:p>
    <w:p>
      <w:pPr>
        <w:pStyle w:val="Heading8"/>
        <w:spacing w:before="94"/>
      </w:pPr>
      <w:r>
        <w:rPr/>
        <w:t>Art.</w:t>
      </w:r>
      <w:r>
        <w:rPr>
          <w:spacing w:val="-3"/>
        </w:rPr>
        <w:t> </w:t>
      </w:r>
      <w:r>
        <w:rPr/>
        <w:t>51 Abs.</w:t>
      </w:r>
      <w:r>
        <w:rPr>
          <w:spacing w:val="-2"/>
        </w:rPr>
        <w:t> </w:t>
      </w:r>
      <w:r>
        <w:rPr/>
        <w:t>1 lit.</w:t>
      </w:r>
      <w:r>
        <w:rPr>
          <w:spacing w:val="-2"/>
        </w:rPr>
        <w:t> </w:t>
      </w:r>
      <w:r>
        <w:rPr/>
        <w:t>b </w:t>
      </w:r>
      <w:r>
        <w:rPr>
          <w:spacing w:val="-4"/>
        </w:rPr>
        <w:t>StG:</w:t>
      </w:r>
    </w:p>
    <w:p>
      <w:pPr>
        <w:pStyle w:val="BodyText"/>
        <w:spacing w:before="55"/>
        <w:ind w:left="1134"/>
        <w:jc w:val="both"/>
      </w:pPr>
      <w:r>
        <w:rPr>
          <w:position w:val="6"/>
          <w:sz w:val="12"/>
        </w:rPr>
        <w:t>1</w:t>
      </w:r>
      <w:r>
        <w:rPr>
          <w:spacing w:val="11"/>
          <w:position w:val="6"/>
          <w:sz w:val="12"/>
        </w:rPr>
        <w:t> </w:t>
      </w:r>
      <w:r>
        <w:rPr/>
        <w:t>Vom</w:t>
      </w:r>
      <w:r>
        <w:rPr>
          <w:spacing w:val="-2"/>
        </w:rPr>
        <w:t> </w:t>
      </w:r>
      <w:r>
        <w:rPr/>
        <w:t>Reinvermögen</w:t>
      </w:r>
      <w:r>
        <w:rPr>
          <w:spacing w:val="-4"/>
        </w:rPr>
        <w:t> </w:t>
      </w:r>
      <w:r>
        <w:rPr/>
        <w:t>werden</w:t>
      </w:r>
      <w:r>
        <w:rPr>
          <w:spacing w:val="-3"/>
        </w:rPr>
        <w:t> </w:t>
      </w:r>
      <w:r>
        <w:rPr/>
        <w:t>für</w:t>
      </w:r>
      <w:r>
        <w:rPr>
          <w:spacing w:val="-2"/>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3"/>
        </w:numPr>
        <w:tabs>
          <w:tab w:pos="1703" w:val="left" w:leader="none"/>
        </w:tabs>
        <w:spacing w:line="240" w:lineRule="auto" w:before="41" w:after="0"/>
        <w:ind w:left="1703" w:right="0" w:hanging="569"/>
        <w:jc w:val="left"/>
        <w:rPr>
          <w:sz w:val="18"/>
        </w:rPr>
      </w:pPr>
      <w:r>
        <w:rPr>
          <w:sz w:val="18"/>
        </w:rPr>
        <w:t>für</w:t>
      </w:r>
      <w:r>
        <w:rPr>
          <w:spacing w:val="-4"/>
          <w:sz w:val="18"/>
        </w:rPr>
        <w:t> </w:t>
      </w:r>
      <w:r>
        <w:rPr>
          <w:sz w:val="18"/>
        </w:rPr>
        <w:t>alle</w:t>
      </w:r>
      <w:r>
        <w:rPr>
          <w:spacing w:val="-2"/>
          <w:sz w:val="18"/>
        </w:rPr>
        <w:t> </w:t>
      </w:r>
      <w:r>
        <w:rPr>
          <w:sz w:val="18"/>
        </w:rPr>
        <w:t>übrigen</w:t>
      </w:r>
      <w:r>
        <w:rPr>
          <w:spacing w:val="-3"/>
          <w:sz w:val="18"/>
        </w:rPr>
        <w:t> </w:t>
      </w:r>
      <w:r>
        <w:rPr>
          <w:sz w:val="18"/>
        </w:rPr>
        <w:t>steuerpflichtigen</w:t>
      </w:r>
      <w:r>
        <w:rPr>
          <w:spacing w:val="-2"/>
          <w:sz w:val="18"/>
        </w:rPr>
        <w:t> </w:t>
      </w:r>
      <w:r>
        <w:rPr>
          <w:sz w:val="18"/>
        </w:rPr>
        <w:t>Personen</w:t>
      </w:r>
      <w:r>
        <w:rPr>
          <w:spacing w:val="-6"/>
          <w:sz w:val="18"/>
        </w:rPr>
        <w:t> </w:t>
      </w:r>
      <w:r>
        <w:rPr>
          <w:sz w:val="18"/>
        </w:rPr>
        <w:t>Fr.</w:t>
      </w:r>
      <w:r>
        <w:rPr>
          <w:spacing w:val="-2"/>
          <w:sz w:val="18"/>
        </w:rPr>
        <w:t> </w:t>
      </w:r>
      <w:r>
        <w:rPr>
          <w:sz w:val="18"/>
        </w:rPr>
        <w:t>75</w:t>
      </w:r>
      <w:r>
        <w:rPr>
          <w:spacing w:val="-2"/>
          <w:sz w:val="18"/>
        </w:rPr>
        <w:t> </w:t>
      </w:r>
      <w:r>
        <w:rPr>
          <w:sz w:val="18"/>
        </w:rPr>
        <w:t>000.–</w:t>
      </w:r>
      <w:r>
        <w:rPr>
          <w:spacing w:val="-10"/>
          <w:sz w:val="18"/>
        </w:rPr>
        <w:t>;</w:t>
      </w:r>
    </w:p>
    <w:p>
      <w:pPr>
        <w:pStyle w:val="BodyText"/>
        <w:spacing w:before="33"/>
      </w:pPr>
    </w:p>
    <w:p>
      <w:pPr>
        <w:pStyle w:val="Heading7"/>
        <w:jc w:val="both"/>
      </w:pPr>
      <w:r>
        <w:rPr>
          <w:color w:val="950000"/>
        </w:rPr>
        <w:t>Abzug für jedes Kind</w:t>
      </w:r>
      <w:r>
        <w:rPr>
          <w:color w:val="950000"/>
          <w:spacing w:val="80"/>
        </w:rPr>
        <w:t> </w:t>
      </w:r>
      <w:r>
        <w:rPr>
          <w:color w:val="950000"/>
          <w:spacing w:val="1"/>
        </w:rPr>
        <w:drawing>
          <wp:inline distT="0" distB="0" distL="0" distR="0">
            <wp:extent cx="201293" cy="114881"/>
            <wp:effectExtent l="0" t="0" r="0" b="0"/>
            <wp:docPr id="55" name="Image 55" descr="">
              <a:hlinkClick r:id="rId71"/>
            </wp:docPr>
            <wp:cNvGraphicFramePr>
              <a:graphicFrameLocks/>
            </wp:cNvGraphicFramePr>
            <a:graphic>
              <a:graphicData uri="http://schemas.openxmlformats.org/drawingml/2006/picture">
                <pic:pic>
                  <pic:nvPicPr>
                    <pic:cNvPr id="55" name="Image 55" descr="">
                      <a:hlinkClick r:id="rId71"/>
                    </pic:cNvPr>
                    <pic:cNvPicPr/>
                  </pic:nvPicPr>
                  <pic:blipFill>
                    <a:blip r:embed="rId11" cstate="print"/>
                    <a:stretch>
                      <a:fillRect/>
                    </a:stretch>
                  </pic:blipFill>
                  <pic:spPr>
                    <a:xfrm>
                      <a:off x="0" y="0"/>
                      <a:ext cx="201293" cy="114881"/>
                    </a:xfrm>
                    <a:prstGeom prst="rect">
                      <a:avLst/>
                    </a:prstGeom>
                  </pic:spPr>
                </pic:pic>
              </a:graphicData>
            </a:graphic>
          </wp:inline>
        </w:drawing>
      </w:r>
      <w:r>
        <w:rPr>
          <w:color w:val="950000"/>
          <w:spacing w:val="1"/>
        </w:rPr>
      </w:r>
    </w:p>
    <w:p>
      <w:pPr>
        <w:pStyle w:val="Heading8"/>
      </w:pPr>
      <w:r>
        <w:rPr/>
        <w:t>Art.</w:t>
      </w:r>
      <w:r>
        <w:rPr>
          <w:spacing w:val="-3"/>
        </w:rPr>
        <w:t> </w:t>
      </w:r>
      <w:r>
        <w:rPr/>
        <w:t>51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6"/>
        <w:ind w:left="1134"/>
        <w:jc w:val="both"/>
      </w:pPr>
      <w:r>
        <w:rPr>
          <w:position w:val="6"/>
          <w:sz w:val="12"/>
        </w:rPr>
        <w:t>1</w:t>
      </w:r>
      <w:r>
        <w:rPr>
          <w:spacing w:val="11"/>
          <w:position w:val="6"/>
          <w:sz w:val="12"/>
        </w:rPr>
        <w:t> </w:t>
      </w:r>
      <w:r>
        <w:rPr/>
        <w:t>Vom</w:t>
      </w:r>
      <w:r>
        <w:rPr>
          <w:spacing w:val="-2"/>
        </w:rPr>
        <w:t> </w:t>
      </w:r>
      <w:r>
        <w:rPr/>
        <w:t>Reinvermögen</w:t>
      </w:r>
      <w:r>
        <w:rPr>
          <w:spacing w:val="-4"/>
        </w:rPr>
        <w:t> </w:t>
      </w:r>
      <w:r>
        <w:rPr/>
        <w:t>werden</w:t>
      </w:r>
      <w:r>
        <w:rPr>
          <w:spacing w:val="-3"/>
        </w:rPr>
        <w:t> </w:t>
      </w:r>
      <w:r>
        <w:rPr/>
        <w:t>für</w:t>
      </w:r>
      <w:r>
        <w:rPr>
          <w:spacing w:val="-2"/>
        </w:rPr>
        <w:t> </w:t>
      </w:r>
      <w:r>
        <w:rPr/>
        <w:t>die</w:t>
      </w:r>
      <w:r>
        <w:rPr>
          <w:spacing w:val="-5"/>
        </w:rPr>
        <w:t> </w:t>
      </w:r>
      <w:r>
        <w:rPr/>
        <w:t>Berechnung</w:t>
      </w:r>
      <w:r>
        <w:rPr>
          <w:spacing w:val="-2"/>
        </w:rPr>
        <w:t> </w:t>
      </w:r>
      <w:r>
        <w:rPr/>
        <w:t>des</w:t>
      </w:r>
      <w:r>
        <w:rPr>
          <w:spacing w:val="-4"/>
        </w:rPr>
        <w:t> </w:t>
      </w:r>
      <w:r>
        <w:rPr/>
        <w:t>steuerbaren</w:t>
      </w:r>
      <w:r>
        <w:rPr>
          <w:spacing w:val="-2"/>
        </w:rPr>
        <w:t> </w:t>
      </w:r>
      <w:r>
        <w:rPr/>
        <w:t>Vermögens</w:t>
      </w:r>
      <w:r>
        <w:rPr>
          <w:spacing w:val="-2"/>
        </w:rPr>
        <w:t> abgezogen:</w:t>
      </w:r>
    </w:p>
    <w:p>
      <w:pPr>
        <w:pStyle w:val="ListParagraph"/>
        <w:numPr>
          <w:ilvl w:val="0"/>
          <w:numId w:val="13"/>
        </w:numPr>
        <w:tabs>
          <w:tab w:pos="1703" w:val="left" w:leader="none"/>
        </w:tabs>
        <w:spacing w:line="240" w:lineRule="auto" w:before="40" w:after="0"/>
        <w:ind w:left="1703" w:right="702" w:hanging="569"/>
        <w:jc w:val="both"/>
        <w:rPr>
          <w:sz w:val="18"/>
        </w:rPr>
      </w:pPr>
      <w:r>
        <w:rPr>
          <w:sz w:val="18"/>
        </w:rPr>
        <w:t>zusätzlich für jedes minderjährige Kind, das unter der elterlichen Sorge oder Obhut der steuer-pflichtigen</w:t>
      </w:r>
      <w:r>
        <w:rPr>
          <w:spacing w:val="-9"/>
          <w:sz w:val="18"/>
        </w:rPr>
        <w:t> </w:t>
      </w:r>
      <w:r>
        <w:rPr>
          <w:sz w:val="18"/>
        </w:rPr>
        <w:t>Person</w:t>
      </w:r>
      <w:r>
        <w:rPr>
          <w:spacing w:val="-9"/>
          <w:sz w:val="18"/>
        </w:rPr>
        <w:t> </w:t>
      </w:r>
      <w:r>
        <w:rPr>
          <w:sz w:val="18"/>
        </w:rPr>
        <w:t>steht</w:t>
      </w:r>
      <w:r>
        <w:rPr>
          <w:spacing w:val="-10"/>
          <w:sz w:val="18"/>
        </w:rPr>
        <w:t> </w:t>
      </w:r>
      <w:r>
        <w:rPr>
          <w:sz w:val="18"/>
        </w:rPr>
        <w:t>und</w:t>
      </w:r>
      <w:r>
        <w:rPr>
          <w:spacing w:val="-7"/>
          <w:sz w:val="18"/>
        </w:rPr>
        <w:t> </w:t>
      </w:r>
      <w:r>
        <w:rPr>
          <w:sz w:val="18"/>
        </w:rPr>
        <w:t>für</w:t>
      </w:r>
      <w:r>
        <w:rPr>
          <w:spacing w:val="-8"/>
          <w:sz w:val="18"/>
        </w:rPr>
        <w:t> </w:t>
      </w:r>
      <w:r>
        <w:rPr>
          <w:sz w:val="18"/>
        </w:rPr>
        <w:t>welches</w:t>
      </w:r>
      <w:r>
        <w:rPr>
          <w:spacing w:val="-9"/>
          <w:sz w:val="18"/>
        </w:rPr>
        <w:t> </w:t>
      </w:r>
      <w:r>
        <w:rPr>
          <w:sz w:val="18"/>
        </w:rPr>
        <w:t>ein</w:t>
      </w:r>
      <w:r>
        <w:rPr>
          <w:spacing w:val="-9"/>
          <w:sz w:val="18"/>
        </w:rPr>
        <w:t> </w:t>
      </w:r>
      <w:r>
        <w:rPr>
          <w:sz w:val="18"/>
        </w:rPr>
        <w:t>Kinderabzug</w:t>
      </w:r>
      <w:r>
        <w:rPr>
          <w:spacing w:val="-7"/>
          <w:sz w:val="18"/>
        </w:rPr>
        <w:t> </w:t>
      </w:r>
      <w:r>
        <w:rPr>
          <w:sz w:val="18"/>
        </w:rPr>
        <w:t>gemäss</w:t>
      </w:r>
      <w:r>
        <w:rPr>
          <w:spacing w:val="-7"/>
          <w:sz w:val="18"/>
        </w:rPr>
        <w:t> </w:t>
      </w:r>
      <w:r>
        <w:rPr>
          <w:sz w:val="18"/>
        </w:rPr>
        <w:t>Art.</w:t>
      </w:r>
      <w:r>
        <w:rPr>
          <w:spacing w:val="-9"/>
          <w:sz w:val="18"/>
        </w:rPr>
        <w:t> </w:t>
      </w:r>
      <w:r>
        <w:rPr>
          <w:sz w:val="18"/>
        </w:rPr>
        <w:t>38</w:t>
      </w:r>
      <w:r>
        <w:rPr>
          <w:spacing w:val="-7"/>
          <w:sz w:val="18"/>
        </w:rPr>
        <w:t> </w:t>
      </w:r>
      <w:r>
        <w:rPr>
          <w:sz w:val="18"/>
        </w:rPr>
        <w:t>Abs.</w:t>
      </w:r>
      <w:r>
        <w:rPr>
          <w:spacing w:val="-9"/>
          <w:sz w:val="18"/>
        </w:rPr>
        <w:t> </w:t>
      </w:r>
      <w:r>
        <w:rPr>
          <w:sz w:val="18"/>
        </w:rPr>
        <w:t>1</w:t>
      </w:r>
      <w:r>
        <w:rPr>
          <w:spacing w:val="-9"/>
          <w:sz w:val="18"/>
        </w:rPr>
        <w:t> </w:t>
      </w:r>
      <w:r>
        <w:rPr>
          <w:sz w:val="18"/>
        </w:rPr>
        <w:t>geltend</w:t>
      </w:r>
      <w:r>
        <w:rPr>
          <w:spacing w:val="-10"/>
          <w:sz w:val="18"/>
        </w:rPr>
        <w:t> </w:t>
      </w:r>
      <w:r>
        <w:rPr>
          <w:sz w:val="18"/>
        </w:rPr>
        <w:t>gemacht werden kann, Fr. 25 000.–.</w:t>
      </w:r>
    </w:p>
    <w:p>
      <w:pPr>
        <w:pStyle w:val="BodyText"/>
        <w:spacing w:before="153"/>
      </w:pPr>
    </w:p>
    <w:p>
      <w:pPr>
        <w:pStyle w:val="Heading3"/>
      </w:pPr>
      <w:r>
        <w:rPr/>
        <w:drawing>
          <wp:anchor distT="0" distB="0" distL="0" distR="0" allowOverlap="1" layoutInCell="1" locked="0" behindDoc="0" simplePos="0" relativeHeight="15732736">
            <wp:simplePos x="0" y="0"/>
            <wp:positionH relativeFrom="page">
              <wp:posOffset>652190</wp:posOffset>
            </wp:positionH>
            <wp:positionV relativeFrom="paragraph">
              <wp:posOffset>4628</wp:posOffset>
            </wp:positionV>
            <wp:extent cx="259034" cy="313660"/>
            <wp:effectExtent l="0" t="0" r="0" b="0"/>
            <wp:wrapNone/>
            <wp:docPr id="56" name="Image 56" descr="Kantonaler Steuerrechner">
              <a:hlinkClick r:id="rId61"/>
            </wp:docPr>
            <wp:cNvGraphicFramePr>
              <a:graphicFrameLocks/>
            </wp:cNvGraphicFramePr>
            <a:graphic>
              <a:graphicData uri="http://schemas.openxmlformats.org/drawingml/2006/picture">
                <pic:pic>
                  <pic:nvPicPr>
                    <pic:cNvPr id="56" name="Image 56" descr="Kantonaler Steuerrechner">
                      <a:hlinkClick r:id="rId61"/>
                    </pic:cNvPr>
                    <pic:cNvPicPr/>
                  </pic:nvPicPr>
                  <pic:blipFill>
                    <a:blip r:embed="rId12" cstate="print"/>
                    <a:stretch>
                      <a:fillRect/>
                    </a:stretch>
                  </pic:blipFill>
                  <pic:spPr>
                    <a:xfrm>
                      <a:off x="0" y="0"/>
                      <a:ext cx="259034" cy="313660"/>
                    </a:xfrm>
                    <a:prstGeom prst="rect">
                      <a:avLst/>
                    </a:prstGeom>
                  </pic:spPr>
                </pic:pic>
              </a:graphicData>
            </a:graphic>
          </wp:anchor>
        </w:drawing>
      </w:r>
      <w:bookmarkStart w:name="Steuerberechnung" w:id="35"/>
      <w:bookmarkEnd w:id="35"/>
      <w:r>
        <w:rPr>
          <w:b w:val="0"/>
        </w:rPr>
      </w:r>
      <w:r>
        <w:rPr>
          <w:color w:val="2D73B4"/>
          <w:spacing w:val="-2"/>
        </w:rPr>
        <w:t>Steuerberechnung</w:t>
      </w:r>
    </w:p>
    <w:p>
      <w:pPr>
        <w:pStyle w:val="BodyText"/>
        <w:spacing w:before="59"/>
        <w:ind w:left="851"/>
      </w:pPr>
      <w:bookmarkStart w:name="_bookmark12" w:id="36"/>
      <w:bookmarkEnd w:id="36"/>
      <w:r>
        <w:rPr/>
      </w:r>
      <w:r>
        <w:rPr/>
        <w:t>(Art.</w:t>
      </w:r>
      <w:r>
        <w:rPr>
          <w:spacing w:val="-2"/>
        </w:rPr>
        <w:t> </w:t>
      </w:r>
      <w:r>
        <w:rPr/>
        <w:t>52</w:t>
      </w:r>
      <w:r>
        <w:rPr>
          <w:spacing w:val="1"/>
        </w:rPr>
        <w:t> </w:t>
      </w:r>
      <w:r>
        <w:rPr>
          <w:spacing w:val="-4"/>
        </w:rPr>
        <w:t>StG)</w:t>
      </w:r>
    </w:p>
    <w:p>
      <w:pPr>
        <w:pStyle w:val="BodyText"/>
        <w:spacing w:before="34"/>
      </w:pPr>
    </w:p>
    <w:p>
      <w:pPr>
        <w:pStyle w:val="Heading4"/>
      </w:pPr>
      <w:bookmarkStart w:name="Vermögenssteuersatz" w:id="37"/>
      <w:bookmarkEnd w:id="37"/>
      <w:r>
        <w:rPr/>
      </w:r>
      <w:r>
        <w:rPr>
          <w:color w:val="2D73B4"/>
          <w:spacing w:val="-2"/>
        </w:rPr>
        <w:t>Vermögenssteuersatz</w:t>
      </w:r>
    </w:p>
    <w:p>
      <w:pPr>
        <w:pStyle w:val="Heading8"/>
        <w:spacing w:before="92"/>
      </w:pPr>
      <w:r>
        <w:rPr/>
        <w:t>Art.</w:t>
      </w:r>
      <w:r>
        <w:rPr>
          <w:spacing w:val="-3"/>
        </w:rPr>
        <w:t> </w:t>
      </w:r>
      <w:r>
        <w:rPr/>
        <w:t>52 </w:t>
      </w:r>
      <w:r>
        <w:rPr>
          <w:spacing w:val="-4"/>
        </w:rPr>
        <w:t>StG:</w:t>
      </w:r>
    </w:p>
    <w:p>
      <w:pPr>
        <w:pStyle w:val="BodyText"/>
        <w:spacing w:before="56"/>
        <w:ind w:left="1134"/>
      </w:pPr>
      <w:r>
        <w:rPr>
          <w:position w:val="6"/>
          <w:sz w:val="12"/>
        </w:rPr>
        <w:t>1</w:t>
      </w:r>
      <w:r>
        <w:rPr>
          <w:spacing w:val="13"/>
          <w:position w:val="6"/>
          <w:sz w:val="12"/>
        </w:rPr>
        <w:t> </w:t>
      </w:r>
      <w:r>
        <w:rPr/>
        <w:t>Für</w:t>
      </w:r>
      <w:r>
        <w:rPr>
          <w:spacing w:val="-2"/>
        </w:rPr>
        <w:t> </w:t>
      </w:r>
      <w:r>
        <w:rPr/>
        <w:t>Vermögen</w:t>
      </w:r>
      <w:r>
        <w:rPr>
          <w:spacing w:val="-1"/>
        </w:rPr>
        <w:t> </w:t>
      </w:r>
      <w:r>
        <w:rPr/>
        <w:t>bis</w:t>
      </w:r>
      <w:r>
        <w:rPr>
          <w:spacing w:val="-3"/>
        </w:rPr>
        <w:t> </w:t>
      </w:r>
      <w:r>
        <w:rPr/>
        <w:t>Fr.</w:t>
      </w:r>
      <w:r>
        <w:rPr>
          <w:spacing w:val="-2"/>
        </w:rPr>
        <w:t> </w:t>
      </w:r>
      <w:r>
        <w:rPr/>
        <w:t>250</w:t>
      </w:r>
      <w:r>
        <w:rPr>
          <w:spacing w:val="-1"/>
        </w:rPr>
        <w:t> </w:t>
      </w:r>
      <w:r>
        <w:rPr/>
        <w:t>000.– beträgt</w:t>
      </w:r>
      <w:r>
        <w:rPr>
          <w:spacing w:val="-4"/>
        </w:rPr>
        <w:t> </w:t>
      </w:r>
      <w:r>
        <w:rPr/>
        <w:t>die</w:t>
      </w:r>
      <w:r>
        <w:rPr>
          <w:spacing w:val="-4"/>
        </w:rPr>
        <w:t> </w:t>
      </w:r>
      <w:r>
        <w:rPr/>
        <w:t>einfache</w:t>
      </w:r>
      <w:r>
        <w:rPr>
          <w:spacing w:val="-1"/>
        </w:rPr>
        <w:t> </w:t>
      </w:r>
      <w:r>
        <w:rPr/>
        <w:t>Steuer</w:t>
      </w:r>
      <w:r>
        <w:rPr>
          <w:spacing w:val="-2"/>
        </w:rPr>
        <w:t> </w:t>
      </w:r>
      <w:r>
        <w:rPr/>
        <w:t>0,50 </w:t>
      </w:r>
      <w:r>
        <w:rPr>
          <w:spacing w:val="-2"/>
        </w:rPr>
        <w:t>Promille.</w:t>
      </w:r>
    </w:p>
    <w:p>
      <w:pPr>
        <w:pStyle w:val="BodyText"/>
        <w:spacing w:before="36"/>
        <w:ind w:left="1134"/>
      </w:pPr>
      <w:r>
        <w:rPr>
          <w:position w:val="6"/>
          <w:sz w:val="12"/>
        </w:rPr>
        <w:t>2</w:t>
      </w:r>
      <w:r>
        <w:rPr>
          <w:spacing w:val="14"/>
          <w:position w:val="6"/>
          <w:sz w:val="12"/>
        </w:rPr>
        <w:t> </w:t>
      </w:r>
      <w:r>
        <w:rPr/>
        <w:t>Für</w:t>
      </w:r>
      <w:r>
        <w:rPr>
          <w:spacing w:val="-2"/>
        </w:rPr>
        <w:t> </w:t>
      </w:r>
      <w:r>
        <w:rPr/>
        <w:t>Vermögen</w:t>
      </w:r>
      <w:r>
        <w:rPr>
          <w:spacing w:val="-2"/>
        </w:rPr>
        <w:t> </w:t>
      </w:r>
      <w:r>
        <w:rPr/>
        <w:t>über</w:t>
      </w:r>
      <w:r>
        <w:rPr>
          <w:spacing w:val="-2"/>
        </w:rPr>
        <w:t> </w:t>
      </w:r>
      <w:r>
        <w:rPr/>
        <w:t>Fr.</w:t>
      </w:r>
      <w:r>
        <w:rPr>
          <w:spacing w:val="-3"/>
        </w:rPr>
        <w:t> </w:t>
      </w:r>
      <w:r>
        <w:rPr/>
        <w:t>250</w:t>
      </w:r>
      <w:r>
        <w:rPr>
          <w:spacing w:val="-1"/>
        </w:rPr>
        <w:t> </w:t>
      </w:r>
      <w:r>
        <w:rPr/>
        <w:t>000.–</w:t>
      </w:r>
      <w:r>
        <w:rPr>
          <w:spacing w:val="-1"/>
        </w:rPr>
        <w:t> </w:t>
      </w:r>
      <w:r>
        <w:rPr/>
        <w:t>beträgt</w:t>
      </w:r>
      <w:r>
        <w:rPr>
          <w:spacing w:val="-3"/>
        </w:rPr>
        <w:t> </w:t>
      </w:r>
      <w:r>
        <w:rPr/>
        <w:t>die</w:t>
      </w:r>
      <w:r>
        <w:rPr>
          <w:spacing w:val="-1"/>
        </w:rPr>
        <w:t> </w:t>
      </w:r>
      <w:r>
        <w:rPr/>
        <w:t>einfache</w:t>
      </w:r>
      <w:r>
        <w:rPr>
          <w:spacing w:val="-2"/>
        </w:rPr>
        <w:t> </w:t>
      </w:r>
      <w:r>
        <w:rPr/>
        <w:t>Steuer</w:t>
      </w:r>
      <w:r>
        <w:rPr>
          <w:spacing w:val="-2"/>
        </w:rPr>
        <w:t> </w:t>
      </w:r>
      <w:r>
        <w:rPr/>
        <w:t>0,55</w:t>
      </w:r>
      <w:r>
        <w:rPr>
          <w:spacing w:val="-4"/>
        </w:rPr>
        <w:t> </w:t>
      </w:r>
      <w:r>
        <w:rPr>
          <w:spacing w:val="-2"/>
        </w:rPr>
        <w:t>Promille.</w:t>
      </w:r>
    </w:p>
    <w:p>
      <w:pPr>
        <w:pStyle w:val="BodyText"/>
        <w:spacing w:line="285" w:lineRule="auto" w:before="37"/>
        <w:ind w:left="1134" w:right="1221"/>
      </w:pPr>
      <w:r>
        <w:rPr>
          <w:position w:val="6"/>
          <w:sz w:val="12"/>
        </w:rPr>
        <w:t>3</w:t>
      </w:r>
      <w:r>
        <w:rPr>
          <w:spacing w:val="14"/>
          <w:position w:val="6"/>
          <w:sz w:val="12"/>
        </w:rPr>
        <w:t> </w:t>
      </w:r>
      <w:r>
        <w:rPr/>
        <w:t>Restbeträge</w:t>
      </w:r>
      <w:r>
        <w:rPr>
          <w:spacing w:val="-2"/>
        </w:rPr>
        <w:t> </w:t>
      </w:r>
      <w:r>
        <w:rPr/>
        <w:t>von</w:t>
      </w:r>
      <w:r>
        <w:rPr>
          <w:spacing w:val="-2"/>
        </w:rPr>
        <w:t> </w:t>
      </w:r>
      <w:r>
        <w:rPr/>
        <w:t>weniger</w:t>
      </w:r>
      <w:r>
        <w:rPr>
          <w:spacing w:val="-5"/>
        </w:rPr>
        <w:t> </w:t>
      </w:r>
      <w:r>
        <w:rPr/>
        <w:t>als</w:t>
      </w:r>
      <w:r>
        <w:rPr>
          <w:spacing w:val="-4"/>
        </w:rPr>
        <w:t> </w:t>
      </w:r>
      <w:r>
        <w:rPr/>
        <w:t>Fr.</w:t>
      </w:r>
      <w:r>
        <w:rPr>
          <w:spacing w:val="-3"/>
        </w:rPr>
        <w:t> </w:t>
      </w:r>
      <w:r>
        <w:rPr/>
        <w:t>1</w:t>
      </w:r>
      <w:r>
        <w:rPr>
          <w:spacing w:val="-2"/>
        </w:rPr>
        <w:t> </w:t>
      </w:r>
      <w:r>
        <w:rPr/>
        <w:t>000.–</w:t>
      </w:r>
      <w:r>
        <w:rPr>
          <w:spacing w:val="-5"/>
        </w:rPr>
        <w:t> </w:t>
      </w:r>
      <w:r>
        <w:rPr/>
        <w:t>fallen</w:t>
      </w:r>
      <w:r>
        <w:rPr>
          <w:spacing w:val="-2"/>
        </w:rPr>
        <w:t> </w:t>
      </w:r>
      <w:r>
        <w:rPr/>
        <w:t>für</w:t>
      </w:r>
      <w:r>
        <w:rPr>
          <w:spacing w:val="-3"/>
        </w:rPr>
        <w:t> </w:t>
      </w:r>
      <w:r>
        <w:rPr/>
        <w:t>die</w:t>
      </w:r>
      <w:r>
        <w:rPr>
          <w:spacing w:val="-2"/>
        </w:rPr>
        <w:t> </w:t>
      </w:r>
      <w:r>
        <w:rPr/>
        <w:t>Steuerberechnung</w:t>
      </w:r>
      <w:r>
        <w:rPr>
          <w:spacing w:val="-2"/>
        </w:rPr>
        <w:t> </w:t>
      </w:r>
      <w:r>
        <w:rPr/>
        <w:t>ausser</w:t>
      </w:r>
      <w:r>
        <w:rPr>
          <w:spacing w:val="-3"/>
        </w:rPr>
        <w:t> </w:t>
      </w:r>
      <w:r>
        <w:rPr/>
        <w:t>Betracht. </w:t>
      </w:r>
      <w:hyperlink r:id="rId63">
        <w:r>
          <w:rPr>
            <w:color w:val="0462C0"/>
            <w:u w:val="single" w:color="0462C0"/>
          </w:rPr>
          <w:t>Tarifübersicht ab Steuerjahr 2024</w:t>
        </w:r>
      </w:hyperlink>
    </w:p>
    <w:p>
      <w:pPr>
        <w:pStyle w:val="Heading2"/>
        <w:spacing w:before="324"/>
      </w:pPr>
      <w:bookmarkStart w:name="Steuerfuss" w:id="38"/>
      <w:bookmarkEnd w:id="38"/>
      <w:r>
        <w:rPr>
          <w:b w:val="0"/>
        </w:rPr>
      </w:r>
      <w:bookmarkStart w:name="_bookmark13" w:id="39"/>
      <w:bookmarkEnd w:id="39"/>
      <w:r>
        <w:rPr>
          <w:b w:val="0"/>
        </w:rPr>
      </w:r>
      <w:r>
        <w:rPr>
          <w:color w:val="2D73B4"/>
          <w:spacing w:val="-2"/>
        </w:rPr>
        <w:t>Steuerfuss</w:t>
      </w:r>
    </w:p>
    <w:p>
      <w:pPr>
        <w:pStyle w:val="BodyText"/>
        <w:spacing w:before="58"/>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5"/>
      </w:pPr>
    </w:p>
    <w:p>
      <w:pPr>
        <w:pStyle w:val="Heading8"/>
        <w:spacing w:before="1"/>
      </w:pPr>
      <w:r>
        <w:rPr/>
        <w:t>Art.</w:t>
      </w:r>
      <w:r>
        <w:rPr>
          <w:spacing w:val="-1"/>
        </w:rPr>
        <w:t> </w:t>
      </w:r>
      <w:r>
        <w:rPr/>
        <w:t>3 Abs. 1</w:t>
      </w:r>
      <w:r>
        <w:rPr>
          <w:spacing w:val="-2"/>
        </w:rPr>
        <w:t> </w:t>
      </w:r>
      <w:r>
        <w:rPr/>
        <w:t>und</w:t>
      </w:r>
      <w:r>
        <w:rPr>
          <w:spacing w:val="-3"/>
        </w:rPr>
        <w:t> </w:t>
      </w:r>
      <w:r>
        <w:rPr/>
        <w:t>3</w:t>
      </w:r>
      <w:r>
        <w:rPr>
          <w:spacing w:val="1"/>
        </w:rPr>
        <w:t> </w:t>
      </w:r>
      <w:r>
        <w:rPr>
          <w:spacing w:val="-4"/>
        </w:rPr>
        <w:t>StG:</w:t>
      </w:r>
    </w:p>
    <w:p>
      <w:pPr>
        <w:pStyle w:val="BodyText"/>
        <w:spacing w:before="55"/>
        <w:ind w:left="1134" w:right="700"/>
      </w:pPr>
      <w:r>
        <w:rPr>
          <w:position w:val="6"/>
          <w:sz w:val="12"/>
        </w:rPr>
        <w:t>1 </w:t>
      </w:r>
      <w:r>
        <w:rPr/>
        <w:t>Die Höhe der Einkommens- und Vermögenssteuern, der Kapitalsteuern und der Quellensteuern be-stimmt sich nach dem Steuerfuss.</w:t>
      </w:r>
    </w:p>
    <w:p>
      <w:pPr>
        <w:pStyle w:val="BodyText"/>
        <w:spacing w:line="285" w:lineRule="auto" w:before="36"/>
        <w:ind w:left="1134" w:right="2705"/>
      </w:pPr>
      <w:r>
        <w:rPr>
          <w:position w:val="6"/>
          <w:sz w:val="12"/>
        </w:rPr>
        <w:t>3</w:t>
      </w:r>
      <w:r>
        <w:rPr>
          <w:spacing w:val="13"/>
          <w:position w:val="6"/>
          <w:sz w:val="12"/>
        </w:rPr>
        <w:t> </w:t>
      </w:r>
      <w:r>
        <w:rPr/>
        <w:t>Der</w:t>
      </w:r>
      <w:r>
        <w:rPr>
          <w:spacing w:val="-4"/>
        </w:rPr>
        <w:t> </w:t>
      </w:r>
      <w:r>
        <w:rPr/>
        <w:t>Kantonsrat</w:t>
      </w:r>
      <w:r>
        <w:rPr>
          <w:spacing w:val="-4"/>
        </w:rPr>
        <w:t> </w:t>
      </w:r>
      <w:r>
        <w:rPr/>
        <w:t>beschliesst</w:t>
      </w:r>
      <w:r>
        <w:rPr>
          <w:spacing w:val="-4"/>
        </w:rPr>
        <w:t> </w:t>
      </w:r>
      <w:r>
        <w:rPr/>
        <w:t>für</w:t>
      </w:r>
      <w:r>
        <w:rPr>
          <w:spacing w:val="-4"/>
        </w:rPr>
        <w:t> </w:t>
      </w:r>
      <w:r>
        <w:rPr/>
        <w:t>jedes</w:t>
      </w:r>
      <w:r>
        <w:rPr>
          <w:spacing w:val="-3"/>
        </w:rPr>
        <w:t> </w:t>
      </w:r>
      <w:r>
        <w:rPr/>
        <w:t>Kalenderjahr</w:t>
      </w:r>
      <w:r>
        <w:rPr>
          <w:spacing w:val="-4"/>
        </w:rPr>
        <w:t> </w:t>
      </w:r>
      <w:r>
        <w:rPr/>
        <w:t>den</w:t>
      </w:r>
      <w:r>
        <w:rPr>
          <w:spacing w:val="-3"/>
        </w:rPr>
        <w:t> </w:t>
      </w:r>
      <w:r>
        <w:rPr/>
        <w:t>Steuerfuss. </w:t>
      </w:r>
      <w:hyperlink r:id="rId61">
        <w:r>
          <w:rPr>
            <w:color w:val="0462C0"/>
            <w:spacing w:val="-2"/>
            <w:u w:val="single" w:color="0462C0"/>
          </w:rPr>
          <w:t>Steuerfüsse</w:t>
        </w:r>
      </w:hyperlink>
    </w:p>
    <w:p>
      <w:pPr>
        <w:pStyle w:val="BodyText"/>
        <w:spacing w:after="0" w:line="285" w:lineRule="auto"/>
        <w:sectPr>
          <w:pgSz w:w="11910" w:h="16840"/>
          <w:pgMar w:header="724" w:footer="687" w:top="960" w:bottom="880" w:left="850" w:right="992"/>
        </w:sectPr>
      </w:pPr>
    </w:p>
    <w:p>
      <w:pPr>
        <w:pStyle w:val="BodyText"/>
        <w:spacing w:before="73"/>
        <w:rPr>
          <w:sz w:val="32"/>
        </w:rPr>
      </w:pPr>
    </w:p>
    <w:p>
      <w:pPr>
        <w:pStyle w:val="Heading2"/>
      </w:pPr>
      <w:bookmarkStart w:name="Steuererleichterungen" w:id="40"/>
      <w:bookmarkEnd w:id="40"/>
      <w:r>
        <w:rPr>
          <w:b w:val="0"/>
        </w:rPr>
      </w:r>
      <w:bookmarkStart w:name="_bookmark14" w:id="41"/>
      <w:bookmarkEnd w:id="41"/>
      <w:r>
        <w:rPr>
          <w:b w:val="0"/>
        </w:rPr>
      </w:r>
      <w:r>
        <w:rPr>
          <w:color w:val="2D73B4"/>
          <w:spacing w:val="-2"/>
        </w:rPr>
        <w:t>Steuererleichterungen</w:t>
      </w:r>
    </w:p>
    <w:p>
      <w:pPr>
        <w:pStyle w:val="BodyText"/>
        <w:spacing w:before="59"/>
        <w:ind w:left="851"/>
      </w:pPr>
      <w:r>
        <w:rPr/>
        <w:t>(Art.</w:t>
      </w:r>
      <w:r>
        <w:rPr>
          <w:spacing w:val="-2"/>
        </w:rPr>
        <w:t> </w:t>
      </w:r>
      <w:r>
        <w:rPr/>
        <w:t>17</w:t>
      </w:r>
      <w:r>
        <w:rPr>
          <w:spacing w:val="1"/>
        </w:rPr>
        <w:t> </w:t>
      </w:r>
      <w:r>
        <w:rPr>
          <w:spacing w:val="-4"/>
        </w:rPr>
        <w:t>StG)</w:t>
      </w:r>
    </w:p>
    <w:p>
      <w:pPr>
        <w:pStyle w:val="Heading8"/>
        <w:spacing w:before="153"/>
        <w:jc w:val="both"/>
      </w:pPr>
      <w:r>
        <w:rPr/>
        <w:t>Art.</w:t>
      </w:r>
      <w:r>
        <w:rPr>
          <w:spacing w:val="-3"/>
        </w:rPr>
        <w:t> </w:t>
      </w:r>
      <w:r>
        <w:rPr/>
        <w:t>17 </w:t>
      </w:r>
      <w:r>
        <w:rPr>
          <w:spacing w:val="-4"/>
        </w:rPr>
        <w:t>StG:</w:t>
      </w:r>
    </w:p>
    <w:p>
      <w:pPr>
        <w:pStyle w:val="BodyText"/>
        <w:spacing w:before="55"/>
        <w:ind w:left="1134" w:right="700"/>
        <w:jc w:val="both"/>
      </w:pPr>
      <w:r>
        <w:rPr>
          <w:position w:val="6"/>
          <w:sz w:val="12"/>
        </w:rPr>
        <w:t>1</w:t>
      </w:r>
      <w:r>
        <w:rPr>
          <w:spacing w:val="16"/>
          <w:position w:val="6"/>
          <w:sz w:val="12"/>
        </w:rPr>
        <w:t> </w:t>
      </w:r>
      <w:r>
        <w:rPr/>
        <w:t>Der</w:t>
      </w:r>
      <w:r>
        <w:rPr>
          <w:spacing w:val="-1"/>
        </w:rPr>
        <w:t> </w:t>
      </w:r>
      <w:r>
        <w:rPr/>
        <w:t>Regierungsrat kann</w:t>
      </w:r>
      <w:r>
        <w:rPr>
          <w:spacing w:val="-2"/>
        </w:rPr>
        <w:t> </w:t>
      </w:r>
      <w:r>
        <w:rPr/>
        <w:t>nach Anhören der</w:t>
      </w:r>
      <w:r>
        <w:rPr>
          <w:spacing w:val="-1"/>
        </w:rPr>
        <w:t> </w:t>
      </w:r>
      <w:r>
        <w:rPr/>
        <w:t>betroffenen</w:t>
      </w:r>
      <w:r>
        <w:rPr>
          <w:spacing w:val="-2"/>
        </w:rPr>
        <w:t> </w:t>
      </w:r>
      <w:r>
        <w:rPr/>
        <w:t>Gemeinde Personenunternehmen, die neu er-öffnet</w:t>
      </w:r>
      <w:r>
        <w:rPr>
          <w:spacing w:val="-6"/>
        </w:rPr>
        <w:t> </w:t>
      </w:r>
      <w:r>
        <w:rPr/>
        <w:t>oder</w:t>
      </w:r>
      <w:r>
        <w:rPr>
          <w:spacing w:val="-4"/>
        </w:rPr>
        <w:t> </w:t>
      </w:r>
      <w:r>
        <w:rPr/>
        <w:t>wesentlich</w:t>
      </w:r>
      <w:r>
        <w:rPr>
          <w:spacing w:val="-4"/>
        </w:rPr>
        <w:t> </w:t>
      </w:r>
      <w:r>
        <w:rPr/>
        <w:t>erweitert</w:t>
      </w:r>
      <w:r>
        <w:rPr>
          <w:spacing w:val="-4"/>
        </w:rPr>
        <w:t> </w:t>
      </w:r>
      <w:r>
        <w:rPr/>
        <w:t>werden,</w:t>
      </w:r>
      <w:r>
        <w:rPr>
          <w:spacing w:val="-4"/>
        </w:rPr>
        <w:t> </w:t>
      </w:r>
      <w:r>
        <w:rPr/>
        <w:t>für</w:t>
      </w:r>
      <w:r>
        <w:rPr>
          <w:spacing w:val="-7"/>
        </w:rPr>
        <w:t> </w:t>
      </w:r>
      <w:r>
        <w:rPr/>
        <w:t>das</w:t>
      </w:r>
      <w:r>
        <w:rPr>
          <w:spacing w:val="-4"/>
        </w:rPr>
        <w:t> </w:t>
      </w:r>
      <w:r>
        <w:rPr/>
        <w:t>Gründungsjahr</w:t>
      </w:r>
      <w:r>
        <w:rPr>
          <w:spacing w:val="-4"/>
        </w:rPr>
        <w:t> </w:t>
      </w:r>
      <w:r>
        <w:rPr/>
        <w:t>und</w:t>
      </w:r>
      <w:r>
        <w:rPr>
          <w:spacing w:val="-6"/>
        </w:rPr>
        <w:t> </w:t>
      </w:r>
      <w:r>
        <w:rPr/>
        <w:t>die</w:t>
      </w:r>
      <w:r>
        <w:rPr>
          <w:spacing w:val="-4"/>
        </w:rPr>
        <w:t> </w:t>
      </w:r>
      <w:r>
        <w:rPr/>
        <w:t>neun</w:t>
      </w:r>
      <w:r>
        <w:rPr>
          <w:spacing w:val="-6"/>
        </w:rPr>
        <w:t> </w:t>
      </w:r>
      <w:r>
        <w:rPr/>
        <w:t>folgenden</w:t>
      </w:r>
      <w:r>
        <w:rPr>
          <w:spacing w:val="-6"/>
        </w:rPr>
        <w:t> </w:t>
      </w:r>
      <w:r>
        <w:rPr/>
        <w:t>Jahre</w:t>
      </w:r>
      <w:r>
        <w:rPr>
          <w:spacing w:val="-4"/>
        </w:rPr>
        <w:t> </w:t>
      </w:r>
      <w:r>
        <w:rPr/>
        <w:t>Steuerer-leichterungen gewähren, sofern sie dem wirtschaftlichen Interesse des Kantons dienen. Eine wesentli-che Änderung der betrieblichen Tätigkeit ist der Neugründung gleichgestellt.</w:t>
      </w:r>
    </w:p>
    <w:p>
      <w:pPr>
        <w:pStyle w:val="BodyText"/>
        <w:spacing w:before="37"/>
        <w:ind w:left="1134" w:right="703"/>
        <w:jc w:val="both"/>
      </w:pPr>
      <w:r>
        <w:rPr>
          <w:position w:val="6"/>
          <w:sz w:val="12"/>
        </w:rPr>
        <w:t>2 </w:t>
      </w:r>
      <w:r>
        <w:rPr/>
        <w:t>Die Steuererleichterungen können jederzeit rückwirkend bis auf den Zeitpunkt der Gewährung wider-rufen</w:t>
      </w:r>
      <w:r>
        <w:rPr>
          <w:spacing w:val="-13"/>
        </w:rPr>
        <w:t> </w:t>
      </w:r>
      <w:r>
        <w:rPr/>
        <w:t>werden,</w:t>
      </w:r>
      <w:r>
        <w:rPr>
          <w:spacing w:val="-12"/>
        </w:rPr>
        <w:t> </w:t>
      </w:r>
      <w:r>
        <w:rPr/>
        <w:t>sofern</w:t>
      </w:r>
      <w:r>
        <w:rPr>
          <w:spacing w:val="-13"/>
        </w:rPr>
        <w:t> </w:t>
      </w:r>
      <w:r>
        <w:rPr/>
        <w:t>die</w:t>
      </w:r>
      <w:r>
        <w:rPr>
          <w:spacing w:val="-12"/>
        </w:rPr>
        <w:t> </w:t>
      </w:r>
      <w:r>
        <w:rPr/>
        <w:t>Zusicherungen</w:t>
      </w:r>
      <w:r>
        <w:rPr>
          <w:spacing w:val="-13"/>
        </w:rPr>
        <w:t> </w:t>
      </w:r>
      <w:r>
        <w:rPr/>
        <w:t>der</w:t>
      </w:r>
      <w:r>
        <w:rPr>
          <w:spacing w:val="-12"/>
        </w:rPr>
        <w:t> </w:t>
      </w:r>
      <w:r>
        <w:rPr/>
        <w:t>Unternehmung</w:t>
      </w:r>
      <w:r>
        <w:rPr>
          <w:spacing w:val="-12"/>
        </w:rPr>
        <w:t> </w:t>
      </w:r>
      <w:r>
        <w:rPr/>
        <w:t>oder</w:t>
      </w:r>
      <w:r>
        <w:rPr>
          <w:spacing w:val="-13"/>
        </w:rPr>
        <w:t> </w:t>
      </w:r>
      <w:r>
        <w:rPr/>
        <w:t>die</w:t>
      </w:r>
      <w:r>
        <w:rPr>
          <w:spacing w:val="-12"/>
        </w:rPr>
        <w:t> </w:t>
      </w:r>
      <w:r>
        <w:rPr/>
        <w:t>Auflagen</w:t>
      </w:r>
      <w:r>
        <w:rPr>
          <w:spacing w:val="-12"/>
        </w:rPr>
        <w:t> </w:t>
      </w:r>
      <w:r>
        <w:rPr/>
        <w:t>des</w:t>
      </w:r>
      <w:r>
        <w:rPr>
          <w:spacing w:val="-11"/>
        </w:rPr>
        <w:t> </w:t>
      </w:r>
      <w:r>
        <w:rPr/>
        <w:t>Regierungsrates</w:t>
      </w:r>
      <w:r>
        <w:rPr>
          <w:spacing w:val="-11"/>
        </w:rPr>
        <w:t> </w:t>
      </w:r>
      <w:r>
        <w:rPr/>
        <w:t>nicht eingehalten werden.</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Besteuerung der juristischen Personen" w:id="42"/>
      <w:bookmarkEnd w:id="42"/>
      <w:r>
        <w:rPr>
          <w:b w:val="0"/>
        </w:rPr>
      </w:r>
      <w:bookmarkStart w:name="_bookmark15" w:id="43"/>
      <w:bookmarkEnd w:id="43"/>
      <w:r>
        <w:rPr>
          <w:b w:val="0"/>
        </w:rPr>
      </w:r>
      <w:r>
        <w:rPr>
          <w:color w:val="2D73B4"/>
          <w:spacing w:val="-8"/>
        </w:rPr>
        <w:t>Besteuerung</w:t>
      </w:r>
      <w:r>
        <w:rPr>
          <w:color w:val="2D73B4"/>
          <w:spacing w:val="-17"/>
        </w:rPr>
        <w:t> </w:t>
      </w:r>
      <w:r>
        <w:rPr>
          <w:color w:val="2D73B4"/>
          <w:spacing w:val="-8"/>
        </w:rPr>
        <w:t>der</w:t>
      </w:r>
      <w:r>
        <w:rPr>
          <w:color w:val="2D73B4"/>
          <w:spacing w:val="-15"/>
        </w:rPr>
        <w:t> </w:t>
      </w:r>
      <w:r>
        <w:rPr>
          <w:color w:val="2D73B4"/>
          <w:spacing w:val="-8"/>
        </w:rPr>
        <w:t>juristischen</w:t>
      </w:r>
      <w:r>
        <w:rPr>
          <w:color w:val="2D73B4"/>
          <w:spacing w:val="-14"/>
        </w:rPr>
        <w:t> </w:t>
      </w:r>
      <w:r>
        <w:rPr>
          <w:color w:val="2D73B4"/>
          <w:spacing w:val="-8"/>
        </w:rPr>
        <w:t>Personen</w:t>
      </w:r>
    </w:p>
    <w:p>
      <w:pPr>
        <w:pStyle w:val="BodyText"/>
        <w:spacing w:before="152"/>
        <w:ind w:left="851"/>
      </w:pPr>
      <w:r>
        <w:rPr/>
        <w:t>Dossier</w:t>
      </w:r>
      <w:r>
        <w:rPr>
          <w:spacing w:val="-7"/>
        </w:rPr>
        <w:t> </w:t>
      </w:r>
      <w:r>
        <w:rPr/>
        <w:t>Steuerinformationen,</w:t>
      </w:r>
      <w:r>
        <w:rPr>
          <w:spacing w:val="-6"/>
        </w:rPr>
        <w:t> </w:t>
      </w:r>
      <w:r>
        <w:rPr/>
        <w:t>D.</w:t>
      </w:r>
      <w:r>
        <w:rPr>
          <w:spacing w:val="-5"/>
        </w:rPr>
        <w:t> </w:t>
      </w:r>
      <w:r>
        <w:rPr/>
        <w:t>Einzelne</w:t>
      </w:r>
      <w:r>
        <w:rPr>
          <w:spacing w:val="-6"/>
        </w:rPr>
        <w:t> </w:t>
      </w:r>
      <w:r>
        <w:rPr/>
        <w:t>Steuern,</w:t>
      </w:r>
      <w:r>
        <w:rPr>
          <w:spacing w:val="-4"/>
        </w:rPr>
        <w:t> </w:t>
      </w:r>
      <w:hyperlink r:id="rId75">
        <w:r>
          <w:rPr>
            <w:color w:val="0462C0"/>
            <w:u w:val="single" w:color="0462C0"/>
          </w:rPr>
          <w:t>Besteuerung</w:t>
        </w:r>
        <w:r>
          <w:rPr>
            <w:color w:val="0462C0"/>
            <w:spacing w:val="-4"/>
            <w:u w:val="single" w:color="0462C0"/>
          </w:rPr>
          <w:t> </w:t>
        </w:r>
        <w:r>
          <w:rPr>
            <w:color w:val="0462C0"/>
            <w:u w:val="single" w:color="0462C0"/>
          </w:rPr>
          <w:t>der</w:t>
        </w:r>
        <w:r>
          <w:rPr>
            <w:color w:val="0462C0"/>
            <w:spacing w:val="-4"/>
            <w:u w:val="single" w:color="0462C0"/>
          </w:rPr>
          <w:t> </w:t>
        </w:r>
        <w:r>
          <w:rPr>
            <w:color w:val="0462C0"/>
            <w:u w:val="single" w:color="0462C0"/>
          </w:rPr>
          <w:t>juristischen</w:t>
        </w:r>
        <w:r>
          <w:rPr>
            <w:color w:val="0462C0"/>
            <w:spacing w:val="-3"/>
            <w:u w:val="single" w:color="0462C0"/>
          </w:rPr>
          <w:t> </w:t>
        </w:r>
        <w:r>
          <w:rPr>
            <w:color w:val="0462C0"/>
            <w:spacing w:val="-2"/>
            <w:u w:val="single" w:color="0462C0"/>
          </w:rPr>
          <w:t>Personen</w:t>
        </w:r>
      </w:hyperlink>
    </w:p>
    <w:p>
      <w:pPr>
        <w:pStyle w:val="BodyText"/>
        <w:spacing w:before="25"/>
      </w:pPr>
    </w:p>
    <w:p>
      <w:pPr>
        <w:pStyle w:val="Heading8"/>
        <w:spacing w:before="0"/>
      </w:pPr>
      <w:r>
        <w:rPr/>
        <w:t>Art.</w:t>
      </w:r>
      <w:r>
        <w:rPr>
          <w:spacing w:val="-3"/>
        </w:rPr>
        <w:t> </w:t>
      </w:r>
      <w:r>
        <w:rPr/>
        <w:t>1 Abs.1</w:t>
      </w:r>
      <w:r>
        <w:rPr>
          <w:spacing w:val="-2"/>
        </w:rPr>
        <w:t> </w:t>
      </w:r>
      <w:r>
        <w:rPr/>
        <w:t>lit.</w:t>
      </w:r>
      <w:r>
        <w:rPr>
          <w:spacing w:val="-1"/>
        </w:rPr>
        <w:t> </w:t>
      </w:r>
      <w:r>
        <w:rPr/>
        <w:t>b </w:t>
      </w:r>
      <w:r>
        <w:rPr>
          <w:spacing w:val="-4"/>
        </w:rPr>
        <w:t>StG:</w:t>
      </w:r>
    </w:p>
    <w:p>
      <w:pPr>
        <w:pStyle w:val="BodyText"/>
        <w:spacing w:before="56"/>
        <w:ind w:left="1134"/>
        <w:jc w:val="both"/>
      </w:pPr>
      <w:r>
        <w:rPr>
          <w:position w:val="6"/>
          <w:sz w:val="12"/>
        </w:rPr>
        <w:t>1</w:t>
      </w:r>
      <w:r>
        <w:rPr>
          <w:spacing w:val="-1"/>
          <w:position w:val="6"/>
          <w:sz w:val="12"/>
        </w:rPr>
        <w:t> </w:t>
      </w:r>
      <w:r>
        <w:rPr/>
        <w:t>Der</w:t>
      </w:r>
      <w:r>
        <w:rPr>
          <w:spacing w:val="-2"/>
        </w:rPr>
        <w:t> </w:t>
      </w:r>
      <w:r>
        <w:rPr/>
        <w:t>Staat</w:t>
      </w:r>
      <w:r>
        <w:rPr>
          <w:spacing w:val="-3"/>
        </w:rPr>
        <w:t> </w:t>
      </w:r>
      <w:r>
        <w:rPr/>
        <w:t>erhebt</w:t>
      </w:r>
      <w:r>
        <w:rPr>
          <w:spacing w:val="-3"/>
        </w:rPr>
        <w:t> </w:t>
      </w:r>
      <w:r>
        <w:rPr/>
        <w:t>zur</w:t>
      </w:r>
      <w:r>
        <w:rPr>
          <w:spacing w:val="-2"/>
        </w:rPr>
        <w:t> </w:t>
      </w:r>
      <w:r>
        <w:rPr/>
        <w:t>Deckung seiner</w:t>
      </w:r>
      <w:r>
        <w:rPr>
          <w:spacing w:val="-1"/>
        </w:rPr>
        <w:t> </w:t>
      </w:r>
      <w:r>
        <w:rPr>
          <w:spacing w:val="-2"/>
        </w:rPr>
        <w:t>Ausgaben:</w:t>
      </w:r>
    </w:p>
    <w:p>
      <w:pPr>
        <w:pStyle w:val="ListParagraph"/>
        <w:numPr>
          <w:ilvl w:val="0"/>
          <w:numId w:val="14"/>
        </w:numPr>
        <w:tabs>
          <w:tab w:pos="1703" w:val="left" w:leader="none"/>
        </w:tabs>
        <w:spacing w:line="240" w:lineRule="auto" w:before="40" w:after="0"/>
        <w:ind w:left="1703" w:right="700" w:hanging="569"/>
        <w:jc w:val="left"/>
        <w:rPr>
          <w:sz w:val="18"/>
        </w:rPr>
      </w:pPr>
      <w:r>
        <w:rPr>
          <w:sz w:val="18"/>
        </w:rPr>
        <w:t>Gewinn- und Kapitalsteuern oder an deren Stelle Minimalsteuern auf Grundstücken von juristi-schen Personen;</w:t>
      </w:r>
    </w:p>
    <w:p>
      <w:pPr>
        <w:pStyle w:val="BodyText"/>
      </w:pPr>
    </w:p>
    <w:p>
      <w:pPr>
        <w:pStyle w:val="BodyText"/>
        <w:spacing w:before="68"/>
      </w:pPr>
    </w:p>
    <w:p>
      <w:pPr>
        <w:pStyle w:val="Heading2"/>
      </w:pPr>
      <w:bookmarkStart w:name="Gewinnsteuer" w:id="44"/>
      <w:bookmarkEnd w:id="44"/>
      <w:r>
        <w:rPr>
          <w:b w:val="0"/>
        </w:rPr>
      </w:r>
      <w:bookmarkStart w:name="_bookmark16" w:id="45"/>
      <w:bookmarkEnd w:id="45"/>
      <w:r>
        <w:rPr>
          <w:b w:val="0"/>
        </w:rPr>
      </w:r>
      <w:r>
        <w:rPr>
          <w:color w:val="2D73B4"/>
          <w:spacing w:val="-2"/>
        </w:rPr>
        <w:t>Gewinnsteuer</w:t>
      </w:r>
    </w:p>
    <w:p>
      <w:pPr>
        <w:pStyle w:val="BodyText"/>
        <w:spacing w:before="59"/>
        <w:ind w:right="4322"/>
        <w:jc w:val="center"/>
      </w:pPr>
      <w:r>
        <w:rPr/>
        <w:t>(Art.</w:t>
      </w:r>
      <w:r>
        <w:rPr>
          <w:spacing w:val="-1"/>
        </w:rPr>
        <w:t> </w:t>
      </w:r>
      <w:r>
        <w:rPr/>
        <w:t>68</w:t>
      </w:r>
      <w:r>
        <w:rPr>
          <w:spacing w:val="-3"/>
        </w:rPr>
        <w:t> </w:t>
      </w:r>
      <w:r>
        <w:rPr/>
        <w:t>– 85 StG;</w:t>
      </w:r>
      <w:r>
        <w:rPr>
          <w:spacing w:val="-1"/>
        </w:rPr>
        <w:t> </w:t>
      </w:r>
      <w:r>
        <w:rPr/>
        <w:t>Art.</w:t>
      </w:r>
      <w:r>
        <w:rPr>
          <w:spacing w:val="-1"/>
        </w:rPr>
        <w:t> </w:t>
      </w:r>
      <w:r>
        <w:rPr/>
        <w:t>41a –</w:t>
      </w:r>
      <w:r>
        <w:rPr>
          <w:spacing w:val="-3"/>
        </w:rPr>
        <w:t> </w:t>
      </w:r>
      <w:r>
        <w:rPr/>
        <w:t>43</w:t>
      </w:r>
      <w:r>
        <w:rPr>
          <w:spacing w:val="1"/>
        </w:rPr>
        <w:t> </w:t>
      </w:r>
      <w:r>
        <w:rPr>
          <w:spacing w:val="-2"/>
        </w:rPr>
        <w:t>Steuerverordnung)</w:t>
      </w:r>
    </w:p>
    <w:p>
      <w:pPr>
        <w:pStyle w:val="BodyText"/>
        <w:spacing w:before="154"/>
      </w:pPr>
    </w:p>
    <w:p>
      <w:pPr>
        <w:pStyle w:val="Heading3"/>
      </w:pPr>
      <w:bookmarkStart w:name="Ermittlung des steuerbaren Reingewinns" w:id="46"/>
      <w:bookmarkEnd w:id="46"/>
      <w:r>
        <w:rPr>
          <w:b w:val="0"/>
        </w:rPr>
      </w:r>
      <w:bookmarkStart w:name="_bookmark17" w:id="47"/>
      <w:bookmarkEnd w:id="47"/>
      <w:r>
        <w:rPr>
          <w:b w:val="0"/>
        </w:rPr>
      </w:r>
      <w:r>
        <w:rPr>
          <w:color w:val="2D73B4"/>
        </w:rPr>
        <w:t>Ermittlung</w:t>
      </w:r>
      <w:r>
        <w:rPr>
          <w:color w:val="2D73B4"/>
          <w:spacing w:val="-11"/>
        </w:rPr>
        <w:t> </w:t>
      </w:r>
      <w:r>
        <w:rPr>
          <w:color w:val="2D73B4"/>
        </w:rPr>
        <w:t>des</w:t>
      </w:r>
      <w:r>
        <w:rPr>
          <w:color w:val="2D73B4"/>
          <w:spacing w:val="-9"/>
        </w:rPr>
        <w:t> </w:t>
      </w:r>
      <w:r>
        <w:rPr>
          <w:color w:val="2D73B4"/>
        </w:rPr>
        <w:t>steuerbaren</w:t>
      </w:r>
      <w:r>
        <w:rPr>
          <w:color w:val="2D73B4"/>
          <w:spacing w:val="-8"/>
        </w:rPr>
        <w:t> </w:t>
      </w:r>
      <w:r>
        <w:rPr>
          <w:color w:val="2D73B4"/>
          <w:spacing w:val="-2"/>
        </w:rPr>
        <w:t>Reingewinns</w:t>
      </w:r>
    </w:p>
    <w:p>
      <w:pPr>
        <w:pStyle w:val="BodyText"/>
        <w:spacing w:before="59"/>
        <w:ind w:right="4322"/>
        <w:jc w:val="center"/>
      </w:pPr>
      <w:r>
        <w:rPr/>
        <w:t>(Art.</w:t>
      </w:r>
      <w:r>
        <w:rPr>
          <w:spacing w:val="-1"/>
        </w:rPr>
        <w:t> </w:t>
      </w:r>
      <w:r>
        <w:rPr/>
        <w:t>69</w:t>
      </w:r>
      <w:r>
        <w:rPr>
          <w:spacing w:val="-3"/>
        </w:rPr>
        <w:t> </w:t>
      </w:r>
      <w:r>
        <w:rPr/>
        <w:t>– 76 StG;</w:t>
      </w:r>
      <w:r>
        <w:rPr>
          <w:spacing w:val="-1"/>
        </w:rPr>
        <w:t> </w:t>
      </w:r>
      <w:r>
        <w:rPr/>
        <w:t>Art.</w:t>
      </w:r>
      <w:r>
        <w:rPr>
          <w:spacing w:val="-1"/>
        </w:rPr>
        <w:t> </w:t>
      </w:r>
      <w:r>
        <w:rPr/>
        <w:t>41a –</w:t>
      </w:r>
      <w:r>
        <w:rPr>
          <w:spacing w:val="-3"/>
        </w:rPr>
        <w:t> </w:t>
      </w:r>
      <w:r>
        <w:rPr/>
        <w:t>42</w:t>
      </w:r>
      <w:r>
        <w:rPr>
          <w:spacing w:val="1"/>
        </w:rPr>
        <w:t> </w:t>
      </w:r>
      <w:r>
        <w:rPr>
          <w:spacing w:val="-2"/>
        </w:rPr>
        <w:t>Steuerverordnung)</w:t>
      </w:r>
    </w:p>
    <w:p>
      <w:pPr>
        <w:pStyle w:val="Heading7"/>
        <w:spacing w:before="120"/>
        <w:ind w:left="851" w:right="134"/>
        <w:jc w:val="both"/>
      </w:pPr>
      <w:r>
        <w:rPr/>
        <w:t>Zur Ermittlung des steuerbaren Reingewinns werden dem Saldo der Erfolgsrechnung der geschäfts-mässig nicht begründete Aufwand, nicht gutgeschriebene Erträge, Kapital-, Liquidations- und Aufwer-tungsgewinne</w:t>
      </w:r>
      <w:r>
        <w:rPr>
          <w:spacing w:val="-14"/>
        </w:rPr>
        <w:t> </w:t>
      </w:r>
      <w:r>
        <w:rPr/>
        <w:t>sowie</w:t>
      </w:r>
      <w:r>
        <w:rPr>
          <w:spacing w:val="-14"/>
        </w:rPr>
        <w:t> </w:t>
      </w:r>
      <w:r>
        <w:rPr/>
        <w:t>die</w:t>
      </w:r>
      <w:r>
        <w:rPr>
          <w:spacing w:val="-14"/>
        </w:rPr>
        <w:t> </w:t>
      </w:r>
      <w:r>
        <w:rPr/>
        <w:t>Zinsen</w:t>
      </w:r>
      <w:r>
        <w:rPr>
          <w:spacing w:val="-13"/>
        </w:rPr>
        <w:t> </w:t>
      </w:r>
      <w:r>
        <w:rPr/>
        <w:t>auf</w:t>
      </w:r>
      <w:r>
        <w:rPr>
          <w:spacing w:val="-14"/>
        </w:rPr>
        <w:t> </w:t>
      </w:r>
      <w:r>
        <w:rPr/>
        <w:t>verdecktem</w:t>
      </w:r>
      <w:r>
        <w:rPr>
          <w:spacing w:val="-12"/>
        </w:rPr>
        <w:t> </w:t>
      </w:r>
      <w:r>
        <w:rPr/>
        <w:t>Eigenkapital</w:t>
      </w:r>
      <w:r>
        <w:rPr>
          <w:spacing w:val="-13"/>
        </w:rPr>
        <w:t> </w:t>
      </w:r>
      <w:r>
        <w:rPr/>
        <w:t>hinzugerechnet.</w:t>
      </w:r>
      <w:r>
        <w:rPr>
          <w:spacing w:val="-14"/>
        </w:rPr>
        <w:t> </w:t>
      </w:r>
      <w:r>
        <w:rPr/>
        <w:t>Geschäftsmässig</w:t>
      </w:r>
      <w:r>
        <w:rPr>
          <w:spacing w:val="-12"/>
        </w:rPr>
        <w:t> </w:t>
      </w:r>
      <w:r>
        <w:rPr/>
        <w:t>begrün-deter Aufwand und allfällige Verluste aus den sieben der Steuerperiode vorangegangenen Geschäfts-jahren können abgezogen werden.</w:t>
      </w:r>
    </w:p>
    <w:p>
      <w:pPr>
        <w:pStyle w:val="Heading7"/>
        <w:spacing w:before="100"/>
        <w:ind w:left="851" w:right="137"/>
        <w:jc w:val="both"/>
      </w:pPr>
      <w:r>
        <w:rPr/>
        <w:t>Bei</w:t>
      </w:r>
      <w:r>
        <w:rPr>
          <w:spacing w:val="-1"/>
        </w:rPr>
        <w:t> </w:t>
      </w:r>
      <w:r>
        <w:rPr/>
        <w:t>den</w:t>
      </w:r>
      <w:r>
        <w:rPr>
          <w:spacing w:val="-3"/>
        </w:rPr>
        <w:t> </w:t>
      </w:r>
      <w:r>
        <w:rPr/>
        <w:t>Vereinen</w:t>
      </w:r>
      <w:r>
        <w:rPr>
          <w:spacing w:val="-3"/>
        </w:rPr>
        <w:t> </w:t>
      </w:r>
      <w:r>
        <w:rPr/>
        <w:t>werden Mitgliederbeiträge nicht</w:t>
      </w:r>
      <w:r>
        <w:rPr>
          <w:spacing w:val="-2"/>
        </w:rPr>
        <w:t> </w:t>
      </w:r>
      <w:r>
        <w:rPr/>
        <w:t>zum</w:t>
      </w:r>
      <w:r>
        <w:rPr>
          <w:spacing w:val="-3"/>
        </w:rPr>
        <w:t> </w:t>
      </w:r>
      <w:r>
        <w:rPr/>
        <w:t>steuerbaren</w:t>
      </w:r>
      <w:r>
        <w:rPr>
          <w:spacing w:val="-3"/>
        </w:rPr>
        <w:t> </w:t>
      </w:r>
      <w:r>
        <w:rPr/>
        <w:t>Gewinn</w:t>
      </w:r>
      <w:r>
        <w:rPr>
          <w:spacing w:val="-3"/>
        </w:rPr>
        <w:t> </w:t>
      </w:r>
      <w:r>
        <w:rPr/>
        <w:t>gerechnet, Aufwendungen zur</w:t>
      </w:r>
      <w:r>
        <w:rPr>
          <w:spacing w:val="-10"/>
        </w:rPr>
        <w:t> </w:t>
      </w:r>
      <w:r>
        <w:rPr/>
        <w:t>Erzielung</w:t>
      </w:r>
      <w:r>
        <w:rPr>
          <w:spacing w:val="-9"/>
        </w:rPr>
        <w:t> </w:t>
      </w:r>
      <w:r>
        <w:rPr/>
        <w:t>der</w:t>
      </w:r>
      <w:r>
        <w:rPr>
          <w:spacing w:val="-10"/>
        </w:rPr>
        <w:t> </w:t>
      </w:r>
      <w:r>
        <w:rPr/>
        <w:t>steuerbaren</w:t>
      </w:r>
      <w:r>
        <w:rPr>
          <w:spacing w:val="-9"/>
        </w:rPr>
        <w:t> </w:t>
      </w:r>
      <w:r>
        <w:rPr/>
        <w:t>Erträge</w:t>
      </w:r>
      <w:r>
        <w:rPr>
          <w:spacing w:val="-11"/>
        </w:rPr>
        <w:t> </w:t>
      </w:r>
      <w:r>
        <w:rPr/>
        <w:t>können</w:t>
      </w:r>
      <w:r>
        <w:rPr>
          <w:spacing w:val="-11"/>
        </w:rPr>
        <w:t> </w:t>
      </w:r>
      <w:r>
        <w:rPr/>
        <w:t>abgezogen</w:t>
      </w:r>
      <w:r>
        <w:rPr>
          <w:spacing w:val="-11"/>
        </w:rPr>
        <w:t> </w:t>
      </w:r>
      <w:r>
        <w:rPr/>
        <w:t>werden,</w:t>
      </w:r>
      <w:r>
        <w:rPr>
          <w:spacing w:val="-9"/>
        </w:rPr>
        <w:t> </w:t>
      </w:r>
      <w:r>
        <w:rPr/>
        <w:t>weitere</w:t>
      </w:r>
      <w:r>
        <w:rPr>
          <w:spacing w:val="-9"/>
        </w:rPr>
        <w:t> </w:t>
      </w:r>
      <w:r>
        <w:rPr/>
        <w:t>Aufwendungen</w:t>
      </w:r>
      <w:r>
        <w:rPr>
          <w:spacing w:val="-9"/>
        </w:rPr>
        <w:t> </w:t>
      </w:r>
      <w:r>
        <w:rPr/>
        <w:t>nur</w:t>
      </w:r>
      <w:r>
        <w:rPr>
          <w:spacing w:val="-8"/>
        </w:rPr>
        <w:t> </w:t>
      </w:r>
      <w:r>
        <w:rPr/>
        <w:t>insoweit, als sie die Mitgliederbeiträge übersteigen.</w:t>
      </w:r>
    </w:p>
    <w:p>
      <w:pPr>
        <w:pStyle w:val="Heading7"/>
        <w:spacing w:before="100"/>
        <w:ind w:left="851"/>
        <w:jc w:val="both"/>
      </w:pPr>
      <w:r>
        <w:rPr/>
        <w:t>Die</w:t>
      </w:r>
      <w:r>
        <w:rPr>
          <w:spacing w:val="-5"/>
        </w:rPr>
        <w:t> </w:t>
      </w:r>
      <w:r>
        <w:rPr/>
        <w:t>Einlagen</w:t>
      </w:r>
      <w:r>
        <w:rPr>
          <w:spacing w:val="-7"/>
        </w:rPr>
        <w:t> </w:t>
      </w:r>
      <w:r>
        <w:rPr/>
        <w:t>in</w:t>
      </w:r>
      <w:r>
        <w:rPr>
          <w:spacing w:val="-7"/>
        </w:rPr>
        <w:t> </w:t>
      </w:r>
      <w:r>
        <w:rPr/>
        <w:t>das</w:t>
      </w:r>
      <w:r>
        <w:rPr>
          <w:spacing w:val="-3"/>
        </w:rPr>
        <w:t> </w:t>
      </w:r>
      <w:r>
        <w:rPr/>
        <w:t>Vermögen</w:t>
      </w:r>
      <w:r>
        <w:rPr>
          <w:spacing w:val="-6"/>
        </w:rPr>
        <w:t> </w:t>
      </w:r>
      <w:r>
        <w:rPr/>
        <w:t>von</w:t>
      </w:r>
      <w:r>
        <w:rPr>
          <w:spacing w:val="-7"/>
        </w:rPr>
        <w:t> </w:t>
      </w:r>
      <w:r>
        <w:rPr/>
        <w:t>Stiftungen</w:t>
      </w:r>
      <w:r>
        <w:rPr>
          <w:spacing w:val="-7"/>
        </w:rPr>
        <w:t> </w:t>
      </w:r>
      <w:r>
        <w:rPr/>
        <w:t>werden</w:t>
      </w:r>
      <w:r>
        <w:rPr>
          <w:spacing w:val="-5"/>
        </w:rPr>
        <w:t> </w:t>
      </w:r>
      <w:r>
        <w:rPr/>
        <w:t>nicht</w:t>
      </w:r>
      <w:r>
        <w:rPr>
          <w:spacing w:val="-6"/>
        </w:rPr>
        <w:t> </w:t>
      </w:r>
      <w:r>
        <w:rPr/>
        <w:t>zum</w:t>
      </w:r>
      <w:r>
        <w:rPr>
          <w:spacing w:val="-7"/>
        </w:rPr>
        <w:t> </w:t>
      </w:r>
      <w:r>
        <w:rPr/>
        <w:t>steuerbaren</w:t>
      </w:r>
      <w:r>
        <w:rPr>
          <w:spacing w:val="-7"/>
        </w:rPr>
        <w:t> </w:t>
      </w:r>
      <w:r>
        <w:rPr/>
        <w:t>Gewinn</w:t>
      </w:r>
      <w:r>
        <w:rPr>
          <w:spacing w:val="-5"/>
        </w:rPr>
        <w:t> </w:t>
      </w:r>
      <w:r>
        <w:rPr>
          <w:spacing w:val="-2"/>
        </w:rPr>
        <w:t>gerechnet.</w:t>
      </w:r>
    </w:p>
    <w:p>
      <w:pPr>
        <w:pStyle w:val="Heading7"/>
        <w:spacing w:before="99"/>
        <w:ind w:left="851" w:right="137"/>
        <w:jc w:val="both"/>
      </w:pPr>
      <w:r>
        <w:rPr/>
        <w:t>Die kollektiven Kapitalanlagen mit direktem Grundbesitz unterliegen der Gewinnsteuer für den Ertrag aus diesem.</w:t>
      </w:r>
    </w:p>
    <w:p>
      <w:pPr>
        <w:pStyle w:val="BodyText"/>
        <w:spacing w:before="22"/>
        <w:rPr>
          <w:sz w:val="20"/>
        </w:rPr>
      </w:pPr>
    </w:p>
    <w:p>
      <w:pPr>
        <w:pStyle w:val="Heading6"/>
        <w:spacing w:before="1"/>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Heading7"/>
        <w:spacing w:before="118"/>
        <w:ind w:left="40" w:right="4322"/>
        <w:jc w:val="center"/>
      </w:pPr>
      <w:r>
        <w:rPr>
          <w:color w:val="950000"/>
        </w:rPr>
        <w:t>Patente und vergleichbare Rechte</w:t>
      </w:r>
      <w:r>
        <w:rPr>
          <w:color w:val="950000"/>
          <w:spacing w:val="80"/>
        </w:rPr>
        <w:t> </w:t>
      </w:r>
      <w:r>
        <w:rPr>
          <w:color w:val="950000"/>
          <w:spacing w:val="2"/>
        </w:rPr>
        <w:drawing>
          <wp:inline distT="0" distB="0" distL="0" distR="0">
            <wp:extent cx="201249" cy="114886"/>
            <wp:effectExtent l="0" t="0" r="0" b="0"/>
            <wp:docPr id="61" name="Image 61" descr="">
              <a:hlinkClick r:id="rId76"/>
            </wp:docPr>
            <wp:cNvGraphicFramePr>
              <a:graphicFrameLocks/>
            </wp:cNvGraphicFramePr>
            <a:graphic>
              <a:graphicData uri="http://schemas.openxmlformats.org/drawingml/2006/picture">
                <pic:pic>
                  <pic:nvPicPr>
                    <pic:cNvPr id="61" name="Image 61" descr="">
                      <a:hlinkClick r:id="rId76"/>
                    </pic:cNvPr>
                    <pic:cNvPicPr/>
                  </pic:nvPicPr>
                  <pic:blipFill>
                    <a:blip r:embed="rId11" cstate="print"/>
                    <a:stretch>
                      <a:fillRect/>
                    </a:stretch>
                  </pic:blipFill>
                  <pic:spPr>
                    <a:xfrm>
                      <a:off x="0" y="0"/>
                      <a:ext cx="201249" cy="114886"/>
                    </a:xfrm>
                    <a:prstGeom prst="rect">
                      <a:avLst/>
                    </a:prstGeom>
                  </pic:spPr>
                </pic:pic>
              </a:graphicData>
            </a:graphic>
          </wp:inline>
        </w:drawing>
      </w:r>
      <w:r>
        <w:rPr>
          <w:color w:val="950000"/>
          <w:spacing w:val="2"/>
        </w:rPr>
      </w:r>
    </w:p>
    <w:p>
      <w:pPr>
        <w:pStyle w:val="Heading8"/>
      </w:pPr>
      <w:r>
        <w:rPr/>
        <w:t>Art.</w:t>
      </w:r>
      <w:r>
        <w:rPr>
          <w:spacing w:val="-3"/>
        </w:rPr>
        <w:t> </w:t>
      </w:r>
      <w:r>
        <w:rPr/>
        <w:t>69a</w:t>
      </w:r>
      <w:r>
        <w:rPr>
          <w:spacing w:val="1"/>
        </w:rPr>
        <w:t> </w:t>
      </w:r>
      <w:r>
        <w:rPr/>
        <w:t>Abs.</w:t>
      </w:r>
      <w:r>
        <w:rPr>
          <w:spacing w:val="-3"/>
        </w:rPr>
        <w:t> </w:t>
      </w:r>
      <w:r>
        <w:rPr/>
        <w:t>1,</w:t>
      </w:r>
      <w:r>
        <w:rPr>
          <w:spacing w:val="-2"/>
        </w:rPr>
        <w:t> </w:t>
      </w:r>
      <w:r>
        <w:rPr/>
        <w:t>3 und</w:t>
      </w:r>
      <w:r>
        <w:rPr>
          <w:spacing w:val="-2"/>
        </w:rPr>
        <w:t> </w:t>
      </w:r>
      <w:r>
        <w:rPr/>
        <w:t>4</w:t>
      </w:r>
      <w:r>
        <w:rPr>
          <w:spacing w:val="1"/>
        </w:rPr>
        <w:t> </w:t>
      </w:r>
      <w:r>
        <w:rPr>
          <w:spacing w:val="-4"/>
        </w:rPr>
        <w:t>StG:</w:t>
      </w:r>
    </w:p>
    <w:p>
      <w:pPr>
        <w:pStyle w:val="BodyText"/>
        <w:spacing w:before="56"/>
        <w:ind w:left="1134" w:right="700"/>
        <w:jc w:val="both"/>
      </w:pPr>
      <w:r>
        <w:rPr>
          <w:position w:val="6"/>
          <w:sz w:val="12"/>
        </w:rPr>
        <w:t>1</w:t>
      </w:r>
      <w:r>
        <w:rPr>
          <w:spacing w:val="-6"/>
          <w:position w:val="6"/>
          <w:sz w:val="12"/>
        </w:rPr>
        <w:t> </w:t>
      </w:r>
      <w:r>
        <w:rPr/>
        <w:t>Der</w:t>
      </w:r>
      <w:r>
        <w:rPr>
          <w:spacing w:val="-11"/>
        </w:rPr>
        <w:t> </w:t>
      </w:r>
      <w:r>
        <w:rPr/>
        <w:t>Reingewinn</w:t>
      </w:r>
      <w:r>
        <w:rPr>
          <w:spacing w:val="-11"/>
        </w:rPr>
        <w:t> </w:t>
      </w:r>
      <w:r>
        <w:rPr/>
        <w:t>aus</w:t>
      </w:r>
      <w:r>
        <w:rPr>
          <w:spacing w:val="-10"/>
        </w:rPr>
        <w:t> </w:t>
      </w:r>
      <w:r>
        <w:rPr/>
        <w:t>Patenten</w:t>
      </w:r>
      <w:r>
        <w:rPr>
          <w:spacing w:val="-11"/>
        </w:rPr>
        <w:t> </w:t>
      </w:r>
      <w:r>
        <w:rPr/>
        <w:t>und</w:t>
      </w:r>
      <w:r>
        <w:rPr>
          <w:spacing w:val="-11"/>
        </w:rPr>
        <w:t> </w:t>
      </w:r>
      <w:r>
        <w:rPr/>
        <w:t>vergleichbaren</w:t>
      </w:r>
      <w:r>
        <w:rPr>
          <w:spacing w:val="-11"/>
        </w:rPr>
        <w:t> </w:t>
      </w:r>
      <w:r>
        <w:rPr/>
        <w:t>Rechten</w:t>
      </w:r>
      <w:r>
        <w:rPr>
          <w:spacing w:val="-12"/>
        </w:rPr>
        <w:t> </w:t>
      </w:r>
      <w:r>
        <w:rPr/>
        <w:t>(Art.</w:t>
      </w:r>
      <w:r>
        <w:rPr>
          <w:spacing w:val="-11"/>
        </w:rPr>
        <w:t> </w:t>
      </w:r>
      <w:r>
        <w:rPr/>
        <w:t>24a</w:t>
      </w:r>
      <w:r>
        <w:rPr>
          <w:spacing w:val="-11"/>
        </w:rPr>
        <w:t> </w:t>
      </w:r>
      <w:r>
        <w:rPr/>
        <w:t>StHG</w:t>
      </w:r>
      <w:r>
        <w:rPr>
          <w:spacing w:val="-11"/>
        </w:rPr>
        <w:t> </w:t>
      </w:r>
      <w:r>
        <w:rPr/>
        <w:t>[SR</w:t>
      </w:r>
      <w:r>
        <w:rPr>
          <w:spacing w:val="-11"/>
        </w:rPr>
        <w:t> </w:t>
      </w:r>
      <w:r>
        <w:rPr/>
        <w:t>642.14])</w:t>
      </w:r>
      <w:r>
        <w:rPr>
          <w:spacing w:val="-11"/>
        </w:rPr>
        <w:t> </w:t>
      </w:r>
      <w:r>
        <w:rPr/>
        <w:t>wird</w:t>
      </w:r>
      <w:r>
        <w:rPr>
          <w:spacing w:val="-11"/>
        </w:rPr>
        <w:t> </w:t>
      </w:r>
      <w:r>
        <w:rPr/>
        <w:t>auf</w:t>
      </w:r>
      <w:r>
        <w:rPr>
          <w:spacing w:val="-11"/>
        </w:rPr>
        <w:t> </w:t>
      </w:r>
      <w:r>
        <w:rPr/>
        <w:t>Antrag der</w:t>
      </w:r>
      <w:r>
        <w:rPr>
          <w:spacing w:val="-8"/>
        </w:rPr>
        <w:t> </w:t>
      </w:r>
      <w:r>
        <w:rPr/>
        <w:t>steuerpflichtigen</w:t>
      </w:r>
      <w:r>
        <w:rPr>
          <w:spacing w:val="-7"/>
        </w:rPr>
        <w:t> </w:t>
      </w:r>
      <w:r>
        <w:rPr/>
        <w:t>Person</w:t>
      </w:r>
      <w:r>
        <w:rPr>
          <w:spacing w:val="-7"/>
        </w:rPr>
        <w:t> </w:t>
      </w:r>
      <w:r>
        <w:rPr/>
        <w:t>im</w:t>
      </w:r>
      <w:r>
        <w:rPr>
          <w:spacing w:val="-7"/>
        </w:rPr>
        <w:t> </w:t>
      </w:r>
      <w:r>
        <w:rPr/>
        <w:t>Verhältnis</w:t>
      </w:r>
      <w:r>
        <w:rPr>
          <w:spacing w:val="-7"/>
        </w:rPr>
        <w:t> </w:t>
      </w:r>
      <w:r>
        <w:rPr/>
        <w:t>des</w:t>
      </w:r>
      <w:r>
        <w:rPr>
          <w:spacing w:val="-7"/>
        </w:rPr>
        <w:t> </w:t>
      </w:r>
      <w:r>
        <w:rPr/>
        <w:t>qualifizierenden</w:t>
      </w:r>
      <w:r>
        <w:rPr>
          <w:spacing w:val="-7"/>
        </w:rPr>
        <w:t> </w:t>
      </w:r>
      <w:r>
        <w:rPr/>
        <w:t>Forschungs-</w:t>
      </w:r>
      <w:r>
        <w:rPr>
          <w:spacing w:val="-10"/>
        </w:rPr>
        <w:t> </w:t>
      </w:r>
      <w:r>
        <w:rPr/>
        <w:t>und</w:t>
      </w:r>
      <w:r>
        <w:rPr>
          <w:spacing w:val="-7"/>
        </w:rPr>
        <w:t> </w:t>
      </w:r>
      <w:r>
        <w:rPr/>
        <w:t>Entwicklungsaufwands zum gesamten Forschungs- und Entwicklungsaufwand pro Patent oder vergleichbares Recht (Nexus-quotient)</w:t>
      </w:r>
      <w:r>
        <w:rPr>
          <w:spacing w:val="-8"/>
        </w:rPr>
        <w:t> </w:t>
      </w:r>
      <w:r>
        <w:rPr/>
        <w:t>mit</w:t>
      </w:r>
      <w:r>
        <w:rPr>
          <w:spacing w:val="-8"/>
        </w:rPr>
        <w:t> </w:t>
      </w:r>
      <w:r>
        <w:rPr/>
        <w:t>einer</w:t>
      </w:r>
      <w:r>
        <w:rPr>
          <w:spacing w:val="-7"/>
        </w:rPr>
        <w:t> </w:t>
      </w:r>
      <w:r>
        <w:rPr/>
        <w:t>Ermässigung</w:t>
      </w:r>
      <w:r>
        <w:rPr>
          <w:spacing w:val="-6"/>
        </w:rPr>
        <w:t> </w:t>
      </w:r>
      <w:r>
        <w:rPr/>
        <w:t>von</w:t>
      </w:r>
      <w:r>
        <w:rPr>
          <w:spacing w:val="-6"/>
        </w:rPr>
        <w:t> </w:t>
      </w:r>
      <w:r>
        <w:rPr/>
        <w:t>50</w:t>
      </w:r>
      <w:r>
        <w:rPr>
          <w:spacing w:val="-8"/>
        </w:rPr>
        <w:t> </w:t>
      </w:r>
      <w:r>
        <w:rPr/>
        <w:t>Prozent</w:t>
      </w:r>
      <w:r>
        <w:rPr>
          <w:spacing w:val="-8"/>
        </w:rPr>
        <w:t> </w:t>
      </w:r>
      <w:r>
        <w:rPr/>
        <w:t>in</w:t>
      </w:r>
      <w:r>
        <w:rPr>
          <w:spacing w:val="-8"/>
        </w:rPr>
        <w:t> </w:t>
      </w:r>
      <w:r>
        <w:rPr/>
        <w:t>die</w:t>
      </w:r>
      <w:r>
        <w:rPr>
          <w:spacing w:val="-6"/>
        </w:rPr>
        <w:t> </w:t>
      </w:r>
      <w:r>
        <w:rPr/>
        <w:t>Berechnung</w:t>
      </w:r>
      <w:r>
        <w:rPr>
          <w:spacing w:val="-8"/>
        </w:rPr>
        <w:t> </w:t>
      </w:r>
      <w:r>
        <w:rPr/>
        <w:t>des</w:t>
      </w:r>
      <w:r>
        <w:rPr>
          <w:spacing w:val="-7"/>
        </w:rPr>
        <w:t> </w:t>
      </w:r>
      <w:r>
        <w:rPr/>
        <w:t>steuerbaren</w:t>
      </w:r>
      <w:r>
        <w:rPr>
          <w:spacing w:val="-8"/>
        </w:rPr>
        <w:t> </w:t>
      </w:r>
      <w:r>
        <w:rPr/>
        <w:t>Reingewinns</w:t>
      </w:r>
      <w:r>
        <w:rPr>
          <w:spacing w:val="-7"/>
        </w:rPr>
        <w:t> </w:t>
      </w:r>
      <w:r>
        <w:rPr/>
        <w:t>einbe-</w:t>
      </w:r>
      <w:r>
        <w:rPr>
          <w:spacing w:val="-2"/>
        </w:rPr>
        <w:t>zogen.</w:t>
      </w:r>
    </w:p>
    <w:p>
      <w:pPr>
        <w:pStyle w:val="BodyText"/>
        <w:spacing w:before="36"/>
        <w:ind w:left="1134" w:right="700"/>
        <w:jc w:val="both"/>
      </w:pPr>
      <w:r>
        <w:rPr>
          <w:position w:val="6"/>
          <w:sz w:val="12"/>
        </w:rPr>
        <w:t>3</w:t>
      </w:r>
      <w:r>
        <w:rPr>
          <w:spacing w:val="13"/>
          <w:position w:val="6"/>
          <w:sz w:val="12"/>
        </w:rPr>
        <w:t> </w:t>
      </w:r>
      <w:r>
        <w:rPr/>
        <w:t>Wird</w:t>
      </w:r>
      <w:r>
        <w:rPr>
          <w:spacing w:val="-6"/>
        </w:rPr>
        <w:t> </w:t>
      </w:r>
      <w:r>
        <w:rPr/>
        <w:t>der</w:t>
      </w:r>
      <w:r>
        <w:rPr>
          <w:spacing w:val="-4"/>
        </w:rPr>
        <w:t> </w:t>
      </w:r>
      <w:r>
        <w:rPr/>
        <w:t>Reingewinn</w:t>
      </w:r>
      <w:r>
        <w:rPr>
          <w:spacing w:val="-6"/>
        </w:rPr>
        <w:t> </w:t>
      </w:r>
      <w:r>
        <w:rPr/>
        <w:t>aus</w:t>
      </w:r>
      <w:r>
        <w:rPr>
          <w:spacing w:val="-3"/>
        </w:rPr>
        <w:t> </w:t>
      </w:r>
      <w:r>
        <w:rPr/>
        <w:t>Patenten</w:t>
      </w:r>
      <w:r>
        <w:rPr>
          <w:spacing w:val="-6"/>
        </w:rPr>
        <w:t> </w:t>
      </w:r>
      <w:r>
        <w:rPr/>
        <w:t>und</w:t>
      </w:r>
      <w:r>
        <w:rPr>
          <w:spacing w:val="-6"/>
        </w:rPr>
        <w:t> </w:t>
      </w:r>
      <w:r>
        <w:rPr/>
        <w:t>vergleichbaren</w:t>
      </w:r>
      <w:r>
        <w:rPr>
          <w:spacing w:val="-6"/>
        </w:rPr>
        <w:t> </w:t>
      </w:r>
      <w:r>
        <w:rPr/>
        <w:t>Rechten</w:t>
      </w:r>
      <w:r>
        <w:rPr>
          <w:spacing w:val="-4"/>
        </w:rPr>
        <w:t> </w:t>
      </w:r>
      <w:r>
        <w:rPr/>
        <w:t>erstmals</w:t>
      </w:r>
      <w:r>
        <w:rPr>
          <w:spacing w:val="-3"/>
        </w:rPr>
        <w:t> </w:t>
      </w:r>
      <w:r>
        <w:rPr/>
        <w:t>ermässigt</w:t>
      </w:r>
      <w:r>
        <w:rPr>
          <w:spacing w:val="-4"/>
        </w:rPr>
        <w:t> </w:t>
      </w:r>
      <w:r>
        <w:rPr/>
        <w:t>besteuert,</w:t>
      </w:r>
      <w:r>
        <w:rPr>
          <w:spacing w:val="-6"/>
        </w:rPr>
        <w:t> </w:t>
      </w:r>
      <w:r>
        <w:rPr/>
        <w:t>so</w:t>
      </w:r>
      <w:r>
        <w:rPr>
          <w:spacing w:val="-4"/>
        </w:rPr>
        <w:t> </w:t>
      </w:r>
      <w:r>
        <w:rPr/>
        <w:t>wer-den</w:t>
      </w:r>
      <w:r>
        <w:rPr>
          <w:spacing w:val="-2"/>
        </w:rPr>
        <w:t> </w:t>
      </w:r>
      <w:r>
        <w:rPr/>
        <w:t>der</w:t>
      </w:r>
      <w:r>
        <w:rPr>
          <w:spacing w:val="-3"/>
        </w:rPr>
        <w:t> </w:t>
      </w:r>
      <w:r>
        <w:rPr/>
        <w:t>in</w:t>
      </w:r>
      <w:r>
        <w:rPr>
          <w:spacing w:val="-2"/>
        </w:rPr>
        <w:t> </w:t>
      </w:r>
      <w:r>
        <w:rPr/>
        <w:t>vergangenen Steuerperioden</w:t>
      </w:r>
      <w:r>
        <w:rPr>
          <w:spacing w:val="-2"/>
        </w:rPr>
        <w:t> </w:t>
      </w:r>
      <w:r>
        <w:rPr/>
        <w:t>bereits</w:t>
      </w:r>
      <w:r>
        <w:rPr>
          <w:spacing w:val="-2"/>
        </w:rPr>
        <w:t> </w:t>
      </w:r>
      <w:r>
        <w:rPr/>
        <w:t>berücksichtigte Forschungs-</w:t>
      </w:r>
      <w:r>
        <w:rPr>
          <w:spacing w:val="-3"/>
        </w:rPr>
        <w:t> </w:t>
      </w:r>
      <w:r>
        <w:rPr/>
        <w:t>und</w:t>
      </w:r>
      <w:r>
        <w:rPr>
          <w:spacing w:val="-2"/>
        </w:rPr>
        <w:t> </w:t>
      </w:r>
      <w:r>
        <w:rPr/>
        <w:t>Entwicklungsaufwand sowie</w:t>
      </w:r>
      <w:r>
        <w:rPr>
          <w:spacing w:val="-1"/>
        </w:rPr>
        <w:t> </w:t>
      </w:r>
      <w:r>
        <w:rPr/>
        <w:t>ein allfälliger Abzug nach Art. 70a zum steuerbaren Reingewinn</w:t>
      </w:r>
      <w:r>
        <w:rPr>
          <w:spacing w:val="-1"/>
        </w:rPr>
        <w:t> </w:t>
      </w:r>
      <w:r>
        <w:rPr/>
        <w:t>hinzugerechnet.</w:t>
      </w:r>
      <w:r>
        <w:rPr>
          <w:spacing w:val="-2"/>
        </w:rPr>
        <w:t> </w:t>
      </w:r>
      <w:r>
        <w:rPr/>
        <w:t>Im</w:t>
      </w:r>
      <w:r>
        <w:rPr>
          <w:spacing w:val="-1"/>
        </w:rPr>
        <w:t> </w:t>
      </w:r>
      <w:r>
        <w:rPr/>
        <w:t>Umfang</w:t>
      </w:r>
      <w:r>
        <w:rPr>
          <w:spacing w:val="-1"/>
        </w:rPr>
        <w:t> </w:t>
      </w:r>
      <w:r>
        <w:rPr/>
        <w:t>des hinzugerechneten Betrags ist eine versteuerte stille Reserve zu bilden. Abs. 4 bleibt vorbehalten.</w:t>
      </w:r>
    </w:p>
    <w:p>
      <w:pPr>
        <w:pStyle w:val="BodyText"/>
        <w:spacing w:before="35"/>
        <w:ind w:left="1134" w:right="703"/>
        <w:jc w:val="both"/>
      </w:pPr>
      <w:r>
        <w:rPr>
          <w:position w:val="6"/>
          <w:sz w:val="12"/>
        </w:rPr>
        <w:t>4</w:t>
      </w:r>
      <w:r>
        <w:rPr>
          <w:spacing w:val="24"/>
          <w:position w:val="6"/>
          <w:sz w:val="12"/>
        </w:rPr>
        <w:t> </w:t>
      </w:r>
      <w:r>
        <w:rPr/>
        <w:t>Auf Antrag hin kann die Hinzurechnung nach Abs. 3 auf die ersten fünf Jahre nach Eintritt in die Pa-tentbox verteilt und mit den Reingewinnen aus Patenten und vergleichbaren Rechten zur Verrechnung gebracht werden. Die Verordnung regelt das Nähere.</w:t>
      </w:r>
    </w:p>
    <w:p>
      <w:pPr>
        <w:pStyle w:val="Heading8"/>
        <w:spacing w:before="94"/>
      </w:pPr>
      <w:r>
        <w:rPr/>
        <w:t>Art.</w:t>
      </w:r>
      <w:r>
        <w:rPr>
          <w:spacing w:val="-3"/>
        </w:rPr>
        <w:t> </w:t>
      </w:r>
      <w:r>
        <w:rPr/>
        <w:t>41a </w:t>
      </w:r>
      <w:r>
        <w:rPr>
          <w:spacing w:val="-2"/>
        </w:rPr>
        <w:t>Steuerverordnung:</w:t>
      </w:r>
    </w:p>
    <w:p>
      <w:pPr>
        <w:pStyle w:val="BodyText"/>
        <w:spacing w:before="56"/>
        <w:ind w:left="1134" w:right="703"/>
        <w:jc w:val="both"/>
      </w:pPr>
      <w:r>
        <w:rPr>
          <w:position w:val="6"/>
          <w:sz w:val="12"/>
        </w:rPr>
        <w:t>1</w:t>
      </w:r>
      <w:r>
        <w:rPr>
          <w:spacing w:val="-9"/>
          <w:position w:val="6"/>
          <w:sz w:val="12"/>
        </w:rPr>
        <w:t> </w:t>
      </w:r>
      <w:r>
        <w:rPr/>
        <w:t>Bei</w:t>
      </w:r>
      <w:r>
        <w:rPr>
          <w:spacing w:val="-12"/>
        </w:rPr>
        <w:t> </w:t>
      </w:r>
      <w:r>
        <w:rPr/>
        <w:t>Eintritt</w:t>
      </w:r>
      <w:r>
        <w:rPr>
          <w:spacing w:val="-13"/>
        </w:rPr>
        <w:t> </w:t>
      </w:r>
      <w:r>
        <w:rPr/>
        <w:t>in</w:t>
      </w:r>
      <w:r>
        <w:rPr>
          <w:spacing w:val="-12"/>
        </w:rPr>
        <w:t> </w:t>
      </w:r>
      <w:r>
        <w:rPr/>
        <w:t>die</w:t>
      </w:r>
      <w:r>
        <w:rPr>
          <w:spacing w:val="-13"/>
        </w:rPr>
        <w:t> </w:t>
      </w:r>
      <w:r>
        <w:rPr/>
        <w:t>Patentbox</w:t>
      </w:r>
      <w:r>
        <w:rPr>
          <w:spacing w:val="-12"/>
        </w:rPr>
        <w:t> </w:t>
      </w:r>
      <w:r>
        <w:rPr/>
        <w:t>mit</w:t>
      </w:r>
      <w:r>
        <w:rPr>
          <w:spacing w:val="-13"/>
        </w:rPr>
        <w:t> </w:t>
      </w:r>
      <w:r>
        <w:rPr/>
        <w:t>Verrechnung</w:t>
      </w:r>
      <w:r>
        <w:rPr>
          <w:spacing w:val="-12"/>
        </w:rPr>
        <w:t> </w:t>
      </w:r>
      <w:r>
        <w:rPr/>
        <w:t>erfolgt</w:t>
      </w:r>
      <w:r>
        <w:rPr>
          <w:spacing w:val="-13"/>
        </w:rPr>
        <w:t> </w:t>
      </w:r>
      <w:r>
        <w:rPr/>
        <w:t>die</w:t>
      </w:r>
      <w:r>
        <w:rPr>
          <w:spacing w:val="-12"/>
        </w:rPr>
        <w:t> </w:t>
      </w:r>
      <w:r>
        <w:rPr/>
        <w:t>ermässigte</w:t>
      </w:r>
      <w:r>
        <w:rPr>
          <w:spacing w:val="-13"/>
        </w:rPr>
        <w:t> </w:t>
      </w:r>
      <w:r>
        <w:rPr/>
        <w:t>Besteuerung,</w:t>
      </w:r>
      <w:r>
        <w:rPr>
          <w:spacing w:val="-12"/>
        </w:rPr>
        <w:t> </w:t>
      </w:r>
      <w:r>
        <w:rPr/>
        <w:t>soweit</w:t>
      </w:r>
      <w:r>
        <w:rPr>
          <w:spacing w:val="-13"/>
        </w:rPr>
        <w:t> </w:t>
      </w:r>
      <w:r>
        <w:rPr/>
        <w:t>der</w:t>
      </w:r>
      <w:r>
        <w:rPr>
          <w:spacing w:val="-12"/>
        </w:rPr>
        <w:t> </w:t>
      </w:r>
      <w:r>
        <w:rPr/>
        <w:t>Reingewinn aus Patenten und vergleichbaren Rechten den gesamten Hinzurechnungsbetrag nach Art. 69a Abs. 3 StG übersteigt.</w:t>
      </w:r>
    </w:p>
    <w:p>
      <w:pPr>
        <w:pStyle w:val="BodyText"/>
        <w:spacing w:after="0"/>
        <w:jc w:val="both"/>
        <w:sectPr>
          <w:headerReference w:type="default" r:id="rId73"/>
          <w:footerReference w:type="default" r:id="rId74"/>
          <w:pgSz w:w="11910" w:h="16840"/>
          <w:pgMar w:header="724" w:footer="687" w:top="960" w:bottom="880" w:left="850" w:right="992"/>
        </w:sectPr>
      </w:pPr>
    </w:p>
    <w:p>
      <w:pPr>
        <w:pStyle w:val="BodyText"/>
      </w:pPr>
    </w:p>
    <w:p>
      <w:pPr>
        <w:pStyle w:val="BodyText"/>
        <w:spacing w:before="23"/>
      </w:pPr>
    </w:p>
    <w:p>
      <w:pPr>
        <w:pStyle w:val="BodyText"/>
        <w:ind w:left="1134"/>
      </w:pPr>
      <w:r>
        <w:rPr>
          <w:position w:val="6"/>
          <w:sz w:val="12"/>
        </w:rPr>
        <w:t>2</w:t>
      </w:r>
      <w:r>
        <w:rPr>
          <w:spacing w:val="11"/>
          <w:position w:val="6"/>
          <w:sz w:val="12"/>
        </w:rPr>
        <w:t> </w:t>
      </w:r>
      <w:r>
        <w:rPr/>
        <w:t>Ein</w:t>
      </w:r>
      <w:r>
        <w:rPr>
          <w:spacing w:val="-3"/>
        </w:rPr>
        <w:t> </w:t>
      </w:r>
      <w:r>
        <w:rPr/>
        <w:t>nicht</w:t>
      </w:r>
      <w:r>
        <w:rPr>
          <w:spacing w:val="-3"/>
        </w:rPr>
        <w:t> </w:t>
      </w:r>
      <w:r>
        <w:rPr/>
        <w:t>verrechneter</w:t>
      </w:r>
      <w:r>
        <w:rPr>
          <w:spacing w:val="-4"/>
        </w:rPr>
        <w:t> </w:t>
      </w:r>
      <w:r>
        <w:rPr/>
        <w:t>Betrag</w:t>
      </w:r>
      <w:r>
        <w:rPr>
          <w:spacing w:val="-5"/>
        </w:rPr>
        <w:t> </w:t>
      </w:r>
      <w:r>
        <w:rPr/>
        <w:t>wird</w:t>
      </w:r>
      <w:r>
        <w:rPr>
          <w:spacing w:val="-3"/>
        </w:rPr>
        <w:t> </w:t>
      </w:r>
      <w:r>
        <w:rPr/>
        <w:t>zum</w:t>
      </w:r>
      <w:r>
        <w:rPr>
          <w:spacing w:val="-4"/>
        </w:rPr>
        <w:t> </w:t>
      </w:r>
      <w:r>
        <w:rPr/>
        <w:t>steuerbaren</w:t>
      </w:r>
      <w:r>
        <w:rPr>
          <w:spacing w:val="-3"/>
        </w:rPr>
        <w:t> </w:t>
      </w:r>
      <w:r>
        <w:rPr/>
        <w:t>Reingewinn</w:t>
      </w:r>
      <w:r>
        <w:rPr>
          <w:spacing w:val="-2"/>
        </w:rPr>
        <w:t> hinzugerechnet:</w:t>
      </w:r>
    </w:p>
    <w:p>
      <w:pPr>
        <w:pStyle w:val="ListParagraph"/>
        <w:numPr>
          <w:ilvl w:val="0"/>
          <w:numId w:val="15"/>
        </w:numPr>
        <w:tabs>
          <w:tab w:pos="1703" w:val="left" w:leader="none"/>
        </w:tabs>
        <w:spacing w:line="240" w:lineRule="auto" w:before="40" w:after="0"/>
        <w:ind w:left="1703" w:right="700" w:hanging="569"/>
        <w:jc w:val="left"/>
        <w:rPr>
          <w:sz w:val="18"/>
        </w:rPr>
      </w:pPr>
      <w:r>
        <w:rPr>
          <w:sz w:val="18"/>
        </w:rPr>
        <w:t>per</w:t>
      </w:r>
      <w:r>
        <w:rPr>
          <w:spacing w:val="-13"/>
          <w:sz w:val="18"/>
        </w:rPr>
        <w:t> </w:t>
      </w:r>
      <w:r>
        <w:rPr>
          <w:sz w:val="18"/>
        </w:rPr>
        <w:t>Wegzugsdatum,</w:t>
      </w:r>
      <w:r>
        <w:rPr>
          <w:spacing w:val="-10"/>
          <w:sz w:val="18"/>
        </w:rPr>
        <w:t> </w:t>
      </w:r>
      <w:r>
        <w:rPr>
          <w:sz w:val="18"/>
        </w:rPr>
        <w:t>wenn</w:t>
      </w:r>
      <w:r>
        <w:rPr>
          <w:spacing w:val="-11"/>
          <w:sz w:val="18"/>
        </w:rPr>
        <w:t> </w:t>
      </w:r>
      <w:r>
        <w:rPr>
          <w:sz w:val="18"/>
        </w:rPr>
        <w:t>die</w:t>
      </w:r>
      <w:r>
        <w:rPr>
          <w:spacing w:val="-13"/>
          <w:sz w:val="18"/>
        </w:rPr>
        <w:t> </w:t>
      </w:r>
      <w:r>
        <w:rPr>
          <w:sz w:val="18"/>
        </w:rPr>
        <w:t>steuerpflichtige</w:t>
      </w:r>
      <w:r>
        <w:rPr>
          <w:spacing w:val="-10"/>
          <w:sz w:val="18"/>
        </w:rPr>
        <w:t> </w:t>
      </w:r>
      <w:r>
        <w:rPr>
          <w:sz w:val="18"/>
        </w:rPr>
        <w:t>Person</w:t>
      </w:r>
      <w:r>
        <w:rPr>
          <w:spacing w:val="-11"/>
          <w:sz w:val="18"/>
        </w:rPr>
        <w:t> </w:t>
      </w:r>
      <w:r>
        <w:rPr>
          <w:sz w:val="18"/>
        </w:rPr>
        <w:t>die</w:t>
      </w:r>
      <w:r>
        <w:rPr>
          <w:spacing w:val="-11"/>
          <w:sz w:val="18"/>
        </w:rPr>
        <w:t> </w:t>
      </w:r>
      <w:r>
        <w:rPr>
          <w:sz w:val="18"/>
        </w:rPr>
        <w:t>Patentbox</w:t>
      </w:r>
      <w:r>
        <w:rPr>
          <w:spacing w:val="-10"/>
          <w:sz w:val="18"/>
        </w:rPr>
        <w:t> </w:t>
      </w:r>
      <w:r>
        <w:rPr>
          <w:sz w:val="18"/>
        </w:rPr>
        <w:t>innert</w:t>
      </w:r>
      <w:r>
        <w:rPr>
          <w:spacing w:val="-11"/>
          <w:sz w:val="18"/>
        </w:rPr>
        <w:t> </w:t>
      </w:r>
      <w:r>
        <w:rPr>
          <w:sz w:val="18"/>
        </w:rPr>
        <w:t>fünf</w:t>
      </w:r>
      <w:r>
        <w:rPr>
          <w:spacing w:val="-13"/>
          <w:sz w:val="18"/>
        </w:rPr>
        <w:t> </w:t>
      </w:r>
      <w:r>
        <w:rPr>
          <w:sz w:val="18"/>
        </w:rPr>
        <w:t>Jahren</w:t>
      </w:r>
      <w:r>
        <w:rPr>
          <w:spacing w:val="-10"/>
          <w:sz w:val="18"/>
        </w:rPr>
        <w:t> </w:t>
      </w:r>
      <w:r>
        <w:rPr>
          <w:sz w:val="18"/>
        </w:rPr>
        <w:t>seit</w:t>
      </w:r>
      <w:r>
        <w:rPr>
          <w:spacing w:val="-11"/>
          <w:sz w:val="18"/>
        </w:rPr>
        <w:t> </w:t>
      </w:r>
      <w:r>
        <w:rPr>
          <w:sz w:val="18"/>
        </w:rPr>
        <w:t>Eintritt in einen Kanton mit abweichender Eintrittsbesteuerung oder in das Ausland verlegt;</w:t>
      </w:r>
    </w:p>
    <w:p>
      <w:pPr>
        <w:pStyle w:val="ListParagraph"/>
        <w:numPr>
          <w:ilvl w:val="0"/>
          <w:numId w:val="15"/>
        </w:numPr>
        <w:tabs>
          <w:tab w:pos="1703" w:val="left" w:leader="none"/>
        </w:tabs>
        <w:spacing w:line="240" w:lineRule="auto" w:before="40" w:after="0"/>
        <w:ind w:left="1703" w:right="0" w:hanging="569"/>
        <w:jc w:val="left"/>
        <w:rPr>
          <w:sz w:val="18"/>
        </w:rPr>
      </w:pPr>
      <w:r>
        <w:rPr>
          <w:sz w:val="18"/>
        </w:rPr>
        <w:t>am</w:t>
      </w:r>
      <w:r>
        <w:rPr>
          <w:spacing w:val="-2"/>
          <w:sz w:val="18"/>
        </w:rPr>
        <w:t> </w:t>
      </w:r>
      <w:r>
        <w:rPr>
          <w:sz w:val="18"/>
        </w:rPr>
        <w:t>Ende</w:t>
      </w:r>
      <w:r>
        <w:rPr>
          <w:spacing w:val="-2"/>
          <w:sz w:val="18"/>
        </w:rPr>
        <w:t> </w:t>
      </w:r>
      <w:r>
        <w:rPr>
          <w:sz w:val="18"/>
        </w:rPr>
        <w:t>des</w:t>
      </w:r>
      <w:r>
        <w:rPr>
          <w:spacing w:val="-1"/>
          <w:sz w:val="18"/>
        </w:rPr>
        <w:t> </w:t>
      </w:r>
      <w:r>
        <w:rPr>
          <w:sz w:val="18"/>
        </w:rPr>
        <w:t>fünften</w:t>
      </w:r>
      <w:r>
        <w:rPr>
          <w:spacing w:val="-2"/>
          <w:sz w:val="18"/>
        </w:rPr>
        <w:t> </w:t>
      </w:r>
      <w:r>
        <w:rPr>
          <w:sz w:val="18"/>
        </w:rPr>
        <w:t>Jahres</w:t>
      </w:r>
      <w:r>
        <w:rPr>
          <w:spacing w:val="-1"/>
          <w:sz w:val="18"/>
        </w:rPr>
        <w:t> </w:t>
      </w:r>
      <w:r>
        <w:rPr>
          <w:sz w:val="18"/>
        </w:rPr>
        <w:t>nach</w:t>
      </w:r>
      <w:r>
        <w:rPr>
          <w:spacing w:val="-2"/>
          <w:sz w:val="18"/>
        </w:rPr>
        <w:t> </w:t>
      </w:r>
      <w:r>
        <w:rPr>
          <w:sz w:val="18"/>
        </w:rPr>
        <w:t>Eintritt</w:t>
      </w:r>
      <w:r>
        <w:rPr>
          <w:spacing w:val="-2"/>
          <w:sz w:val="18"/>
        </w:rPr>
        <w:t> </w:t>
      </w:r>
      <w:r>
        <w:rPr>
          <w:sz w:val="18"/>
        </w:rPr>
        <w:t>in</w:t>
      </w:r>
      <w:r>
        <w:rPr>
          <w:spacing w:val="-5"/>
          <w:sz w:val="18"/>
        </w:rPr>
        <w:t> </w:t>
      </w:r>
      <w:r>
        <w:rPr>
          <w:sz w:val="18"/>
        </w:rPr>
        <w:t>die</w:t>
      </w:r>
      <w:r>
        <w:rPr>
          <w:spacing w:val="-1"/>
          <w:sz w:val="18"/>
        </w:rPr>
        <w:t> </w:t>
      </w:r>
      <w:r>
        <w:rPr>
          <w:spacing w:val="-2"/>
          <w:sz w:val="18"/>
        </w:rPr>
        <w:t>Patentbox;</w:t>
      </w:r>
    </w:p>
    <w:p>
      <w:pPr>
        <w:pStyle w:val="ListParagraph"/>
        <w:numPr>
          <w:ilvl w:val="0"/>
          <w:numId w:val="15"/>
        </w:numPr>
        <w:tabs>
          <w:tab w:pos="1703" w:val="left" w:leader="none"/>
        </w:tabs>
        <w:spacing w:line="240" w:lineRule="auto" w:before="40" w:after="0"/>
        <w:ind w:left="1703" w:right="0" w:hanging="569"/>
        <w:jc w:val="left"/>
        <w:rPr>
          <w:sz w:val="18"/>
        </w:rPr>
      </w:pPr>
      <w:r>
        <w:rPr>
          <w:sz w:val="18"/>
        </w:rPr>
        <w:t>jederzeit</w:t>
      </w:r>
      <w:r>
        <w:rPr>
          <w:spacing w:val="-5"/>
          <w:sz w:val="18"/>
        </w:rPr>
        <w:t> </w:t>
      </w:r>
      <w:r>
        <w:rPr>
          <w:sz w:val="18"/>
        </w:rPr>
        <w:t>auf</w:t>
      </w:r>
      <w:r>
        <w:rPr>
          <w:spacing w:val="-5"/>
          <w:sz w:val="18"/>
        </w:rPr>
        <w:t> </w:t>
      </w:r>
      <w:r>
        <w:rPr>
          <w:sz w:val="18"/>
        </w:rPr>
        <w:t>Verlangen</w:t>
      </w:r>
      <w:r>
        <w:rPr>
          <w:spacing w:val="-2"/>
          <w:sz w:val="18"/>
        </w:rPr>
        <w:t> </w:t>
      </w:r>
      <w:r>
        <w:rPr>
          <w:sz w:val="18"/>
        </w:rPr>
        <w:t>der</w:t>
      </w:r>
      <w:r>
        <w:rPr>
          <w:spacing w:val="-5"/>
          <w:sz w:val="18"/>
        </w:rPr>
        <w:t> </w:t>
      </w:r>
      <w:r>
        <w:rPr>
          <w:sz w:val="18"/>
        </w:rPr>
        <w:t>steuerpflichtigen</w:t>
      </w:r>
      <w:r>
        <w:rPr>
          <w:spacing w:val="-2"/>
          <w:sz w:val="18"/>
        </w:rPr>
        <w:t> Person.</w:t>
      </w:r>
    </w:p>
    <w:p>
      <w:pPr>
        <w:pStyle w:val="BodyText"/>
        <w:spacing w:before="36"/>
        <w:ind w:left="1134"/>
      </w:pPr>
      <w:r>
        <w:rPr>
          <w:position w:val="6"/>
          <w:sz w:val="12"/>
        </w:rPr>
        <w:t>3</w:t>
      </w:r>
      <w:r>
        <w:rPr>
          <w:spacing w:val="15"/>
          <w:position w:val="6"/>
          <w:sz w:val="12"/>
        </w:rPr>
        <w:t> </w:t>
      </w:r>
      <w:r>
        <w:rPr/>
        <w:t>Im</w:t>
      </w:r>
      <w:r>
        <w:rPr>
          <w:spacing w:val="-1"/>
        </w:rPr>
        <w:t> </w:t>
      </w:r>
      <w:r>
        <w:rPr/>
        <w:t>Umfang</w:t>
      </w:r>
      <w:r>
        <w:rPr>
          <w:spacing w:val="-1"/>
        </w:rPr>
        <w:t> </w:t>
      </w:r>
      <w:r>
        <w:rPr/>
        <w:t>des</w:t>
      </w:r>
      <w:r>
        <w:rPr>
          <w:spacing w:val="-1"/>
        </w:rPr>
        <w:t> </w:t>
      </w:r>
      <w:r>
        <w:rPr/>
        <w:t>nach</w:t>
      </w:r>
      <w:r>
        <w:rPr>
          <w:spacing w:val="-1"/>
        </w:rPr>
        <w:t> </w:t>
      </w:r>
      <w:r>
        <w:rPr/>
        <w:t>Abs.</w:t>
      </w:r>
      <w:r>
        <w:rPr>
          <w:spacing w:val="-3"/>
        </w:rPr>
        <w:t> </w:t>
      </w:r>
      <w:r>
        <w:rPr/>
        <w:t>2</w:t>
      </w:r>
      <w:r>
        <w:rPr>
          <w:spacing w:val="-4"/>
        </w:rPr>
        <w:t> </w:t>
      </w:r>
      <w:r>
        <w:rPr/>
        <w:t>hinzugerechneten</w:t>
      </w:r>
      <w:r>
        <w:rPr>
          <w:spacing w:val="-1"/>
        </w:rPr>
        <w:t> </w:t>
      </w:r>
      <w:r>
        <w:rPr/>
        <w:t>Betrags</w:t>
      </w:r>
      <w:r>
        <w:rPr>
          <w:spacing w:val="-3"/>
        </w:rPr>
        <w:t> </w:t>
      </w:r>
      <w:r>
        <w:rPr/>
        <w:t>ist</w:t>
      </w:r>
      <w:r>
        <w:rPr>
          <w:spacing w:val="-6"/>
        </w:rPr>
        <w:t> </w:t>
      </w:r>
      <w:r>
        <w:rPr/>
        <w:t>eine</w:t>
      </w:r>
      <w:r>
        <w:rPr>
          <w:spacing w:val="-3"/>
        </w:rPr>
        <w:t> </w:t>
      </w:r>
      <w:r>
        <w:rPr/>
        <w:t>versteuerte</w:t>
      </w:r>
      <w:r>
        <w:rPr>
          <w:spacing w:val="-4"/>
        </w:rPr>
        <w:t> </w:t>
      </w:r>
      <w:r>
        <w:rPr/>
        <w:t>stille</w:t>
      </w:r>
      <w:r>
        <w:rPr>
          <w:spacing w:val="-1"/>
        </w:rPr>
        <w:t> </w:t>
      </w:r>
      <w:r>
        <w:rPr/>
        <w:t>Reserve</w:t>
      </w:r>
      <w:r>
        <w:rPr>
          <w:spacing w:val="-4"/>
        </w:rPr>
        <w:t> </w:t>
      </w:r>
      <w:r>
        <w:rPr/>
        <w:t>zu </w:t>
      </w:r>
      <w:r>
        <w:rPr>
          <w:spacing w:val="-2"/>
        </w:rPr>
        <w:t>bilden.</w:t>
      </w:r>
    </w:p>
    <w:p>
      <w:pPr>
        <w:pStyle w:val="BodyText"/>
        <w:spacing w:before="33"/>
      </w:pPr>
    </w:p>
    <w:p>
      <w:pPr>
        <w:pStyle w:val="Heading7"/>
      </w:pPr>
      <w:r>
        <w:rPr>
          <w:color w:val="950000"/>
          <w:spacing w:val="-2"/>
        </w:rPr>
        <w:t>Freiwillige</w:t>
      </w:r>
      <w:r>
        <w:rPr>
          <w:color w:val="950000"/>
          <w:spacing w:val="7"/>
        </w:rPr>
        <w:t> </w:t>
      </w:r>
      <w:r>
        <w:rPr>
          <w:color w:val="950000"/>
          <w:spacing w:val="-2"/>
        </w:rPr>
        <w:t>Leistungen</w:t>
      </w:r>
    </w:p>
    <w:p>
      <w:pPr>
        <w:pStyle w:val="Heading8"/>
        <w:spacing w:before="94"/>
      </w:pPr>
      <w:r>
        <w:rPr/>
        <w:t>Art.</w:t>
      </w:r>
      <w:r>
        <w:rPr>
          <w:spacing w:val="-3"/>
        </w:rPr>
        <w:t> </w:t>
      </w:r>
      <w:r>
        <w:rPr/>
        <w:t>70 Abs.</w:t>
      </w:r>
      <w:r>
        <w:rPr>
          <w:spacing w:val="-2"/>
        </w:rPr>
        <w:t> </w:t>
      </w:r>
      <w:r>
        <w:rPr/>
        <w:t>1</w:t>
      </w:r>
      <w:r>
        <w:rPr>
          <w:spacing w:val="1"/>
        </w:rPr>
        <w:t> </w:t>
      </w:r>
      <w:r>
        <w:rPr/>
        <w:t>lit.</w:t>
      </w:r>
      <w:r>
        <w:rPr>
          <w:spacing w:val="-3"/>
        </w:rPr>
        <w:t> </w:t>
      </w:r>
      <w:r>
        <w:rPr/>
        <w:t>c</w:t>
      </w:r>
      <w:r>
        <w:rPr>
          <w:spacing w:val="1"/>
        </w:rPr>
        <w:t> </w:t>
      </w:r>
      <w:r>
        <w:rPr>
          <w:spacing w:val="-4"/>
        </w:rPr>
        <w:t>StG:</w:t>
      </w:r>
    </w:p>
    <w:p>
      <w:pPr>
        <w:pStyle w:val="BodyText"/>
        <w:spacing w:before="55"/>
        <w:ind w:left="1134"/>
        <w:jc w:val="both"/>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spacing w:before="41"/>
        <w:ind w:left="1703" w:right="700" w:hanging="569"/>
        <w:jc w:val="both"/>
      </w:pPr>
      <w:r>
        <w:rPr/>
        <w:t>c)</w:t>
      </w:r>
      <w:r>
        <w:rPr>
          <w:spacing w:val="80"/>
        </w:rPr>
        <w:t>  </w:t>
      </w:r>
      <w:r>
        <w:rPr/>
        <w:t>die freiwilligen Leistungen von Geld und übrigen Vermögenswerten bis zu 20 Prozent des Rein-gewinnes</w:t>
      </w:r>
      <w:r>
        <w:rPr>
          <w:spacing w:val="-3"/>
        </w:rPr>
        <w:t> </w:t>
      </w:r>
      <w:r>
        <w:rPr/>
        <w:t>an</w:t>
      </w:r>
      <w:r>
        <w:rPr>
          <w:spacing w:val="-4"/>
        </w:rPr>
        <w:t> </w:t>
      </w:r>
      <w:r>
        <w:rPr/>
        <w:t>juristische</w:t>
      </w:r>
      <w:r>
        <w:rPr>
          <w:spacing w:val="-4"/>
        </w:rPr>
        <w:t> </w:t>
      </w:r>
      <w:r>
        <w:rPr/>
        <w:t>Personen</w:t>
      </w:r>
      <w:r>
        <w:rPr>
          <w:spacing w:val="-4"/>
        </w:rPr>
        <w:t> </w:t>
      </w:r>
      <w:r>
        <w:rPr/>
        <w:t>mit</w:t>
      </w:r>
      <w:r>
        <w:rPr>
          <w:spacing w:val="-4"/>
        </w:rPr>
        <w:t> </w:t>
      </w:r>
      <w:r>
        <w:rPr/>
        <w:t>Sitz</w:t>
      </w:r>
      <w:r>
        <w:rPr>
          <w:spacing w:val="-3"/>
        </w:rPr>
        <w:t> </w:t>
      </w:r>
      <w:r>
        <w:rPr/>
        <w:t>in</w:t>
      </w:r>
      <w:r>
        <w:rPr>
          <w:spacing w:val="-4"/>
        </w:rPr>
        <w:t> </w:t>
      </w:r>
      <w:r>
        <w:rPr/>
        <w:t>der</w:t>
      </w:r>
      <w:r>
        <w:rPr>
          <w:spacing w:val="-4"/>
        </w:rPr>
        <w:t> </w:t>
      </w:r>
      <w:r>
        <w:rPr/>
        <w:t>Schweiz,</w:t>
      </w:r>
      <w:r>
        <w:rPr>
          <w:spacing w:val="-4"/>
        </w:rPr>
        <w:t> </w:t>
      </w:r>
      <w:r>
        <w:rPr/>
        <w:t>die</w:t>
      </w:r>
      <w:r>
        <w:rPr>
          <w:spacing w:val="-4"/>
        </w:rPr>
        <w:t> </w:t>
      </w:r>
      <w:r>
        <w:rPr/>
        <w:t>im</w:t>
      </w:r>
      <w:r>
        <w:rPr>
          <w:spacing w:val="-3"/>
        </w:rPr>
        <w:t> </w:t>
      </w:r>
      <w:r>
        <w:rPr/>
        <w:t>Hinblick</w:t>
      </w:r>
      <w:r>
        <w:rPr>
          <w:spacing w:val="-3"/>
        </w:rPr>
        <w:t> </w:t>
      </w:r>
      <w:r>
        <w:rPr/>
        <w:t>auf</w:t>
      </w:r>
      <w:r>
        <w:rPr>
          <w:spacing w:val="-6"/>
        </w:rPr>
        <w:t> </w:t>
      </w:r>
      <w:r>
        <w:rPr/>
        <w:t>öffentliche</w:t>
      </w:r>
      <w:r>
        <w:rPr>
          <w:spacing w:val="-6"/>
        </w:rPr>
        <w:t> </w:t>
      </w:r>
      <w:r>
        <w:rPr/>
        <w:t>oder</w:t>
      </w:r>
      <w:r>
        <w:rPr>
          <w:spacing w:val="-4"/>
        </w:rPr>
        <w:t> </w:t>
      </w:r>
      <w:r>
        <w:rPr/>
        <w:t>auf ausschliesslich gemeinnützige Zwecke von der Steuerpflicht befreit sind, sowie an Bund, Kan-tone, Gemeinden und deren Anstalten;</w:t>
      </w:r>
    </w:p>
    <w:p>
      <w:pPr>
        <w:pStyle w:val="BodyText"/>
        <w:spacing w:before="31"/>
      </w:pPr>
    </w:p>
    <w:p>
      <w:pPr>
        <w:pStyle w:val="Heading7"/>
        <w:jc w:val="both"/>
      </w:pPr>
      <w:r>
        <w:rPr>
          <w:color w:val="950000"/>
        </w:rPr>
        <w:t>Rücklagen</w:t>
      </w:r>
      <w:r>
        <w:rPr>
          <w:color w:val="950000"/>
          <w:spacing w:val="-9"/>
        </w:rPr>
        <w:t> </w:t>
      </w:r>
      <w:r>
        <w:rPr>
          <w:color w:val="950000"/>
        </w:rPr>
        <w:t>für</w:t>
      </w:r>
      <w:r>
        <w:rPr>
          <w:color w:val="950000"/>
          <w:spacing w:val="-8"/>
        </w:rPr>
        <w:t> </w:t>
      </w:r>
      <w:r>
        <w:rPr>
          <w:color w:val="950000"/>
        </w:rPr>
        <w:t>Forschungs-</w:t>
      </w:r>
      <w:r>
        <w:rPr>
          <w:color w:val="950000"/>
          <w:spacing w:val="-7"/>
        </w:rPr>
        <w:t> </w:t>
      </w:r>
      <w:r>
        <w:rPr>
          <w:color w:val="950000"/>
        </w:rPr>
        <w:t>und</w:t>
      </w:r>
      <w:r>
        <w:rPr>
          <w:color w:val="950000"/>
          <w:spacing w:val="-7"/>
        </w:rPr>
        <w:t> </w:t>
      </w:r>
      <w:r>
        <w:rPr>
          <w:color w:val="950000"/>
          <w:spacing w:val="-2"/>
        </w:rPr>
        <w:t>Entwicklungsaufträge</w:t>
      </w:r>
    </w:p>
    <w:p>
      <w:pPr>
        <w:pStyle w:val="Heading8"/>
      </w:pPr>
      <w:r>
        <w:rPr/>
        <w:t>Art.</w:t>
      </w:r>
      <w:r>
        <w:rPr>
          <w:spacing w:val="-3"/>
        </w:rPr>
        <w:t> </w:t>
      </w:r>
      <w:r>
        <w:rPr/>
        <w:t>70 Abs.</w:t>
      </w:r>
      <w:r>
        <w:rPr>
          <w:spacing w:val="-2"/>
        </w:rPr>
        <w:t> </w:t>
      </w:r>
      <w:r>
        <w:rPr/>
        <w:t>1</w:t>
      </w:r>
      <w:r>
        <w:rPr>
          <w:spacing w:val="1"/>
        </w:rPr>
        <w:t> </w:t>
      </w:r>
      <w:r>
        <w:rPr/>
        <w:t>lit.</w:t>
      </w:r>
      <w:r>
        <w:rPr>
          <w:spacing w:val="-3"/>
        </w:rPr>
        <w:t> </w:t>
      </w:r>
      <w:r>
        <w:rPr/>
        <w:t>e</w:t>
      </w:r>
      <w:r>
        <w:rPr>
          <w:spacing w:val="1"/>
        </w:rPr>
        <w:t> </w:t>
      </w:r>
      <w:r>
        <w:rPr>
          <w:spacing w:val="-4"/>
        </w:rPr>
        <w:t>StG:</w:t>
      </w:r>
    </w:p>
    <w:p>
      <w:pPr>
        <w:pStyle w:val="BodyText"/>
        <w:spacing w:before="56"/>
        <w:ind w:left="1134"/>
      </w:pPr>
      <w:r>
        <w:rPr>
          <w:position w:val="6"/>
          <w:sz w:val="12"/>
        </w:rPr>
        <w:t>1</w:t>
      </w:r>
      <w:r>
        <w:rPr>
          <w:spacing w:val="13"/>
          <w:position w:val="6"/>
          <w:sz w:val="12"/>
        </w:rPr>
        <w:t> </w:t>
      </w:r>
      <w:r>
        <w:rPr/>
        <w:t>Zum</w:t>
      </w:r>
      <w:r>
        <w:rPr>
          <w:spacing w:val="-5"/>
        </w:rPr>
        <w:t> </w:t>
      </w:r>
      <w:r>
        <w:rPr/>
        <w:t>geschäftsmässig</w:t>
      </w:r>
      <w:r>
        <w:rPr>
          <w:spacing w:val="-2"/>
        </w:rPr>
        <w:t> </w:t>
      </w:r>
      <w:r>
        <w:rPr/>
        <w:t>begründeten</w:t>
      </w:r>
      <w:r>
        <w:rPr>
          <w:spacing w:val="-3"/>
        </w:rPr>
        <w:t> </w:t>
      </w:r>
      <w:r>
        <w:rPr/>
        <w:t>Aufwand</w:t>
      </w:r>
      <w:r>
        <w:rPr>
          <w:spacing w:val="-3"/>
        </w:rPr>
        <w:t> </w:t>
      </w:r>
      <w:r>
        <w:rPr/>
        <w:t>gehören</w:t>
      </w:r>
      <w:r>
        <w:rPr>
          <w:spacing w:val="-2"/>
        </w:rPr>
        <w:t> auch:</w:t>
      </w:r>
    </w:p>
    <w:p>
      <w:pPr>
        <w:pStyle w:val="BodyText"/>
        <w:tabs>
          <w:tab w:pos="1703" w:val="left" w:leader="none"/>
        </w:tabs>
        <w:spacing w:before="40"/>
        <w:ind w:left="1703" w:right="702" w:hanging="569"/>
      </w:pPr>
      <w:r>
        <w:rPr>
          <w:spacing w:val="-6"/>
        </w:rPr>
        <w:t>e)</w:t>
      </w:r>
      <w:r>
        <w:rPr/>
        <w:tab/>
        <w:t>die notwendigen Rücklagen für Forschungs- und Entwicklungsaufträge an Dritte bis zu 10</w:t>
      </w:r>
      <w:r>
        <w:rPr>
          <w:spacing w:val="-4"/>
        </w:rPr>
        <w:t> </w:t>
      </w:r>
      <w:r>
        <w:rPr/>
        <w:t>Pro-zent des steuerbaren Gewinns, insgesamt jedoch höchstens bis 1 Million Franken;</w:t>
      </w:r>
    </w:p>
    <w:p>
      <w:pPr>
        <w:pStyle w:val="BodyText"/>
        <w:spacing w:before="42"/>
        <w:ind w:left="1134" w:right="700"/>
      </w:pPr>
      <w:hyperlink r:id="rId46">
        <w:r>
          <w:rPr>
            <w:color w:val="0462C0"/>
            <w:u w:val="single" w:color="0462C0"/>
          </w:rPr>
          <w:t>Merkblatt</w:t>
        </w:r>
        <w:r>
          <w:rPr>
            <w:color w:val="0462C0"/>
            <w:spacing w:val="-13"/>
            <w:u w:val="single" w:color="0462C0"/>
          </w:rPr>
          <w:t> </w:t>
        </w:r>
        <w:r>
          <w:rPr>
            <w:color w:val="0462C0"/>
            <w:u w:val="single" w:color="0462C0"/>
          </w:rPr>
          <w:t>Abschreibungen,</w:t>
        </w:r>
        <w:r>
          <w:rPr>
            <w:color w:val="0462C0"/>
            <w:spacing w:val="-12"/>
            <w:u w:val="single" w:color="0462C0"/>
          </w:rPr>
          <w:t> </w:t>
        </w:r>
        <w:r>
          <w:rPr>
            <w:color w:val="0462C0"/>
            <w:u w:val="single" w:color="0462C0"/>
          </w:rPr>
          <w:t>Rückstellungen,</w:t>
        </w:r>
        <w:r>
          <w:rPr>
            <w:color w:val="0462C0"/>
            <w:spacing w:val="-13"/>
            <w:u w:val="single" w:color="0462C0"/>
          </w:rPr>
          <w:t> </w:t>
        </w:r>
        <w:r>
          <w:rPr>
            <w:color w:val="0462C0"/>
            <w:u w:val="single" w:color="0462C0"/>
          </w:rPr>
          <w:t>Wertberichtigungen</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Rücklagen</w:t>
        </w:r>
        <w:r>
          <w:rPr>
            <w:color w:val="0462C0"/>
            <w:spacing w:val="-13"/>
            <w:u w:val="single" w:color="0462C0"/>
          </w:rPr>
          <w:t> </w:t>
        </w:r>
        <w:r>
          <w:rPr>
            <w:color w:val="0462C0"/>
            <w:u w:val="single" w:color="0462C0"/>
          </w:rPr>
          <w:t>Forschung</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Entwick-</w:t>
        </w:r>
      </w:hyperlink>
      <w:hyperlink r:id="rId46">
        <w:r>
          <w:rPr>
            <w:color w:val="0462C0"/>
            <w:u w:val="single" w:color="0462C0"/>
          </w:rPr>
          <w:t>lung gültig ab Steuerperiode 2020</w:t>
        </w:r>
      </w:hyperlink>
    </w:p>
    <w:p>
      <w:pPr>
        <w:pStyle w:val="BodyText"/>
        <w:spacing w:before="33"/>
      </w:pPr>
    </w:p>
    <w:p>
      <w:pPr>
        <w:pStyle w:val="Heading7"/>
      </w:pPr>
      <w:r>
        <w:rPr>
          <w:color w:val="950000"/>
        </w:rPr>
        <w:t>Zusätzlicher Abzug von Forschungs- und Entwicklungsaufwand</w:t>
      </w:r>
      <w:r>
        <w:rPr>
          <w:color w:val="950000"/>
          <w:spacing w:val="80"/>
        </w:rPr>
        <w:t> </w:t>
      </w:r>
      <w:r>
        <w:rPr>
          <w:color w:val="950000"/>
          <w:spacing w:val="2"/>
        </w:rPr>
        <w:drawing>
          <wp:inline distT="0" distB="0" distL="0" distR="0">
            <wp:extent cx="201308" cy="114872"/>
            <wp:effectExtent l="0" t="0" r="0" b="0"/>
            <wp:docPr id="62" name="Image 62" descr="">
              <a:hlinkClick r:id="rId77"/>
            </wp:docPr>
            <wp:cNvGraphicFramePr>
              <a:graphicFrameLocks/>
            </wp:cNvGraphicFramePr>
            <a:graphic>
              <a:graphicData uri="http://schemas.openxmlformats.org/drawingml/2006/picture">
                <pic:pic>
                  <pic:nvPicPr>
                    <pic:cNvPr id="62" name="Image 62" descr="">
                      <a:hlinkClick r:id="rId77"/>
                    </pic:cNvPr>
                    <pic:cNvPicPr/>
                  </pic:nvPicPr>
                  <pic:blipFill>
                    <a:blip r:embed="rId11" cstate="print"/>
                    <a:stretch>
                      <a:fillRect/>
                    </a:stretch>
                  </pic:blipFill>
                  <pic:spPr>
                    <a:xfrm>
                      <a:off x="0" y="0"/>
                      <a:ext cx="201308" cy="114872"/>
                    </a:xfrm>
                    <a:prstGeom prst="rect">
                      <a:avLst/>
                    </a:prstGeom>
                  </pic:spPr>
                </pic:pic>
              </a:graphicData>
            </a:graphic>
          </wp:inline>
        </w:drawing>
      </w:r>
      <w:r>
        <w:rPr>
          <w:color w:val="950000"/>
          <w:spacing w:val="2"/>
        </w:rPr>
      </w:r>
    </w:p>
    <w:p>
      <w:pPr>
        <w:pStyle w:val="Heading8"/>
      </w:pPr>
      <w:r>
        <w:rPr/>
        <w:t>Art.</w:t>
      </w:r>
      <w:r>
        <w:rPr>
          <w:spacing w:val="-3"/>
        </w:rPr>
        <w:t> </w:t>
      </w:r>
      <w:r>
        <w:rPr/>
        <w:t>70a Abs.</w:t>
      </w:r>
      <w:r>
        <w:rPr>
          <w:spacing w:val="-3"/>
        </w:rPr>
        <w:t> </w:t>
      </w:r>
      <w:r>
        <w:rPr/>
        <w:t>1</w:t>
      </w:r>
      <w:r>
        <w:rPr>
          <w:spacing w:val="1"/>
        </w:rPr>
        <w:t> </w:t>
      </w:r>
      <w:r>
        <w:rPr>
          <w:spacing w:val="-4"/>
        </w:rPr>
        <w:t>StG:</w:t>
      </w:r>
    </w:p>
    <w:p>
      <w:pPr>
        <w:pStyle w:val="BodyText"/>
        <w:spacing w:before="56"/>
        <w:ind w:left="1134" w:right="702"/>
        <w:jc w:val="both"/>
      </w:pPr>
      <w:r>
        <w:rPr>
          <w:position w:val="6"/>
          <w:sz w:val="12"/>
        </w:rPr>
        <w:t>1</w:t>
      </w:r>
      <w:r>
        <w:rPr>
          <w:spacing w:val="34"/>
          <w:position w:val="6"/>
          <w:sz w:val="12"/>
        </w:rPr>
        <w:t> </w:t>
      </w:r>
      <w:r>
        <w:rPr/>
        <w:t>Der Forschungs- und Entwicklungsaufwand, welcher der steuerpflichtigen Person direkt oder durch Dritte im Inland indirekt entstanden ist, wird auf Antrag um 50 Prozent über den geschäftsmässig be-gründeten Forschungs- und Entwicklungsaufwand hinaus zum Abzug zugelassen.</w:t>
      </w:r>
    </w:p>
    <w:p>
      <w:pPr>
        <w:pStyle w:val="BodyText"/>
        <w:spacing w:before="39"/>
        <w:ind w:left="1134"/>
        <w:jc w:val="both"/>
      </w:pPr>
      <w:hyperlink r:id="rId78">
        <w:r>
          <w:rPr>
            <w:color w:val="0462C0"/>
            <w:u w:val="single" w:color="0462C0"/>
          </w:rPr>
          <w:t>Merkblatt</w:t>
        </w:r>
        <w:r>
          <w:rPr>
            <w:color w:val="0462C0"/>
            <w:spacing w:val="-4"/>
            <w:u w:val="single" w:color="0462C0"/>
          </w:rPr>
          <w:t> </w:t>
        </w:r>
        <w:r>
          <w:rPr>
            <w:color w:val="0462C0"/>
            <w:u w:val="single" w:color="0462C0"/>
          </w:rPr>
          <w:t>Abzug</w:t>
        </w:r>
        <w:r>
          <w:rPr>
            <w:color w:val="0462C0"/>
            <w:spacing w:val="-5"/>
            <w:u w:val="single" w:color="0462C0"/>
          </w:rPr>
          <w:t> </w:t>
        </w:r>
        <w:r>
          <w:rPr>
            <w:color w:val="0462C0"/>
            <w:u w:val="single" w:color="0462C0"/>
          </w:rPr>
          <w:t>von</w:t>
        </w:r>
        <w:r>
          <w:rPr>
            <w:color w:val="0462C0"/>
            <w:spacing w:val="-6"/>
            <w:u w:val="single" w:color="0462C0"/>
          </w:rPr>
          <w:t> </w:t>
        </w:r>
        <w:r>
          <w:rPr>
            <w:color w:val="0462C0"/>
            <w:u w:val="single" w:color="0462C0"/>
          </w:rPr>
          <w:t>Forschungs-</w:t>
        </w:r>
        <w:r>
          <w:rPr>
            <w:color w:val="0462C0"/>
            <w:spacing w:val="-3"/>
            <w:u w:val="single" w:color="0462C0"/>
          </w:rPr>
          <w:t> </w:t>
        </w:r>
        <w:r>
          <w:rPr>
            <w:color w:val="0462C0"/>
            <w:u w:val="single" w:color="0462C0"/>
          </w:rPr>
          <w:t>und</w:t>
        </w:r>
        <w:r>
          <w:rPr>
            <w:color w:val="0462C0"/>
            <w:spacing w:val="-3"/>
            <w:u w:val="single" w:color="0462C0"/>
          </w:rPr>
          <w:t> </w:t>
        </w:r>
        <w:r>
          <w:rPr>
            <w:color w:val="0462C0"/>
            <w:u w:val="single" w:color="0462C0"/>
          </w:rPr>
          <w:t>Entwicklungsaufwand</w:t>
        </w:r>
        <w:r>
          <w:rPr>
            <w:color w:val="0462C0"/>
            <w:spacing w:val="-5"/>
            <w:u w:val="single" w:color="0462C0"/>
          </w:rPr>
          <w:t> </w:t>
        </w:r>
        <w:r>
          <w:rPr>
            <w:color w:val="0462C0"/>
            <w:u w:val="single" w:color="0462C0"/>
          </w:rPr>
          <w:t>gültig</w:t>
        </w:r>
        <w:r>
          <w:rPr>
            <w:color w:val="0462C0"/>
            <w:spacing w:val="-3"/>
            <w:u w:val="single" w:color="0462C0"/>
          </w:rPr>
          <w:t> </w:t>
        </w:r>
        <w:r>
          <w:rPr>
            <w:color w:val="0462C0"/>
            <w:u w:val="single" w:color="0462C0"/>
          </w:rPr>
          <w:t>ab</w:t>
        </w:r>
        <w:r>
          <w:rPr>
            <w:color w:val="0462C0"/>
            <w:spacing w:val="-5"/>
            <w:u w:val="single" w:color="0462C0"/>
          </w:rPr>
          <w:t> </w:t>
        </w:r>
        <w:r>
          <w:rPr>
            <w:color w:val="0462C0"/>
            <w:u w:val="single" w:color="0462C0"/>
          </w:rPr>
          <w:t>Steuerperiode</w:t>
        </w:r>
        <w:r>
          <w:rPr>
            <w:color w:val="0462C0"/>
            <w:spacing w:val="-5"/>
            <w:u w:val="single" w:color="0462C0"/>
          </w:rPr>
          <w:t> </w:t>
        </w:r>
        <w:r>
          <w:rPr>
            <w:color w:val="0462C0"/>
            <w:spacing w:val="-4"/>
            <w:u w:val="single" w:color="0462C0"/>
          </w:rPr>
          <w:t>2020</w:t>
        </w:r>
      </w:hyperlink>
    </w:p>
    <w:p>
      <w:pPr>
        <w:pStyle w:val="BodyText"/>
        <w:spacing w:before="11"/>
        <w:rPr>
          <w:sz w:val="20"/>
        </w:rPr>
      </w:pPr>
    </w:p>
    <w:p>
      <w:pPr>
        <w:pStyle w:val="Heading7"/>
      </w:pPr>
      <w:r>
        <w:rPr>
          <w:color w:val="950000"/>
        </w:rPr>
        <w:t>Entlastungsbegrenzung</w:t>
      </w:r>
      <w:r>
        <w:rPr>
          <w:color w:val="950000"/>
          <w:spacing w:val="80"/>
        </w:rPr>
        <w:t> </w:t>
      </w:r>
      <w:r>
        <w:rPr>
          <w:color w:val="950000"/>
          <w:spacing w:val="1"/>
        </w:rPr>
        <w:drawing>
          <wp:inline distT="0" distB="0" distL="0" distR="0">
            <wp:extent cx="201277" cy="114897"/>
            <wp:effectExtent l="0" t="0" r="0" b="0"/>
            <wp:docPr id="63" name="Image 63" descr="">
              <a:hlinkClick r:id="rId79"/>
            </wp:docPr>
            <wp:cNvGraphicFramePr>
              <a:graphicFrameLocks/>
            </wp:cNvGraphicFramePr>
            <a:graphic>
              <a:graphicData uri="http://schemas.openxmlformats.org/drawingml/2006/picture">
                <pic:pic>
                  <pic:nvPicPr>
                    <pic:cNvPr id="63" name="Image 63" descr="">
                      <a:hlinkClick r:id="rId79"/>
                    </pic:cNvPr>
                    <pic:cNvPicPr/>
                  </pic:nvPicPr>
                  <pic:blipFill>
                    <a:blip r:embed="rId11" cstate="print"/>
                    <a:stretch>
                      <a:fillRect/>
                    </a:stretch>
                  </pic:blipFill>
                  <pic:spPr>
                    <a:xfrm>
                      <a:off x="0" y="0"/>
                      <a:ext cx="201277" cy="114897"/>
                    </a:xfrm>
                    <a:prstGeom prst="rect">
                      <a:avLst/>
                    </a:prstGeom>
                  </pic:spPr>
                </pic:pic>
              </a:graphicData>
            </a:graphic>
          </wp:inline>
        </w:drawing>
      </w:r>
      <w:r>
        <w:rPr>
          <w:color w:val="950000"/>
          <w:spacing w:val="1"/>
        </w:rPr>
      </w:r>
    </w:p>
    <w:p>
      <w:pPr>
        <w:pStyle w:val="Heading8"/>
        <w:spacing w:before="92"/>
      </w:pPr>
      <w:r>
        <w:rPr/>
        <w:t>Art.</w:t>
      </w:r>
      <w:r>
        <w:rPr>
          <w:spacing w:val="-3"/>
        </w:rPr>
        <w:t> </w:t>
      </w:r>
      <w:r>
        <w:rPr/>
        <w:t>70b</w:t>
      </w:r>
      <w:r>
        <w:rPr>
          <w:spacing w:val="-1"/>
        </w:rPr>
        <w:t> </w:t>
      </w:r>
      <w:r>
        <w:rPr/>
        <w:t>Abs.</w:t>
      </w:r>
      <w:r>
        <w:rPr>
          <w:spacing w:val="-3"/>
        </w:rPr>
        <w:t> </w:t>
      </w:r>
      <w:r>
        <w:rPr/>
        <w:t>1</w:t>
      </w:r>
      <w:r>
        <w:rPr>
          <w:spacing w:val="1"/>
        </w:rPr>
        <w:t> </w:t>
      </w:r>
      <w:r>
        <w:rPr>
          <w:spacing w:val="-4"/>
        </w:rPr>
        <w:t>StG:</w:t>
      </w:r>
    </w:p>
    <w:p>
      <w:pPr>
        <w:pStyle w:val="BodyText"/>
        <w:spacing w:before="56"/>
        <w:ind w:left="1134" w:right="703"/>
        <w:jc w:val="both"/>
      </w:pPr>
      <w:r>
        <w:rPr>
          <w:position w:val="6"/>
          <w:sz w:val="12"/>
        </w:rPr>
        <w:t>1</w:t>
      </w:r>
      <w:r>
        <w:rPr>
          <w:spacing w:val="24"/>
          <w:position w:val="6"/>
          <w:sz w:val="12"/>
        </w:rPr>
        <w:t> </w:t>
      </w:r>
      <w:r>
        <w:rPr/>
        <w:t>Die gesamte steuerliche Ermässigung nach Art. 69a Abs. 1 und 2 und Art. 70a darf nicht höher sein als 50 Prozent des steuerbaren Gewinns vor Verlustverrechnung, wobei der Nettobeteiligungsertrag nach</w:t>
      </w:r>
      <w:r>
        <w:rPr>
          <w:spacing w:val="-10"/>
        </w:rPr>
        <w:t> </w:t>
      </w:r>
      <w:r>
        <w:rPr/>
        <w:t>den</w:t>
      </w:r>
      <w:r>
        <w:rPr>
          <w:spacing w:val="-10"/>
        </w:rPr>
        <w:t> </w:t>
      </w:r>
      <w:r>
        <w:rPr/>
        <w:t>Art.</w:t>
      </w:r>
      <w:r>
        <w:rPr>
          <w:spacing w:val="-10"/>
        </w:rPr>
        <w:t> </w:t>
      </w:r>
      <w:r>
        <w:rPr/>
        <w:t>78</w:t>
      </w:r>
      <w:r>
        <w:rPr>
          <w:spacing w:val="-9"/>
        </w:rPr>
        <w:t> </w:t>
      </w:r>
      <w:r>
        <w:rPr/>
        <w:t>und</w:t>
      </w:r>
      <w:r>
        <w:rPr>
          <w:spacing w:val="-9"/>
        </w:rPr>
        <w:t> </w:t>
      </w:r>
      <w:r>
        <w:rPr/>
        <w:t>Art.</w:t>
      </w:r>
      <w:r>
        <w:rPr>
          <w:spacing w:val="-9"/>
        </w:rPr>
        <w:t> </w:t>
      </w:r>
      <w:r>
        <w:rPr/>
        <w:t>79</w:t>
      </w:r>
      <w:r>
        <w:rPr>
          <w:spacing w:val="-9"/>
        </w:rPr>
        <w:t> </w:t>
      </w:r>
      <w:r>
        <w:rPr/>
        <w:t>Abs.</w:t>
      </w:r>
      <w:r>
        <w:rPr>
          <w:spacing w:val="-10"/>
        </w:rPr>
        <w:t> </w:t>
      </w:r>
      <w:r>
        <w:rPr/>
        <w:t>1</w:t>
      </w:r>
      <w:r>
        <w:rPr>
          <w:spacing w:val="-9"/>
        </w:rPr>
        <w:t> </w:t>
      </w:r>
      <w:r>
        <w:rPr/>
        <w:t>und</w:t>
      </w:r>
      <w:r>
        <w:rPr>
          <w:spacing w:val="-9"/>
        </w:rPr>
        <w:t> </w:t>
      </w:r>
      <w:r>
        <w:rPr/>
        <w:t>Abs.</w:t>
      </w:r>
      <w:r>
        <w:rPr>
          <w:spacing w:val="-9"/>
        </w:rPr>
        <w:t> </w:t>
      </w:r>
      <w:r>
        <w:rPr/>
        <w:t>2</w:t>
      </w:r>
      <w:r>
        <w:rPr>
          <w:spacing w:val="-10"/>
        </w:rPr>
        <w:t> </w:t>
      </w:r>
      <w:r>
        <w:rPr/>
        <w:t>ausgeklammert</w:t>
      </w:r>
      <w:r>
        <w:rPr>
          <w:spacing w:val="-9"/>
        </w:rPr>
        <w:t> </w:t>
      </w:r>
      <w:r>
        <w:rPr/>
        <w:t>wird,</w:t>
      </w:r>
      <w:r>
        <w:rPr>
          <w:spacing w:val="-10"/>
        </w:rPr>
        <w:t> </w:t>
      </w:r>
      <w:r>
        <w:rPr/>
        <w:t>und</w:t>
      </w:r>
      <w:r>
        <w:rPr>
          <w:spacing w:val="-10"/>
        </w:rPr>
        <w:t> </w:t>
      </w:r>
      <w:r>
        <w:rPr/>
        <w:t>vor</w:t>
      </w:r>
      <w:r>
        <w:rPr>
          <w:spacing w:val="-11"/>
        </w:rPr>
        <w:t> </w:t>
      </w:r>
      <w:r>
        <w:rPr/>
        <w:t>Abzug</w:t>
      </w:r>
      <w:r>
        <w:rPr>
          <w:spacing w:val="-9"/>
        </w:rPr>
        <w:t> </w:t>
      </w:r>
      <w:r>
        <w:rPr/>
        <w:t>der</w:t>
      </w:r>
      <w:r>
        <w:rPr>
          <w:spacing w:val="-11"/>
        </w:rPr>
        <w:t> </w:t>
      </w:r>
      <w:r>
        <w:rPr/>
        <w:t>vorgenommenen </w:t>
      </w:r>
      <w:r>
        <w:rPr>
          <w:spacing w:val="-2"/>
        </w:rPr>
        <w:t>Ermässigungen.</w:t>
      </w:r>
    </w:p>
    <w:p>
      <w:pPr>
        <w:pStyle w:val="Heading8"/>
      </w:pPr>
      <w:r>
        <w:rPr/>
        <w:t>Art.</w:t>
      </w:r>
      <w:r>
        <w:rPr>
          <w:spacing w:val="-1"/>
        </w:rPr>
        <w:t> </w:t>
      </w:r>
      <w:r>
        <w:rPr/>
        <w:t>41b</w:t>
      </w:r>
      <w:r>
        <w:rPr>
          <w:spacing w:val="-1"/>
        </w:rPr>
        <w:t> </w:t>
      </w:r>
      <w:r>
        <w:rPr>
          <w:spacing w:val="-2"/>
        </w:rPr>
        <w:t>Steuerverordnung:</w:t>
      </w:r>
    </w:p>
    <w:p>
      <w:pPr>
        <w:pStyle w:val="BodyText"/>
        <w:spacing w:before="56"/>
        <w:ind w:left="1134" w:right="702"/>
      </w:pPr>
      <w:r>
        <w:rPr>
          <w:position w:val="6"/>
          <w:sz w:val="12"/>
        </w:rPr>
        <w:t>1</w:t>
      </w:r>
      <w:r>
        <w:rPr>
          <w:spacing w:val="26"/>
          <w:position w:val="6"/>
          <w:sz w:val="12"/>
        </w:rPr>
        <w:t> </w:t>
      </w:r>
      <w:r>
        <w:rPr/>
        <w:t>Übersteigen die steuerlichen Ermässigungen die gesetzliche Entlastungsbegrenzung, sind sie in fol-gender Reihenfolge zu kürzen:</w:t>
      </w:r>
    </w:p>
    <w:p>
      <w:pPr>
        <w:pStyle w:val="ListParagraph"/>
        <w:numPr>
          <w:ilvl w:val="0"/>
          <w:numId w:val="16"/>
        </w:numPr>
        <w:tabs>
          <w:tab w:pos="1703" w:val="left" w:leader="none"/>
        </w:tabs>
        <w:spacing w:line="240" w:lineRule="auto" w:before="40" w:after="0"/>
        <w:ind w:left="1703" w:right="0" w:hanging="569"/>
        <w:jc w:val="left"/>
        <w:rPr>
          <w:sz w:val="18"/>
        </w:rPr>
      </w:pPr>
      <w:r>
        <w:rPr>
          <w:sz w:val="18"/>
        </w:rPr>
        <w:t>Zusätzlicher</w:t>
      </w:r>
      <w:r>
        <w:rPr>
          <w:spacing w:val="-3"/>
          <w:sz w:val="18"/>
        </w:rPr>
        <w:t> </w:t>
      </w:r>
      <w:r>
        <w:rPr>
          <w:sz w:val="18"/>
        </w:rPr>
        <w:t>Abzug</w:t>
      </w:r>
      <w:r>
        <w:rPr>
          <w:spacing w:val="-5"/>
          <w:sz w:val="18"/>
        </w:rPr>
        <w:t> </w:t>
      </w:r>
      <w:r>
        <w:rPr>
          <w:sz w:val="18"/>
        </w:rPr>
        <w:t>von</w:t>
      </w:r>
      <w:r>
        <w:rPr>
          <w:spacing w:val="-5"/>
          <w:sz w:val="18"/>
        </w:rPr>
        <w:t> </w:t>
      </w:r>
      <w:r>
        <w:rPr>
          <w:sz w:val="18"/>
        </w:rPr>
        <w:t>Forschungs-</w:t>
      </w:r>
      <w:r>
        <w:rPr>
          <w:spacing w:val="-2"/>
          <w:sz w:val="18"/>
        </w:rPr>
        <w:t> </w:t>
      </w:r>
      <w:r>
        <w:rPr>
          <w:sz w:val="18"/>
        </w:rPr>
        <w:t>und</w:t>
      </w:r>
      <w:r>
        <w:rPr>
          <w:spacing w:val="-2"/>
          <w:sz w:val="18"/>
        </w:rPr>
        <w:t> </w:t>
      </w:r>
      <w:r>
        <w:rPr>
          <w:sz w:val="18"/>
        </w:rPr>
        <w:t>Entwicklungsaufwand</w:t>
      </w:r>
      <w:r>
        <w:rPr>
          <w:spacing w:val="-2"/>
          <w:sz w:val="18"/>
        </w:rPr>
        <w:t> </w:t>
      </w:r>
      <w:r>
        <w:rPr>
          <w:sz w:val="18"/>
        </w:rPr>
        <w:t>(Art.</w:t>
      </w:r>
      <w:r>
        <w:rPr>
          <w:spacing w:val="-5"/>
          <w:sz w:val="18"/>
        </w:rPr>
        <w:t> </w:t>
      </w:r>
      <w:r>
        <w:rPr>
          <w:sz w:val="18"/>
        </w:rPr>
        <w:t>70a</w:t>
      </w:r>
      <w:r>
        <w:rPr>
          <w:spacing w:val="-4"/>
          <w:sz w:val="18"/>
        </w:rPr>
        <w:t> </w:t>
      </w:r>
      <w:r>
        <w:rPr>
          <w:spacing w:val="-2"/>
          <w:sz w:val="18"/>
        </w:rPr>
        <w:t>StG);</w:t>
      </w:r>
    </w:p>
    <w:p>
      <w:pPr>
        <w:pStyle w:val="ListParagraph"/>
        <w:numPr>
          <w:ilvl w:val="0"/>
          <w:numId w:val="16"/>
        </w:numPr>
        <w:tabs>
          <w:tab w:pos="1703" w:val="left" w:leader="none"/>
        </w:tabs>
        <w:spacing w:line="240" w:lineRule="auto" w:before="40" w:after="0"/>
        <w:ind w:left="1703" w:right="0" w:hanging="569"/>
        <w:jc w:val="left"/>
        <w:rPr>
          <w:sz w:val="18"/>
        </w:rPr>
      </w:pPr>
      <w:r>
        <w:rPr>
          <w:sz w:val="18"/>
        </w:rPr>
        <w:t>Abschreibungen</w:t>
      </w:r>
      <w:r>
        <w:rPr>
          <w:spacing w:val="-2"/>
          <w:sz w:val="18"/>
        </w:rPr>
        <w:t> </w:t>
      </w:r>
      <w:r>
        <w:rPr>
          <w:sz w:val="18"/>
        </w:rPr>
        <w:t>auf</w:t>
      </w:r>
      <w:r>
        <w:rPr>
          <w:spacing w:val="-3"/>
          <w:sz w:val="18"/>
        </w:rPr>
        <w:t> </w:t>
      </w:r>
      <w:r>
        <w:rPr>
          <w:sz w:val="18"/>
        </w:rPr>
        <w:t>aufgedeckten</w:t>
      </w:r>
      <w:r>
        <w:rPr>
          <w:spacing w:val="-4"/>
          <w:sz w:val="18"/>
        </w:rPr>
        <w:t> </w:t>
      </w:r>
      <w:r>
        <w:rPr>
          <w:sz w:val="18"/>
        </w:rPr>
        <w:t>stillen</w:t>
      </w:r>
      <w:r>
        <w:rPr>
          <w:spacing w:val="-2"/>
          <w:sz w:val="18"/>
        </w:rPr>
        <w:t> </w:t>
      </w:r>
      <w:r>
        <w:rPr>
          <w:sz w:val="18"/>
        </w:rPr>
        <w:t>Reserven</w:t>
      </w:r>
      <w:r>
        <w:rPr>
          <w:spacing w:val="-1"/>
          <w:sz w:val="18"/>
        </w:rPr>
        <w:t> </w:t>
      </w:r>
      <w:r>
        <w:rPr>
          <w:sz w:val="18"/>
        </w:rPr>
        <w:t>(Art.</w:t>
      </w:r>
      <w:r>
        <w:rPr>
          <w:spacing w:val="-5"/>
          <w:sz w:val="18"/>
        </w:rPr>
        <w:t> </w:t>
      </w:r>
      <w:r>
        <w:rPr>
          <w:sz w:val="18"/>
        </w:rPr>
        <w:t>285e</w:t>
      </w:r>
      <w:r>
        <w:rPr>
          <w:spacing w:val="-1"/>
          <w:sz w:val="18"/>
        </w:rPr>
        <w:t> </w:t>
      </w:r>
      <w:r>
        <w:rPr>
          <w:sz w:val="18"/>
        </w:rPr>
        <w:t>Abs.</w:t>
      </w:r>
      <w:r>
        <w:rPr>
          <w:spacing w:val="-5"/>
          <w:sz w:val="18"/>
        </w:rPr>
        <w:t> </w:t>
      </w:r>
      <w:r>
        <w:rPr>
          <w:sz w:val="18"/>
        </w:rPr>
        <w:t>4</w:t>
      </w:r>
      <w:r>
        <w:rPr>
          <w:spacing w:val="-1"/>
          <w:sz w:val="18"/>
        </w:rPr>
        <w:t> </w:t>
      </w:r>
      <w:r>
        <w:rPr>
          <w:spacing w:val="-2"/>
          <w:sz w:val="18"/>
        </w:rPr>
        <w:t>StG);</w:t>
      </w:r>
    </w:p>
    <w:p>
      <w:pPr>
        <w:pStyle w:val="ListParagraph"/>
        <w:numPr>
          <w:ilvl w:val="0"/>
          <w:numId w:val="16"/>
        </w:numPr>
        <w:tabs>
          <w:tab w:pos="1703" w:val="left" w:leader="none"/>
        </w:tabs>
        <w:spacing w:line="240" w:lineRule="auto" w:before="40" w:after="0"/>
        <w:ind w:left="1703" w:right="0" w:hanging="569"/>
        <w:jc w:val="left"/>
        <w:rPr>
          <w:sz w:val="18"/>
        </w:rPr>
      </w:pPr>
      <w:r>
        <w:rPr>
          <w:sz w:val="18"/>
        </w:rPr>
        <w:t>Ermässigung</w:t>
      </w:r>
      <w:r>
        <w:rPr>
          <w:spacing w:val="-6"/>
          <w:sz w:val="18"/>
        </w:rPr>
        <w:t> </w:t>
      </w:r>
      <w:r>
        <w:rPr>
          <w:sz w:val="18"/>
        </w:rPr>
        <w:t>des</w:t>
      </w:r>
      <w:r>
        <w:rPr>
          <w:spacing w:val="-4"/>
          <w:sz w:val="18"/>
        </w:rPr>
        <w:t> </w:t>
      </w:r>
      <w:r>
        <w:rPr>
          <w:sz w:val="18"/>
        </w:rPr>
        <w:t>Reingewinns</w:t>
      </w:r>
      <w:r>
        <w:rPr>
          <w:spacing w:val="-2"/>
          <w:sz w:val="18"/>
        </w:rPr>
        <w:t> </w:t>
      </w:r>
      <w:r>
        <w:rPr>
          <w:sz w:val="18"/>
        </w:rPr>
        <w:t>aus</w:t>
      </w:r>
      <w:r>
        <w:rPr>
          <w:spacing w:val="-3"/>
          <w:sz w:val="18"/>
        </w:rPr>
        <w:t> </w:t>
      </w:r>
      <w:r>
        <w:rPr>
          <w:sz w:val="18"/>
        </w:rPr>
        <w:t>Patenten</w:t>
      </w:r>
      <w:r>
        <w:rPr>
          <w:spacing w:val="-2"/>
          <w:sz w:val="18"/>
        </w:rPr>
        <w:t> </w:t>
      </w:r>
      <w:r>
        <w:rPr>
          <w:sz w:val="18"/>
        </w:rPr>
        <w:t>und</w:t>
      </w:r>
      <w:r>
        <w:rPr>
          <w:spacing w:val="-2"/>
          <w:sz w:val="18"/>
        </w:rPr>
        <w:t> </w:t>
      </w:r>
      <w:r>
        <w:rPr>
          <w:sz w:val="18"/>
        </w:rPr>
        <w:t>vergleichbaren</w:t>
      </w:r>
      <w:r>
        <w:rPr>
          <w:spacing w:val="-3"/>
          <w:sz w:val="18"/>
        </w:rPr>
        <w:t> </w:t>
      </w:r>
      <w:r>
        <w:rPr>
          <w:sz w:val="18"/>
        </w:rPr>
        <w:t>Rechten</w:t>
      </w:r>
      <w:r>
        <w:rPr>
          <w:spacing w:val="-2"/>
          <w:sz w:val="18"/>
        </w:rPr>
        <w:t> </w:t>
      </w:r>
      <w:r>
        <w:rPr>
          <w:sz w:val="18"/>
        </w:rPr>
        <w:t>(Art.</w:t>
      </w:r>
      <w:r>
        <w:rPr>
          <w:spacing w:val="-5"/>
          <w:sz w:val="18"/>
        </w:rPr>
        <w:t> </w:t>
      </w:r>
      <w:r>
        <w:rPr>
          <w:sz w:val="18"/>
        </w:rPr>
        <w:t>69a</w:t>
      </w:r>
      <w:r>
        <w:rPr>
          <w:spacing w:val="-2"/>
          <w:sz w:val="18"/>
        </w:rPr>
        <w:t> StG).</w:t>
      </w:r>
    </w:p>
    <w:p>
      <w:pPr>
        <w:pStyle w:val="BodyText"/>
        <w:spacing w:before="33"/>
      </w:pPr>
    </w:p>
    <w:p>
      <w:pPr>
        <w:pStyle w:val="Heading7"/>
      </w:pPr>
      <w:r>
        <w:rPr>
          <w:color w:val="950000"/>
          <w:spacing w:val="-2"/>
        </w:rPr>
        <w:t>Sofortabschreibungen</w:t>
      </w:r>
    </w:p>
    <w:p>
      <w:pPr>
        <w:pStyle w:val="Heading8"/>
        <w:spacing w:before="94"/>
      </w:pPr>
      <w:r>
        <w:rPr/>
        <w:t>Art.</w:t>
      </w:r>
      <w:r>
        <w:rPr>
          <w:spacing w:val="-3"/>
        </w:rPr>
        <w:t> </w:t>
      </w:r>
      <w:r>
        <w:rPr/>
        <w:t>73 Abs.</w:t>
      </w:r>
      <w:r>
        <w:rPr>
          <w:spacing w:val="-2"/>
        </w:rPr>
        <w:t> </w:t>
      </w:r>
      <w:r>
        <w:rPr/>
        <w:t>1</w:t>
      </w:r>
      <w:r>
        <w:rPr>
          <w:spacing w:val="1"/>
        </w:rPr>
        <w:t> </w:t>
      </w:r>
      <w:r>
        <w:rPr/>
        <w:t>lit.</w:t>
      </w:r>
      <w:r>
        <w:rPr>
          <w:spacing w:val="-3"/>
        </w:rPr>
        <w:t> </w:t>
      </w:r>
      <w:r>
        <w:rPr/>
        <w:t>a</w:t>
      </w:r>
      <w:r>
        <w:rPr>
          <w:spacing w:val="1"/>
        </w:rPr>
        <w:t> </w:t>
      </w:r>
      <w:r>
        <w:rPr>
          <w:spacing w:val="-4"/>
        </w:rPr>
        <w:t>StG:</w:t>
      </w:r>
    </w:p>
    <w:p>
      <w:pPr>
        <w:pStyle w:val="BodyText"/>
        <w:spacing w:before="55"/>
        <w:ind w:left="1134"/>
        <w:jc w:val="both"/>
      </w:pPr>
      <w:r>
        <w:rPr>
          <w:position w:val="6"/>
          <w:sz w:val="12"/>
        </w:rPr>
        <w:t>1</w:t>
      </w:r>
      <w:r>
        <w:rPr>
          <w:spacing w:val="14"/>
          <w:position w:val="6"/>
          <w:sz w:val="12"/>
        </w:rPr>
        <w:t> </w:t>
      </w:r>
      <w:r>
        <w:rPr/>
        <w:t>Geschäftsmässig</w:t>
      </w:r>
      <w:r>
        <w:rPr>
          <w:spacing w:val="-5"/>
        </w:rPr>
        <w:t> </w:t>
      </w:r>
      <w:r>
        <w:rPr/>
        <w:t>begründet</w:t>
      </w:r>
      <w:r>
        <w:rPr>
          <w:spacing w:val="-6"/>
        </w:rPr>
        <w:t> </w:t>
      </w:r>
      <w:r>
        <w:rPr>
          <w:spacing w:val="-4"/>
        </w:rPr>
        <w:t>sind:</w:t>
      </w:r>
    </w:p>
    <w:p>
      <w:pPr>
        <w:pStyle w:val="ListParagraph"/>
        <w:numPr>
          <w:ilvl w:val="0"/>
          <w:numId w:val="17"/>
        </w:numPr>
        <w:tabs>
          <w:tab w:pos="1702" w:val="left" w:leader="none"/>
          <w:tab w:pos="1706" w:val="left" w:leader="none"/>
        </w:tabs>
        <w:spacing w:line="240" w:lineRule="auto" w:before="41" w:after="0"/>
        <w:ind w:left="1706" w:right="700" w:hanging="572"/>
        <w:jc w:val="both"/>
        <w:rPr>
          <w:sz w:val="18"/>
        </w:rPr>
      </w:pPr>
      <w:r>
        <w:rPr>
          <w:sz w:val="18"/>
        </w:rPr>
        <w:t>Abschreibungen, die einem angemessenen Ausgleich der in den massgebenden Geschäftsjah-ren</w:t>
      </w:r>
      <w:r>
        <w:rPr>
          <w:spacing w:val="-10"/>
          <w:sz w:val="18"/>
        </w:rPr>
        <w:t> </w:t>
      </w:r>
      <w:r>
        <w:rPr>
          <w:sz w:val="18"/>
        </w:rPr>
        <w:t>eingetretenen</w:t>
      </w:r>
      <w:r>
        <w:rPr>
          <w:spacing w:val="-12"/>
          <w:sz w:val="18"/>
        </w:rPr>
        <w:t> </w:t>
      </w:r>
      <w:r>
        <w:rPr>
          <w:sz w:val="18"/>
        </w:rPr>
        <w:t>Wertverminderung</w:t>
      </w:r>
      <w:r>
        <w:rPr>
          <w:spacing w:val="-12"/>
          <w:sz w:val="18"/>
        </w:rPr>
        <w:t> </w:t>
      </w:r>
      <w:r>
        <w:rPr>
          <w:sz w:val="18"/>
        </w:rPr>
        <w:t>entsprechen,</w:t>
      </w:r>
      <w:r>
        <w:rPr>
          <w:spacing w:val="-12"/>
          <w:sz w:val="18"/>
        </w:rPr>
        <w:t> </w:t>
      </w:r>
      <w:r>
        <w:rPr>
          <w:sz w:val="18"/>
        </w:rPr>
        <w:t>soweit</w:t>
      </w:r>
      <w:r>
        <w:rPr>
          <w:spacing w:val="-12"/>
          <w:sz w:val="18"/>
        </w:rPr>
        <w:t> </w:t>
      </w:r>
      <w:r>
        <w:rPr>
          <w:sz w:val="18"/>
        </w:rPr>
        <w:t>sie</w:t>
      </w:r>
      <w:r>
        <w:rPr>
          <w:spacing w:val="-10"/>
          <w:sz w:val="18"/>
        </w:rPr>
        <w:t> </w:t>
      </w:r>
      <w:r>
        <w:rPr>
          <w:sz w:val="18"/>
        </w:rPr>
        <w:t>buchmässig</w:t>
      </w:r>
      <w:r>
        <w:rPr>
          <w:spacing w:val="-12"/>
          <w:sz w:val="18"/>
        </w:rPr>
        <w:t> </w:t>
      </w:r>
      <w:r>
        <w:rPr>
          <w:sz w:val="18"/>
        </w:rPr>
        <w:t>oder,</w:t>
      </w:r>
      <w:r>
        <w:rPr>
          <w:spacing w:val="-12"/>
          <w:sz w:val="18"/>
        </w:rPr>
        <w:t> </w:t>
      </w:r>
      <w:r>
        <w:rPr>
          <w:sz w:val="18"/>
        </w:rPr>
        <w:t>bei</w:t>
      </w:r>
      <w:r>
        <w:rPr>
          <w:spacing w:val="-12"/>
          <w:sz w:val="18"/>
        </w:rPr>
        <w:t> </w:t>
      </w:r>
      <w:r>
        <w:rPr>
          <w:sz w:val="18"/>
        </w:rPr>
        <w:t>vereinfachter Buchführung</w:t>
      </w:r>
      <w:r>
        <w:rPr>
          <w:spacing w:val="-5"/>
          <w:sz w:val="18"/>
        </w:rPr>
        <w:t> </w:t>
      </w:r>
      <w:r>
        <w:rPr>
          <w:sz w:val="18"/>
        </w:rPr>
        <w:t>nach</w:t>
      </w:r>
      <w:r>
        <w:rPr>
          <w:spacing w:val="-5"/>
          <w:sz w:val="18"/>
        </w:rPr>
        <w:t> </w:t>
      </w:r>
      <w:r>
        <w:rPr>
          <w:sz w:val="18"/>
        </w:rPr>
        <w:t>Art.</w:t>
      </w:r>
      <w:r>
        <w:rPr>
          <w:spacing w:val="-3"/>
          <w:sz w:val="18"/>
        </w:rPr>
        <w:t> </w:t>
      </w:r>
      <w:r>
        <w:rPr>
          <w:sz w:val="18"/>
        </w:rPr>
        <w:t>957</w:t>
      </w:r>
      <w:r>
        <w:rPr>
          <w:spacing w:val="-5"/>
          <w:sz w:val="18"/>
        </w:rPr>
        <w:t> </w:t>
      </w:r>
      <w:r>
        <w:rPr>
          <w:sz w:val="18"/>
        </w:rPr>
        <w:t>Abs.</w:t>
      </w:r>
      <w:r>
        <w:rPr>
          <w:spacing w:val="-3"/>
          <w:sz w:val="18"/>
        </w:rPr>
        <w:t> </w:t>
      </w:r>
      <w:r>
        <w:rPr>
          <w:sz w:val="18"/>
        </w:rPr>
        <w:t>2</w:t>
      </w:r>
      <w:r>
        <w:rPr>
          <w:spacing w:val="-5"/>
          <w:sz w:val="18"/>
        </w:rPr>
        <w:t> </w:t>
      </w:r>
      <w:r>
        <w:rPr>
          <w:sz w:val="18"/>
        </w:rPr>
        <w:t>OR,</w:t>
      </w:r>
      <w:r>
        <w:rPr>
          <w:spacing w:val="-5"/>
          <w:sz w:val="18"/>
        </w:rPr>
        <w:t> </w:t>
      </w:r>
      <w:r>
        <w:rPr>
          <w:sz w:val="18"/>
        </w:rPr>
        <w:t>in</w:t>
      </w:r>
      <w:r>
        <w:rPr>
          <w:spacing w:val="-5"/>
          <w:sz w:val="18"/>
        </w:rPr>
        <w:t> </w:t>
      </w:r>
      <w:r>
        <w:rPr>
          <w:sz w:val="18"/>
        </w:rPr>
        <w:t>besonderen</w:t>
      </w:r>
      <w:r>
        <w:rPr>
          <w:spacing w:val="-5"/>
          <w:sz w:val="18"/>
        </w:rPr>
        <w:t> </w:t>
      </w:r>
      <w:r>
        <w:rPr>
          <w:sz w:val="18"/>
        </w:rPr>
        <w:t>Abschreibungstabellen</w:t>
      </w:r>
      <w:r>
        <w:rPr>
          <w:spacing w:val="-5"/>
          <w:sz w:val="18"/>
        </w:rPr>
        <w:t> </w:t>
      </w:r>
      <w:r>
        <w:rPr>
          <w:sz w:val="18"/>
        </w:rPr>
        <w:t>ausgewiesen</w:t>
      </w:r>
      <w:r>
        <w:rPr>
          <w:spacing w:val="-5"/>
          <w:sz w:val="18"/>
        </w:rPr>
        <w:t> </w:t>
      </w:r>
      <w:r>
        <w:rPr>
          <w:sz w:val="18"/>
        </w:rPr>
        <w:t>sind; der Regierungsrat kann Richtlinien für zusätzliche Sofortabschreibungen erlassen;</w:t>
      </w:r>
    </w:p>
    <w:p>
      <w:pPr>
        <w:pStyle w:val="Heading8"/>
      </w:pPr>
      <w:r>
        <w:rPr/>
        <w:t>Art.</w:t>
      </w:r>
      <w:r>
        <w:rPr>
          <w:spacing w:val="-3"/>
        </w:rPr>
        <w:t> </w:t>
      </w:r>
      <w:r>
        <w:rPr/>
        <w:t>41c </w:t>
      </w:r>
      <w:r>
        <w:rPr>
          <w:spacing w:val="-2"/>
        </w:rPr>
        <w:t>Steuerverordnung:</w:t>
      </w:r>
    </w:p>
    <w:p>
      <w:pPr>
        <w:pStyle w:val="BodyText"/>
        <w:spacing w:before="56"/>
        <w:ind w:left="1134" w:right="700"/>
        <w:jc w:val="both"/>
      </w:pPr>
      <w:r>
        <w:rPr>
          <w:position w:val="6"/>
          <w:sz w:val="12"/>
        </w:rPr>
        <w:t>1 </w:t>
      </w:r>
      <w:r>
        <w:rPr/>
        <w:t>Auf beweglichen Gegenständen des betriebsnotwendigen Anlagevermögens kann im Anschaffungs-bzw. Erstellungsjahr die Differenz zwischen dem Anlagewert und dem Endwert sofort abgeschrieben </w:t>
      </w:r>
      <w:r>
        <w:rPr>
          <w:spacing w:val="-2"/>
        </w:rPr>
        <w:t>werden.</w:t>
      </w:r>
    </w:p>
    <w:p>
      <w:pPr>
        <w:pStyle w:val="BodyText"/>
        <w:spacing w:after="0"/>
        <w:jc w:val="both"/>
        <w:sectPr>
          <w:pgSz w:w="11910" w:h="16840"/>
          <w:pgMar w:header="724" w:footer="687" w:top="960" w:bottom="880" w:left="850" w:right="992"/>
        </w:sectPr>
      </w:pPr>
    </w:p>
    <w:p>
      <w:pPr>
        <w:pStyle w:val="BodyText"/>
      </w:pPr>
    </w:p>
    <w:p>
      <w:pPr>
        <w:pStyle w:val="BodyText"/>
        <w:spacing w:before="23"/>
      </w:pPr>
    </w:p>
    <w:p>
      <w:pPr>
        <w:pStyle w:val="BodyText"/>
        <w:ind w:left="1134" w:right="702"/>
        <w:jc w:val="both"/>
      </w:pPr>
      <w:r>
        <w:rPr>
          <w:position w:val="6"/>
          <w:sz w:val="12"/>
        </w:rPr>
        <w:t>2</w:t>
      </w:r>
      <w:r>
        <w:rPr>
          <w:spacing w:val="21"/>
          <w:position w:val="6"/>
          <w:sz w:val="12"/>
        </w:rPr>
        <w:t> </w:t>
      </w:r>
      <w:r>
        <w:rPr/>
        <w:t>Auf Gebäuden des betriebsnotwendigen Anlagevermögens mit ausgesprochener Sondernutzung wie Fabrikgebäuden, Lagerhäusern, Werkstattgebäuden, Betriebsgaragen und Treibhäusern kann im An-schaffungs- bzw. Erstellungsjahr eine Sofortabschreibung von 30 Prozent vorgenommen werden.</w:t>
      </w:r>
    </w:p>
    <w:p>
      <w:pPr>
        <w:pStyle w:val="BodyText"/>
        <w:spacing w:before="39"/>
        <w:ind w:left="1134" w:right="700"/>
        <w:jc w:val="both"/>
      </w:pPr>
      <w:hyperlink r:id="rId46">
        <w:r>
          <w:rPr>
            <w:color w:val="0462C0"/>
            <w:u w:val="single" w:color="0462C0"/>
          </w:rPr>
          <w:t>Merkblatt</w:t>
        </w:r>
        <w:r>
          <w:rPr>
            <w:color w:val="0462C0"/>
            <w:spacing w:val="-13"/>
            <w:u w:val="single" w:color="0462C0"/>
          </w:rPr>
          <w:t> </w:t>
        </w:r>
        <w:r>
          <w:rPr>
            <w:color w:val="0462C0"/>
            <w:u w:val="single" w:color="0462C0"/>
          </w:rPr>
          <w:t>Abschreibungen,</w:t>
        </w:r>
        <w:r>
          <w:rPr>
            <w:color w:val="0462C0"/>
            <w:spacing w:val="-12"/>
            <w:u w:val="single" w:color="0462C0"/>
          </w:rPr>
          <w:t> </w:t>
        </w:r>
        <w:r>
          <w:rPr>
            <w:color w:val="0462C0"/>
            <w:u w:val="single" w:color="0462C0"/>
          </w:rPr>
          <w:t>Rückstellungen,</w:t>
        </w:r>
        <w:r>
          <w:rPr>
            <w:color w:val="0462C0"/>
            <w:spacing w:val="-13"/>
            <w:u w:val="single" w:color="0462C0"/>
          </w:rPr>
          <w:t> </w:t>
        </w:r>
        <w:r>
          <w:rPr>
            <w:color w:val="0462C0"/>
            <w:u w:val="single" w:color="0462C0"/>
          </w:rPr>
          <w:t>Wertberichtigungen</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Rücklagen</w:t>
        </w:r>
        <w:r>
          <w:rPr>
            <w:color w:val="0462C0"/>
            <w:spacing w:val="-13"/>
            <w:u w:val="single" w:color="0462C0"/>
          </w:rPr>
          <w:t> </w:t>
        </w:r>
        <w:r>
          <w:rPr>
            <w:color w:val="0462C0"/>
            <w:u w:val="single" w:color="0462C0"/>
          </w:rPr>
          <w:t>Forschung</w:t>
        </w:r>
        <w:r>
          <w:rPr>
            <w:color w:val="0462C0"/>
            <w:spacing w:val="-12"/>
            <w:u w:val="single" w:color="0462C0"/>
          </w:rPr>
          <w:t> </w:t>
        </w:r>
        <w:r>
          <w:rPr>
            <w:color w:val="0462C0"/>
            <w:u w:val="single" w:color="0462C0"/>
          </w:rPr>
          <w:t>und</w:t>
        </w:r>
        <w:r>
          <w:rPr>
            <w:color w:val="0462C0"/>
            <w:spacing w:val="-13"/>
            <w:u w:val="single" w:color="0462C0"/>
          </w:rPr>
          <w:t> </w:t>
        </w:r>
        <w:r>
          <w:rPr>
            <w:color w:val="0462C0"/>
            <w:u w:val="single" w:color="0462C0"/>
          </w:rPr>
          <w:t>Entwick-</w:t>
        </w:r>
      </w:hyperlink>
      <w:hyperlink r:id="rId46">
        <w:r>
          <w:rPr>
            <w:color w:val="0462C0"/>
            <w:u w:val="single" w:color="0462C0"/>
          </w:rPr>
          <w:t>lung gültig ab Steuerperiode 2020</w:t>
        </w:r>
      </w:hyperlink>
    </w:p>
    <w:p>
      <w:pPr>
        <w:pStyle w:val="BodyText"/>
        <w:spacing w:before="9"/>
        <w:rPr>
          <w:sz w:val="20"/>
        </w:rPr>
      </w:pPr>
    </w:p>
    <w:p>
      <w:pPr>
        <w:pStyle w:val="Heading7"/>
        <w:jc w:val="both"/>
      </w:pPr>
      <w:r>
        <w:rPr>
          <w:color w:val="950000"/>
        </w:rPr>
        <w:t>Rückstellungen</w:t>
      </w:r>
      <w:r>
        <w:rPr>
          <w:color w:val="950000"/>
          <w:spacing w:val="-14"/>
        </w:rPr>
        <w:t> </w:t>
      </w:r>
      <w:r>
        <w:rPr>
          <w:color w:val="950000"/>
        </w:rPr>
        <w:t>für</w:t>
      </w:r>
      <w:r>
        <w:rPr>
          <w:color w:val="950000"/>
          <w:spacing w:val="-8"/>
        </w:rPr>
        <w:t> </w:t>
      </w:r>
      <w:r>
        <w:rPr>
          <w:color w:val="950000"/>
          <w:spacing w:val="-2"/>
        </w:rPr>
        <w:t>Ersatzbeschaffungen</w:t>
      </w:r>
    </w:p>
    <w:p>
      <w:pPr>
        <w:pStyle w:val="Heading8"/>
        <w:spacing w:before="96"/>
      </w:pPr>
      <w:r>
        <w:rPr/>
        <w:t>Art.</w:t>
      </w:r>
      <w:r>
        <w:rPr>
          <w:spacing w:val="-3"/>
        </w:rPr>
        <w:t> </w:t>
      </w:r>
      <w:r>
        <w:rPr/>
        <w:t>74 Abs.</w:t>
      </w:r>
      <w:r>
        <w:rPr>
          <w:spacing w:val="-2"/>
        </w:rPr>
        <w:t> </w:t>
      </w:r>
      <w:r>
        <w:rPr/>
        <w:t>1</w:t>
      </w:r>
      <w:r>
        <w:rPr>
          <w:spacing w:val="1"/>
        </w:rPr>
        <w:t> </w:t>
      </w:r>
      <w:r>
        <w:rPr/>
        <w:t>und</w:t>
      </w:r>
      <w:r>
        <w:rPr>
          <w:spacing w:val="-3"/>
        </w:rPr>
        <w:t> </w:t>
      </w:r>
      <w:r>
        <w:rPr/>
        <w:t>2</w:t>
      </w:r>
      <w:r>
        <w:rPr>
          <w:spacing w:val="1"/>
        </w:rPr>
        <w:t> </w:t>
      </w:r>
      <w:r>
        <w:rPr>
          <w:spacing w:val="-4"/>
        </w:rPr>
        <w:t>StG:</w:t>
      </w:r>
    </w:p>
    <w:p>
      <w:pPr>
        <w:pStyle w:val="BodyText"/>
        <w:spacing w:before="56"/>
        <w:ind w:left="1134" w:right="700"/>
        <w:jc w:val="both"/>
      </w:pPr>
      <w:r>
        <w:rPr>
          <w:position w:val="6"/>
          <w:sz w:val="12"/>
        </w:rPr>
        <w:t>1</w:t>
      </w:r>
      <w:r>
        <w:rPr>
          <w:spacing w:val="10"/>
          <w:position w:val="6"/>
          <w:sz w:val="12"/>
        </w:rPr>
        <w:t> </w:t>
      </w:r>
      <w:r>
        <w:rPr/>
        <w:t>Beim</w:t>
      </w:r>
      <w:r>
        <w:rPr>
          <w:spacing w:val="-6"/>
        </w:rPr>
        <w:t> </w:t>
      </w:r>
      <w:r>
        <w:rPr/>
        <w:t>Ersatz</w:t>
      </w:r>
      <w:r>
        <w:rPr>
          <w:spacing w:val="-6"/>
        </w:rPr>
        <w:t> </w:t>
      </w:r>
      <w:r>
        <w:rPr/>
        <w:t>von</w:t>
      </w:r>
      <w:r>
        <w:rPr>
          <w:spacing w:val="-6"/>
        </w:rPr>
        <w:t> </w:t>
      </w:r>
      <w:r>
        <w:rPr/>
        <w:t>betriebsnotwendigem</w:t>
      </w:r>
      <w:r>
        <w:rPr>
          <w:spacing w:val="-6"/>
        </w:rPr>
        <w:t> </w:t>
      </w:r>
      <w:r>
        <w:rPr/>
        <w:t>Anlagevermögen</w:t>
      </w:r>
      <w:r>
        <w:rPr>
          <w:spacing w:val="-6"/>
        </w:rPr>
        <w:t> </w:t>
      </w:r>
      <w:r>
        <w:rPr/>
        <w:t>können</w:t>
      </w:r>
      <w:r>
        <w:rPr>
          <w:spacing w:val="-9"/>
        </w:rPr>
        <w:t> </w:t>
      </w:r>
      <w:r>
        <w:rPr/>
        <w:t>die</w:t>
      </w:r>
      <w:r>
        <w:rPr>
          <w:spacing w:val="-9"/>
        </w:rPr>
        <w:t> </w:t>
      </w:r>
      <w:r>
        <w:rPr/>
        <w:t>stillen</w:t>
      </w:r>
      <w:r>
        <w:rPr>
          <w:spacing w:val="-6"/>
        </w:rPr>
        <w:t> </w:t>
      </w:r>
      <w:r>
        <w:rPr/>
        <w:t>Reserven</w:t>
      </w:r>
      <w:r>
        <w:rPr>
          <w:spacing w:val="-9"/>
        </w:rPr>
        <w:t> </w:t>
      </w:r>
      <w:r>
        <w:rPr/>
        <w:t>auf</w:t>
      </w:r>
      <w:r>
        <w:rPr>
          <w:spacing w:val="-9"/>
        </w:rPr>
        <w:t> </w:t>
      </w:r>
      <w:r>
        <w:rPr/>
        <w:t>ein</w:t>
      </w:r>
      <w:r>
        <w:rPr>
          <w:spacing w:val="-6"/>
        </w:rPr>
        <w:t> </w:t>
      </w:r>
      <w:r>
        <w:rPr/>
        <w:t>Ersatzob-jekt des betriebsnotwendigen Anlagevermögens übertragen werden; ausgeschlossen ist die Übertra-gung stiller Reserven:</w:t>
      </w:r>
    </w:p>
    <w:p>
      <w:pPr>
        <w:pStyle w:val="ListParagraph"/>
        <w:numPr>
          <w:ilvl w:val="0"/>
          <w:numId w:val="18"/>
        </w:numPr>
        <w:tabs>
          <w:tab w:pos="1702" w:val="left" w:leader="none"/>
        </w:tabs>
        <w:spacing w:line="240" w:lineRule="auto" w:before="39" w:after="0"/>
        <w:ind w:left="1702" w:right="0" w:hanging="568"/>
        <w:jc w:val="both"/>
        <w:rPr>
          <w:sz w:val="18"/>
        </w:rPr>
      </w:pPr>
      <w:r>
        <w:rPr>
          <w:sz w:val="18"/>
        </w:rPr>
        <w:t>von</w:t>
      </w:r>
      <w:r>
        <w:rPr>
          <w:spacing w:val="-3"/>
          <w:sz w:val="18"/>
        </w:rPr>
        <w:t> </w:t>
      </w:r>
      <w:r>
        <w:rPr>
          <w:sz w:val="18"/>
        </w:rPr>
        <w:t>Grundstücken</w:t>
      </w:r>
      <w:r>
        <w:rPr>
          <w:spacing w:val="-5"/>
          <w:sz w:val="18"/>
        </w:rPr>
        <w:t> </w:t>
      </w:r>
      <w:r>
        <w:rPr>
          <w:sz w:val="18"/>
        </w:rPr>
        <w:t>auf</w:t>
      </w:r>
      <w:r>
        <w:rPr>
          <w:spacing w:val="-3"/>
          <w:sz w:val="18"/>
        </w:rPr>
        <w:t> </w:t>
      </w:r>
      <w:r>
        <w:rPr>
          <w:sz w:val="18"/>
        </w:rPr>
        <w:t>Gegenstände</w:t>
      </w:r>
      <w:r>
        <w:rPr>
          <w:spacing w:val="-6"/>
          <w:sz w:val="18"/>
        </w:rPr>
        <w:t> </w:t>
      </w:r>
      <w:r>
        <w:rPr>
          <w:sz w:val="18"/>
        </w:rPr>
        <w:t>des</w:t>
      </w:r>
      <w:r>
        <w:rPr>
          <w:spacing w:val="-2"/>
          <w:sz w:val="18"/>
        </w:rPr>
        <w:t> </w:t>
      </w:r>
      <w:r>
        <w:rPr>
          <w:sz w:val="18"/>
        </w:rPr>
        <w:t>beweglichen</w:t>
      </w:r>
      <w:r>
        <w:rPr>
          <w:spacing w:val="-2"/>
          <w:sz w:val="18"/>
        </w:rPr>
        <w:t> Vermögens;</w:t>
      </w:r>
    </w:p>
    <w:p>
      <w:pPr>
        <w:pStyle w:val="ListParagraph"/>
        <w:numPr>
          <w:ilvl w:val="0"/>
          <w:numId w:val="18"/>
        </w:numPr>
        <w:tabs>
          <w:tab w:pos="1702" w:val="left" w:leader="none"/>
        </w:tabs>
        <w:spacing w:line="240" w:lineRule="auto" w:before="40" w:after="0"/>
        <w:ind w:left="1702" w:right="0" w:hanging="568"/>
        <w:jc w:val="both"/>
        <w:rPr>
          <w:sz w:val="18"/>
        </w:rPr>
      </w:pPr>
      <w:r>
        <w:rPr>
          <w:sz w:val="18"/>
        </w:rPr>
        <w:t>auf</w:t>
      </w:r>
      <w:r>
        <w:rPr>
          <w:spacing w:val="-3"/>
          <w:sz w:val="18"/>
        </w:rPr>
        <w:t> </w:t>
      </w:r>
      <w:r>
        <w:rPr>
          <w:sz w:val="18"/>
        </w:rPr>
        <w:t>Vermögen</w:t>
      </w:r>
      <w:r>
        <w:rPr>
          <w:spacing w:val="-2"/>
          <w:sz w:val="18"/>
        </w:rPr>
        <w:t> </w:t>
      </w:r>
      <w:r>
        <w:rPr>
          <w:sz w:val="18"/>
        </w:rPr>
        <w:t>ausserhalb</w:t>
      </w:r>
      <w:r>
        <w:rPr>
          <w:spacing w:val="-5"/>
          <w:sz w:val="18"/>
        </w:rPr>
        <w:t> </w:t>
      </w:r>
      <w:r>
        <w:rPr>
          <w:sz w:val="18"/>
        </w:rPr>
        <w:t>der</w:t>
      </w:r>
      <w:r>
        <w:rPr>
          <w:spacing w:val="-4"/>
          <w:sz w:val="18"/>
        </w:rPr>
        <w:t> </w:t>
      </w:r>
      <w:r>
        <w:rPr>
          <w:spacing w:val="-2"/>
          <w:sz w:val="18"/>
        </w:rPr>
        <w:t>Schweiz.</w:t>
      </w:r>
    </w:p>
    <w:p>
      <w:pPr>
        <w:pStyle w:val="BodyText"/>
        <w:spacing w:before="36"/>
        <w:ind w:left="1134" w:right="702"/>
        <w:jc w:val="both"/>
      </w:pPr>
      <w:r>
        <w:rPr>
          <w:position w:val="6"/>
          <w:sz w:val="12"/>
        </w:rPr>
        <w:t>2</w:t>
      </w:r>
      <w:r>
        <w:rPr>
          <w:spacing w:val="15"/>
          <w:position w:val="6"/>
          <w:sz w:val="12"/>
        </w:rPr>
        <w:t> </w:t>
      </w:r>
      <w:r>
        <w:rPr/>
        <w:t>Findet</w:t>
      </w:r>
      <w:r>
        <w:rPr>
          <w:spacing w:val="-2"/>
        </w:rPr>
        <w:t> </w:t>
      </w:r>
      <w:r>
        <w:rPr/>
        <w:t>die</w:t>
      </w:r>
      <w:r>
        <w:rPr>
          <w:spacing w:val="-1"/>
        </w:rPr>
        <w:t> </w:t>
      </w:r>
      <w:r>
        <w:rPr/>
        <w:t>Ersatzbeschaffung</w:t>
      </w:r>
      <w:r>
        <w:rPr>
          <w:spacing w:val="-4"/>
        </w:rPr>
        <w:t> </w:t>
      </w:r>
      <w:r>
        <w:rPr/>
        <w:t>nicht</w:t>
      </w:r>
      <w:r>
        <w:rPr>
          <w:spacing w:val="-4"/>
        </w:rPr>
        <w:t> </w:t>
      </w:r>
      <w:r>
        <w:rPr/>
        <w:t>im</w:t>
      </w:r>
      <w:r>
        <w:rPr>
          <w:spacing w:val="-1"/>
        </w:rPr>
        <w:t> </w:t>
      </w:r>
      <w:r>
        <w:rPr/>
        <w:t>gleichen</w:t>
      </w:r>
      <w:r>
        <w:rPr>
          <w:spacing w:val="-1"/>
        </w:rPr>
        <w:t> </w:t>
      </w:r>
      <w:r>
        <w:rPr/>
        <w:t>Geschäftsjahr</w:t>
      </w:r>
      <w:r>
        <w:rPr>
          <w:spacing w:val="-2"/>
        </w:rPr>
        <w:t> </w:t>
      </w:r>
      <w:r>
        <w:rPr/>
        <w:t>statt,</w:t>
      </w:r>
      <w:r>
        <w:rPr>
          <w:spacing w:val="-2"/>
        </w:rPr>
        <w:t> </w:t>
      </w:r>
      <w:r>
        <w:rPr/>
        <w:t>kann</w:t>
      </w:r>
      <w:r>
        <w:rPr>
          <w:spacing w:val="-1"/>
        </w:rPr>
        <w:t> </w:t>
      </w:r>
      <w:r>
        <w:rPr/>
        <w:t>im</w:t>
      </w:r>
      <w:r>
        <w:rPr>
          <w:spacing w:val="-1"/>
        </w:rPr>
        <w:t> </w:t>
      </w:r>
      <w:r>
        <w:rPr/>
        <w:t>Umfang</w:t>
      </w:r>
      <w:r>
        <w:rPr>
          <w:spacing w:val="-1"/>
        </w:rPr>
        <w:t> </w:t>
      </w:r>
      <w:r>
        <w:rPr/>
        <w:t>der</w:t>
      </w:r>
      <w:r>
        <w:rPr>
          <w:spacing w:val="-4"/>
        </w:rPr>
        <w:t> </w:t>
      </w:r>
      <w:r>
        <w:rPr/>
        <w:t>stillen</w:t>
      </w:r>
      <w:r>
        <w:rPr>
          <w:spacing w:val="-1"/>
        </w:rPr>
        <w:t> </w:t>
      </w:r>
      <w:r>
        <w:rPr/>
        <w:t>Reser-ven</w:t>
      </w:r>
      <w:r>
        <w:rPr>
          <w:spacing w:val="-2"/>
        </w:rPr>
        <w:t> </w:t>
      </w:r>
      <w:r>
        <w:rPr/>
        <w:t>eine Rückstellung</w:t>
      </w:r>
      <w:r>
        <w:rPr>
          <w:spacing w:val="-2"/>
        </w:rPr>
        <w:t> </w:t>
      </w:r>
      <w:r>
        <w:rPr/>
        <w:t>gebildet</w:t>
      </w:r>
      <w:r>
        <w:rPr>
          <w:spacing w:val="-3"/>
        </w:rPr>
        <w:t> </w:t>
      </w:r>
      <w:r>
        <w:rPr/>
        <w:t>werden. Diese Rückstellung</w:t>
      </w:r>
      <w:r>
        <w:rPr>
          <w:spacing w:val="-2"/>
        </w:rPr>
        <w:t> </w:t>
      </w:r>
      <w:r>
        <w:rPr/>
        <w:t>ist</w:t>
      </w:r>
      <w:r>
        <w:rPr>
          <w:spacing w:val="-3"/>
        </w:rPr>
        <w:t> </w:t>
      </w:r>
      <w:r>
        <w:rPr/>
        <w:t>innert</w:t>
      </w:r>
      <w:r>
        <w:rPr>
          <w:spacing w:val="-3"/>
        </w:rPr>
        <w:t> </w:t>
      </w:r>
      <w:r>
        <w:rPr/>
        <w:t>angemessener</w:t>
      </w:r>
      <w:r>
        <w:rPr>
          <w:spacing w:val="-3"/>
        </w:rPr>
        <w:t> </w:t>
      </w:r>
      <w:r>
        <w:rPr/>
        <w:t>Frist</w:t>
      </w:r>
      <w:r>
        <w:rPr>
          <w:spacing w:val="-3"/>
        </w:rPr>
        <w:t> </w:t>
      </w:r>
      <w:r>
        <w:rPr/>
        <w:t>zur</w:t>
      </w:r>
      <w:r>
        <w:rPr>
          <w:spacing w:val="-1"/>
        </w:rPr>
        <w:t> </w:t>
      </w:r>
      <w:r>
        <w:rPr/>
        <w:t>Abschrei-bung auf dem Ersatzobjekt zu verwenden oder zugunsten der Erfolgsrechnung aufzulösen.</w:t>
      </w:r>
    </w:p>
    <w:p>
      <w:pPr>
        <w:pStyle w:val="Heading8"/>
        <w:spacing w:before="92"/>
      </w:pPr>
      <w:r>
        <w:rPr/>
        <w:t>Art.</w:t>
      </w:r>
      <w:r>
        <w:rPr>
          <w:spacing w:val="-1"/>
        </w:rPr>
        <w:t> </w:t>
      </w:r>
      <w:r>
        <w:rPr/>
        <w:t>23 Abs.</w:t>
      </w:r>
      <w:r>
        <w:rPr>
          <w:spacing w:val="-3"/>
        </w:rPr>
        <w:t> </w:t>
      </w:r>
      <w:r>
        <w:rPr/>
        <w:t>1</w:t>
      </w:r>
      <w:r>
        <w:rPr>
          <w:spacing w:val="1"/>
        </w:rPr>
        <w:t> </w:t>
      </w:r>
      <w:r>
        <w:rPr>
          <w:spacing w:val="-2"/>
        </w:rPr>
        <w:t>Steuerverordnung:</w:t>
      </w:r>
    </w:p>
    <w:p>
      <w:pPr>
        <w:pStyle w:val="BodyText"/>
        <w:spacing w:before="56"/>
        <w:ind w:left="1134" w:right="701"/>
        <w:jc w:val="both"/>
      </w:pPr>
      <w:r>
        <w:rPr>
          <w:position w:val="6"/>
          <w:sz w:val="12"/>
        </w:rPr>
        <w:t>1</w:t>
      </w:r>
      <w:r>
        <w:rPr>
          <w:spacing w:val="10"/>
          <w:position w:val="6"/>
          <w:sz w:val="12"/>
        </w:rPr>
        <w:t> </w:t>
      </w:r>
      <w:r>
        <w:rPr/>
        <w:t>Die</w:t>
      </w:r>
      <w:r>
        <w:rPr>
          <w:spacing w:val="-6"/>
        </w:rPr>
        <w:t> </w:t>
      </w:r>
      <w:r>
        <w:rPr/>
        <w:t>für</w:t>
      </w:r>
      <w:r>
        <w:rPr>
          <w:spacing w:val="-7"/>
        </w:rPr>
        <w:t> </w:t>
      </w:r>
      <w:r>
        <w:rPr/>
        <w:t>eine</w:t>
      </w:r>
      <w:r>
        <w:rPr>
          <w:spacing w:val="-6"/>
        </w:rPr>
        <w:t> </w:t>
      </w:r>
      <w:r>
        <w:rPr/>
        <w:t>Ersatzbeschaffung</w:t>
      </w:r>
      <w:r>
        <w:rPr>
          <w:spacing w:val="-6"/>
        </w:rPr>
        <w:t> </w:t>
      </w:r>
      <w:r>
        <w:rPr/>
        <w:t>gebildete</w:t>
      </w:r>
      <w:r>
        <w:rPr>
          <w:spacing w:val="-6"/>
        </w:rPr>
        <w:t> </w:t>
      </w:r>
      <w:r>
        <w:rPr/>
        <w:t>Rückstellung</w:t>
      </w:r>
      <w:r>
        <w:rPr>
          <w:spacing w:val="-6"/>
        </w:rPr>
        <w:t> </w:t>
      </w:r>
      <w:r>
        <w:rPr/>
        <w:t>ist</w:t>
      </w:r>
      <w:r>
        <w:rPr>
          <w:spacing w:val="-6"/>
        </w:rPr>
        <w:t> </w:t>
      </w:r>
      <w:r>
        <w:rPr/>
        <w:t>innert</w:t>
      </w:r>
      <w:r>
        <w:rPr>
          <w:spacing w:val="-6"/>
        </w:rPr>
        <w:t> </w:t>
      </w:r>
      <w:r>
        <w:rPr/>
        <w:t>drei</w:t>
      </w:r>
      <w:r>
        <w:rPr>
          <w:spacing w:val="-6"/>
        </w:rPr>
        <w:t> </w:t>
      </w:r>
      <w:r>
        <w:rPr/>
        <w:t>Jahren</w:t>
      </w:r>
      <w:r>
        <w:rPr>
          <w:spacing w:val="-6"/>
        </w:rPr>
        <w:t> </w:t>
      </w:r>
      <w:r>
        <w:rPr/>
        <w:t>zur</w:t>
      </w:r>
      <w:r>
        <w:rPr>
          <w:spacing w:val="-7"/>
        </w:rPr>
        <w:t> </w:t>
      </w:r>
      <w:r>
        <w:rPr/>
        <w:t>Abschreibung</w:t>
      </w:r>
      <w:r>
        <w:rPr>
          <w:spacing w:val="-6"/>
        </w:rPr>
        <w:t> </w:t>
      </w:r>
      <w:r>
        <w:rPr/>
        <w:t>auf</w:t>
      </w:r>
      <w:r>
        <w:rPr>
          <w:spacing w:val="-6"/>
        </w:rPr>
        <w:t> </w:t>
      </w:r>
      <w:r>
        <w:rPr/>
        <w:t>dem Ersatzobjekt zu verwenden. Die Frist wird erstreckt, wenn eine Verzögerung durch eine objektive Zwangssituation entstanden ist, die sich auch bei sorgfältigem Vorgehen nicht hätte vermeiden lassen.</w:t>
      </w:r>
    </w:p>
    <w:p>
      <w:pPr>
        <w:pStyle w:val="BodyText"/>
        <w:spacing w:before="155"/>
      </w:pPr>
    </w:p>
    <w:p>
      <w:pPr>
        <w:pStyle w:val="Heading3"/>
      </w:pPr>
      <w:r>
        <w:rPr/>
        <w:drawing>
          <wp:anchor distT="0" distB="0" distL="0" distR="0" allowOverlap="1" layoutInCell="1" locked="0" behindDoc="0" simplePos="0" relativeHeight="15733248">
            <wp:simplePos x="0" y="0"/>
            <wp:positionH relativeFrom="page">
              <wp:posOffset>685846</wp:posOffset>
            </wp:positionH>
            <wp:positionV relativeFrom="paragraph">
              <wp:posOffset>-1087</wp:posOffset>
            </wp:positionV>
            <wp:extent cx="259097" cy="313638"/>
            <wp:effectExtent l="0" t="0" r="0" b="0"/>
            <wp:wrapNone/>
            <wp:docPr id="64" name="Image 64" descr="Kantonaler Steuerrechner">
              <a:hlinkClick r:id="rId80"/>
            </wp:docPr>
            <wp:cNvGraphicFramePr>
              <a:graphicFrameLocks/>
            </wp:cNvGraphicFramePr>
            <a:graphic>
              <a:graphicData uri="http://schemas.openxmlformats.org/drawingml/2006/picture">
                <pic:pic>
                  <pic:nvPicPr>
                    <pic:cNvPr id="64" name="Image 64" descr="Kantonaler Steuerrechner">
                      <a:hlinkClick r:id="rId80"/>
                    </pic:cNvPr>
                    <pic:cNvPicPr/>
                  </pic:nvPicPr>
                  <pic:blipFill>
                    <a:blip r:embed="rId12" cstate="print"/>
                    <a:stretch>
                      <a:fillRect/>
                    </a:stretch>
                  </pic:blipFill>
                  <pic:spPr>
                    <a:xfrm>
                      <a:off x="0" y="0"/>
                      <a:ext cx="259097" cy="313638"/>
                    </a:xfrm>
                    <a:prstGeom prst="rect">
                      <a:avLst/>
                    </a:prstGeom>
                  </pic:spPr>
                </pic:pic>
              </a:graphicData>
            </a:graphic>
          </wp:anchor>
        </w:drawing>
      </w:r>
      <w:bookmarkStart w:name="Steuerberechnung" w:id="48"/>
      <w:bookmarkEnd w:id="48"/>
      <w:r>
        <w:rPr>
          <w:b w:val="0"/>
        </w:rPr>
      </w:r>
      <w:bookmarkStart w:name="_bookmark18" w:id="49"/>
      <w:bookmarkEnd w:id="49"/>
      <w:r>
        <w:rPr>
          <w:b w:val="0"/>
        </w:rPr>
      </w:r>
      <w:r>
        <w:rPr>
          <w:color w:val="2D73B4"/>
          <w:spacing w:val="-2"/>
        </w:rPr>
        <w:t>Steuerberechnung</w:t>
      </w:r>
    </w:p>
    <w:p>
      <w:pPr>
        <w:pStyle w:val="BodyText"/>
        <w:spacing w:before="60"/>
        <w:ind w:left="851"/>
      </w:pPr>
      <w:r>
        <w:rPr/>
        <w:t>(Art. 77</w:t>
      </w:r>
      <w:r>
        <w:rPr>
          <w:spacing w:val="-2"/>
        </w:rPr>
        <w:t> </w:t>
      </w:r>
      <w:r>
        <w:rPr/>
        <w:t>–</w:t>
      </w:r>
      <w:r>
        <w:rPr>
          <w:spacing w:val="1"/>
        </w:rPr>
        <w:t> </w:t>
      </w:r>
      <w:r>
        <w:rPr/>
        <w:t>84</w:t>
      </w:r>
      <w:r>
        <w:rPr>
          <w:spacing w:val="1"/>
        </w:rPr>
        <w:t> </w:t>
      </w:r>
      <w:r>
        <w:rPr>
          <w:spacing w:val="-4"/>
        </w:rPr>
        <w:t>StG)</w:t>
      </w:r>
    </w:p>
    <w:p>
      <w:pPr>
        <w:pStyle w:val="BodyText"/>
        <w:spacing w:before="33"/>
      </w:pPr>
    </w:p>
    <w:p>
      <w:pPr>
        <w:pStyle w:val="Heading7"/>
        <w:jc w:val="both"/>
      </w:pPr>
      <w:r>
        <w:rPr>
          <w:color w:val="950000"/>
        </w:rPr>
        <w:t>Kapitalgesellschaften und Genossenschaften</w:t>
      </w:r>
      <w:r>
        <w:rPr>
          <w:color w:val="950000"/>
          <w:spacing w:val="80"/>
        </w:rPr>
        <w:t> </w:t>
      </w:r>
      <w:r>
        <w:rPr>
          <w:color w:val="950000"/>
          <w:spacing w:val="1"/>
        </w:rPr>
        <w:drawing>
          <wp:inline distT="0" distB="0" distL="0" distR="0">
            <wp:extent cx="201261" cy="114895"/>
            <wp:effectExtent l="0" t="0" r="0" b="0"/>
            <wp:docPr id="65" name="Image 65" descr="">
              <a:hlinkClick r:id="rId81"/>
            </wp:docPr>
            <wp:cNvGraphicFramePr>
              <a:graphicFrameLocks/>
            </wp:cNvGraphicFramePr>
            <a:graphic>
              <a:graphicData uri="http://schemas.openxmlformats.org/drawingml/2006/picture">
                <pic:pic>
                  <pic:nvPicPr>
                    <pic:cNvPr id="65" name="Image 65" descr="">
                      <a:hlinkClick r:id="rId81"/>
                    </pic:cNvPr>
                    <pic:cNvPicPr/>
                  </pic:nvPicPr>
                  <pic:blipFill>
                    <a:blip r:embed="rId11" cstate="print"/>
                    <a:stretch>
                      <a:fillRect/>
                    </a:stretch>
                  </pic:blipFill>
                  <pic:spPr>
                    <a:xfrm>
                      <a:off x="0" y="0"/>
                      <a:ext cx="201261" cy="114895"/>
                    </a:xfrm>
                    <a:prstGeom prst="rect">
                      <a:avLst/>
                    </a:prstGeom>
                  </pic:spPr>
                </pic:pic>
              </a:graphicData>
            </a:graphic>
          </wp:inline>
        </w:drawing>
      </w:r>
      <w:r>
        <w:rPr>
          <w:color w:val="950000"/>
          <w:spacing w:val="1"/>
        </w:rPr>
      </w:r>
    </w:p>
    <w:p>
      <w:pPr>
        <w:pStyle w:val="Heading8"/>
      </w:pPr>
      <w:r>
        <w:rPr/>
        <w:t>Art.</w:t>
      </w:r>
      <w:r>
        <w:rPr>
          <w:spacing w:val="-3"/>
        </w:rPr>
        <w:t> </w:t>
      </w:r>
      <w:r>
        <w:rPr/>
        <w:t>77 </w:t>
      </w:r>
      <w:r>
        <w:rPr>
          <w:spacing w:val="-4"/>
        </w:rPr>
        <w:t>StG:</w:t>
      </w:r>
    </w:p>
    <w:p>
      <w:pPr>
        <w:pStyle w:val="BodyText"/>
        <w:spacing w:before="56"/>
        <w:ind w:left="1134" w:right="700"/>
        <w:jc w:val="both"/>
      </w:pPr>
      <w:r>
        <w:rPr>
          <w:position w:val="6"/>
          <w:sz w:val="12"/>
        </w:rPr>
        <w:t>1</w:t>
      </w:r>
      <w:r>
        <w:rPr>
          <w:spacing w:val="10"/>
          <w:position w:val="6"/>
          <w:sz w:val="12"/>
        </w:rPr>
        <w:t> </w:t>
      </w:r>
      <w:r>
        <w:rPr/>
        <w:t>Der</w:t>
      </w:r>
      <w:r>
        <w:rPr>
          <w:spacing w:val="-7"/>
        </w:rPr>
        <w:t> </w:t>
      </w:r>
      <w:r>
        <w:rPr/>
        <w:t>steuerbare</w:t>
      </w:r>
      <w:r>
        <w:rPr>
          <w:spacing w:val="-6"/>
        </w:rPr>
        <w:t> </w:t>
      </w:r>
      <w:r>
        <w:rPr/>
        <w:t>Gewinn</w:t>
      </w:r>
      <w:r>
        <w:rPr>
          <w:spacing w:val="-9"/>
        </w:rPr>
        <w:t> </w:t>
      </w:r>
      <w:r>
        <w:rPr/>
        <w:t>von</w:t>
      </w:r>
      <w:r>
        <w:rPr>
          <w:spacing w:val="-9"/>
        </w:rPr>
        <w:t> </w:t>
      </w:r>
      <w:r>
        <w:rPr/>
        <w:t>Kapitalgesellschaften</w:t>
      </w:r>
      <w:r>
        <w:rPr>
          <w:spacing w:val="-6"/>
        </w:rPr>
        <w:t> </w:t>
      </w:r>
      <w:r>
        <w:rPr/>
        <w:t>und</w:t>
      </w:r>
      <w:r>
        <w:rPr>
          <w:spacing w:val="-6"/>
        </w:rPr>
        <w:t> </w:t>
      </w:r>
      <w:r>
        <w:rPr/>
        <w:t>Genossenschaften</w:t>
      </w:r>
      <w:r>
        <w:rPr>
          <w:spacing w:val="-6"/>
        </w:rPr>
        <w:t> </w:t>
      </w:r>
      <w:r>
        <w:rPr/>
        <w:t>wird</w:t>
      </w:r>
      <w:r>
        <w:rPr>
          <w:spacing w:val="-6"/>
        </w:rPr>
        <w:t> </w:t>
      </w:r>
      <w:r>
        <w:rPr/>
        <w:t>gesamthaft</w:t>
      </w:r>
      <w:r>
        <w:rPr>
          <w:spacing w:val="-6"/>
        </w:rPr>
        <w:t> </w:t>
      </w:r>
      <w:r>
        <w:rPr/>
        <w:t>mit</w:t>
      </w:r>
      <w:r>
        <w:rPr>
          <w:spacing w:val="-6"/>
        </w:rPr>
        <w:t> </w:t>
      </w:r>
      <w:r>
        <w:rPr/>
        <w:t>6.5</w:t>
      </w:r>
      <w:r>
        <w:rPr>
          <w:spacing w:val="-6"/>
        </w:rPr>
        <w:t> </w:t>
      </w:r>
      <w:r>
        <w:rPr/>
        <w:t>Pro-zent besteuert.</w:t>
      </w:r>
    </w:p>
    <w:p>
      <w:pPr>
        <w:pStyle w:val="BodyText"/>
        <w:spacing w:before="36"/>
        <w:ind w:left="1134" w:right="700"/>
        <w:jc w:val="both"/>
      </w:pPr>
      <w:r>
        <w:rPr>
          <w:position w:val="6"/>
          <w:sz w:val="12"/>
        </w:rPr>
        <w:t>2</w:t>
      </w:r>
      <w:r>
        <w:rPr>
          <w:spacing w:val="23"/>
          <w:position w:val="6"/>
          <w:sz w:val="12"/>
        </w:rPr>
        <w:t> </w:t>
      </w:r>
      <w:r>
        <w:rPr/>
        <w:t>Der Steuersatz wird bei Kapitalgesellschaften und Genossenschaften, die in ein internationales Kon-zernverhältnis eingebunden sind, unter Berücksichtigung der direkten Bundessteuer auf die vom aus-ländischen Staat akzeptierte minimale Steuerbelastung angehoben.</w:t>
      </w:r>
    </w:p>
    <w:p>
      <w:pPr>
        <w:pStyle w:val="BodyText"/>
        <w:spacing w:before="33"/>
      </w:pPr>
    </w:p>
    <w:p>
      <w:pPr>
        <w:pStyle w:val="Heading7"/>
        <w:jc w:val="both"/>
      </w:pPr>
      <w:r>
        <w:rPr>
          <w:color w:val="950000"/>
        </w:rPr>
        <w:t>Vereine, Stiftungen und übrige juristische Personen</w:t>
      </w:r>
      <w:r>
        <w:rPr>
          <w:color w:val="950000"/>
          <w:spacing w:val="80"/>
        </w:rPr>
        <w:t> </w:t>
      </w:r>
      <w:r>
        <w:rPr>
          <w:color w:val="950000"/>
          <w:spacing w:val="-1"/>
        </w:rPr>
        <w:drawing>
          <wp:inline distT="0" distB="0" distL="0" distR="0">
            <wp:extent cx="201280" cy="114879"/>
            <wp:effectExtent l="0" t="0" r="0" b="0"/>
            <wp:docPr id="66" name="Image 66" descr="">
              <a:hlinkClick r:id="rId82"/>
            </wp:docPr>
            <wp:cNvGraphicFramePr>
              <a:graphicFrameLocks/>
            </wp:cNvGraphicFramePr>
            <a:graphic>
              <a:graphicData uri="http://schemas.openxmlformats.org/drawingml/2006/picture">
                <pic:pic>
                  <pic:nvPicPr>
                    <pic:cNvPr id="66" name="Image 66" descr="">
                      <a:hlinkClick r:id="rId82"/>
                    </pic:cNvPr>
                    <pic:cNvPicPr/>
                  </pic:nvPicPr>
                  <pic:blipFill>
                    <a:blip r:embed="rId11" cstate="print"/>
                    <a:stretch>
                      <a:fillRect/>
                    </a:stretch>
                  </pic:blipFill>
                  <pic:spPr>
                    <a:xfrm>
                      <a:off x="0" y="0"/>
                      <a:ext cx="201280" cy="114879"/>
                    </a:xfrm>
                    <a:prstGeom prst="rect">
                      <a:avLst/>
                    </a:prstGeom>
                  </pic:spPr>
                </pic:pic>
              </a:graphicData>
            </a:graphic>
          </wp:inline>
        </w:drawing>
      </w:r>
      <w:r>
        <w:rPr>
          <w:color w:val="950000"/>
          <w:spacing w:val="-1"/>
        </w:rPr>
      </w:r>
    </w:p>
    <w:p>
      <w:pPr>
        <w:pStyle w:val="Heading8"/>
        <w:spacing w:before="94"/>
      </w:pPr>
      <w:r>
        <w:rPr/>
        <w:t>Art.</w:t>
      </w:r>
      <w:r>
        <w:rPr>
          <w:spacing w:val="-3"/>
        </w:rPr>
        <w:t> </w:t>
      </w:r>
      <w:r>
        <w:rPr/>
        <w:t>83 </w:t>
      </w:r>
      <w:r>
        <w:rPr>
          <w:spacing w:val="-4"/>
        </w:rPr>
        <w:t>StG:</w:t>
      </w:r>
    </w:p>
    <w:p>
      <w:pPr>
        <w:pStyle w:val="BodyText"/>
        <w:spacing w:before="56"/>
        <w:ind w:left="1134" w:right="703"/>
        <w:jc w:val="both"/>
      </w:pPr>
      <w:r>
        <w:rPr>
          <w:position w:val="6"/>
          <w:sz w:val="12"/>
        </w:rPr>
        <w:t>1</w:t>
      </w:r>
      <w:r>
        <w:rPr>
          <w:spacing w:val="24"/>
          <w:position w:val="6"/>
          <w:sz w:val="12"/>
        </w:rPr>
        <w:t> </w:t>
      </w:r>
      <w:r>
        <w:rPr/>
        <w:t>Der steuerbare Gewinn von Vereinen, Stiftungen und übrigen juristischen Personen wird gesamthaft mit 6,5 Prozent besteuert.</w:t>
      </w:r>
    </w:p>
    <w:p>
      <w:pPr>
        <w:pStyle w:val="BodyText"/>
        <w:spacing w:before="36"/>
        <w:ind w:left="1134"/>
        <w:jc w:val="both"/>
      </w:pPr>
      <w:r>
        <w:rPr>
          <w:position w:val="6"/>
          <w:sz w:val="12"/>
        </w:rPr>
        <w:t>2</w:t>
      </w:r>
      <w:r>
        <w:rPr>
          <w:spacing w:val="15"/>
          <w:position w:val="6"/>
          <w:sz w:val="12"/>
        </w:rPr>
        <w:t> </w:t>
      </w:r>
      <w:r>
        <w:rPr/>
        <w:t>Gewinne</w:t>
      </w:r>
      <w:r>
        <w:rPr>
          <w:spacing w:val="-4"/>
        </w:rPr>
        <w:t> </w:t>
      </w:r>
      <w:r>
        <w:rPr/>
        <w:t>unter</w:t>
      </w:r>
      <w:r>
        <w:rPr>
          <w:spacing w:val="-2"/>
        </w:rPr>
        <w:t> </w:t>
      </w:r>
      <w:r>
        <w:rPr/>
        <w:t>Fr.</w:t>
      </w:r>
      <w:r>
        <w:rPr>
          <w:spacing w:val="-1"/>
        </w:rPr>
        <w:t> </w:t>
      </w:r>
      <w:r>
        <w:rPr/>
        <w:t>20</w:t>
      </w:r>
      <w:r>
        <w:rPr>
          <w:spacing w:val="-1"/>
        </w:rPr>
        <w:t> </w:t>
      </w:r>
      <w:r>
        <w:rPr/>
        <w:t>000.–</w:t>
      </w:r>
      <w:r>
        <w:rPr>
          <w:spacing w:val="-4"/>
        </w:rPr>
        <w:t> </w:t>
      </w:r>
      <w:r>
        <w:rPr/>
        <w:t>werden</w:t>
      </w:r>
      <w:r>
        <w:rPr>
          <w:spacing w:val="-1"/>
        </w:rPr>
        <w:t> </w:t>
      </w:r>
      <w:r>
        <w:rPr/>
        <w:t>nicht</w:t>
      </w:r>
      <w:r>
        <w:rPr>
          <w:spacing w:val="-1"/>
        </w:rPr>
        <w:t> </w:t>
      </w:r>
      <w:r>
        <w:rPr>
          <w:spacing w:val="-2"/>
        </w:rPr>
        <w:t>besteuert.</w:t>
      </w:r>
    </w:p>
    <w:p>
      <w:pPr>
        <w:pStyle w:val="BodyText"/>
        <w:spacing w:before="33"/>
      </w:pPr>
    </w:p>
    <w:p>
      <w:pPr>
        <w:pStyle w:val="Heading7"/>
        <w:jc w:val="both"/>
      </w:pPr>
      <w:r>
        <w:rPr>
          <w:color w:val="950000"/>
        </w:rPr>
        <w:t>Gewinne von juristischen Personen mit ideellen Zwecken</w:t>
      </w:r>
      <w:r>
        <w:rPr>
          <w:color w:val="950000"/>
          <w:spacing w:val="80"/>
        </w:rPr>
        <w:t> </w:t>
      </w:r>
      <w:r>
        <w:rPr>
          <w:color w:val="950000"/>
        </w:rPr>
        <w:drawing>
          <wp:inline distT="0" distB="0" distL="0" distR="0">
            <wp:extent cx="201308" cy="114905"/>
            <wp:effectExtent l="0" t="0" r="0" b="0"/>
            <wp:docPr id="67" name="Image 67" descr="">
              <a:hlinkClick r:id="rId83"/>
            </wp:docPr>
            <wp:cNvGraphicFramePr>
              <a:graphicFrameLocks/>
            </wp:cNvGraphicFramePr>
            <a:graphic>
              <a:graphicData uri="http://schemas.openxmlformats.org/drawingml/2006/picture">
                <pic:pic>
                  <pic:nvPicPr>
                    <pic:cNvPr id="67" name="Image 67" descr="">
                      <a:hlinkClick r:id="rId83"/>
                    </pic:cNvPr>
                    <pic:cNvPicPr/>
                  </pic:nvPicPr>
                  <pic:blipFill>
                    <a:blip r:embed="rId11" cstate="print"/>
                    <a:stretch>
                      <a:fillRect/>
                    </a:stretch>
                  </pic:blipFill>
                  <pic:spPr>
                    <a:xfrm>
                      <a:off x="0" y="0"/>
                      <a:ext cx="201308" cy="114905"/>
                    </a:xfrm>
                    <a:prstGeom prst="rect">
                      <a:avLst/>
                    </a:prstGeom>
                  </pic:spPr>
                </pic:pic>
              </a:graphicData>
            </a:graphic>
          </wp:inline>
        </w:drawing>
      </w:r>
      <w:r>
        <w:rPr>
          <w:color w:val="950000"/>
        </w:rPr>
      </w:r>
    </w:p>
    <w:p>
      <w:pPr>
        <w:pStyle w:val="Heading8"/>
      </w:pPr>
      <w:r>
        <w:rPr/>
        <w:t>Art.</w:t>
      </w:r>
      <w:r>
        <w:rPr>
          <w:spacing w:val="-3"/>
        </w:rPr>
        <w:t> </w:t>
      </w:r>
      <w:r>
        <w:rPr/>
        <w:t>83a </w:t>
      </w:r>
      <w:r>
        <w:rPr>
          <w:spacing w:val="-4"/>
        </w:rPr>
        <w:t>StG:</w:t>
      </w:r>
    </w:p>
    <w:p>
      <w:pPr>
        <w:pStyle w:val="BodyText"/>
        <w:spacing w:before="56"/>
        <w:ind w:left="1134" w:right="703"/>
        <w:jc w:val="both"/>
      </w:pPr>
      <w:r>
        <w:rPr>
          <w:position w:val="6"/>
          <w:sz w:val="12"/>
        </w:rPr>
        <w:t>1</w:t>
      </w:r>
      <w:r>
        <w:rPr>
          <w:spacing w:val="10"/>
          <w:position w:val="6"/>
          <w:sz w:val="12"/>
        </w:rPr>
        <w:t> </w:t>
      </w:r>
      <w:r>
        <w:rPr/>
        <w:t>Gewinne</w:t>
      </w:r>
      <w:r>
        <w:rPr>
          <w:spacing w:val="-9"/>
        </w:rPr>
        <w:t> </w:t>
      </w:r>
      <w:r>
        <w:rPr/>
        <w:t>von</w:t>
      </w:r>
      <w:r>
        <w:rPr>
          <w:spacing w:val="-9"/>
        </w:rPr>
        <w:t> </w:t>
      </w:r>
      <w:r>
        <w:rPr/>
        <w:t>juristischen</w:t>
      </w:r>
      <w:r>
        <w:rPr>
          <w:spacing w:val="-9"/>
        </w:rPr>
        <w:t> </w:t>
      </w:r>
      <w:r>
        <w:rPr/>
        <w:t>Personen</w:t>
      </w:r>
      <w:r>
        <w:rPr>
          <w:spacing w:val="-9"/>
        </w:rPr>
        <w:t> </w:t>
      </w:r>
      <w:r>
        <w:rPr/>
        <w:t>mit</w:t>
      </w:r>
      <w:r>
        <w:rPr>
          <w:spacing w:val="-9"/>
        </w:rPr>
        <w:t> </w:t>
      </w:r>
      <w:r>
        <w:rPr/>
        <w:t>ideellen</w:t>
      </w:r>
      <w:r>
        <w:rPr>
          <w:spacing w:val="-9"/>
        </w:rPr>
        <w:t> </w:t>
      </w:r>
      <w:r>
        <w:rPr/>
        <w:t>Zwecken</w:t>
      </w:r>
      <w:r>
        <w:rPr>
          <w:spacing w:val="-9"/>
        </w:rPr>
        <w:t> </w:t>
      </w:r>
      <w:r>
        <w:rPr/>
        <w:t>werden</w:t>
      </w:r>
      <w:r>
        <w:rPr>
          <w:spacing w:val="-9"/>
        </w:rPr>
        <w:t> </w:t>
      </w:r>
      <w:r>
        <w:rPr/>
        <w:t>nicht</w:t>
      </w:r>
      <w:r>
        <w:rPr>
          <w:spacing w:val="-9"/>
        </w:rPr>
        <w:t> </w:t>
      </w:r>
      <w:r>
        <w:rPr/>
        <w:t>besteuert,</w:t>
      </w:r>
      <w:r>
        <w:rPr>
          <w:spacing w:val="-9"/>
        </w:rPr>
        <w:t> </w:t>
      </w:r>
      <w:r>
        <w:rPr/>
        <w:t>sofern</w:t>
      </w:r>
      <w:r>
        <w:rPr>
          <w:spacing w:val="-9"/>
        </w:rPr>
        <w:t> </w:t>
      </w:r>
      <w:r>
        <w:rPr/>
        <w:t>sie</w:t>
      </w:r>
      <w:r>
        <w:rPr>
          <w:spacing w:val="-6"/>
        </w:rPr>
        <w:t> </w:t>
      </w:r>
      <w:r>
        <w:rPr/>
        <w:t>höchstens Fr. 20 000.– betragen und ausschliesslich und unwiderruflich diesen Zwecken gewidmet sind.</w:t>
      </w:r>
    </w:p>
    <w:p>
      <w:pPr>
        <w:pStyle w:val="BodyText"/>
        <w:spacing w:before="33"/>
      </w:pPr>
    </w:p>
    <w:p>
      <w:pPr>
        <w:pStyle w:val="Heading7"/>
        <w:jc w:val="both"/>
      </w:pPr>
      <w:r>
        <w:rPr>
          <w:color w:val="950000"/>
        </w:rPr>
        <w:t>Kollektive Kapitalanlagen</w:t>
      </w:r>
      <w:r>
        <w:rPr>
          <w:color w:val="950000"/>
          <w:spacing w:val="80"/>
        </w:rPr>
        <w:t> </w:t>
      </w:r>
      <w:r>
        <w:rPr>
          <w:color w:val="950000"/>
          <w:spacing w:val="2"/>
        </w:rPr>
        <w:drawing>
          <wp:inline distT="0" distB="0" distL="0" distR="0">
            <wp:extent cx="201255" cy="114895"/>
            <wp:effectExtent l="0" t="0" r="0" b="0"/>
            <wp:docPr id="68" name="Image 68" descr="">
              <a:hlinkClick r:id="rId84"/>
            </wp:docPr>
            <wp:cNvGraphicFramePr>
              <a:graphicFrameLocks/>
            </wp:cNvGraphicFramePr>
            <a:graphic>
              <a:graphicData uri="http://schemas.openxmlformats.org/drawingml/2006/picture">
                <pic:pic>
                  <pic:nvPicPr>
                    <pic:cNvPr id="68" name="Image 68" descr="">
                      <a:hlinkClick r:id="rId84"/>
                    </pic:cNvPr>
                    <pic:cNvPicPr/>
                  </pic:nvPicPr>
                  <pic:blipFill>
                    <a:blip r:embed="rId11" cstate="print"/>
                    <a:stretch>
                      <a:fillRect/>
                    </a:stretch>
                  </pic:blipFill>
                  <pic:spPr>
                    <a:xfrm>
                      <a:off x="0" y="0"/>
                      <a:ext cx="201255" cy="114895"/>
                    </a:xfrm>
                    <a:prstGeom prst="rect">
                      <a:avLst/>
                    </a:prstGeom>
                  </pic:spPr>
                </pic:pic>
              </a:graphicData>
            </a:graphic>
          </wp:inline>
        </w:drawing>
      </w:r>
      <w:r>
        <w:rPr>
          <w:color w:val="950000"/>
          <w:spacing w:val="2"/>
        </w:rPr>
      </w:r>
    </w:p>
    <w:p>
      <w:pPr>
        <w:pStyle w:val="Heading8"/>
      </w:pPr>
      <w:r>
        <w:rPr/>
        <w:t>Art.</w:t>
      </w:r>
      <w:r>
        <w:rPr>
          <w:spacing w:val="-3"/>
        </w:rPr>
        <w:t> </w:t>
      </w:r>
      <w:r>
        <w:rPr/>
        <w:t>84 </w:t>
      </w:r>
      <w:r>
        <w:rPr>
          <w:spacing w:val="-4"/>
        </w:rPr>
        <w:t>StG:</w:t>
      </w:r>
    </w:p>
    <w:p>
      <w:pPr>
        <w:pStyle w:val="BodyText"/>
        <w:spacing w:before="55"/>
        <w:ind w:left="1134"/>
        <w:jc w:val="both"/>
      </w:pPr>
      <w:r>
        <w:rPr>
          <w:position w:val="6"/>
          <w:sz w:val="12"/>
        </w:rPr>
        <w:t>1</w:t>
      </w:r>
      <w:r>
        <w:rPr>
          <w:spacing w:val="12"/>
          <w:position w:val="6"/>
          <w:sz w:val="12"/>
        </w:rPr>
        <w:t> </w:t>
      </w:r>
      <w:r>
        <w:rPr/>
        <w:t>Der</w:t>
      </w:r>
      <w:r>
        <w:rPr>
          <w:spacing w:val="-3"/>
        </w:rPr>
        <w:t> </w:t>
      </w:r>
      <w:r>
        <w:rPr/>
        <w:t>steuerbare</w:t>
      </w:r>
      <w:r>
        <w:rPr>
          <w:spacing w:val="-2"/>
        </w:rPr>
        <w:t> </w:t>
      </w:r>
      <w:r>
        <w:rPr/>
        <w:t>Gewinn</w:t>
      </w:r>
      <w:r>
        <w:rPr>
          <w:spacing w:val="-5"/>
        </w:rPr>
        <w:t> </w:t>
      </w:r>
      <w:r>
        <w:rPr/>
        <w:t>von</w:t>
      </w:r>
      <w:r>
        <w:rPr>
          <w:spacing w:val="-4"/>
        </w:rPr>
        <w:t> </w:t>
      </w:r>
      <w:r>
        <w:rPr/>
        <w:t>kollektiven</w:t>
      </w:r>
      <w:r>
        <w:rPr>
          <w:spacing w:val="-2"/>
        </w:rPr>
        <w:t> </w:t>
      </w:r>
      <w:r>
        <w:rPr/>
        <w:t>Kapitalanlagen</w:t>
      </w:r>
      <w:r>
        <w:rPr>
          <w:spacing w:val="-2"/>
        </w:rPr>
        <w:t> </w:t>
      </w:r>
      <w:r>
        <w:rPr/>
        <w:t>wird</w:t>
      </w:r>
      <w:r>
        <w:rPr>
          <w:spacing w:val="-2"/>
        </w:rPr>
        <w:t> </w:t>
      </w:r>
      <w:r>
        <w:rPr/>
        <w:t>gesamthaft</w:t>
      </w:r>
      <w:r>
        <w:rPr>
          <w:spacing w:val="-4"/>
        </w:rPr>
        <w:t> </w:t>
      </w:r>
      <w:r>
        <w:rPr/>
        <w:t>mit</w:t>
      </w:r>
      <w:r>
        <w:rPr>
          <w:spacing w:val="-3"/>
        </w:rPr>
        <w:t> </w:t>
      </w:r>
      <w:r>
        <w:rPr/>
        <w:t>6,5</w:t>
      </w:r>
      <w:r>
        <w:rPr>
          <w:spacing w:val="-5"/>
        </w:rPr>
        <w:t> </w:t>
      </w:r>
      <w:r>
        <w:rPr/>
        <w:t>Prozent</w:t>
      </w:r>
      <w:r>
        <w:rPr>
          <w:spacing w:val="-4"/>
        </w:rPr>
        <w:t> </w:t>
      </w:r>
      <w:r>
        <w:rPr>
          <w:spacing w:val="-2"/>
        </w:rPr>
        <w:t>besteuert.</w:t>
      </w:r>
    </w:p>
    <w:p>
      <w:pPr>
        <w:pStyle w:val="BodyText"/>
        <w:spacing w:before="154"/>
      </w:pPr>
    </w:p>
    <w:p>
      <w:pPr>
        <w:pStyle w:val="Heading3"/>
        <w:spacing w:before="1"/>
      </w:pPr>
      <w:bookmarkStart w:name="Verteilung" w:id="50"/>
      <w:bookmarkEnd w:id="50"/>
      <w:r>
        <w:rPr>
          <w:b w:val="0"/>
        </w:rPr>
      </w:r>
      <w:bookmarkStart w:name="_bookmark19" w:id="51"/>
      <w:bookmarkEnd w:id="51"/>
      <w:r>
        <w:rPr>
          <w:b w:val="0"/>
        </w:rPr>
      </w:r>
      <w:r>
        <w:rPr>
          <w:color w:val="2D73B4"/>
          <w:spacing w:val="-2"/>
        </w:rPr>
        <w:t>Verteilung</w:t>
      </w:r>
    </w:p>
    <w:p>
      <w:pPr>
        <w:pStyle w:val="BodyText"/>
        <w:spacing w:before="59"/>
        <w:ind w:left="851"/>
      </w:pPr>
      <w:r>
        <w:rPr/>
        <w:t>(Art.</w:t>
      </w:r>
      <w:r>
        <w:rPr>
          <w:spacing w:val="-1"/>
        </w:rPr>
        <w:t> </w:t>
      </w:r>
      <w:r>
        <w:rPr/>
        <w:t>85 StG; Art.</w:t>
      </w:r>
      <w:r>
        <w:rPr>
          <w:spacing w:val="-1"/>
        </w:rPr>
        <w:t> </w:t>
      </w:r>
      <w:r>
        <w:rPr/>
        <w:t>43</w:t>
      </w:r>
      <w:r>
        <w:rPr>
          <w:spacing w:val="-2"/>
        </w:rPr>
        <w:t> Steuerverordnung)</w:t>
      </w:r>
    </w:p>
    <w:p>
      <w:pPr>
        <w:pStyle w:val="Heading8"/>
        <w:spacing w:before="153"/>
      </w:pPr>
      <w:r>
        <w:rPr/>
        <w:t>Art.</w:t>
      </w:r>
      <w:r>
        <w:rPr>
          <w:spacing w:val="-3"/>
        </w:rPr>
        <w:t> </w:t>
      </w:r>
      <w:r>
        <w:rPr/>
        <w:t>85 Abs.</w:t>
      </w:r>
      <w:r>
        <w:rPr>
          <w:spacing w:val="-3"/>
        </w:rPr>
        <w:t> </w:t>
      </w:r>
      <w:r>
        <w:rPr/>
        <w:t>1</w:t>
      </w:r>
      <w:r>
        <w:rPr>
          <w:spacing w:val="1"/>
        </w:rPr>
        <w:t> </w:t>
      </w:r>
      <w:r>
        <w:rPr>
          <w:spacing w:val="-4"/>
        </w:rPr>
        <w:t>StG:</w:t>
      </w:r>
    </w:p>
    <w:p>
      <w:pPr>
        <w:pStyle w:val="BodyText"/>
        <w:spacing w:before="56"/>
        <w:ind w:left="1134" w:right="700"/>
        <w:jc w:val="both"/>
      </w:pPr>
      <w:r>
        <w:rPr>
          <w:position w:val="6"/>
          <w:sz w:val="12"/>
        </w:rPr>
        <w:t>1</w:t>
      </w:r>
      <w:r>
        <w:rPr>
          <w:spacing w:val="34"/>
          <w:position w:val="6"/>
          <w:sz w:val="12"/>
        </w:rPr>
        <w:t> </w:t>
      </w:r>
      <w:r>
        <w:rPr/>
        <w:t>Der Ertrag der Gewinnsteuer der juristischen Personen fällt im Umfang von 50 Prozent an die Ge-</w:t>
      </w:r>
      <w:r>
        <w:rPr>
          <w:spacing w:val="-2"/>
        </w:rPr>
        <w:t>meinde.</w:t>
      </w:r>
    </w:p>
    <w:p>
      <w:pPr>
        <w:pStyle w:val="BodyText"/>
        <w:spacing w:after="0"/>
        <w:jc w:val="both"/>
        <w:sectPr>
          <w:pgSz w:w="11910" w:h="16840"/>
          <w:pgMar w:header="724" w:footer="687" w:top="960" w:bottom="880" w:left="850" w:right="992"/>
        </w:sectPr>
      </w:pPr>
    </w:p>
    <w:p>
      <w:pPr>
        <w:pStyle w:val="BodyText"/>
        <w:spacing w:before="73"/>
        <w:rPr>
          <w:sz w:val="32"/>
        </w:rPr>
      </w:pPr>
    </w:p>
    <w:p>
      <w:pPr>
        <w:pStyle w:val="Heading2"/>
      </w:pPr>
      <w:bookmarkStart w:name="Kapitalsteuer" w:id="52"/>
      <w:bookmarkEnd w:id="52"/>
      <w:r>
        <w:rPr>
          <w:b w:val="0"/>
        </w:rPr>
      </w:r>
      <w:bookmarkStart w:name="_bookmark20" w:id="53"/>
      <w:bookmarkEnd w:id="53"/>
      <w:r>
        <w:rPr>
          <w:b w:val="0"/>
        </w:rPr>
      </w:r>
      <w:r>
        <w:rPr>
          <w:color w:val="2D73B4"/>
          <w:spacing w:val="-2"/>
        </w:rPr>
        <w:t>Kapitalsteuer</w:t>
      </w:r>
    </w:p>
    <w:p>
      <w:pPr>
        <w:pStyle w:val="BodyText"/>
        <w:spacing w:before="59"/>
        <w:ind w:left="851"/>
        <w:jc w:val="both"/>
      </w:pPr>
      <w:r>
        <w:rPr/>
        <w:t>(Art.</w:t>
      </w:r>
      <w:r>
        <w:rPr>
          <w:spacing w:val="-1"/>
        </w:rPr>
        <w:t> </w:t>
      </w:r>
      <w:r>
        <w:rPr/>
        <w:t>86</w:t>
      </w:r>
      <w:r>
        <w:rPr>
          <w:spacing w:val="-3"/>
        </w:rPr>
        <w:t> </w:t>
      </w:r>
      <w:r>
        <w:rPr/>
        <w:t>– 91 StG;</w:t>
      </w:r>
      <w:r>
        <w:rPr>
          <w:spacing w:val="-1"/>
        </w:rPr>
        <w:t> </w:t>
      </w:r>
      <w:r>
        <w:rPr/>
        <w:t>Art.</w:t>
      </w:r>
      <w:r>
        <w:rPr>
          <w:spacing w:val="-1"/>
        </w:rPr>
        <w:t> </w:t>
      </w:r>
      <w:r>
        <w:rPr/>
        <w:t>43</w:t>
      </w:r>
      <w:r>
        <w:rPr>
          <w:spacing w:val="1"/>
        </w:rPr>
        <w:t> </w:t>
      </w:r>
      <w:r>
        <w:rPr>
          <w:spacing w:val="-2"/>
        </w:rPr>
        <w:t>Steuerverordnung)</w:t>
      </w:r>
    </w:p>
    <w:p>
      <w:pPr>
        <w:pStyle w:val="Heading7"/>
        <w:spacing w:before="120"/>
        <w:ind w:left="851" w:right="137"/>
        <w:jc w:val="both"/>
      </w:pPr>
      <w:r>
        <w:rPr/>
        <w:t>Gegenstand der Kapitalsteuer ist das Eigenkapital. Bei Kapitalgesellschaften und Genossenschaften umfasst das steuerbare Eigenkapital das einbezahlte Aktien-, Grund- oder Stammkapital, die offenen Reserven, die aus versteuertem Gewinn gebildeten stillen Reserven und das verdeckte Eigenkapital.</w:t>
      </w:r>
    </w:p>
    <w:p>
      <w:pPr>
        <w:pStyle w:val="Heading7"/>
        <w:spacing w:before="121"/>
        <w:ind w:left="851" w:right="137"/>
        <w:jc w:val="both"/>
      </w:pPr>
      <w:r>
        <w:rPr/>
        <w:t>Bei</w:t>
      </w:r>
      <w:r>
        <w:rPr>
          <w:spacing w:val="-6"/>
        </w:rPr>
        <w:t> </w:t>
      </w:r>
      <w:r>
        <w:rPr/>
        <w:t>Vereinen,</w:t>
      </w:r>
      <w:r>
        <w:rPr>
          <w:spacing w:val="-5"/>
        </w:rPr>
        <w:t> </w:t>
      </w:r>
      <w:r>
        <w:rPr/>
        <w:t>Stiftungen</w:t>
      </w:r>
      <w:r>
        <w:rPr>
          <w:spacing w:val="-5"/>
        </w:rPr>
        <w:t> </w:t>
      </w:r>
      <w:r>
        <w:rPr/>
        <w:t>und</w:t>
      </w:r>
      <w:r>
        <w:rPr>
          <w:spacing w:val="-8"/>
        </w:rPr>
        <w:t> </w:t>
      </w:r>
      <w:r>
        <w:rPr/>
        <w:t>übrigen</w:t>
      </w:r>
      <w:r>
        <w:rPr>
          <w:spacing w:val="-8"/>
        </w:rPr>
        <w:t> </w:t>
      </w:r>
      <w:r>
        <w:rPr/>
        <w:t>juristischen</w:t>
      </w:r>
      <w:r>
        <w:rPr>
          <w:spacing w:val="-5"/>
        </w:rPr>
        <w:t> </w:t>
      </w:r>
      <w:r>
        <w:rPr/>
        <w:t>Personen</w:t>
      </w:r>
      <w:r>
        <w:rPr>
          <w:spacing w:val="-5"/>
        </w:rPr>
        <w:t> </w:t>
      </w:r>
      <w:r>
        <w:rPr/>
        <w:t>besteht</w:t>
      </w:r>
      <w:r>
        <w:rPr>
          <w:spacing w:val="-7"/>
        </w:rPr>
        <w:t> </w:t>
      </w:r>
      <w:r>
        <w:rPr/>
        <w:t>das</w:t>
      </w:r>
      <w:r>
        <w:rPr>
          <w:spacing w:val="-3"/>
        </w:rPr>
        <w:t> </w:t>
      </w:r>
      <w:r>
        <w:rPr/>
        <w:t>Eigenkapital</w:t>
      </w:r>
      <w:r>
        <w:rPr>
          <w:spacing w:val="-8"/>
        </w:rPr>
        <w:t> </w:t>
      </w:r>
      <w:r>
        <w:rPr/>
        <w:t>aus</w:t>
      </w:r>
      <w:r>
        <w:rPr>
          <w:spacing w:val="-6"/>
        </w:rPr>
        <w:t> </w:t>
      </w:r>
      <w:r>
        <w:rPr/>
        <w:t>dem</w:t>
      </w:r>
      <w:r>
        <w:rPr>
          <w:spacing w:val="-8"/>
        </w:rPr>
        <w:t> </w:t>
      </w:r>
      <w:r>
        <w:rPr/>
        <w:t>Reinver-mögen, wie es nach den Bestimmungen für die natürlichen Personen bewertet wird.</w:t>
      </w:r>
    </w:p>
    <w:p>
      <w:pPr>
        <w:pStyle w:val="BodyText"/>
        <w:spacing w:before="20"/>
        <w:rPr>
          <w:sz w:val="20"/>
        </w:rPr>
      </w:pPr>
    </w:p>
    <w:p>
      <w:pPr>
        <w:pStyle w:val="Heading6"/>
        <w:jc w:val="both"/>
      </w:pPr>
      <w:r>
        <w:rPr>
          <w:color w:val="950000"/>
        </w:rPr>
        <w:t>Es</w:t>
      </w:r>
      <w:r>
        <w:rPr>
          <w:color w:val="950000"/>
          <w:spacing w:val="-10"/>
        </w:rPr>
        <w:t> </w:t>
      </w:r>
      <w:r>
        <w:rPr>
          <w:color w:val="950000"/>
        </w:rPr>
        <w:t>bestehen</w:t>
      </w:r>
      <w:r>
        <w:rPr>
          <w:color w:val="950000"/>
          <w:spacing w:val="-8"/>
        </w:rPr>
        <w:t> </w:t>
      </w:r>
      <w:r>
        <w:rPr>
          <w:color w:val="950000"/>
        </w:rPr>
        <w:t>folgende</w:t>
      </w:r>
      <w:r>
        <w:rPr>
          <w:color w:val="950000"/>
          <w:spacing w:val="-7"/>
        </w:rPr>
        <w:t> </w:t>
      </w:r>
      <w:r>
        <w:rPr>
          <w:color w:val="950000"/>
        </w:rPr>
        <w:t>kantonale</w:t>
      </w:r>
      <w:r>
        <w:rPr>
          <w:color w:val="950000"/>
          <w:spacing w:val="-9"/>
        </w:rPr>
        <w:t> </w:t>
      </w:r>
      <w:r>
        <w:rPr>
          <w:color w:val="950000"/>
          <w:spacing w:val="-2"/>
        </w:rPr>
        <w:t>Besonderheiten:</w:t>
      </w:r>
    </w:p>
    <w:p>
      <w:pPr>
        <w:pStyle w:val="BodyText"/>
        <w:spacing w:before="10"/>
        <w:rPr>
          <w:rFonts w:ascii="Arial"/>
          <w:b/>
          <w:sz w:val="20"/>
        </w:rPr>
      </w:pPr>
    </w:p>
    <w:p>
      <w:pPr>
        <w:pStyle w:val="Heading7"/>
      </w:pPr>
      <w:r>
        <w:rPr>
          <w:color w:val="950000"/>
          <w:spacing w:val="-6"/>
        </w:rPr>
        <w:t>Eigenkapital,</w:t>
      </w:r>
      <w:r>
        <w:rPr>
          <w:color w:val="950000"/>
        </w:rPr>
        <w:t> </w:t>
      </w:r>
      <w:r>
        <w:rPr>
          <w:color w:val="950000"/>
          <w:spacing w:val="-6"/>
        </w:rPr>
        <w:t>das</w:t>
      </w:r>
      <w:r>
        <w:rPr>
          <w:color w:val="950000"/>
          <w:spacing w:val="14"/>
        </w:rPr>
        <w:t> </w:t>
      </w:r>
      <w:r>
        <w:rPr>
          <w:color w:val="950000"/>
          <w:spacing w:val="-6"/>
        </w:rPr>
        <w:t>auf</w:t>
      </w:r>
      <w:r>
        <w:rPr>
          <w:color w:val="950000"/>
        </w:rPr>
        <w:t> </w:t>
      </w:r>
      <w:r>
        <w:rPr>
          <w:color w:val="950000"/>
          <w:spacing w:val="-6"/>
        </w:rPr>
        <w:t>Beteiligungsrechte,</w:t>
      </w:r>
      <w:r>
        <w:rPr>
          <w:color w:val="950000"/>
        </w:rPr>
        <w:t> </w:t>
      </w:r>
      <w:r>
        <w:rPr>
          <w:color w:val="950000"/>
          <w:spacing w:val="-6"/>
        </w:rPr>
        <w:t>Patente</w:t>
      </w:r>
      <w:r>
        <w:rPr>
          <w:color w:val="950000"/>
        </w:rPr>
        <w:t> </w:t>
      </w:r>
      <w:r>
        <w:rPr>
          <w:color w:val="950000"/>
          <w:spacing w:val="-6"/>
        </w:rPr>
        <w:t>und</w:t>
      </w:r>
      <w:r>
        <w:rPr>
          <w:color w:val="950000"/>
        </w:rPr>
        <w:t> </w:t>
      </w:r>
      <w:r>
        <w:rPr>
          <w:color w:val="950000"/>
          <w:spacing w:val="-6"/>
        </w:rPr>
        <w:t>Darlehen</w:t>
      </w:r>
      <w:r>
        <w:rPr>
          <w:color w:val="950000"/>
        </w:rPr>
        <w:t> </w:t>
      </w:r>
      <w:r>
        <w:rPr>
          <w:color w:val="950000"/>
          <w:spacing w:val="-6"/>
        </w:rPr>
        <w:t>an</w:t>
      </w:r>
      <w:r>
        <w:rPr>
          <w:color w:val="950000"/>
        </w:rPr>
        <w:t> </w:t>
      </w:r>
      <w:r>
        <w:rPr>
          <w:color w:val="950000"/>
          <w:spacing w:val="-6"/>
        </w:rPr>
        <w:t>Konzerngesellschaften</w:t>
      </w:r>
      <w:r>
        <w:rPr>
          <w:color w:val="950000"/>
        </w:rPr>
        <w:t> </w:t>
      </w:r>
      <w:r>
        <w:rPr>
          <w:color w:val="950000"/>
          <w:spacing w:val="-6"/>
        </w:rPr>
        <w:t>entfällt</w:t>
      </w:r>
      <w:r>
        <w:rPr>
          <w:color w:val="950000"/>
          <w:spacing w:val="40"/>
        </w:rPr>
        <w:t>  </w:t>
      </w:r>
      <w:r>
        <w:rPr>
          <w:color w:val="950000"/>
          <w:spacing w:val="-16"/>
        </w:rPr>
        <w:drawing>
          <wp:inline distT="0" distB="0" distL="0" distR="0">
            <wp:extent cx="201295" cy="114912"/>
            <wp:effectExtent l="0" t="0" r="0" b="0"/>
            <wp:docPr id="69" name="Image 69" descr="">
              <a:hlinkClick r:id="rId85"/>
            </wp:docPr>
            <wp:cNvGraphicFramePr>
              <a:graphicFrameLocks/>
            </wp:cNvGraphicFramePr>
            <a:graphic>
              <a:graphicData uri="http://schemas.openxmlformats.org/drawingml/2006/picture">
                <pic:pic>
                  <pic:nvPicPr>
                    <pic:cNvPr id="69" name="Image 69" descr="">
                      <a:hlinkClick r:id="rId85"/>
                    </pic:cNvPr>
                    <pic:cNvPicPr/>
                  </pic:nvPicPr>
                  <pic:blipFill>
                    <a:blip r:embed="rId11" cstate="print"/>
                    <a:stretch>
                      <a:fillRect/>
                    </a:stretch>
                  </pic:blipFill>
                  <pic:spPr>
                    <a:xfrm>
                      <a:off x="0" y="0"/>
                      <a:ext cx="201295" cy="114912"/>
                    </a:xfrm>
                    <a:prstGeom prst="rect">
                      <a:avLst/>
                    </a:prstGeom>
                  </pic:spPr>
                </pic:pic>
              </a:graphicData>
            </a:graphic>
          </wp:inline>
        </w:drawing>
      </w:r>
      <w:r>
        <w:rPr>
          <w:color w:val="950000"/>
          <w:spacing w:val="-16"/>
        </w:rPr>
      </w:r>
    </w:p>
    <w:p>
      <w:pPr>
        <w:pStyle w:val="Heading8"/>
        <w:spacing w:before="92"/>
      </w:pPr>
      <w:r>
        <w:rPr/>
        <w:t>Art.</w:t>
      </w:r>
      <w:r>
        <w:rPr>
          <w:spacing w:val="-3"/>
        </w:rPr>
        <w:t> </w:t>
      </w:r>
      <w:r>
        <w:rPr/>
        <w:t>87 Abs.</w:t>
      </w:r>
      <w:r>
        <w:rPr>
          <w:spacing w:val="-3"/>
        </w:rPr>
        <w:t> </w:t>
      </w:r>
      <w:r>
        <w:rPr/>
        <w:t>2</w:t>
      </w:r>
      <w:r>
        <w:rPr>
          <w:spacing w:val="1"/>
        </w:rPr>
        <w:t> </w:t>
      </w:r>
      <w:r>
        <w:rPr>
          <w:spacing w:val="-4"/>
        </w:rPr>
        <w:t>StG:</w:t>
      </w:r>
    </w:p>
    <w:p>
      <w:pPr>
        <w:pStyle w:val="BodyText"/>
        <w:spacing w:before="55"/>
        <w:ind w:left="1134" w:right="700"/>
        <w:jc w:val="both"/>
      </w:pPr>
      <w:r>
        <w:rPr>
          <w:position w:val="6"/>
          <w:sz w:val="12"/>
        </w:rPr>
        <w:t>2</w:t>
      </w:r>
      <w:r>
        <w:rPr>
          <w:spacing w:val="25"/>
          <w:position w:val="6"/>
          <w:sz w:val="12"/>
        </w:rPr>
        <w:t> </w:t>
      </w:r>
      <w:r>
        <w:rPr/>
        <w:t>Das steuerbare Eigenkapital ermässigt sich im Verhältnis der Beteiligungen nach Art. 78 Abs. 1, der Patente und vergleichbaren Rechte nach Art. 69a und der Darlehen an Konzerngesellschaften zu den gesamten Aktiven.</w:t>
      </w:r>
    </w:p>
    <w:p>
      <w:pPr>
        <w:pStyle w:val="BodyText"/>
        <w:spacing w:before="156"/>
      </w:pPr>
    </w:p>
    <w:p>
      <w:pPr>
        <w:pStyle w:val="Heading3"/>
      </w:pPr>
      <w:r>
        <w:rPr/>
        <w:drawing>
          <wp:anchor distT="0" distB="0" distL="0" distR="0" allowOverlap="1" layoutInCell="1" locked="0" behindDoc="0" simplePos="0" relativeHeight="15733760">
            <wp:simplePos x="0" y="0"/>
            <wp:positionH relativeFrom="page">
              <wp:posOffset>657269</wp:posOffset>
            </wp:positionH>
            <wp:positionV relativeFrom="paragraph">
              <wp:posOffset>-28934</wp:posOffset>
            </wp:positionV>
            <wp:extent cx="259035" cy="313659"/>
            <wp:effectExtent l="0" t="0" r="0" b="0"/>
            <wp:wrapNone/>
            <wp:docPr id="70" name="Image 70" descr="Kantonaler Steuerrechner">
              <a:hlinkClick r:id="rId80"/>
            </wp:docPr>
            <wp:cNvGraphicFramePr>
              <a:graphicFrameLocks/>
            </wp:cNvGraphicFramePr>
            <a:graphic>
              <a:graphicData uri="http://schemas.openxmlformats.org/drawingml/2006/picture">
                <pic:pic>
                  <pic:nvPicPr>
                    <pic:cNvPr id="70" name="Image 70" descr="Kantonaler Steuerrechner">
                      <a:hlinkClick r:id="rId80"/>
                    </pic:cNvPr>
                    <pic:cNvPicPr/>
                  </pic:nvPicPr>
                  <pic:blipFill>
                    <a:blip r:embed="rId12" cstate="print"/>
                    <a:stretch>
                      <a:fillRect/>
                    </a:stretch>
                  </pic:blipFill>
                  <pic:spPr>
                    <a:xfrm>
                      <a:off x="0" y="0"/>
                      <a:ext cx="259035" cy="313659"/>
                    </a:xfrm>
                    <a:prstGeom prst="rect">
                      <a:avLst/>
                    </a:prstGeom>
                  </pic:spPr>
                </pic:pic>
              </a:graphicData>
            </a:graphic>
          </wp:anchor>
        </w:drawing>
      </w:r>
      <w:bookmarkStart w:name="Steuerberechnung" w:id="54"/>
      <w:bookmarkEnd w:id="54"/>
      <w:r>
        <w:rPr>
          <w:b w:val="0"/>
        </w:rPr>
      </w:r>
      <w:bookmarkStart w:name="_bookmark21" w:id="55"/>
      <w:bookmarkEnd w:id="55"/>
      <w:r>
        <w:rPr>
          <w:b w:val="0"/>
        </w:rPr>
      </w:r>
      <w:r>
        <w:rPr>
          <w:color w:val="2D73B4"/>
          <w:spacing w:val="-2"/>
        </w:rPr>
        <w:t>Steuerberechnung</w:t>
      </w:r>
    </w:p>
    <w:p>
      <w:pPr>
        <w:pStyle w:val="BodyText"/>
        <w:spacing w:before="59"/>
        <w:ind w:left="851"/>
        <w:jc w:val="both"/>
      </w:pPr>
      <w:r>
        <w:rPr/>
        <w:t>(Art.</w:t>
      </w:r>
      <w:r>
        <w:rPr>
          <w:spacing w:val="-2"/>
        </w:rPr>
        <w:t> </w:t>
      </w:r>
      <w:r>
        <w:rPr/>
        <w:t>90</w:t>
      </w:r>
      <w:r>
        <w:rPr>
          <w:spacing w:val="1"/>
        </w:rPr>
        <w:t> </w:t>
      </w:r>
      <w:r>
        <w:rPr>
          <w:spacing w:val="-4"/>
        </w:rPr>
        <w:t>StG)</w:t>
      </w:r>
    </w:p>
    <w:p>
      <w:pPr>
        <w:pStyle w:val="BodyText"/>
        <w:spacing w:before="33"/>
      </w:pPr>
    </w:p>
    <w:p>
      <w:pPr>
        <w:pStyle w:val="Heading7"/>
        <w:spacing w:line="364" w:lineRule="auto"/>
        <w:ind w:right="3753"/>
      </w:pPr>
      <w:r>
        <w:rPr>
          <w:color w:val="950000"/>
        </w:rPr>
        <w:t>Kapitalgesellschaften und Genossenschaften</w:t>
      </w:r>
      <w:r>
        <w:rPr>
          <w:color w:val="950000"/>
          <w:spacing w:val="80"/>
        </w:rPr>
        <w:t> </w:t>
      </w:r>
      <w:r>
        <w:rPr>
          <w:color w:val="950000"/>
          <w:spacing w:val="1"/>
        </w:rPr>
        <w:drawing>
          <wp:inline distT="0" distB="0" distL="0" distR="0">
            <wp:extent cx="201261" cy="114911"/>
            <wp:effectExtent l="0" t="0" r="0" b="0"/>
            <wp:docPr id="71" name="Image 71" descr="">
              <a:hlinkClick r:id="rId86"/>
            </wp:docPr>
            <wp:cNvGraphicFramePr>
              <a:graphicFrameLocks/>
            </wp:cNvGraphicFramePr>
            <a:graphic>
              <a:graphicData uri="http://schemas.openxmlformats.org/drawingml/2006/picture">
                <pic:pic>
                  <pic:nvPicPr>
                    <pic:cNvPr id="71" name="Image 71" descr="">
                      <a:hlinkClick r:id="rId86"/>
                    </pic:cNvPr>
                    <pic:cNvPicPr/>
                  </pic:nvPicPr>
                  <pic:blipFill>
                    <a:blip r:embed="rId11" cstate="print"/>
                    <a:stretch>
                      <a:fillRect/>
                    </a:stretch>
                  </pic:blipFill>
                  <pic:spPr>
                    <a:xfrm>
                      <a:off x="0" y="0"/>
                      <a:ext cx="201261" cy="114911"/>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Vereine,</w:t>
      </w:r>
      <w:r>
        <w:rPr>
          <w:color w:val="950000"/>
          <w:spacing w:val="-3"/>
        </w:rPr>
        <w:t> </w:t>
      </w:r>
      <w:r>
        <w:rPr>
          <w:color w:val="950000"/>
        </w:rPr>
        <w:t>Stiftungen</w:t>
      </w:r>
      <w:r>
        <w:rPr>
          <w:color w:val="950000"/>
          <w:spacing w:val="-5"/>
        </w:rPr>
        <w:t> </w:t>
      </w:r>
      <w:r>
        <w:rPr>
          <w:color w:val="950000"/>
        </w:rPr>
        <w:t>und</w:t>
      </w:r>
      <w:r>
        <w:rPr>
          <w:color w:val="950000"/>
          <w:spacing w:val="-3"/>
        </w:rPr>
        <w:t> </w:t>
      </w:r>
      <w:r>
        <w:rPr>
          <w:color w:val="950000"/>
        </w:rPr>
        <w:t>übrige</w:t>
      </w:r>
      <w:r>
        <w:rPr>
          <w:color w:val="950000"/>
          <w:spacing w:val="-5"/>
        </w:rPr>
        <w:t> </w:t>
      </w:r>
      <w:r>
        <w:rPr>
          <w:color w:val="950000"/>
        </w:rPr>
        <w:t>juristische</w:t>
      </w:r>
      <w:r>
        <w:rPr>
          <w:color w:val="950000"/>
          <w:spacing w:val="-3"/>
        </w:rPr>
        <w:t> </w:t>
      </w:r>
      <w:r>
        <w:rPr>
          <w:color w:val="950000"/>
        </w:rPr>
        <w:t>Personen</w:t>
      </w:r>
      <w:r>
        <w:rPr>
          <w:color w:val="950000"/>
          <w:spacing w:val="80"/>
        </w:rPr>
        <w:t> </w:t>
      </w:r>
      <w:r>
        <w:rPr>
          <w:color w:val="950000"/>
          <w:spacing w:val="-1"/>
        </w:rPr>
        <w:drawing>
          <wp:inline distT="0" distB="0" distL="0" distR="0">
            <wp:extent cx="201280" cy="114891"/>
            <wp:effectExtent l="0" t="0" r="0" b="0"/>
            <wp:docPr id="72" name="Image 72" descr="">
              <a:hlinkClick r:id="rId87"/>
            </wp:docPr>
            <wp:cNvGraphicFramePr>
              <a:graphicFrameLocks/>
            </wp:cNvGraphicFramePr>
            <a:graphic>
              <a:graphicData uri="http://schemas.openxmlformats.org/drawingml/2006/picture">
                <pic:pic>
                  <pic:nvPicPr>
                    <pic:cNvPr id="72" name="Image 72" descr="">
                      <a:hlinkClick r:id="rId87"/>
                    </pic:cNvPr>
                    <pic:cNvPicPr/>
                  </pic:nvPicPr>
                  <pic:blipFill>
                    <a:blip r:embed="rId11" cstate="print"/>
                    <a:stretch>
                      <a:fillRect/>
                    </a:stretch>
                  </pic:blipFill>
                  <pic:spPr>
                    <a:xfrm>
                      <a:off x="0" y="0"/>
                      <a:ext cx="201280" cy="114891"/>
                    </a:xfrm>
                    <a:prstGeom prst="rect">
                      <a:avLst/>
                    </a:prstGeom>
                  </pic:spPr>
                </pic:pic>
              </a:graphicData>
            </a:graphic>
          </wp:inline>
        </w:drawing>
      </w:r>
      <w:r>
        <w:rPr>
          <w:color w:val="950000"/>
          <w:spacing w:val="-1"/>
        </w:rPr>
      </w:r>
      <w:r>
        <w:rPr>
          <w:rFonts w:ascii="Times New Roman" w:hAnsi="Times New Roman"/>
          <w:color w:val="950000"/>
          <w:spacing w:val="-1"/>
        </w:rPr>
        <w:t> </w:t>
      </w:r>
      <w:r>
        <w:rPr>
          <w:color w:val="950000"/>
        </w:rPr>
        <w:t>Kollektive Kapitalanlagen</w:t>
      </w:r>
      <w:r>
        <w:rPr>
          <w:color w:val="950000"/>
          <w:spacing w:val="80"/>
        </w:rPr>
        <w:t> </w:t>
      </w:r>
      <w:r>
        <w:rPr>
          <w:color w:val="950000"/>
          <w:spacing w:val="2"/>
        </w:rPr>
        <w:drawing>
          <wp:inline distT="0" distB="0" distL="0" distR="0">
            <wp:extent cx="201255" cy="114871"/>
            <wp:effectExtent l="0" t="0" r="0" b="0"/>
            <wp:docPr id="73" name="Image 73" descr="">
              <a:hlinkClick r:id="rId84"/>
            </wp:docPr>
            <wp:cNvGraphicFramePr>
              <a:graphicFrameLocks/>
            </wp:cNvGraphicFramePr>
            <a:graphic>
              <a:graphicData uri="http://schemas.openxmlformats.org/drawingml/2006/picture">
                <pic:pic>
                  <pic:nvPicPr>
                    <pic:cNvPr id="73" name="Image 73" descr="">
                      <a:hlinkClick r:id="rId84"/>
                    </pic:cNvPr>
                    <pic:cNvPicPr/>
                  </pic:nvPicPr>
                  <pic:blipFill>
                    <a:blip r:embed="rId11" cstate="print"/>
                    <a:stretch>
                      <a:fillRect/>
                    </a:stretch>
                  </pic:blipFill>
                  <pic:spPr>
                    <a:xfrm>
                      <a:off x="0" y="0"/>
                      <a:ext cx="201255" cy="114871"/>
                    </a:xfrm>
                    <a:prstGeom prst="rect">
                      <a:avLst/>
                    </a:prstGeom>
                  </pic:spPr>
                </pic:pic>
              </a:graphicData>
            </a:graphic>
          </wp:inline>
        </w:drawing>
      </w:r>
      <w:r>
        <w:rPr>
          <w:color w:val="950000"/>
          <w:spacing w:val="2"/>
        </w:rPr>
      </w:r>
    </w:p>
    <w:p>
      <w:pPr>
        <w:pStyle w:val="Heading8"/>
        <w:spacing w:line="180" w:lineRule="exact" w:before="0"/>
      </w:pPr>
      <w:r>
        <w:rPr/>
        <w:t>Art.</w:t>
      </w:r>
      <w:r>
        <w:rPr>
          <w:spacing w:val="-3"/>
        </w:rPr>
        <w:t> </w:t>
      </w:r>
      <w:r>
        <w:rPr/>
        <w:t>90 Abs.</w:t>
      </w:r>
      <w:r>
        <w:rPr>
          <w:spacing w:val="-2"/>
        </w:rPr>
        <w:t> </w:t>
      </w:r>
      <w:r>
        <w:rPr/>
        <w:t>1</w:t>
      </w:r>
      <w:r>
        <w:rPr>
          <w:spacing w:val="1"/>
        </w:rPr>
        <w:t> </w:t>
      </w:r>
      <w:r>
        <w:rPr/>
        <w:t>und</w:t>
      </w:r>
      <w:r>
        <w:rPr>
          <w:spacing w:val="-3"/>
        </w:rPr>
        <w:t> </w:t>
      </w:r>
      <w:r>
        <w:rPr/>
        <w:t>3</w:t>
      </w:r>
      <w:r>
        <w:rPr>
          <w:spacing w:val="1"/>
        </w:rPr>
        <w:t> </w:t>
      </w:r>
      <w:r>
        <w:rPr>
          <w:spacing w:val="-4"/>
        </w:rPr>
        <w:t>StG:</w:t>
      </w:r>
    </w:p>
    <w:p>
      <w:pPr>
        <w:pStyle w:val="BodyText"/>
        <w:spacing w:before="56"/>
        <w:ind w:left="1134" w:right="702"/>
        <w:jc w:val="both"/>
      </w:pPr>
      <w:r>
        <w:rPr>
          <w:position w:val="6"/>
          <w:sz w:val="12"/>
        </w:rPr>
        <w:t>1</w:t>
      </w:r>
      <w:r>
        <w:rPr>
          <w:spacing w:val="36"/>
          <w:position w:val="6"/>
          <w:sz w:val="12"/>
        </w:rPr>
        <w:t> </w:t>
      </w:r>
      <w:r>
        <w:rPr/>
        <w:t>Die einfache Steuer beträgt 0.065 Promille des steuerbaren Eigenkapitals. Der Tarif beginnt für im Kanton nach Art. 59 persönlich zugehörige juristische Personen bei Fr. 120.–. Für im Kanton nach Art. 60 wirtschaftlich zugehörige juristische Personen beginnt der Tarif bei Fr. 70.–.</w:t>
      </w:r>
    </w:p>
    <w:p>
      <w:pPr>
        <w:pStyle w:val="BodyText"/>
        <w:spacing w:before="37"/>
        <w:ind w:left="1134" w:right="703"/>
        <w:jc w:val="both"/>
      </w:pPr>
      <w:r>
        <w:rPr>
          <w:position w:val="6"/>
          <w:sz w:val="12"/>
        </w:rPr>
        <w:t>3</w:t>
      </w:r>
      <w:r>
        <w:rPr>
          <w:spacing w:val="14"/>
          <w:position w:val="6"/>
          <w:sz w:val="12"/>
        </w:rPr>
        <w:t> </w:t>
      </w:r>
      <w:r>
        <w:rPr/>
        <w:t>Eigenkapital</w:t>
      </w:r>
      <w:r>
        <w:rPr>
          <w:spacing w:val="-5"/>
        </w:rPr>
        <w:t> </w:t>
      </w:r>
      <w:r>
        <w:rPr/>
        <w:t>der</w:t>
      </w:r>
      <w:r>
        <w:rPr>
          <w:spacing w:val="-3"/>
        </w:rPr>
        <w:t> </w:t>
      </w:r>
      <w:r>
        <w:rPr/>
        <w:t>Vereine,</w:t>
      </w:r>
      <w:r>
        <w:rPr>
          <w:spacing w:val="-3"/>
        </w:rPr>
        <w:t> </w:t>
      </w:r>
      <w:r>
        <w:rPr/>
        <w:t>Stiftungen</w:t>
      </w:r>
      <w:r>
        <w:rPr>
          <w:spacing w:val="-2"/>
        </w:rPr>
        <w:t> </w:t>
      </w:r>
      <w:r>
        <w:rPr/>
        <w:t>und</w:t>
      </w:r>
      <w:r>
        <w:rPr>
          <w:spacing w:val="-2"/>
        </w:rPr>
        <w:t> </w:t>
      </w:r>
      <w:r>
        <w:rPr/>
        <w:t>übrigen</w:t>
      </w:r>
      <w:r>
        <w:rPr>
          <w:spacing w:val="-2"/>
        </w:rPr>
        <w:t> </w:t>
      </w:r>
      <w:r>
        <w:rPr/>
        <w:t>juristischen</w:t>
      </w:r>
      <w:r>
        <w:rPr>
          <w:spacing w:val="-2"/>
        </w:rPr>
        <w:t> </w:t>
      </w:r>
      <w:r>
        <w:rPr/>
        <w:t>Personen,</w:t>
      </w:r>
      <w:r>
        <w:rPr>
          <w:spacing w:val="-3"/>
        </w:rPr>
        <w:t> </w:t>
      </w:r>
      <w:r>
        <w:rPr/>
        <w:t>einschliesslich</w:t>
      </w:r>
      <w:r>
        <w:rPr>
          <w:spacing w:val="-2"/>
        </w:rPr>
        <w:t> </w:t>
      </w:r>
      <w:r>
        <w:rPr/>
        <w:t>der</w:t>
      </w:r>
      <w:r>
        <w:rPr>
          <w:spacing w:val="-3"/>
        </w:rPr>
        <w:t> </w:t>
      </w:r>
      <w:r>
        <w:rPr/>
        <w:t>kollektiven Kapitalanlagen, unter Fr. 50 000.– wird nicht besteuert.</w:t>
      </w:r>
    </w:p>
    <w:p>
      <w:pPr>
        <w:pStyle w:val="BodyText"/>
        <w:spacing w:before="154"/>
      </w:pPr>
    </w:p>
    <w:p>
      <w:pPr>
        <w:pStyle w:val="Heading3"/>
      </w:pPr>
      <w:bookmarkStart w:name="Verteilung" w:id="56"/>
      <w:bookmarkEnd w:id="56"/>
      <w:r>
        <w:rPr>
          <w:b w:val="0"/>
        </w:rPr>
      </w:r>
      <w:bookmarkStart w:name="_bookmark22" w:id="57"/>
      <w:bookmarkEnd w:id="57"/>
      <w:r>
        <w:rPr>
          <w:b w:val="0"/>
        </w:rPr>
      </w:r>
      <w:r>
        <w:rPr>
          <w:color w:val="2D73B4"/>
          <w:spacing w:val="-2"/>
        </w:rPr>
        <w:t>Verteilung</w:t>
      </w:r>
    </w:p>
    <w:p>
      <w:pPr>
        <w:pStyle w:val="BodyText"/>
        <w:spacing w:before="59"/>
        <w:ind w:left="851"/>
        <w:jc w:val="both"/>
      </w:pPr>
      <w:r>
        <w:rPr/>
        <w:t>(Art.</w:t>
      </w:r>
      <w:r>
        <w:rPr>
          <w:spacing w:val="-1"/>
        </w:rPr>
        <w:t> </w:t>
      </w:r>
      <w:r>
        <w:rPr/>
        <w:t>91 StG; Art.</w:t>
      </w:r>
      <w:r>
        <w:rPr>
          <w:spacing w:val="-1"/>
        </w:rPr>
        <w:t> </w:t>
      </w:r>
      <w:r>
        <w:rPr/>
        <w:t>43</w:t>
      </w:r>
      <w:r>
        <w:rPr>
          <w:spacing w:val="-2"/>
        </w:rPr>
        <w:t> Steuerverordnung)</w:t>
      </w:r>
    </w:p>
    <w:p>
      <w:pPr>
        <w:pStyle w:val="Heading8"/>
        <w:spacing w:before="153"/>
      </w:pPr>
      <w:r>
        <w:rPr/>
        <w:t>Art.</w:t>
      </w:r>
      <w:r>
        <w:rPr>
          <w:spacing w:val="-3"/>
        </w:rPr>
        <w:t> </w:t>
      </w:r>
      <w:r>
        <w:rPr/>
        <w:t>91 </w:t>
      </w:r>
      <w:r>
        <w:rPr>
          <w:spacing w:val="-4"/>
        </w:rPr>
        <w:t>StG:</w:t>
      </w:r>
    </w:p>
    <w:p>
      <w:pPr>
        <w:pStyle w:val="BodyText"/>
        <w:spacing w:before="56"/>
        <w:ind w:left="1134"/>
        <w:jc w:val="both"/>
      </w:pPr>
      <w:r>
        <w:rPr>
          <w:position w:val="6"/>
          <w:sz w:val="12"/>
        </w:rPr>
        <w:t>1</w:t>
      </w:r>
      <w:r>
        <w:rPr>
          <w:spacing w:val="12"/>
          <w:position w:val="6"/>
          <w:sz w:val="12"/>
        </w:rPr>
        <w:t> </w:t>
      </w:r>
      <w:r>
        <w:rPr/>
        <w:t>Der</w:t>
      </w:r>
      <w:r>
        <w:rPr>
          <w:spacing w:val="-3"/>
        </w:rPr>
        <w:t> </w:t>
      </w:r>
      <w:r>
        <w:rPr/>
        <w:t>Ertrag</w:t>
      </w:r>
      <w:r>
        <w:rPr>
          <w:spacing w:val="-4"/>
        </w:rPr>
        <w:t> </w:t>
      </w:r>
      <w:r>
        <w:rPr/>
        <w:t>der</w:t>
      </w:r>
      <w:r>
        <w:rPr>
          <w:spacing w:val="-3"/>
        </w:rPr>
        <w:t> </w:t>
      </w:r>
      <w:r>
        <w:rPr/>
        <w:t>Kapitalsteuer</w:t>
      </w:r>
      <w:r>
        <w:rPr>
          <w:spacing w:val="-5"/>
        </w:rPr>
        <w:t> </w:t>
      </w:r>
      <w:r>
        <w:rPr/>
        <w:t>wird</w:t>
      </w:r>
      <w:r>
        <w:rPr>
          <w:spacing w:val="-1"/>
        </w:rPr>
        <w:t> </w:t>
      </w:r>
      <w:r>
        <w:rPr/>
        <w:t>zwischen</w:t>
      </w:r>
      <w:r>
        <w:rPr>
          <w:spacing w:val="-2"/>
        </w:rPr>
        <w:t> </w:t>
      </w:r>
      <w:r>
        <w:rPr/>
        <w:t>Kanton</w:t>
      </w:r>
      <w:r>
        <w:rPr>
          <w:spacing w:val="-2"/>
        </w:rPr>
        <w:t> </w:t>
      </w:r>
      <w:r>
        <w:rPr/>
        <w:t>und</w:t>
      </w:r>
      <w:r>
        <w:rPr>
          <w:spacing w:val="-2"/>
        </w:rPr>
        <w:t> </w:t>
      </w:r>
      <w:r>
        <w:rPr/>
        <w:t>Gemeinde</w:t>
      </w:r>
      <w:r>
        <w:rPr>
          <w:spacing w:val="-1"/>
        </w:rPr>
        <w:t> </w:t>
      </w:r>
      <w:r>
        <w:rPr/>
        <w:t>gemäss</w:t>
      </w:r>
      <w:r>
        <w:rPr>
          <w:spacing w:val="-2"/>
        </w:rPr>
        <w:t> </w:t>
      </w:r>
      <w:r>
        <w:rPr/>
        <w:t>Art.</w:t>
      </w:r>
      <w:r>
        <w:rPr>
          <w:spacing w:val="-3"/>
        </w:rPr>
        <w:t> </w:t>
      </w:r>
      <w:r>
        <w:rPr/>
        <w:t>85</w:t>
      </w:r>
      <w:r>
        <w:rPr>
          <w:spacing w:val="-1"/>
        </w:rPr>
        <w:t> </w:t>
      </w:r>
      <w:r>
        <w:rPr>
          <w:spacing w:val="-2"/>
        </w:rPr>
        <w:t>verteilt.</w:t>
      </w:r>
    </w:p>
    <w:p>
      <w:pPr>
        <w:pStyle w:val="BodyText"/>
      </w:pPr>
    </w:p>
    <w:p>
      <w:pPr>
        <w:pStyle w:val="BodyText"/>
        <w:spacing w:before="68"/>
      </w:pPr>
    </w:p>
    <w:p>
      <w:pPr>
        <w:pStyle w:val="Heading2"/>
        <w:tabs>
          <w:tab w:pos="4862" w:val="left" w:leader="none"/>
          <w:tab w:pos="6580" w:val="left" w:leader="none"/>
          <w:tab w:pos="8047" w:val="left" w:leader="none"/>
          <w:tab w:pos="8841" w:val="left" w:leader="none"/>
        </w:tabs>
        <w:ind w:right="125"/>
      </w:pPr>
      <w:bookmarkStart w:name="Übergangsbestimmungen betreffend Holding" w:id="58"/>
      <w:bookmarkEnd w:id="58"/>
      <w:r>
        <w:rPr>
          <w:b w:val="0"/>
        </w:rPr>
      </w:r>
      <w:bookmarkStart w:name="_bookmark23" w:id="59"/>
      <w:bookmarkEnd w:id="59"/>
      <w:r>
        <w:rPr>
          <w:b w:val="0"/>
        </w:rPr>
      </w:r>
      <w:r>
        <w:rPr>
          <w:color w:val="2D73B4"/>
          <w:spacing w:val="-2"/>
        </w:rPr>
        <w:t>Übergangsbestimmungen</w:t>
      </w:r>
      <w:r>
        <w:rPr>
          <w:color w:val="2D73B4"/>
        </w:rPr>
        <w:tab/>
      </w:r>
      <w:r>
        <w:rPr>
          <w:color w:val="2D73B4"/>
          <w:spacing w:val="-2"/>
        </w:rPr>
        <w:t>betreffend</w:t>
      </w:r>
      <w:r>
        <w:rPr>
          <w:color w:val="2D73B4"/>
        </w:rPr>
        <w:tab/>
        <w:t>Holding-</w:t>
        <w:tab/>
      </w:r>
      <w:r>
        <w:rPr>
          <w:color w:val="2D73B4"/>
          <w:spacing w:val="-4"/>
        </w:rPr>
        <w:t>und</w:t>
      </w:r>
      <w:r>
        <w:rPr>
          <w:color w:val="2D73B4"/>
        </w:rPr>
        <w:tab/>
      </w:r>
      <w:r>
        <w:rPr>
          <w:color w:val="2D73B4"/>
          <w:spacing w:val="-6"/>
        </w:rPr>
        <w:t>Verwal-</w:t>
      </w:r>
      <w:r>
        <w:rPr>
          <w:color w:val="2D73B4"/>
          <w:spacing w:val="-2"/>
        </w:rPr>
        <w:t>tungsgesellschaften</w:t>
      </w:r>
      <w:r>
        <w:rPr>
          <w:color w:val="2D73B4"/>
          <w:spacing w:val="-18"/>
        </w:rPr>
        <w:t> </w:t>
      </w:r>
      <w:r>
        <w:rPr>
          <w:color w:val="2D73B4"/>
          <w:spacing w:val="-2"/>
        </w:rPr>
        <w:t>(2020</w:t>
      </w:r>
      <w:r>
        <w:rPr>
          <w:color w:val="2D73B4"/>
          <w:spacing w:val="-17"/>
        </w:rPr>
        <w:t> </w:t>
      </w:r>
      <w:r>
        <w:rPr>
          <w:color w:val="2D73B4"/>
          <w:spacing w:val="-2"/>
        </w:rPr>
        <w:t>–</w:t>
      </w:r>
      <w:r>
        <w:rPr>
          <w:color w:val="2D73B4"/>
          <w:spacing w:val="-19"/>
        </w:rPr>
        <w:t> </w:t>
      </w:r>
      <w:r>
        <w:rPr>
          <w:color w:val="2D73B4"/>
          <w:spacing w:val="-2"/>
        </w:rPr>
        <w:t>2024)</w:t>
      </w:r>
    </w:p>
    <w:p>
      <w:pPr>
        <w:pStyle w:val="BodyText"/>
        <w:spacing w:before="58"/>
        <w:ind w:left="851"/>
        <w:jc w:val="both"/>
      </w:pPr>
      <w:r>
        <w:rPr/>
        <w:t>(Art.</w:t>
      </w:r>
      <w:r>
        <w:rPr>
          <w:spacing w:val="-3"/>
        </w:rPr>
        <w:t> </w:t>
      </w:r>
      <w:r>
        <w:rPr/>
        <w:t>285e </w:t>
      </w:r>
      <w:r>
        <w:rPr>
          <w:spacing w:val="-4"/>
        </w:rPr>
        <w:t>StG)</w:t>
      </w:r>
    </w:p>
    <w:p>
      <w:pPr>
        <w:pStyle w:val="BodyText"/>
        <w:spacing w:before="33"/>
      </w:pPr>
    </w:p>
    <w:p>
      <w:pPr>
        <w:pStyle w:val="Heading7"/>
        <w:ind w:right="248"/>
      </w:pPr>
      <w:r>
        <w:rPr>
          <w:color w:val="950000"/>
        </w:rPr>
        <w:t>Sondersteuer</w:t>
      </w:r>
      <w:r>
        <w:rPr>
          <w:color w:val="950000"/>
          <w:spacing w:val="-4"/>
        </w:rPr>
        <w:t> </w:t>
      </w:r>
      <w:r>
        <w:rPr>
          <w:color w:val="950000"/>
        </w:rPr>
        <w:t>auf</w:t>
      </w:r>
      <w:r>
        <w:rPr>
          <w:color w:val="950000"/>
          <w:spacing w:val="-3"/>
        </w:rPr>
        <w:t> </w:t>
      </w:r>
      <w:r>
        <w:rPr>
          <w:color w:val="950000"/>
        </w:rPr>
        <w:t>aufgedeckten</w:t>
      </w:r>
      <w:r>
        <w:rPr>
          <w:color w:val="950000"/>
          <w:spacing w:val="-5"/>
        </w:rPr>
        <w:t> </w:t>
      </w:r>
      <w:r>
        <w:rPr>
          <w:color w:val="950000"/>
        </w:rPr>
        <w:t>stillen</w:t>
      </w:r>
      <w:r>
        <w:rPr>
          <w:color w:val="950000"/>
          <w:spacing w:val="-6"/>
        </w:rPr>
        <w:t> </w:t>
      </w:r>
      <w:r>
        <w:rPr>
          <w:color w:val="950000"/>
        </w:rPr>
        <w:t>Reserven</w:t>
      </w:r>
      <w:r>
        <w:rPr>
          <w:color w:val="950000"/>
          <w:spacing w:val="-5"/>
        </w:rPr>
        <w:t> </w:t>
      </w:r>
      <w:r>
        <w:rPr>
          <w:color w:val="950000"/>
        </w:rPr>
        <w:t>-</w:t>
      </w:r>
      <w:r>
        <w:rPr>
          <w:color w:val="950000"/>
          <w:spacing w:val="-4"/>
        </w:rPr>
        <w:t> </w:t>
      </w:r>
      <w:r>
        <w:rPr>
          <w:color w:val="950000"/>
        </w:rPr>
        <w:t>Übergangsbestimmungen</w:t>
      </w:r>
      <w:r>
        <w:rPr>
          <w:color w:val="950000"/>
          <w:spacing w:val="-3"/>
        </w:rPr>
        <w:t> </w:t>
      </w:r>
      <w:r>
        <w:rPr>
          <w:color w:val="950000"/>
        </w:rPr>
        <w:t>gemäss</w:t>
      </w:r>
      <w:r>
        <w:rPr>
          <w:color w:val="950000"/>
          <w:spacing w:val="-3"/>
        </w:rPr>
        <w:t> </w:t>
      </w:r>
      <w:r>
        <w:rPr>
          <w:color w:val="950000"/>
        </w:rPr>
        <w:t>Änderung des Steuergesetzes vom 2. Dezember 2019</w:t>
      </w:r>
      <w:r>
        <w:rPr>
          <w:color w:val="950000"/>
          <w:spacing w:val="80"/>
        </w:rPr>
        <w:t> </w:t>
      </w:r>
      <w:r>
        <w:rPr>
          <w:color w:val="950000"/>
          <w:spacing w:val="1"/>
        </w:rPr>
        <w:drawing>
          <wp:inline distT="0" distB="0" distL="0" distR="0">
            <wp:extent cx="201256" cy="114901"/>
            <wp:effectExtent l="0" t="0" r="0" b="0"/>
            <wp:docPr id="74" name="Image 74" descr="">
              <a:hlinkClick r:id="rId88"/>
            </wp:docPr>
            <wp:cNvGraphicFramePr>
              <a:graphicFrameLocks/>
            </wp:cNvGraphicFramePr>
            <a:graphic>
              <a:graphicData uri="http://schemas.openxmlformats.org/drawingml/2006/picture">
                <pic:pic>
                  <pic:nvPicPr>
                    <pic:cNvPr id="74" name="Image 74" descr="">
                      <a:hlinkClick r:id="rId88"/>
                    </pic:cNvPr>
                    <pic:cNvPicPr/>
                  </pic:nvPicPr>
                  <pic:blipFill>
                    <a:blip r:embed="rId11" cstate="print"/>
                    <a:stretch>
                      <a:fillRect/>
                    </a:stretch>
                  </pic:blipFill>
                  <pic:spPr>
                    <a:xfrm>
                      <a:off x="0" y="0"/>
                      <a:ext cx="201256" cy="114901"/>
                    </a:xfrm>
                    <a:prstGeom prst="rect">
                      <a:avLst/>
                    </a:prstGeom>
                  </pic:spPr>
                </pic:pic>
              </a:graphicData>
            </a:graphic>
          </wp:inline>
        </w:drawing>
      </w:r>
      <w:r>
        <w:rPr>
          <w:color w:val="950000"/>
          <w:spacing w:val="1"/>
        </w:rPr>
      </w:r>
    </w:p>
    <w:p>
      <w:pPr>
        <w:pStyle w:val="Heading8"/>
        <w:spacing w:before="94"/>
      </w:pPr>
      <w:r>
        <w:rPr/>
        <w:t>Art.</w:t>
      </w:r>
      <w:r>
        <w:rPr>
          <w:spacing w:val="-3"/>
        </w:rPr>
        <w:t> </w:t>
      </w:r>
      <w:r>
        <w:rPr/>
        <w:t>285e </w:t>
      </w:r>
      <w:r>
        <w:rPr>
          <w:spacing w:val="-4"/>
        </w:rPr>
        <w:t>StG:</w:t>
      </w:r>
    </w:p>
    <w:p>
      <w:pPr>
        <w:pStyle w:val="BodyText"/>
        <w:spacing w:before="56"/>
        <w:ind w:left="1134" w:right="701"/>
        <w:jc w:val="both"/>
      </w:pPr>
      <w:r>
        <w:rPr>
          <w:position w:val="6"/>
          <w:sz w:val="12"/>
        </w:rPr>
        <w:t>1</w:t>
      </w:r>
      <w:r>
        <w:rPr>
          <w:spacing w:val="10"/>
          <w:position w:val="6"/>
          <w:sz w:val="12"/>
        </w:rPr>
        <w:t> </w:t>
      </w:r>
      <w:r>
        <w:rPr/>
        <w:t>Wurden</w:t>
      </w:r>
      <w:r>
        <w:rPr>
          <w:spacing w:val="-6"/>
        </w:rPr>
        <w:t> </w:t>
      </w:r>
      <w:r>
        <w:rPr/>
        <w:t>juristische</w:t>
      </w:r>
      <w:r>
        <w:rPr>
          <w:spacing w:val="-6"/>
        </w:rPr>
        <w:t> </w:t>
      </w:r>
      <w:r>
        <w:rPr/>
        <w:t>Personen</w:t>
      </w:r>
      <w:r>
        <w:rPr>
          <w:spacing w:val="-9"/>
        </w:rPr>
        <w:t> </w:t>
      </w:r>
      <w:r>
        <w:rPr/>
        <w:t>nach</w:t>
      </w:r>
      <w:r>
        <w:rPr>
          <w:spacing w:val="-6"/>
        </w:rPr>
        <w:t> </w:t>
      </w:r>
      <w:r>
        <w:rPr/>
        <w:t>Art.</w:t>
      </w:r>
      <w:r>
        <w:rPr>
          <w:spacing w:val="-6"/>
        </w:rPr>
        <w:t> </w:t>
      </w:r>
      <w:r>
        <w:rPr/>
        <w:t>80-82</w:t>
      </w:r>
      <w:r>
        <w:rPr>
          <w:spacing w:val="-6"/>
        </w:rPr>
        <w:t> </w:t>
      </w:r>
      <w:r>
        <w:rPr/>
        <w:t>bisherigen</w:t>
      </w:r>
      <w:r>
        <w:rPr>
          <w:spacing w:val="-6"/>
        </w:rPr>
        <w:t> </w:t>
      </w:r>
      <w:r>
        <w:rPr/>
        <w:t>Rechts</w:t>
      </w:r>
      <w:r>
        <w:rPr>
          <w:spacing w:val="-6"/>
        </w:rPr>
        <w:t> </w:t>
      </w:r>
      <w:r>
        <w:rPr/>
        <w:t>besteuert,</w:t>
      </w:r>
      <w:r>
        <w:rPr>
          <w:spacing w:val="-6"/>
        </w:rPr>
        <w:t> </w:t>
      </w:r>
      <w:r>
        <w:rPr/>
        <w:t>werden</w:t>
      </w:r>
      <w:r>
        <w:rPr>
          <w:spacing w:val="-6"/>
        </w:rPr>
        <w:t> </w:t>
      </w:r>
      <w:r>
        <w:rPr/>
        <w:t>die</w:t>
      </w:r>
      <w:r>
        <w:rPr>
          <w:spacing w:val="-6"/>
        </w:rPr>
        <w:t> </w:t>
      </w:r>
      <w:r>
        <w:rPr/>
        <w:t>bei</w:t>
      </w:r>
      <w:r>
        <w:rPr>
          <w:spacing w:val="-8"/>
        </w:rPr>
        <w:t> </w:t>
      </w:r>
      <w:r>
        <w:rPr/>
        <w:t>Ende</w:t>
      </w:r>
      <w:r>
        <w:rPr>
          <w:spacing w:val="-6"/>
        </w:rPr>
        <w:t> </w:t>
      </w:r>
      <w:r>
        <w:rPr/>
        <w:t>dieser Besteuerung bestehenden stillen Reserven einschliesslich des selbst geschaffenen Mehrwerts, soweit diese bisher nicht steuerbar gewesen wären, im Falle ihrer Realisation innert der nächsten fünf Jahre gesondert besteuert.</w:t>
      </w:r>
    </w:p>
    <w:p>
      <w:pPr>
        <w:pStyle w:val="BodyText"/>
        <w:spacing w:before="34"/>
        <w:ind w:left="1134" w:right="702"/>
        <w:jc w:val="both"/>
      </w:pPr>
      <w:r>
        <w:rPr>
          <w:position w:val="6"/>
          <w:sz w:val="12"/>
        </w:rPr>
        <w:t>2</w:t>
      </w:r>
      <w:r>
        <w:rPr>
          <w:spacing w:val="-2"/>
          <w:position w:val="6"/>
          <w:sz w:val="12"/>
        </w:rPr>
        <w:t> </w:t>
      </w:r>
      <w:r>
        <w:rPr/>
        <w:t>Die</w:t>
      </w:r>
      <w:r>
        <w:rPr>
          <w:spacing w:val="-13"/>
        </w:rPr>
        <w:t> </w:t>
      </w:r>
      <w:r>
        <w:rPr/>
        <w:t>Höhe</w:t>
      </w:r>
      <w:r>
        <w:rPr>
          <w:spacing w:val="-12"/>
        </w:rPr>
        <w:t> </w:t>
      </w:r>
      <w:r>
        <w:rPr/>
        <w:t>der</w:t>
      </w:r>
      <w:r>
        <w:rPr>
          <w:spacing w:val="-13"/>
        </w:rPr>
        <w:t> </w:t>
      </w:r>
      <w:r>
        <w:rPr/>
        <w:t>von</w:t>
      </w:r>
      <w:r>
        <w:rPr>
          <w:spacing w:val="-12"/>
        </w:rPr>
        <w:t> </w:t>
      </w:r>
      <w:r>
        <w:rPr/>
        <w:t>der</w:t>
      </w:r>
      <w:r>
        <w:rPr>
          <w:spacing w:val="-13"/>
        </w:rPr>
        <w:t> </w:t>
      </w:r>
      <w:r>
        <w:rPr/>
        <w:t>juristischen</w:t>
      </w:r>
      <w:r>
        <w:rPr>
          <w:spacing w:val="-12"/>
        </w:rPr>
        <w:t> </w:t>
      </w:r>
      <w:r>
        <w:rPr/>
        <w:t>Person</w:t>
      </w:r>
      <w:r>
        <w:rPr>
          <w:spacing w:val="-13"/>
        </w:rPr>
        <w:t> </w:t>
      </w:r>
      <w:r>
        <w:rPr/>
        <w:t>geltend</w:t>
      </w:r>
      <w:r>
        <w:rPr>
          <w:spacing w:val="-12"/>
        </w:rPr>
        <w:t> </w:t>
      </w:r>
      <w:r>
        <w:rPr/>
        <w:t>gemachten</w:t>
      </w:r>
      <w:r>
        <w:rPr>
          <w:spacing w:val="-11"/>
        </w:rPr>
        <w:t> </w:t>
      </w:r>
      <w:r>
        <w:rPr/>
        <w:t>stillen</w:t>
      </w:r>
      <w:r>
        <w:rPr>
          <w:spacing w:val="-13"/>
        </w:rPr>
        <w:t> </w:t>
      </w:r>
      <w:r>
        <w:rPr/>
        <w:t>Reserven</w:t>
      </w:r>
      <w:r>
        <w:rPr>
          <w:spacing w:val="-12"/>
        </w:rPr>
        <w:t> </w:t>
      </w:r>
      <w:r>
        <w:rPr/>
        <w:t>einschliesslich</w:t>
      </w:r>
      <w:r>
        <w:rPr>
          <w:spacing w:val="-13"/>
        </w:rPr>
        <w:t> </w:t>
      </w:r>
      <w:r>
        <w:rPr/>
        <w:t>des</w:t>
      </w:r>
      <w:r>
        <w:rPr>
          <w:spacing w:val="-12"/>
        </w:rPr>
        <w:t> </w:t>
      </w:r>
      <w:r>
        <w:rPr/>
        <w:t>selbst geschaffenen Mehrwerts wird von der Kantonalen Steuerverwaltung mittels Verfügung festgesetzt.</w:t>
      </w:r>
    </w:p>
    <w:p>
      <w:pPr>
        <w:pStyle w:val="BodyText"/>
        <w:spacing w:before="39"/>
        <w:ind w:left="1134"/>
        <w:jc w:val="both"/>
      </w:pPr>
      <w:r>
        <w:rPr>
          <w:position w:val="6"/>
          <w:sz w:val="12"/>
        </w:rPr>
        <w:t>3</w:t>
      </w:r>
      <w:r>
        <w:rPr>
          <w:spacing w:val="12"/>
          <w:position w:val="6"/>
          <w:sz w:val="12"/>
        </w:rPr>
        <w:t> </w:t>
      </w:r>
      <w:r>
        <w:rPr/>
        <w:t>Der</w:t>
      </w:r>
      <w:r>
        <w:rPr>
          <w:spacing w:val="-2"/>
        </w:rPr>
        <w:t> </w:t>
      </w:r>
      <w:r>
        <w:rPr/>
        <w:t>für</w:t>
      </w:r>
      <w:r>
        <w:rPr>
          <w:spacing w:val="-4"/>
        </w:rPr>
        <w:t> </w:t>
      </w:r>
      <w:r>
        <w:rPr/>
        <w:t>die</w:t>
      </w:r>
      <w:r>
        <w:rPr>
          <w:spacing w:val="-4"/>
        </w:rPr>
        <w:t> </w:t>
      </w:r>
      <w:r>
        <w:rPr/>
        <w:t>gesonderte</w:t>
      </w:r>
      <w:r>
        <w:rPr>
          <w:spacing w:val="-2"/>
        </w:rPr>
        <w:t> </w:t>
      </w:r>
      <w:r>
        <w:rPr/>
        <w:t>Besteuerung</w:t>
      </w:r>
      <w:r>
        <w:rPr>
          <w:spacing w:val="-4"/>
        </w:rPr>
        <w:t> </w:t>
      </w:r>
      <w:r>
        <w:rPr/>
        <w:t>nach</w:t>
      </w:r>
      <w:r>
        <w:rPr>
          <w:spacing w:val="-1"/>
        </w:rPr>
        <w:t> </w:t>
      </w:r>
      <w:r>
        <w:rPr/>
        <w:t>Abs.</w:t>
      </w:r>
      <w:r>
        <w:rPr>
          <w:spacing w:val="-2"/>
        </w:rPr>
        <w:t> </w:t>
      </w:r>
      <w:r>
        <w:rPr/>
        <w:t>1</w:t>
      </w:r>
      <w:r>
        <w:rPr>
          <w:spacing w:val="-5"/>
        </w:rPr>
        <w:t> </w:t>
      </w:r>
      <w:r>
        <w:rPr/>
        <w:t>massgebliche</w:t>
      </w:r>
      <w:r>
        <w:rPr>
          <w:spacing w:val="-1"/>
        </w:rPr>
        <w:t> </w:t>
      </w:r>
      <w:r>
        <w:rPr/>
        <w:t>Steuersatz</w:t>
      </w:r>
      <w:r>
        <w:rPr>
          <w:spacing w:val="-1"/>
        </w:rPr>
        <w:t> </w:t>
      </w:r>
      <w:r>
        <w:rPr/>
        <w:t>beträgt</w:t>
      </w:r>
      <w:r>
        <w:rPr>
          <w:spacing w:val="-4"/>
        </w:rPr>
        <w:t> </w:t>
      </w:r>
      <w:r>
        <w:rPr>
          <w:spacing w:val="-2"/>
        </w:rPr>
        <w:t>gesamthaft:</w:t>
      </w:r>
    </w:p>
    <w:p>
      <w:pPr>
        <w:pStyle w:val="ListParagraph"/>
        <w:numPr>
          <w:ilvl w:val="0"/>
          <w:numId w:val="19"/>
        </w:numPr>
        <w:tabs>
          <w:tab w:pos="1702" w:val="left" w:leader="none"/>
        </w:tabs>
        <w:spacing w:line="240" w:lineRule="auto" w:before="40" w:after="0"/>
        <w:ind w:left="1702" w:right="0" w:hanging="568"/>
        <w:jc w:val="both"/>
        <w:rPr>
          <w:sz w:val="18"/>
        </w:rPr>
      </w:pPr>
      <w:r>
        <w:rPr>
          <w:sz w:val="18"/>
        </w:rPr>
        <w:t>für</w:t>
      </w:r>
      <w:r>
        <w:rPr>
          <w:spacing w:val="-4"/>
          <w:sz w:val="18"/>
        </w:rPr>
        <w:t> </w:t>
      </w:r>
      <w:r>
        <w:rPr>
          <w:sz w:val="18"/>
        </w:rPr>
        <w:t>die Geschäftsjahre</w:t>
      </w:r>
      <w:r>
        <w:rPr>
          <w:spacing w:val="-4"/>
          <w:sz w:val="18"/>
        </w:rPr>
        <w:t> </w:t>
      </w:r>
      <w:r>
        <w:rPr>
          <w:sz w:val="18"/>
        </w:rPr>
        <w:t>eins bis</w:t>
      </w:r>
      <w:r>
        <w:rPr>
          <w:spacing w:val="-3"/>
          <w:sz w:val="18"/>
        </w:rPr>
        <w:t> </w:t>
      </w:r>
      <w:r>
        <w:rPr>
          <w:sz w:val="18"/>
        </w:rPr>
        <w:t>drei</w:t>
      </w:r>
      <w:r>
        <w:rPr>
          <w:spacing w:val="-3"/>
          <w:sz w:val="18"/>
        </w:rPr>
        <w:t> </w:t>
      </w:r>
      <w:r>
        <w:rPr>
          <w:sz w:val="18"/>
        </w:rPr>
        <w:t>nach</w:t>
      </w:r>
      <w:r>
        <w:rPr>
          <w:spacing w:val="-1"/>
          <w:sz w:val="18"/>
        </w:rPr>
        <w:t> </w:t>
      </w:r>
      <w:r>
        <w:rPr>
          <w:sz w:val="18"/>
        </w:rPr>
        <w:t>Aufhebung</w:t>
      </w:r>
      <w:r>
        <w:rPr>
          <w:spacing w:val="-3"/>
          <w:sz w:val="18"/>
        </w:rPr>
        <w:t> </w:t>
      </w:r>
      <w:r>
        <w:rPr>
          <w:sz w:val="18"/>
        </w:rPr>
        <w:t>von</w:t>
      </w:r>
      <w:r>
        <w:rPr>
          <w:spacing w:val="-1"/>
          <w:sz w:val="18"/>
        </w:rPr>
        <w:t> </w:t>
      </w:r>
      <w:r>
        <w:rPr>
          <w:sz w:val="18"/>
        </w:rPr>
        <w:t>Art.</w:t>
      </w:r>
      <w:r>
        <w:rPr>
          <w:spacing w:val="-3"/>
          <w:sz w:val="18"/>
        </w:rPr>
        <w:t> </w:t>
      </w:r>
      <w:r>
        <w:rPr>
          <w:sz w:val="18"/>
        </w:rPr>
        <w:t>80-82</w:t>
      </w:r>
      <w:r>
        <w:rPr>
          <w:spacing w:val="54"/>
          <w:sz w:val="18"/>
        </w:rPr>
        <w:t>  </w:t>
      </w:r>
      <w:r>
        <w:rPr>
          <w:spacing w:val="-4"/>
          <w:sz w:val="18"/>
        </w:rPr>
        <w:t>1.3%</w:t>
      </w:r>
    </w:p>
    <w:p>
      <w:pPr>
        <w:pStyle w:val="ListParagraph"/>
        <w:numPr>
          <w:ilvl w:val="0"/>
          <w:numId w:val="19"/>
        </w:numPr>
        <w:tabs>
          <w:tab w:pos="1702" w:val="left" w:leader="none"/>
        </w:tabs>
        <w:spacing w:line="240" w:lineRule="auto" w:before="38" w:after="0"/>
        <w:ind w:left="1702" w:right="0" w:hanging="568"/>
        <w:jc w:val="both"/>
        <w:rPr>
          <w:sz w:val="18"/>
        </w:rPr>
      </w:pPr>
      <w:r>
        <w:rPr>
          <w:sz w:val="18"/>
        </w:rPr>
        <w:t>für</w:t>
      </w:r>
      <w:r>
        <w:rPr>
          <w:spacing w:val="-4"/>
          <w:sz w:val="18"/>
        </w:rPr>
        <w:t> </w:t>
      </w:r>
      <w:r>
        <w:rPr>
          <w:sz w:val="18"/>
        </w:rPr>
        <w:t>die</w:t>
      </w:r>
      <w:r>
        <w:rPr>
          <w:spacing w:val="-1"/>
          <w:sz w:val="18"/>
        </w:rPr>
        <w:t> </w:t>
      </w:r>
      <w:r>
        <w:rPr>
          <w:sz w:val="18"/>
        </w:rPr>
        <w:t>Geschäftsjahre</w:t>
      </w:r>
      <w:r>
        <w:rPr>
          <w:spacing w:val="-3"/>
          <w:sz w:val="18"/>
        </w:rPr>
        <w:t> </w:t>
      </w:r>
      <w:r>
        <w:rPr>
          <w:sz w:val="18"/>
        </w:rPr>
        <w:t>vier</w:t>
      </w:r>
      <w:r>
        <w:rPr>
          <w:spacing w:val="-2"/>
          <w:sz w:val="18"/>
        </w:rPr>
        <w:t> </w:t>
      </w:r>
      <w:r>
        <w:rPr>
          <w:sz w:val="18"/>
        </w:rPr>
        <w:t>und</w:t>
      </w:r>
      <w:r>
        <w:rPr>
          <w:spacing w:val="-3"/>
          <w:sz w:val="18"/>
        </w:rPr>
        <w:t> </w:t>
      </w:r>
      <w:r>
        <w:rPr>
          <w:sz w:val="18"/>
        </w:rPr>
        <w:t>fünf</w:t>
      </w:r>
      <w:r>
        <w:rPr>
          <w:spacing w:val="-2"/>
          <w:sz w:val="18"/>
        </w:rPr>
        <w:t> </w:t>
      </w:r>
      <w:r>
        <w:rPr>
          <w:sz w:val="18"/>
        </w:rPr>
        <w:t>nach Aufhebung</w:t>
      </w:r>
      <w:r>
        <w:rPr>
          <w:spacing w:val="-4"/>
          <w:sz w:val="18"/>
        </w:rPr>
        <w:t> </w:t>
      </w:r>
      <w:r>
        <w:rPr>
          <w:sz w:val="18"/>
        </w:rPr>
        <w:t>von Art.</w:t>
      </w:r>
      <w:r>
        <w:rPr>
          <w:spacing w:val="-4"/>
          <w:sz w:val="18"/>
        </w:rPr>
        <w:t> </w:t>
      </w:r>
      <w:r>
        <w:rPr>
          <w:sz w:val="18"/>
        </w:rPr>
        <w:t>80-82</w:t>
      </w:r>
      <w:r>
        <w:rPr>
          <w:spacing w:val="40"/>
          <w:sz w:val="18"/>
        </w:rPr>
        <w:t>  </w:t>
      </w:r>
      <w:r>
        <w:rPr>
          <w:spacing w:val="-4"/>
          <w:sz w:val="18"/>
        </w:rPr>
        <w:t>2.6%</w:t>
      </w:r>
    </w:p>
    <w:p>
      <w:pPr>
        <w:pStyle w:val="ListParagraph"/>
        <w:spacing w:after="0" w:line="240" w:lineRule="auto"/>
        <w:jc w:val="both"/>
        <w:rPr>
          <w:sz w:val="18"/>
        </w:rPr>
        <w:sectPr>
          <w:pgSz w:w="11910" w:h="16840"/>
          <w:pgMar w:header="724" w:footer="687" w:top="960" w:bottom="880" w:left="850" w:right="992"/>
        </w:sectPr>
      </w:pPr>
    </w:p>
    <w:p>
      <w:pPr>
        <w:pStyle w:val="BodyText"/>
      </w:pPr>
    </w:p>
    <w:p>
      <w:pPr>
        <w:pStyle w:val="BodyText"/>
        <w:spacing w:before="23"/>
      </w:pPr>
    </w:p>
    <w:p>
      <w:pPr>
        <w:pStyle w:val="BodyText"/>
        <w:ind w:left="1134" w:right="702"/>
        <w:jc w:val="both"/>
      </w:pPr>
      <w:r>
        <w:rPr>
          <w:position w:val="6"/>
          <w:sz w:val="12"/>
        </w:rPr>
        <w:t>4</w:t>
      </w:r>
      <w:r>
        <w:rPr>
          <w:spacing w:val="16"/>
          <w:position w:val="6"/>
          <w:sz w:val="12"/>
        </w:rPr>
        <w:t> </w:t>
      </w:r>
      <w:r>
        <w:rPr/>
        <w:t>Abschreibungen auf stillen Reserven einschliesslich des selbstgeschaffenen Mehrwerts, die bei Ende der Besteuerung nach Art. 80-82 bisherigen Rechts aufgedeckt wurden, werden in die Berechnung der Entlastungsbegrenzung nach Art. 70b einbezogen.</w:t>
      </w:r>
    </w:p>
    <w:p>
      <w:pPr>
        <w:pStyle w:val="BodyText"/>
        <w:spacing w:before="39"/>
        <w:ind w:left="1134" w:right="702"/>
        <w:jc w:val="both"/>
      </w:pPr>
      <w:hyperlink r:id="rId89">
        <w:r>
          <w:rPr>
            <w:color w:val="0462C0"/>
            <w:u w:val="single" w:color="0462C0"/>
          </w:rPr>
          <w:t>Weisung der Staatssteuerkommission zur Besteuerung der Beteiligungs-, Holding- und Verwaltungs-</w:t>
        </w:r>
      </w:hyperlink>
      <w:hyperlink r:id="rId89">
        <w:r>
          <w:rPr>
            <w:color w:val="0462C0"/>
            <w:u w:val="single" w:color="0462C0"/>
          </w:rPr>
          <w:t>und gemischten Gesellschaften (bis 2024)</w:t>
        </w:r>
      </w:hyperlink>
    </w:p>
    <w:p>
      <w:pPr>
        <w:pStyle w:val="BodyText"/>
        <w:spacing w:before="114"/>
        <w:rPr>
          <w:sz w:val="32"/>
        </w:rPr>
      </w:pPr>
    </w:p>
    <w:p>
      <w:pPr>
        <w:pStyle w:val="Heading2"/>
      </w:pPr>
      <w:bookmarkStart w:name="Steuerfuss" w:id="60"/>
      <w:bookmarkEnd w:id="60"/>
      <w:r>
        <w:rPr>
          <w:b w:val="0"/>
        </w:rPr>
      </w:r>
      <w:bookmarkStart w:name="_bookmark24" w:id="61"/>
      <w:bookmarkEnd w:id="61"/>
      <w:r>
        <w:rPr>
          <w:b w:val="0"/>
        </w:rPr>
      </w:r>
      <w:r>
        <w:rPr>
          <w:color w:val="2D73B4"/>
          <w:spacing w:val="-2"/>
        </w:rPr>
        <w:t>Steuerfuss</w:t>
      </w:r>
    </w:p>
    <w:p>
      <w:pPr>
        <w:pStyle w:val="BodyText"/>
        <w:spacing w:before="58"/>
        <w:ind w:left="851"/>
      </w:pPr>
      <w:r>
        <w:rPr/>
        <w:t>(Art. 3</w:t>
      </w:r>
      <w:r>
        <w:rPr>
          <w:spacing w:val="1"/>
        </w:rPr>
        <w:t> </w:t>
      </w:r>
      <w:r>
        <w:rPr>
          <w:spacing w:val="-4"/>
        </w:rPr>
        <w:t>StG)</w:t>
      </w:r>
    </w:p>
    <w:p>
      <w:pPr>
        <w:pStyle w:val="BodyText"/>
        <w:spacing w:before="153"/>
        <w:ind w:left="851"/>
      </w:pPr>
      <w:r>
        <w:rPr/>
        <w:t>Dossier</w:t>
      </w:r>
      <w:r>
        <w:rPr>
          <w:spacing w:val="-5"/>
        </w:rPr>
        <w:t> </w:t>
      </w:r>
      <w:r>
        <w:rPr/>
        <w:t>Steuerinformationen,</w:t>
      </w:r>
      <w:r>
        <w:rPr>
          <w:spacing w:val="-6"/>
        </w:rPr>
        <w:t> </w:t>
      </w:r>
      <w:r>
        <w:rPr/>
        <w:t>E.</w:t>
      </w:r>
      <w:r>
        <w:rPr>
          <w:spacing w:val="-4"/>
        </w:rPr>
        <w:t> </w:t>
      </w:r>
      <w:r>
        <w:rPr/>
        <w:t>Steuerbegriffe,</w:t>
      </w:r>
      <w:r>
        <w:rPr>
          <w:spacing w:val="-4"/>
        </w:rPr>
        <w:t> </w:t>
      </w:r>
      <w:hyperlink r:id="rId72">
        <w:r>
          <w:rPr>
            <w:color w:val="0462C0"/>
            <w:u w:val="single" w:color="0462C0"/>
          </w:rPr>
          <w:t>Steuersatz</w:t>
        </w:r>
        <w:r>
          <w:rPr>
            <w:color w:val="0462C0"/>
            <w:spacing w:val="-5"/>
            <w:u w:val="single" w:color="0462C0"/>
          </w:rPr>
          <w:t> </w:t>
        </w:r>
        <w:r>
          <w:rPr>
            <w:color w:val="0462C0"/>
            <w:u w:val="single" w:color="0462C0"/>
          </w:rPr>
          <w:t>und</w:t>
        </w:r>
        <w:r>
          <w:rPr>
            <w:color w:val="0462C0"/>
            <w:spacing w:val="-3"/>
            <w:u w:val="single" w:color="0462C0"/>
          </w:rPr>
          <w:t> </w:t>
        </w:r>
        <w:r>
          <w:rPr>
            <w:color w:val="0462C0"/>
            <w:spacing w:val="-2"/>
            <w:u w:val="single" w:color="0462C0"/>
          </w:rPr>
          <w:t>Steuerfuss</w:t>
        </w:r>
      </w:hyperlink>
    </w:p>
    <w:p>
      <w:pPr>
        <w:pStyle w:val="BodyText"/>
        <w:spacing w:before="28"/>
      </w:pPr>
    </w:p>
    <w:p>
      <w:pPr>
        <w:pStyle w:val="Heading8"/>
        <w:spacing w:before="0"/>
      </w:pPr>
      <w:r>
        <w:rPr/>
        <w:t>Art.</w:t>
      </w:r>
      <w:r>
        <w:rPr>
          <w:spacing w:val="-3"/>
        </w:rPr>
        <w:t> </w:t>
      </w:r>
      <w:r>
        <w:rPr/>
        <w:t>3 </w:t>
      </w:r>
      <w:r>
        <w:rPr>
          <w:spacing w:val="-4"/>
        </w:rPr>
        <w:t>StG:</w:t>
      </w:r>
    </w:p>
    <w:p>
      <w:pPr>
        <w:pStyle w:val="BodyText"/>
        <w:spacing w:before="56"/>
        <w:ind w:left="1134" w:right="702"/>
      </w:pPr>
      <w:r>
        <w:rPr>
          <w:position w:val="6"/>
          <w:sz w:val="12"/>
        </w:rPr>
        <w:t>1</w:t>
      </w:r>
      <w:r>
        <w:rPr>
          <w:spacing w:val="28"/>
          <w:position w:val="6"/>
          <w:sz w:val="12"/>
        </w:rPr>
        <w:t> </w:t>
      </w:r>
      <w:r>
        <w:rPr/>
        <w:t>Die Höhe der Einkommens- und Vermögenssteuern, der Kapitalsteuern und der Quellensteuern be-stimmt sich nach dem Steuerfuss.</w:t>
      </w:r>
    </w:p>
    <w:p>
      <w:pPr>
        <w:pStyle w:val="BodyText"/>
        <w:spacing w:before="35"/>
        <w:ind w:left="1134" w:right="702"/>
      </w:pPr>
      <w:r>
        <w:rPr>
          <w:position w:val="6"/>
          <w:sz w:val="12"/>
        </w:rPr>
        <w:t>2</w:t>
      </w:r>
      <w:r>
        <w:rPr>
          <w:spacing w:val="24"/>
          <w:position w:val="6"/>
          <w:sz w:val="12"/>
        </w:rPr>
        <w:t> </w:t>
      </w:r>
      <w:r>
        <w:rPr/>
        <w:t>Auf den Kapitalsteuern wird ein fester Zuschlag des Vierfachen der einfachen Staatssteuer erhoben. Auf der Gewinnsteuer wird kein Zuschlag erhoben.</w:t>
      </w:r>
    </w:p>
    <w:p>
      <w:pPr>
        <w:pStyle w:val="BodyText"/>
        <w:spacing w:line="285" w:lineRule="auto" w:before="36"/>
        <w:ind w:left="1134" w:right="2705"/>
      </w:pPr>
      <w:r>
        <w:rPr>
          <w:position w:val="6"/>
          <w:sz w:val="12"/>
        </w:rPr>
        <w:t>3</w:t>
      </w:r>
      <w:r>
        <w:rPr>
          <w:spacing w:val="13"/>
          <w:position w:val="6"/>
          <w:sz w:val="12"/>
        </w:rPr>
        <w:t> </w:t>
      </w:r>
      <w:r>
        <w:rPr/>
        <w:t>Der</w:t>
      </w:r>
      <w:r>
        <w:rPr>
          <w:spacing w:val="-4"/>
        </w:rPr>
        <w:t> </w:t>
      </w:r>
      <w:r>
        <w:rPr/>
        <w:t>Kantonsrat</w:t>
      </w:r>
      <w:r>
        <w:rPr>
          <w:spacing w:val="-4"/>
        </w:rPr>
        <w:t> </w:t>
      </w:r>
      <w:r>
        <w:rPr/>
        <w:t>beschliesst</w:t>
      </w:r>
      <w:r>
        <w:rPr>
          <w:spacing w:val="-4"/>
        </w:rPr>
        <w:t> </w:t>
      </w:r>
      <w:r>
        <w:rPr/>
        <w:t>für</w:t>
      </w:r>
      <w:r>
        <w:rPr>
          <w:spacing w:val="-4"/>
        </w:rPr>
        <w:t> </w:t>
      </w:r>
      <w:r>
        <w:rPr/>
        <w:t>jedes</w:t>
      </w:r>
      <w:r>
        <w:rPr>
          <w:spacing w:val="-3"/>
        </w:rPr>
        <w:t> </w:t>
      </w:r>
      <w:r>
        <w:rPr/>
        <w:t>Kalenderjahr</w:t>
      </w:r>
      <w:r>
        <w:rPr>
          <w:spacing w:val="-4"/>
        </w:rPr>
        <w:t> </w:t>
      </w:r>
      <w:r>
        <w:rPr/>
        <w:t>den</w:t>
      </w:r>
      <w:r>
        <w:rPr>
          <w:spacing w:val="-3"/>
        </w:rPr>
        <w:t> </w:t>
      </w:r>
      <w:r>
        <w:rPr/>
        <w:t>Steuerfuss. </w:t>
      </w:r>
      <w:hyperlink r:id="rId90">
        <w:r>
          <w:rPr>
            <w:color w:val="0462C0"/>
            <w:u w:val="single" w:color="0462C0"/>
          </w:rPr>
          <w:t>Steuereinheiten Juristische Personen 2001 - 2026</w:t>
        </w:r>
      </w:hyperlink>
    </w:p>
    <w:p>
      <w:pPr>
        <w:pStyle w:val="BodyText"/>
        <w:spacing w:before="76"/>
        <w:rPr>
          <w:sz w:val="32"/>
        </w:rPr>
      </w:pPr>
    </w:p>
    <w:p>
      <w:pPr>
        <w:pStyle w:val="Heading2"/>
      </w:pPr>
      <w:bookmarkStart w:name="Minimalsteuer" w:id="62"/>
      <w:bookmarkEnd w:id="62"/>
      <w:r>
        <w:rPr>
          <w:b w:val="0"/>
        </w:rPr>
      </w:r>
      <w:bookmarkStart w:name="_bookmark25" w:id="63"/>
      <w:bookmarkEnd w:id="63"/>
      <w:r>
        <w:rPr>
          <w:b w:val="0"/>
        </w:rPr>
      </w:r>
      <w:r>
        <w:rPr>
          <w:color w:val="2D73B4"/>
          <w:spacing w:val="-2"/>
        </w:rPr>
        <w:t>Minimalsteuer</w:t>
      </w:r>
    </w:p>
    <w:p>
      <w:pPr>
        <w:pStyle w:val="BodyText"/>
        <w:spacing w:before="57"/>
        <w:ind w:left="851"/>
      </w:pPr>
      <w:r>
        <w:rPr/>
        <w:t>(Art.</w:t>
      </w:r>
      <w:r>
        <w:rPr>
          <w:spacing w:val="-1"/>
        </w:rPr>
        <w:t> </w:t>
      </w:r>
      <w:r>
        <w:rPr/>
        <w:t>96 StG; Art.</w:t>
      </w:r>
      <w:r>
        <w:rPr>
          <w:spacing w:val="-1"/>
        </w:rPr>
        <w:t> </w:t>
      </w:r>
      <w:r>
        <w:rPr/>
        <w:t>43</w:t>
      </w:r>
      <w:r>
        <w:rPr>
          <w:spacing w:val="-2"/>
        </w:rPr>
        <w:t> Steuerverordnung)</w:t>
      </w:r>
    </w:p>
    <w:p>
      <w:pPr>
        <w:pStyle w:val="BodyText"/>
        <w:spacing w:before="34"/>
      </w:pPr>
    </w:p>
    <w:p>
      <w:pPr>
        <w:pStyle w:val="Heading7"/>
        <w:jc w:val="both"/>
      </w:pPr>
      <w:r>
        <w:rPr>
          <w:color w:val="950000"/>
        </w:rPr>
        <w:t>Minimalsteuer auf Grundstücken</w:t>
      </w:r>
      <w:r>
        <w:rPr>
          <w:color w:val="950000"/>
          <w:spacing w:val="80"/>
        </w:rPr>
        <w:t> </w:t>
      </w:r>
      <w:r>
        <w:rPr>
          <w:color w:val="950000"/>
        </w:rPr>
        <w:drawing>
          <wp:inline distT="0" distB="0" distL="0" distR="0">
            <wp:extent cx="201272" cy="114878"/>
            <wp:effectExtent l="0" t="0" r="0" b="0"/>
            <wp:docPr id="75" name="Image 75" descr="">
              <a:hlinkClick r:id="rId91"/>
            </wp:docPr>
            <wp:cNvGraphicFramePr>
              <a:graphicFrameLocks/>
            </wp:cNvGraphicFramePr>
            <a:graphic>
              <a:graphicData uri="http://schemas.openxmlformats.org/drawingml/2006/picture">
                <pic:pic>
                  <pic:nvPicPr>
                    <pic:cNvPr id="75" name="Image 75" descr="">
                      <a:hlinkClick r:id="rId91"/>
                    </pic:cNvPr>
                    <pic:cNvPicPr/>
                  </pic:nvPicPr>
                  <pic:blipFill>
                    <a:blip r:embed="rId11" cstate="print"/>
                    <a:stretch>
                      <a:fillRect/>
                    </a:stretch>
                  </pic:blipFill>
                  <pic:spPr>
                    <a:xfrm>
                      <a:off x="0" y="0"/>
                      <a:ext cx="201272" cy="114878"/>
                    </a:xfrm>
                    <a:prstGeom prst="rect">
                      <a:avLst/>
                    </a:prstGeom>
                  </pic:spPr>
                </pic:pic>
              </a:graphicData>
            </a:graphic>
          </wp:inline>
        </w:drawing>
      </w:r>
      <w:r>
        <w:rPr>
          <w:color w:val="950000"/>
        </w:rPr>
      </w:r>
    </w:p>
    <w:p>
      <w:pPr>
        <w:pStyle w:val="Heading8"/>
        <w:spacing w:before="92"/>
        <w:jc w:val="both"/>
      </w:pPr>
      <w:r>
        <w:rPr/>
        <w:t>Art.</w:t>
      </w:r>
      <w:r>
        <w:rPr>
          <w:spacing w:val="-1"/>
        </w:rPr>
        <w:t> </w:t>
      </w:r>
      <w:r>
        <w:rPr/>
        <w:t>96</w:t>
      </w:r>
      <w:r>
        <w:rPr>
          <w:spacing w:val="1"/>
        </w:rPr>
        <w:t> </w:t>
      </w:r>
      <w:r>
        <w:rPr/>
        <w:t>Abs.</w:t>
      </w:r>
      <w:r>
        <w:rPr>
          <w:spacing w:val="-3"/>
        </w:rPr>
        <w:t> </w:t>
      </w:r>
      <w:r>
        <w:rPr/>
        <w:t>1, 2</w:t>
      </w:r>
      <w:r>
        <w:rPr>
          <w:spacing w:val="-3"/>
        </w:rPr>
        <w:t> </w:t>
      </w:r>
      <w:r>
        <w:rPr/>
        <w:t>und 3</w:t>
      </w:r>
      <w:r>
        <w:rPr>
          <w:spacing w:val="-2"/>
        </w:rPr>
        <w:t> </w:t>
      </w:r>
      <w:r>
        <w:rPr>
          <w:spacing w:val="-4"/>
        </w:rPr>
        <w:t>StG:</w:t>
      </w:r>
    </w:p>
    <w:p>
      <w:pPr>
        <w:pStyle w:val="BodyText"/>
        <w:spacing w:before="56"/>
        <w:ind w:left="1134"/>
        <w:jc w:val="both"/>
      </w:pPr>
      <w:r>
        <w:rPr>
          <w:position w:val="6"/>
          <w:sz w:val="12"/>
        </w:rPr>
        <w:t>1</w:t>
      </w:r>
      <w:r>
        <w:rPr>
          <w:spacing w:val="9"/>
          <w:position w:val="6"/>
          <w:sz w:val="12"/>
        </w:rPr>
        <w:t> </w:t>
      </w:r>
      <w:r>
        <w:rPr/>
        <w:t>Juristische</w:t>
      </w:r>
      <w:r>
        <w:rPr>
          <w:spacing w:val="-6"/>
        </w:rPr>
        <w:t> </w:t>
      </w:r>
      <w:r>
        <w:rPr/>
        <w:t>Personen</w:t>
      </w:r>
      <w:r>
        <w:rPr>
          <w:spacing w:val="-5"/>
        </w:rPr>
        <w:t> </w:t>
      </w:r>
      <w:r>
        <w:rPr/>
        <w:t>entrichten</w:t>
      </w:r>
      <w:r>
        <w:rPr>
          <w:spacing w:val="-6"/>
        </w:rPr>
        <w:t> </w:t>
      </w:r>
      <w:r>
        <w:rPr/>
        <w:t>von</w:t>
      </w:r>
      <w:r>
        <w:rPr>
          <w:spacing w:val="-5"/>
        </w:rPr>
        <w:t> </w:t>
      </w:r>
      <w:r>
        <w:rPr/>
        <w:t>ihren</w:t>
      </w:r>
      <w:r>
        <w:rPr>
          <w:spacing w:val="-6"/>
        </w:rPr>
        <w:t> </w:t>
      </w:r>
      <w:r>
        <w:rPr/>
        <w:t>im</w:t>
      </w:r>
      <w:r>
        <w:rPr>
          <w:spacing w:val="-5"/>
        </w:rPr>
        <w:t> </w:t>
      </w:r>
      <w:r>
        <w:rPr/>
        <w:t>Kanton</w:t>
      </w:r>
      <w:r>
        <w:rPr>
          <w:spacing w:val="-5"/>
        </w:rPr>
        <w:t> </w:t>
      </w:r>
      <w:r>
        <w:rPr/>
        <w:t>gelegenen</w:t>
      </w:r>
      <w:r>
        <w:rPr>
          <w:spacing w:val="-6"/>
        </w:rPr>
        <w:t> </w:t>
      </w:r>
      <w:r>
        <w:rPr/>
        <w:t>Grundstücken</w:t>
      </w:r>
      <w:r>
        <w:rPr>
          <w:spacing w:val="-6"/>
        </w:rPr>
        <w:t> </w:t>
      </w:r>
      <w:r>
        <w:rPr/>
        <w:t>eine</w:t>
      </w:r>
      <w:r>
        <w:rPr>
          <w:spacing w:val="-5"/>
        </w:rPr>
        <w:t> </w:t>
      </w:r>
      <w:r>
        <w:rPr/>
        <w:t>Minimalsteuer</w:t>
      </w:r>
      <w:r>
        <w:rPr>
          <w:spacing w:val="-8"/>
        </w:rPr>
        <w:t> </w:t>
      </w:r>
      <w:r>
        <w:rPr>
          <w:spacing w:val="-5"/>
        </w:rPr>
        <w:t>von</w:t>
      </w:r>
    </w:p>
    <w:p>
      <w:pPr>
        <w:pStyle w:val="BodyText"/>
        <w:spacing w:before="1"/>
        <w:ind w:left="1134" w:right="703"/>
        <w:jc w:val="both"/>
      </w:pPr>
      <w:r>
        <w:rPr/>
        <w:t>2 Promille des amtlichen Verkehrswertes. Für Neu- und Anbauten oder für andere wertvermehrende Investitionen in ein Grundstück, die noch nicht in einer amtlichen Verkehrswertschätzung erfasst sind, erfolgt ein Zuschlag von 80 Prozent der Aufwendungen.</w:t>
      </w:r>
    </w:p>
    <w:p>
      <w:pPr>
        <w:pStyle w:val="BodyText"/>
        <w:spacing w:before="36"/>
        <w:ind w:left="1134"/>
        <w:jc w:val="both"/>
      </w:pPr>
      <w:r>
        <w:rPr>
          <w:position w:val="6"/>
          <w:sz w:val="12"/>
        </w:rPr>
        <w:t>2</w:t>
      </w:r>
      <w:r>
        <w:rPr>
          <w:spacing w:val="14"/>
          <w:position w:val="6"/>
          <w:sz w:val="12"/>
        </w:rPr>
        <w:t> </w:t>
      </w:r>
      <w:r>
        <w:rPr/>
        <w:t>Die</w:t>
      </w:r>
      <w:r>
        <w:rPr>
          <w:spacing w:val="-2"/>
        </w:rPr>
        <w:t> </w:t>
      </w:r>
      <w:r>
        <w:rPr/>
        <w:t>Minimalsteuer</w:t>
      </w:r>
      <w:r>
        <w:rPr>
          <w:spacing w:val="-3"/>
        </w:rPr>
        <w:t> </w:t>
      </w:r>
      <w:r>
        <w:rPr/>
        <w:t>wird</w:t>
      </w:r>
      <w:r>
        <w:rPr>
          <w:spacing w:val="-1"/>
        </w:rPr>
        <w:t> </w:t>
      </w:r>
      <w:r>
        <w:rPr/>
        <w:t>erhoben,</w:t>
      </w:r>
      <w:r>
        <w:rPr>
          <w:spacing w:val="-3"/>
        </w:rPr>
        <w:t> </w:t>
      </w:r>
      <w:r>
        <w:rPr/>
        <w:t>sofern</w:t>
      </w:r>
      <w:r>
        <w:rPr>
          <w:spacing w:val="-5"/>
        </w:rPr>
        <w:t> </w:t>
      </w:r>
      <w:r>
        <w:rPr/>
        <w:t>sie</w:t>
      </w:r>
      <w:r>
        <w:rPr>
          <w:spacing w:val="-1"/>
        </w:rPr>
        <w:t> </w:t>
      </w:r>
      <w:r>
        <w:rPr/>
        <w:t>die</w:t>
      </w:r>
      <w:r>
        <w:rPr>
          <w:spacing w:val="-2"/>
        </w:rPr>
        <w:t> </w:t>
      </w:r>
      <w:r>
        <w:rPr/>
        <w:t>Steuern</w:t>
      </w:r>
      <w:r>
        <w:rPr>
          <w:spacing w:val="-5"/>
        </w:rPr>
        <w:t> </w:t>
      </w:r>
      <w:r>
        <w:rPr/>
        <w:t>vom</w:t>
      </w:r>
      <w:r>
        <w:rPr>
          <w:spacing w:val="-3"/>
        </w:rPr>
        <w:t> </w:t>
      </w:r>
      <w:r>
        <w:rPr/>
        <w:t>Reingewinn</w:t>
      </w:r>
      <w:r>
        <w:rPr>
          <w:spacing w:val="-5"/>
        </w:rPr>
        <w:t> </w:t>
      </w:r>
      <w:r>
        <w:rPr/>
        <w:t>und</w:t>
      </w:r>
      <w:r>
        <w:rPr>
          <w:spacing w:val="-2"/>
        </w:rPr>
        <w:t> </w:t>
      </w:r>
      <w:r>
        <w:rPr/>
        <w:t>Kapital</w:t>
      </w:r>
      <w:r>
        <w:rPr>
          <w:spacing w:val="-1"/>
        </w:rPr>
        <w:t> </w:t>
      </w:r>
      <w:r>
        <w:rPr>
          <w:spacing w:val="-2"/>
        </w:rPr>
        <w:t>übersteigt.</w:t>
      </w:r>
    </w:p>
    <w:p>
      <w:pPr>
        <w:pStyle w:val="BodyText"/>
        <w:spacing w:before="36"/>
        <w:ind w:left="1134"/>
        <w:jc w:val="both"/>
      </w:pPr>
      <w:r>
        <w:rPr>
          <w:position w:val="6"/>
          <w:sz w:val="12"/>
        </w:rPr>
        <w:t>3</w:t>
      </w:r>
      <w:r>
        <w:rPr>
          <w:spacing w:val="14"/>
          <w:position w:val="6"/>
          <w:sz w:val="12"/>
        </w:rPr>
        <w:t> </w:t>
      </w:r>
      <w:r>
        <w:rPr/>
        <w:t>Von</w:t>
      </w:r>
      <w:r>
        <w:rPr>
          <w:spacing w:val="-1"/>
        </w:rPr>
        <w:t> </w:t>
      </w:r>
      <w:r>
        <w:rPr/>
        <w:t>der</w:t>
      </w:r>
      <w:r>
        <w:rPr>
          <w:spacing w:val="-2"/>
        </w:rPr>
        <w:t> </w:t>
      </w:r>
      <w:r>
        <w:rPr/>
        <w:t>Minimalsteuer</w:t>
      </w:r>
      <w:r>
        <w:rPr>
          <w:spacing w:val="-3"/>
        </w:rPr>
        <w:t> </w:t>
      </w:r>
      <w:r>
        <w:rPr/>
        <w:t>sind</w:t>
      </w:r>
      <w:r>
        <w:rPr>
          <w:spacing w:val="-1"/>
        </w:rPr>
        <w:t> </w:t>
      </w:r>
      <w:r>
        <w:rPr>
          <w:spacing w:val="-2"/>
        </w:rPr>
        <w:t>ausgenommen:</w:t>
      </w:r>
    </w:p>
    <w:p>
      <w:pPr>
        <w:pStyle w:val="ListParagraph"/>
        <w:numPr>
          <w:ilvl w:val="0"/>
          <w:numId w:val="20"/>
        </w:numPr>
        <w:tabs>
          <w:tab w:pos="1703" w:val="left" w:leader="none"/>
        </w:tabs>
        <w:spacing w:line="240" w:lineRule="auto" w:before="40" w:after="0"/>
        <w:ind w:left="1703" w:right="700" w:hanging="569"/>
        <w:jc w:val="left"/>
        <w:rPr>
          <w:sz w:val="18"/>
        </w:rPr>
      </w:pPr>
      <w:r>
        <w:rPr>
          <w:sz w:val="18"/>
        </w:rPr>
        <w:t>neugegründete</w:t>
      </w:r>
      <w:r>
        <w:rPr>
          <w:spacing w:val="-2"/>
          <w:sz w:val="18"/>
        </w:rPr>
        <w:t> </w:t>
      </w:r>
      <w:r>
        <w:rPr>
          <w:sz w:val="18"/>
        </w:rPr>
        <w:t>juristische</w:t>
      </w:r>
      <w:r>
        <w:rPr>
          <w:spacing w:val="-2"/>
          <w:sz w:val="18"/>
        </w:rPr>
        <w:t> </w:t>
      </w:r>
      <w:r>
        <w:rPr>
          <w:sz w:val="18"/>
        </w:rPr>
        <w:t>Personen für</w:t>
      </w:r>
      <w:r>
        <w:rPr>
          <w:spacing w:val="-1"/>
          <w:sz w:val="18"/>
        </w:rPr>
        <w:t> </w:t>
      </w:r>
      <w:r>
        <w:rPr>
          <w:sz w:val="18"/>
        </w:rPr>
        <w:t>die</w:t>
      </w:r>
      <w:r>
        <w:rPr>
          <w:spacing w:val="-2"/>
          <w:sz w:val="18"/>
        </w:rPr>
        <w:t> </w:t>
      </w:r>
      <w:r>
        <w:rPr>
          <w:sz w:val="18"/>
        </w:rPr>
        <w:t>ersten</w:t>
      </w:r>
      <w:r>
        <w:rPr>
          <w:spacing w:val="-2"/>
          <w:sz w:val="18"/>
        </w:rPr>
        <w:t> </w:t>
      </w:r>
      <w:r>
        <w:rPr>
          <w:sz w:val="18"/>
        </w:rPr>
        <w:t>2 Steuerjahre,</w:t>
      </w:r>
      <w:r>
        <w:rPr>
          <w:spacing w:val="-3"/>
          <w:sz w:val="18"/>
        </w:rPr>
        <w:t> </w:t>
      </w:r>
      <w:r>
        <w:rPr>
          <w:sz w:val="18"/>
        </w:rPr>
        <w:t>wenn</w:t>
      </w:r>
      <w:r>
        <w:rPr>
          <w:spacing w:val="-2"/>
          <w:sz w:val="18"/>
        </w:rPr>
        <w:t> </w:t>
      </w:r>
      <w:r>
        <w:rPr>
          <w:sz w:val="18"/>
        </w:rPr>
        <w:t>sie</w:t>
      </w:r>
      <w:r>
        <w:rPr>
          <w:spacing w:val="-2"/>
          <w:sz w:val="18"/>
        </w:rPr>
        <w:t> </w:t>
      </w:r>
      <w:r>
        <w:rPr>
          <w:sz w:val="18"/>
        </w:rPr>
        <w:t>nicht</w:t>
      </w:r>
      <w:r>
        <w:rPr>
          <w:spacing w:val="-3"/>
          <w:sz w:val="18"/>
        </w:rPr>
        <w:t> </w:t>
      </w:r>
      <w:r>
        <w:rPr>
          <w:sz w:val="18"/>
        </w:rPr>
        <w:t>durch Umstruk-turierung entstanden sind;</w:t>
      </w:r>
    </w:p>
    <w:p>
      <w:pPr>
        <w:pStyle w:val="ListParagraph"/>
        <w:numPr>
          <w:ilvl w:val="0"/>
          <w:numId w:val="20"/>
        </w:numPr>
        <w:tabs>
          <w:tab w:pos="1703" w:val="left" w:leader="none"/>
        </w:tabs>
        <w:spacing w:line="240" w:lineRule="auto" w:before="40" w:after="0"/>
        <w:ind w:left="1703" w:right="700" w:hanging="569"/>
        <w:jc w:val="left"/>
        <w:rPr>
          <w:sz w:val="18"/>
        </w:rPr>
      </w:pPr>
      <w:r>
        <w:rPr>
          <w:sz w:val="18"/>
        </w:rPr>
        <w:t>juristische</w:t>
      </w:r>
      <w:r>
        <w:rPr>
          <w:spacing w:val="-4"/>
          <w:sz w:val="18"/>
        </w:rPr>
        <w:t> </w:t>
      </w:r>
      <w:r>
        <w:rPr>
          <w:sz w:val="18"/>
        </w:rPr>
        <w:t>Personen</w:t>
      </w:r>
      <w:r>
        <w:rPr>
          <w:spacing w:val="-4"/>
          <w:sz w:val="18"/>
        </w:rPr>
        <w:t> </w:t>
      </w:r>
      <w:r>
        <w:rPr>
          <w:sz w:val="18"/>
        </w:rPr>
        <w:t>für</w:t>
      </w:r>
      <w:r>
        <w:rPr>
          <w:spacing w:val="-4"/>
          <w:sz w:val="18"/>
        </w:rPr>
        <w:t> </w:t>
      </w:r>
      <w:r>
        <w:rPr>
          <w:sz w:val="18"/>
        </w:rPr>
        <w:t>Grundstücke,</w:t>
      </w:r>
      <w:r>
        <w:rPr>
          <w:spacing w:val="-6"/>
          <w:sz w:val="18"/>
        </w:rPr>
        <w:t> </w:t>
      </w:r>
      <w:r>
        <w:rPr>
          <w:sz w:val="18"/>
        </w:rPr>
        <w:t>auf</w:t>
      </w:r>
      <w:r>
        <w:rPr>
          <w:spacing w:val="-4"/>
          <w:sz w:val="18"/>
        </w:rPr>
        <w:t> </w:t>
      </w:r>
      <w:r>
        <w:rPr>
          <w:sz w:val="18"/>
        </w:rPr>
        <w:t>denen</w:t>
      </w:r>
      <w:r>
        <w:rPr>
          <w:spacing w:val="-6"/>
          <w:sz w:val="18"/>
        </w:rPr>
        <w:t> </w:t>
      </w:r>
      <w:r>
        <w:rPr>
          <w:sz w:val="18"/>
        </w:rPr>
        <w:t>zur</w:t>
      </w:r>
      <w:r>
        <w:rPr>
          <w:spacing w:val="-4"/>
          <w:sz w:val="18"/>
        </w:rPr>
        <w:t> </w:t>
      </w:r>
      <w:r>
        <w:rPr>
          <w:sz w:val="18"/>
        </w:rPr>
        <w:t>Hauptsache</w:t>
      </w:r>
      <w:r>
        <w:rPr>
          <w:spacing w:val="-4"/>
          <w:sz w:val="18"/>
        </w:rPr>
        <w:t> </w:t>
      </w:r>
      <w:r>
        <w:rPr>
          <w:sz w:val="18"/>
        </w:rPr>
        <w:t>der</w:t>
      </w:r>
      <w:r>
        <w:rPr>
          <w:spacing w:val="-4"/>
          <w:sz w:val="18"/>
        </w:rPr>
        <w:t> </w:t>
      </w:r>
      <w:r>
        <w:rPr>
          <w:sz w:val="18"/>
        </w:rPr>
        <w:t>Betrieb</w:t>
      </w:r>
      <w:r>
        <w:rPr>
          <w:spacing w:val="-4"/>
          <w:sz w:val="18"/>
        </w:rPr>
        <w:t> </w:t>
      </w:r>
      <w:r>
        <w:rPr>
          <w:sz w:val="18"/>
        </w:rPr>
        <w:t>des</w:t>
      </w:r>
      <w:r>
        <w:rPr>
          <w:spacing w:val="-3"/>
          <w:sz w:val="18"/>
        </w:rPr>
        <w:t> </w:t>
      </w:r>
      <w:r>
        <w:rPr>
          <w:sz w:val="18"/>
        </w:rPr>
        <w:t>eigenen</w:t>
      </w:r>
      <w:r>
        <w:rPr>
          <w:spacing w:val="-4"/>
          <w:sz w:val="18"/>
        </w:rPr>
        <w:t> </w:t>
      </w:r>
      <w:r>
        <w:rPr>
          <w:sz w:val="18"/>
        </w:rPr>
        <w:t>Unter-nehmens geführt wird;</w:t>
      </w:r>
    </w:p>
    <w:p>
      <w:pPr>
        <w:pStyle w:val="ListParagraph"/>
        <w:numPr>
          <w:ilvl w:val="0"/>
          <w:numId w:val="20"/>
        </w:numPr>
        <w:tabs>
          <w:tab w:pos="1703" w:val="left" w:leader="none"/>
        </w:tabs>
        <w:spacing w:line="240" w:lineRule="auto" w:before="40" w:after="0"/>
        <w:ind w:left="1703" w:right="0" w:hanging="569"/>
        <w:jc w:val="left"/>
        <w:rPr>
          <w:sz w:val="18"/>
        </w:rPr>
      </w:pPr>
      <w:r>
        <w:rPr>
          <w:sz w:val="18"/>
        </w:rPr>
        <w:t>juristische</w:t>
      </w:r>
      <w:r>
        <w:rPr>
          <w:spacing w:val="-5"/>
          <w:sz w:val="18"/>
        </w:rPr>
        <w:t> </w:t>
      </w:r>
      <w:r>
        <w:rPr>
          <w:sz w:val="18"/>
        </w:rPr>
        <w:t>Personen</w:t>
      </w:r>
      <w:r>
        <w:rPr>
          <w:spacing w:val="-2"/>
          <w:sz w:val="18"/>
        </w:rPr>
        <w:t> </w:t>
      </w:r>
      <w:r>
        <w:rPr>
          <w:sz w:val="18"/>
        </w:rPr>
        <w:t>für</w:t>
      </w:r>
      <w:r>
        <w:rPr>
          <w:spacing w:val="-3"/>
          <w:sz w:val="18"/>
        </w:rPr>
        <w:t> </w:t>
      </w:r>
      <w:r>
        <w:rPr>
          <w:sz w:val="18"/>
        </w:rPr>
        <w:t>Grundstücke,</w:t>
      </w:r>
      <w:r>
        <w:rPr>
          <w:spacing w:val="-5"/>
          <w:sz w:val="18"/>
        </w:rPr>
        <w:t> </w:t>
      </w:r>
      <w:r>
        <w:rPr>
          <w:sz w:val="18"/>
        </w:rPr>
        <w:t>soweit</w:t>
      </w:r>
      <w:r>
        <w:rPr>
          <w:spacing w:val="-5"/>
          <w:sz w:val="18"/>
        </w:rPr>
        <w:t> </w:t>
      </w:r>
      <w:r>
        <w:rPr>
          <w:sz w:val="18"/>
        </w:rPr>
        <w:t>sie</w:t>
      </w:r>
      <w:r>
        <w:rPr>
          <w:spacing w:val="-3"/>
          <w:sz w:val="18"/>
        </w:rPr>
        <w:t> </w:t>
      </w:r>
      <w:r>
        <w:rPr>
          <w:sz w:val="18"/>
        </w:rPr>
        <w:t>Aufgaben</w:t>
      </w:r>
      <w:r>
        <w:rPr>
          <w:spacing w:val="-5"/>
          <w:sz w:val="18"/>
        </w:rPr>
        <w:t> </w:t>
      </w:r>
      <w:r>
        <w:rPr>
          <w:sz w:val="18"/>
        </w:rPr>
        <w:t>im</w:t>
      </w:r>
      <w:r>
        <w:rPr>
          <w:spacing w:val="-2"/>
          <w:sz w:val="18"/>
        </w:rPr>
        <w:t> </w:t>
      </w:r>
      <w:r>
        <w:rPr>
          <w:sz w:val="18"/>
        </w:rPr>
        <w:t>sozialen</w:t>
      </w:r>
      <w:r>
        <w:rPr>
          <w:spacing w:val="-5"/>
          <w:sz w:val="18"/>
        </w:rPr>
        <w:t> </w:t>
      </w:r>
      <w:r>
        <w:rPr>
          <w:sz w:val="18"/>
        </w:rPr>
        <w:t>Wohnungsbau</w:t>
      </w:r>
      <w:r>
        <w:rPr>
          <w:spacing w:val="-2"/>
          <w:sz w:val="18"/>
        </w:rPr>
        <w:t> erfüllen.</w:t>
      </w:r>
    </w:p>
    <w:p>
      <w:pPr>
        <w:pStyle w:val="BodyText"/>
      </w:pPr>
    </w:p>
    <w:p>
      <w:pPr>
        <w:pStyle w:val="BodyText"/>
        <w:spacing w:before="68"/>
      </w:pPr>
    </w:p>
    <w:p>
      <w:pPr>
        <w:pStyle w:val="Heading2"/>
      </w:pPr>
      <w:bookmarkStart w:name="Steuererleichterungen" w:id="64"/>
      <w:bookmarkEnd w:id="64"/>
      <w:r>
        <w:rPr>
          <w:b w:val="0"/>
        </w:rPr>
      </w:r>
      <w:bookmarkStart w:name="_bookmark26" w:id="65"/>
      <w:bookmarkEnd w:id="65"/>
      <w:r>
        <w:rPr>
          <w:b w:val="0"/>
        </w:rPr>
      </w:r>
      <w:r>
        <w:rPr>
          <w:color w:val="2D73B4"/>
          <w:spacing w:val="-2"/>
        </w:rPr>
        <w:t>Steuererleichterungen</w:t>
      </w:r>
    </w:p>
    <w:p>
      <w:pPr>
        <w:pStyle w:val="BodyText"/>
        <w:spacing w:before="59"/>
        <w:ind w:left="851"/>
      </w:pPr>
      <w:r>
        <w:rPr/>
        <w:t>(Art.</w:t>
      </w:r>
      <w:r>
        <w:rPr>
          <w:spacing w:val="-2"/>
        </w:rPr>
        <w:t> </w:t>
      </w:r>
      <w:r>
        <w:rPr/>
        <w:t>67</w:t>
      </w:r>
      <w:r>
        <w:rPr>
          <w:spacing w:val="1"/>
        </w:rPr>
        <w:t> </w:t>
      </w:r>
      <w:r>
        <w:rPr>
          <w:spacing w:val="-4"/>
        </w:rPr>
        <w:t>StG)</w:t>
      </w:r>
    </w:p>
    <w:p>
      <w:pPr>
        <w:pStyle w:val="BodyText"/>
        <w:spacing w:before="33"/>
      </w:pPr>
    </w:p>
    <w:p>
      <w:pPr>
        <w:pStyle w:val="Heading7"/>
        <w:jc w:val="both"/>
      </w:pPr>
      <w:r>
        <w:rPr>
          <w:color w:val="950000"/>
        </w:rPr>
        <w:t>Steuererleichterungen für Unternehmen</w:t>
      </w:r>
      <w:r>
        <w:rPr>
          <w:color w:val="950000"/>
          <w:spacing w:val="80"/>
        </w:rPr>
        <w:t> </w:t>
      </w:r>
      <w:r>
        <w:rPr>
          <w:color w:val="950000"/>
        </w:rPr>
        <w:drawing>
          <wp:inline distT="0" distB="0" distL="0" distR="0">
            <wp:extent cx="201293" cy="114873"/>
            <wp:effectExtent l="0" t="0" r="0" b="0"/>
            <wp:docPr id="76" name="Image 76" descr="">
              <a:hlinkClick r:id="rId92"/>
            </wp:docPr>
            <wp:cNvGraphicFramePr>
              <a:graphicFrameLocks/>
            </wp:cNvGraphicFramePr>
            <a:graphic>
              <a:graphicData uri="http://schemas.openxmlformats.org/drawingml/2006/picture">
                <pic:pic>
                  <pic:nvPicPr>
                    <pic:cNvPr id="76" name="Image 76" descr="">
                      <a:hlinkClick r:id="rId92"/>
                    </pic:cNvPr>
                    <pic:cNvPicPr/>
                  </pic:nvPicPr>
                  <pic:blipFill>
                    <a:blip r:embed="rId11" cstate="print"/>
                    <a:stretch>
                      <a:fillRect/>
                    </a:stretch>
                  </pic:blipFill>
                  <pic:spPr>
                    <a:xfrm>
                      <a:off x="0" y="0"/>
                      <a:ext cx="201293" cy="114873"/>
                    </a:xfrm>
                    <a:prstGeom prst="rect">
                      <a:avLst/>
                    </a:prstGeom>
                  </pic:spPr>
                </pic:pic>
              </a:graphicData>
            </a:graphic>
          </wp:inline>
        </w:drawing>
      </w:r>
      <w:r>
        <w:rPr>
          <w:color w:val="950000"/>
        </w:rPr>
      </w:r>
    </w:p>
    <w:p>
      <w:pPr>
        <w:pStyle w:val="Heading8"/>
        <w:jc w:val="both"/>
      </w:pPr>
      <w:r>
        <w:rPr/>
        <w:t>Art.</w:t>
      </w:r>
      <w:r>
        <w:rPr>
          <w:spacing w:val="-3"/>
        </w:rPr>
        <w:t> </w:t>
      </w:r>
      <w:r>
        <w:rPr/>
        <w:t>67 </w:t>
      </w:r>
      <w:r>
        <w:rPr>
          <w:spacing w:val="-4"/>
        </w:rPr>
        <w:t>StG:</w:t>
      </w:r>
    </w:p>
    <w:p>
      <w:pPr>
        <w:pStyle w:val="BodyText"/>
        <w:spacing w:before="56"/>
        <w:ind w:left="1134" w:right="703"/>
        <w:jc w:val="both"/>
      </w:pPr>
      <w:r>
        <w:rPr>
          <w:position w:val="6"/>
          <w:sz w:val="12"/>
        </w:rPr>
        <w:t>1</w:t>
      </w:r>
      <w:r>
        <w:rPr>
          <w:spacing w:val="19"/>
          <w:position w:val="6"/>
          <w:sz w:val="12"/>
        </w:rPr>
        <w:t> </w:t>
      </w:r>
      <w:r>
        <w:rPr/>
        <w:t>Der Regierungsrat kann nach Anhören der</w:t>
      </w:r>
      <w:r>
        <w:rPr>
          <w:spacing w:val="-1"/>
        </w:rPr>
        <w:t> </w:t>
      </w:r>
      <w:r>
        <w:rPr/>
        <w:t>betroffenen Gemeinde Unternehmen von juristischen Per-sonen,</w:t>
      </w:r>
      <w:r>
        <w:rPr>
          <w:spacing w:val="-12"/>
        </w:rPr>
        <w:t> </w:t>
      </w:r>
      <w:r>
        <w:rPr/>
        <w:t>die</w:t>
      </w:r>
      <w:r>
        <w:rPr>
          <w:spacing w:val="-11"/>
        </w:rPr>
        <w:t> </w:t>
      </w:r>
      <w:r>
        <w:rPr/>
        <w:t>neu</w:t>
      </w:r>
      <w:r>
        <w:rPr>
          <w:spacing w:val="-13"/>
        </w:rPr>
        <w:t> </w:t>
      </w:r>
      <w:r>
        <w:rPr/>
        <w:t>eröffnet</w:t>
      </w:r>
      <w:r>
        <w:rPr>
          <w:spacing w:val="-10"/>
        </w:rPr>
        <w:t> </w:t>
      </w:r>
      <w:r>
        <w:rPr/>
        <w:t>oder</w:t>
      </w:r>
      <w:r>
        <w:rPr>
          <w:spacing w:val="-12"/>
        </w:rPr>
        <w:t> </w:t>
      </w:r>
      <w:r>
        <w:rPr/>
        <w:t>wesentlich</w:t>
      </w:r>
      <w:r>
        <w:rPr>
          <w:spacing w:val="-11"/>
        </w:rPr>
        <w:t> </w:t>
      </w:r>
      <w:r>
        <w:rPr/>
        <w:t>erweitert</w:t>
      </w:r>
      <w:r>
        <w:rPr>
          <w:spacing w:val="-11"/>
        </w:rPr>
        <w:t> </w:t>
      </w:r>
      <w:r>
        <w:rPr/>
        <w:t>werden,</w:t>
      </w:r>
      <w:r>
        <w:rPr>
          <w:spacing w:val="-11"/>
        </w:rPr>
        <w:t> </w:t>
      </w:r>
      <w:r>
        <w:rPr/>
        <w:t>für</w:t>
      </w:r>
      <w:r>
        <w:rPr>
          <w:spacing w:val="-13"/>
        </w:rPr>
        <w:t> </w:t>
      </w:r>
      <w:r>
        <w:rPr/>
        <w:t>das</w:t>
      </w:r>
      <w:r>
        <w:rPr>
          <w:spacing w:val="-10"/>
        </w:rPr>
        <w:t> </w:t>
      </w:r>
      <w:r>
        <w:rPr/>
        <w:t>Gründungsjahr</w:t>
      </w:r>
      <w:r>
        <w:rPr>
          <w:spacing w:val="-12"/>
        </w:rPr>
        <w:t> </w:t>
      </w:r>
      <w:r>
        <w:rPr/>
        <w:t>und</w:t>
      </w:r>
      <w:r>
        <w:rPr>
          <w:spacing w:val="-11"/>
        </w:rPr>
        <w:t> </w:t>
      </w:r>
      <w:r>
        <w:rPr/>
        <w:t>die</w:t>
      </w:r>
      <w:r>
        <w:rPr>
          <w:spacing w:val="-13"/>
        </w:rPr>
        <w:t> </w:t>
      </w:r>
      <w:r>
        <w:rPr/>
        <w:t>neun</w:t>
      </w:r>
      <w:r>
        <w:rPr>
          <w:spacing w:val="-10"/>
        </w:rPr>
        <w:t> </w:t>
      </w:r>
      <w:r>
        <w:rPr/>
        <w:t>folgenden Jahre Steuererleichterungen gewähren, sofern sie dem wirtschaftlichen Interesse des Kantons dienen. Eine wesentliche Änderung der betrieblichen Tätigkeit ist der Neugründung gleichgestellt.</w:t>
      </w:r>
    </w:p>
    <w:p>
      <w:pPr>
        <w:pStyle w:val="BodyText"/>
        <w:spacing w:before="35"/>
        <w:ind w:left="1134" w:right="700"/>
        <w:jc w:val="both"/>
      </w:pPr>
      <w:r>
        <w:rPr>
          <w:position w:val="6"/>
          <w:sz w:val="12"/>
        </w:rPr>
        <w:t>2</w:t>
      </w:r>
      <w:r>
        <w:rPr>
          <w:spacing w:val="22"/>
          <w:position w:val="6"/>
          <w:sz w:val="12"/>
        </w:rPr>
        <w:t> </w:t>
      </w:r>
      <w:r>
        <w:rPr/>
        <w:t>Die Steuererleichterungen können jederzeit rückwirkend bis auf den Zeitpunkt der Gewährung wider-rufen werden, sofern die Zusicherung der Unternehmung oder die Auflagen des Regierungsrates nicht eingehalten werden</w:t>
      </w:r>
    </w:p>
    <w:p>
      <w:pPr>
        <w:pStyle w:val="BodyText"/>
        <w:spacing w:after="0"/>
        <w:jc w:val="both"/>
        <w:sectPr>
          <w:pgSz w:w="11910" w:h="16840"/>
          <w:pgMar w:header="724" w:footer="687" w:top="960" w:bottom="880" w:left="850" w:right="992"/>
        </w:sectPr>
      </w:pPr>
    </w:p>
    <w:p>
      <w:pPr>
        <w:pStyle w:val="BodyText"/>
        <w:spacing w:before="422"/>
        <w:rPr>
          <w:sz w:val="40"/>
        </w:rPr>
      </w:pPr>
    </w:p>
    <w:p>
      <w:pPr>
        <w:pStyle w:val="Heading1"/>
      </w:pPr>
      <w:bookmarkStart w:name="Grundstückgewinnsteuer" w:id="66"/>
      <w:bookmarkEnd w:id="66"/>
      <w:r>
        <w:rPr>
          <w:b w:val="0"/>
        </w:rPr>
      </w:r>
      <w:bookmarkStart w:name="_bookmark27" w:id="67"/>
      <w:bookmarkEnd w:id="67"/>
      <w:r>
        <w:rPr>
          <w:b w:val="0"/>
        </w:rPr>
      </w:r>
      <w:r>
        <w:rPr>
          <w:color w:val="2D73B4"/>
          <w:spacing w:val="-2"/>
        </w:rPr>
        <w:t>Grundstückgewinnsteuer</w:t>
      </w:r>
    </w:p>
    <w:p>
      <w:pPr>
        <w:pStyle w:val="BodyText"/>
        <w:spacing w:before="118"/>
        <w:ind w:left="851"/>
      </w:pPr>
      <w:r>
        <w:rPr/>
        <w:t>(Art.</w:t>
      </w:r>
      <w:r>
        <w:rPr>
          <w:spacing w:val="-1"/>
        </w:rPr>
        <w:t> </w:t>
      </w:r>
      <w:r>
        <w:rPr/>
        <w:t>122</w:t>
      </w:r>
      <w:r>
        <w:rPr>
          <w:spacing w:val="-2"/>
        </w:rPr>
        <w:t> </w:t>
      </w:r>
      <w:r>
        <w:rPr/>
        <w:t>–</w:t>
      </w:r>
      <w:r>
        <w:rPr>
          <w:spacing w:val="1"/>
        </w:rPr>
        <w:t> </w:t>
      </w:r>
      <w:r>
        <w:rPr/>
        <w:t>134 StG; Art.</w:t>
      </w:r>
      <w:r>
        <w:rPr>
          <w:spacing w:val="-2"/>
        </w:rPr>
        <w:t> </w:t>
      </w:r>
      <w:r>
        <w:rPr/>
        <w:t>51</w:t>
      </w:r>
      <w:r>
        <w:rPr>
          <w:spacing w:val="-3"/>
        </w:rPr>
        <w:t> </w:t>
      </w:r>
      <w:r>
        <w:rPr/>
        <w:t>–</w:t>
      </w:r>
      <w:r>
        <w:rPr>
          <w:spacing w:val="-2"/>
        </w:rPr>
        <w:t> </w:t>
      </w:r>
      <w:r>
        <w:rPr/>
        <w:t>52a</w:t>
      </w:r>
      <w:r>
        <w:rPr>
          <w:spacing w:val="1"/>
        </w:rPr>
        <w:t> </w:t>
      </w:r>
      <w:r>
        <w:rPr>
          <w:spacing w:val="-2"/>
        </w:rPr>
        <w:t>Steuerverordnung)</w:t>
      </w:r>
    </w:p>
    <w:p>
      <w:pPr>
        <w:pStyle w:val="BodyText"/>
        <w:spacing w:before="153"/>
        <w:ind w:left="851"/>
      </w:pPr>
      <w:r>
        <w:rPr/>
        <w:t>Dossier</w:t>
      </w:r>
      <w:r>
        <w:rPr>
          <w:spacing w:val="-7"/>
        </w:rPr>
        <w:t> </w:t>
      </w:r>
      <w:r>
        <w:rPr/>
        <w:t>Steuerinformationen,</w:t>
      </w:r>
      <w:r>
        <w:rPr>
          <w:spacing w:val="-5"/>
        </w:rPr>
        <w:t> </w:t>
      </w:r>
      <w:r>
        <w:rPr/>
        <w:t>D.</w:t>
      </w:r>
      <w:r>
        <w:rPr>
          <w:spacing w:val="-4"/>
        </w:rPr>
        <w:t> </w:t>
      </w:r>
      <w:r>
        <w:rPr/>
        <w:t>Einzelne</w:t>
      </w:r>
      <w:r>
        <w:rPr>
          <w:spacing w:val="-6"/>
        </w:rPr>
        <w:t> </w:t>
      </w:r>
      <w:r>
        <w:rPr/>
        <w:t>Steuern,</w:t>
      </w:r>
      <w:r>
        <w:rPr>
          <w:spacing w:val="-4"/>
        </w:rPr>
        <w:t> </w:t>
      </w:r>
      <w:hyperlink r:id="rId95">
        <w:r>
          <w:rPr>
            <w:color w:val="0462C0"/>
            <w:u w:val="single" w:color="0462C0"/>
          </w:rPr>
          <w:t>Besteuerung</w:t>
        </w:r>
        <w:r>
          <w:rPr>
            <w:color w:val="0462C0"/>
            <w:spacing w:val="-3"/>
            <w:u w:val="single" w:color="0462C0"/>
          </w:rPr>
          <w:t> </w:t>
        </w:r>
        <w:r>
          <w:rPr>
            <w:color w:val="0462C0"/>
            <w:u w:val="single" w:color="0462C0"/>
          </w:rPr>
          <w:t>der</w:t>
        </w:r>
        <w:r>
          <w:rPr>
            <w:color w:val="0462C0"/>
            <w:spacing w:val="-4"/>
            <w:u w:val="single" w:color="0462C0"/>
          </w:rPr>
          <w:t> </w:t>
        </w:r>
        <w:r>
          <w:rPr>
            <w:color w:val="0462C0"/>
            <w:spacing w:val="-2"/>
            <w:u w:val="single" w:color="0462C0"/>
          </w:rPr>
          <w:t>Grundstückgewinne</w:t>
        </w:r>
      </w:hyperlink>
    </w:p>
    <w:p>
      <w:pPr>
        <w:pStyle w:val="BodyText"/>
        <w:spacing w:before="26"/>
      </w:pPr>
    </w:p>
    <w:p>
      <w:pPr>
        <w:pStyle w:val="Heading8"/>
        <w:spacing w:before="0"/>
      </w:pPr>
      <w:r>
        <w:rPr/>
        <w:t>Art.</w:t>
      </w:r>
      <w:r>
        <w:rPr>
          <w:spacing w:val="-3"/>
        </w:rPr>
        <w:t> </w:t>
      </w:r>
      <w:r>
        <w:rPr/>
        <w:t>1 Abs. 1</w:t>
      </w:r>
      <w:r>
        <w:rPr>
          <w:spacing w:val="-3"/>
        </w:rPr>
        <w:t> </w:t>
      </w:r>
      <w:r>
        <w:rPr/>
        <w:t>lit. d</w:t>
      </w:r>
      <w:r>
        <w:rPr>
          <w:spacing w:val="-2"/>
        </w:rPr>
        <w:t> </w:t>
      </w:r>
      <w:r>
        <w:rPr>
          <w:spacing w:val="-4"/>
        </w:rPr>
        <w:t>StG:</w:t>
      </w:r>
    </w:p>
    <w:p>
      <w:pPr>
        <w:pStyle w:val="BodyText"/>
        <w:spacing w:before="55"/>
        <w:ind w:left="1134"/>
      </w:pPr>
      <w:r>
        <w:rPr>
          <w:position w:val="6"/>
          <w:sz w:val="12"/>
        </w:rPr>
        <w:t>1</w:t>
      </w:r>
      <w:r>
        <w:rPr>
          <w:spacing w:val="15"/>
          <w:position w:val="6"/>
          <w:sz w:val="12"/>
        </w:rPr>
        <w:t> </w:t>
      </w:r>
      <w:r>
        <w:rPr/>
        <w:t>Der</w:t>
      </w:r>
      <w:r>
        <w:rPr>
          <w:spacing w:val="-2"/>
        </w:rPr>
        <w:t> </w:t>
      </w:r>
      <w:r>
        <w:rPr/>
        <w:t>Staat</w:t>
      </w:r>
      <w:r>
        <w:rPr>
          <w:spacing w:val="-2"/>
        </w:rPr>
        <w:t> </w:t>
      </w:r>
      <w:r>
        <w:rPr/>
        <w:t>erhebt</w:t>
      </w:r>
      <w:r>
        <w:rPr>
          <w:spacing w:val="-3"/>
        </w:rPr>
        <w:t> </w:t>
      </w:r>
      <w:r>
        <w:rPr/>
        <w:t>zur</w:t>
      </w:r>
      <w:r>
        <w:rPr>
          <w:spacing w:val="-2"/>
        </w:rPr>
        <w:t> </w:t>
      </w:r>
      <w:r>
        <w:rPr/>
        <w:t>Deckung</w:t>
      </w:r>
      <w:r>
        <w:rPr>
          <w:spacing w:val="-1"/>
        </w:rPr>
        <w:t> </w:t>
      </w:r>
      <w:r>
        <w:rPr/>
        <w:t>seiner</w:t>
      </w:r>
      <w:r>
        <w:rPr>
          <w:spacing w:val="-1"/>
        </w:rPr>
        <w:t> </w:t>
      </w:r>
      <w:r>
        <w:rPr>
          <w:spacing w:val="-2"/>
        </w:rPr>
        <w:t>Ausgaben:</w:t>
      </w:r>
    </w:p>
    <w:p>
      <w:pPr>
        <w:pStyle w:val="ListParagraph"/>
        <w:numPr>
          <w:ilvl w:val="0"/>
          <w:numId w:val="20"/>
        </w:numPr>
        <w:tabs>
          <w:tab w:pos="1703" w:val="left" w:leader="none"/>
        </w:tabs>
        <w:spacing w:line="240" w:lineRule="auto" w:before="41" w:after="0"/>
        <w:ind w:left="1703" w:right="0" w:hanging="569"/>
        <w:jc w:val="left"/>
        <w:rPr>
          <w:sz w:val="18"/>
        </w:rPr>
      </w:pPr>
      <w:r>
        <w:rPr>
          <w:sz w:val="18"/>
        </w:rPr>
        <w:t>Grundstückgewinnsteuern</w:t>
      </w:r>
      <w:r>
        <w:rPr>
          <w:spacing w:val="-5"/>
          <w:sz w:val="18"/>
        </w:rPr>
        <w:t> </w:t>
      </w:r>
      <w:r>
        <w:rPr>
          <w:sz w:val="18"/>
        </w:rPr>
        <w:t>von</w:t>
      </w:r>
      <w:r>
        <w:rPr>
          <w:spacing w:val="-6"/>
          <w:sz w:val="18"/>
        </w:rPr>
        <w:t> </w:t>
      </w:r>
      <w:r>
        <w:rPr>
          <w:sz w:val="18"/>
        </w:rPr>
        <w:t>natürlichen</w:t>
      </w:r>
      <w:r>
        <w:rPr>
          <w:spacing w:val="-7"/>
          <w:sz w:val="18"/>
        </w:rPr>
        <w:t> </w:t>
      </w:r>
      <w:r>
        <w:rPr>
          <w:sz w:val="18"/>
        </w:rPr>
        <w:t>und</w:t>
      </w:r>
      <w:r>
        <w:rPr>
          <w:spacing w:val="-7"/>
          <w:sz w:val="18"/>
        </w:rPr>
        <w:t> </w:t>
      </w:r>
      <w:r>
        <w:rPr>
          <w:sz w:val="18"/>
        </w:rPr>
        <w:t>bestimmten</w:t>
      </w:r>
      <w:r>
        <w:rPr>
          <w:spacing w:val="-4"/>
          <w:sz w:val="18"/>
        </w:rPr>
        <w:t> </w:t>
      </w:r>
      <w:r>
        <w:rPr>
          <w:sz w:val="18"/>
        </w:rPr>
        <w:t>juristischen</w:t>
      </w:r>
      <w:r>
        <w:rPr>
          <w:spacing w:val="-4"/>
          <w:sz w:val="18"/>
        </w:rPr>
        <w:t> </w:t>
      </w:r>
      <w:r>
        <w:rPr>
          <w:spacing w:val="-2"/>
          <w:sz w:val="18"/>
        </w:rPr>
        <w:t>Personen;</w:t>
      </w:r>
    </w:p>
    <w:p>
      <w:pPr>
        <w:pStyle w:val="Heading7"/>
        <w:spacing w:line="470" w:lineRule="atLeast" w:before="1"/>
        <w:ind w:right="248"/>
      </w:pPr>
      <w:r>
        <w:rPr>
          <w:color w:val="950000"/>
          <w:spacing w:val="-8"/>
        </w:rPr>
        <w:t>Besteuerung</w:t>
      </w:r>
      <w:r>
        <w:rPr>
          <w:color w:val="950000"/>
          <w:spacing w:val="-13"/>
        </w:rPr>
        <w:t> </w:t>
      </w:r>
      <w:r>
        <w:rPr>
          <w:color w:val="950000"/>
          <w:spacing w:val="-8"/>
        </w:rPr>
        <w:t>der</w:t>
      </w:r>
      <w:r>
        <w:rPr>
          <w:color w:val="950000"/>
          <w:spacing w:val="-11"/>
        </w:rPr>
        <w:t> </w:t>
      </w:r>
      <w:r>
        <w:rPr>
          <w:color w:val="950000"/>
          <w:spacing w:val="-8"/>
        </w:rPr>
        <w:t>Grundstückgewinne,</w:t>
      </w:r>
      <w:r>
        <w:rPr>
          <w:color w:val="950000"/>
          <w:spacing w:val="-12"/>
        </w:rPr>
        <w:t> </w:t>
      </w:r>
      <w:r>
        <w:rPr>
          <w:color w:val="950000"/>
          <w:spacing w:val="-8"/>
        </w:rPr>
        <w:t>Steuerhoheit</w:t>
      </w:r>
      <w:r>
        <w:rPr>
          <w:color w:val="950000"/>
          <w:spacing w:val="-12"/>
        </w:rPr>
        <w:t> </w:t>
      </w:r>
      <w:r>
        <w:rPr>
          <w:color w:val="950000"/>
          <w:spacing w:val="-8"/>
        </w:rPr>
        <w:t>und</w:t>
      </w:r>
      <w:r>
        <w:rPr>
          <w:color w:val="950000"/>
          <w:spacing w:val="-13"/>
        </w:rPr>
        <w:t> </w:t>
      </w:r>
      <w:r>
        <w:rPr>
          <w:color w:val="950000"/>
          <w:spacing w:val="-8"/>
        </w:rPr>
        <w:t>Berechnung</w:t>
      </w:r>
      <w:r>
        <w:rPr>
          <w:color w:val="950000"/>
          <w:spacing w:val="-14"/>
        </w:rPr>
        <w:t> </w:t>
      </w:r>
      <w:r>
        <w:rPr>
          <w:color w:val="950000"/>
          <w:spacing w:val="-8"/>
        </w:rPr>
        <w:t>der</w:t>
      </w:r>
      <w:r>
        <w:rPr>
          <w:color w:val="950000"/>
          <w:spacing w:val="-15"/>
        </w:rPr>
        <w:t> </w:t>
      </w:r>
      <w:r>
        <w:rPr>
          <w:color w:val="950000"/>
          <w:spacing w:val="-8"/>
        </w:rPr>
        <w:t>Grundstückgewinnsteuer</w:t>
      </w:r>
      <w:r>
        <w:rPr>
          <w:color w:val="950000"/>
          <w:spacing w:val="80"/>
          <w:w w:val="150"/>
        </w:rPr>
        <w:t> </w:t>
      </w:r>
      <w:r>
        <w:rPr>
          <w:color w:val="950000"/>
          <w:spacing w:val="-10"/>
        </w:rPr>
        <w:drawing>
          <wp:inline distT="0" distB="0" distL="0" distR="0">
            <wp:extent cx="201254" cy="114919"/>
            <wp:effectExtent l="0" t="0" r="0" b="0"/>
            <wp:docPr id="81" name="Image 81" descr="">
              <a:hlinkClick r:id="rId96"/>
            </wp:docPr>
            <wp:cNvGraphicFramePr>
              <a:graphicFrameLocks/>
            </wp:cNvGraphicFramePr>
            <a:graphic>
              <a:graphicData uri="http://schemas.openxmlformats.org/drawingml/2006/picture">
                <pic:pic>
                  <pic:nvPicPr>
                    <pic:cNvPr id="81" name="Image 81" descr="">
                      <a:hlinkClick r:id="rId96"/>
                    </pic:cNvPr>
                    <pic:cNvPicPr/>
                  </pic:nvPicPr>
                  <pic:blipFill>
                    <a:blip r:embed="rId11" cstate="print"/>
                    <a:stretch>
                      <a:fillRect/>
                    </a:stretch>
                  </pic:blipFill>
                  <pic:spPr>
                    <a:xfrm>
                      <a:off x="0" y="0"/>
                      <a:ext cx="201254" cy="114919"/>
                    </a:xfrm>
                    <a:prstGeom prst="rect">
                      <a:avLst/>
                    </a:prstGeom>
                  </pic:spPr>
                </pic:pic>
              </a:graphicData>
            </a:graphic>
          </wp:inline>
        </w:drawing>
      </w:r>
      <w:r>
        <w:rPr>
          <w:color w:val="950000"/>
          <w:spacing w:val="-10"/>
        </w:rPr>
      </w:r>
      <w:r>
        <w:rPr>
          <w:rFonts w:ascii="Times New Roman" w:hAnsi="Times New Roman"/>
          <w:color w:val="950000"/>
          <w:spacing w:val="-2"/>
        </w:rPr>
        <w:t> </w:t>
      </w:r>
      <w:r>
        <w:rPr>
          <w:color w:val="950000"/>
          <w:spacing w:val="-2"/>
        </w:rPr>
        <w:t>Gegenstand</w:t>
      </w:r>
    </w:p>
    <w:p>
      <w:pPr>
        <w:pStyle w:val="Heading8"/>
        <w:spacing w:before="92"/>
      </w:pPr>
      <w:r>
        <w:rPr/>
        <w:t>Art.</w:t>
      </w:r>
      <w:r>
        <w:rPr>
          <w:spacing w:val="-1"/>
        </w:rPr>
        <w:t> </w:t>
      </w:r>
      <w:r>
        <w:rPr/>
        <w:t>122 Abs.</w:t>
      </w:r>
      <w:r>
        <w:rPr>
          <w:spacing w:val="-2"/>
        </w:rPr>
        <w:t> </w:t>
      </w:r>
      <w:r>
        <w:rPr/>
        <w:t>1 und</w:t>
      </w:r>
      <w:r>
        <w:rPr>
          <w:spacing w:val="-1"/>
        </w:rPr>
        <w:t> </w:t>
      </w:r>
      <w:r>
        <w:rPr/>
        <w:t>2</w:t>
      </w:r>
      <w:r>
        <w:rPr>
          <w:spacing w:val="1"/>
        </w:rPr>
        <w:t> </w:t>
      </w:r>
      <w:r>
        <w:rPr/>
        <w:t>lit.</w:t>
      </w:r>
      <w:r>
        <w:rPr>
          <w:spacing w:val="-1"/>
        </w:rPr>
        <w:t> </w:t>
      </w:r>
      <w:r>
        <w:rPr/>
        <w:t>a,</w:t>
      </w:r>
      <w:r>
        <w:rPr>
          <w:spacing w:val="-3"/>
        </w:rPr>
        <w:t> </w:t>
      </w:r>
      <w:r>
        <w:rPr/>
        <w:t>c</w:t>
      </w:r>
      <w:r>
        <w:rPr>
          <w:spacing w:val="-2"/>
        </w:rPr>
        <w:t> </w:t>
      </w:r>
      <w:r>
        <w:rPr/>
        <w:t>und</w:t>
      </w:r>
      <w:r>
        <w:rPr>
          <w:spacing w:val="-1"/>
        </w:rPr>
        <w:t> </w:t>
      </w:r>
      <w:r>
        <w:rPr/>
        <w:t>d </w:t>
      </w:r>
      <w:r>
        <w:rPr>
          <w:spacing w:val="-4"/>
        </w:rPr>
        <w:t>StG:</w:t>
      </w:r>
    </w:p>
    <w:p>
      <w:pPr>
        <w:pStyle w:val="BodyText"/>
        <w:spacing w:before="56"/>
        <w:ind w:left="1134"/>
      </w:pPr>
      <w:r>
        <w:rPr>
          <w:position w:val="6"/>
          <w:sz w:val="12"/>
        </w:rPr>
        <w:t>1</w:t>
      </w:r>
      <w:r>
        <w:rPr>
          <w:spacing w:val="21"/>
          <w:position w:val="6"/>
          <w:sz w:val="12"/>
        </w:rPr>
        <w:t> </w:t>
      </w:r>
      <w:r>
        <w:rPr/>
        <w:t>Der Grundstückgewinnsteuer unterliegen die Gewinne, die aus Veräusserung von Grundstücken des Privatvermögens oder von Anteilen an solchen erzielt werden.</w:t>
      </w:r>
    </w:p>
    <w:p>
      <w:pPr>
        <w:pStyle w:val="BodyText"/>
        <w:spacing w:before="36"/>
        <w:ind w:left="1134"/>
      </w:pPr>
      <w:r>
        <w:rPr>
          <w:position w:val="6"/>
          <w:sz w:val="12"/>
        </w:rPr>
        <w:t>2</w:t>
      </w:r>
      <w:r>
        <w:rPr>
          <w:spacing w:val="13"/>
          <w:position w:val="6"/>
          <w:sz w:val="12"/>
        </w:rPr>
        <w:t> </w:t>
      </w:r>
      <w:r>
        <w:rPr/>
        <w:t>Der</w:t>
      </w:r>
      <w:r>
        <w:rPr>
          <w:spacing w:val="-4"/>
        </w:rPr>
        <w:t> </w:t>
      </w:r>
      <w:r>
        <w:rPr/>
        <w:t>Grundstückgewinnsteuer</w:t>
      </w:r>
      <w:r>
        <w:rPr>
          <w:spacing w:val="-6"/>
        </w:rPr>
        <w:t> </w:t>
      </w:r>
      <w:r>
        <w:rPr/>
        <w:t>unterliegen</w:t>
      </w:r>
      <w:r>
        <w:rPr>
          <w:spacing w:val="-2"/>
        </w:rPr>
        <w:t> ferner:</w:t>
      </w:r>
    </w:p>
    <w:p>
      <w:pPr>
        <w:pStyle w:val="ListParagraph"/>
        <w:numPr>
          <w:ilvl w:val="0"/>
          <w:numId w:val="21"/>
        </w:numPr>
        <w:tabs>
          <w:tab w:pos="1703" w:val="left" w:leader="none"/>
        </w:tabs>
        <w:spacing w:line="240" w:lineRule="auto" w:before="40" w:after="0"/>
        <w:ind w:left="1703" w:right="0" w:hanging="569"/>
        <w:jc w:val="left"/>
        <w:rPr>
          <w:sz w:val="18"/>
        </w:rPr>
      </w:pPr>
      <w:r>
        <w:rPr>
          <w:spacing w:val="-2"/>
          <w:sz w:val="18"/>
        </w:rPr>
        <w:t>Gewinne</w:t>
      </w:r>
      <w:r>
        <w:rPr>
          <w:sz w:val="18"/>
        </w:rPr>
        <w:t> </w:t>
      </w:r>
      <w:r>
        <w:rPr>
          <w:spacing w:val="-2"/>
          <w:sz w:val="18"/>
        </w:rPr>
        <w:t>aus</w:t>
      </w:r>
      <w:r>
        <w:rPr>
          <w:spacing w:val="2"/>
          <w:sz w:val="18"/>
        </w:rPr>
        <w:t> </w:t>
      </w:r>
      <w:r>
        <w:rPr>
          <w:spacing w:val="-2"/>
          <w:sz w:val="18"/>
        </w:rPr>
        <w:t>der</w:t>
      </w:r>
      <w:r>
        <w:rPr>
          <w:sz w:val="18"/>
        </w:rPr>
        <w:t> </w:t>
      </w:r>
      <w:r>
        <w:rPr>
          <w:spacing w:val="-2"/>
          <w:sz w:val="18"/>
        </w:rPr>
        <w:t>Veräusserung</w:t>
      </w:r>
      <w:r>
        <w:rPr>
          <w:spacing w:val="2"/>
          <w:sz w:val="18"/>
        </w:rPr>
        <w:t> </w:t>
      </w:r>
      <w:r>
        <w:rPr>
          <w:spacing w:val="-2"/>
          <w:sz w:val="18"/>
        </w:rPr>
        <w:t>land-</w:t>
      </w:r>
      <w:r>
        <w:rPr>
          <w:spacing w:val="1"/>
          <w:sz w:val="18"/>
        </w:rPr>
        <w:t> </w:t>
      </w:r>
      <w:r>
        <w:rPr>
          <w:spacing w:val="-2"/>
          <w:sz w:val="18"/>
        </w:rPr>
        <w:t>und</w:t>
      </w:r>
      <w:r>
        <w:rPr>
          <w:spacing w:val="2"/>
          <w:sz w:val="18"/>
        </w:rPr>
        <w:t> </w:t>
      </w:r>
      <w:r>
        <w:rPr>
          <w:spacing w:val="-2"/>
          <w:sz w:val="18"/>
        </w:rPr>
        <w:t>forstwirtschaftlicher</w:t>
      </w:r>
      <w:r>
        <w:rPr>
          <w:spacing w:val="1"/>
          <w:sz w:val="18"/>
        </w:rPr>
        <w:t> </w:t>
      </w:r>
      <w:r>
        <w:rPr>
          <w:spacing w:val="-2"/>
          <w:sz w:val="18"/>
        </w:rPr>
        <w:t>Grundstücke</w:t>
      </w:r>
      <w:r>
        <w:rPr>
          <w:spacing w:val="2"/>
          <w:sz w:val="18"/>
        </w:rPr>
        <w:t> </w:t>
      </w:r>
      <w:r>
        <w:rPr>
          <w:spacing w:val="-2"/>
          <w:sz w:val="18"/>
        </w:rPr>
        <w:t>natürlicher</w:t>
      </w:r>
      <w:r>
        <w:rPr>
          <w:spacing w:val="1"/>
          <w:sz w:val="18"/>
        </w:rPr>
        <w:t> </w:t>
      </w:r>
      <w:r>
        <w:rPr>
          <w:spacing w:val="-2"/>
          <w:sz w:val="18"/>
        </w:rPr>
        <w:t>Personen;</w:t>
      </w:r>
    </w:p>
    <w:p>
      <w:pPr>
        <w:pStyle w:val="ListParagraph"/>
        <w:numPr>
          <w:ilvl w:val="0"/>
          <w:numId w:val="22"/>
        </w:numPr>
        <w:tabs>
          <w:tab w:pos="1703" w:val="left" w:leader="none"/>
        </w:tabs>
        <w:spacing w:line="240" w:lineRule="auto" w:before="40" w:after="0"/>
        <w:ind w:left="1703" w:right="703" w:hanging="569"/>
        <w:jc w:val="both"/>
        <w:rPr>
          <w:sz w:val="18"/>
        </w:rPr>
      </w:pPr>
      <w:r>
        <w:rPr>
          <w:sz w:val="18"/>
        </w:rPr>
        <w:t>Gewinne</w:t>
      </w:r>
      <w:r>
        <w:rPr>
          <w:spacing w:val="-13"/>
          <w:sz w:val="18"/>
        </w:rPr>
        <w:t> </w:t>
      </w:r>
      <w:r>
        <w:rPr>
          <w:sz w:val="18"/>
        </w:rPr>
        <w:t>aus</w:t>
      </w:r>
      <w:r>
        <w:rPr>
          <w:spacing w:val="-12"/>
          <w:sz w:val="18"/>
        </w:rPr>
        <w:t> </w:t>
      </w:r>
      <w:r>
        <w:rPr>
          <w:sz w:val="18"/>
        </w:rPr>
        <w:t>der</w:t>
      </w:r>
      <w:r>
        <w:rPr>
          <w:spacing w:val="-13"/>
          <w:sz w:val="18"/>
        </w:rPr>
        <w:t> </w:t>
      </w:r>
      <w:r>
        <w:rPr>
          <w:sz w:val="18"/>
        </w:rPr>
        <w:t>Veräusserung</w:t>
      </w:r>
      <w:r>
        <w:rPr>
          <w:spacing w:val="-12"/>
          <w:sz w:val="18"/>
        </w:rPr>
        <w:t> </w:t>
      </w:r>
      <w:r>
        <w:rPr>
          <w:sz w:val="18"/>
        </w:rPr>
        <w:t>von</w:t>
      </w:r>
      <w:r>
        <w:rPr>
          <w:spacing w:val="-13"/>
          <w:sz w:val="18"/>
        </w:rPr>
        <w:t> </w:t>
      </w:r>
      <w:r>
        <w:rPr>
          <w:sz w:val="18"/>
        </w:rPr>
        <w:t>Grundstücken</w:t>
      </w:r>
      <w:r>
        <w:rPr>
          <w:spacing w:val="-13"/>
          <w:sz w:val="18"/>
        </w:rPr>
        <w:t> </w:t>
      </w:r>
      <w:r>
        <w:rPr>
          <w:sz w:val="18"/>
        </w:rPr>
        <w:t>juristischer</w:t>
      </w:r>
      <w:r>
        <w:rPr>
          <w:spacing w:val="-12"/>
          <w:sz w:val="18"/>
        </w:rPr>
        <w:t> </w:t>
      </w:r>
      <w:r>
        <w:rPr>
          <w:sz w:val="18"/>
        </w:rPr>
        <w:t>Personen,</w:t>
      </w:r>
      <w:r>
        <w:rPr>
          <w:spacing w:val="-13"/>
          <w:sz w:val="18"/>
        </w:rPr>
        <w:t> </w:t>
      </w:r>
      <w:r>
        <w:rPr>
          <w:sz w:val="18"/>
        </w:rPr>
        <w:t>die</w:t>
      </w:r>
      <w:r>
        <w:rPr>
          <w:spacing w:val="-12"/>
          <w:sz w:val="18"/>
        </w:rPr>
        <w:t> </w:t>
      </w:r>
      <w:r>
        <w:rPr>
          <w:sz w:val="18"/>
        </w:rPr>
        <w:t>gemäss</w:t>
      </w:r>
      <w:r>
        <w:rPr>
          <w:spacing w:val="-13"/>
          <w:sz w:val="18"/>
        </w:rPr>
        <w:t> </w:t>
      </w:r>
      <w:r>
        <w:rPr>
          <w:sz w:val="18"/>
        </w:rPr>
        <w:t>Art.</w:t>
      </w:r>
      <w:r>
        <w:rPr>
          <w:spacing w:val="-12"/>
          <w:sz w:val="18"/>
        </w:rPr>
        <w:t> </w:t>
      </w:r>
      <w:r>
        <w:rPr>
          <w:sz w:val="18"/>
        </w:rPr>
        <w:t>66</w:t>
      </w:r>
      <w:r>
        <w:rPr>
          <w:spacing w:val="-13"/>
          <w:sz w:val="18"/>
        </w:rPr>
        <w:t> </w:t>
      </w:r>
      <w:r>
        <w:rPr>
          <w:sz w:val="18"/>
        </w:rPr>
        <w:t>Abs. 1 lit. d–h und j von der Steuerpflicht befreit sind;</w:t>
      </w:r>
    </w:p>
    <w:p>
      <w:pPr>
        <w:pStyle w:val="ListParagraph"/>
        <w:numPr>
          <w:ilvl w:val="0"/>
          <w:numId w:val="22"/>
        </w:numPr>
        <w:tabs>
          <w:tab w:pos="1703" w:val="left" w:leader="none"/>
        </w:tabs>
        <w:spacing w:line="240" w:lineRule="auto" w:before="40" w:after="0"/>
        <w:ind w:left="1703" w:right="700" w:hanging="569"/>
        <w:jc w:val="both"/>
        <w:rPr>
          <w:sz w:val="18"/>
        </w:rPr>
      </w:pPr>
      <w:r>
        <w:rPr>
          <w:sz w:val="18"/>
        </w:rPr>
        <w:t>Gewinne</w:t>
      </w:r>
      <w:r>
        <w:rPr>
          <w:spacing w:val="-2"/>
          <w:sz w:val="18"/>
        </w:rPr>
        <w:t> </w:t>
      </w:r>
      <w:r>
        <w:rPr>
          <w:sz w:val="18"/>
        </w:rPr>
        <w:t>aus</w:t>
      </w:r>
      <w:r>
        <w:rPr>
          <w:spacing w:val="-2"/>
          <w:sz w:val="18"/>
        </w:rPr>
        <w:t> </w:t>
      </w:r>
      <w:r>
        <w:rPr>
          <w:sz w:val="18"/>
        </w:rPr>
        <w:t>der</w:t>
      </w:r>
      <w:r>
        <w:rPr>
          <w:spacing w:val="-3"/>
          <w:sz w:val="18"/>
        </w:rPr>
        <w:t> </w:t>
      </w:r>
      <w:r>
        <w:rPr>
          <w:sz w:val="18"/>
        </w:rPr>
        <w:t>Veräusserung von Grundstücken</w:t>
      </w:r>
      <w:r>
        <w:rPr>
          <w:spacing w:val="-2"/>
          <w:sz w:val="18"/>
        </w:rPr>
        <w:t> </w:t>
      </w:r>
      <w:r>
        <w:rPr>
          <w:sz w:val="18"/>
        </w:rPr>
        <w:t>von Vereinen, Stiftungen, Korporationen</w:t>
      </w:r>
      <w:r>
        <w:rPr>
          <w:spacing w:val="-2"/>
          <w:sz w:val="18"/>
        </w:rPr>
        <w:t> </w:t>
      </w:r>
      <w:r>
        <w:rPr>
          <w:sz w:val="18"/>
        </w:rPr>
        <w:t>des Privatrechts</w:t>
      </w:r>
      <w:r>
        <w:rPr>
          <w:spacing w:val="-13"/>
          <w:sz w:val="18"/>
        </w:rPr>
        <w:t> </w:t>
      </w:r>
      <w:r>
        <w:rPr>
          <w:sz w:val="18"/>
        </w:rPr>
        <w:t>sowie</w:t>
      </w:r>
      <w:r>
        <w:rPr>
          <w:spacing w:val="-12"/>
          <w:sz w:val="18"/>
        </w:rPr>
        <w:t> </w:t>
      </w:r>
      <w:r>
        <w:rPr>
          <w:sz w:val="18"/>
        </w:rPr>
        <w:t>Körperschaften</w:t>
      </w:r>
      <w:r>
        <w:rPr>
          <w:spacing w:val="-13"/>
          <w:sz w:val="18"/>
        </w:rPr>
        <w:t> </w:t>
      </w:r>
      <w:r>
        <w:rPr>
          <w:sz w:val="18"/>
        </w:rPr>
        <w:t>des</w:t>
      </w:r>
      <w:r>
        <w:rPr>
          <w:spacing w:val="-12"/>
          <w:sz w:val="18"/>
        </w:rPr>
        <w:t> </w:t>
      </w:r>
      <w:r>
        <w:rPr>
          <w:sz w:val="18"/>
        </w:rPr>
        <w:t>öffentlichen</w:t>
      </w:r>
      <w:r>
        <w:rPr>
          <w:spacing w:val="-13"/>
          <w:sz w:val="18"/>
        </w:rPr>
        <w:t> </w:t>
      </w:r>
      <w:r>
        <w:rPr>
          <w:sz w:val="18"/>
        </w:rPr>
        <w:t>Rechts,</w:t>
      </w:r>
      <w:r>
        <w:rPr>
          <w:spacing w:val="-13"/>
          <w:sz w:val="18"/>
        </w:rPr>
        <w:t> </w:t>
      </w:r>
      <w:r>
        <w:rPr>
          <w:sz w:val="18"/>
        </w:rPr>
        <w:t>soweit</w:t>
      </w:r>
      <w:r>
        <w:rPr>
          <w:spacing w:val="-12"/>
          <w:sz w:val="18"/>
        </w:rPr>
        <w:t> </w:t>
      </w:r>
      <w:r>
        <w:rPr>
          <w:sz w:val="18"/>
        </w:rPr>
        <w:t>die</w:t>
      </w:r>
      <w:r>
        <w:rPr>
          <w:spacing w:val="-13"/>
          <w:sz w:val="18"/>
        </w:rPr>
        <w:t> </w:t>
      </w:r>
      <w:r>
        <w:rPr>
          <w:sz w:val="18"/>
        </w:rPr>
        <w:t>Gewinne</w:t>
      </w:r>
      <w:r>
        <w:rPr>
          <w:spacing w:val="-12"/>
          <w:sz w:val="18"/>
        </w:rPr>
        <w:t> </w:t>
      </w:r>
      <w:r>
        <w:rPr>
          <w:sz w:val="18"/>
        </w:rPr>
        <w:t>nicht</w:t>
      </w:r>
      <w:r>
        <w:rPr>
          <w:spacing w:val="-13"/>
          <w:sz w:val="18"/>
        </w:rPr>
        <w:t> </w:t>
      </w:r>
      <w:r>
        <w:rPr>
          <w:sz w:val="18"/>
        </w:rPr>
        <w:t>der</w:t>
      </w:r>
      <w:r>
        <w:rPr>
          <w:spacing w:val="-12"/>
          <w:sz w:val="18"/>
        </w:rPr>
        <w:t> </w:t>
      </w:r>
      <w:r>
        <w:rPr>
          <w:sz w:val="18"/>
        </w:rPr>
        <w:t>Einkom-mens- oder Gewinnbesteuerung unterliegen; ausgenommen bleiben der Kanton und seine Ge-</w:t>
      </w:r>
      <w:r>
        <w:rPr>
          <w:spacing w:val="-2"/>
          <w:sz w:val="18"/>
        </w:rPr>
        <w:t>meinden.</w:t>
      </w:r>
    </w:p>
    <w:p>
      <w:pPr>
        <w:pStyle w:val="BodyText"/>
        <w:spacing w:before="33"/>
      </w:pPr>
    </w:p>
    <w:p>
      <w:pPr>
        <w:pStyle w:val="Heading7"/>
      </w:pPr>
      <w:r>
        <w:rPr>
          <w:color w:val="950000"/>
          <w:spacing w:val="-2"/>
        </w:rPr>
        <w:t>Grundstückgewinn</w:t>
      </w:r>
    </w:p>
    <w:p>
      <w:pPr>
        <w:pStyle w:val="Heading8"/>
        <w:spacing w:before="94"/>
      </w:pPr>
      <w:r>
        <w:rPr/>
        <w:t>Art.</w:t>
      </w:r>
      <w:r>
        <w:rPr>
          <w:spacing w:val="-3"/>
        </w:rPr>
        <w:t> </w:t>
      </w:r>
      <w:r>
        <w:rPr/>
        <w:t>126 </w:t>
      </w:r>
      <w:r>
        <w:rPr>
          <w:spacing w:val="-4"/>
        </w:rPr>
        <w:t>StG:</w:t>
      </w:r>
    </w:p>
    <w:p>
      <w:pPr>
        <w:pStyle w:val="BodyText"/>
        <w:spacing w:before="56"/>
        <w:ind w:left="1134" w:right="700"/>
      </w:pPr>
      <w:r>
        <w:rPr>
          <w:position w:val="6"/>
          <w:sz w:val="12"/>
        </w:rPr>
        <w:t>1</w:t>
      </w:r>
      <w:r>
        <w:rPr>
          <w:spacing w:val="15"/>
          <w:position w:val="6"/>
          <w:sz w:val="12"/>
        </w:rPr>
        <w:t> </w:t>
      </w:r>
      <w:r>
        <w:rPr/>
        <w:t>Grundstückgewinn</w:t>
      </w:r>
      <w:r>
        <w:rPr>
          <w:spacing w:val="-1"/>
        </w:rPr>
        <w:t> </w:t>
      </w:r>
      <w:r>
        <w:rPr/>
        <w:t>ist</w:t>
      </w:r>
      <w:r>
        <w:rPr>
          <w:spacing w:val="-2"/>
        </w:rPr>
        <w:t> </w:t>
      </w:r>
      <w:r>
        <w:rPr/>
        <w:t>der</w:t>
      </w:r>
      <w:r>
        <w:rPr>
          <w:spacing w:val="-2"/>
        </w:rPr>
        <w:t> </w:t>
      </w:r>
      <w:r>
        <w:rPr/>
        <w:t>Betrag,</w:t>
      </w:r>
      <w:r>
        <w:rPr>
          <w:spacing w:val="-2"/>
        </w:rPr>
        <w:t> </w:t>
      </w:r>
      <w:r>
        <w:rPr/>
        <w:t>um</w:t>
      </w:r>
      <w:r>
        <w:rPr>
          <w:spacing w:val="-1"/>
        </w:rPr>
        <w:t> </w:t>
      </w:r>
      <w:r>
        <w:rPr/>
        <w:t>welchen</w:t>
      </w:r>
      <w:r>
        <w:rPr>
          <w:spacing w:val="-1"/>
        </w:rPr>
        <w:t> </w:t>
      </w:r>
      <w:r>
        <w:rPr/>
        <w:t>der</w:t>
      </w:r>
      <w:r>
        <w:rPr>
          <w:spacing w:val="-2"/>
        </w:rPr>
        <w:t> </w:t>
      </w:r>
      <w:r>
        <w:rPr/>
        <w:t>Erlös</w:t>
      </w:r>
      <w:r>
        <w:rPr>
          <w:spacing w:val="-1"/>
        </w:rPr>
        <w:t> </w:t>
      </w:r>
      <w:r>
        <w:rPr/>
        <w:t>die</w:t>
      </w:r>
      <w:r>
        <w:rPr>
          <w:spacing w:val="-4"/>
        </w:rPr>
        <w:t> </w:t>
      </w:r>
      <w:r>
        <w:rPr/>
        <w:t>Anlagekosten</w:t>
      </w:r>
      <w:r>
        <w:rPr>
          <w:spacing w:val="-1"/>
        </w:rPr>
        <w:t> </w:t>
      </w:r>
      <w:r>
        <w:rPr/>
        <w:t>(Erwerbspreis</w:t>
      </w:r>
      <w:r>
        <w:rPr>
          <w:spacing w:val="-1"/>
        </w:rPr>
        <w:t> </w:t>
      </w:r>
      <w:r>
        <w:rPr/>
        <w:t>und</w:t>
      </w:r>
      <w:r>
        <w:rPr>
          <w:spacing w:val="-1"/>
        </w:rPr>
        <w:t> </w:t>
      </w:r>
      <w:r>
        <w:rPr/>
        <w:t>Aufwen-dungen) übersteigt.</w:t>
      </w:r>
    </w:p>
    <w:p>
      <w:pPr>
        <w:pStyle w:val="BodyText"/>
      </w:pPr>
    </w:p>
    <w:p>
      <w:pPr>
        <w:pStyle w:val="BodyText"/>
        <w:spacing w:before="67"/>
      </w:pPr>
    </w:p>
    <w:p>
      <w:pPr>
        <w:pStyle w:val="Heading2"/>
        <w:spacing w:before="1"/>
      </w:pPr>
      <w:r>
        <w:rPr/>
        <w:drawing>
          <wp:anchor distT="0" distB="0" distL="0" distR="0" allowOverlap="1" layoutInCell="1" locked="0" behindDoc="0" simplePos="0" relativeHeight="15734272">
            <wp:simplePos x="0" y="0"/>
            <wp:positionH relativeFrom="page">
              <wp:posOffset>612816</wp:posOffset>
            </wp:positionH>
            <wp:positionV relativeFrom="paragraph">
              <wp:posOffset>10910</wp:posOffset>
            </wp:positionV>
            <wp:extent cx="259038" cy="313665"/>
            <wp:effectExtent l="0" t="0" r="0" b="0"/>
            <wp:wrapNone/>
            <wp:docPr id="82" name="Image 82" descr="Kantonaler Steuerrechner">
              <a:hlinkClick r:id="rId97"/>
            </wp:docPr>
            <wp:cNvGraphicFramePr>
              <a:graphicFrameLocks/>
            </wp:cNvGraphicFramePr>
            <a:graphic>
              <a:graphicData uri="http://schemas.openxmlformats.org/drawingml/2006/picture">
                <pic:pic>
                  <pic:nvPicPr>
                    <pic:cNvPr id="82" name="Image 82" descr="Kantonaler Steuerrechner">
                      <a:hlinkClick r:id="rId97"/>
                    </pic:cNvPr>
                    <pic:cNvPicPr/>
                  </pic:nvPicPr>
                  <pic:blipFill>
                    <a:blip r:embed="rId12" cstate="print"/>
                    <a:stretch>
                      <a:fillRect/>
                    </a:stretch>
                  </pic:blipFill>
                  <pic:spPr>
                    <a:xfrm>
                      <a:off x="0" y="0"/>
                      <a:ext cx="259038" cy="313665"/>
                    </a:xfrm>
                    <a:prstGeom prst="rect">
                      <a:avLst/>
                    </a:prstGeom>
                  </pic:spPr>
                </pic:pic>
              </a:graphicData>
            </a:graphic>
          </wp:anchor>
        </w:drawing>
      </w:r>
      <w:bookmarkStart w:name="Steuerberechnung" w:id="68"/>
      <w:bookmarkEnd w:id="68"/>
      <w:r>
        <w:rPr>
          <w:b w:val="0"/>
        </w:rPr>
      </w:r>
      <w:bookmarkStart w:name="_bookmark28" w:id="69"/>
      <w:bookmarkEnd w:id="69"/>
      <w:r>
        <w:rPr>
          <w:b w:val="0"/>
        </w:rPr>
      </w:r>
      <w:r>
        <w:rPr>
          <w:color w:val="2D73B4"/>
          <w:spacing w:val="-2"/>
        </w:rPr>
        <w:t>Steuerberechnung</w:t>
      </w:r>
    </w:p>
    <w:p>
      <w:pPr>
        <w:pStyle w:val="BodyText"/>
        <w:spacing w:before="58"/>
        <w:ind w:right="8097"/>
        <w:jc w:val="right"/>
      </w:pPr>
      <w:r>
        <w:rPr/>
        <w:t>(Art. 133</w:t>
      </w:r>
      <w:r>
        <w:rPr>
          <w:spacing w:val="-2"/>
        </w:rPr>
        <w:t> </w:t>
      </w:r>
      <w:r>
        <w:rPr>
          <w:spacing w:val="-4"/>
        </w:rPr>
        <w:t>StG)</w:t>
      </w:r>
    </w:p>
    <w:p>
      <w:pPr>
        <w:pStyle w:val="BodyText"/>
        <w:spacing w:before="33"/>
      </w:pPr>
    </w:p>
    <w:p>
      <w:pPr>
        <w:pStyle w:val="Heading7"/>
        <w:ind w:left="0" w:right="8005"/>
        <w:jc w:val="right"/>
      </w:pPr>
      <w:r>
        <w:rPr>
          <w:color w:val="950000"/>
          <w:spacing w:val="-2"/>
        </w:rPr>
        <w:t>Steuertarif</w:t>
      </w:r>
    </w:p>
    <w:p>
      <w:pPr>
        <w:pStyle w:val="Heading8"/>
        <w:spacing w:before="94"/>
      </w:pPr>
      <w:r>
        <w:rPr/>
        <w:t>Art.</w:t>
      </w:r>
      <w:r>
        <w:rPr>
          <w:spacing w:val="-3"/>
        </w:rPr>
        <w:t> </w:t>
      </w:r>
      <w:r>
        <w:rPr/>
        <w:t>133 </w:t>
      </w:r>
      <w:r>
        <w:rPr>
          <w:spacing w:val="-4"/>
        </w:rPr>
        <w:t>StG:</w:t>
      </w:r>
    </w:p>
    <w:p>
      <w:pPr>
        <w:pStyle w:val="BodyText"/>
        <w:spacing w:before="55"/>
        <w:ind w:left="1134"/>
        <w:jc w:val="both"/>
      </w:pPr>
      <w:r>
        <w:rPr>
          <w:position w:val="6"/>
          <w:sz w:val="12"/>
        </w:rPr>
        <w:t>1</w:t>
      </w:r>
      <w:r>
        <w:rPr>
          <w:spacing w:val="14"/>
          <w:position w:val="6"/>
          <w:sz w:val="12"/>
        </w:rPr>
        <w:t> </w:t>
      </w:r>
      <w:r>
        <w:rPr/>
        <w:t>Die</w:t>
      </w:r>
      <w:r>
        <w:rPr>
          <w:spacing w:val="-2"/>
        </w:rPr>
        <w:t> </w:t>
      </w:r>
      <w:r>
        <w:rPr/>
        <w:t>Grundstückgewinnsteuer</w:t>
      </w:r>
      <w:r>
        <w:rPr>
          <w:spacing w:val="-5"/>
        </w:rPr>
        <w:t> </w:t>
      </w:r>
      <w:r>
        <w:rPr/>
        <w:t>beträgt</w:t>
      </w:r>
      <w:r>
        <w:rPr>
          <w:spacing w:val="-3"/>
        </w:rPr>
        <w:t> </w:t>
      </w:r>
      <w:r>
        <w:rPr/>
        <w:t>30</w:t>
      </w:r>
      <w:r>
        <w:rPr>
          <w:spacing w:val="-4"/>
        </w:rPr>
        <w:t> </w:t>
      </w:r>
      <w:r>
        <w:rPr>
          <w:spacing w:val="-2"/>
        </w:rPr>
        <w:t>Prozent.</w:t>
      </w:r>
    </w:p>
    <w:p>
      <w:pPr>
        <w:pStyle w:val="BodyText"/>
        <w:spacing w:before="37"/>
        <w:ind w:left="1134" w:right="702"/>
        <w:jc w:val="both"/>
      </w:pPr>
      <w:r>
        <w:rPr>
          <w:position w:val="6"/>
          <w:sz w:val="12"/>
        </w:rPr>
        <w:t>2</w:t>
      </w:r>
      <w:r>
        <w:rPr>
          <w:spacing w:val="24"/>
          <w:position w:val="6"/>
          <w:sz w:val="12"/>
        </w:rPr>
        <w:t> </w:t>
      </w:r>
      <w:r>
        <w:rPr/>
        <w:t>Die gemäss Abs. 1 berechnete Grundstückgewinnsteuer ermässigt sich bei einer anrechenbaren Ei-gentumsdauer</w:t>
      </w:r>
      <w:r>
        <w:rPr>
          <w:spacing w:val="-4"/>
        </w:rPr>
        <w:t> </w:t>
      </w:r>
      <w:r>
        <w:rPr/>
        <w:t>von</w:t>
      </w:r>
      <w:r>
        <w:rPr>
          <w:spacing w:val="-2"/>
        </w:rPr>
        <w:t> </w:t>
      </w:r>
      <w:r>
        <w:rPr/>
        <w:t>mindestens</w:t>
      </w:r>
      <w:r>
        <w:rPr>
          <w:spacing w:val="-2"/>
        </w:rPr>
        <w:t> </w:t>
      </w:r>
      <w:r>
        <w:rPr/>
        <w:t>10</w:t>
      </w:r>
      <w:r>
        <w:rPr>
          <w:spacing w:val="-4"/>
        </w:rPr>
        <w:t> </w:t>
      </w:r>
      <w:r>
        <w:rPr/>
        <w:t>Jahren</w:t>
      </w:r>
      <w:r>
        <w:rPr>
          <w:spacing w:val="-2"/>
        </w:rPr>
        <w:t> </w:t>
      </w:r>
      <w:r>
        <w:rPr/>
        <w:t>um</w:t>
      </w:r>
      <w:r>
        <w:rPr>
          <w:spacing w:val="-2"/>
        </w:rPr>
        <w:t> </w:t>
      </w:r>
      <w:r>
        <w:rPr/>
        <w:t>2,5</w:t>
      </w:r>
      <w:r>
        <w:rPr>
          <w:spacing w:val="-2"/>
        </w:rPr>
        <w:t> </w:t>
      </w:r>
      <w:r>
        <w:rPr/>
        <w:t>Prozent</w:t>
      </w:r>
      <w:r>
        <w:rPr>
          <w:spacing w:val="-2"/>
        </w:rPr>
        <w:t> </w:t>
      </w:r>
      <w:r>
        <w:rPr/>
        <w:t>für</w:t>
      </w:r>
      <w:r>
        <w:rPr>
          <w:spacing w:val="-2"/>
        </w:rPr>
        <w:t> </w:t>
      </w:r>
      <w:r>
        <w:rPr/>
        <w:t>jedes</w:t>
      </w:r>
      <w:r>
        <w:rPr>
          <w:spacing w:val="-2"/>
        </w:rPr>
        <w:t> </w:t>
      </w:r>
      <w:r>
        <w:rPr/>
        <w:t>folgende</w:t>
      </w:r>
      <w:r>
        <w:rPr>
          <w:spacing w:val="-2"/>
        </w:rPr>
        <w:t> </w:t>
      </w:r>
      <w:r>
        <w:rPr/>
        <w:t>volle</w:t>
      </w:r>
      <w:r>
        <w:rPr>
          <w:spacing w:val="-2"/>
        </w:rPr>
        <w:t> </w:t>
      </w:r>
      <w:r>
        <w:rPr/>
        <w:t>Jahr,</w:t>
      </w:r>
      <w:r>
        <w:rPr>
          <w:spacing w:val="-2"/>
        </w:rPr>
        <w:t> </w:t>
      </w:r>
      <w:r>
        <w:rPr/>
        <w:t>höchstens</w:t>
      </w:r>
      <w:r>
        <w:rPr>
          <w:spacing w:val="-2"/>
        </w:rPr>
        <w:t> </w:t>
      </w:r>
      <w:r>
        <w:rPr/>
        <w:t>aber um 50 Prozent.</w:t>
      </w:r>
    </w:p>
    <w:p>
      <w:pPr>
        <w:pStyle w:val="BodyText"/>
        <w:spacing w:before="35"/>
        <w:ind w:left="1134" w:right="703"/>
        <w:jc w:val="both"/>
      </w:pPr>
      <w:r>
        <w:rPr>
          <w:position w:val="6"/>
          <w:sz w:val="12"/>
        </w:rPr>
        <w:t>3</w:t>
      </w:r>
      <w:r>
        <w:rPr>
          <w:spacing w:val="36"/>
          <w:position w:val="6"/>
          <w:sz w:val="12"/>
        </w:rPr>
        <w:t> </w:t>
      </w:r>
      <w:r>
        <w:rPr/>
        <w:t>Bei Erwerb des Grundstücks aus steueraufschiebender Veräusserung wird für die Berechnung der Eigentumsdauer auf die letzte Veräusserung abgestellt, die keinen Steueraufschub begründet hat.</w:t>
      </w:r>
    </w:p>
    <w:p>
      <w:pPr>
        <w:pStyle w:val="BodyText"/>
        <w:spacing w:before="36"/>
        <w:ind w:left="1134" w:right="703"/>
        <w:jc w:val="both"/>
      </w:pPr>
      <w:r>
        <w:rPr>
          <w:position w:val="6"/>
          <w:sz w:val="12"/>
        </w:rPr>
        <w:t>4</w:t>
      </w:r>
      <w:r>
        <w:rPr>
          <w:spacing w:val="9"/>
          <w:position w:val="6"/>
          <w:sz w:val="12"/>
        </w:rPr>
        <w:t> </w:t>
      </w:r>
      <w:r>
        <w:rPr/>
        <w:t>Die</w:t>
      </w:r>
      <w:r>
        <w:rPr>
          <w:spacing w:val="-7"/>
        </w:rPr>
        <w:t> </w:t>
      </w:r>
      <w:r>
        <w:rPr/>
        <w:t>nach</w:t>
      </w:r>
      <w:r>
        <w:rPr>
          <w:spacing w:val="-7"/>
        </w:rPr>
        <w:t> </w:t>
      </w:r>
      <w:r>
        <w:rPr/>
        <w:t>Abs.</w:t>
      </w:r>
      <w:r>
        <w:rPr>
          <w:spacing w:val="-7"/>
        </w:rPr>
        <w:t> </w:t>
      </w:r>
      <w:r>
        <w:rPr/>
        <w:t>1</w:t>
      </w:r>
      <w:r>
        <w:rPr>
          <w:spacing w:val="-7"/>
        </w:rPr>
        <w:t> </w:t>
      </w:r>
      <w:r>
        <w:rPr/>
        <w:t>berechnete</w:t>
      </w:r>
      <w:r>
        <w:rPr>
          <w:spacing w:val="-9"/>
        </w:rPr>
        <w:t> </w:t>
      </w:r>
      <w:r>
        <w:rPr/>
        <w:t>Grundstückgewinnsteuer</w:t>
      </w:r>
      <w:r>
        <w:rPr>
          <w:spacing w:val="-9"/>
        </w:rPr>
        <w:t> </w:t>
      </w:r>
      <w:r>
        <w:rPr/>
        <w:t>erhöht</w:t>
      </w:r>
      <w:r>
        <w:rPr>
          <w:spacing w:val="-7"/>
        </w:rPr>
        <w:t> </w:t>
      </w:r>
      <w:r>
        <w:rPr/>
        <w:t>sich</w:t>
      </w:r>
      <w:r>
        <w:rPr>
          <w:spacing w:val="-7"/>
        </w:rPr>
        <w:t> </w:t>
      </w:r>
      <w:r>
        <w:rPr/>
        <w:t>bei</w:t>
      </w:r>
      <w:r>
        <w:rPr>
          <w:spacing w:val="-7"/>
        </w:rPr>
        <w:t> </w:t>
      </w:r>
      <w:r>
        <w:rPr/>
        <w:t>einer</w:t>
      </w:r>
      <w:r>
        <w:rPr>
          <w:spacing w:val="-8"/>
        </w:rPr>
        <w:t> </w:t>
      </w:r>
      <w:r>
        <w:rPr/>
        <w:t>anrechenbaren</w:t>
      </w:r>
      <w:r>
        <w:rPr>
          <w:spacing w:val="-7"/>
        </w:rPr>
        <w:t> </w:t>
      </w:r>
      <w:r>
        <w:rPr/>
        <w:t>Eigentums-dauer von weniger als</w:t>
      </w:r>
    </w:p>
    <w:p>
      <w:pPr>
        <w:pStyle w:val="ListParagraph"/>
        <w:numPr>
          <w:ilvl w:val="0"/>
          <w:numId w:val="23"/>
        </w:numPr>
        <w:tabs>
          <w:tab w:pos="1559" w:val="left" w:leader="none"/>
          <w:tab w:pos="2978" w:val="left" w:leader="none"/>
        </w:tabs>
        <w:spacing w:line="240" w:lineRule="auto" w:before="42" w:after="0"/>
        <w:ind w:left="1559" w:right="0" w:hanging="425"/>
        <w:jc w:val="left"/>
        <w:rPr>
          <w:sz w:val="18"/>
        </w:rPr>
      </w:pPr>
      <w:r>
        <w:rPr>
          <w:sz w:val="18"/>
        </w:rPr>
        <w:t>½</w:t>
      </w:r>
      <w:r>
        <w:rPr>
          <w:spacing w:val="1"/>
          <w:sz w:val="18"/>
        </w:rPr>
        <w:t> </w:t>
      </w:r>
      <w:r>
        <w:rPr>
          <w:spacing w:val="-4"/>
          <w:sz w:val="18"/>
        </w:rPr>
        <w:t>Jahr</w:t>
      </w:r>
      <w:r>
        <w:rPr>
          <w:sz w:val="18"/>
        </w:rPr>
        <w:tab/>
        <w:t>um</w:t>
      </w:r>
      <w:r>
        <w:rPr>
          <w:spacing w:val="-2"/>
          <w:sz w:val="18"/>
        </w:rPr>
        <w:t> </w:t>
      </w:r>
      <w:r>
        <w:rPr>
          <w:sz w:val="18"/>
        </w:rPr>
        <w:t>50 </w:t>
      </w:r>
      <w:r>
        <w:rPr>
          <w:spacing w:val="-2"/>
          <w:sz w:val="18"/>
        </w:rPr>
        <w:t>Prozent</w:t>
      </w:r>
    </w:p>
    <w:p>
      <w:pPr>
        <w:pStyle w:val="ListParagraph"/>
        <w:numPr>
          <w:ilvl w:val="0"/>
          <w:numId w:val="23"/>
        </w:numPr>
        <w:tabs>
          <w:tab w:pos="1559" w:val="left" w:leader="none"/>
          <w:tab w:pos="2978" w:val="left" w:leader="none"/>
        </w:tabs>
        <w:spacing w:line="240" w:lineRule="auto" w:before="40" w:after="0"/>
        <w:ind w:left="1559" w:right="0" w:hanging="425"/>
        <w:jc w:val="left"/>
        <w:rPr>
          <w:sz w:val="18"/>
        </w:rPr>
      </w:pPr>
      <w:r>
        <w:rPr>
          <w:sz w:val="18"/>
        </w:rPr>
        <w:t>1</w:t>
      </w:r>
      <w:r>
        <w:rPr>
          <w:spacing w:val="1"/>
          <w:sz w:val="18"/>
        </w:rPr>
        <w:t> </w:t>
      </w:r>
      <w:r>
        <w:rPr>
          <w:spacing w:val="-4"/>
          <w:sz w:val="18"/>
        </w:rPr>
        <w:t>Jahr</w:t>
      </w:r>
      <w:r>
        <w:rPr>
          <w:sz w:val="18"/>
        </w:rPr>
        <w:tab/>
        <w:t>um</w:t>
      </w:r>
      <w:r>
        <w:rPr>
          <w:spacing w:val="-2"/>
          <w:sz w:val="18"/>
        </w:rPr>
        <w:t> </w:t>
      </w:r>
      <w:r>
        <w:rPr>
          <w:sz w:val="18"/>
        </w:rPr>
        <w:t>35 </w:t>
      </w:r>
      <w:r>
        <w:rPr>
          <w:spacing w:val="-2"/>
          <w:sz w:val="18"/>
        </w:rPr>
        <w:t>Prozent</w:t>
      </w:r>
    </w:p>
    <w:p>
      <w:pPr>
        <w:pStyle w:val="ListParagraph"/>
        <w:numPr>
          <w:ilvl w:val="0"/>
          <w:numId w:val="23"/>
        </w:numPr>
        <w:tabs>
          <w:tab w:pos="1559" w:val="left" w:leader="none"/>
          <w:tab w:pos="2978" w:val="left" w:leader="none"/>
        </w:tabs>
        <w:spacing w:line="240" w:lineRule="auto" w:before="38" w:after="0"/>
        <w:ind w:left="1559" w:right="0" w:hanging="425"/>
        <w:jc w:val="left"/>
        <w:rPr>
          <w:sz w:val="18"/>
        </w:rPr>
      </w:pPr>
      <w:r>
        <w:rPr>
          <w:sz w:val="18"/>
        </w:rPr>
        <w:t>2</w:t>
      </w:r>
      <w:r>
        <w:rPr>
          <w:spacing w:val="1"/>
          <w:sz w:val="18"/>
        </w:rPr>
        <w:t> </w:t>
      </w:r>
      <w:r>
        <w:rPr>
          <w:spacing w:val="-2"/>
          <w:sz w:val="18"/>
        </w:rPr>
        <w:t>Jahren</w:t>
      </w:r>
      <w:r>
        <w:rPr>
          <w:sz w:val="18"/>
        </w:rPr>
        <w:tab/>
        <w:t>um</w:t>
      </w:r>
      <w:r>
        <w:rPr>
          <w:spacing w:val="-2"/>
          <w:sz w:val="18"/>
        </w:rPr>
        <w:t> </w:t>
      </w:r>
      <w:r>
        <w:rPr>
          <w:sz w:val="18"/>
        </w:rPr>
        <w:t>20 </w:t>
      </w:r>
      <w:r>
        <w:rPr>
          <w:spacing w:val="-2"/>
          <w:sz w:val="18"/>
        </w:rPr>
        <w:t>Prozent</w:t>
      </w:r>
    </w:p>
    <w:p>
      <w:pPr>
        <w:pStyle w:val="ListParagraph"/>
        <w:numPr>
          <w:ilvl w:val="0"/>
          <w:numId w:val="23"/>
        </w:numPr>
        <w:tabs>
          <w:tab w:pos="1559" w:val="left" w:leader="none"/>
          <w:tab w:pos="2978" w:val="left" w:leader="none"/>
        </w:tabs>
        <w:spacing w:line="240" w:lineRule="auto" w:before="40" w:after="0"/>
        <w:ind w:left="1559" w:right="0" w:hanging="425"/>
        <w:jc w:val="left"/>
        <w:rPr>
          <w:sz w:val="18"/>
        </w:rPr>
      </w:pPr>
      <w:r>
        <w:rPr>
          <w:sz w:val="18"/>
        </w:rPr>
        <w:t>3</w:t>
      </w:r>
      <w:r>
        <w:rPr>
          <w:spacing w:val="1"/>
          <w:sz w:val="18"/>
        </w:rPr>
        <w:t> </w:t>
      </w:r>
      <w:r>
        <w:rPr>
          <w:spacing w:val="-2"/>
          <w:sz w:val="18"/>
        </w:rPr>
        <w:t>Jahren</w:t>
      </w:r>
      <w:r>
        <w:rPr>
          <w:sz w:val="18"/>
        </w:rPr>
        <w:tab/>
        <w:t>um</w:t>
      </w:r>
      <w:r>
        <w:rPr>
          <w:spacing w:val="-2"/>
          <w:sz w:val="18"/>
        </w:rPr>
        <w:t> </w:t>
      </w:r>
      <w:r>
        <w:rPr>
          <w:sz w:val="18"/>
        </w:rPr>
        <w:t>10 </w:t>
      </w:r>
      <w:r>
        <w:rPr>
          <w:spacing w:val="-2"/>
          <w:sz w:val="18"/>
        </w:rPr>
        <w:t>Prozent</w:t>
      </w:r>
    </w:p>
    <w:p>
      <w:pPr>
        <w:pStyle w:val="ListParagraph"/>
        <w:numPr>
          <w:ilvl w:val="0"/>
          <w:numId w:val="23"/>
        </w:numPr>
        <w:tabs>
          <w:tab w:pos="1559" w:val="left" w:leader="none"/>
          <w:tab w:pos="2978" w:val="left" w:leader="none"/>
        </w:tabs>
        <w:spacing w:line="240" w:lineRule="auto" w:before="40" w:after="0"/>
        <w:ind w:left="1559" w:right="0" w:hanging="425"/>
        <w:jc w:val="left"/>
        <w:rPr>
          <w:sz w:val="18"/>
        </w:rPr>
      </w:pPr>
      <w:r>
        <w:rPr>
          <w:sz w:val="18"/>
        </w:rPr>
        <w:t>4</w:t>
      </w:r>
      <w:r>
        <w:rPr>
          <w:spacing w:val="1"/>
          <w:sz w:val="18"/>
        </w:rPr>
        <w:t> </w:t>
      </w:r>
      <w:r>
        <w:rPr>
          <w:spacing w:val="-2"/>
          <w:sz w:val="18"/>
        </w:rPr>
        <w:t>Jahren</w:t>
      </w:r>
      <w:r>
        <w:rPr>
          <w:sz w:val="18"/>
        </w:rPr>
        <w:tab/>
        <w:t>um</w:t>
      </w:r>
      <w:r>
        <w:rPr>
          <w:spacing w:val="1"/>
          <w:sz w:val="18"/>
        </w:rPr>
        <w:t> </w:t>
      </w:r>
      <w:r>
        <w:rPr>
          <w:sz w:val="18"/>
        </w:rPr>
        <w:t>5</w:t>
      </w:r>
      <w:r>
        <w:rPr>
          <w:spacing w:val="1"/>
          <w:sz w:val="18"/>
        </w:rPr>
        <w:t> </w:t>
      </w:r>
      <w:r>
        <w:rPr>
          <w:spacing w:val="-2"/>
          <w:sz w:val="18"/>
        </w:rPr>
        <w:t>Prozent</w:t>
      </w:r>
    </w:p>
    <w:p>
      <w:pPr>
        <w:pStyle w:val="BodyText"/>
        <w:spacing w:before="37"/>
        <w:ind w:left="1134" w:right="702"/>
        <w:jc w:val="both"/>
      </w:pPr>
      <w:r>
        <w:rPr>
          <w:position w:val="6"/>
          <w:sz w:val="12"/>
        </w:rPr>
        <w:t>5</w:t>
      </w:r>
      <w:r>
        <w:rPr>
          <w:spacing w:val="-6"/>
          <w:position w:val="6"/>
          <w:sz w:val="12"/>
        </w:rPr>
        <w:t> </w:t>
      </w:r>
      <w:r>
        <w:rPr/>
        <w:t>Grundstückgewinne</w:t>
      </w:r>
      <w:r>
        <w:rPr>
          <w:spacing w:val="-9"/>
        </w:rPr>
        <w:t> </w:t>
      </w:r>
      <w:r>
        <w:rPr/>
        <w:t>unter</w:t>
      </w:r>
      <w:r>
        <w:rPr>
          <w:spacing w:val="-9"/>
        </w:rPr>
        <w:t> </w:t>
      </w:r>
      <w:r>
        <w:rPr/>
        <w:t>Fr.</w:t>
      </w:r>
      <w:r>
        <w:rPr>
          <w:spacing w:val="-11"/>
        </w:rPr>
        <w:t> </w:t>
      </w:r>
      <w:r>
        <w:rPr/>
        <w:t>3</w:t>
      </w:r>
      <w:r>
        <w:rPr>
          <w:spacing w:val="-9"/>
        </w:rPr>
        <w:t> </w:t>
      </w:r>
      <w:r>
        <w:rPr/>
        <w:t>000.–</w:t>
      </w:r>
      <w:r>
        <w:rPr>
          <w:spacing w:val="-9"/>
        </w:rPr>
        <w:t> </w:t>
      </w:r>
      <w:r>
        <w:rPr/>
        <w:t>werden</w:t>
      </w:r>
      <w:r>
        <w:rPr>
          <w:spacing w:val="-9"/>
        </w:rPr>
        <w:t> </w:t>
      </w:r>
      <w:r>
        <w:rPr/>
        <w:t>nicht</w:t>
      </w:r>
      <w:r>
        <w:rPr>
          <w:spacing w:val="-9"/>
        </w:rPr>
        <w:t> </w:t>
      </w:r>
      <w:r>
        <w:rPr/>
        <w:t>besteuert.</w:t>
      </w:r>
      <w:r>
        <w:rPr>
          <w:spacing w:val="-9"/>
        </w:rPr>
        <w:t> </w:t>
      </w:r>
      <w:r>
        <w:rPr/>
        <w:t>Der</w:t>
      </w:r>
      <w:r>
        <w:rPr>
          <w:spacing w:val="-9"/>
        </w:rPr>
        <w:t> </w:t>
      </w:r>
      <w:r>
        <w:rPr/>
        <w:t>steuerbare</w:t>
      </w:r>
      <w:r>
        <w:rPr>
          <w:spacing w:val="-9"/>
        </w:rPr>
        <w:t> </w:t>
      </w:r>
      <w:r>
        <w:rPr/>
        <w:t>Gewinn</w:t>
      </w:r>
      <w:r>
        <w:rPr>
          <w:spacing w:val="-9"/>
        </w:rPr>
        <w:t> </w:t>
      </w:r>
      <w:r>
        <w:rPr/>
        <w:t>ist</w:t>
      </w:r>
      <w:r>
        <w:rPr>
          <w:spacing w:val="-9"/>
        </w:rPr>
        <w:t> </w:t>
      </w:r>
      <w:r>
        <w:rPr/>
        <w:t>auf</w:t>
      </w:r>
      <w:r>
        <w:rPr>
          <w:spacing w:val="-9"/>
        </w:rPr>
        <w:t> </w:t>
      </w:r>
      <w:r>
        <w:rPr/>
        <w:t>die</w:t>
      </w:r>
      <w:r>
        <w:rPr>
          <w:spacing w:val="-9"/>
        </w:rPr>
        <w:t> </w:t>
      </w:r>
      <w:r>
        <w:rPr/>
        <w:t>nächs-ten Fr. 500.– abzurunden.</w:t>
      </w:r>
    </w:p>
    <w:p>
      <w:pPr>
        <w:pStyle w:val="BodyText"/>
        <w:spacing w:before="36"/>
        <w:ind w:left="1134" w:right="704"/>
        <w:jc w:val="both"/>
      </w:pPr>
      <w:r>
        <w:rPr>
          <w:position w:val="6"/>
          <w:sz w:val="12"/>
        </w:rPr>
        <w:t>6</w:t>
      </w:r>
      <w:r>
        <w:rPr>
          <w:spacing w:val="2"/>
          <w:position w:val="6"/>
          <w:sz w:val="12"/>
        </w:rPr>
        <w:t> </w:t>
      </w:r>
      <w:r>
        <w:rPr/>
        <w:t>Der</w:t>
      </w:r>
      <w:r>
        <w:rPr>
          <w:spacing w:val="-12"/>
        </w:rPr>
        <w:t> </w:t>
      </w:r>
      <w:r>
        <w:rPr/>
        <w:t>Regierungsrat</w:t>
      </w:r>
      <w:r>
        <w:rPr>
          <w:spacing w:val="-13"/>
        </w:rPr>
        <w:t> </w:t>
      </w:r>
      <w:r>
        <w:rPr/>
        <w:t>kann</w:t>
      </w:r>
      <w:r>
        <w:rPr>
          <w:spacing w:val="-11"/>
        </w:rPr>
        <w:t> </w:t>
      </w:r>
      <w:r>
        <w:rPr/>
        <w:t>in</w:t>
      </w:r>
      <w:r>
        <w:rPr>
          <w:spacing w:val="-13"/>
        </w:rPr>
        <w:t> </w:t>
      </w:r>
      <w:r>
        <w:rPr/>
        <w:t>der</w:t>
      </w:r>
      <w:r>
        <w:rPr>
          <w:spacing w:val="-12"/>
        </w:rPr>
        <w:t> </w:t>
      </w:r>
      <w:r>
        <w:rPr/>
        <w:t>Verordnung</w:t>
      </w:r>
      <w:r>
        <w:rPr>
          <w:spacing w:val="-12"/>
        </w:rPr>
        <w:t> </w:t>
      </w:r>
      <w:r>
        <w:rPr/>
        <w:t>festlegen,</w:t>
      </w:r>
      <w:r>
        <w:rPr>
          <w:spacing w:val="-12"/>
        </w:rPr>
        <w:t> </w:t>
      </w:r>
      <w:r>
        <w:rPr/>
        <w:t>in</w:t>
      </w:r>
      <w:r>
        <w:rPr>
          <w:spacing w:val="-12"/>
        </w:rPr>
        <w:t> </w:t>
      </w:r>
      <w:r>
        <w:rPr/>
        <w:t>welchen</w:t>
      </w:r>
      <w:r>
        <w:rPr>
          <w:spacing w:val="-12"/>
        </w:rPr>
        <w:t> </w:t>
      </w:r>
      <w:r>
        <w:rPr/>
        <w:t>Fällen</w:t>
      </w:r>
      <w:r>
        <w:rPr>
          <w:spacing w:val="-12"/>
        </w:rPr>
        <w:t> </w:t>
      </w:r>
      <w:r>
        <w:rPr/>
        <w:t>des</w:t>
      </w:r>
      <w:r>
        <w:rPr>
          <w:spacing w:val="-11"/>
        </w:rPr>
        <w:t> </w:t>
      </w:r>
      <w:r>
        <w:rPr/>
        <w:t>Erwerbs</w:t>
      </w:r>
      <w:r>
        <w:rPr>
          <w:spacing w:val="-11"/>
        </w:rPr>
        <w:t> </w:t>
      </w:r>
      <w:r>
        <w:rPr/>
        <w:t>von</w:t>
      </w:r>
      <w:r>
        <w:rPr>
          <w:spacing w:val="-12"/>
        </w:rPr>
        <w:t> </w:t>
      </w:r>
      <w:r>
        <w:rPr/>
        <w:t>Grundstücken für die Verbesserung des Staats- oder Gemeindestrassennetzes oder deren Nebenanlagen für die Be-rechnung des steuerbaren Gewinns höchstens Fr. 10 000.– abgezogen werden können.</w:t>
      </w:r>
    </w:p>
    <w:p>
      <w:pPr>
        <w:pStyle w:val="BodyText"/>
        <w:spacing w:after="0"/>
        <w:jc w:val="both"/>
        <w:sectPr>
          <w:headerReference w:type="default" r:id="rId93"/>
          <w:footerReference w:type="default" r:id="rId94"/>
          <w:pgSz w:w="11910" w:h="16840"/>
          <w:pgMar w:header="724" w:footer="687" w:top="960" w:bottom="880" w:left="850" w:right="992"/>
        </w:sectPr>
      </w:pPr>
    </w:p>
    <w:p>
      <w:pPr>
        <w:pStyle w:val="BodyText"/>
        <w:spacing w:before="73"/>
        <w:rPr>
          <w:sz w:val="32"/>
        </w:rPr>
      </w:pPr>
    </w:p>
    <w:p>
      <w:pPr>
        <w:pStyle w:val="Heading2"/>
      </w:pPr>
      <w:bookmarkStart w:name="Verteilung" w:id="70"/>
      <w:bookmarkEnd w:id="70"/>
      <w:r>
        <w:rPr>
          <w:b w:val="0"/>
        </w:rPr>
      </w:r>
      <w:bookmarkStart w:name="_bookmark29" w:id="71"/>
      <w:bookmarkEnd w:id="71"/>
      <w:r>
        <w:rPr>
          <w:b w:val="0"/>
        </w:rPr>
      </w:r>
      <w:r>
        <w:rPr>
          <w:color w:val="2D73B4"/>
          <w:spacing w:val="-2"/>
        </w:rPr>
        <w:t>Verteilung</w:t>
      </w:r>
    </w:p>
    <w:p>
      <w:pPr>
        <w:pStyle w:val="BodyText"/>
        <w:spacing w:before="59"/>
        <w:ind w:left="851"/>
      </w:pPr>
      <w:r>
        <w:rPr/>
        <w:t>(Art. 134</w:t>
      </w:r>
      <w:r>
        <w:rPr>
          <w:spacing w:val="-2"/>
        </w:rPr>
        <w:t> </w:t>
      </w:r>
      <w:r>
        <w:rPr>
          <w:spacing w:val="-4"/>
        </w:rPr>
        <w:t>StG)</w:t>
      </w:r>
    </w:p>
    <w:p>
      <w:pPr>
        <w:pStyle w:val="Heading8"/>
        <w:spacing w:before="153"/>
      </w:pPr>
      <w:r>
        <w:rPr/>
        <w:t>Art.</w:t>
      </w:r>
      <w:r>
        <w:rPr>
          <w:spacing w:val="-3"/>
        </w:rPr>
        <w:t> </w:t>
      </w:r>
      <w:r>
        <w:rPr/>
        <w:t>134 </w:t>
      </w:r>
      <w:r>
        <w:rPr>
          <w:spacing w:val="-4"/>
        </w:rPr>
        <w:t>StG:</w:t>
      </w:r>
    </w:p>
    <w:p>
      <w:pPr>
        <w:pStyle w:val="BodyText"/>
        <w:spacing w:before="55"/>
        <w:ind w:left="1134"/>
      </w:pPr>
      <w:r>
        <w:rPr>
          <w:position w:val="6"/>
          <w:sz w:val="12"/>
        </w:rPr>
        <w:t>1</w:t>
      </w:r>
      <w:r>
        <w:rPr>
          <w:spacing w:val="14"/>
          <w:position w:val="6"/>
          <w:sz w:val="12"/>
        </w:rPr>
        <w:t> </w:t>
      </w:r>
      <w:r>
        <w:rPr/>
        <w:t>Der</w:t>
      </w:r>
      <w:r>
        <w:rPr>
          <w:spacing w:val="-2"/>
        </w:rPr>
        <w:t> </w:t>
      </w:r>
      <w:r>
        <w:rPr/>
        <w:t>Ertrag</w:t>
      </w:r>
      <w:r>
        <w:rPr>
          <w:spacing w:val="-4"/>
        </w:rPr>
        <w:t> </w:t>
      </w:r>
      <w:r>
        <w:rPr/>
        <w:t>der</w:t>
      </w:r>
      <w:r>
        <w:rPr>
          <w:spacing w:val="-3"/>
        </w:rPr>
        <w:t> </w:t>
      </w:r>
      <w:r>
        <w:rPr/>
        <w:t>Grundstückgewinnsteuer</w:t>
      </w:r>
      <w:r>
        <w:rPr>
          <w:spacing w:val="-4"/>
        </w:rPr>
        <w:t> </w:t>
      </w:r>
      <w:r>
        <w:rPr/>
        <w:t>fällt</w:t>
      </w:r>
      <w:r>
        <w:rPr>
          <w:spacing w:val="-2"/>
        </w:rPr>
        <w:t> </w:t>
      </w:r>
      <w:r>
        <w:rPr/>
        <w:t>zu</w:t>
      </w:r>
      <w:r>
        <w:rPr>
          <w:spacing w:val="-1"/>
        </w:rPr>
        <w:t> </w:t>
      </w:r>
      <w:r>
        <w:rPr/>
        <w:t>zwei</w:t>
      </w:r>
      <w:r>
        <w:rPr>
          <w:spacing w:val="-2"/>
        </w:rPr>
        <w:t> </w:t>
      </w:r>
      <w:r>
        <w:rPr/>
        <w:t>Drittel</w:t>
      </w:r>
      <w:r>
        <w:rPr>
          <w:spacing w:val="-4"/>
        </w:rPr>
        <w:t> </w:t>
      </w:r>
      <w:r>
        <w:rPr/>
        <w:t>an</w:t>
      </w:r>
      <w:r>
        <w:rPr>
          <w:spacing w:val="-1"/>
        </w:rPr>
        <w:t> </w:t>
      </w:r>
      <w:r>
        <w:rPr/>
        <w:t>die</w:t>
      </w:r>
      <w:r>
        <w:rPr>
          <w:spacing w:val="-1"/>
        </w:rPr>
        <w:t> </w:t>
      </w:r>
      <w:r>
        <w:rPr>
          <w:spacing w:val="-2"/>
        </w:rPr>
        <w:t>Gemeinde.</w:t>
      </w:r>
    </w:p>
    <w:p>
      <w:pPr>
        <w:pStyle w:val="BodyText"/>
        <w:spacing w:after="0"/>
        <w:sectPr>
          <w:pgSz w:w="11910" w:h="16840"/>
          <w:pgMar w:header="724" w:footer="687" w:top="960" w:bottom="880" w:left="850" w:right="992"/>
        </w:sectPr>
      </w:pPr>
    </w:p>
    <w:p>
      <w:pPr>
        <w:pStyle w:val="BodyText"/>
        <w:spacing w:before="403"/>
        <w:rPr>
          <w:sz w:val="40"/>
        </w:rPr>
      </w:pPr>
    </w:p>
    <w:p>
      <w:pPr>
        <w:pStyle w:val="Heading1"/>
      </w:pPr>
      <w:bookmarkStart w:name="Steuern in den Gemeinden und Kirchgemein" w:id="72"/>
      <w:bookmarkEnd w:id="72"/>
      <w:r>
        <w:rPr>
          <w:b w:val="0"/>
        </w:rPr>
      </w:r>
      <w:bookmarkStart w:name="_bookmark30" w:id="73"/>
      <w:bookmarkEnd w:id="73"/>
      <w:r>
        <w:rPr>
          <w:b w:val="0"/>
        </w:rPr>
      </w:r>
      <w:r>
        <w:rPr>
          <w:color w:val="2D73B4"/>
          <w:spacing w:val="-8"/>
        </w:rPr>
        <w:t>Steuern</w:t>
      </w:r>
      <w:r>
        <w:rPr>
          <w:color w:val="2D73B4"/>
          <w:spacing w:val="-12"/>
        </w:rPr>
        <w:t> </w:t>
      </w:r>
      <w:r>
        <w:rPr>
          <w:color w:val="2D73B4"/>
          <w:spacing w:val="-8"/>
        </w:rPr>
        <w:t>in</w:t>
      </w:r>
      <w:r>
        <w:rPr>
          <w:color w:val="2D73B4"/>
          <w:spacing w:val="-13"/>
        </w:rPr>
        <w:t> </w:t>
      </w:r>
      <w:r>
        <w:rPr>
          <w:color w:val="2D73B4"/>
          <w:spacing w:val="-8"/>
        </w:rPr>
        <w:t>den</w:t>
      </w:r>
      <w:r>
        <w:rPr>
          <w:color w:val="2D73B4"/>
          <w:spacing w:val="-12"/>
        </w:rPr>
        <w:t> </w:t>
      </w:r>
      <w:r>
        <w:rPr>
          <w:color w:val="2D73B4"/>
          <w:spacing w:val="-8"/>
        </w:rPr>
        <w:t>Gemeinden</w:t>
      </w:r>
      <w:r>
        <w:rPr>
          <w:color w:val="2D73B4"/>
          <w:spacing w:val="-13"/>
        </w:rPr>
        <w:t> </w:t>
      </w:r>
      <w:r>
        <w:rPr>
          <w:color w:val="2D73B4"/>
          <w:spacing w:val="-8"/>
        </w:rPr>
        <w:t>und</w:t>
      </w:r>
      <w:r>
        <w:rPr>
          <w:color w:val="2D73B4"/>
          <w:spacing w:val="-13"/>
        </w:rPr>
        <w:t> </w:t>
      </w:r>
      <w:r>
        <w:rPr>
          <w:color w:val="2D73B4"/>
          <w:spacing w:val="-8"/>
        </w:rPr>
        <w:t>Kirchgemeinden</w:t>
      </w:r>
    </w:p>
    <w:p>
      <w:pPr>
        <w:pStyle w:val="BodyText"/>
        <w:spacing w:line="417" w:lineRule="auto" w:before="149"/>
        <w:ind w:left="851" w:right="2705"/>
      </w:pPr>
      <w:r>
        <w:rPr/>
        <w:t>Dossier</w:t>
      </w:r>
      <w:r>
        <w:rPr>
          <w:spacing w:val="-5"/>
        </w:rPr>
        <w:t> </w:t>
      </w:r>
      <w:r>
        <w:rPr/>
        <w:t>Steuerinformationen,</w:t>
      </w:r>
      <w:r>
        <w:rPr>
          <w:spacing w:val="-7"/>
        </w:rPr>
        <w:t> </w:t>
      </w:r>
      <w:r>
        <w:rPr/>
        <w:t>E.</w:t>
      </w:r>
      <w:r>
        <w:rPr>
          <w:spacing w:val="-5"/>
        </w:rPr>
        <w:t> </w:t>
      </w:r>
      <w:r>
        <w:rPr/>
        <w:t>Steuerbegriffe,</w:t>
      </w:r>
      <w:r>
        <w:rPr>
          <w:spacing w:val="-5"/>
        </w:rPr>
        <w:t> </w:t>
      </w:r>
      <w:hyperlink r:id="rId72">
        <w:r>
          <w:rPr>
            <w:color w:val="0462C0"/>
            <w:u w:val="single" w:color="0462C0"/>
          </w:rPr>
          <w:t>Steuersatz</w:t>
        </w:r>
        <w:r>
          <w:rPr>
            <w:color w:val="0462C0"/>
            <w:spacing w:val="-6"/>
            <w:u w:val="single" w:color="0462C0"/>
          </w:rPr>
          <w:t> </w:t>
        </w:r>
        <w:r>
          <w:rPr>
            <w:color w:val="0462C0"/>
            <w:u w:val="single" w:color="0462C0"/>
          </w:rPr>
          <w:t>und</w:t>
        </w:r>
        <w:r>
          <w:rPr>
            <w:color w:val="0462C0"/>
            <w:spacing w:val="-4"/>
            <w:u w:val="single" w:color="0462C0"/>
          </w:rPr>
          <w:t> </w:t>
        </w:r>
        <w:r>
          <w:rPr>
            <w:color w:val="0462C0"/>
            <w:u w:val="single" w:color="0462C0"/>
          </w:rPr>
          <w:t>Steuerfuss</w:t>
        </w:r>
      </w:hyperlink>
      <w:r>
        <w:rPr>
          <w:color w:val="0462C0"/>
        </w:rPr>
        <w:t> </w:t>
      </w:r>
      <w:r>
        <w:rPr/>
        <w:t>Dossier Steuerinformationen, D. Einzelne Steuern, </w:t>
      </w:r>
      <w:hyperlink r:id="rId100">
        <w:r>
          <w:rPr>
            <w:color w:val="0462C0"/>
            <w:u w:val="single" w:color="0462C0"/>
          </w:rPr>
          <w:t>Kirchensteuern</w:t>
        </w:r>
      </w:hyperlink>
    </w:p>
    <w:p>
      <w:pPr>
        <w:pStyle w:val="Heading2"/>
        <w:spacing w:before="327"/>
      </w:pPr>
      <w:bookmarkStart w:name="Einkommens- und Vermögenssteuern in den " w:id="74"/>
      <w:bookmarkEnd w:id="74"/>
      <w:r>
        <w:rPr>
          <w:b w:val="0"/>
        </w:rPr>
      </w:r>
      <w:bookmarkStart w:name="_bookmark31" w:id="75"/>
      <w:bookmarkEnd w:id="75"/>
      <w:r>
        <w:rPr>
          <w:b w:val="0"/>
        </w:rPr>
      </w:r>
      <w:r>
        <w:rPr>
          <w:color w:val="2D73B4"/>
          <w:spacing w:val="-10"/>
        </w:rPr>
        <w:t>Einkommens-</w:t>
      </w:r>
      <w:r>
        <w:rPr>
          <w:color w:val="2D73B4"/>
          <w:spacing w:val="-7"/>
        </w:rPr>
        <w:t> </w:t>
      </w:r>
      <w:r>
        <w:rPr>
          <w:color w:val="2D73B4"/>
          <w:spacing w:val="-10"/>
        </w:rPr>
        <w:t>und</w:t>
      </w:r>
      <w:r>
        <w:rPr>
          <w:color w:val="2D73B4"/>
          <w:spacing w:val="-7"/>
        </w:rPr>
        <w:t> </w:t>
      </w:r>
      <w:r>
        <w:rPr>
          <w:color w:val="2D73B4"/>
          <w:spacing w:val="-10"/>
        </w:rPr>
        <w:t>Vermögenssteuern</w:t>
      </w:r>
      <w:r>
        <w:rPr>
          <w:color w:val="2D73B4"/>
          <w:spacing w:val="-6"/>
        </w:rPr>
        <w:t> </w:t>
      </w:r>
      <w:r>
        <w:rPr>
          <w:color w:val="2D73B4"/>
          <w:spacing w:val="-10"/>
        </w:rPr>
        <w:t>in</w:t>
      </w:r>
      <w:r>
        <w:rPr>
          <w:color w:val="2D73B4"/>
          <w:spacing w:val="-7"/>
        </w:rPr>
        <w:t> </w:t>
      </w:r>
      <w:r>
        <w:rPr>
          <w:color w:val="2D73B4"/>
          <w:spacing w:val="-10"/>
        </w:rPr>
        <w:t>den</w:t>
      </w:r>
      <w:r>
        <w:rPr>
          <w:color w:val="2D73B4"/>
          <w:spacing w:val="-9"/>
        </w:rPr>
        <w:t> </w:t>
      </w:r>
      <w:r>
        <w:rPr>
          <w:color w:val="2D73B4"/>
          <w:spacing w:val="-10"/>
        </w:rPr>
        <w:t>Gemeinden</w:t>
      </w:r>
    </w:p>
    <w:p>
      <w:pPr>
        <w:pStyle w:val="BodyText"/>
        <w:spacing w:before="61"/>
        <w:ind w:left="851"/>
      </w:pPr>
      <w:r>
        <w:rPr/>
        <w:t>(Art.</w:t>
      </w:r>
      <w:r>
        <w:rPr>
          <w:spacing w:val="-2"/>
        </w:rPr>
        <w:t> </w:t>
      </w:r>
      <w:r>
        <w:rPr/>
        <w:t>225</w:t>
      </w:r>
      <w:r>
        <w:rPr>
          <w:spacing w:val="-2"/>
        </w:rPr>
        <w:t> </w:t>
      </w:r>
      <w:r>
        <w:rPr/>
        <w:t>und</w:t>
      </w:r>
      <w:r>
        <w:rPr>
          <w:spacing w:val="-2"/>
        </w:rPr>
        <w:t> </w:t>
      </w:r>
      <w:r>
        <w:rPr/>
        <w:t>226</w:t>
      </w:r>
      <w:r>
        <w:rPr>
          <w:spacing w:val="-2"/>
        </w:rPr>
        <w:t> </w:t>
      </w:r>
      <w:r>
        <w:rPr>
          <w:spacing w:val="-4"/>
        </w:rPr>
        <w:t>StG)</w:t>
      </w:r>
    </w:p>
    <w:p>
      <w:pPr>
        <w:pStyle w:val="Heading8"/>
        <w:spacing w:before="153"/>
      </w:pPr>
      <w:r>
        <w:rPr/>
        <w:t>Art.</w:t>
      </w:r>
      <w:r>
        <w:rPr>
          <w:spacing w:val="-3"/>
        </w:rPr>
        <w:t> </w:t>
      </w:r>
      <w:r>
        <w:rPr/>
        <w:t>225</w:t>
      </w:r>
      <w:r>
        <w:rPr>
          <w:spacing w:val="-1"/>
        </w:rPr>
        <w:t> </w:t>
      </w:r>
      <w:r>
        <w:rPr/>
        <w:t>Abs.</w:t>
      </w:r>
      <w:r>
        <w:rPr>
          <w:spacing w:val="-2"/>
        </w:rPr>
        <w:t> </w:t>
      </w:r>
      <w:r>
        <w:rPr/>
        <w:t>1 lit.</w:t>
      </w:r>
      <w:r>
        <w:rPr>
          <w:spacing w:val="-1"/>
        </w:rPr>
        <w:t> </w:t>
      </w:r>
      <w:r>
        <w:rPr/>
        <w:t>a </w:t>
      </w:r>
      <w:r>
        <w:rPr>
          <w:spacing w:val="-4"/>
        </w:rPr>
        <w:t>StG:</w:t>
      </w:r>
    </w:p>
    <w:p>
      <w:pPr>
        <w:pStyle w:val="BodyText"/>
        <w:spacing w:before="56"/>
        <w:ind w:left="1134"/>
      </w:pPr>
      <w:r>
        <w:rPr>
          <w:position w:val="6"/>
          <w:sz w:val="12"/>
        </w:rPr>
        <w:t>1</w:t>
      </w:r>
      <w:r>
        <w:rPr>
          <w:spacing w:val="15"/>
          <w:position w:val="6"/>
          <w:sz w:val="12"/>
        </w:rPr>
        <w:t> </w:t>
      </w:r>
      <w:r>
        <w:rPr/>
        <w:t>Die</w:t>
      </w:r>
      <w:r>
        <w:rPr>
          <w:spacing w:val="-1"/>
        </w:rPr>
        <w:t> </w:t>
      </w:r>
      <w:r>
        <w:rPr/>
        <w:t>Gemeinden</w:t>
      </w:r>
      <w:r>
        <w:rPr>
          <w:spacing w:val="-4"/>
        </w:rPr>
        <w:t> </w:t>
      </w:r>
      <w:r>
        <w:rPr/>
        <w:t>erheben</w:t>
      </w:r>
      <w:r>
        <w:rPr>
          <w:spacing w:val="-3"/>
        </w:rPr>
        <w:t> </w:t>
      </w:r>
      <w:r>
        <w:rPr/>
        <w:t>zur</w:t>
      </w:r>
      <w:r>
        <w:rPr>
          <w:spacing w:val="-4"/>
        </w:rPr>
        <w:t> </w:t>
      </w:r>
      <w:r>
        <w:rPr/>
        <w:t>Deckung</w:t>
      </w:r>
      <w:r>
        <w:rPr>
          <w:spacing w:val="-1"/>
        </w:rPr>
        <w:t> </w:t>
      </w:r>
      <w:r>
        <w:rPr/>
        <w:t>ihrer</w:t>
      </w:r>
      <w:r>
        <w:rPr>
          <w:spacing w:val="-1"/>
        </w:rPr>
        <w:t> </w:t>
      </w:r>
      <w:r>
        <w:rPr>
          <w:spacing w:val="-2"/>
        </w:rPr>
        <w:t>Ausgaben:</w:t>
      </w:r>
    </w:p>
    <w:p>
      <w:pPr>
        <w:pStyle w:val="ListParagraph"/>
        <w:numPr>
          <w:ilvl w:val="0"/>
          <w:numId w:val="24"/>
        </w:numPr>
        <w:tabs>
          <w:tab w:pos="1703" w:val="left" w:leader="none"/>
        </w:tabs>
        <w:spacing w:line="240" w:lineRule="auto" w:before="40" w:after="0"/>
        <w:ind w:left="1703" w:right="0" w:hanging="569"/>
        <w:jc w:val="left"/>
        <w:rPr>
          <w:sz w:val="18"/>
        </w:rPr>
      </w:pPr>
      <w:r>
        <w:rPr>
          <w:sz w:val="18"/>
        </w:rPr>
        <w:t>Einkommens-</w:t>
      </w:r>
      <w:r>
        <w:rPr>
          <w:spacing w:val="-5"/>
          <w:sz w:val="18"/>
        </w:rPr>
        <w:t> </w:t>
      </w:r>
      <w:r>
        <w:rPr>
          <w:sz w:val="18"/>
        </w:rPr>
        <w:t>und</w:t>
      </w:r>
      <w:r>
        <w:rPr>
          <w:spacing w:val="-4"/>
          <w:sz w:val="18"/>
        </w:rPr>
        <w:t> </w:t>
      </w:r>
      <w:r>
        <w:rPr>
          <w:sz w:val="18"/>
        </w:rPr>
        <w:t>Vermögenssteuern</w:t>
      </w:r>
      <w:r>
        <w:rPr>
          <w:spacing w:val="-4"/>
          <w:sz w:val="18"/>
        </w:rPr>
        <w:t> </w:t>
      </w:r>
      <w:r>
        <w:rPr>
          <w:sz w:val="18"/>
        </w:rPr>
        <w:t>von</w:t>
      </w:r>
      <w:r>
        <w:rPr>
          <w:spacing w:val="-4"/>
          <w:sz w:val="18"/>
        </w:rPr>
        <w:t> </w:t>
      </w:r>
      <w:r>
        <w:rPr>
          <w:sz w:val="18"/>
        </w:rPr>
        <w:t>natürlichen</w:t>
      </w:r>
      <w:r>
        <w:rPr>
          <w:spacing w:val="-4"/>
          <w:sz w:val="18"/>
        </w:rPr>
        <w:t> </w:t>
      </w:r>
      <w:r>
        <w:rPr>
          <w:spacing w:val="-2"/>
          <w:sz w:val="18"/>
        </w:rPr>
        <w:t>Personen;</w:t>
      </w:r>
    </w:p>
    <w:p>
      <w:pPr>
        <w:pStyle w:val="Heading8"/>
      </w:pPr>
      <w:r>
        <w:rPr/>
        <w:t>Art.</w:t>
      </w:r>
      <w:r>
        <w:rPr>
          <w:spacing w:val="-3"/>
        </w:rPr>
        <w:t> </w:t>
      </w:r>
      <w:r>
        <w:rPr/>
        <w:t>226 </w:t>
      </w:r>
      <w:r>
        <w:rPr>
          <w:spacing w:val="-4"/>
        </w:rPr>
        <w:t>StG:</w:t>
      </w:r>
    </w:p>
    <w:p>
      <w:pPr>
        <w:pStyle w:val="BodyText"/>
        <w:spacing w:line="285" w:lineRule="auto" w:before="56"/>
        <w:ind w:left="1134"/>
      </w:pPr>
      <w:r>
        <w:rPr>
          <w:position w:val="6"/>
          <w:sz w:val="12"/>
        </w:rPr>
        <w:t>1</w:t>
      </w:r>
      <w:r>
        <w:rPr>
          <w:spacing w:val="5"/>
          <w:position w:val="6"/>
          <w:sz w:val="12"/>
        </w:rPr>
        <w:t> </w:t>
      </w:r>
      <w:r>
        <w:rPr/>
        <w:t>Die</w:t>
      </w:r>
      <w:r>
        <w:rPr>
          <w:spacing w:val="-11"/>
        </w:rPr>
        <w:t> </w:t>
      </w:r>
      <w:r>
        <w:rPr/>
        <w:t>Gemeinden</w:t>
      </w:r>
      <w:r>
        <w:rPr>
          <w:spacing w:val="-13"/>
        </w:rPr>
        <w:t> </w:t>
      </w:r>
      <w:r>
        <w:rPr/>
        <w:t>setzen</w:t>
      </w:r>
      <w:r>
        <w:rPr>
          <w:spacing w:val="-11"/>
        </w:rPr>
        <w:t> </w:t>
      </w:r>
      <w:r>
        <w:rPr/>
        <w:t>jedes</w:t>
      </w:r>
      <w:r>
        <w:rPr>
          <w:spacing w:val="-13"/>
        </w:rPr>
        <w:t> </w:t>
      </w:r>
      <w:r>
        <w:rPr/>
        <w:t>Kalenderjahr</w:t>
      </w:r>
      <w:r>
        <w:rPr>
          <w:spacing w:val="-11"/>
        </w:rPr>
        <w:t> </w:t>
      </w:r>
      <w:r>
        <w:rPr/>
        <w:t>den</w:t>
      </w:r>
      <w:r>
        <w:rPr>
          <w:spacing w:val="-11"/>
        </w:rPr>
        <w:t> </w:t>
      </w:r>
      <w:r>
        <w:rPr/>
        <w:t>Steuerfuss</w:t>
      </w:r>
      <w:r>
        <w:rPr>
          <w:spacing w:val="-13"/>
        </w:rPr>
        <w:t> </w:t>
      </w:r>
      <w:r>
        <w:rPr/>
        <w:t>in</w:t>
      </w:r>
      <w:r>
        <w:rPr>
          <w:spacing w:val="-12"/>
        </w:rPr>
        <w:t> </w:t>
      </w:r>
      <w:r>
        <w:rPr/>
        <w:t>Einheiten</w:t>
      </w:r>
      <w:r>
        <w:rPr>
          <w:spacing w:val="-13"/>
        </w:rPr>
        <w:t> </w:t>
      </w:r>
      <w:r>
        <w:rPr/>
        <w:t>der</w:t>
      </w:r>
      <w:r>
        <w:rPr>
          <w:spacing w:val="-11"/>
        </w:rPr>
        <w:t> </w:t>
      </w:r>
      <w:r>
        <w:rPr/>
        <w:t>einfachen</w:t>
      </w:r>
      <w:r>
        <w:rPr>
          <w:spacing w:val="-11"/>
        </w:rPr>
        <w:t> </w:t>
      </w:r>
      <w:r>
        <w:rPr/>
        <w:t>Staatssteuer</w:t>
      </w:r>
      <w:r>
        <w:rPr>
          <w:spacing w:val="-12"/>
        </w:rPr>
        <w:t> </w:t>
      </w:r>
      <w:r>
        <w:rPr/>
        <w:t>fest. </w:t>
      </w:r>
      <w:hyperlink r:id="rId61">
        <w:r>
          <w:rPr>
            <w:color w:val="0462C0"/>
            <w:spacing w:val="-2"/>
            <w:u w:val="single" w:color="0462C0"/>
          </w:rPr>
          <w:t>Steuerfüsse</w:t>
        </w:r>
      </w:hyperlink>
    </w:p>
    <w:p>
      <w:pPr>
        <w:pStyle w:val="BodyText"/>
        <w:spacing w:before="76"/>
        <w:rPr>
          <w:sz w:val="32"/>
        </w:rPr>
      </w:pPr>
    </w:p>
    <w:p>
      <w:pPr>
        <w:pStyle w:val="Heading2"/>
      </w:pPr>
      <w:bookmarkStart w:name="Gewinn- und Kapitalsteuern sowie Grundst" w:id="76"/>
      <w:bookmarkEnd w:id="76"/>
      <w:r>
        <w:rPr>
          <w:b w:val="0"/>
        </w:rPr>
      </w:r>
      <w:bookmarkStart w:name="_bookmark32" w:id="77"/>
      <w:bookmarkEnd w:id="77"/>
      <w:r>
        <w:rPr>
          <w:b w:val="0"/>
        </w:rPr>
      </w:r>
      <w:r>
        <w:rPr>
          <w:color w:val="2D73B4"/>
          <w:spacing w:val="-8"/>
        </w:rPr>
        <w:t>Gewinn-</w:t>
      </w:r>
      <w:r>
        <w:rPr>
          <w:color w:val="2D73B4"/>
          <w:spacing w:val="-15"/>
        </w:rPr>
        <w:t> </w:t>
      </w:r>
      <w:r>
        <w:rPr>
          <w:color w:val="2D73B4"/>
          <w:spacing w:val="-8"/>
        </w:rPr>
        <w:t>und</w:t>
      </w:r>
      <w:r>
        <w:rPr>
          <w:color w:val="2D73B4"/>
          <w:spacing w:val="-15"/>
        </w:rPr>
        <w:t> </w:t>
      </w:r>
      <w:r>
        <w:rPr>
          <w:color w:val="2D73B4"/>
          <w:spacing w:val="-8"/>
        </w:rPr>
        <w:t>Kapitalsteuern</w:t>
      </w:r>
      <w:r>
        <w:rPr>
          <w:color w:val="2D73B4"/>
          <w:spacing w:val="-17"/>
        </w:rPr>
        <w:t> </w:t>
      </w:r>
      <w:r>
        <w:rPr>
          <w:color w:val="2D73B4"/>
          <w:spacing w:val="-8"/>
        </w:rPr>
        <w:t>sowie</w:t>
      </w:r>
      <w:r>
        <w:rPr>
          <w:color w:val="2D73B4"/>
          <w:spacing w:val="-14"/>
        </w:rPr>
        <w:t> </w:t>
      </w:r>
      <w:r>
        <w:rPr>
          <w:color w:val="2D73B4"/>
          <w:spacing w:val="-8"/>
        </w:rPr>
        <w:t>Grundstückgewinnsteuer</w:t>
      </w:r>
      <w:r>
        <w:rPr>
          <w:color w:val="2D73B4"/>
          <w:spacing w:val="-14"/>
        </w:rPr>
        <w:t> </w:t>
      </w:r>
      <w:r>
        <w:rPr>
          <w:color w:val="2D73B4"/>
          <w:spacing w:val="-8"/>
        </w:rPr>
        <w:t>in </w:t>
      </w:r>
      <w:r>
        <w:rPr>
          <w:color w:val="2D73B4"/>
        </w:rPr>
        <w:t>den Gemeinden</w:t>
      </w:r>
    </w:p>
    <w:p>
      <w:pPr>
        <w:pStyle w:val="BodyText"/>
        <w:spacing w:before="58"/>
        <w:ind w:left="851"/>
      </w:pPr>
      <w:r>
        <w:rPr/>
        <w:t>(Art.</w:t>
      </w:r>
      <w:r>
        <w:rPr>
          <w:spacing w:val="-3"/>
        </w:rPr>
        <w:t> </w:t>
      </w:r>
      <w:r>
        <w:rPr/>
        <w:t>85,</w:t>
      </w:r>
      <w:r>
        <w:rPr>
          <w:spacing w:val="-3"/>
        </w:rPr>
        <w:t> </w:t>
      </w:r>
      <w:r>
        <w:rPr/>
        <w:t>91 und 134</w:t>
      </w:r>
      <w:r>
        <w:rPr>
          <w:spacing w:val="1"/>
        </w:rPr>
        <w:t> </w:t>
      </w:r>
      <w:r>
        <w:rPr>
          <w:spacing w:val="-4"/>
        </w:rPr>
        <w:t>StG)</w:t>
      </w:r>
    </w:p>
    <w:p>
      <w:pPr>
        <w:pStyle w:val="Heading7"/>
        <w:spacing w:line="249" w:lineRule="auto" w:before="129"/>
        <w:ind w:left="851"/>
      </w:pPr>
      <w:r>
        <w:rPr/>
        <w:t>Die Gemeinden sind am Ertrag der kantonalen Gewinn- und Kapitalsteuern sowie an der kantonalen Grundstückgewinnsteuer anteilsberechtigt:</w:t>
      </w:r>
    </w:p>
    <w:p>
      <w:pPr>
        <w:pStyle w:val="Heading8"/>
        <w:spacing w:before="227"/>
      </w:pPr>
      <w:r>
        <w:rPr/>
        <w:t>Art.</w:t>
      </w:r>
      <w:r>
        <w:rPr>
          <w:spacing w:val="-3"/>
        </w:rPr>
        <w:t> </w:t>
      </w:r>
      <w:r>
        <w:rPr/>
        <w:t>85 Abs.</w:t>
      </w:r>
      <w:r>
        <w:rPr>
          <w:spacing w:val="-3"/>
        </w:rPr>
        <w:t> </w:t>
      </w:r>
      <w:r>
        <w:rPr/>
        <w:t>1</w:t>
      </w:r>
      <w:r>
        <w:rPr>
          <w:spacing w:val="1"/>
        </w:rPr>
        <w:t> </w:t>
      </w:r>
      <w:r>
        <w:rPr>
          <w:spacing w:val="-4"/>
        </w:rPr>
        <w:t>StG:</w:t>
      </w:r>
    </w:p>
    <w:p>
      <w:pPr>
        <w:pStyle w:val="BodyText"/>
        <w:spacing w:before="55"/>
        <w:ind w:left="1134" w:right="700"/>
      </w:pPr>
      <w:r>
        <w:rPr>
          <w:position w:val="6"/>
          <w:sz w:val="12"/>
        </w:rPr>
        <w:t>1</w:t>
      </w:r>
      <w:r>
        <w:rPr>
          <w:spacing w:val="34"/>
          <w:position w:val="6"/>
          <w:sz w:val="12"/>
        </w:rPr>
        <w:t> </w:t>
      </w:r>
      <w:r>
        <w:rPr/>
        <w:t>Der</w:t>
      </w:r>
      <w:r>
        <w:rPr>
          <w:spacing w:val="17"/>
        </w:rPr>
        <w:t> </w:t>
      </w:r>
      <w:r>
        <w:rPr/>
        <w:t>Ertrag</w:t>
      </w:r>
      <w:r>
        <w:rPr>
          <w:spacing w:val="18"/>
        </w:rPr>
        <w:t> </w:t>
      </w:r>
      <w:r>
        <w:rPr/>
        <w:t>der</w:t>
      </w:r>
      <w:r>
        <w:rPr>
          <w:spacing w:val="17"/>
        </w:rPr>
        <w:t> </w:t>
      </w:r>
      <w:r>
        <w:rPr/>
        <w:t>Gewinnsteuer</w:t>
      </w:r>
      <w:r>
        <w:rPr>
          <w:spacing w:val="17"/>
        </w:rPr>
        <w:t> </w:t>
      </w:r>
      <w:r>
        <w:rPr/>
        <w:t>der</w:t>
      </w:r>
      <w:r>
        <w:rPr>
          <w:spacing w:val="17"/>
        </w:rPr>
        <w:t> </w:t>
      </w:r>
      <w:r>
        <w:rPr/>
        <w:t>juristischen</w:t>
      </w:r>
      <w:r>
        <w:rPr>
          <w:spacing w:val="18"/>
        </w:rPr>
        <w:t> </w:t>
      </w:r>
      <w:r>
        <w:rPr/>
        <w:t>Personen</w:t>
      </w:r>
      <w:r>
        <w:rPr>
          <w:spacing w:val="18"/>
        </w:rPr>
        <w:t> </w:t>
      </w:r>
      <w:r>
        <w:rPr/>
        <w:t>fällt</w:t>
      </w:r>
      <w:r>
        <w:rPr>
          <w:spacing w:val="17"/>
        </w:rPr>
        <w:t> </w:t>
      </w:r>
      <w:r>
        <w:rPr/>
        <w:t>im</w:t>
      </w:r>
      <w:r>
        <w:rPr>
          <w:spacing w:val="18"/>
        </w:rPr>
        <w:t> </w:t>
      </w:r>
      <w:r>
        <w:rPr/>
        <w:t>Umfang</w:t>
      </w:r>
      <w:r>
        <w:rPr>
          <w:spacing w:val="18"/>
        </w:rPr>
        <w:t> </w:t>
      </w:r>
      <w:r>
        <w:rPr/>
        <w:t>von</w:t>
      </w:r>
      <w:r>
        <w:rPr>
          <w:spacing w:val="18"/>
        </w:rPr>
        <w:t> </w:t>
      </w:r>
      <w:r>
        <w:rPr/>
        <w:t>50</w:t>
      </w:r>
      <w:r>
        <w:rPr>
          <w:spacing w:val="18"/>
        </w:rPr>
        <w:t> </w:t>
      </w:r>
      <w:r>
        <w:rPr/>
        <w:t>Prozent</w:t>
      </w:r>
      <w:r>
        <w:rPr>
          <w:spacing w:val="15"/>
        </w:rPr>
        <w:t> </w:t>
      </w:r>
      <w:r>
        <w:rPr/>
        <w:t>an</w:t>
      </w:r>
      <w:r>
        <w:rPr>
          <w:spacing w:val="18"/>
        </w:rPr>
        <w:t> </w:t>
      </w:r>
      <w:r>
        <w:rPr/>
        <w:t>die</w:t>
      </w:r>
      <w:r>
        <w:rPr>
          <w:spacing w:val="18"/>
        </w:rPr>
        <w:t> </w:t>
      </w:r>
      <w:r>
        <w:rPr/>
        <w:t>Ge-</w:t>
      </w:r>
      <w:r>
        <w:rPr>
          <w:spacing w:val="-2"/>
        </w:rPr>
        <w:t>meinde.</w:t>
      </w:r>
    </w:p>
    <w:p>
      <w:pPr>
        <w:pStyle w:val="Heading8"/>
      </w:pPr>
      <w:r>
        <w:rPr/>
        <w:t>Art.</w:t>
      </w:r>
      <w:r>
        <w:rPr>
          <w:spacing w:val="-3"/>
        </w:rPr>
        <w:t> </w:t>
      </w:r>
      <w:r>
        <w:rPr/>
        <w:t>91 </w:t>
      </w:r>
      <w:r>
        <w:rPr>
          <w:spacing w:val="-4"/>
        </w:rPr>
        <w:t>StG:</w:t>
      </w:r>
    </w:p>
    <w:p>
      <w:pPr>
        <w:pStyle w:val="BodyText"/>
        <w:spacing w:before="56"/>
        <w:ind w:left="1134"/>
      </w:pPr>
      <w:r>
        <w:rPr>
          <w:position w:val="6"/>
          <w:sz w:val="12"/>
        </w:rPr>
        <w:t>1</w:t>
      </w:r>
      <w:r>
        <w:rPr>
          <w:spacing w:val="12"/>
          <w:position w:val="6"/>
          <w:sz w:val="12"/>
        </w:rPr>
        <w:t> </w:t>
      </w:r>
      <w:r>
        <w:rPr/>
        <w:t>Der</w:t>
      </w:r>
      <w:r>
        <w:rPr>
          <w:spacing w:val="-3"/>
        </w:rPr>
        <w:t> </w:t>
      </w:r>
      <w:r>
        <w:rPr/>
        <w:t>Ertrag</w:t>
      </w:r>
      <w:r>
        <w:rPr>
          <w:spacing w:val="-4"/>
        </w:rPr>
        <w:t> </w:t>
      </w:r>
      <w:r>
        <w:rPr/>
        <w:t>der</w:t>
      </w:r>
      <w:r>
        <w:rPr>
          <w:spacing w:val="-3"/>
        </w:rPr>
        <w:t> </w:t>
      </w:r>
      <w:r>
        <w:rPr/>
        <w:t>Kapitalsteuer</w:t>
      </w:r>
      <w:r>
        <w:rPr>
          <w:spacing w:val="-5"/>
        </w:rPr>
        <w:t> </w:t>
      </w:r>
      <w:r>
        <w:rPr/>
        <w:t>wird</w:t>
      </w:r>
      <w:r>
        <w:rPr>
          <w:spacing w:val="-1"/>
        </w:rPr>
        <w:t> </w:t>
      </w:r>
      <w:r>
        <w:rPr/>
        <w:t>zwischen</w:t>
      </w:r>
      <w:r>
        <w:rPr>
          <w:spacing w:val="-2"/>
        </w:rPr>
        <w:t> </w:t>
      </w:r>
      <w:r>
        <w:rPr/>
        <w:t>Kanton</w:t>
      </w:r>
      <w:r>
        <w:rPr>
          <w:spacing w:val="-2"/>
        </w:rPr>
        <w:t> </w:t>
      </w:r>
      <w:r>
        <w:rPr/>
        <w:t>und</w:t>
      </w:r>
      <w:r>
        <w:rPr>
          <w:spacing w:val="-2"/>
        </w:rPr>
        <w:t> </w:t>
      </w:r>
      <w:r>
        <w:rPr/>
        <w:t>Gemeinde</w:t>
      </w:r>
      <w:r>
        <w:rPr>
          <w:spacing w:val="-1"/>
        </w:rPr>
        <w:t> </w:t>
      </w:r>
      <w:r>
        <w:rPr/>
        <w:t>gemäss</w:t>
      </w:r>
      <w:r>
        <w:rPr>
          <w:spacing w:val="-2"/>
        </w:rPr>
        <w:t> </w:t>
      </w:r>
      <w:r>
        <w:rPr/>
        <w:t>Art.</w:t>
      </w:r>
      <w:r>
        <w:rPr>
          <w:spacing w:val="-3"/>
        </w:rPr>
        <w:t> </w:t>
      </w:r>
      <w:r>
        <w:rPr/>
        <w:t>85</w:t>
      </w:r>
      <w:r>
        <w:rPr>
          <w:spacing w:val="-1"/>
        </w:rPr>
        <w:t> </w:t>
      </w:r>
      <w:r>
        <w:rPr>
          <w:spacing w:val="-2"/>
        </w:rPr>
        <w:t>verteilt.</w:t>
      </w:r>
    </w:p>
    <w:p>
      <w:pPr>
        <w:pStyle w:val="Heading8"/>
      </w:pPr>
      <w:r>
        <w:rPr/>
        <w:t>Art.</w:t>
      </w:r>
      <w:r>
        <w:rPr>
          <w:spacing w:val="-3"/>
        </w:rPr>
        <w:t> </w:t>
      </w:r>
      <w:r>
        <w:rPr/>
        <w:t>134 </w:t>
      </w:r>
      <w:r>
        <w:rPr>
          <w:spacing w:val="-4"/>
        </w:rPr>
        <w:t>StG:</w:t>
      </w:r>
    </w:p>
    <w:p>
      <w:pPr>
        <w:pStyle w:val="BodyText"/>
        <w:spacing w:before="55"/>
        <w:ind w:left="1134"/>
      </w:pPr>
      <w:r>
        <w:rPr>
          <w:position w:val="6"/>
          <w:sz w:val="12"/>
        </w:rPr>
        <w:t>1</w:t>
      </w:r>
      <w:r>
        <w:rPr>
          <w:spacing w:val="14"/>
          <w:position w:val="6"/>
          <w:sz w:val="12"/>
        </w:rPr>
        <w:t> </w:t>
      </w:r>
      <w:r>
        <w:rPr/>
        <w:t>Der</w:t>
      </w:r>
      <w:r>
        <w:rPr>
          <w:spacing w:val="-2"/>
        </w:rPr>
        <w:t> </w:t>
      </w:r>
      <w:r>
        <w:rPr/>
        <w:t>Ertrag</w:t>
      </w:r>
      <w:r>
        <w:rPr>
          <w:spacing w:val="-4"/>
        </w:rPr>
        <w:t> </w:t>
      </w:r>
      <w:r>
        <w:rPr/>
        <w:t>der</w:t>
      </w:r>
      <w:r>
        <w:rPr>
          <w:spacing w:val="-3"/>
        </w:rPr>
        <w:t> </w:t>
      </w:r>
      <w:r>
        <w:rPr/>
        <w:t>Grundstückgewinnsteuer</w:t>
      </w:r>
      <w:r>
        <w:rPr>
          <w:spacing w:val="-4"/>
        </w:rPr>
        <w:t> </w:t>
      </w:r>
      <w:r>
        <w:rPr/>
        <w:t>fällt</w:t>
      </w:r>
      <w:r>
        <w:rPr>
          <w:spacing w:val="-2"/>
        </w:rPr>
        <w:t> </w:t>
      </w:r>
      <w:r>
        <w:rPr/>
        <w:t>zu</w:t>
      </w:r>
      <w:r>
        <w:rPr>
          <w:spacing w:val="-1"/>
        </w:rPr>
        <w:t> </w:t>
      </w:r>
      <w:r>
        <w:rPr/>
        <w:t>zwei</w:t>
      </w:r>
      <w:r>
        <w:rPr>
          <w:spacing w:val="-2"/>
        </w:rPr>
        <w:t> </w:t>
      </w:r>
      <w:r>
        <w:rPr/>
        <w:t>Drittel</w:t>
      </w:r>
      <w:r>
        <w:rPr>
          <w:spacing w:val="-4"/>
        </w:rPr>
        <w:t> </w:t>
      </w:r>
      <w:r>
        <w:rPr/>
        <w:t>an</w:t>
      </w:r>
      <w:r>
        <w:rPr>
          <w:spacing w:val="-1"/>
        </w:rPr>
        <w:t> </w:t>
      </w:r>
      <w:r>
        <w:rPr/>
        <w:t>die</w:t>
      </w:r>
      <w:r>
        <w:rPr>
          <w:spacing w:val="-1"/>
        </w:rPr>
        <w:t> </w:t>
      </w:r>
      <w:r>
        <w:rPr>
          <w:spacing w:val="-2"/>
        </w:rPr>
        <w:t>Gemeinde.</w:t>
      </w:r>
    </w:p>
    <w:p>
      <w:pPr>
        <w:pStyle w:val="Heading7"/>
        <w:spacing w:before="42"/>
      </w:pPr>
      <w:bookmarkStart w:name="_bookmark33" w:id="78"/>
      <w:bookmarkEnd w:id="78"/>
      <w:r>
        <w:rPr/>
      </w:r>
      <w:r>
        <w:rPr>
          <w:color w:val="950000"/>
          <w:spacing w:val="-10"/>
        </w:rPr>
        <w:t>Besteuerung der</w:t>
      </w:r>
      <w:r>
        <w:rPr>
          <w:color w:val="950000"/>
        </w:rPr>
        <w:t> </w:t>
      </w:r>
      <w:r>
        <w:rPr>
          <w:color w:val="950000"/>
          <w:spacing w:val="-10"/>
        </w:rPr>
        <w:t>Grundstückgewinne,</w:t>
      </w:r>
      <w:r>
        <w:rPr>
          <w:color w:val="950000"/>
        </w:rPr>
        <w:t> </w:t>
      </w:r>
      <w:r>
        <w:rPr>
          <w:color w:val="950000"/>
          <w:spacing w:val="-10"/>
        </w:rPr>
        <w:t>Steuerhoheit</w:t>
      </w:r>
      <w:r>
        <w:rPr>
          <w:color w:val="950000"/>
        </w:rPr>
        <w:t> </w:t>
      </w:r>
      <w:r>
        <w:rPr>
          <w:color w:val="950000"/>
          <w:spacing w:val="-10"/>
        </w:rPr>
        <w:t>und Berechnung der Grundstückgewinnsteuer</w:t>
      </w:r>
      <w:r>
        <w:rPr>
          <w:color w:val="950000"/>
          <w:spacing w:val="40"/>
        </w:rPr>
        <w:t>  </w:t>
      </w:r>
      <w:r>
        <w:rPr>
          <w:color w:val="950000"/>
          <w:spacing w:val="-10"/>
        </w:rPr>
        <w:drawing>
          <wp:inline distT="0" distB="0" distL="0" distR="0">
            <wp:extent cx="201254" cy="114930"/>
            <wp:effectExtent l="0" t="0" r="0" b="0"/>
            <wp:docPr id="87" name="Image 87" descr="">
              <a:hlinkClick r:id="rId96"/>
            </wp:docPr>
            <wp:cNvGraphicFramePr>
              <a:graphicFrameLocks/>
            </wp:cNvGraphicFramePr>
            <a:graphic>
              <a:graphicData uri="http://schemas.openxmlformats.org/drawingml/2006/picture">
                <pic:pic>
                  <pic:nvPicPr>
                    <pic:cNvPr id="87" name="Image 87" descr="">
                      <a:hlinkClick r:id="rId96"/>
                    </pic:cNvPr>
                    <pic:cNvPicPr/>
                  </pic:nvPicPr>
                  <pic:blipFill>
                    <a:blip r:embed="rId11" cstate="print"/>
                    <a:stretch>
                      <a:fillRect/>
                    </a:stretch>
                  </pic:blipFill>
                  <pic:spPr>
                    <a:xfrm>
                      <a:off x="0" y="0"/>
                      <a:ext cx="201254" cy="114930"/>
                    </a:xfrm>
                    <a:prstGeom prst="rect">
                      <a:avLst/>
                    </a:prstGeom>
                  </pic:spPr>
                </pic:pic>
              </a:graphicData>
            </a:graphic>
          </wp:inline>
        </w:drawing>
      </w:r>
      <w:r>
        <w:rPr>
          <w:color w:val="950000"/>
          <w:spacing w:val="-10"/>
        </w:rPr>
      </w:r>
    </w:p>
    <w:p>
      <w:pPr>
        <w:pStyle w:val="BodyText"/>
        <w:rPr>
          <w:sz w:val="20"/>
        </w:rPr>
      </w:pPr>
    </w:p>
    <w:p>
      <w:pPr>
        <w:pStyle w:val="BodyText"/>
        <w:spacing w:before="19"/>
        <w:rPr>
          <w:sz w:val="20"/>
        </w:rPr>
      </w:pPr>
    </w:p>
    <w:p>
      <w:pPr>
        <w:pStyle w:val="Heading2"/>
        <w:spacing w:before="1"/>
      </w:pPr>
      <w:bookmarkStart w:name="Einkommens- und Vermögenssteuern in den " w:id="79"/>
      <w:bookmarkEnd w:id="79"/>
      <w:r>
        <w:rPr>
          <w:b w:val="0"/>
        </w:rPr>
      </w:r>
      <w:r>
        <w:rPr>
          <w:color w:val="2D73B4"/>
          <w:spacing w:val="-10"/>
        </w:rPr>
        <w:t>Einkommens-</w:t>
      </w:r>
      <w:r>
        <w:rPr>
          <w:color w:val="2D73B4"/>
          <w:spacing w:val="-7"/>
        </w:rPr>
        <w:t> </w:t>
      </w:r>
      <w:r>
        <w:rPr>
          <w:color w:val="2D73B4"/>
          <w:spacing w:val="-10"/>
        </w:rPr>
        <w:t>und</w:t>
      </w:r>
      <w:r>
        <w:rPr>
          <w:color w:val="2D73B4"/>
          <w:spacing w:val="-7"/>
        </w:rPr>
        <w:t> </w:t>
      </w:r>
      <w:r>
        <w:rPr>
          <w:color w:val="2D73B4"/>
          <w:spacing w:val="-10"/>
        </w:rPr>
        <w:t>Vermögenssteuern</w:t>
      </w:r>
      <w:r>
        <w:rPr>
          <w:color w:val="2D73B4"/>
          <w:spacing w:val="-6"/>
        </w:rPr>
        <w:t> </w:t>
      </w:r>
      <w:r>
        <w:rPr>
          <w:color w:val="2D73B4"/>
          <w:spacing w:val="-10"/>
        </w:rPr>
        <w:t>in</w:t>
      </w:r>
      <w:r>
        <w:rPr>
          <w:color w:val="2D73B4"/>
          <w:spacing w:val="-7"/>
        </w:rPr>
        <w:t> </w:t>
      </w:r>
      <w:r>
        <w:rPr>
          <w:color w:val="2D73B4"/>
          <w:spacing w:val="-10"/>
        </w:rPr>
        <w:t>den</w:t>
      </w:r>
      <w:r>
        <w:rPr>
          <w:color w:val="2D73B4"/>
          <w:spacing w:val="-9"/>
        </w:rPr>
        <w:t> </w:t>
      </w:r>
      <w:r>
        <w:rPr>
          <w:color w:val="2D73B4"/>
          <w:spacing w:val="-10"/>
        </w:rPr>
        <w:t>Kirchgemeinden</w:t>
      </w:r>
    </w:p>
    <w:p>
      <w:pPr>
        <w:pStyle w:val="BodyText"/>
        <w:spacing w:before="58"/>
        <w:ind w:left="851"/>
      </w:pPr>
      <w:r>
        <w:rPr/>
        <w:t>(KEL;</w:t>
      </w:r>
      <w:r>
        <w:rPr>
          <w:spacing w:val="-2"/>
        </w:rPr>
        <w:t> </w:t>
      </w:r>
      <w:r>
        <w:rPr>
          <w:spacing w:val="-4"/>
        </w:rPr>
        <w:t>ORK)</w:t>
      </w:r>
    </w:p>
    <w:p>
      <w:pPr>
        <w:pStyle w:val="Heading8"/>
        <w:spacing w:before="156"/>
      </w:pPr>
      <w:r>
        <w:rPr/>
        <w:t>Art.</w:t>
      </w:r>
      <w:r>
        <w:rPr>
          <w:spacing w:val="-3"/>
        </w:rPr>
        <w:t> </w:t>
      </w:r>
      <w:r>
        <w:rPr/>
        <w:t>67 Abs.</w:t>
      </w:r>
      <w:r>
        <w:rPr>
          <w:spacing w:val="-3"/>
        </w:rPr>
        <w:t> </w:t>
      </w:r>
      <w:r>
        <w:rPr/>
        <w:t>1</w:t>
      </w:r>
      <w:r>
        <w:rPr>
          <w:spacing w:val="1"/>
        </w:rPr>
        <w:t> </w:t>
      </w:r>
      <w:r>
        <w:rPr>
          <w:spacing w:val="-4"/>
        </w:rPr>
        <w:t>KEL:</w:t>
      </w:r>
    </w:p>
    <w:p>
      <w:pPr>
        <w:pStyle w:val="BodyText"/>
        <w:spacing w:before="55"/>
        <w:ind w:left="1134" w:right="700"/>
        <w:jc w:val="both"/>
      </w:pPr>
      <w:r>
        <w:rPr>
          <w:position w:val="6"/>
          <w:sz w:val="12"/>
        </w:rPr>
        <w:t>1</w:t>
      </w:r>
      <w:r>
        <w:rPr>
          <w:spacing w:val="13"/>
          <w:position w:val="6"/>
          <w:sz w:val="12"/>
        </w:rPr>
        <w:t> </w:t>
      </w:r>
      <w:r>
        <w:rPr/>
        <w:t>Die</w:t>
      </w:r>
      <w:r>
        <w:rPr>
          <w:spacing w:val="-6"/>
        </w:rPr>
        <w:t> </w:t>
      </w:r>
      <w:r>
        <w:rPr/>
        <w:t>ausserrhodischen</w:t>
      </w:r>
      <w:r>
        <w:rPr>
          <w:spacing w:val="-6"/>
        </w:rPr>
        <w:t> </w:t>
      </w:r>
      <w:r>
        <w:rPr/>
        <w:t>Kirchgemeinden</w:t>
      </w:r>
      <w:r>
        <w:rPr>
          <w:spacing w:val="-4"/>
        </w:rPr>
        <w:t> </w:t>
      </w:r>
      <w:r>
        <w:rPr/>
        <w:t>erheben</w:t>
      </w:r>
      <w:r>
        <w:rPr>
          <w:spacing w:val="-6"/>
        </w:rPr>
        <w:t> </w:t>
      </w:r>
      <w:r>
        <w:rPr/>
        <w:t>von</w:t>
      </w:r>
      <w:r>
        <w:rPr>
          <w:spacing w:val="-6"/>
        </w:rPr>
        <w:t> </w:t>
      </w:r>
      <w:r>
        <w:rPr/>
        <w:t>den</w:t>
      </w:r>
      <w:r>
        <w:rPr>
          <w:spacing w:val="-6"/>
        </w:rPr>
        <w:t> </w:t>
      </w:r>
      <w:r>
        <w:rPr/>
        <w:t>ihnen</w:t>
      </w:r>
      <w:r>
        <w:rPr>
          <w:spacing w:val="-6"/>
        </w:rPr>
        <w:t> </w:t>
      </w:r>
      <w:r>
        <w:rPr/>
        <w:t>zugehörigen</w:t>
      </w:r>
      <w:r>
        <w:rPr>
          <w:spacing w:val="-6"/>
        </w:rPr>
        <w:t> </w:t>
      </w:r>
      <w:r>
        <w:rPr/>
        <w:t>natürlichen</w:t>
      </w:r>
      <w:r>
        <w:rPr>
          <w:spacing w:val="-4"/>
        </w:rPr>
        <w:t> </w:t>
      </w:r>
      <w:r>
        <w:rPr/>
        <w:t>Personen,</w:t>
      </w:r>
      <w:r>
        <w:rPr>
          <w:spacing w:val="-7"/>
        </w:rPr>
        <w:t> </w:t>
      </w:r>
      <w:r>
        <w:rPr/>
        <w:t>un-ter Vorbehalt der nachfolgenden Bestimmungen, Einkommens- und Vermögenssteuern gemäss der Steuergesetzgebung des Kantons Appenzell Ausserrhoden.</w:t>
      </w:r>
    </w:p>
    <w:p>
      <w:pPr>
        <w:pStyle w:val="Heading8"/>
        <w:spacing w:before="92"/>
      </w:pPr>
      <w:r>
        <w:rPr/>
        <w:t>Art.</w:t>
      </w:r>
      <w:r>
        <w:rPr>
          <w:spacing w:val="-3"/>
        </w:rPr>
        <w:t> </w:t>
      </w:r>
      <w:r>
        <w:rPr/>
        <w:t>4 Abs.</w:t>
      </w:r>
      <w:r>
        <w:rPr>
          <w:spacing w:val="-1"/>
        </w:rPr>
        <w:t> </w:t>
      </w:r>
      <w:r>
        <w:rPr/>
        <w:t>1,</w:t>
      </w:r>
      <w:r>
        <w:rPr>
          <w:spacing w:val="-1"/>
        </w:rPr>
        <w:t> </w:t>
      </w:r>
      <w:r>
        <w:rPr/>
        <w:t>3 und</w:t>
      </w:r>
      <w:r>
        <w:rPr>
          <w:spacing w:val="-1"/>
        </w:rPr>
        <w:t> </w:t>
      </w:r>
      <w:r>
        <w:rPr/>
        <w:t>5 </w:t>
      </w:r>
      <w:r>
        <w:rPr>
          <w:spacing w:val="-4"/>
        </w:rPr>
        <w:t>ORK:</w:t>
      </w:r>
    </w:p>
    <w:p>
      <w:pPr>
        <w:pStyle w:val="BodyText"/>
        <w:spacing w:before="56"/>
        <w:ind w:left="1134" w:right="700"/>
        <w:jc w:val="both"/>
      </w:pPr>
      <w:r>
        <w:rPr>
          <w:position w:val="6"/>
          <w:sz w:val="12"/>
        </w:rPr>
        <w:t>1</w:t>
      </w:r>
      <w:r>
        <w:rPr>
          <w:spacing w:val="17"/>
          <w:position w:val="6"/>
          <w:sz w:val="12"/>
        </w:rPr>
        <w:t> </w:t>
      </w:r>
      <w:r>
        <w:rPr/>
        <w:t>Zur</w:t>
      </w:r>
      <w:r>
        <w:rPr>
          <w:spacing w:val="-2"/>
        </w:rPr>
        <w:t> </w:t>
      </w:r>
      <w:r>
        <w:rPr/>
        <w:t>Bestreitung</w:t>
      </w:r>
      <w:r>
        <w:rPr>
          <w:spacing w:val="-1"/>
        </w:rPr>
        <w:t> </w:t>
      </w:r>
      <w:r>
        <w:rPr/>
        <w:t>ihrer</w:t>
      </w:r>
      <w:r>
        <w:rPr>
          <w:spacing w:val="-2"/>
        </w:rPr>
        <w:t> </w:t>
      </w:r>
      <w:r>
        <w:rPr/>
        <w:t>ökonomischen</w:t>
      </w:r>
      <w:r>
        <w:rPr>
          <w:spacing w:val="-1"/>
        </w:rPr>
        <w:t> </w:t>
      </w:r>
      <w:r>
        <w:rPr/>
        <w:t>Bedürfnisse erheben</w:t>
      </w:r>
      <w:r>
        <w:rPr>
          <w:spacing w:val="-1"/>
        </w:rPr>
        <w:t> </w:t>
      </w:r>
      <w:r>
        <w:rPr/>
        <w:t>die Kirchgemeinden</w:t>
      </w:r>
      <w:r>
        <w:rPr>
          <w:spacing w:val="-1"/>
        </w:rPr>
        <w:t> </w:t>
      </w:r>
      <w:r>
        <w:rPr/>
        <w:t>von</w:t>
      </w:r>
      <w:r>
        <w:rPr>
          <w:spacing w:val="-1"/>
        </w:rPr>
        <w:t> </w:t>
      </w:r>
      <w:r>
        <w:rPr/>
        <w:t>den</w:t>
      </w:r>
      <w:r>
        <w:rPr>
          <w:spacing w:val="-1"/>
        </w:rPr>
        <w:t> </w:t>
      </w:r>
      <w:r>
        <w:rPr/>
        <w:t>ihnen</w:t>
      </w:r>
      <w:r>
        <w:rPr>
          <w:spacing w:val="-1"/>
        </w:rPr>
        <w:t> </w:t>
      </w:r>
      <w:r>
        <w:rPr/>
        <w:t>zugehö-rigen</w:t>
      </w:r>
      <w:r>
        <w:rPr>
          <w:spacing w:val="-10"/>
        </w:rPr>
        <w:t> </w:t>
      </w:r>
      <w:r>
        <w:rPr/>
        <w:t>natürlichen</w:t>
      </w:r>
      <w:r>
        <w:rPr>
          <w:spacing w:val="-7"/>
        </w:rPr>
        <w:t> </w:t>
      </w:r>
      <w:r>
        <w:rPr/>
        <w:t>Personen</w:t>
      </w:r>
      <w:r>
        <w:rPr>
          <w:spacing w:val="-7"/>
        </w:rPr>
        <w:t> </w:t>
      </w:r>
      <w:r>
        <w:rPr/>
        <w:t>Einkommens-</w:t>
      </w:r>
      <w:r>
        <w:rPr>
          <w:spacing w:val="-8"/>
        </w:rPr>
        <w:t> </w:t>
      </w:r>
      <w:r>
        <w:rPr/>
        <w:t>und</w:t>
      </w:r>
      <w:r>
        <w:rPr>
          <w:spacing w:val="-7"/>
        </w:rPr>
        <w:t> </w:t>
      </w:r>
      <w:r>
        <w:rPr/>
        <w:t>Vermögenssteuern</w:t>
      </w:r>
      <w:r>
        <w:rPr>
          <w:spacing w:val="-7"/>
        </w:rPr>
        <w:t> </w:t>
      </w:r>
      <w:r>
        <w:rPr/>
        <w:t>gemäss</w:t>
      </w:r>
      <w:r>
        <w:rPr>
          <w:spacing w:val="-9"/>
        </w:rPr>
        <w:t> </w:t>
      </w:r>
      <w:r>
        <w:rPr/>
        <w:t>der</w:t>
      </w:r>
      <w:r>
        <w:rPr>
          <w:spacing w:val="-10"/>
        </w:rPr>
        <w:t> </w:t>
      </w:r>
      <w:r>
        <w:rPr/>
        <w:t>Steuergesetzgebung</w:t>
      </w:r>
      <w:r>
        <w:rPr>
          <w:spacing w:val="-7"/>
        </w:rPr>
        <w:t> </w:t>
      </w:r>
      <w:r>
        <w:rPr/>
        <w:t>des Kantons Appenzell Ausserrhoden.</w:t>
      </w:r>
    </w:p>
    <w:p>
      <w:pPr>
        <w:pStyle w:val="BodyText"/>
        <w:spacing w:before="37"/>
        <w:ind w:left="1134" w:right="702"/>
        <w:jc w:val="both"/>
      </w:pPr>
      <w:r>
        <w:rPr>
          <w:position w:val="6"/>
          <w:sz w:val="12"/>
        </w:rPr>
        <w:t>3</w:t>
      </w:r>
      <w:r>
        <w:rPr>
          <w:spacing w:val="17"/>
          <w:position w:val="6"/>
          <w:sz w:val="12"/>
        </w:rPr>
        <w:t> </w:t>
      </w:r>
      <w:r>
        <w:rPr/>
        <w:t>Gehört nur</w:t>
      </w:r>
      <w:r>
        <w:rPr>
          <w:spacing w:val="-2"/>
        </w:rPr>
        <w:t> </w:t>
      </w:r>
      <w:r>
        <w:rPr/>
        <w:t>ein Ehegatte der</w:t>
      </w:r>
      <w:r>
        <w:rPr>
          <w:spacing w:val="-2"/>
        </w:rPr>
        <w:t> </w:t>
      </w:r>
      <w:r>
        <w:rPr/>
        <w:t>römisch-katholischen Kirchgemeinde an, wird die Steuer</w:t>
      </w:r>
      <w:r>
        <w:rPr>
          <w:spacing w:val="-2"/>
        </w:rPr>
        <w:t> </w:t>
      </w:r>
      <w:r>
        <w:rPr/>
        <w:t>zur</w:t>
      </w:r>
      <w:r>
        <w:rPr>
          <w:spacing w:val="-2"/>
        </w:rPr>
        <w:t> </w:t>
      </w:r>
      <w:r>
        <w:rPr/>
        <w:t>Hälfte erho-</w:t>
      </w:r>
      <w:r>
        <w:rPr>
          <w:spacing w:val="-4"/>
        </w:rPr>
        <w:t>ben.</w:t>
      </w:r>
    </w:p>
    <w:p>
      <w:pPr>
        <w:pStyle w:val="BodyText"/>
        <w:spacing w:line="285" w:lineRule="auto" w:before="36"/>
        <w:ind w:left="1134" w:right="703"/>
        <w:jc w:val="both"/>
      </w:pPr>
      <w:r>
        <w:rPr>
          <w:position w:val="6"/>
          <w:sz w:val="12"/>
        </w:rPr>
        <w:t>5</w:t>
      </w:r>
      <w:r>
        <w:rPr>
          <w:spacing w:val="3"/>
          <w:position w:val="6"/>
          <w:sz w:val="12"/>
        </w:rPr>
        <w:t> </w:t>
      </w:r>
      <w:r>
        <w:rPr/>
        <w:t>Der</w:t>
      </w:r>
      <w:r>
        <w:rPr>
          <w:spacing w:val="-13"/>
        </w:rPr>
        <w:t> </w:t>
      </w:r>
      <w:r>
        <w:rPr/>
        <w:t>Steuerfuss</w:t>
      </w:r>
      <w:r>
        <w:rPr>
          <w:spacing w:val="-10"/>
        </w:rPr>
        <w:t> </w:t>
      </w:r>
      <w:r>
        <w:rPr/>
        <w:t>wird</w:t>
      </w:r>
      <w:r>
        <w:rPr>
          <w:spacing w:val="-13"/>
        </w:rPr>
        <w:t> </w:t>
      </w:r>
      <w:r>
        <w:rPr/>
        <w:t>alljährlich</w:t>
      </w:r>
      <w:r>
        <w:rPr>
          <w:spacing w:val="-11"/>
        </w:rPr>
        <w:t> </w:t>
      </w:r>
      <w:r>
        <w:rPr/>
        <w:t>für</w:t>
      </w:r>
      <w:r>
        <w:rPr>
          <w:spacing w:val="-13"/>
        </w:rPr>
        <w:t> </w:t>
      </w:r>
      <w:r>
        <w:rPr/>
        <w:t>das</w:t>
      </w:r>
      <w:r>
        <w:rPr>
          <w:spacing w:val="-10"/>
        </w:rPr>
        <w:t> </w:t>
      </w:r>
      <w:r>
        <w:rPr/>
        <w:t>folgende</w:t>
      </w:r>
      <w:r>
        <w:rPr>
          <w:spacing w:val="-13"/>
        </w:rPr>
        <w:t> </w:t>
      </w:r>
      <w:r>
        <w:rPr/>
        <w:t>Jahr</w:t>
      </w:r>
      <w:r>
        <w:rPr>
          <w:spacing w:val="-12"/>
        </w:rPr>
        <w:t> </w:t>
      </w:r>
      <w:r>
        <w:rPr/>
        <w:t>durch</w:t>
      </w:r>
      <w:r>
        <w:rPr>
          <w:spacing w:val="-12"/>
        </w:rPr>
        <w:t> </w:t>
      </w:r>
      <w:r>
        <w:rPr/>
        <w:t>die</w:t>
      </w:r>
      <w:r>
        <w:rPr>
          <w:spacing w:val="-12"/>
        </w:rPr>
        <w:t> </w:t>
      </w:r>
      <w:r>
        <w:rPr/>
        <w:t>Kirchgemeindeversammlung</w:t>
      </w:r>
      <w:r>
        <w:rPr>
          <w:spacing w:val="-12"/>
        </w:rPr>
        <w:t> </w:t>
      </w:r>
      <w:r>
        <w:rPr/>
        <w:t>festgesetzt. </w:t>
      </w:r>
      <w:hyperlink r:id="rId61">
        <w:r>
          <w:rPr>
            <w:color w:val="0462C0"/>
            <w:spacing w:val="-2"/>
            <w:u w:val="single" w:color="0462C0"/>
          </w:rPr>
          <w:t>Steuerfüsse</w:t>
        </w:r>
      </w:hyperlink>
    </w:p>
    <w:p>
      <w:pPr>
        <w:pStyle w:val="BodyText"/>
        <w:spacing w:after="0" w:line="285" w:lineRule="auto"/>
        <w:jc w:val="both"/>
        <w:sectPr>
          <w:headerReference w:type="default" r:id="rId98"/>
          <w:footerReference w:type="default" r:id="rId99"/>
          <w:pgSz w:w="11910" w:h="16840"/>
          <w:pgMar w:header="724" w:footer="687" w:top="960" w:bottom="880" w:left="850" w:right="992"/>
        </w:sectPr>
      </w:pPr>
    </w:p>
    <w:p>
      <w:pPr>
        <w:pStyle w:val="BodyText"/>
        <w:spacing w:before="73"/>
        <w:rPr>
          <w:sz w:val="32"/>
        </w:rPr>
      </w:pPr>
    </w:p>
    <w:p>
      <w:pPr>
        <w:pStyle w:val="Heading2"/>
      </w:pPr>
      <w:bookmarkStart w:name="Gewinn- und Kapitalsteuern in den Kirchg" w:id="80"/>
      <w:bookmarkEnd w:id="80"/>
      <w:r>
        <w:rPr>
          <w:b w:val="0"/>
        </w:rPr>
      </w:r>
      <w:bookmarkStart w:name="_bookmark34" w:id="81"/>
      <w:bookmarkEnd w:id="81"/>
      <w:r>
        <w:rPr>
          <w:b w:val="0"/>
        </w:rPr>
      </w:r>
      <w:r>
        <w:rPr>
          <w:color w:val="2D73B4"/>
          <w:spacing w:val="-10"/>
        </w:rPr>
        <w:t>Gewinn-</w:t>
      </w:r>
      <w:r>
        <w:rPr>
          <w:color w:val="2D73B4"/>
          <w:spacing w:val="-7"/>
        </w:rPr>
        <w:t> </w:t>
      </w:r>
      <w:r>
        <w:rPr>
          <w:color w:val="2D73B4"/>
          <w:spacing w:val="-10"/>
        </w:rPr>
        <w:t>und</w:t>
      </w:r>
      <w:r>
        <w:rPr>
          <w:color w:val="2D73B4"/>
          <w:spacing w:val="-7"/>
        </w:rPr>
        <w:t> </w:t>
      </w:r>
      <w:r>
        <w:rPr>
          <w:color w:val="2D73B4"/>
          <w:spacing w:val="-10"/>
        </w:rPr>
        <w:t>Kapitalsteuern in</w:t>
      </w:r>
      <w:r>
        <w:rPr>
          <w:color w:val="2D73B4"/>
          <w:spacing w:val="-7"/>
        </w:rPr>
        <w:t> </w:t>
      </w:r>
      <w:r>
        <w:rPr>
          <w:color w:val="2D73B4"/>
          <w:spacing w:val="-10"/>
        </w:rPr>
        <w:t>den</w:t>
      </w:r>
      <w:r>
        <w:rPr>
          <w:color w:val="2D73B4"/>
          <w:spacing w:val="-7"/>
        </w:rPr>
        <w:t> </w:t>
      </w:r>
      <w:r>
        <w:rPr>
          <w:color w:val="2D73B4"/>
          <w:spacing w:val="-10"/>
        </w:rPr>
        <w:t>Kirchgemeinden</w:t>
      </w:r>
    </w:p>
    <w:p>
      <w:pPr>
        <w:pStyle w:val="Heading7"/>
        <w:spacing w:before="59"/>
        <w:ind w:left="851"/>
      </w:pPr>
      <w:r>
        <w:rPr/>
        <w:t>Die</w:t>
      </w:r>
      <w:r>
        <w:rPr>
          <w:spacing w:val="-9"/>
        </w:rPr>
        <w:t> </w:t>
      </w:r>
      <w:r>
        <w:rPr/>
        <w:t>ausserrhodischen</w:t>
      </w:r>
      <w:r>
        <w:rPr>
          <w:spacing w:val="-8"/>
        </w:rPr>
        <w:t> </w:t>
      </w:r>
      <w:r>
        <w:rPr/>
        <w:t>Kirchgemeinden</w:t>
      </w:r>
      <w:r>
        <w:rPr>
          <w:spacing w:val="-8"/>
        </w:rPr>
        <w:t> </w:t>
      </w:r>
      <w:r>
        <w:rPr/>
        <w:t>erheben</w:t>
      </w:r>
      <w:r>
        <w:rPr>
          <w:spacing w:val="-8"/>
        </w:rPr>
        <w:t> </w:t>
      </w:r>
      <w:r>
        <w:rPr/>
        <w:t>keine</w:t>
      </w:r>
      <w:r>
        <w:rPr>
          <w:spacing w:val="-9"/>
        </w:rPr>
        <w:t> </w:t>
      </w:r>
      <w:r>
        <w:rPr/>
        <w:t>Steuern</w:t>
      </w:r>
      <w:r>
        <w:rPr>
          <w:spacing w:val="-9"/>
        </w:rPr>
        <w:t> </w:t>
      </w:r>
      <w:r>
        <w:rPr/>
        <w:t>von</w:t>
      </w:r>
      <w:r>
        <w:rPr>
          <w:spacing w:val="-9"/>
        </w:rPr>
        <w:t> </w:t>
      </w:r>
      <w:r>
        <w:rPr/>
        <w:t>den</w:t>
      </w:r>
      <w:r>
        <w:rPr>
          <w:spacing w:val="-10"/>
        </w:rPr>
        <w:t> </w:t>
      </w:r>
      <w:r>
        <w:rPr/>
        <w:t>juristischen</w:t>
      </w:r>
      <w:r>
        <w:rPr>
          <w:spacing w:val="-9"/>
        </w:rPr>
        <w:t> </w:t>
      </w:r>
      <w:r>
        <w:rPr>
          <w:spacing w:val="-2"/>
        </w:rPr>
        <w:t>Personen.</w:t>
      </w:r>
    </w:p>
    <w:p>
      <w:pPr>
        <w:pStyle w:val="Heading7"/>
        <w:spacing w:after="0"/>
        <w:sectPr>
          <w:pgSz w:w="11910" w:h="16840"/>
          <w:pgMar w:header="724" w:footer="687" w:top="960" w:bottom="880" w:left="850" w:right="992"/>
        </w:sectPr>
      </w:pPr>
    </w:p>
    <w:p>
      <w:pPr>
        <w:pStyle w:val="BodyText"/>
        <w:rPr>
          <w:sz w:val="40"/>
        </w:rPr>
      </w:pPr>
    </w:p>
    <w:p>
      <w:pPr>
        <w:pStyle w:val="BodyText"/>
        <w:rPr>
          <w:sz w:val="40"/>
        </w:rPr>
      </w:pPr>
    </w:p>
    <w:p>
      <w:pPr>
        <w:pStyle w:val="Heading1"/>
        <w:spacing w:before="1"/>
        <w:ind w:left="566"/>
      </w:pPr>
      <w:bookmarkStart w:name="Kontakt Kantonale Steuerverwaltung" w:id="82"/>
      <w:bookmarkEnd w:id="82"/>
      <w:r>
        <w:rPr>
          <w:b w:val="0"/>
        </w:rPr>
      </w:r>
      <w:bookmarkStart w:name="_bookmark35" w:id="83"/>
      <w:bookmarkEnd w:id="83"/>
      <w:r>
        <w:rPr>
          <w:b w:val="0"/>
        </w:rPr>
      </w:r>
      <w:r>
        <w:rPr>
          <w:color w:val="2D73B4"/>
          <w:spacing w:val="-8"/>
        </w:rPr>
        <w:t>Kontakt</w:t>
      </w:r>
      <w:r>
        <w:rPr>
          <w:color w:val="2D73B4"/>
          <w:spacing w:val="-15"/>
        </w:rPr>
        <w:t> </w:t>
      </w:r>
      <w:r>
        <w:rPr>
          <w:color w:val="2D73B4"/>
          <w:spacing w:val="-8"/>
        </w:rPr>
        <w:t>Kantonale</w:t>
      </w:r>
      <w:r>
        <w:rPr>
          <w:color w:val="2D73B4"/>
          <w:spacing w:val="-15"/>
        </w:rPr>
        <w:t> </w:t>
      </w:r>
      <w:r>
        <w:rPr>
          <w:color w:val="2D73B4"/>
          <w:spacing w:val="-8"/>
        </w:rPr>
        <w:t>Steuerverwaltung</w:t>
      </w:r>
    </w:p>
    <w:p>
      <w:pPr>
        <w:spacing w:line="273" w:lineRule="auto" w:before="266"/>
        <w:ind w:left="566" w:right="7482" w:firstLine="0"/>
        <w:jc w:val="left"/>
        <w:rPr>
          <w:sz w:val="16"/>
        </w:rPr>
      </w:pPr>
      <w:r>
        <w:rPr>
          <w:sz w:val="16"/>
        </w:rPr>
        <w:t>Kantonale</w:t>
      </w:r>
      <w:r>
        <w:rPr>
          <w:spacing w:val="-12"/>
          <w:sz w:val="16"/>
        </w:rPr>
        <w:t> </w:t>
      </w:r>
      <w:r>
        <w:rPr>
          <w:sz w:val="16"/>
        </w:rPr>
        <w:t>Steuerverwaltung </w:t>
      </w:r>
      <w:r>
        <w:rPr>
          <w:spacing w:val="-2"/>
          <w:sz w:val="16"/>
        </w:rPr>
        <w:t>Gutenberg-Zentrum </w:t>
      </w:r>
      <w:r>
        <w:rPr>
          <w:sz w:val="16"/>
        </w:rPr>
        <w:t>Kasernenstrasse 2</w:t>
      </w:r>
    </w:p>
    <w:p>
      <w:pPr>
        <w:spacing w:line="588" w:lineRule="auto" w:before="0"/>
        <w:ind w:left="566" w:right="7496" w:firstLine="0"/>
        <w:jc w:val="left"/>
        <w:rPr>
          <w:sz w:val="16"/>
        </w:rPr>
      </w:pPr>
      <w:r>
        <w:rPr>
          <w:sz w:val="16"/>
        </w:rPr>
        <w:t>CH-9100 Herisau </w:t>
      </w:r>
      <w:hyperlink r:id="rId103">
        <w:r>
          <w:rPr>
            <w:color w:val="0462C0"/>
            <w:spacing w:val="-2"/>
            <w:sz w:val="16"/>
            <w:u w:val="single" w:color="0462C0"/>
          </w:rPr>
          <w:t>steuerverwaltung@ar.ch</w:t>
        </w:r>
      </w:hyperlink>
    </w:p>
    <w:p>
      <w:pPr>
        <w:spacing w:line="183" w:lineRule="exact" w:before="0"/>
        <w:ind w:left="566" w:right="0" w:firstLine="0"/>
        <w:jc w:val="left"/>
        <w:rPr>
          <w:sz w:val="16"/>
        </w:rPr>
      </w:pPr>
      <w:r>
        <w:rPr>
          <w:sz w:val="16"/>
        </w:rPr>
        <w:t>+41</w:t>
      </w:r>
      <w:r>
        <w:rPr>
          <w:spacing w:val="-2"/>
          <w:sz w:val="16"/>
        </w:rPr>
        <w:t> </w:t>
      </w:r>
      <w:r>
        <w:rPr>
          <w:sz w:val="16"/>
        </w:rPr>
        <w:t>71</w:t>
      </w:r>
      <w:r>
        <w:rPr>
          <w:spacing w:val="-1"/>
          <w:sz w:val="16"/>
        </w:rPr>
        <w:t> </w:t>
      </w:r>
      <w:r>
        <w:rPr>
          <w:sz w:val="16"/>
        </w:rPr>
        <w:t>353</w:t>
      </w:r>
      <w:r>
        <w:rPr>
          <w:spacing w:val="-2"/>
          <w:sz w:val="16"/>
        </w:rPr>
        <w:t> </w:t>
      </w:r>
      <w:r>
        <w:rPr>
          <w:sz w:val="16"/>
        </w:rPr>
        <w:t>62</w:t>
      </w:r>
      <w:r>
        <w:rPr>
          <w:spacing w:val="-1"/>
          <w:sz w:val="16"/>
        </w:rPr>
        <w:t> </w:t>
      </w:r>
      <w:r>
        <w:rPr>
          <w:spacing w:val="-5"/>
          <w:sz w:val="16"/>
        </w:rPr>
        <w:t>90</w:t>
      </w:r>
    </w:p>
    <w:p>
      <w:pPr>
        <w:spacing w:before="27"/>
        <w:ind w:left="566" w:right="0" w:firstLine="0"/>
        <w:jc w:val="left"/>
        <w:rPr>
          <w:sz w:val="16"/>
        </w:rPr>
      </w:pPr>
      <w:hyperlink r:id="rId104">
        <w:r>
          <w:rPr>
            <w:color w:val="0462C0"/>
            <w:spacing w:val="-2"/>
            <w:sz w:val="16"/>
            <w:u w:val="single" w:color="0462C0"/>
          </w:rPr>
          <w:t>www.steuerverwaltung.ar.ch</w:t>
        </w:r>
      </w:hyperlink>
    </w:p>
    <w:sectPr>
      <w:headerReference w:type="default" r:id="rId101"/>
      <w:footerReference w:type="default" r:id="rId102"/>
      <w:pgSz w:w="11910" w:h="16840"/>
      <w:pgMar w:header="724" w:footer="685" w:top="960" w:bottom="88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0288">
              <wp:simplePos x="0" y="0"/>
              <wp:positionH relativeFrom="page">
                <wp:posOffset>6383964</wp:posOffset>
              </wp:positionH>
              <wp:positionV relativeFrom="page">
                <wp:posOffset>10126860</wp:posOffset>
              </wp:positionV>
              <wp:extent cx="469900"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900" cy="124460"/>
                      </a:xfrm>
                      <a:prstGeom prst="rect">
                        <a:avLst/>
                      </a:prstGeom>
                    </wps:spPr>
                    <wps:txbx>
                      <w:txbxContent>
                        <w:p>
                          <w:pPr>
                            <w:spacing w:before="14"/>
                            <w:ind w:left="20" w:right="0" w:firstLine="0"/>
                            <w:jc w:val="left"/>
                            <w:rPr>
                              <w:sz w:val="14"/>
                            </w:rPr>
                          </w:pPr>
                          <w:r>
                            <w:rPr>
                              <w:spacing w:val="-2"/>
                              <w:sz w:val="14"/>
                            </w:rPr>
                            <w:t>16.03.2026</w:t>
                          </w:r>
                        </w:p>
                      </w:txbxContent>
                    </wps:txbx>
                    <wps:bodyPr wrap="square" lIns="0" tIns="0" rIns="0" bIns="0" rtlCol="0">
                      <a:noAutofit/>
                    </wps:bodyPr>
                  </wps:wsp>
                </a:graphicData>
              </a:graphic>
            </wp:anchor>
          </w:drawing>
        </mc:Choice>
        <mc:Fallback>
          <w:pict>
            <v:shape style="position:absolute;margin-left:502.674408pt;margin-top:797.390625pt;width:37pt;height:9.8pt;mso-position-horizontal-relative:page;mso-position-vertical-relative:page;z-index:-16456192" type="#_x0000_t202" id="docshape5" filled="false" stroked="false">
              <v:textbox inset="0,0,0,0">
                <w:txbxContent>
                  <w:p>
                    <w:pPr>
                      <w:spacing w:before="14"/>
                      <w:ind w:left="20" w:right="0" w:firstLine="0"/>
                      <w:jc w:val="left"/>
                      <w:rPr>
                        <w:sz w:val="14"/>
                      </w:rPr>
                    </w:pPr>
                    <w:r>
                      <w:rPr>
                        <w:spacing w:val="-2"/>
                        <w:sz w:val="14"/>
                      </w:rPr>
                      <w:t>16.03.2026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2336">
              <wp:simplePos x="0" y="0"/>
              <wp:positionH relativeFrom="page">
                <wp:posOffset>6747211</wp:posOffset>
              </wp:positionH>
              <wp:positionV relativeFrom="page">
                <wp:posOffset>10114444</wp:posOffset>
              </wp:positionV>
              <wp:extent cx="146050" cy="13970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454144" type="#_x0000_t202" id="docshape9"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3</w:t>
                    </w:r>
                    <w:r>
                      <w:rPr>
                        <w:color w:val="435369"/>
                        <w:spacing w:val="-10"/>
                        <w:sz w:val="16"/>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4384">
              <wp:simplePos x="0" y="0"/>
              <wp:positionH relativeFrom="page">
                <wp:posOffset>6747211</wp:posOffset>
              </wp:positionH>
              <wp:positionV relativeFrom="page">
                <wp:posOffset>10114444</wp:posOffset>
              </wp:positionV>
              <wp:extent cx="146050" cy="13970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46050" cy="139700"/>
                      </a:xfrm>
                      <a:prstGeom prst="rect">
                        <a:avLst/>
                      </a:prstGeom>
                    </wps:spPr>
                    <wps:txbx>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wps:txbx>
                    <wps:bodyPr wrap="square" lIns="0" tIns="0" rIns="0" bIns="0" rtlCol="0">
                      <a:noAutofit/>
                    </wps:bodyPr>
                  </wps:wsp>
                </a:graphicData>
              </a:graphic>
            </wp:anchor>
          </w:drawing>
        </mc:Choice>
        <mc:Fallback>
          <w:pict>
            <v:shape style="position:absolute;margin-left:531.276489pt;margin-top:796.412964pt;width:11.5pt;height:11pt;mso-position-horizontal-relative:page;mso-position-vertical-relative:page;z-index:-16452096" type="#_x0000_t202" id="docshape13" filled="false" stroked="false">
              <v:textbox inset="0,0,0,0">
                <w:txbxContent>
                  <w:p>
                    <w:pPr>
                      <w:spacing w:before="15"/>
                      <w:ind w:left="60" w:right="0" w:firstLine="0"/>
                      <w:jc w:val="left"/>
                      <w:rPr>
                        <w:sz w:val="16"/>
                      </w:rPr>
                    </w:pPr>
                    <w:r>
                      <w:rPr>
                        <w:color w:val="435369"/>
                        <w:spacing w:val="-10"/>
                        <w:sz w:val="16"/>
                      </w:rPr>
                      <w:fldChar w:fldCharType="begin"/>
                    </w:r>
                    <w:r>
                      <w:rPr>
                        <w:color w:val="435369"/>
                        <w:spacing w:val="-10"/>
                        <w:sz w:val="16"/>
                      </w:rPr>
                      <w:instrText> PAGE </w:instrText>
                    </w:r>
                    <w:r>
                      <w:rPr>
                        <w:color w:val="435369"/>
                        <w:spacing w:val="-10"/>
                        <w:sz w:val="16"/>
                      </w:rPr>
                      <w:fldChar w:fldCharType="separate"/>
                    </w:r>
                    <w:r>
                      <w:rPr>
                        <w:color w:val="435369"/>
                        <w:spacing w:val="-10"/>
                        <w:sz w:val="16"/>
                      </w:rPr>
                      <w:t>4</w:t>
                    </w:r>
                    <w:r>
                      <w:rPr>
                        <w:color w:val="435369"/>
                        <w:spacing w:val="-10"/>
                        <w:sz w:val="16"/>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6432">
              <wp:simplePos x="0" y="0"/>
              <wp:positionH relativeFrom="page">
                <wp:posOffset>6716219</wp:posOffset>
              </wp:positionH>
              <wp:positionV relativeFrom="page">
                <wp:posOffset>10114444</wp:posOffset>
              </wp:positionV>
              <wp:extent cx="177165" cy="1397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77165" cy="139700"/>
                      </a:xfrm>
                      <a:prstGeom prst="rect">
                        <a:avLst/>
                      </a:prstGeom>
                    </wps:spPr>
                    <wps:txbx>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8.836182pt;margin-top:796.412964pt;width:13.95pt;height:11pt;mso-position-horizontal-relative:page;mso-position-vertical-relative:page;z-index:-16450048" type="#_x0000_t202" id="docshape17" filled="false" stroked="false">
              <v:textbox inset="0,0,0,0">
                <w:txbxContent>
                  <w:p>
                    <w:pPr>
                      <w:spacing w:before="15"/>
                      <w:ind w:left="2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10</w:t>
                    </w:r>
                    <w:r>
                      <w:rPr>
                        <w:color w:val="435369"/>
                        <w:spacing w:val="-5"/>
                        <w:sz w:val="16"/>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8480">
              <wp:simplePos x="0" y="0"/>
              <wp:positionH relativeFrom="page">
                <wp:posOffset>6690819</wp:posOffset>
              </wp:positionH>
              <wp:positionV relativeFrom="page">
                <wp:posOffset>10114444</wp:posOffset>
              </wp:positionV>
              <wp:extent cx="202565" cy="13970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48000" type="#_x0000_t202" id="docshape22"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17</w:t>
                    </w:r>
                    <w:r>
                      <w:rPr>
                        <w:color w:val="435369"/>
                        <w:spacing w:val="-5"/>
                        <w:sz w:val="16"/>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0528">
              <wp:simplePos x="0" y="0"/>
              <wp:positionH relativeFrom="page">
                <wp:posOffset>6690819</wp:posOffset>
              </wp:positionH>
              <wp:positionV relativeFrom="page">
                <wp:posOffset>10114444</wp:posOffset>
              </wp:positionV>
              <wp:extent cx="202565" cy="13970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45952" type="#_x0000_t202" id="docshape26"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22</w:t>
                    </w:r>
                    <w:r>
                      <w:rPr>
                        <w:color w:val="435369"/>
                        <w:spacing w:val="-5"/>
                        <w:sz w:val="16"/>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2576">
              <wp:simplePos x="0" y="0"/>
              <wp:positionH relativeFrom="page">
                <wp:posOffset>6690819</wp:posOffset>
              </wp:positionH>
              <wp:positionV relativeFrom="page">
                <wp:posOffset>10114444</wp:posOffset>
              </wp:positionV>
              <wp:extent cx="202565" cy="13970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02565" cy="139700"/>
                      </a:xfrm>
                      <a:prstGeom prst="rect">
                        <a:avLst/>
                      </a:prstGeom>
                    </wps:spPr>
                    <wps:txbx>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wps:txbx>
                    <wps:bodyPr wrap="square" lIns="0" tIns="0" rIns="0" bIns="0" rtlCol="0">
                      <a:noAutofit/>
                    </wps:bodyPr>
                  </wps:wsp>
                </a:graphicData>
              </a:graphic>
            </wp:anchor>
          </w:drawing>
        </mc:Choice>
        <mc:Fallback>
          <w:pict>
            <v:shape style="position:absolute;margin-left:526.836182pt;margin-top:796.412964pt;width:15.95pt;height:11pt;mso-position-horizontal-relative:page;mso-position-vertical-relative:page;z-index:-16443904" type="#_x0000_t202" id="docshape30" filled="false" stroked="false">
              <v:textbox inset="0,0,0,0">
                <w:txbxContent>
                  <w:p>
                    <w:pPr>
                      <w:spacing w:before="15"/>
                      <w:ind w:left="60" w:right="0" w:firstLine="0"/>
                      <w:jc w:val="left"/>
                      <w:rPr>
                        <w:sz w:val="16"/>
                      </w:rPr>
                    </w:pPr>
                    <w:r>
                      <w:rPr>
                        <w:color w:val="435369"/>
                        <w:spacing w:val="-5"/>
                        <w:sz w:val="16"/>
                      </w:rPr>
                      <w:fldChar w:fldCharType="begin"/>
                    </w:r>
                    <w:r>
                      <w:rPr>
                        <w:color w:val="435369"/>
                        <w:spacing w:val="-5"/>
                        <w:sz w:val="16"/>
                      </w:rPr>
                      <w:instrText> PAGE </w:instrText>
                    </w:r>
                    <w:r>
                      <w:rPr>
                        <w:color w:val="435369"/>
                        <w:spacing w:val="-5"/>
                        <w:sz w:val="16"/>
                      </w:rPr>
                      <w:fldChar w:fldCharType="separate"/>
                    </w:r>
                    <w:r>
                      <w:rPr>
                        <w:color w:val="435369"/>
                        <w:spacing w:val="-5"/>
                        <w:sz w:val="16"/>
                      </w:rPr>
                      <w:t>24</w:t>
                    </w:r>
                    <w:r>
                      <w:rPr>
                        <w:color w:val="435369"/>
                        <w:spacing w:val="-5"/>
                        <w:sz w:val="16"/>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4624">
              <wp:simplePos x="0" y="0"/>
              <wp:positionH relativeFrom="page">
                <wp:posOffset>6534850</wp:posOffset>
              </wp:positionH>
              <wp:positionV relativeFrom="page">
                <wp:posOffset>10115968</wp:posOffset>
              </wp:positionV>
              <wp:extent cx="139065" cy="13970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39065" cy="139700"/>
                      </a:xfrm>
                      <a:prstGeom prst="rect">
                        <a:avLst/>
                      </a:prstGeom>
                    </wps:spPr>
                    <wps:txbx>
                      <w:txbxContent>
                        <w:p>
                          <w:pPr>
                            <w:spacing w:before="15"/>
                            <w:ind w:left="20" w:right="0" w:firstLine="0"/>
                            <w:jc w:val="left"/>
                            <w:rPr>
                              <w:sz w:val="16"/>
                            </w:rPr>
                          </w:pPr>
                          <w:r>
                            <w:rPr>
                              <w:color w:val="435369"/>
                              <w:spacing w:val="-5"/>
                              <w:sz w:val="16"/>
                            </w:rPr>
                            <w:t>26</w:t>
                          </w:r>
                        </w:p>
                      </w:txbxContent>
                    </wps:txbx>
                    <wps:bodyPr wrap="square" lIns="0" tIns="0" rIns="0" bIns="0" rtlCol="0">
                      <a:noAutofit/>
                    </wps:bodyPr>
                  </wps:wsp>
                </a:graphicData>
              </a:graphic>
            </wp:anchor>
          </w:drawing>
        </mc:Choice>
        <mc:Fallback>
          <w:pict>
            <v:shape style="position:absolute;margin-left:514.555176pt;margin-top:796.532959pt;width:10.95pt;height:11pt;mso-position-horizontal-relative:page;mso-position-vertical-relative:page;z-index:-16441856" type="#_x0000_t202" id="docshape34" filled="false" stroked="false">
              <v:textbox inset="0,0,0,0">
                <w:txbxContent>
                  <w:p>
                    <w:pPr>
                      <w:spacing w:before="15"/>
                      <w:ind w:left="20" w:right="0" w:firstLine="0"/>
                      <w:jc w:val="left"/>
                      <w:rPr>
                        <w:sz w:val="16"/>
                      </w:rPr>
                    </w:pPr>
                    <w:r>
                      <w:rPr>
                        <w:color w:val="435369"/>
                        <w:spacing w:val="-5"/>
                        <w:sz w:val="16"/>
                      </w:rPr>
                      <w:t>26</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58752">
              <wp:simplePos x="0" y="0"/>
              <wp:positionH relativeFrom="page">
                <wp:posOffset>1062300</wp:posOffset>
              </wp:positionH>
              <wp:positionV relativeFrom="page">
                <wp:posOffset>614149</wp:posOffset>
              </wp:positionV>
              <wp:extent cx="5798185"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7728"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59264">
              <wp:simplePos x="0" y="0"/>
              <wp:positionH relativeFrom="page">
                <wp:posOffset>1067889</wp:posOffset>
              </wp:positionH>
              <wp:positionV relativeFrom="page">
                <wp:posOffset>447321</wp:posOffset>
              </wp:positionV>
              <wp:extent cx="2149475"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5808pt;margin-top:35.222164pt;width:169.25pt;height:13.15pt;mso-position-horizontal-relative:page;mso-position-vertical-relative:page;z-index:-16457216" type="#_x0000_t202" id="docshape3"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59776">
              <wp:simplePos x="0" y="0"/>
              <wp:positionH relativeFrom="page">
                <wp:posOffset>5248507</wp:posOffset>
              </wp:positionH>
              <wp:positionV relativeFrom="page">
                <wp:posOffset>447321</wp:posOffset>
              </wp:positionV>
              <wp:extent cx="1606550"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06550" cy="167005"/>
                      </a:xfrm>
                      <a:prstGeom prst="rect">
                        <a:avLst/>
                      </a:prstGeom>
                    </wps:spPr>
                    <wps:txbx>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wps:txbx>
                    <wps:bodyPr wrap="square" lIns="0" tIns="0" rIns="0" bIns="0" rtlCol="0">
                      <a:noAutofit/>
                    </wps:bodyPr>
                  </wps:wsp>
                </a:graphicData>
              </a:graphic>
            </wp:anchor>
          </w:drawing>
        </mc:Choice>
        <mc:Fallback>
          <w:pict>
            <v:shape style="position:absolute;margin-left:413.26828pt;margin-top:35.222164pt;width:126.5pt;height:13.15pt;mso-position-horizontal-relative:page;mso-position-vertical-relative:page;z-index:-16456704" type="#_x0000_t202" id="docshape4" filled="false" stroked="false">
              <v:textbox inset="0,0,0,0">
                <w:txbxContent>
                  <w:p>
                    <w:pPr>
                      <w:spacing w:before="12"/>
                      <w:ind w:left="20" w:right="0" w:firstLine="0"/>
                      <w:jc w:val="left"/>
                      <w:rPr>
                        <w:sz w:val="20"/>
                      </w:rPr>
                    </w:pPr>
                    <w:r>
                      <w:rPr>
                        <w:color w:val="435369"/>
                        <w:sz w:val="20"/>
                      </w:rPr>
                      <w:t>Begriffserklärung</w:t>
                    </w:r>
                    <w:r>
                      <w:rPr>
                        <w:color w:val="435369"/>
                        <w:spacing w:val="-11"/>
                        <w:sz w:val="20"/>
                      </w:rPr>
                      <w:t> </w:t>
                    </w:r>
                    <w:r>
                      <w:rPr>
                        <w:color w:val="435369"/>
                        <w:sz w:val="20"/>
                      </w:rPr>
                      <w:t>/</w:t>
                    </w:r>
                    <w:r>
                      <w:rPr>
                        <w:color w:val="435369"/>
                        <w:spacing w:val="-7"/>
                        <w:sz w:val="20"/>
                      </w:rPr>
                      <w:t> </w:t>
                    </w:r>
                    <w:r>
                      <w:rPr>
                        <w:color w:val="435369"/>
                        <w:spacing w:val="-2"/>
                        <w:sz w:val="20"/>
                      </w:rPr>
                      <w:t>Hinweise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0800">
              <wp:simplePos x="0" y="0"/>
              <wp:positionH relativeFrom="page">
                <wp:posOffset>1062300</wp:posOffset>
              </wp:positionH>
              <wp:positionV relativeFrom="page">
                <wp:posOffset>614149</wp:posOffset>
              </wp:positionV>
              <wp:extent cx="5798185"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5680"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1312">
              <wp:simplePos x="0" y="0"/>
              <wp:positionH relativeFrom="page">
                <wp:posOffset>1067889</wp:posOffset>
              </wp:positionH>
              <wp:positionV relativeFrom="page">
                <wp:posOffset>447321</wp:posOffset>
              </wp:positionV>
              <wp:extent cx="2149475"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55168" type="#_x0000_t202" id="docshape7"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1824">
              <wp:simplePos x="0" y="0"/>
              <wp:positionH relativeFrom="page">
                <wp:posOffset>5820046</wp:posOffset>
              </wp:positionH>
              <wp:positionV relativeFrom="page">
                <wp:posOffset>447321</wp:posOffset>
              </wp:positionV>
              <wp:extent cx="1033780"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033780" cy="167005"/>
                      </a:xfrm>
                      <a:prstGeom prst="rect">
                        <a:avLst/>
                      </a:prstGeom>
                    </wps:spPr>
                    <wps:txbx>
                      <w:txbxContent>
                        <w:p>
                          <w:pPr>
                            <w:spacing w:before="12"/>
                            <w:ind w:left="20" w:right="0" w:firstLine="0"/>
                            <w:jc w:val="left"/>
                            <w:rPr>
                              <w:sz w:val="20"/>
                            </w:rPr>
                          </w:pPr>
                          <w:r>
                            <w:rPr>
                              <w:color w:val="435369"/>
                              <w:spacing w:val="-2"/>
                              <w:sz w:val="20"/>
                            </w:rPr>
                            <w:t>Inhaltsverzeichnis</w:t>
                          </w:r>
                        </w:p>
                      </w:txbxContent>
                    </wps:txbx>
                    <wps:bodyPr wrap="square" lIns="0" tIns="0" rIns="0" bIns="0" rtlCol="0">
                      <a:noAutofit/>
                    </wps:bodyPr>
                  </wps:wsp>
                </a:graphicData>
              </a:graphic>
            </wp:anchor>
          </w:drawing>
        </mc:Choice>
        <mc:Fallback>
          <w:pict>
            <v:shape style="position:absolute;margin-left:458.271362pt;margin-top:35.222164pt;width:81.4pt;height:13.15pt;mso-position-horizontal-relative:page;mso-position-vertical-relative:page;z-index:-16454656" type="#_x0000_t202" id="docshape8" filled="false" stroked="false">
              <v:textbox inset="0,0,0,0">
                <w:txbxContent>
                  <w:p>
                    <w:pPr>
                      <w:spacing w:before="12"/>
                      <w:ind w:left="20" w:right="0" w:firstLine="0"/>
                      <w:jc w:val="left"/>
                      <w:rPr>
                        <w:sz w:val="20"/>
                      </w:rPr>
                    </w:pPr>
                    <w:r>
                      <w:rPr>
                        <w:color w:val="435369"/>
                        <w:spacing w:val="-2"/>
                        <w:sz w:val="20"/>
                      </w:rPr>
                      <w:t>Inhaltsverzeichnis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2848">
              <wp:simplePos x="0" y="0"/>
              <wp:positionH relativeFrom="page">
                <wp:posOffset>1062300</wp:posOffset>
              </wp:positionH>
              <wp:positionV relativeFrom="page">
                <wp:posOffset>614149</wp:posOffset>
              </wp:positionV>
              <wp:extent cx="5798185"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3632"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3360">
              <wp:simplePos x="0" y="0"/>
              <wp:positionH relativeFrom="page">
                <wp:posOffset>1067889</wp:posOffset>
              </wp:positionH>
              <wp:positionV relativeFrom="page">
                <wp:posOffset>447321</wp:posOffset>
              </wp:positionV>
              <wp:extent cx="2149475"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53120" type="#_x0000_t202" id="docshape11"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3872">
              <wp:simplePos x="0" y="0"/>
              <wp:positionH relativeFrom="page">
                <wp:posOffset>5466454</wp:posOffset>
              </wp:positionH>
              <wp:positionV relativeFrom="page">
                <wp:posOffset>447321</wp:posOffset>
              </wp:positionV>
              <wp:extent cx="138747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87475" cy="167005"/>
                      </a:xfrm>
                      <a:prstGeom prst="rect">
                        <a:avLst/>
                      </a:prstGeom>
                    </wps:spPr>
                    <wps:txbx>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wps:txbx>
                    <wps:bodyPr wrap="square" lIns="0" tIns="0" rIns="0" bIns="0" rtlCol="0">
                      <a:noAutofit/>
                    </wps:bodyPr>
                  </wps:wsp>
                </a:graphicData>
              </a:graphic>
            </wp:anchor>
          </w:drawing>
        </mc:Choice>
        <mc:Fallback>
          <w:pict>
            <v:shape style="position:absolute;margin-left:430.429474pt;margin-top:35.222164pt;width:109.25pt;height:13.15pt;mso-position-horizontal-relative:page;mso-position-vertical-relative:page;z-index:-16452608" type="#_x0000_t202" id="docshape12" filled="false" stroked="false">
              <v:textbox inset="0,0,0,0">
                <w:txbxContent>
                  <w:p>
                    <w:pPr>
                      <w:spacing w:before="12"/>
                      <w:ind w:left="20" w:right="0" w:firstLine="0"/>
                      <w:jc w:val="left"/>
                      <w:rPr>
                        <w:sz w:val="20"/>
                      </w:rPr>
                    </w:pPr>
                    <w:r>
                      <w:rPr>
                        <w:color w:val="435369"/>
                        <w:sz w:val="20"/>
                      </w:rPr>
                      <w:t>Gesetzliche</w:t>
                    </w:r>
                    <w:r>
                      <w:rPr>
                        <w:color w:val="435369"/>
                        <w:spacing w:val="-13"/>
                        <w:sz w:val="20"/>
                      </w:rPr>
                      <w:t> </w:t>
                    </w:r>
                    <w:r>
                      <w:rPr>
                        <w:color w:val="435369"/>
                        <w:spacing w:val="-2"/>
                        <w:sz w:val="20"/>
                      </w:rPr>
                      <w:t>Grundlagen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4896">
              <wp:simplePos x="0" y="0"/>
              <wp:positionH relativeFrom="page">
                <wp:posOffset>1062300</wp:posOffset>
              </wp:positionH>
              <wp:positionV relativeFrom="page">
                <wp:posOffset>614149</wp:posOffset>
              </wp:positionV>
              <wp:extent cx="579818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51584"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5408">
              <wp:simplePos x="0" y="0"/>
              <wp:positionH relativeFrom="page">
                <wp:posOffset>1067889</wp:posOffset>
              </wp:positionH>
              <wp:positionV relativeFrom="page">
                <wp:posOffset>447321</wp:posOffset>
              </wp:positionV>
              <wp:extent cx="2149475"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51072" type="#_x0000_t202" id="docshape15"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5920">
              <wp:simplePos x="0" y="0"/>
              <wp:positionH relativeFrom="page">
                <wp:posOffset>5678304</wp:posOffset>
              </wp:positionH>
              <wp:positionV relativeFrom="page">
                <wp:posOffset>447321</wp:posOffset>
              </wp:positionV>
              <wp:extent cx="1175385"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175385" cy="167005"/>
                      </a:xfrm>
                      <a:prstGeom prst="rect">
                        <a:avLst/>
                      </a:prstGeom>
                    </wps:spPr>
                    <wps:txbx>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7.110596pt;margin-top:35.222164pt;width:92.55pt;height:13.15pt;mso-position-horizontal-relative:page;mso-position-vertical-relative:page;z-index:-16450560" type="#_x0000_t202" id="docshape16" filled="false" stroked="false">
              <v:textbox inset="0,0,0,0">
                <w:txbxContent>
                  <w:p>
                    <w:pPr>
                      <w:spacing w:before="12"/>
                      <w:ind w:left="20" w:right="0" w:firstLine="0"/>
                      <w:jc w:val="left"/>
                      <w:rPr>
                        <w:sz w:val="20"/>
                      </w:rPr>
                    </w:pPr>
                    <w:r>
                      <w:rPr>
                        <w:color w:val="435369"/>
                        <w:sz w:val="20"/>
                      </w:rPr>
                      <w:t>Natürliche</w:t>
                    </w:r>
                    <w:r>
                      <w:rPr>
                        <w:color w:val="435369"/>
                        <w:spacing w:val="-15"/>
                        <w:sz w:val="20"/>
                      </w:rPr>
                      <w:t> </w:t>
                    </w:r>
                    <w:r>
                      <w:rPr>
                        <w:color w:val="435369"/>
                        <w:spacing w:val="-2"/>
                        <w:sz w:val="20"/>
                      </w:rPr>
                      <w:t>Personen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6944">
              <wp:simplePos x="0" y="0"/>
              <wp:positionH relativeFrom="page">
                <wp:posOffset>1062300</wp:posOffset>
              </wp:positionH>
              <wp:positionV relativeFrom="page">
                <wp:posOffset>614149</wp:posOffset>
              </wp:positionV>
              <wp:extent cx="5798185" cy="635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49536" id="docshape1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7456">
              <wp:simplePos x="0" y="0"/>
              <wp:positionH relativeFrom="page">
                <wp:posOffset>1067889</wp:posOffset>
              </wp:positionH>
              <wp:positionV relativeFrom="page">
                <wp:posOffset>447321</wp:posOffset>
              </wp:positionV>
              <wp:extent cx="2149475" cy="16700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49024" type="#_x0000_t202" id="docshape20"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67968">
              <wp:simplePos x="0" y="0"/>
              <wp:positionH relativeFrom="page">
                <wp:posOffset>5649346</wp:posOffset>
              </wp:positionH>
              <wp:positionV relativeFrom="page">
                <wp:posOffset>447321</wp:posOffset>
              </wp:positionV>
              <wp:extent cx="1204595" cy="16700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204595" cy="167005"/>
                      </a:xfrm>
                      <a:prstGeom prst="rect">
                        <a:avLst/>
                      </a:prstGeom>
                    </wps:spPr>
                    <wps:txbx>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wps:txbx>
                    <wps:bodyPr wrap="square" lIns="0" tIns="0" rIns="0" bIns="0" rtlCol="0">
                      <a:noAutofit/>
                    </wps:bodyPr>
                  </wps:wsp>
                </a:graphicData>
              </a:graphic>
            </wp:anchor>
          </w:drawing>
        </mc:Choice>
        <mc:Fallback>
          <w:pict>
            <v:shape style="position:absolute;margin-left:444.830444pt;margin-top:35.222164pt;width:94.85pt;height:13.15pt;mso-position-horizontal-relative:page;mso-position-vertical-relative:page;z-index:-16448512" type="#_x0000_t202" id="docshape21" filled="false" stroked="false">
              <v:textbox inset="0,0,0,0">
                <w:txbxContent>
                  <w:p>
                    <w:pPr>
                      <w:spacing w:before="12"/>
                      <w:ind w:left="20" w:right="0" w:firstLine="0"/>
                      <w:jc w:val="left"/>
                      <w:rPr>
                        <w:sz w:val="20"/>
                      </w:rPr>
                    </w:pPr>
                    <w:r>
                      <w:rPr>
                        <w:color w:val="435369"/>
                        <w:sz w:val="20"/>
                      </w:rPr>
                      <w:t>Juristische</w:t>
                    </w:r>
                    <w:r>
                      <w:rPr>
                        <w:color w:val="435369"/>
                        <w:spacing w:val="-14"/>
                        <w:sz w:val="20"/>
                      </w:rPr>
                      <w:t> </w:t>
                    </w:r>
                    <w:r>
                      <w:rPr>
                        <w:color w:val="435369"/>
                        <w:spacing w:val="-2"/>
                        <w:sz w:val="20"/>
                      </w:rPr>
                      <w:t>Personen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68992">
              <wp:simplePos x="0" y="0"/>
              <wp:positionH relativeFrom="page">
                <wp:posOffset>1062300</wp:posOffset>
              </wp:positionH>
              <wp:positionV relativeFrom="page">
                <wp:posOffset>614149</wp:posOffset>
              </wp:positionV>
              <wp:extent cx="5798185" cy="6350"/>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47488" id="docshape2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69504">
              <wp:simplePos x="0" y="0"/>
              <wp:positionH relativeFrom="page">
                <wp:posOffset>1067889</wp:posOffset>
              </wp:positionH>
              <wp:positionV relativeFrom="page">
                <wp:posOffset>447321</wp:posOffset>
              </wp:positionV>
              <wp:extent cx="2149475"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46976" type="#_x0000_t202" id="docshape24"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70016">
              <wp:simplePos x="0" y="0"/>
              <wp:positionH relativeFrom="page">
                <wp:posOffset>5423779</wp:posOffset>
              </wp:positionH>
              <wp:positionV relativeFrom="page">
                <wp:posOffset>447321</wp:posOffset>
              </wp:positionV>
              <wp:extent cx="1428750" cy="16700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28750" cy="167005"/>
                      </a:xfrm>
                      <a:prstGeom prst="rect">
                        <a:avLst/>
                      </a:prstGeom>
                    </wps:spPr>
                    <wps:txbx>
                      <w:txbxContent>
                        <w:p>
                          <w:pPr>
                            <w:spacing w:before="12"/>
                            <w:ind w:left="20" w:right="0" w:firstLine="0"/>
                            <w:jc w:val="left"/>
                            <w:rPr>
                              <w:sz w:val="20"/>
                            </w:rPr>
                          </w:pPr>
                          <w:r>
                            <w:rPr>
                              <w:color w:val="435369"/>
                              <w:spacing w:val="-2"/>
                              <w:sz w:val="20"/>
                            </w:rPr>
                            <w:t>Grundstückgewinnsteuer</w:t>
                          </w:r>
                        </w:p>
                      </w:txbxContent>
                    </wps:txbx>
                    <wps:bodyPr wrap="square" lIns="0" tIns="0" rIns="0" bIns="0" rtlCol="0">
                      <a:noAutofit/>
                    </wps:bodyPr>
                  </wps:wsp>
                </a:graphicData>
              </a:graphic>
            </wp:anchor>
          </w:drawing>
        </mc:Choice>
        <mc:Fallback>
          <w:pict>
            <v:shape style="position:absolute;margin-left:427.069244pt;margin-top:35.222164pt;width:112.5pt;height:13.15pt;mso-position-horizontal-relative:page;mso-position-vertical-relative:page;z-index:-16446464" type="#_x0000_t202" id="docshape25" filled="false" stroked="false">
              <v:textbox inset="0,0,0,0">
                <w:txbxContent>
                  <w:p>
                    <w:pPr>
                      <w:spacing w:before="12"/>
                      <w:ind w:left="20" w:right="0" w:firstLine="0"/>
                      <w:jc w:val="left"/>
                      <w:rPr>
                        <w:sz w:val="20"/>
                      </w:rPr>
                    </w:pPr>
                    <w:r>
                      <w:rPr>
                        <w:color w:val="435369"/>
                        <w:spacing w:val="-2"/>
                        <w:sz w:val="20"/>
                      </w:rPr>
                      <w:t>Grundstückgewinnsteuer</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1040">
              <wp:simplePos x="0" y="0"/>
              <wp:positionH relativeFrom="page">
                <wp:posOffset>1062300</wp:posOffset>
              </wp:positionH>
              <wp:positionV relativeFrom="page">
                <wp:posOffset>614149</wp:posOffset>
              </wp:positionV>
              <wp:extent cx="5798185" cy="635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5714pt;margin-top:48.358253pt;width:456.511173pt;height:.479983pt;mso-position-horizontal-relative:page;mso-position-vertical-relative:page;z-index:-16445440" id="docshape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71552">
              <wp:simplePos x="0" y="0"/>
              <wp:positionH relativeFrom="page">
                <wp:posOffset>1067889</wp:posOffset>
              </wp:positionH>
              <wp:positionV relativeFrom="page">
                <wp:posOffset>447321</wp:posOffset>
              </wp:positionV>
              <wp:extent cx="2149475" cy="16700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84.085808pt;margin-top:35.222164pt;width:169.25pt;height:13.15pt;mso-position-horizontal-relative:page;mso-position-vertical-relative:page;z-index:-16444928" type="#_x0000_t202" id="docshape28"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72064">
              <wp:simplePos x="0" y="0"/>
              <wp:positionH relativeFrom="page">
                <wp:posOffset>4971120</wp:posOffset>
              </wp:positionH>
              <wp:positionV relativeFrom="page">
                <wp:posOffset>447321</wp:posOffset>
              </wp:positionV>
              <wp:extent cx="1882139" cy="167005"/>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1882139" cy="167005"/>
                      </a:xfrm>
                      <a:prstGeom prst="rect">
                        <a:avLst/>
                      </a:prstGeom>
                    </wps:spPr>
                    <wps:txbx>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wps:txbx>
                    <wps:bodyPr wrap="square" lIns="0" tIns="0" rIns="0" bIns="0" rtlCol="0">
                      <a:noAutofit/>
                    </wps:bodyPr>
                  </wps:wsp>
                </a:graphicData>
              </a:graphic>
            </wp:anchor>
          </w:drawing>
        </mc:Choice>
        <mc:Fallback>
          <w:pict>
            <v:shape style="position:absolute;margin-left:391.426788pt;margin-top:35.222164pt;width:148.2pt;height:13.15pt;mso-position-horizontal-relative:page;mso-position-vertical-relative:page;z-index:-16444416" type="#_x0000_t202" id="docshape29" filled="false" stroked="false">
              <v:textbox inset="0,0,0,0">
                <w:txbxContent>
                  <w:p>
                    <w:pPr>
                      <w:spacing w:before="12"/>
                      <w:ind w:left="20" w:right="0" w:firstLine="0"/>
                      <w:jc w:val="left"/>
                      <w:rPr>
                        <w:sz w:val="20"/>
                      </w:rPr>
                    </w:pPr>
                    <w:r>
                      <w:rPr>
                        <w:color w:val="435369"/>
                        <w:sz w:val="20"/>
                      </w:rPr>
                      <w:t>Gemeinden</w:t>
                    </w:r>
                    <w:r>
                      <w:rPr>
                        <w:color w:val="435369"/>
                        <w:spacing w:val="-8"/>
                        <w:sz w:val="20"/>
                      </w:rPr>
                      <w:t> </w:t>
                    </w:r>
                    <w:r>
                      <w:rPr>
                        <w:color w:val="435369"/>
                        <w:sz w:val="20"/>
                      </w:rPr>
                      <w:t>und</w:t>
                    </w:r>
                    <w:r>
                      <w:rPr>
                        <w:color w:val="435369"/>
                        <w:spacing w:val="-6"/>
                        <w:sz w:val="20"/>
                      </w:rPr>
                      <w:t> </w:t>
                    </w:r>
                    <w:r>
                      <w:rPr>
                        <w:color w:val="435369"/>
                        <w:spacing w:val="-2"/>
                        <w:sz w:val="20"/>
                      </w:rPr>
                      <w:t>Kirchgemeinden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73088">
              <wp:simplePos x="0" y="0"/>
              <wp:positionH relativeFrom="page">
                <wp:posOffset>880932</wp:posOffset>
              </wp:positionH>
              <wp:positionV relativeFrom="page">
                <wp:posOffset>614149</wp:posOffset>
              </wp:positionV>
              <wp:extent cx="5798185" cy="635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5798185" cy="6350"/>
                      </a:xfrm>
                      <a:custGeom>
                        <a:avLst/>
                        <a:gdLst/>
                        <a:ahLst/>
                        <a:cxnLst/>
                        <a:rect l="l" t="t" r="r" b="b"/>
                        <a:pathLst>
                          <a:path w="5798185" h="6350">
                            <a:moveTo>
                              <a:pt x="5797691" y="0"/>
                            </a:moveTo>
                            <a:lnTo>
                              <a:pt x="0" y="0"/>
                            </a:lnTo>
                            <a:lnTo>
                              <a:pt x="0" y="6095"/>
                            </a:lnTo>
                            <a:lnTo>
                              <a:pt x="5797691" y="6095"/>
                            </a:lnTo>
                            <a:lnTo>
                              <a:pt x="57976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4738pt;margin-top:48.358253pt;width:456.511173pt;height:.479983pt;mso-position-horizontal-relative:page;mso-position-vertical-relative:page;z-index:-16443392" id="docshape3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73600">
              <wp:simplePos x="0" y="0"/>
              <wp:positionH relativeFrom="page">
                <wp:posOffset>886521</wp:posOffset>
              </wp:positionH>
              <wp:positionV relativeFrom="page">
                <wp:posOffset>447321</wp:posOffset>
              </wp:positionV>
              <wp:extent cx="2149475" cy="16700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2149475" cy="167005"/>
                      </a:xfrm>
                      <a:prstGeom prst="rect">
                        <a:avLst/>
                      </a:prstGeom>
                    </wps:spPr>
                    <wps:txbx>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wps:txbx>
                    <wps:bodyPr wrap="square" lIns="0" tIns="0" rIns="0" bIns="0" rtlCol="0">
                      <a:noAutofit/>
                    </wps:bodyPr>
                  </wps:wsp>
                </a:graphicData>
              </a:graphic>
            </wp:anchor>
          </w:drawing>
        </mc:Choice>
        <mc:Fallback>
          <w:pict>
            <v:shape style="position:absolute;margin-left:69.804832pt;margin-top:35.222164pt;width:169.25pt;height:13.15pt;mso-position-horizontal-relative:page;mso-position-vertical-relative:page;z-index:-16442880" type="#_x0000_t202" id="docshape32" filled="false" stroked="false">
              <v:textbox inset="0,0,0,0">
                <w:txbxContent>
                  <w:p>
                    <w:pPr>
                      <w:spacing w:before="12"/>
                      <w:ind w:left="20" w:right="0" w:firstLine="0"/>
                      <w:jc w:val="left"/>
                      <w:rPr>
                        <w:sz w:val="20"/>
                      </w:rPr>
                    </w:pPr>
                    <w:r>
                      <w:rPr>
                        <w:color w:val="435369"/>
                        <w:sz w:val="20"/>
                      </w:rPr>
                      <w:t>Kantonsblatt</w:t>
                    </w:r>
                    <w:r>
                      <w:rPr>
                        <w:color w:val="435369"/>
                        <w:spacing w:val="-10"/>
                        <w:sz w:val="20"/>
                      </w:rPr>
                      <w:t> </w:t>
                    </w:r>
                    <w:r>
                      <w:rPr>
                        <w:color w:val="435369"/>
                        <w:sz w:val="20"/>
                      </w:rPr>
                      <w:t>Appenzell</w:t>
                    </w:r>
                    <w:r>
                      <w:rPr>
                        <w:color w:val="435369"/>
                        <w:spacing w:val="-12"/>
                        <w:sz w:val="20"/>
                      </w:rPr>
                      <w:t> </w:t>
                    </w:r>
                    <w:r>
                      <w:rPr>
                        <w:color w:val="435369"/>
                        <w:spacing w:val="-2"/>
                        <w:sz w:val="20"/>
                      </w:rPr>
                      <w:t>Ausserrhoden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74112">
              <wp:simplePos x="0" y="0"/>
              <wp:positionH relativeFrom="page">
                <wp:posOffset>4587045</wp:posOffset>
              </wp:positionH>
              <wp:positionV relativeFrom="page">
                <wp:posOffset>447321</wp:posOffset>
              </wp:positionV>
              <wp:extent cx="2085339" cy="16700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2085339" cy="167005"/>
                      </a:xfrm>
                      <a:prstGeom prst="rect">
                        <a:avLst/>
                      </a:prstGeom>
                    </wps:spPr>
                    <wps:txbx>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wps:txbx>
                    <wps:bodyPr wrap="square" lIns="0" tIns="0" rIns="0" bIns="0" rtlCol="0">
                      <a:noAutofit/>
                    </wps:bodyPr>
                  </wps:wsp>
                </a:graphicData>
              </a:graphic>
            </wp:anchor>
          </w:drawing>
        </mc:Choice>
        <mc:Fallback>
          <w:pict>
            <v:shape style="position:absolute;margin-left:361.184723pt;margin-top:35.222164pt;width:164.2pt;height:13.15pt;mso-position-horizontal-relative:page;mso-position-vertical-relative:page;z-index:-16442368" type="#_x0000_t202" id="docshape33" filled="false" stroked="false">
              <v:textbox inset="0,0,0,0">
                <w:txbxContent>
                  <w:p>
                    <w:pPr>
                      <w:spacing w:before="12"/>
                      <w:ind w:left="20" w:right="0" w:firstLine="0"/>
                      <w:jc w:val="left"/>
                      <w:rPr>
                        <w:sz w:val="20"/>
                      </w:rPr>
                    </w:pPr>
                    <w:r>
                      <w:rPr>
                        <w:color w:val="435369"/>
                        <w:sz w:val="20"/>
                      </w:rPr>
                      <w:t>Kontakt</w:t>
                    </w:r>
                    <w:r>
                      <w:rPr>
                        <w:color w:val="435369"/>
                        <w:spacing w:val="-10"/>
                        <w:sz w:val="20"/>
                      </w:rPr>
                      <w:t> </w:t>
                    </w:r>
                    <w:r>
                      <w:rPr>
                        <w:color w:val="435369"/>
                        <w:sz w:val="20"/>
                      </w:rPr>
                      <w:t>Kantonale</w:t>
                    </w:r>
                    <w:r>
                      <w:rPr>
                        <w:color w:val="435369"/>
                        <w:spacing w:val="-8"/>
                        <w:sz w:val="20"/>
                      </w:rPr>
                      <w:t> </w:t>
                    </w:r>
                    <w:r>
                      <w:rPr>
                        <w:color w:val="435369"/>
                        <w:spacing w:val="-2"/>
                        <w:sz w:val="20"/>
                      </w:rPr>
                      <w:t>Steuerverwaltung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2">
    <w:multiLevelType w:val="hybridMultilevel"/>
    <w:lvl w:ilvl="0">
      <w:start w:val="1"/>
      <w:numFmt w:val="lowerLetter"/>
      <w:lvlText w:val="%1)"/>
      <w:lvlJc w:val="left"/>
      <w:pPr>
        <w:ind w:left="1559" w:hanging="425"/>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410" w:hanging="425"/>
      </w:pPr>
      <w:rPr>
        <w:rFonts w:hint="default"/>
        <w:lang w:val="de-DE" w:eastAsia="en-US" w:bidi="ar-SA"/>
      </w:rPr>
    </w:lvl>
    <w:lvl w:ilvl="2">
      <w:start w:val="0"/>
      <w:numFmt w:val="bullet"/>
      <w:lvlText w:val="•"/>
      <w:lvlJc w:val="left"/>
      <w:pPr>
        <w:ind w:left="3260" w:hanging="425"/>
      </w:pPr>
      <w:rPr>
        <w:rFonts w:hint="default"/>
        <w:lang w:val="de-DE" w:eastAsia="en-US" w:bidi="ar-SA"/>
      </w:rPr>
    </w:lvl>
    <w:lvl w:ilvl="3">
      <w:start w:val="0"/>
      <w:numFmt w:val="bullet"/>
      <w:lvlText w:val="•"/>
      <w:lvlJc w:val="left"/>
      <w:pPr>
        <w:ind w:left="4110" w:hanging="425"/>
      </w:pPr>
      <w:rPr>
        <w:rFonts w:hint="default"/>
        <w:lang w:val="de-DE" w:eastAsia="en-US" w:bidi="ar-SA"/>
      </w:rPr>
    </w:lvl>
    <w:lvl w:ilvl="4">
      <w:start w:val="0"/>
      <w:numFmt w:val="bullet"/>
      <w:lvlText w:val="•"/>
      <w:lvlJc w:val="left"/>
      <w:pPr>
        <w:ind w:left="4961" w:hanging="425"/>
      </w:pPr>
      <w:rPr>
        <w:rFonts w:hint="default"/>
        <w:lang w:val="de-DE" w:eastAsia="en-US" w:bidi="ar-SA"/>
      </w:rPr>
    </w:lvl>
    <w:lvl w:ilvl="5">
      <w:start w:val="0"/>
      <w:numFmt w:val="bullet"/>
      <w:lvlText w:val="•"/>
      <w:lvlJc w:val="left"/>
      <w:pPr>
        <w:ind w:left="5811" w:hanging="425"/>
      </w:pPr>
      <w:rPr>
        <w:rFonts w:hint="default"/>
        <w:lang w:val="de-DE" w:eastAsia="en-US" w:bidi="ar-SA"/>
      </w:rPr>
    </w:lvl>
    <w:lvl w:ilvl="6">
      <w:start w:val="0"/>
      <w:numFmt w:val="bullet"/>
      <w:lvlText w:val="•"/>
      <w:lvlJc w:val="left"/>
      <w:pPr>
        <w:ind w:left="6661" w:hanging="425"/>
      </w:pPr>
      <w:rPr>
        <w:rFonts w:hint="default"/>
        <w:lang w:val="de-DE" w:eastAsia="en-US" w:bidi="ar-SA"/>
      </w:rPr>
    </w:lvl>
    <w:lvl w:ilvl="7">
      <w:start w:val="0"/>
      <w:numFmt w:val="bullet"/>
      <w:lvlText w:val="•"/>
      <w:lvlJc w:val="left"/>
      <w:pPr>
        <w:ind w:left="7511" w:hanging="425"/>
      </w:pPr>
      <w:rPr>
        <w:rFonts w:hint="default"/>
        <w:lang w:val="de-DE" w:eastAsia="en-US" w:bidi="ar-SA"/>
      </w:rPr>
    </w:lvl>
    <w:lvl w:ilvl="8">
      <w:start w:val="0"/>
      <w:numFmt w:val="bullet"/>
      <w:lvlText w:val="•"/>
      <w:lvlJc w:val="left"/>
      <w:pPr>
        <w:ind w:left="8362" w:hanging="425"/>
      </w:pPr>
      <w:rPr>
        <w:rFonts w:hint="default"/>
        <w:lang w:val="de-DE" w:eastAsia="en-US" w:bidi="ar-SA"/>
      </w:rPr>
    </w:lvl>
  </w:abstractNum>
  <w:abstractNum w:abstractNumId="21">
    <w:multiLevelType w:val="hybridMultilevel"/>
    <w:lvl w:ilvl="0">
      <w:start w:val="3"/>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6">
    <w:multiLevelType w:val="hybridMultilevel"/>
    <w:lvl w:ilvl="0">
      <w:start w:val="1"/>
      <w:numFmt w:val="lowerLetter"/>
      <w:lvlText w:val="%1)"/>
      <w:lvlJc w:val="left"/>
      <w:pPr>
        <w:ind w:left="1706"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5">
    <w:multiLevelType w:val="hybridMultilevel"/>
    <w:lvl w:ilvl="0">
      <w:start w:val="1"/>
      <w:numFmt w:val="decimal"/>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1">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1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4" w:hanging="181"/>
        <w:jc w:val="righ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181"/>
      </w:pPr>
      <w:rPr>
        <w:rFonts w:hint="default"/>
        <w:lang w:val="de-DE" w:eastAsia="en-US" w:bidi="ar-SA"/>
      </w:rPr>
    </w:lvl>
    <w:lvl w:ilvl="3">
      <w:start w:val="0"/>
      <w:numFmt w:val="bullet"/>
      <w:lvlText w:val="•"/>
      <w:lvlJc w:val="left"/>
      <w:pPr>
        <w:ind w:left="3776" w:hanging="181"/>
      </w:pPr>
      <w:rPr>
        <w:rFonts w:hint="default"/>
        <w:lang w:val="de-DE" w:eastAsia="en-US" w:bidi="ar-SA"/>
      </w:rPr>
    </w:lvl>
    <w:lvl w:ilvl="4">
      <w:start w:val="0"/>
      <w:numFmt w:val="bullet"/>
      <w:lvlText w:val="•"/>
      <w:lvlJc w:val="left"/>
      <w:pPr>
        <w:ind w:left="4674" w:hanging="181"/>
      </w:pPr>
      <w:rPr>
        <w:rFonts w:hint="default"/>
        <w:lang w:val="de-DE" w:eastAsia="en-US" w:bidi="ar-SA"/>
      </w:rPr>
    </w:lvl>
    <w:lvl w:ilvl="5">
      <w:start w:val="0"/>
      <w:numFmt w:val="bullet"/>
      <w:lvlText w:val="•"/>
      <w:lvlJc w:val="left"/>
      <w:pPr>
        <w:ind w:left="5572" w:hanging="181"/>
      </w:pPr>
      <w:rPr>
        <w:rFonts w:hint="default"/>
        <w:lang w:val="de-DE" w:eastAsia="en-US" w:bidi="ar-SA"/>
      </w:rPr>
    </w:lvl>
    <w:lvl w:ilvl="6">
      <w:start w:val="0"/>
      <w:numFmt w:val="bullet"/>
      <w:lvlText w:val="•"/>
      <w:lvlJc w:val="left"/>
      <w:pPr>
        <w:ind w:left="6470" w:hanging="181"/>
      </w:pPr>
      <w:rPr>
        <w:rFonts w:hint="default"/>
        <w:lang w:val="de-DE" w:eastAsia="en-US" w:bidi="ar-SA"/>
      </w:rPr>
    </w:lvl>
    <w:lvl w:ilvl="7">
      <w:start w:val="0"/>
      <w:numFmt w:val="bullet"/>
      <w:lvlText w:val="•"/>
      <w:lvlJc w:val="left"/>
      <w:pPr>
        <w:ind w:left="7368" w:hanging="181"/>
      </w:pPr>
      <w:rPr>
        <w:rFonts w:hint="default"/>
        <w:lang w:val="de-DE" w:eastAsia="en-US" w:bidi="ar-SA"/>
      </w:rPr>
    </w:lvl>
    <w:lvl w:ilvl="8">
      <w:start w:val="0"/>
      <w:numFmt w:val="bullet"/>
      <w:lvlText w:val="•"/>
      <w:lvlJc w:val="left"/>
      <w:pPr>
        <w:ind w:left="8266" w:hanging="181"/>
      </w:pPr>
      <w:rPr>
        <w:rFonts w:hint="default"/>
        <w:lang w:val="de-DE" w:eastAsia="en-US" w:bidi="ar-SA"/>
      </w:rPr>
    </w:lvl>
  </w:abstractNum>
  <w:abstractNum w:abstractNumId="9">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8">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7">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6">
    <w:multiLevelType w:val="hybridMultilevel"/>
    <w:lvl w:ilvl="0">
      <w:start w:val="7"/>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1"/>
      <w:numFmt w:val="decimal"/>
      <w:lvlText w:val="%2."/>
      <w:lvlJc w:val="left"/>
      <w:pPr>
        <w:ind w:left="1987" w:hanging="281"/>
        <w:jc w:val="left"/>
      </w:pPr>
      <w:rPr>
        <w:rFonts w:hint="default" w:ascii="Arial MT" w:hAnsi="Arial MT" w:eastAsia="Arial MT" w:cs="Arial MT"/>
        <w:b w:val="0"/>
        <w:bCs w:val="0"/>
        <w:i w:val="0"/>
        <w:iCs w:val="0"/>
        <w:spacing w:val="0"/>
        <w:w w:val="100"/>
        <w:sz w:val="18"/>
        <w:szCs w:val="18"/>
        <w:lang w:val="de-DE" w:eastAsia="en-US" w:bidi="ar-SA"/>
      </w:rPr>
    </w:lvl>
    <w:lvl w:ilvl="2">
      <w:start w:val="0"/>
      <w:numFmt w:val="bullet"/>
      <w:lvlText w:val="•"/>
      <w:lvlJc w:val="left"/>
      <w:pPr>
        <w:ind w:left="2878" w:hanging="281"/>
      </w:pPr>
      <w:rPr>
        <w:rFonts w:hint="default"/>
        <w:lang w:val="de-DE" w:eastAsia="en-US" w:bidi="ar-SA"/>
      </w:rPr>
    </w:lvl>
    <w:lvl w:ilvl="3">
      <w:start w:val="0"/>
      <w:numFmt w:val="bullet"/>
      <w:lvlText w:val="•"/>
      <w:lvlJc w:val="left"/>
      <w:pPr>
        <w:ind w:left="3776" w:hanging="281"/>
      </w:pPr>
      <w:rPr>
        <w:rFonts w:hint="default"/>
        <w:lang w:val="de-DE" w:eastAsia="en-US" w:bidi="ar-SA"/>
      </w:rPr>
    </w:lvl>
    <w:lvl w:ilvl="4">
      <w:start w:val="0"/>
      <w:numFmt w:val="bullet"/>
      <w:lvlText w:val="•"/>
      <w:lvlJc w:val="left"/>
      <w:pPr>
        <w:ind w:left="4674" w:hanging="281"/>
      </w:pPr>
      <w:rPr>
        <w:rFonts w:hint="default"/>
        <w:lang w:val="de-DE" w:eastAsia="en-US" w:bidi="ar-SA"/>
      </w:rPr>
    </w:lvl>
    <w:lvl w:ilvl="5">
      <w:start w:val="0"/>
      <w:numFmt w:val="bullet"/>
      <w:lvlText w:val="•"/>
      <w:lvlJc w:val="left"/>
      <w:pPr>
        <w:ind w:left="5572" w:hanging="281"/>
      </w:pPr>
      <w:rPr>
        <w:rFonts w:hint="default"/>
        <w:lang w:val="de-DE" w:eastAsia="en-US" w:bidi="ar-SA"/>
      </w:rPr>
    </w:lvl>
    <w:lvl w:ilvl="6">
      <w:start w:val="0"/>
      <w:numFmt w:val="bullet"/>
      <w:lvlText w:val="•"/>
      <w:lvlJc w:val="left"/>
      <w:pPr>
        <w:ind w:left="6470" w:hanging="281"/>
      </w:pPr>
      <w:rPr>
        <w:rFonts w:hint="default"/>
        <w:lang w:val="de-DE" w:eastAsia="en-US" w:bidi="ar-SA"/>
      </w:rPr>
    </w:lvl>
    <w:lvl w:ilvl="7">
      <w:start w:val="0"/>
      <w:numFmt w:val="bullet"/>
      <w:lvlText w:val="•"/>
      <w:lvlJc w:val="left"/>
      <w:pPr>
        <w:ind w:left="7368" w:hanging="281"/>
      </w:pPr>
      <w:rPr>
        <w:rFonts w:hint="default"/>
        <w:lang w:val="de-DE" w:eastAsia="en-US" w:bidi="ar-SA"/>
      </w:rPr>
    </w:lvl>
    <w:lvl w:ilvl="8">
      <w:start w:val="0"/>
      <w:numFmt w:val="bullet"/>
      <w:lvlText w:val="•"/>
      <w:lvlJc w:val="left"/>
      <w:pPr>
        <w:ind w:left="8266" w:hanging="281"/>
      </w:pPr>
      <w:rPr>
        <w:rFonts w:hint="default"/>
        <w:lang w:val="de-DE" w:eastAsia="en-US" w:bidi="ar-SA"/>
      </w:rPr>
    </w:lvl>
  </w:abstractNum>
  <w:abstractNum w:abstractNumId="5">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4">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3">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2">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1">
    <w:multiLevelType w:val="hybridMultilevel"/>
    <w:lvl w:ilvl="0">
      <w:start w:val="10"/>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abstractNum w:abstractNumId="0">
    <w:multiLevelType w:val="hybridMultilevel"/>
    <w:lvl w:ilvl="0">
      <w:start w:val="1"/>
      <w:numFmt w:val="lowerLetter"/>
      <w:lvlText w:val="%1)"/>
      <w:lvlJc w:val="left"/>
      <w:pPr>
        <w:ind w:left="1703" w:hanging="569"/>
        <w:jc w:val="left"/>
      </w:pPr>
      <w:rPr>
        <w:rFonts w:hint="default" w:ascii="Arial MT" w:hAnsi="Arial MT" w:eastAsia="Arial MT" w:cs="Arial MT"/>
        <w:b w:val="0"/>
        <w:bCs w:val="0"/>
        <w:i w:val="0"/>
        <w:iCs w:val="0"/>
        <w:spacing w:val="0"/>
        <w:w w:val="100"/>
        <w:sz w:val="18"/>
        <w:szCs w:val="18"/>
        <w:lang w:val="de-DE" w:eastAsia="en-US" w:bidi="ar-SA"/>
      </w:rPr>
    </w:lvl>
    <w:lvl w:ilvl="1">
      <w:start w:val="0"/>
      <w:numFmt w:val="bullet"/>
      <w:lvlText w:val="•"/>
      <w:lvlJc w:val="left"/>
      <w:pPr>
        <w:ind w:left="2536" w:hanging="569"/>
      </w:pPr>
      <w:rPr>
        <w:rFonts w:hint="default"/>
        <w:lang w:val="de-DE" w:eastAsia="en-US" w:bidi="ar-SA"/>
      </w:rPr>
    </w:lvl>
    <w:lvl w:ilvl="2">
      <w:start w:val="0"/>
      <w:numFmt w:val="bullet"/>
      <w:lvlText w:val="•"/>
      <w:lvlJc w:val="left"/>
      <w:pPr>
        <w:ind w:left="3372" w:hanging="569"/>
      </w:pPr>
      <w:rPr>
        <w:rFonts w:hint="default"/>
        <w:lang w:val="de-DE" w:eastAsia="en-US" w:bidi="ar-SA"/>
      </w:rPr>
    </w:lvl>
    <w:lvl w:ilvl="3">
      <w:start w:val="0"/>
      <w:numFmt w:val="bullet"/>
      <w:lvlText w:val="•"/>
      <w:lvlJc w:val="left"/>
      <w:pPr>
        <w:ind w:left="4208" w:hanging="569"/>
      </w:pPr>
      <w:rPr>
        <w:rFonts w:hint="default"/>
        <w:lang w:val="de-DE" w:eastAsia="en-US" w:bidi="ar-SA"/>
      </w:rPr>
    </w:lvl>
    <w:lvl w:ilvl="4">
      <w:start w:val="0"/>
      <w:numFmt w:val="bullet"/>
      <w:lvlText w:val="•"/>
      <w:lvlJc w:val="left"/>
      <w:pPr>
        <w:ind w:left="5045" w:hanging="569"/>
      </w:pPr>
      <w:rPr>
        <w:rFonts w:hint="default"/>
        <w:lang w:val="de-DE" w:eastAsia="en-US" w:bidi="ar-SA"/>
      </w:rPr>
    </w:lvl>
    <w:lvl w:ilvl="5">
      <w:start w:val="0"/>
      <w:numFmt w:val="bullet"/>
      <w:lvlText w:val="•"/>
      <w:lvlJc w:val="left"/>
      <w:pPr>
        <w:ind w:left="5881" w:hanging="569"/>
      </w:pPr>
      <w:rPr>
        <w:rFonts w:hint="default"/>
        <w:lang w:val="de-DE" w:eastAsia="en-US" w:bidi="ar-SA"/>
      </w:rPr>
    </w:lvl>
    <w:lvl w:ilvl="6">
      <w:start w:val="0"/>
      <w:numFmt w:val="bullet"/>
      <w:lvlText w:val="•"/>
      <w:lvlJc w:val="left"/>
      <w:pPr>
        <w:ind w:left="6717" w:hanging="569"/>
      </w:pPr>
      <w:rPr>
        <w:rFonts w:hint="default"/>
        <w:lang w:val="de-DE" w:eastAsia="en-US" w:bidi="ar-SA"/>
      </w:rPr>
    </w:lvl>
    <w:lvl w:ilvl="7">
      <w:start w:val="0"/>
      <w:numFmt w:val="bullet"/>
      <w:lvlText w:val="•"/>
      <w:lvlJc w:val="left"/>
      <w:pPr>
        <w:ind w:left="7553" w:hanging="569"/>
      </w:pPr>
      <w:rPr>
        <w:rFonts w:hint="default"/>
        <w:lang w:val="de-DE" w:eastAsia="en-US" w:bidi="ar-SA"/>
      </w:rPr>
    </w:lvl>
    <w:lvl w:ilvl="8">
      <w:start w:val="0"/>
      <w:numFmt w:val="bullet"/>
      <w:lvlText w:val="•"/>
      <w:lvlJc w:val="left"/>
      <w:pPr>
        <w:ind w:left="8390" w:hanging="569"/>
      </w:pPr>
      <w:rPr>
        <w:rFonts w:hint="default"/>
        <w:lang w:val="de-DE"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de-DE" w:eastAsia="en-US" w:bidi="ar-SA"/>
    </w:rPr>
  </w:style>
  <w:style w:styleId="TOC1" w:type="paragraph">
    <w:name w:val="TOC 1"/>
    <w:basedOn w:val="Normal"/>
    <w:uiPriority w:val="1"/>
    <w:qFormat/>
    <w:pPr>
      <w:spacing w:before="170"/>
      <w:ind w:left="851"/>
    </w:pPr>
    <w:rPr>
      <w:rFonts w:ascii="Arial" w:hAnsi="Arial" w:eastAsia="Arial" w:cs="Arial"/>
      <w:b/>
      <w:bCs/>
      <w:sz w:val="20"/>
      <w:szCs w:val="20"/>
      <w:lang w:val="de-DE" w:eastAsia="en-US" w:bidi="ar-SA"/>
    </w:rPr>
  </w:style>
  <w:style w:styleId="TOC2" w:type="paragraph">
    <w:name w:val="TOC 2"/>
    <w:basedOn w:val="Normal"/>
    <w:uiPriority w:val="1"/>
    <w:qFormat/>
    <w:pPr>
      <w:spacing w:before="89"/>
      <w:ind w:left="1072"/>
    </w:pPr>
    <w:rPr>
      <w:rFonts w:ascii="Arial" w:hAnsi="Arial" w:eastAsia="Arial" w:cs="Arial"/>
      <w:b/>
      <w:bCs/>
      <w:sz w:val="20"/>
      <w:szCs w:val="20"/>
      <w:lang w:val="de-DE" w:eastAsia="en-US" w:bidi="ar-SA"/>
    </w:rPr>
  </w:style>
  <w:style w:styleId="TOC3" w:type="paragraph">
    <w:name w:val="TOC 3"/>
    <w:basedOn w:val="Normal"/>
    <w:uiPriority w:val="1"/>
    <w:qFormat/>
    <w:pPr>
      <w:spacing w:before="111"/>
      <w:ind w:left="1290"/>
    </w:pPr>
    <w:rPr>
      <w:rFonts w:ascii="Arial MT" w:hAnsi="Arial MT" w:eastAsia="Arial MT" w:cs="Arial MT"/>
      <w:sz w:val="20"/>
      <w:szCs w:val="20"/>
      <w:lang w:val="de-DE" w:eastAsia="en-US" w:bidi="ar-SA"/>
    </w:rPr>
  </w:style>
  <w:style w:styleId="BodyText" w:type="paragraph">
    <w:name w:val="Body Text"/>
    <w:basedOn w:val="Normal"/>
    <w:uiPriority w:val="1"/>
    <w:qFormat/>
    <w:pPr/>
    <w:rPr>
      <w:rFonts w:ascii="Arial MT" w:hAnsi="Arial MT" w:eastAsia="Arial MT" w:cs="Arial MT"/>
      <w:sz w:val="18"/>
      <w:szCs w:val="18"/>
      <w:lang w:val="de-DE"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de-DE"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de-DE"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de-DE"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de-DE" w:eastAsia="en-US" w:bidi="ar-SA"/>
    </w:rPr>
  </w:style>
  <w:style w:styleId="Heading5" w:type="paragraph">
    <w:name w:val="Heading 5"/>
    <w:basedOn w:val="Normal"/>
    <w:uiPriority w:val="1"/>
    <w:qFormat/>
    <w:pPr>
      <w:ind w:left="1134"/>
      <w:outlineLvl w:val="5"/>
    </w:pPr>
    <w:rPr>
      <w:rFonts w:ascii="Arial MT" w:hAnsi="Arial MT" w:eastAsia="Arial MT" w:cs="Arial MT"/>
      <w:sz w:val="22"/>
      <w:szCs w:val="22"/>
      <w:lang w:val="de-DE" w:eastAsia="en-US" w:bidi="ar-SA"/>
    </w:rPr>
  </w:style>
  <w:style w:styleId="Heading6" w:type="paragraph">
    <w:name w:val="Heading 6"/>
    <w:basedOn w:val="Normal"/>
    <w:uiPriority w:val="1"/>
    <w:qFormat/>
    <w:pPr>
      <w:ind w:left="851"/>
      <w:outlineLvl w:val="6"/>
    </w:pPr>
    <w:rPr>
      <w:rFonts w:ascii="Arial" w:hAnsi="Arial" w:eastAsia="Arial" w:cs="Arial"/>
      <w:b/>
      <w:bCs/>
      <w:sz w:val="20"/>
      <w:szCs w:val="20"/>
      <w:lang w:val="de-DE" w:eastAsia="en-US" w:bidi="ar-SA"/>
    </w:rPr>
  </w:style>
  <w:style w:styleId="Heading7" w:type="paragraph">
    <w:name w:val="Heading 7"/>
    <w:basedOn w:val="Normal"/>
    <w:uiPriority w:val="1"/>
    <w:qFormat/>
    <w:pPr>
      <w:ind w:left="1134"/>
      <w:outlineLvl w:val="7"/>
    </w:pPr>
    <w:rPr>
      <w:rFonts w:ascii="Arial MT" w:hAnsi="Arial MT" w:eastAsia="Arial MT" w:cs="Arial MT"/>
      <w:sz w:val="20"/>
      <w:szCs w:val="20"/>
      <w:lang w:val="de-DE" w:eastAsia="en-US" w:bidi="ar-SA"/>
    </w:rPr>
  </w:style>
  <w:style w:styleId="Heading8" w:type="paragraph">
    <w:name w:val="Heading 8"/>
    <w:basedOn w:val="Normal"/>
    <w:uiPriority w:val="1"/>
    <w:qFormat/>
    <w:pPr>
      <w:spacing w:before="93"/>
      <w:ind w:left="1134"/>
      <w:outlineLvl w:val="8"/>
    </w:pPr>
    <w:rPr>
      <w:rFonts w:ascii="Arial" w:hAnsi="Arial" w:eastAsia="Arial" w:cs="Arial"/>
      <w:b/>
      <w:bCs/>
      <w:sz w:val="18"/>
      <w:szCs w:val="18"/>
      <w:lang w:val="de-DE" w:eastAsia="en-US" w:bidi="ar-SA"/>
    </w:rPr>
  </w:style>
  <w:style w:styleId="ListParagraph" w:type="paragraph">
    <w:name w:val="List Paragraph"/>
    <w:basedOn w:val="Normal"/>
    <w:uiPriority w:val="1"/>
    <w:qFormat/>
    <w:pPr>
      <w:spacing w:before="40"/>
      <w:ind w:left="1703" w:hanging="569"/>
    </w:pPr>
    <w:rPr>
      <w:rFonts w:ascii="Arial MT" w:hAnsi="Arial MT" w:eastAsia="Arial MT" w:cs="Arial MT"/>
      <w:lang w:val="de-DE" w:eastAsia="en-US" w:bidi="ar-SA"/>
    </w:rPr>
  </w:style>
  <w:style w:styleId="TableParagraph" w:type="paragraph">
    <w:name w:val="Table Paragraph"/>
    <w:basedOn w:val="Normal"/>
    <w:uiPriority w:val="1"/>
    <w:qFormat/>
    <w:pPr>
      <w:ind w:left="50"/>
    </w:pPr>
    <w:rPr>
      <w:rFonts w:ascii="Arial MT" w:hAnsi="Arial MT" w:eastAsia="Arial MT" w:cs="Arial MT"/>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www.estv.admin.ch/"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de.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www.bgs.ar.ch/app/de/texts_of_law/621.11" TargetMode="External"/><Relationship Id="rId19" Type="http://schemas.openxmlformats.org/officeDocument/2006/relationships/hyperlink" Target="http://www.bgs.ar.ch/app/de/texts_of_law/621.111" TargetMode="External"/><Relationship Id="rId20" Type="http://schemas.openxmlformats.org/officeDocument/2006/relationships/hyperlink" Target="https://ref-arai.ch/wp-content/uploads/2021/04/02.10-Kirchenordnung.pdf" TargetMode="External"/><Relationship Id="rId21" Type="http://schemas.openxmlformats.org/officeDocument/2006/relationships/hyperlink" Target="https://5d360713-8efc-4227-aed6-4eaa05ab6a1f.filesusr.com/ugd/24dfd3_b14f3abcf08245a4956fcac5502c3f17.pdf" TargetMode="External"/><Relationship Id="rId22" Type="http://schemas.openxmlformats.org/officeDocument/2006/relationships/hyperlink" Target="http://www.bgs.ar.ch/" TargetMode="Externa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yperlink" Target="https://www.estv2.admin.ch/stp/ds/d-einkommenssteuer-natuerlicher-personen-gesamter-text-de.pdf" TargetMode="External"/><Relationship Id="rId26" Type="http://schemas.openxmlformats.org/officeDocument/2006/relationships/hyperlink" Target="https://www.estv2.admin.ch/stp/ds/d-selbstaendige-erwerbstaetigkeit-de.pdf" TargetMode="External"/><Relationship Id="rId27" Type="http://schemas.openxmlformats.org/officeDocument/2006/relationships/hyperlink" Target="https://www.estv2.admin.ch/stp/ds/f-besteuerung-eigenmietwerte-de.pdf" TargetMode="External"/><Relationship Id="rId28" Type="http://schemas.openxmlformats.org/officeDocument/2006/relationships/hyperlink" Target="https://www.estv2.admin.ch/stp/sm/teilbesteuerung-ev-de-fr.pdf" TargetMode="External"/><Relationship Id="rId29" Type="http://schemas.openxmlformats.org/officeDocument/2006/relationships/hyperlink" Target="https://www.estv2.admin.ch/stp/sm/patentbox-np-de-fr.pdf" TargetMode="External"/><Relationship Id="rId30" Type="http://schemas.openxmlformats.org/officeDocument/2006/relationships/hyperlink" Target="https://www.estv2.admin.ch/stp/sm/eigenmietwert-de-fr.pdf" TargetMode="External"/><Relationship Id="rId31" Type="http://schemas.openxmlformats.org/officeDocument/2006/relationships/image" Target="media/image5.png"/><Relationship Id="rId32" Type="http://schemas.openxmlformats.org/officeDocument/2006/relationships/hyperlink" Target="https://ar.ch/fileadmin/user_upload/Departement_Finanzen/Steuerverwaltung/Bibliothek/Gesetzesweisungen-Merkblaetter/07_Festsetzung_der_Mietwerte_von_selbstgenutzten_Liegenschaften_ab2020.pdf" TargetMode="External"/><Relationship Id="rId33" Type="http://schemas.openxmlformats.org/officeDocument/2006/relationships/hyperlink" Target="https://www.estv2.admin.ch/stp/sm/renten-de-fr.pdf" TargetMode="External"/><Relationship Id="rId34" Type="http://schemas.openxmlformats.org/officeDocument/2006/relationships/hyperlink" Target="https://www.fedlex.admin.ch/eli/cc/1991/1256_1256_1256/de#art_7" TargetMode="External"/><Relationship Id="rId35" Type="http://schemas.openxmlformats.org/officeDocument/2006/relationships/hyperlink" Target="https://www.estv2.admin.ch/stp/sm/milizfeuerwehr-de-fr.pdf" TargetMode="External"/><Relationship Id="rId36" Type="http://schemas.openxmlformats.org/officeDocument/2006/relationships/hyperlink" Target="https://www.estv2.admin.ch/stp/sm/geldspielgewinne-de-fr.pdf" TargetMode="External"/><Relationship Id="rId37" Type="http://schemas.openxmlformats.org/officeDocument/2006/relationships/hyperlink" Target="https://www.fedlex.admin.ch/eli/cc/2018/795/de" TargetMode="External"/><Relationship Id="rId38" Type="http://schemas.openxmlformats.org/officeDocument/2006/relationships/hyperlink" Target="https://www.fedlex.admin.ch/eli/cc/2018/795/de#art_1" TargetMode="External"/><Relationship Id="rId39" Type="http://schemas.openxmlformats.org/officeDocument/2006/relationships/hyperlink" Target="https://www.estv2.admin.ch/stp/sm/mehrkosten-verpflegung-de-fr.pdf" TargetMode="External"/><Relationship Id="rId40" Type="http://schemas.openxmlformats.org/officeDocument/2006/relationships/hyperlink" Target="https://www.estv2.admin.ch/stp/sm/auswaertiger-aufenthalt-de-fr.pdf" TargetMode="External"/><Relationship Id="rId41" Type="http://schemas.openxmlformats.org/officeDocument/2006/relationships/hyperlink" Target="https://www.estv2.admin.ch/stp/sm/fahrkosten-de-fr.pdf" TargetMode="External"/><Relationship Id="rId42" Type="http://schemas.openxmlformats.org/officeDocument/2006/relationships/hyperlink" Target="https://www.fedlex.admin.ch/eli/cc/1993/1363_1363_1363/de#annex_u1%2Flvl_2" TargetMode="External"/><Relationship Id="rId43" Type="http://schemas.openxmlformats.org/officeDocument/2006/relationships/hyperlink" Target="https://www.estv2.admin.ch/stp/sm/berufskosten-de-fr.pdf" TargetMode="External"/><Relationship Id="rId44" Type="http://schemas.openxmlformats.org/officeDocument/2006/relationships/hyperlink" Target="https://www.estv2.admin.ch/stp/sm/berufskosten-nebenerwerb-de-fr.pdf" TargetMode="External"/><Relationship Id="rId45" Type="http://schemas.openxmlformats.org/officeDocument/2006/relationships/hyperlink" Target="https://www.fedlex.admin.ch/eli/cc/1993/1363_1363_1363/de#annex_u1%2Flvl_1" TargetMode="External"/><Relationship Id="rId46" Type="http://schemas.openxmlformats.org/officeDocument/2006/relationships/hyperlink" Target="https://ar.ch/fileadmin/user_upload/Departement_Finanzen/Steuerverwaltung/Bibliothek/Gesetzesweisungen-Merkblaetter/04_Abschreibungen_Rueckstellungen_Wertberichtigungen_und_Ruecklagen_fuer_Forschung_und_Entwicklung_def.pdf" TargetMode="External"/><Relationship Id="rId47" Type="http://schemas.openxmlformats.org/officeDocument/2006/relationships/hyperlink" Target="https://www.estv2.admin.ch/stp/sm/zus-abzug-fe-aufwand-np-de-fr.pdf" TargetMode="External"/><Relationship Id="rId48" Type="http://schemas.openxmlformats.org/officeDocument/2006/relationships/hyperlink" Target="https://www.estv2.admin.ch/stp/sm/liegenschaftskosten-de-fr.pdf" TargetMode="External"/><Relationship Id="rId49" Type="http://schemas.openxmlformats.org/officeDocument/2006/relationships/hyperlink" Target="https://ar.ch/fileadmin/user_upload/Departement_Finanzen/Steuerverwaltung/Bibliothek/Gesetzesweisungen-Merkblaetter/03_Merkblatt_steuerliche_Behandlung_des_Liegenschaftsunterhaltes__ab_2024_.pdf" TargetMode="External"/><Relationship Id="rId50" Type="http://schemas.openxmlformats.org/officeDocument/2006/relationships/hyperlink" Target="https://ar.ch/fileadmin/user_upload/Departement_Finanzen/Steuerverwaltung/Bibliothek/Gesetzesweisungen-Merkblaetter/03__2__Anhang_zum_Merkblatt_Liegenschaftenunterhalt__ab_2024_.pdf" TargetMode="External"/><Relationship Id="rId51" Type="http://schemas.openxmlformats.org/officeDocument/2006/relationships/hyperlink" Target="https://www.estv2.admin.ch/stp/sm/versicherungspraemien-zinsen-de-fr.pdf" TargetMode="External"/><Relationship Id="rId52" Type="http://schemas.openxmlformats.org/officeDocument/2006/relationships/hyperlink" Target="https://www.estv2.admin.ch/stp/sm/zweitverdiener-de-fr.pdf" TargetMode="External"/><Relationship Id="rId53" Type="http://schemas.openxmlformats.org/officeDocument/2006/relationships/hyperlink" Target="https://ar.clex.ch/api/annex_document_dictionaries/2101" TargetMode="External"/><Relationship Id="rId54" Type="http://schemas.openxmlformats.org/officeDocument/2006/relationships/hyperlink" Target="https://www.estv2.admin.ch/stp/sm/drittbetreuungskosten-de-fr.pdf" TargetMode="External"/><Relationship Id="rId55" Type="http://schemas.openxmlformats.org/officeDocument/2006/relationships/hyperlink" Target="https://www.estv2.admin.ch/stp/sm/parteien-de-fr.pdf" TargetMode="External"/><Relationship Id="rId56" Type="http://schemas.openxmlformats.org/officeDocument/2006/relationships/hyperlink" Target="https://www.estv2.admin.ch/stp/sm/aus-weiterbildungskosten-de-fr.pdf" TargetMode="External"/><Relationship Id="rId57" Type="http://schemas.openxmlformats.org/officeDocument/2006/relationships/hyperlink" Target="https://www.estv2.admin.ch/stp/sm/krankheitskosten-de-fr.pdf" TargetMode="External"/><Relationship Id="rId58" Type="http://schemas.openxmlformats.org/officeDocument/2006/relationships/hyperlink" Target="https://www.estv2.admin.ch/stp/sm/freiwillige-leistungen-de-fr.pdf" TargetMode="External"/><Relationship Id="rId59" Type="http://schemas.openxmlformats.org/officeDocument/2006/relationships/hyperlink" Target="file://localhost/%5C%5Cadb.intra.admin.ch%5CESTV%24%5Corg%5CDS%5C8Dokumentation-Information%5C82Publikationen%5C821Steuerm%C3%A4ppchen%5CDiverses%5CSteuerm%C3%A4ppchen%20f%C3%BCr%20die%20Steuerinformationen%5Cdeutsch%5CKinderabzug.doc" TargetMode="External"/><Relationship Id="rId60" Type="http://schemas.openxmlformats.org/officeDocument/2006/relationships/hyperlink" Target="https://www.estv2.admin.ch/stp/sm/kinderabzug-e-de-fr.pdf" TargetMode="External"/><Relationship Id="rId61" Type="http://schemas.openxmlformats.org/officeDocument/2006/relationships/hyperlink" Target="https://ar.ch/verwaltung/departement-finanzen/steuerverwaltung/steuerberechnungen-steuerfuesse/natuerliche-personen/" TargetMode="External"/><Relationship Id="rId62" Type="http://schemas.openxmlformats.org/officeDocument/2006/relationships/hyperlink" Target="https://www.estv2.admin.ch/stp/sm/persoenlicher-abzug-e-de-fr.pdf" TargetMode="External"/><Relationship Id="rId63" Type="http://schemas.openxmlformats.org/officeDocument/2006/relationships/hyperlink" Target="https://ar.ch/fileadmin/user_upload/Departement_Finanzen/Steuerverwaltung/Bibliothek/Diverses/Steuertarif_Natuerliche_Personen_ab_2024_01.pdf" TargetMode="External"/><Relationship Id="rId64" Type="http://schemas.openxmlformats.org/officeDocument/2006/relationships/hyperlink" Target="https://www.estv2.admin.ch/stp/ds/e-kalte-progression-de.pdf" TargetMode="External"/><Relationship Id="rId65" Type="http://schemas.openxmlformats.org/officeDocument/2006/relationships/hyperlink" Target="https://www.estv2.admin.ch/stp/sm/progression-de-fr.pdf" TargetMode="External"/><Relationship Id="rId66" Type="http://schemas.openxmlformats.org/officeDocument/2006/relationships/hyperlink" Target="https://www.estv2.admin.ch/stp/sm/kapitalleistungen-saeulen-de-fr.pdf" TargetMode="External"/><Relationship Id="rId67" Type="http://schemas.openxmlformats.org/officeDocument/2006/relationships/hyperlink" Target="https://www.estv2.admin.ch/stp/sm/liquidationsgewinne-np-de-fr.pdf" TargetMode="External"/><Relationship Id="rId68" Type="http://schemas.openxmlformats.org/officeDocument/2006/relationships/hyperlink" Target="https://www.admin.ch/opc/de/classified-compilation/20082573/index.html" TargetMode="External"/><Relationship Id="rId69" Type="http://schemas.openxmlformats.org/officeDocument/2006/relationships/hyperlink" Target="https://www.estv2.admin.ch/stp/ds/d-vermoegenssteuer-np-de.pdf" TargetMode="External"/><Relationship Id="rId70" Type="http://schemas.openxmlformats.org/officeDocument/2006/relationships/hyperlink" Target="https://www.estv2.admin.ch/stp/sm/persoenlicher-abzug-v-de-fr.pdf" TargetMode="External"/><Relationship Id="rId71" Type="http://schemas.openxmlformats.org/officeDocument/2006/relationships/hyperlink" Target="https://www.estv2.admin.ch/stp/sm/kinderabzug-v-de-fr.pdf" TargetMode="External"/><Relationship Id="rId72" Type="http://schemas.openxmlformats.org/officeDocument/2006/relationships/hyperlink" Target="https://www.estv2.admin.ch/stp/ds/e-steuersatz-steuerfuss-de.pdf" TargetMode="External"/><Relationship Id="rId73" Type="http://schemas.openxmlformats.org/officeDocument/2006/relationships/header" Target="header5.xml"/><Relationship Id="rId74" Type="http://schemas.openxmlformats.org/officeDocument/2006/relationships/footer" Target="footer5.xml"/><Relationship Id="rId75" Type="http://schemas.openxmlformats.org/officeDocument/2006/relationships/hyperlink" Target="https://www.estv2.admin.ch/stp/ds/d-besteuerung-juristischen-personen-gesamter-text-de.pdf" TargetMode="External"/><Relationship Id="rId76" Type="http://schemas.openxmlformats.org/officeDocument/2006/relationships/hyperlink" Target="https://www.estv2.admin.ch/stp/sm/patentbox-jp-de-fr.pdf" TargetMode="External"/><Relationship Id="rId77" Type="http://schemas.openxmlformats.org/officeDocument/2006/relationships/hyperlink" Target="https://www.estv2.admin.ch/stp/sm/zus-abzug-fe-aufwand-jp-de-fr.pdf" TargetMode="External"/><Relationship Id="rId78" Type="http://schemas.openxmlformats.org/officeDocument/2006/relationships/hyperlink" Target="https://ar.ch/fileadmin/user_upload/Departement_Finanzen/Steuerverwaltung/Bibliothek/Gesetzesweisungen-Merkblaetter/17_Abzug_Forschung_und_Entwicklung.pdf" TargetMode="External"/><Relationship Id="rId79" Type="http://schemas.openxmlformats.org/officeDocument/2006/relationships/hyperlink" Target="https://www.estv2.admin.ch/stp/sm/entlastungsbegrenzung-de-fr.pdf" TargetMode="External"/><Relationship Id="rId80" Type="http://schemas.openxmlformats.org/officeDocument/2006/relationships/hyperlink" Target="https://ar.ch/verwaltung/departement-finanzen/steuerverwaltung/steuerberechnungen-steuerfuesse/juristische-personen/" TargetMode="External"/><Relationship Id="rId81" Type="http://schemas.openxmlformats.org/officeDocument/2006/relationships/hyperlink" Target="https://www.estv2.admin.ch/stp/sm/gewinnsteuer-de-fr.pdf" TargetMode="External"/><Relationship Id="rId82" Type="http://schemas.openxmlformats.org/officeDocument/2006/relationships/hyperlink" Target="https://www.estv2.admin.ch/stp/sm/g-saetze-freigrbetr-ver-stift-uejp-de-fr.pdf" TargetMode="External"/><Relationship Id="rId83" Type="http://schemas.openxmlformats.org/officeDocument/2006/relationships/hyperlink" Target="https://www.estv2.admin.ch/stp/sm/gk-idzwecke-de-fr.pdf" TargetMode="External"/><Relationship Id="rId84" Type="http://schemas.openxmlformats.org/officeDocument/2006/relationships/hyperlink" Target="https://www.estv2.admin.ch/stp/sm/gk-kk-saetze-freigrbetrag-de-fr.pdf" TargetMode="External"/><Relationship Id="rId85" Type="http://schemas.openxmlformats.org/officeDocument/2006/relationships/hyperlink" Target="https://www.estv2.admin.ch/stp/sm/k-eigenkapitalermaessigung-beteiligungensrecht-de-fr.pdf" TargetMode="External"/><Relationship Id="rId86" Type="http://schemas.openxmlformats.org/officeDocument/2006/relationships/hyperlink" Target="https://www.estv2.admin.ch/stp/sm/kapitalsteuer-de-fr.pdf" TargetMode="External"/><Relationship Id="rId87" Type="http://schemas.openxmlformats.org/officeDocument/2006/relationships/hyperlink" Target="https://www.estv2.admin.ch/stp/sm/k-saetze-freigrbetr-ver-stift-uejp-de-fr.pdf" TargetMode="External"/><Relationship Id="rId88" Type="http://schemas.openxmlformats.org/officeDocument/2006/relationships/hyperlink" Target="https://www.estv2.admin.ch/stp/sm/uebergangsbest-statusgesell-de-fr.pdf" TargetMode="External"/><Relationship Id="rId89" Type="http://schemas.openxmlformats.org/officeDocument/2006/relationships/hyperlink" Target="https://ar.ch/fileadmin/user_upload/Departement_Finanzen/Steuerverwaltung/Bibliothek/Staatssteuerkommission/Besteuerung_der_Beteiligungs_-__Holding-_und_Verwaltungs-_und_gemischten_Gesellschaften.pdf" TargetMode="External"/><Relationship Id="rId90" Type="http://schemas.openxmlformats.org/officeDocument/2006/relationships/hyperlink" Target="https://ar.ch/fileadmin/user_upload/Departement_Finanzen/Steuerverwaltung/Bibliothek/2026/Steuerfuesse_JP_2001-2026.pdf" TargetMode="External"/><Relationship Id="rId91" Type="http://schemas.openxmlformats.org/officeDocument/2006/relationships/hyperlink" Target="https://www.estv2.admin.ch/stp/sm/minimalsteuer-de-fr.pdf" TargetMode="External"/><Relationship Id="rId92" Type="http://schemas.openxmlformats.org/officeDocument/2006/relationships/hyperlink" Target="https://www.estv2.admin.ch/stp/sm/steuererleichterungen-jp-de-fr.pdf" TargetMode="External"/><Relationship Id="rId93" Type="http://schemas.openxmlformats.org/officeDocument/2006/relationships/header" Target="header6.xml"/><Relationship Id="rId94" Type="http://schemas.openxmlformats.org/officeDocument/2006/relationships/footer" Target="footer6.xml"/><Relationship Id="rId95" Type="http://schemas.openxmlformats.org/officeDocument/2006/relationships/hyperlink" Target="https://www.estv2.admin.ch/stp/ds/d-besteuerung-grundstueckgewinne-de.pdf" TargetMode="External"/><Relationship Id="rId96" Type="http://schemas.openxmlformats.org/officeDocument/2006/relationships/hyperlink" Target="https://www.estv2.admin.ch/stp/sm/grundstueckgewinnsteuer-de-fr.pdf" TargetMode="External"/><Relationship Id="rId97" Type="http://schemas.openxmlformats.org/officeDocument/2006/relationships/hyperlink" Target="https://ar.ch/verwaltung/departement-finanzen/steuerverwaltung/steuerberechnungen-steuerfuesse/grundstueckgewinnsteuer/" TargetMode="External"/><Relationship Id="rId98" Type="http://schemas.openxmlformats.org/officeDocument/2006/relationships/header" Target="header7.xml"/><Relationship Id="rId99" Type="http://schemas.openxmlformats.org/officeDocument/2006/relationships/footer" Target="footer7.xml"/><Relationship Id="rId100" Type="http://schemas.openxmlformats.org/officeDocument/2006/relationships/hyperlink" Target="https://www.estv2.admin.ch/stp/ds/d-kirchensteuern-de.pdf" TargetMode="External"/><Relationship Id="rId101" Type="http://schemas.openxmlformats.org/officeDocument/2006/relationships/header" Target="header8.xml"/><Relationship Id="rId102" Type="http://schemas.openxmlformats.org/officeDocument/2006/relationships/footer" Target="footer8.xml"/><Relationship Id="rId103" Type="http://schemas.openxmlformats.org/officeDocument/2006/relationships/hyperlink" Target="mailto:steuerverwaltung@ar.ch" TargetMode="External"/><Relationship Id="rId104" Type="http://schemas.openxmlformats.org/officeDocument/2006/relationships/hyperlink" Target="https://www.ar.ch/verwaltung/departement-finanzen/steuerverwaltung/" TargetMode="External"/><Relationship Id="rId10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Natürliche Personen, Einkommenssteuer, Vermögenssteuer, juristische Personen, Gewinnsteuer, Kapitalsteuer, Abzüge, allgemeine Abzüge, Sozialabzüge, Appenzell Ausserrhoden, AR</cp:keywords>
  <dc:subject>Kantonale Besonderheiten aus den Steuerinformationen</dc:subject>
  <dc:title>Kantonsblatt Appenzell Ausserrhoden</dc:title>
  <dcterms:created xsi:type="dcterms:W3CDTF">2026-06-28T18:17:53Z</dcterms:created>
  <dcterms:modified xsi:type="dcterms:W3CDTF">2026-06-28T18:17:53Z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2026-03-16T00:00:00Z</vt:filetime>
  </property>
  <property fmtid="{D5CDD505-2E9C-101B-9397-08002B2CF9AE}" pid="4" name="Creator">
    <vt:lpwstr>Microsoft® Word 2016-2024 (16.0.19530)</vt:lpwstr>
  </property>
  <property fmtid="{D5CDD505-2E9C-101B-9397-08002B2CF9AE}" pid="5" name="LastSaved">
    <vt:filetime>2026-06-28T00:00:00Z</vt:filetime>
  </property>
  <property fmtid="{D5CDD505-2E9C-101B-9397-08002B2CF9AE}" pid="6" name="Producer">
    <vt:lpwstr>axesWord</vt:lpwstr>
  </property>
</Properties>
</file>