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50"/>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2846958</wp:posOffset>
            </wp:positionH>
            <wp:positionV relativeFrom="paragraph">
              <wp:posOffset>-49115</wp:posOffset>
            </wp:positionV>
            <wp:extent cx="376301" cy="456513"/>
            <wp:effectExtent l="0" t="0" r="0" b="0"/>
            <wp:wrapNone/>
            <wp:docPr id="2" name="Image 2" descr="Wappen Kanton Basel-Landschaft"/>
            <wp:cNvGraphicFramePr>
              <a:graphicFrameLocks/>
            </wp:cNvGraphicFramePr>
            <a:graphic>
              <a:graphicData uri="http://schemas.openxmlformats.org/drawingml/2006/picture">
                <pic:pic>
                  <pic:nvPicPr>
                    <pic:cNvPr id="2" name="Image 2" descr="Wappen Kanton Basel-Landschaft"/>
                    <pic:cNvPicPr/>
                  </pic:nvPicPr>
                  <pic:blipFill>
                    <a:blip r:embed="rId6" cstate="print"/>
                    <a:stretch>
                      <a:fillRect/>
                    </a:stretch>
                  </pic:blipFill>
                  <pic:spPr>
                    <a:xfrm>
                      <a:off x="0" y="0"/>
                      <a:ext cx="376301" cy="456513"/>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5pt" to="202.363971pt,293.722064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1801428</wp:posOffset>
                </wp:positionH>
                <wp:positionV relativeFrom="paragraph">
                  <wp:posOffset>-138963</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4239" y="1316541"/>
                              </a:lnTo>
                              <a:lnTo>
                                <a:pt x="14127" y="1316868"/>
                              </a:lnTo>
                              <a:lnTo>
                                <a:pt x="11858" y="132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5"/>
                              </a:lnTo>
                              <a:lnTo>
                                <a:pt x="96753" y="1363931"/>
                              </a:lnTo>
                              <a:lnTo>
                                <a:pt x="97015" y="1358181"/>
                              </a:lnTo>
                              <a:lnTo>
                                <a:pt x="97103" y="1356245"/>
                              </a:lnTo>
                              <a:lnTo>
                                <a:pt x="97218" y="1353721"/>
                              </a:lnTo>
                              <a:lnTo>
                                <a:pt x="116420" y="1320349"/>
                              </a:lnTo>
                              <a:lnTo>
                                <a:pt x="133578" y="1313916"/>
                              </a:lnTo>
                              <a:lnTo>
                                <a:pt x="133297" y="1313916"/>
                              </a:lnTo>
                              <a:lnTo>
                                <a:pt x="143794" y="1312278"/>
                              </a:lnTo>
                              <a:lnTo>
                                <a:pt x="142496" y="1312278"/>
                              </a:lnTo>
                              <a:lnTo>
                                <a:pt x="155942" y="1311647"/>
                              </a:lnTo>
                              <a:lnTo>
                                <a:pt x="327244" y="1311647"/>
                              </a:lnTo>
                              <a:lnTo>
                                <a:pt x="328539" y="1310668"/>
                              </a:lnTo>
                              <a:lnTo>
                                <a:pt x="336207" y="1306541"/>
                              </a:lnTo>
                              <a:lnTo>
                                <a:pt x="344880" y="1303293"/>
                              </a:lnTo>
                              <a:lnTo>
                                <a:pt x="354448" y="1300972"/>
                              </a:lnTo>
                              <a:lnTo>
                                <a:pt x="364909" y="1299580"/>
                              </a:lnTo>
                              <a:lnTo>
                                <a:pt x="376265" y="1299116"/>
                              </a:lnTo>
                              <a:lnTo>
                                <a:pt x="525465" y="1299116"/>
                              </a:lnTo>
                              <a:lnTo>
                                <a:pt x="522640" y="1292618"/>
                              </a:lnTo>
                              <a:lnTo>
                                <a:pt x="254659" y="1292618"/>
                              </a:lnTo>
                              <a:lnTo>
                                <a:pt x="246007" y="1282169"/>
                              </a:lnTo>
                              <a:lnTo>
                                <a:pt x="235434" y="1272865"/>
                              </a:lnTo>
                              <a:lnTo>
                                <a:pt x="192760" y="1252060"/>
                              </a:lnTo>
                              <a:lnTo>
                                <a:pt x="158960" y="1245620"/>
                              </a:lnTo>
                              <a:lnTo>
                                <a:pt x="140920" y="1244815"/>
                              </a:lnTo>
                              <a:close/>
                            </a:path>
                            <a:path w="542925" h="3862070">
                              <a:moveTo>
                                <a:pt x="327244" y="1311647"/>
                              </a:moveTo>
                              <a:lnTo>
                                <a:pt x="155942" y="1311647"/>
                              </a:lnTo>
                              <a:lnTo>
                                <a:pt x="168025" y="1312278"/>
                              </a:lnTo>
                              <a:lnTo>
                                <a:pt x="178878" y="1314170"/>
                              </a:lnTo>
                              <a:lnTo>
                                <a:pt x="213292" y="1341125"/>
                              </a:lnTo>
                              <a:lnTo>
                                <a:pt x="217254" y="1377086"/>
                              </a:lnTo>
                              <a:lnTo>
                                <a:pt x="217340" y="1380799"/>
                              </a:lnTo>
                              <a:lnTo>
                                <a:pt x="217461" y="1444382"/>
                              </a:lnTo>
                              <a:lnTo>
                                <a:pt x="304732" y="1444382"/>
                              </a:lnTo>
                              <a:lnTo>
                                <a:pt x="304732" y="1388921"/>
                              </a:lnTo>
                              <a:lnTo>
                                <a:pt x="305201" y="1367535"/>
                              </a:lnTo>
                              <a:lnTo>
                                <a:pt x="312219" y="1328072"/>
                              </a:lnTo>
                              <a:lnTo>
                                <a:pt x="321989" y="1315621"/>
                              </a:lnTo>
                              <a:lnTo>
                                <a:pt x="327244" y="1311647"/>
                              </a:lnTo>
                              <a:close/>
                            </a:path>
                            <a:path w="542925" h="3862070">
                              <a:moveTo>
                                <a:pt x="525465" y="1299116"/>
                              </a:moveTo>
                              <a:lnTo>
                                <a:pt x="376265" y="1299116"/>
                              </a:lnTo>
                              <a:lnTo>
                                <a:pt x="389510" y="1299718"/>
                              </a:lnTo>
                              <a:lnTo>
                                <a:pt x="401347" y="1301523"/>
                              </a:lnTo>
                              <a:lnTo>
                                <a:pt x="438801" y="1326389"/>
                              </a:lnTo>
                              <a:lnTo>
                                <a:pt x="444034" y="1349472"/>
                              </a:lnTo>
                              <a:lnTo>
                                <a:pt x="444133" y="1350458"/>
                              </a:lnTo>
                              <a:lnTo>
                                <a:pt x="444736" y="1363931"/>
                              </a:lnTo>
                              <a:lnTo>
                                <a:pt x="444771" y="1366817"/>
                              </a:lnTo>
                              <a:lnTo>
                                <a:pt x="444893" y="1377086"/>
                              </a:lnTo>
                              <a:lnTo>
                                <a:pt x="444937" y="1444382"/>
                              </a:lnTo>
                              <a:lnTo>
                                <a:pt x="533281" y="1444382"/>
                              </a:lnTo>
                              <a:lnTo>
                                <a:pt x="533281" y="1397275"/>
                              </a:lnTo>
                              <a:lnTo>
                                <a:pt x="532791" y="1367535"/>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9" y="1292618"/>
                              </a:lnTo>
                              <a:lnTo>
                                <a:pt x="522640" y="1292618"/>
                              </a:lnTo>
                              <a:lnTo>
                                <a:pt x="521266" y="1289457"/>
                              </a:lnTo>
                              <a:lnTo>
                                <a:pt x="521165" y="1289224"/>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5"/>
                              </a:lnTo>
                              <a:lnTo>
                                <a:pt x="116" y="2391472"/>
                              </a:lnTo>
                              <a:lnTo>
                                <a:pt x="0" y="2392400"/>
                              </a:lnTo>
                              <a:lnTo>
                                <a:pt x="1218" y="2411341"/>
                              </a:lnTo>
                              <a:lnTo>
                                <a:pt x="1296" y="2412560"/>
                              </a:lnTo>
                              <a:lnTo>
                                <a:pt x="5186" y="2431501"/>
                              </a:lnTo>
                              <a:lnTo>
                                <a:pt x="29462" y="2477440"/>
                              </a:lnTo>
                              <a:lnTo>
                                <a:pt x="67956" y="2509703"/>
                              </a:lnTo>
                              <a:lnTo>
                                <a:pt x="101845" y="2527658"/>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4" y="2486150"/>
                              </a:lnTo>
                              <a:lnTo>
                                <a:pt x="228359" y="2484525"/>
                              </a:lnTo>
                              <a:lnTo>
                                <a:pt x="160670" y="2471530"/>
                              </a:lnTo>
                              <a:lnTo>
                                <a:pt x="115738" y="2446135"/>
                              </a:lnTo>
                              <a:lnTo>
                                <a:pt x="93295" y="2411907"/>
                              </a:lnTo>
                              <a:lnTo>
                                <a:pt x="90521" y="2391472"/>
                              </a:lnTo>
                              <a:lnTo>
                                <a:pt x="93184" y="2372088"/>
                              </a:lnTo>
                              <a:lnTo>
                                <a:pt x="93261" y="2371522"/>
                              </a:lnTo>
                              <a:lnTo>
                                <a:pt x="115437" y="2337468"/>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4" y="2486150"/>
                              </a:lnTo>
                              <a:lnTo>
                                <a:pt x="503392" y="2486150"/>
                              </a:lnTo>
                              <a:lnTo>
                                <a:pt x="524384" y="2459580"/>
                              </a:lnTo>
                              <a:lnTo>
                                <a:pt x="537763" y="2427469"/>
                              </a:lnTo>
                              <a:lnTo>
                                <a:pt x="542108" y="2392400"/>
                              </a:lnTo>
                              <a:lnTo>
                                <a:pt x="542223" y="2391472"/>
                              </a:lnTo>
                              <a:lnTo>
                                <a:pt x="537842" y="2356685"/>
                              </a:lnTo>
                              <a:lnTo>
                                <a:pt x="537741" y="2355880"/>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1" y="1778037"/>
                              </a:lnTo>
                              <a:lnTo>
                                <a:pt x="54957" y="1812323"/>
                              </a:lnTo>
                              <a:lnTo>
                                <a:pt x="107523" y="1831554"/>
                              </a:lnTo>
                              <a:lnTo>
                                <a:pt x="146285" y="1835238"/>
                              </a:lnTo>
                              <a:lnTo>
                                <a:pt x="176218" y="1833280"/>
                              </a:lnTo>
                              <a:lnTo>
                                <a:pt x="228974"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0"/>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844727pt;margin-top:-10.942042pt;width:42.75pt;height:304.1pt;mso-position-horizontal-relative:page;mso-position-vertical-relative:paragraph;z-index:15730176" id="docshape1" coordorigin="2837,-219" coordsize="855,6082" path="m3059,1741l3033,1743,3008,1746,2984,1751,2962,1758,2942,1767,2923,1776,2907,1787,2893,1799,2881,1812,2872,1825,2864,1840,2859,1854,2859,1855,2856,1873,2853,1892,2853,1893,2853,1894,2852,1917,2851,1920,2851,1950,2851,2164,3677,2164,3677,2056,2988,2056,2989,1959,2989,1935,2989,1929,2990,1920,2990,1917,2990,1913,2991,1901,2995,1889,3001,1877,3009,1868,3020,1860,3033,1854,3047,1850,3047,1850,3063,1848,3061,1848,3082,1847,3352,1847,3354,1845,3366,1839,3380,1834,3395,1830,3412,1828,3429,1827,3664,1827,3660,1817,3238,1817,3224,1800,3208,1786,3188,1773,3165,1762,3140,1753,3114,1747,3087,1743,3059,1741xm3352,1847l3082,1847,3102,1848,3119,1851,3134,1856,3147,1863,3158,1871,3167,1882,3173,1893,3177,1906,3178,1917,3178,1929,3179,1932,3179,1935,3179,1950,3179,1956,3179,2056,3317,2056,3317,1968,3318,1935,3320,1908,3320,1908,3323,1887,3329,1873,3329,1871,3335,1862,3344,1853,3352,1847xm3664,1827l3429,1827,3450,1828,3469,1831,3485,1836,3500,1842,3511,1850,3521,1860,3528,1870,3533,1882,3535,1892,3536,1906,3536,1908,3537,1929,3537,1934,3538,1950,3538,2056,3677,2056,3677,1982,3676,1935,3675,1920,3675,1917,3675,1913,3675,1908,3675,1906,3675,1901,3675,1897,3673,1873,3673,1869,3671,1851,3666,1831,3666,1830,3664,1827xm3437,1715l3403,1717,3370,1722,3340,1730,3313,1741,3288,1756,3268,1773,3251,1794,3238,1817,3660,1817,3658,1812,3658,1811,3646,1794,3632,1779,3615,1765,3595,1752,3572,1741,3547,1732,3520,1725,3493,1719,3465,1716,3437,1715xm3677,683l2851,898,2851,1012,3677,1221,3677,1106,3489,1062,3489,1029,3350,1029,3044,956,3350,882,3489,882,3489,848,3677,801,3677,683xm3489,882l3350,882,3350,1029,3489,1029,3489,882xm3677,4840l2851,5054,2851,5168,3677,5377,3677,5262,3489,5218,3489,5185,3350,5185,3044,5113,3350,5039,3489,5039,3489,5004,3677,4957,3677,4840xm3489,5039l3350,5039,3350,5185,3489,5185,3489,5039xm3265,3288l3170,3293,3085,3306,3012,3328,2950,3359,2901,3398,2865,3442,2844,3492,2837,3547,2837,3549,2839,3579,2839,3580,2845,3610,2855,3638,2870,3664,2883,3683,2900,3700,2920,3717,2944,3733,2970,3748,2997,3762,3026,3773,3057,3783,3102,3794,3153,3802,3208,3806,3269,3808,3362,3803,3445,3790,3517,3768,3578,3737,3628,3699,3630,3696,3263,3696,3197,3694,3139,3686,3090,3673,3050,3655,3019,3633,2997,3608,2984,3579,2980,3549,2979,3547,2984,3517,2984,3516,2997,3487,3019,3462,3049,3440,3089,3423,3137,3410,3194,3403,3193,3403,3261,3400,3630,3400,3627,3397,3578,3359,3516,3328,3444,3306,3444,3306,3360,3293,3360,3293,3265,3288xm3630,3400l3261,3400,3328,3403,3387,3410,3436,3423,3476,3441,3508,3464,3530,3489,3544,3517,3548,3547,3548,3549,3544,3579,3530,3607,3508,3632,3476,3655,3435,3673,3387,3686,3329,3694,3327,3694,3263,3696,3630,3696,3663,3655,3684,3604,3691,3549,3691,3547,3684,3492,3684,3491,3663,3441,3663,3441,3630,3400xm3677,1243l3538,1243,3538,1512,2858,1512,2858,1620,3677,1620,3677,1243xm2991,-219l2851,-219,2851,207,2991,207,2991,48,3677,48,3677,-60,2991,-60,2991,-219xm2991,238l2851,238,2851,663,2991,663,2991,504,3677,504,3677,396,2991,396,2991,238xm3677,2779l2851,2779,2851,2879,3402,2879,2851,3098,2851,3204,3677,3204,3677,3103,3138,3103,3677,2887,3677,2779xm2991,3855l2851,3855,2851,4281,2991,4281,2991,4122,3677,4122,3677,4014,2991,4014,2991,3855xm3677,4355l2851,4355,2851,4456,3402,4456,2851,4675,2851,4780,3677,4780,3677,4680,3138,4680,3677,4464,3677,4355xm3677,5754l2851,5754,2851,5863,3677,5863,3677,5754xm2851,5390l2851,5536,3218,5754,3427,5754,3289,5667,3485,5592,3173,5592,2851,5390xm3677,5379l3173,5592,3485,5592,3677,5519,3677,5379xm3667,2363l3437,2363,3459,2365,3479,2370,3499,2378,3516,2390,3531,2405,3542,2423,3548,2444,3551,2468,3548,2492,3541,2513,3529,2531,3512,2547,3490,2560,3463,2571,3430,2579,3392,2585,3408,2691,3473,2683,3530,2669,3579,2650,3619,2626,3651,2595,3673,2559,3687,2517,3691,2470,3690,2437,3689,2436,3684,2406,3675,2379,3675,2378,3674,2378,3667,2363xm3087,2270l3033,2275,2985,2285,2942,2301,2905,2324,2875,2353,2854,2387,2841,2428,2837,2476,2839,2506,2844,2533,2853,2558,2866,2581,2882,2602,2901,2620,2923,2635,2949,2648,2977,2658,3006,2665,3036,2670,3067,2671,3114,2668,3158,2659,3197,2644,3233,2622,3257,2601,3278,2574,3282,2568,3056,2568,3042,2567,3041,2567,3027,2564,3015,2558,3005,2551,2992,2536,2982,2519,2977,2499,2975,2477,2977,2455,2982,2437,2991,2421,3003,2408,3019,2398,3039,2390,3039,2390,3065,2383,3094,2379,3087,2270xm3436,2255l3399,2256,3364,2260,3333,2267,3305,2276,3279,2288,3257,2302,3238,2318,3221,2336,3206,2357,3191,2384,3176,2416,3161,2452,3147,2488,3133,2517,3120,2538,3106,2552,3095,2559,3083,2564,3070,2567,3056,2568,3282,2568,3298,2540,3315,2500,3327,2470,3337,2444,3345,2426,3351,2413,3359,2400,3368,2390,3377,2381,3387,2374,3398,2370,3410,2366,3423,2364,3437,2363,3667,2363,3661,2353,3644,2331,3623,2312,3598,2295,3569,2281,3538,2269,3505,2261,3471,2257,3436,2255xe" filled="true" fillcolor="#303c4e" stroked="false">
                <v:path arrowok="t"/>
                <v:fill type="solid"/>
                <w10:wrap type="none"/>
              </v:shape>
            </w:pict>
          </mc:Fallback>
        </mc:AlternateContent>
      </w:r>
      <w:r>
        <w:rPr>
          <w:rFonts w:ascii="Arial"/>
          <w:b/>
          <w:color w:val="313D4E"/>
          <w:spacing w:val="-2"/>
          <w:sz w:val="40"/>
        </w:rPr>
        <w:t>BASEL-LANDSCHAFT</w:t>
      </w:r>
    </w:p>
    <w:p>
      <w:pPr>
        <w:pStyle w:val="BodyText"/>
        <w:rPr>
          <w:rFonts w:ascii="Arial"/>
          <w:b/>
          <w:sz w:val="20"/>
        </w:rPr>
      </w:pPr>
    </w:p>
    <w:p>
      <w:pPr>
        <w:pStyle w:val="BodyText"/>
        <w:spacing w:before="204"/>
        <w:rPr>
          <w:rFonts w:ascii="Arial"/>
          <w:b/>
          <w:sz w:val="20"/>
        </w:rPr>
      </w:pPr>
    </w:p>
    <w:p>
      <w:pPr>
        <w:pStyle w:val="Heading6"/>
        <w:ind w:left="0" w:right="1772"/>
        <w:jc w:val="center"/>
      </w:pPr>
      <w:r>
        <w:rPr>
          <w:color w:val="313D4E"/>
          <w:spacing w:val="-2"/>
        </w:rPr>
        <w:t>VORWORT</w:t>
      </w:r>
    </w:p>
    <w:p>
      <w:pPr>
        <w:pStyle w:val="BodyText"/>
        <w:spacing w:before="10"/>
        <w:rPr>
          <w:rFonts w:ascii="Arial"/>
          <w:b/>
          <w:sz w:val="20"/>
        </w:rPr>
      </w:pPr>
    </w:p>
    <w:p>
      <w:pPr>
        <w:pStyle w:val="Heading7"/>
        <w:spacing w:line="259" w:lineRule="auto"/>
        <w:ind w:left="3623" w:right="2014"/>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6"/>
        </w:rPr>
        <w:t> </w:t>
      </w:r>
      <w:r>
        <w:rPr>
          <w:color w:val="313D4E"/>
        </w:rPr>
        <w:t>der</w:t>
      </w:r>
      <w:r>
        <w:rPr>
          <w:color w:val="313D4E"/>
          <w:spacing w:val="-6"/>
        </w:rPr>
        <w:t> </w:t>
      </w:r>
      <w:r>
        <w:rPr>
          <w:color w:val="313D4E"/>
        </w:rPr>
        <w:t>im</w:t>
      </w:r>
      <w:r>
        <w:rPr>
          <w:color w:val="313D4E"/>
          <w:spacing w:val="-6"/>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8"/>
        </w:rPr>
        <w:t> </w:t>
      </w:r>
      <w:r>
        <w:rPr>
          <w:color w:val="313D4E"/>
        </w:rPr>
        <w:t>mit</w:t>
      </w:r>
      <w:r>
        <w:rPr>
          <w:color w:val="313D4E"/>
          <w:spacing w:val="-8"/>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8"/>
        </w:rPr>
        <w:t> </w:t>
      </w:r>
      <w:r>
        <w:rPr>
          <w:color w:val="313D4E"/>
        </w:rPr>
        <w:t>Es</w:t>
      </w:r>
      <w:r>
        <w:rPr>
          <w:color w:val="313D4E"/>
          <w:spacing w:val="-7"/>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3"/>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1"/>
        <w:ind w:left="3623"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5"/>
        <w:rPr>
          <w:sz w:val="16"/>
        </w:rPr>
      </w:pPr>
    </w:p>
    <w:p>
      <w:pPr>
        <w:spacing w:line="312" w:lineRule="auto" w:before="1"/>
        <w:ind w:left="978" w:right="7388" w:firstLine="0"/>
        <w:jc w:val="left"/>
        <w:rPr>
          <w:sz w:val="16"/>
        </w:rPr>
      </w:pPr>
      <w:r>
        <w:rPr>
          <w:rFonts w:ascii="Arial" w:hAnsi="Arial"/>
          <w:b/>
          <w:spacing w:val="-2"/>
          <w:sz w:val="16"/>
        </w:rPr>
        <w:t>Herausgeberin </w:t>
      </w:r>
      <w:r>
        <w:rPr>
          <w:sz w:val="16"/>
        </w:rPr>
        <w:t>Eidgenössische</w:t>
      </w:r>
      <w:r>
        <w:rPr>
          <w:spacing w:val="-12"/>
          <w:sz w:val="16"/>
        </w:rPr>
        <w:t> </w:t>
      </w:r>
      <w:r>
        <w:rPr>
          <w:sz w:val="16"/>
        </w:rPr>
        <w:t>Steuer-verwaltung ESTV </w:t>
      </w:r>
      <w:r>
        <w:rPr>
          <w:spacing w:val="-2"/>
          <w:sz w:val="16"/>
        </w:rPr>
        <w:t>Steuerdokumentation </w:t>
      </w:r>
      <w:r>
        <w:rPr>
          <w:sz w:val="16"/>
        </w:rPr>
        <w:t>Eigerstrasse 65,</w:t>
      </w:r>
    </w:p>
    <w:p>
      <w:pPr>
        <w:spacing w:line="312" w:lineRule="auto" w:before="4"/>
        <w:ind w:left="978" w:right="7388"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rPr>
          <w:sz w:val="40"/>
        </w:rPr>
      </w:pPr>
    </w:p>
    <w:p>
      <w:pPr>
        <w:pStyle w:val="BodyText"/>
        <w:spacing w:before="3"/>
        <w:rPr>
          <w:sz w:val="40"/>
        </w:rPr>
      </w:pPr>
    </w:p>
    <w:p>
      <w:pPr>
        <w:spacing w:before="0"/>
        <w:ind w:left="851" w:right="0" w:firstLine="0"/>
        <w:jc w:val="left"/>
        <w:rPr>
          <w:sz w:val="40"/>
        </w:rPr>
      </w:pPr>
      <w:r>
        <w:rPr>
          <w:color w:val="2D73B4"/>
          <w:spacing w:val="-6"/>
          <w:sz w:val="40"/>
        </w:rPr>
        <w:t>Begriffserklärung</w:t>
      </w:r>
      <w:r>
        <w:rPr>
          <w:color w:val="2D73B4"/>
          <w:spacing w:val="-15"/>
          <w:sz w:val="40"/>
        </w:rPr>
        <w:t> </w:t>
      </w:r>
      <w:r>
        <w:rPr>
          <w:color w:val="2D73B4"/>
          <w:spacing w:val="-6"/>
          <w:sz w:val="40"/>
        </w:rPr>
        <w:t>/</w:t>
      </w:r>
      <w:r>
        <w:rPr>
          <w:color w:val="2D73B4"/>
          <w:spacing w:val="-13"/>
          <w:sz w:val="40"/>
        </w:rPr>
        <w:t> </w:t>
      </w:r>
      <w:r>
        <w:rPr>
          <w:color w:val="2D73B4"/>
          <w:spacing w:val="-6"/>
          <w:sz w:val="40"/>
        </w:rPr>
        <w:t>Hinweise</w:t>
      </w:r>
    </w:p>
    <w:p>
      <w:pPr>
        <w:pStyle w:val="BodyText"/>
        <w:rPr>
          <w:sz w:val="20"/>
        </w:rPr>
      </w:pPr>
    </w:p>
    <w:p>
      <w:pPr>
        <w:pStyle w:val="BodyText"/>
        <w:rPr>
          <w:sz w:val="20"/>
        </w:rPr>
      </w:pPr>
    </w:p>
    <w:p>
      <w:pPr>
        <w:pStyle w:val="BodyText"/>
        <w:spacing w:before="79"/>
        <w:rPr>
          <w:sz w:val="20"/>
        </w:rPr>
      </w:pPr>
    </w:p>
    <w:p>
      <w:pPr>
        <w:spacing w:line="249" w:lineRule="auto" w:before="0"/>
        <w:ind w:left="1938" w:right="2623"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171283</wp:posOffset>
            </wp:positionV>
            <wp:extent cx="251078" cy="14312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3128"/>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 das die betreffenden Angaben für die </w:t>
      </w:r>
      <w:r>
        <w:rPr>
          <w:rFonts w:ascii="Arial" w:hAnsi="Arial"/>
          <w:b/>
          <w:sz w:val="20"/>
        </w:rPr>
        <w:t>Steuerperi-ode 2025 </w:t>
      </w:r>
      <w:r>
        <w:rPr>
          <w:sz w:val="20"/>
        </w:rPr>
        <w:t>beim Bund sowie in allen Kantonen aufzeigt.</w:t>
      </w:r>
    </w:p>
    <w:p>
      <w:pPr>
        <w:pStyle w:val="BodyText"/>
        <w:rPr>
          <w:sz w:val="20"/>
        </w:rPr>
      </w:pPr>
    </w:p>
    <w:p>
      <w:pPr>
        <w:pStyle w:val="BodyText"/>
        <w:spacing w:before="193"/>
        <w:rPr>
          <w:sz w:val="20"/>
        </w:rPr>
      </w:pPr>
    </w:p>
    <w:p>
      <w:pPr>
        <w:pStyle w:val="Heading7"/>
        <w:spacing w:line="249" w:lineRule="auto"/>
        <w:ind w:left="1917" w:right="2643"/>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37235</wp:posOffset>
            </wp:positionV>
            <wp:extent cx="251424" cy="304546"/>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24" cy="304546"/>
                    </a:xfrm>
                    <a:prstGeom prst="rect">
                      <a:avLst/>
                    </a:prstGeom>
                  </pic:spPr>
                </pic:pic>
              </a:graphicData>
            </a:graphic>
          </wp:anchor>
        </w:drawing>
      </w:r>
      <w:r>
        <w:rPr/>
        <w:t>Der</w:t>
      </w:r>
      <w:r>
        <w:rPr>
          <w:spacing w:val="-10"/>
        </w:rPr>
        <w:t> </w:t>
      </w:r>
      <w:r>
        <w:rPr/>
        <w:t>Steuerrechner</w:t>
      </w:r>
      <w:r>
        <w:rPr>
          <w:spacing w:val="-10"/>
        </w:rPr>
        <w:t> </w:t>
      </w:r>
      <w:r>
        <w:rPr/>
        <w:t>ermöglicht</w:t>
      </w:r>
      <w:r>
        <w:rPr>
          <w:spacing w:val="-11"/>
        </w:rPr>
        <w:t> </w:t>
      </w:r>
      <w:r>
        <w:rPr/>
        <w:t>die</w:t>
      </w:r>
      <w:r>
        <w:rPr>
          <w:spacing w:val="-9"/>
        </w:rPr>
        <w:t> </w:t>
      </w:r>
      <w:r>
        <w:rPr/>
        <w:t>Berechnung</w:t>
      </w:r>
      <w:r>
        <w:rPr>
          <w:spacing w:val="-11"/>
        </w:rPr>
        <w:t> </w:t>
      </w:r>
      <w:r>
        <w:rPr/>
        <w:t>des</w:t>
      </w:r>
      <w:r>
        <w:rPr>
          <w:spacing w:val="-9"/>
        </w:rPr>
        <w:t> </w:t>
      </w:r>
      <w:r>
        <w:rPr/>
        <w:t>ungefähren </w:t>
      </w:r>
      <w:r>
        <w:rPr>
          <w:spacing w:val="-2"/>
        </w:rPr>
        <w:t>Steuerbetrags.</w:t>
      </w:r>
    </w:p>
    <w:p>
      <w:pPr>
        <w:pStyle w:val="BodyText"/>
        <w:rPr>
          <w:sz w:val="20"/>
        </w:rPr>
      </w:pPr>
    </w:p>
    <w:p>
      <w:pPr>
        <w:pStyle w:val="BodyText"/>
        <w:rPr>
          <w:sz w:val="20"/>
        </w:rPr>
      </w:pPr>
    </w:p>
    <w:p>
      <w:pPr>
        <w:pStyle w:val="BodyText"/>
        <w:spacing w:before="70"/>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rPr>
          <w:sz w:val="20"/>
        </w:rPr>
      </w:pPr>
    </w:p>
    <w:p>
      <w:pPr>
        <w:pStyle w:val="BodyText"/>
        <w:rPr>
          <w:sz w:val="20"/>
        </w:rPr>
      </w:pPr>
    </w:p>
    <w:p>
      <w:pPr>
        <w:pStyle w:val="BodyText"/>
        <w:spacing w:before="152"/>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4" w:val="left" w:leader="dot"/>
            </w:tabs>
            <w:spacing w:before="167"/>
          </w:pPr>
          <w:hyperlink w:history="true" w:anchor="_bookmark0">
            <w:r>
              <w:rPr/>
              <w:t>GESETZLICHE</w:t>
            </w:r>
            <w:r>
              <w:rPr>
                <w:spacing w:val="-15"/>
              </w:rPr>
              <w:t> </w:t>
            </w:r>
            <w:r>
              <w:rPr>
                <w:spacing w:val="-2"/>
              </w:rPr>
              <w:t>GRUNDLAGEN</w:t>
            </w:r>
            <w:r>
              <w:rPr/>
              <w:tab/>
            </w:r>
            <w:r>
              <w:rPr>
                <w:spacing w:val="-10"/>
              </w:rPr>
              <w:t>4</w:t>
            </w:r>
          </w:hyperlink>
        </w:p>
        <w:p>
          <w:pPr>
            <w:pStyle w:val="TOC1"/>
            <w:tabs>
              <w:tab w:pos="9804" w:val="left" w:leader="dot"/>
            </w:tabs>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4" w:val="left" w:leader="dot"/>
            </w:tabs>
            <w:spacing w:before="108"/>
          </w:pPr>
          <w:hyperlink w:history="true" w:anchor="_bookmark2">
            <w:r>
              <w:rPr>
                <w:spacing w:val="-2"/>
              </w:rPr>
              <w:t>Einkommenssteuer</w:t>
            </w:r>
            <w:r>
              <w:rPr/>
              <w:tab/>
            </w:r>
            <w:r>
              <w:rPr>
                <w:spacing w:val="-10"/>
              </w:rPr>
              <w:t>5</w:t>
            </w:r>
          </w:hyperlink>
        </w:p>
        <w:p>
          <w:pPr>
            <w:pStyle w:val="TOC3"/>
            <w:tabs>
              <w:tab w:pos="9801" w:val="left" w:leader="dot"/>
            </w:tabs>
          </w:pPr>
          <w:hyperlink w:history="true" w:anchor="_bookmark3">
            <w:r>
              <w:rPr>
                <w:spacing w:val="-2"/>
              </w:rPr>
              <w:t>Einkünfte</w:t>
            </w:r>
            <w:r>
              <w:rPr>
                <w:rFonts w:ascii="Times New Roman" w:hAnsi="Times New Roman"/>
              </w:rPr>
              <w:tab/>
            </w:r>
            <w:r>
              <w:rPr>
                <w:spacing w:val="-10"/>
              </w:rPr>
              <w:t>5</w:t>
            </w:r>
          </w:hyperlink>
        </w:p>
        <w:p>
          <w:pPr>
            <w:pStyle w:val="TOC3"/>
            <w:tabs>
              <w:tab w:pos="9801" w:val="left" w:leader="dot"/>
            </w:tabs>
          </w:pPr>
          <w:hyperlink w:history="true" w:anchor="_bookmark4">
            <w:r>
              <w:rPr/>
              <w:t>Steuerfreie</w:t>
            </w:r>
            <w:r>
              <w:rPr>
                <w:spacing w:val="-13"/>
              </w:rPr>
              <w:t> </w:t>
            </w:r>
            <w:r>
              <w:rPr>
                <w:spacing w:val="-2"/>
              </w:rPr>
              <w:t>Einkünfte</w:t>
            </w:r>
            <w:r>
              <w:rPr>
                <w:rFonts w:ascii="Times New Roman" w:hAnsi="Times New Roman"/>
              </w:rPr>
              <w:tab/>
            </w:r>
            <w:r>
              <w:rPr>
                <w:spacing w:val="-10"/>
              </w:rPr>
              <w:t>7</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rFonts w:ascii="Times New Roman"/>
              </w:rPr>
              <w:tab/>
            </w:r>
            <w:r>
              <w:rPr>
                <w:spacing w:val="-10"/>
              </w:rPr>
              <w:t>7</w:t>
            </w:r>
          </w:hyperlink>
        </w:p>
        <w:p>
          <w:pPr>
            <w:pStyle w:val="TOC3"/>
            <w:tabs>
              <w:tab w:pos="9689"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rFonts w:ascii="Times New Roman"/>
              </w:rPr>
              <w:tab/>
            </w:r>
            <w:r>
              <w:rPr>
                <w:spacing w:val="-5"/>
              </w:rPr>
              <w:t>12</w:t>
            </w:r>
          </w:hyperlink>
        </w:p>
        <w:p>
          <w:pPr>
            <w:pStyle w:val="TOC3"/>
            <w:tabs>
              <w:tab w:pos="9689" w:val="left" w:leader="dot"/>
            </w:tabs>
          </w:pPr>
          <w:hyperlink w:history="true" w:anchor="_bookmark7">
            <w:r>
              <w:rPr>
                <w:spacing w:val="-2"/>
              </w:rPr>
              <w:t>Steuerberechnung</w:t>
            </w:r>
            <w:r>
              <w:rPr>
                <w:rFonts w:ascii="Times New Roman"/>
              </w:rPr>
              <w:tab/>
            </w:r>
            <w:r>
              <w:rPr>
                <w:spacing w:val="-5"/>
              </w:rPr>
              <w:t>12</w:t>
            </w:r>
          </w:hyperlink>
        </w:p>
        <w:p>
          <w:pPr>
            <w:pStyle w:val="TOC3"/>
            <w:tabs>
              <w:tab w:pos="9689" w:val="left" w:leader="dot"/>
            </w:tabs>
          </w:pPr>
          <w:hyperlink w:history="true" w:anchor="_bookmark8">
            <w:r>
              <w:rPr/>
              <w:t>Jährliches</w:t>
            </w:r>
            <w:r>
              <w:rPr>
                <w:spacing w:val="-13"/>
              </w:rPr>
              <w:t> </w:t>
            </w:r>
            <w:r>
              <w:rPr>
                <w:spacing w:val="-2"/>
              </w:rPr>
              <w:t>Vielfaches</w:t>
            </w:r>
            <w:r>
              <w:rPr>
                <w:rFonts w:ascii="Times New Roman" w:hAnsi="Times New Roman"/>
              </w:rPr>
              <w:tab/>
            </w:r>
            <w:r>
              <w:rPr>
                <w:spacing w:val="-5"/>
              </w:rPr>
              <w:t>14</w:t>
            </w:r>
          </w:hyperlink>
        </w:p>
        <w:p>
          <w:pPr>
            <w:pStyle w:val="TOC3"/>
            <w:tabs>
              <w:tab w:pos="9689" w:val="left" w:leader="dot"/>
            </w:tabs>
          </w:pPr>
          <w:hyperlink w:history="true" w:anchor="_bookmark9">
            <w:r>
              <w:rPr/>
              <w:t>Kalte</w:t>
            </w:r>
            <w:r>
              <w:rPr>
                <w:spacing w:val="-6"/>
              </w:rPr>
              <w:t> </w:t>
            </w:r>
            <w:r>
              <w:rPr>
                <w:spacing w:val="-2"/>
              </w:rPr>
              <w:t>Progression</w:t>
            </w:r>
            <w:r>
              <w:rPr>
                <w:rFonts w:ascii="Times New Roman"/>
              </w:rPr>
              <w:tab/>
            </w:r>
            <w:r>
              <w:rPr>
                <w:spacing w:val="-5"/>
              </w:rPr>
              <w:t>14</w:t>
            </w:r>
          </w:hyperlink>
        </w:p>
        <w:p>
          <w:pPr>
            <w:pStyle w:val="TOC2"/>
            <w:tabs>
              <w:tab w:pos="9691" w:val="left" w:leader="dot"/>
            </w:tabs>
            <w:spacing w:before="92"/>
          </w:pPr>
          <w:hyperlink w:history="true" w:anchor="_bookmark10">
            <w:r>
              <w:rPr>
                <w:spacing w:val="-2"/>
              </w:rPr>
              <w:t>Vermögenssteuer</w:t>
            </w:r>
            <w:r>
              <w:rPr/>
              <w:tab/>
            </w:r>
            <w:r>
              <w:rPr>
                <w:spacing w:val="-5"/>
              </w:rPr>
              <w:t>14</w:t>
            </w:r>
          </w:hyperlink>
        </w:p>
        <w:p>
          <w:pPr>
            <w:pStyle w:val="TOC3"/>
            <w:tabs>
              <w:tab w:pos="9689" w:val="left" w:leader="dot"/>
            </w:tabs>
          </w:pPr>
          <w:hyperlink w:history="true" w:anchor="_bookmark11">
            <w:r>
              <w:rPr/>
              <w:t>Gegenstand</w:t>
            </w:r>
            <w:r>
              <w:rPr>
                <w:spacing w:val="-8"/>
              </w:rPr>
              <w:t> </w:t>
            </w:r>
            <w:r>
              <w:rPr/>
              <w:t>der</w:t>
            </w:r>
            <w:r>
              <w:rPr>
                <w:spacing w:val="-9"/>
              </w:rPr>
              <w:t> </w:t>
            </w:r>
            <w:r>
              <w:rPr>
                <w:spacing w:val="-2"/>
              </w:rPr>
              <w:t>Vermögenssteuer</w:t>
            </w:r>
            <w:r>
              <w:rPr>
                <w:rFonts w:ascii="Times New Roman" w:hAnsi="Times New Roman"/>
              </w:rPr>
              <w:tab/>
            </w:r>
            <w:r>
              <w:rPr>
                <w:spacing w:val="-5"/>
              </w:rPr>
              <w:t>14</w:t>
            </w:r>
          </w:hyperlink>
        </w:p>
        <w:p>
          <w:pPr>
            <w:pStyle w:val="TOC3"/>
            <w:tabs>
              <w:tab w:pos="9689" w:val="left" w:leader="dot"/>
            </w:tabs>
          </w:pPr>
          <w:hyperlink w:history="true" w:anchor="_bookmark12">
            <w:r>
              <w:rPr/>
              <w:t>Bewertung</w:t>
            </w:r>
            <w:r>
              <w:rPr>
                <w:spacing w:val="-9"/>
              </w:rPr>
              <w:t> </w:t>
            </w:r>
            <w:r>
              <w:rPr/>
              <w:t>des</w:t>
            </w:r>
            <w:r>
              <w:rPr>
                <w:spacing w:val="-6"/>
              </w:rPr>
              <w:t> </w:t>
            </w:r>
            <w:r>
              <w:rPr>
                <w:spacing w:val="-2"/>
              </w:rPr>
              <w:t>Vermögens</w:t>
            </w:r>
            <w:r>
              <w:rPr>
                <w:rFonts w:ascii="Times New Roman" w:hAnsi="Times New Roman"/>
              </w:rPr>
              <w:tab/>
            </w:r>
            <w:r>
              <w:rPr>
                <w:spacing w:val="-5"/>
              </w:rPr>
              <w:t>15</w:t>
            </w:r>
          </w:hyperlink>
        </w:p>
        <w:p>
          <w:pPr>
            <w:pStyle w:val="TOC3"/>
            <w:tabs>
              <w:tab w:pos="9689" w:val="left" w:leader="dot"/>
            </w:tabs>
          </w:pPr>
          <w:hyperlink w:history="true" w:anchor="_bookmark13">
            <w:r>
              <w:rPr/>
              <w:t>Ermittlung</w:t>
            </w:r>
            <w:r>
              <w:rPr>
                <w:spacing w:val="-9"/>
              </w:rPr>
              <w:t> </w:t>
            </w:r>
            <w:r>
              <w:rPr/>
              <w:t>des</w:t>
            </w:r>
            <w:r>
              <w:rPr>
                <w:spacing w:val="-9"/>
              </w:rPr>
              <w:t> </w:t>
            </w:r>
            <w:r>
              <w:rPr/>
              <w:t>steuerbaren</w:t>
            </w:r>
            <w:r>
              <w:rPr>
                <w:spacing w:val="-8"/>
              </w:rPr>
              <w:t> </w:t>
            </w:r>
            <w:r>
              <w:rPr>
                <w:spacing w:val="-2"/>
              </w:rPr>
              <w:t>Vermögens</w:t>
            </w:r>
            <w:r>
              <w:rPr>
                <w:rFonts w:ascii="Times New Roman" w:hAnsi="Times New Roman"/>
              </w:rPr>
              <w:tab/>
            </w:r>
            <w:r>
              <w:rPr>
                <w:spacing w:val="-5"/>
              </w:rPr>
              <w:t>15</w:t>
            </w:r>
          </w:hyperlink>
        </w:p>
        <w:p>
          <w:pPr>
            <w:pStyle w:val="TOC3"/>
            <w:tabs>
              <w:tab w:pos="9689" w:val="left" w:leader="dot"/>
            </w:tabs>
          </w:pPr>
          <w:hyperlink w:history="true" w:anchor="_bookmark14">
            <w:r>
              <w:rPr>
                <w:spacing w:val="-2"/>
              </w:rPr>
              <w:t>Steuerberechnung</w:t>
            </w:r>
            <w:r>
              <w:rPr>
                <w:rFonts w:ascii="Times New Roman"/>
              </w:rPr>
              <w:tab/>
            </w:r>
            <w:r>
              <w:rPr>
                <w:spacing w:val="-5"/>
              </w:rPr>
              <w:t>16</w:t>
            </w:r>
          </w:hyperlink>
        </w:p>
        <w:p>
          <w:pPr>
            <w:pStyle w:val="TOC2"/>
            <w:tabs>
              <w:tab w:pos="9691" w:val="left" w:leader="dot"/>
            </w:tabs>
          </w:pPr>
          <w:hyperlink w:history="true" w:anchor="_bookmark15">
            <w:r>
              <w:rPr/>
              <w:t>Besteuerung</w:t>
            </w:r>
            <w:r>
              <w:rPr>
                <w:spacing w:val="-10"/>
              </w:rPr>
              <w:t> </w:t>
            </w:r>
            <w:r>
              <w:rPr/>
              <w:t>nach</w:t>
            </w:r>
            <w:r>
              <w:rPr>
                <w:spacing w:val="-8"/>
              </w:rPr>
              <w:t> </w:t>
            </w:r>
            <w:r>
              <w:rPr/>
              <w:t>dem</w:t>
            </w:r>
            <w:r>
              <w:rPr>
                <w:spacing w:val="-8"/>
              </w:rPr>
              <w:t> </w:t>
            </w:r>
            <w:r>
              <w:rPr>
                <w:spacing w:val="-2"/>
              </w:rPr>
              <w:t>Aufwand</w:t>
            </w:r>
            <w:r>
              <w:rPr/>
              <w:tab/>
            </w:r>
            <w:r>
              <w:rPr>
                <w:spacing w:val="-7"/>
              </w:rPr>
              <w:t>16</w:t>
            </w:r>
          </w:hyperlink>
        </w:p>
        <w:p>
          <w:pPr>
            <w:pStyle w:val="TOC2"/>
            <w:tabs>
              <w:tab w:pos="9691" w:val="left" w:leader="dot"/>
            </w:tabs>
            <w:spacing w:line="249" w:lineRule="auto" w:before="87"/>
            <w:ind w:right="139"/>
          </w:pPr>
          <w:hyperlink w:history="true" w:anchor="_bookmark16">
            <w:r>
              <w:rPr/>
              <w:t>Steuern</w:t>
            </w:r>
            <w:r>
              <w:rPr>
                <w:spacing w:val="25"/>
              </w:rPr>
              <w:t> </w:t>
            </w:r>
            <w:r>
              <w:rPr/>
              <w:t>der Personengemeinschaften und</w:t>
            </w:r>
            <w:r>
              <w:rPr>
                <w:spacing w:val="25"/>
              </w:rPr>
              <w:t> </w:t>
            </w:r>
            <w:r>
              <w:rPr/>
              <w:t>Vermögensmassen ohne juristische Persönlich-</w:t>
            </w:r>
          </w:hyperlink>
          <w:hyperlink w:history="true" w:anchor="_bookmark16">
            <w:r>
              <w:rPr>
                <w:spacing w:val="-4"/>
              </w:rPr>
              <w:t>keit</w:t>
            </w:r>
            <w:r>
              <w:rPr/>
              <w:tab/>
            </w:r>
            <w:r>
              <w:rPr>
                <w:spacing w:val="-5"/>
              </w:rPr>
              <w:t>17</w:t>
            </w:r>
          </w:hyperlink>
        </w:p>
        <w:p>
          <w:pPr>
            <w:pStyle w:val="TOC2"/>
            <w:tabs>
              <w:tab w:pos="9691" w:val="left" w:leader="dot"/>
            </w:tabs>
            <w:spacing w:before="83"/>
          </w:pPr>
          <w:hyperlink w:history="true" w:anchor="_bookmark17">
            <w:r>
              <w:rPr>
                <w:spacing w:val="-2"/>
              </w:rPr>
              <w:t>Steuererleichterungen</w:t>
            </w:r>
            <w:r>
              <w:rPr/>
              <w:tab/>
            </w:r>
            <w:r>
              <w:rPr>
                <w:spacing w:val="-5"/>
              </w:rPr>
              <w:t>17</w:t>
            </w:r>
          </w:hyperlink>
        </w:p>
        <w:p>
          <w:pPr>
            <w:pStyle w:val="TOC1"/>
            <w:tabs>
              <w:tab w:pos="9691" w:val="left" w:leader="dot"/>
            </w:tabs>
          </w:pPr>
          <w:hyperlink w:history="true" w:anchor="_bookmark18">
            <w:r>
              <w:rPr/>
              <w:t>BESTEUERUNG</w:t>
            </w:r>
            <w:r>
              <w:rPr>
                <w:spacing w:val="-11"/>
              </w:rPr>
              <w:t> </w:t>
            </w:r>
            <w:r>
              <w:rPr/>
              <w:t>DER</w:t>
            </w:r>
            <w:r>
              <w:rPr>
                <w:spacing w:val="-9"/>
              </w:rPr>
              <w:t> </w:t>
            </w:r>
            <w:r>
              <w:rPr/>
              <w:t>JURISTISCHEN</w:t>
            </w:r>
            <w:r>
              <w:rPr>
                <w:spacing w:val="-11"/>
              </w:rPr>
              <w:t> </w:t>
            </w:r>
            <w:r>
              <w:rPr>
                <w:spacing w:val="-2"/>
              </w:rPr>
              <w:t>PERSONEN</w:t>
            </w:r>
            <w:r>
              <w:rPr/>
              <w:tab/>
            </w:r>
            <w:r>
              <w:rPr>
                <w:spacing w:val="-5"/>
              </w:rPr>
              <w:t>18</w:t>
            </w:r>
          </w:hyperlink>
        </w:p>
        <w:p>
          <w:pPr>
            <w:pStyle w:val="TOC2"/>
            <w:tabs>
              <w:tab w:pos="9691" w:val="left" w:leader="dot"/>
            </w:tabs>
            <w:spacing w:before="108"/>
          </w:pPr>
          <w:hyperlink w:history="true" w:anchor="_bookmark19">
            <w:r>
              <w:rPr/>
              <w:t>Gewinnsteuer</w:t>
            </w:r>
            <w:r>
              <w:rPr>
                <w:spacing w:val="-12"/>
              </w:rPr>
              <w:t> </w:t>
            </w:r>
            <w:r>
              <w:rPr/>
              <w:t>(BL:</w:t>
            </w:r>
            <w:r>
              <w:rPr>
                <w:spacing w:val="-10"/>
              </w:rPr>
              <w:t> </w:t>
            </w:r>
            <w:r>
              <w:rPr/>
              <w:t>Ertragssteuer)</w:t>
            </w:r>
            <w:r>
              <w:rPr>
                <w:spacing w:val="-11"/>
              </w:rPr>
              <w:t> </w:t>
            </w:r>
            <w:r>
              <w:rPr/>
              <w:t>der</w:t>
            </w:r>
            <w:r>
              <w:rPr>
                <w:spacing w:val="-12"/>
              </w:rPr>
              <w:t> </w:t>
            </w:r>
            <w:r>
              <w:rPr/>
              <w:t>Kapitalgesellschaften</w:t>
            </w:r>
            <w:r>
              <w:rPr>
                <w:spacing w:val="-12"/>
              </w:rPr>
              <w:t> </w:t>
            </w:r>
            <w:r>
              <w:rPr/>
              <w:t>und</w:t>
            </w:r>
            <w:r>
              <w:rPr>
                <w:spacing w:val="-11"/>
              </w:rPr>
              <w:t> </w:t>
            </w:r>
            <w:r>
              <w:rPr>
                <w:spacing w:val="-2"/>
              </w:rPr>
              <w:t>Genossenschaften</w:t>
            </w:r>
            <w:r>
              <w:rPr/>
              <w:tab/>
            </w:r>
            <w:r>
              <w:rPr>
                <w:spacing w:val="-5"/>
              </w:rPr>
              <w:t>18</w:t>
            </w:r>
          </w:hyperlink>
        </w:p>
        <w:p>
          <w:pPr>
            <w:pStyle w:val="TOC3"/>
            <w:tabs>
              <w:tab w:pos="9689" w:val="left" w:leader="dot"/>
            </w:tabs>
          </w:pPr>
          <w:hyperlink w:history="true" w:anchor="_bookmark20">
            <w:r>
              <w:rPr/>
              <w:t>Ermittlung</w:t>
            </w:r>
            <w:r>
              <w:rPr>
                <w:spacing w:val="-9"/>
              </w:rPr>
              <w:t> </w:t>
            </w:r>
            <w:r>
              <w:rPr/>
              <w:t>des</w:t>
            </w:r>
            <w:r>
              <w:rPr>
                <w:spacing w:val="-9"/>
              </w:rPr>
              <w:t> </w:t>
            </w:r>
            <w:r>
              <w:rPr/>
              <w:t>steuerbaren</w:t>
            </w:r>
            <w:r>
              <w:rPr>
                <w:spacing w:val="-8"/>
              </w:rPr>
              <w:t> </w:t>
            </w:r>
            <w:r>
              <w:rPr>
                <w:spacing w:val="-2"/>
              </w:rPr>
              <w:t>Reingewinns</w:t>
            </w:r>
            <w:r>
              <w:rPr>
                <w:rFonts w:ascii="Times New Roman"/>
              </w:rPr>
              <w:tab/>
            </w:r>
            <w:r>
              <w:rPr>
                <w:spacing w:val="-5"/>
              </w:rPr>
              <w:t>18</w:t>
            </w:r>
          </w:hyperlink>
        </w:p>
        <w:p>
          <w:pPr>
            <w:pStyle w:val="TOC3"/>
            <w:tabs>
              <w:tab w:pos="9689" w:val="left" w:leader="dot"/>
            </w:tabs>
            <w:spacing w:before="71"/>
          </w:pPr>
          <w:hyperlink w:history="true" w:anchor="_bookmark21">
            <w:r>
              <w:rPr>
                <w:spacing w:val="-2"/>
              </w:rPr>
              <w:t>Steuerberechnung</w:t>
            </w:r>
            <w:r>
              <w:rPr>
                <w:rFonts w:ascii="Times New Roman"/>
              </w:rPr>
              <w:tab/>
            </w:r>
            <w:r>
              <w:rPr>
                <w:spacing w:val="-5"/>
              </w:rPr>
              <w:t>20</w:t>
            </w:r>
          </w:hyperlink>
        </w:p>
        <w:p>
          <w:pPr>
            <w:pStyle w:val="TOC2"/>
            <w:tabs>
              <w:tab w:pos="9691" w:val="left" w:leader="dot"/>
            </w:tabs>
          </w:pPr>
          <w:hyperlink w:history="true" w:anchor="_bookmark22">
            <w:r>
              <w:rPr/>
              <w:t>Kapitalsteuer</w:t>
            </w:r>
            <w:r>
              <w:rPr>
                <w:spacing w:val="-13"/>
              </w:rPr>
              <w:t> </w:t>
            </w:r>
            <w:r>
              <w:rPr/>
              <w:t>der</w:t>
            </w:r>
            <w:r>
              <w:rPr>
                <w:spacing w:val="-12"/>
              </w:rPr>
              <w:t> </w:t>
            </w:r>
            <w:r>
              <w:rPr/>
              <w:t>Kapitalgesellschaften</w:t>
            </w:r>
            <w:r>
              <w:rPr>
                <w:spacing w:val="-11"/>
              </w:rPr>
              <w:t> </w:t>
            </w:r>
            <w:r>
              <w:rPr/>
              <w:t>und</w:t>
            </w:r>
            <w:r>
              <w:rPr>
                <w:spacing w:val="-12"/>
              </w:rPr>
              <w:t> </w:t>
            </w:r>
            <w:r>
              <w:rPr>
                <w:spacing w:val="-2"/>
              </w:rPr>
              <w:t>Genossenschaften</w:t>
            </w:r>
            <w:r>
              <w:rPr/>
              <w:tab/>
            </w:r>
            <w:r>
              <w:rPr>
                <w:spacing w:val="-5"/>
              </w:rPr>
              <w:t>20</w:t>
            </w:r>
          </w:hyperlink>
        </w:p>
        <w:p>
          <w:pPr>
            <w:pStyle w:val="TOC3"/>
            <w:tabs>
              <w:tab w:pos="9689" w:val="left" w:leader="dot"/>
            </w:tabs>
            <w:spacing w:before="68"/>
          </w:pPr>
          <w:hyperlink w:history="true" w:anchor="_bookmark23">
            <w:r>
              <w:rPr>
                <w:spacing w:val="-2"/>
              </w:rPr>
              <w:t>Steuerberechnung</w:t>
            </w:r>
            <w:r>
              <w:rPr>
                <w:rFonts w:ascii="Times New Roman"/>
              </w:rPr>
              <w:tab/>
            </w:r>
            <w:r>
              <w:rPr>
                <w:spacing w:val="-5"/>
              </w:rPr>
              <w:t>20</w:t>
            </w:r>
          </w:hyperlink>
        </w:p>
        <w:p>
          <w:pPr>
            <w:pStyle w:val="TOC2"/>
            <w:tabs>
              <w:tab w:pos="9691" w:val="left" w:leader="dot"/>
            </w:tabs>
          </w:pPr>
          <w:hyperlink w:history="true" w:anchor="_bookmark24">
            <w:r>
              <w:rPr/>
              <w:t>Vereine,</w:t>
            </w:r>
            <w:r>
              <w:rPr>
                <w:spacing w:val="-8"/>
              </w:rPr>
              <w:t> </w:t>
            </w:r>
            <w:r>
              <w:rPr/>
              <w:t>Stiftungen</w:t>
            </w:r>
            <w:r>
              <w:rPr>
                <w:spacing w:val="-8"/>
              </w:rPr>
              <w:t> </w:t>
            </w:r>
            <w:r>
              <w:rPr/>
              <w:t>und</w:t>
            </w:r>
            <w:r>
              <w:rPr>
                <w:spacing w:val="-9"/>
              </w:rPr>
              <w:t> </w:t>
            </w:r>
            <w:r>
              <w:rPr/>
              <w:t>übrige</w:t>
            </w:r>
            <w:r>
              <w:rPr>
                <w:spacing w:val="-10"/>
              </w:rPr>
              <w:t> </w:t>
            </w:r>
            <w:r>
              <w:rPr/>
              <w:t>juristische</w:t>
            </w:r>
            <w:r>
              <w:rPr>
                <w:spacing w:val="-8"/>
              </w:rPr>
              <w:t> </w:t>
            </w:r>
            <w:r>
              <w:rPr>
                <w:spacing w:val="-2"/>
              </w:rPr>
              <w:t>Personen</w:t>
            </w:r>
            <w:r>
              <w:rPr/>
              <w:tab/>
            </w:r>
            <w:r>
              <w:rPr>
                <w:spacing w:val="-5"/>
              </w:rPr>
              <w:t>21</w:t>
            </w:r>
          </w:hyperlink>
        </w:p>
        <w:p>
          <w:pPr>
            <w:pStyle w:val="TOC3"/>
            <w:tabs>
              <w:tab w:pos="9689" w:val="left" w:leader="dot"/>
            </w:tabs>
          </w:pPr>
          <w:hyperlink w:history="true" w:anchor="_bookmark25">
            <w:r>
              <w:rPr>
                <w:spacing w:val="-2"/>
              </w:rPr>
              <w:t>Ertragssteuer</w:t>
            </w:r>
            <w:r>
              <w:rPr>
                <w:rFonts w:ascii="Times New Roman"/>
              </w:rPr>
              <w:tab/>
            </w:r>
            <w:r>
              <w:rPr>
                <w:spacing w:val="-5"/>
              </w:rPr>
              <w:t>21</w:t>
            </w:r>
          </w:hyperlink>
        </w:p>
        <w:p>
          <w:pPr>
            <w:pStyle w:val="TOC3"/>
            <w:tabs>
              <w:tab w:pos="9689" w:val="left" w:leader="dot"/>
            </w:tabs>
          </w:pPr>
          <w:hyperlink w:history="true" w:anchor="_bookmark26">
            <w:r>
              <w:rPr>
                <w:spacing w:val="-2"/>
              </w:rPr>
              <w:t>Kapitalsteuer</w:t>
            </w:r>
            <w:r>
              <w:rPr>
                <w:rFonts w:ascii="Times New Roman"/>
              </w:rPr>
              <w:tab/>
            </w:r>
            <w:r>
              <w:rPr>
                <w:spacing w:val="-5"/>
              </w:rPr>
              <w:t>21</w:t>
            </w:r>
          </w:hyperlink>
        </w:p>
        <w:p>
          <w:pPr>
            <w:pStyle w:val="TOC2"/>
            <w:tabs>
              <w:tab w:pos="9691" w:val="left" w:leader="dot"/>
            </w:tabs>
            <w:spacing w:before="92"/>
          </w:pPr>
          <w:hyperlink w:history="true" w:anchor="_bookmark27">
            <w:r>
              <w:rPr/>
              <w:t>Übergangsbestimmungen</w:t>
            </w:r>
            <w:r>
              <w:rPr>
                <w:spacing w:val="-12"/>
              </w:rPr>
              <w:t> </w:t>
            </w:r>
            <w:r>
              <w:rPr/>
              <w:t>betreffend</w:t>
            </w:r>
            <w:r>
              <w:rPr>
                <w:spacing w:val="-12"/>
              </w:rPr>
              <w:t> </w:t>
            </w:r>
            <w:r>
              <w:rPr/>
              <w:t>Holding-</w:t>
            </w:r>
            <w:r>
              <w:rPr>
                <w:spacing w:val="-11"/>
              </w:rPr>
              <w:t> </w:t>
            </w:r>
            <w:r>
              <w:rPr/>
              <w:t>und</w:t>
            </w:r>
            <w:r>
              <w:rPr>
                <w:spacing w:val="-12"/>
              </w:rPr>
              <w:t> </w:t>
            </w:r>
            <w:r>
              <w:rPr/>
              <w:t>Domizilgesellschaften</w:t>
            </w:r>
            <w:r>
              <w:rPr>
                <w:spacing w:val="-12"/>
              </w:rPr>
              <w:t> </w:t>
            </w:r>
            <w:r>
              <w:rPr/>
              <w:t>(2020</w:t>
            </w:r>
            <w:r>
              <w:rPr>
                <w:spacing w:val="-11"/>
              </w:rPr>
              <w:t> </w:t>
            </w:r>
            <w:r>
              <w:rPr/>
              <w:t>–</w:t>
            </w:r>
            <w:r>
              <w:rPr>
                <w:spacing w:val="-13"/>
              </w:rPr>
              <w:t> </w:t>
            </w:r>
            <w:r>
              <w:rPr>
                <w:spacing w:val="-2"/>
              </w:rPr>
              <w:t>2024)</w:t>
            </w:r>
            <w:r>
              <w:rPr/>
              <w:tab/>
            </w:r>
            <w:r>
              <w:rPr>
                <w:spacing w:val="-5"/>
              </w:rPr>
              <w:t>21</w:t>
            </w:r>
          </w:hyperlink>
        </w:p>
        <w:p>
          <w:pPr>
            <w:pStyle w:val="TOC2"/>
            <w:tabs>
              <w:tab w:pos="9691" w:val="left" w:leader="dot"/>
            </w:tabs>
            <w:spacing w:before="89"/>
          </w:pPr>
          <w:hyperlink w:history="true" w:anchor="_bookmark28">
            <w:r>
              <w:rPr>
                <w:spacing w:val="-2"/>
              </w:rPr>
              <w:t>Steuererleichterungen</w:t>
            </w:r>
            <w:r>
              <w:rPr/>
              <w:tab/>
            </w:r>
            <w:r>
              <w:rPr>
                <w:spacing w:val="-5"/>
              </w:rPr>
              <w:t>22</w:t>
            </w:r>
          </w:hyperlink>
        </w:p>
        <w:p>
          <w:pPr>
            <w:pStyle w:val="TOC1"/>
            <w:tabs>
              <w:tab w:pos="9691" w:val="left" w:leader="dot"/>
            </w:tabs>
            <w:spacing w:before="169"/>
          </w:pPr>
          <w:hyperlink w:history="true" w:anchor="_bookmark29">
            <w:r>
              <w:rPr>
                <w:spacing w:val="-2"/>
              </w:rPr>
              <w:t>GRUNDSTÜCKGEWINNSTEUER</w:t>
            </w:r>
            <w:r>
              <w:rPr/>
              <w:tab/>
            </w:r>
            <w:r>
              <w:rPr>
                <w:spacing w:val="-5"/>
              </w:rPr>
              <w:t>23</w:t>
            </w:r>
          </w:hyperlink>
        </w:p>
        <w:p>
          <w:pPr>
            <w:pStyle w:val="TOC2"/>
            <w:tabs>
              <w:tab w:pos="9691" w:val="left" w:leader="dot"/>
            </w:tabs>
            <w:spacing w:before="110"/>
          </w:pPr>
          <w:hyperlink w:history="true" w:anchor="_bookmark30">
            <w:r>
              <w:rPr>
                <w:spacing w:val="-2"/>
              </w:rPr>
              <w:t>Steuerberechnung</w:t>
            </w:r>
            <w:r>
              <w:rPr/>
              <w:tab/>
            </w:r>
            <w:r>
              <w:rPr>
                <w:spacing w:val="-5"/>
              </w:rPr>
              <w:t>23</w:t>
            </w:r>
          </w:hyperlink>
        </w:p>
        <w:p>
          <w:pPr>
            <w:pStyle w:val="TOC3"/>
            <w:tabs>
              <w:tab w:pos="9689" w:val="left" w:leader="dot"/>
            </w:tabs>
          </w:pPr>
          <w:hyperlink w:history="true" w:anchor="_bookmark31">
            <w:r>
              <w:rPr/>
              <w:t>Kalte</w:t>
            </w:r>
            <w:r>
              <w:rPr>
                <w:spacing w:val="-6"/>
              </w:rPr>
              <w:t> </w:t>
            </w:r>
            <w:r>
              <w:rPr>
                <w:spacing w:val="-2"/>
              </w:rPr>
              <w:t>Progression</w:t>
            </w:r>
            <w:r>
              <w:rPr>
                <w:rFonts w:ascii="Times New Roman"/>
              </w:rPr>
              <w:tab/>
            </w:r>
            <w:r>
              <w:rPr>
                <w:spacing w:val="-5"/>
              </w:rPr>
              <w:t>24</w:t>
            </w:r>
          </w:hyperlink>
        </w:p>
        <w:p>
          <w:pPr>
            <w:pStyle w:val="TOC1"/>
            <w:tabs>
              <w:tab w:pos="9691" w:val="left" w:leader="dot"/>
            </w:tabs>
          </w:pPr>
          <w:hyperlink w:history="true" w:anchor="_bookmark32">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25</w:t>
            </w:r>
          </w:hyperlink>
        </w:p>
        <w:p>
          <w:pPr>
            <w:pStyle w:val="TOC2"/>
            <w:tabs>
              <w:tab w:pos="9691" w:val="left" w:leader="dot"/>
            </w:tabs>
            <w:spacing w:before="109"/>
          </w:pPr>
          <w:hyperlink w:history="true" w:anchor="_bookmark33">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Gemeinden</w:t>
            </w:r>
            <w:r>
              <w:rPr/>
              <w:tab/>
            </w:r>
            <w:r>
              <w:rPr>
                <w:spacing w:val="-5"/>
              </w:rPr>
              <w:t>25</w:t>
            </w:r>
          </w:hyperlink>
        </w:p>
        <w:p>
          <w:pPr>
            <w:pStyle w:val="TOC2"/>
            <w:tabs>
              <w:tab w:pos="9691" w:val="left" w:leader="dot"/>
            </w:tabs>
          </w:pPr>
          <w:hyperlink w:history="true" w:anchor="_bookmark34">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Gemeinden</w:t>
            </w:r>
            <w:r>
              <w:rPr/>
              <w:tab/>
            </w:r>
            <w:r>
              <w:rPr>
                <w:spacing w:val="-5"/>
              </w:rPr>
              <w:t>25</w:t>
            </w:r>
          </w:hyperlink>
        </w:p>
        <w:p>
          <w:pPr>
            <w:pStyle w:val="TOC2"/>
            <w:tabs>
              <w:tab w:pos="9691" w:val="left" w:leader="dot"/>
            </w:tabs>
            <w:spacing w:before="89"/>
          </w:pPr>
          <w:hyperlink w:history="true" w:anchor="_bookmark35">
            <w:r>
              <w:rPr/>
              <w:t>Einkommens-</w:t>
            </w:r>
            <w:r>
              <w:rPr>
                <w:spacing w:val="-9"/>
              </w:rPr>
              <w:t> </w:t>
            </w:r>
            <w:r>
              <w:rPr/>
              <w:t>und</w:t>
            </w:r>
            <w:r>
              <w:rPr>
                <w:spacing w:val="-8"/>
              </w:rPr>
              <w:t> </w:t>
            </w:r>
            <w:r>
              <w:rPr/>
              <w:t>Vermögenssteuern</w:t>
            </w:r>
            <w:r>
              <w:rPr>
                <w:spacing w:val="-9"/>
              </w:rPr>
              <w:t> </w:t>
            </w:r>
            <w:r>
              <w:rPr/>
              <w:t>in</w:t>
            </w:r>
            <w:r>
              <w:rPr>
                <w:spacing w:val="-8"/>
              </w:rPr>
              <w:t> </w:t>
            </w:r>
            <w:r>
              <w:rPr/>
              <w:t>den</w:t>
            </w:r>
            <w:r>
              <w:rPr>
                <w:spacing w:val="-9"/>
              </w:rPr>
              <w:t> </w:t>
            </w:r>
            <w:r>
              <w:rPr>
                <w:spacing w:val="-2"/>
              </w:rPr>
              <w:t>Kirchgemeinden</w:t>
            </w:r>
            <w:r>
              <w:rPr/>
              <w:tab/>
            </w:r>
            <w:r>
              <w:rPr>
                <w:spacing w:val="-5"/>
              </w:rPr>
              <w:t>25</w:t>
            </w:r>
          </w:hyperlink>
        </w:p>
        <w:p>
          <w:pPr>
            <w:pStyle w:val="TOC2"/>
            <w:tabs>
              <w:tab w:pos="9691" w:val="left" w:leader="dot"/>
            </w:tabs>
            <w:spacing w:before="92"/>
          </w:pPr>
          <w:hyperlink w:history="true" w:anchor="_bookmark36">
            <w:r>
              <w:rPr/>
              <w:t>Gewinn-</w:t>
            </w:r>
            <w:r>
              <w:rPr>
                <w:spacing w:val="-8"/>
              </w:rPr>
              <w:t> </w:t>
            </w:r>
            <w:r>
              <w:rPr/>
              <w:t>und</w:t>
            </w:r>
            <w:r>
              <w:rPr>
                <w:spacing w:val="-7"/>
              </w:rPr>
              <w:t> </w:t>
            </w:r>
            <w:r>
              <w:rPr/>
              <w:t>Kapitalsteuern</w:t>
            </w:r>
            <w:r>
              <w:rPr>
                <w:spacing w:val="-7"/>
              </w:rPr>
              <w:t> </w:t>
            </w:r>
            <w:r>
              <w:rPr/>
              <w:t>in</w:t>
            </w:r>
            <w:r>
              <w:rPr>
                <w:spacing w:val="-7"/>
              </w:rPr>
              <w:t> </w:t>
            </w:r>
            <w:r>
              <w:rPr/>
              <w:t>den</w:t>
            </w:r>
            <w:r>
              <w:rPr>
                <w:spacing w:val="-7"/>
              </w:rPr>
              <w:t> </w:t>
            </w:r>
            <w:r>
              <w:rPr>
                <w:spacing w:val="-2"/>
              </w:rPr>
              <w:t>Kirchgemeinden</w:t>
            </w:r>
            <w:r>
              <w:rPr/>
              <w:tab/>
            </w:r>
            <w:r>
              <w:rPr>
                <w:spacing w:val="-5"/>
              </w:rPr>
              <w:t>26</w:t>
            </w:r>
          </w:hyperlink>
        </w:p>
        <w:p>
          <w:pPr>
            <w:pStyle w:val="TOC1"/>
            <w:tabs>
              <w:tab w:pos="9691" w:val="left" w:leader="dot"/>
            </w:tabs>
            <w:spacing w:before="168"/>
          </w:pPr>
          <w:hyperlink w:history="true" w:anchor="_bookmark37">
            <w:r>
              <w:rPr/>
              <w:t>KONTAKT</w:t>
            </w:r>
            <w:r>
              <w:rPr>
                <w:spacing w:val="-9"/>
              </w:rPr>
              <w:t> </w:t>
            </w:r>
            <w:r>
              <w:rPr/>
              <w:t>KANTONALE</w:t>
            </w:r>
            <w:r>
              <w:rPr>
                <w:spacing w:val="-8"/>
              </w:rPr>
              <w:t> </w:t>
            </w:r>
            <w:r>
              <w:rPr>
                <w:spacing w:val="-2"/>
              </w:rPr>
              <w:t>STEUERVERWALTUNG</w:t>
            </w:r>
            <w:r>
              <w:rPr/>
              <w:tab/>
            </w:r>
            <w:r>
              <w:rPr>
                <w:spacing w:val="-5"/>
              </w:rPr>
              <w:t>27</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6"/>
        </w:rPr>
        <w:t>Gesetzliche</w:t>
      </w:r>
      <w:r>
        <w:rPr>
          <w:color w:val="2D73B4"/>
          <w:spacing w:val="-13"/>
        </w:rPr>
        <w:t> </w:t>
      </w:r>
      <w:r>
        <w:rPr>
          <w:color w:val="2D73B4"/>
          <w:spacing w:val="-2"/>
        </w:rPr>
        <w:t>Grundlagen</w:t>
      </w:r>
    </w:p>
    <w:p>
      <w:pPr>
        <w:pStyle w:val="ListParagraph"/>
        <w:numPr>
          <w:ilvl w:val="0"/>
          <w:numId w:val="1"/>
        </w:numPr>
        <w:tabs>
          <w:tab w:pos="1559" w:val="left" w:leader="none"/>
        </w:tabs>
        <w:spacing w:line="240" w:lineRule="auto" w:before="137" w:after="0"/>
        <w:ind w:left="1559" w:right="0" w:hanging="355"/>
        <w:jc w:val="left"/>
        <w:rPr>
          <w:sz w:val="18"/>
        </w:rPr>
      </w:pPr>
      <w:hyperlink r:id="rId18">
        <w:r>
          <w:rPr>
            <w:color w:val="0462C0"/>
            <w:sz w:val="18"/>
            <w:u w:val="single" w:color="0462C0"/>
          </w:rPr>
          <w:t>331</w:t>
        </w:r>
        <w:r>
          <w:rPr>
            <w:color w:val="0462C0"/>
            <w:spacing w:val="-3"/>
            <w:sz w:val="18"/>
            <w:u w:val="single" w:color="0462C0"/>
          </w:rPr>
          <w:t> </w:t>
        </w:r>
        <w:r>
          <w:rPr>
            <w:color w:val="0462C0"/>
            <w:sz w:val="18"/>
            <w:u w:val="single" w:color="0462C0"/>
          </w:rPr>
          <w:t>Gesetz</w:t>
        </w:r>
        <w:r>
          <w:rPr>
            <w:color w:val="0462C0"/>
            <w:spacing w:val="-3"/>
            <w:sz w:val="18"/>
            <w:u w:val="single" w:color="0462C0"/>
          </w:rPr>
          <w:t> </w:t>
        </w:r>
        <w:r>
          <w:rPr>
            <w:color w:val="0462C0"/>
            <w:sz w:val="18"/>
            <w:u w:val="single" w:color="0462C0"/>
          </w:rPr>
          <w:t>über</w:t>
        </w:r>
        <w:r>
          <w:rPr>
            <w:color w:val="0462C0"/>
            <w:spacing w:val="-4"/>
            <w:sz w:val="18"/>
            <w:u w:val="single" w:color="0462C0"/>
          </w:rPr>
          <w:t> </w:t>
        </w:r>
        <w:r>
          <w:rPr>
            <w:color w:val="0462C0"/>
            <w:sz w:val="18"/>
            <w:u w:val="single" w:color="0462C0"/>
          </w:rPr>
          <w:t>die</w:t>
        </w:r>
        <w:r>
          <w:rPr>
            <w:color w:val="0462C0"/>
            <w:spacing w:val="-1"/>
            <w:sz w:val="18"/>
            <w:u w:val="single" w:color="0462C0"/>
          </w:rPr>
          <w:t> </w:t>
        </w:r>
        <w:r>
          <w:rPr>
            <w:color w:val="0462C0"/>
            <w:sz w:val="18"/>
            <w:u w:val="single" w:color="0462C0"/>
          </w:rPr>
          <w:t>Staats-</w:t>
        </w:r>
        <w:r>
          <w:rPr>
            <w:color w:val="0462C0"/>
            <w:spacing w:val="-2"/>
            <w:sz w:val="18"/>
            <w:u w:val="single" w:color="0462C0"/>
          </w:rPr>
          <w:t> </w:t>
        </w:r>
        <w:r>
          <w:rPr>
            <w:color w:val="0462C0"/>
            <w:sz w:val="18"/>
            <w:u w:val="single" w:color="0462C0"/>
          </w:rPr>
          <w:t>und Gemeindesteuern</w:t>
        </w:r>
        <w:r>
          <w:rPr>
            <w:color w:val="0462C0"/>
            <w:spacing w:val="-4"/>
            <w:sz w:val="18"/>
            <w:u w:val="single" w:color="0462C0"/>
          </w:rPr>
          <w:t> </w:t>
        </w:r>
        <w:r>
          <w:rPr>
            <w:color w:val="0462C0"/>
            <w:sz w:val="18"/>
            <w:u w:val="single" w:color="0462C0"/>
          </w:rPr>
          <w:t>vom</w:t>
        </w:r>
        <w:r>
          <w:rPr>
            <w:color w:val="0462C0"/>
            <w:spacing w:val="-1"/>
            <w:sz w:val="18"/>
            <w:u w:val="single" w:color="0462C0"/>
          </w:rPr>
          <w:t> </w:t>
        </w:r>
        <w:r>
          <w:rPr>
            <w:color w:val="0462C0"/>
            <w:sz w:val="18"/>
            <w:u w:val="single" w:color="0462C0"/>
          </w:rPr>
          <w:t>07.</w:t>
        </w:r>
        <w:r>
          <w:rPr>
            <w:color w:val="0462C0"/>
            <w:spacing w:val="-4"/>
            <w:sz w:val="18"/>
            <w:u w:val="single" w:color="0462C0"/>
          </w:rPr>
          <w:t> </w:t>
        </w:r>
        <w:r>
          <w:rPr>
            <w:color w:val="0462C0"/>
            <w:sz w:val="18"/>
            <w:u w:val="single" w:color="0462C0"/>
          </w:rPr>
          <w:t>Februar</w:t>
        </w:r>
        <w:r>
          <w:rPr>
            <w:color w:val="0462C0"/>
            <w:spacing w:val="-4"/>
            <w:sz w:val="18"/>
            <w:u w:val="single" w:color="0462C0"/>
          </w:rPr>
          <w:t> </w:t>
        </w:r>
        <w:r>
          <w:rPr>
            <w:color w:val="0462C0"/>
            <w:sz w:val="18"/>
            <w:u w:val="single" w:color="0462C0"/>
          </w:rPr>
          <w:t>1974 </w:t>
        </w:r>
        <w:r>
          <w:rPr>
            <w:color w:val="0462C0"/>
            <w:spacing w:val="-2"/>
            <w:sz w:val="18"/>
            <w:u w:val="single" w:color="0462C0"/>
          </w:rPr>
          <w:t>(Steuergesetz)</w:t>
        </w:r>
      </w:hyperlink>
    </w:p>
    <w:p>
      <w:pPr>
        <w:pStyle w:val="ListParagraph"/>
        <w:numPr>
          <w:ilvl w:val="0"/>
          <w:numId w:val="1"/>
        </w:numPr>
        <w:tabs>
          <w:tab w:pos="1559" w:val="left" w:leader="none"/>
        </w:tabs>
        <w:spacing w:line="240" w:lineRule="auto" w:before="140" w:after="0"/>
        <w:ind w:left="1559" w:right="0" w:hanging="355"/>
        <w:jc w:val="left"/>
        <w:rPr>
          <w:sz w:val="18"/>
        </w:rPr>
      </w:pPr>
      <w:hyperlink r:id="rId19">
        <w:r>
          <w:rPr>
            <w:color w:val="0462C0"/>
            <w:sz w:val="18"/>
            <w:u w:val="single" w:color="0462C0"/>
          </w:rPr>
          <w:t>331.1</w:t>
        </w:r>
        <w:r>
          <w:rPr>
            <w:color w:val="0462C0"/>
            <w:spacing w:val="-2"/>
            <w:sz w:val="18"/>
            <w:u w:val="single" w:color="0462C0"/>
          </w:rPr>
          <w:t> </w:t>
        </w:r>
        <w:r>
          <w:rPr>
            <w:color w:val="0462C0"/>
            <w:sz w:val="18"/>
            <w:u w:val="single" w:color="0462C0"/>
          </w:rPr>
          <w:t>Dekret</w:t>
        </w:r>
        <w:r>
          <w:rPr>
            <w:color w:val="0462C0"/>
            <w:spacing w:val="-2"/>
            <w:sz w:val="18"/>
            <w:u w:val="single" w:color="0462C0"/>
          </w:rPr>
          <w:t> </w:t>
        </w:r>
        <w:r>
          <w:rPr>
            <w:color w:val="0462C0"/>
            <w:sz w:val="18"/>
            <w:u w:val="single" w:color="0462C0"/>
          </w:rPr>
          <w:t>vom</w:t>
        </w:r>
        <w:r>
          <w:rPr>
            <w:color w:val="0462C0"/>
            <w:spacing w:val="-1"/>
            <w:sz w:val="18"/>
            <w:u w:val="single" w:color="0462C0"/>
          </w:rPr>
          <w:t> </w:t>
        </w:r>
        <w:r>
          <w:rPr>
            <w:color w:val="0462C0"/>
            <w:sz w:val="18"/>
            <w:u w:val="single" w:color="0462C0"/>
          </w:rPr>
          <w:t>19.</w:t>
        </w:r>
        <w:r>
          <w:rPr>
            <w:color w:val="0462C0"/>
            <w:spacing w:val="-3"/>
            <w:sz w:val="18"/>
            <w:u w:val="single" w:color="0462C0"/>
          </w:rPr>
          <w:t> </w:t>
        </w:r>
        <w:r>
          <w:rPr>
            <w:color w:val="0462C0"/>
            <w:sz w:val="18"/>
            <w:u w:val="single" w:color="0462C0"/>
          </w:rPr>
          <w:t>Februar</w:t>
        </w:r>
        <w:r>
          <w:rPr>
            <w:color w:val="0462C0"/>
            <w:spacing w:val="-7"/>
            <w:sz w:val="18"/>
            <w:u w:val="single" w:color="0462C0"/>
          </w:rPr>
          <w:t> </w:t>
        </w:r>
        <w:r>
          <w:rPr>
            <w:color w:val="0462C0"/>
            <w:sz w:val="18"/>
            <w:u w:val="single" w:color="0462C0"/>
          </w:rPr>
          <w:t>2009</w:t>
        </w:r>
        <w:r>
          <w:rPr>
            <w:color w:val="0462C0"/>
            <w:spacing w:val="-4"/>
            <w:sz w:val="18"/>
            <w:u w:val="single" w:color="0462C0"/>
          </w:rPr>
          <w:t> </w:t>
        </w:r>
        <w:r>
          <w:rPr>
            <w:color w:val="0462C0"/>
            <w:sz w:val="18"/>
            <w:u w:val="single" w:color="0462C0"/>
          </w:rPr>
          <w:t>zum</w:t>
        </w:r>
        <w:r>
          <w:rPr>
            <w:color w:val="0462C0"/>
            <w:spacing w:val="-1"/>
            <w:sz w:val="18"/>
            <w:u w:val="single" w:color="0462C0"/>
          </w:rPr>
          <w:t> </w:t>
        </w:r>
        <w:r>
          <w:rPr>
            <w:color w:val="0462C0"/>
            <w:sz w:val="18"/>
            <w:u w:val="single" w:color="0462C0"/>
          </w:rPr>
          <w:t>Steuergesetz</w:t>
        </w:r>
      </w:hyperlink>
      <w:r>
        <w:rPr>
          <w:color w:val="0462C0"/>
          <w:spacing w:val="-1"/>
          <w:sz w:val="18"/>
        </w:rPr>
        <w:t> </w:t>
      </w:r>
      <w:r>
        <w:rPr>
          <w:spacing w:val="-2"/>
          <w:sz w:val="18"/>
        </w:rPr>
        <w:t>(DStG)*</w:t>
      </w:r>
    </w:p>
    <w:p>
      <w:pPr>
        <w:pStyle w:val="ListParagraph"/>
        <w:numPr>
          <w:ilvl w:val="0"/>
          <w:numId w:val="1"/>
        </w:numPr>
        <w:tabs>
          <w:tab w:pos="1559" w:val="left" w:leader="none"/>
        </w:tabs>
        <w:spacing w:line="240" w:lineRule="auto" w:before="139" w:after="0"/>
        <w:ind w:left="1559" w:right="0" w:hanging="355"/>
        <w:jc w:val="left"/>
        <w:rPr>
          <w:sz w:val="18"/>
        </w:rPr>
      </w:pPr>
      <w:hyperlink r:id="rId20">
        <w:r>
          <w:rPr>
            <w:color w:val="0462C0"/>
            <w:sz w:val="18"/>
            <w:u w:val="single" w:color="0462C0"/>
          </w:rPr>
          <w:t>331.11</w:t>
        </w:r>
        <w:r>
          <w:rPr>
            <w:color w:val="0462C0"/>
            <w:spacing w:val="-2"/>
            <w:sz w:val="18"/>
            <w:u w:val="single" w:color="0462C0"/>
          </w:rPr>
          <w:t> </w:t>
        </w:r>
        <w:r>
          <w:rPr>
            <w:color w:val="0462C0"/>
            <w:sz w:val="18"/>
            <w:u w:val="single" w:color="0462C0"/>
          </w:rPr>
          <w:t>Verordnung</w:t>
        </w:r>
        <w:r>
          <w:rPr>
            <w:color w:val="0462C0"/>
            <w:spacing w:val="-2"/>
            <w:sz w:val="18"/>
            <w:u w:val="single" w:color="0462C0"/>
          </w:rPr>
          <w:t> </w:t>
        </w:r>
        <w:r>
          <w:rPr>
            <w:color w:val="0462C0"/>
            <w:sz w:val="18"/>
            <w:u w:val="single" w:color="0462C0"/>
          </w:rPr>
          <w:t>vom</w:t>
        </w:r>
        <w:r>
          <w:rPr>
            <w:color w:val="0462C0"/>
            <w:spacing w:val="-4"/>
            <w:sz w:val="18"/>
            <w:u w:val="single" w:color="0462C0"/>
          </w:rPr>
          <w:t> </w:t>
        </w:r>
        <w:r>
          <w:rPr>
            <w:color w:val="0462C0"/>
            <w:sz w:val="18"/>
            <w:u w:val="single" w:color="0462C0"/>
          </w:rPr>
          <w:t>13.</w:t>
        </w:r>
        <w:r>
          <w:rPr>
            <w:color w:val="0462C0"/>
            <w:spacing w:val="-3"/>
            <w:sz w:val="18"/>
            <w:u w:val="single" w:color="0462C0"/>
          </w:rPr>
          <w:t> </w:t>
        </w:r>
        <w:r>
          <w:rPr>
            <w:color w:val="0462C0"/>
            <w:sz w:val="18"/>
            <w:u w:val="single" w:color="0462C0"/>
          </w:rPr>
          <w:t>Dezember</w:t>
        </w:r>
        <w:r>
          <w:rPr>
            <w:color w:val="0462C0"/>
            <w:spacing w:val="-4"/>
            <w:sz w:val="18"/>
            <w:u w:val="single" w:color="0462C0"/>
          </w:rPr>
          <w:t> </w:t>
        </w:r>
        <w:r>
          <w:rPr>
            <w:color w:val="0462C0"/>
            <w:sz w:val="18"/>
            <w:u w:val="single" w:color="0462C0"/>
          </w:rPr>
          <w:t>2005</w:t>
        </w:r>
        <w:r>
          <w:rPr>
            <w:color w:val="0462C0"/>
            <w:spacing w:val="-5"/>
            <w:sz w:val="18"/>
            <w:u w:val="single" w:color="0462C0"/>
          </w:rPr>
          <w:t> </w:t>
        </w:r>
        <w:r>
          <w:rPr>
            <w:color w:val="0462C0"/>
            <w:sz w:val="18"/>
            <w:u w:val="single" w:color="0462C0"/>
          </w:rPr>
          <w:t>zum</w:t>
        </w:r>
        <w:r>
          <w:rPr>
            <w:color w:val="0462C0"/>
            <w:spacing w:val="-2"/>
            <w:sz w:val="18"/>
            <w:u w:val="single" w:color="0462C0"/>
          </w:rPr>
          <w:t> </w:t>
        </w:r>
        <w:r>
          <w:rPr>
            <w:color w:val="0462C0"/>
            <w:sz w:val="18"/>
            <w:u w:val="single" w:color="0462C0"/>
          </w:rPr>
          <w:t>Steuergesetz</w:t>
        </w:r>
      </w:hyperlink>
      <w:r>
        <w:rPr>
          <w:color w:val="0462C0"/>
          <w:spacing w:val="-1"/>
          <w:sz w:val="18"/>
        </w:rPr>
        <w:t> </w:t>
      </w:r>
      <w:r>
        <w:rPr>
          <w:spacing w:val="-2"/>
          <w:sz w:val="18"/>
        </w:rPr>
        <w:t>(StV)*</w:t>
      </w:r>
    </w:p>
    <w:p>
      <w:pPr>
        <w:pStyle w:val="ListParagraph"/>
        <w:numPr>
          <w:ilvl w:val="0"/>
          <w:numId w:val="1"/>
        </w:numPr>
        <w:tabs>
          <w:tab w:pos="1559" w:val="left" w:leader="none"/>
        </w:tabs>
        <w:spacing w:line="240" w:lineRule="auto" w:before="140" w:after="0"/>
        <w:ind w:left="1559" w:right="0" w:hanging="355"/>
        <w:jc w:val="left"/>
        <w:rPr>
          <w:sz w:val="18"/>
        </w:rPr>
      </w:pPr>
      <w:hyperlink r:id="rId21">
        <w:r>
          <w:rPr>
            <w:color w:val="0462C0"/>
            <w:sz w:val="18"/>
            <w:u w:val="single" w:color="0462C0"/>
          </w:rPr>
          <w:t>191</w:t>
        </w:r>
        <w:r>
          <w:rPr>
            <w:color w:val="0462C0"/>
            <w:spacing w:val="-3"/>
            <w:sz w:val="18"/>
            <w:u w:val="single" w:color="0462C0"/>
          </w:rPr>
          <w:t> </w:t>
        </w:r>
        <w:r>
          <w:rPr>
            <w:color w:val="0462C0"/>
            <w:sz w:val="18"/>
            <w:u w:val="single" w:color="0462C0"/>
          </w:rPr>
          <w:t>Kirchengesetz</w:t>
        </w:r>
        <w:r>
          <w:rPr>
            <w:color w:val="0462C0"/>
            <w:spacing w:val="-2"/>
            <w:sz w:val="18"/>
            <w:u w:val="single" w:color="0462C0"/>
          </w:rPr>
          <w:t> </w:t>
        </w:r>
        <w:r>
          <w:rPr>
            <w:color w:val="0462C0"/>
            <w:sz w:val="18"/>
            <w:u w:val="single" w:color="0462C0"/>
          </w:rPr>
          <w:t>vom</w:t>
        </w:r>
        <w:r>
          <w:rPr>
            <w:color w:val="0462C0"/>
            <w:spacing w:val="-3"/>
            <w:sz w:val="18"/>
            <w:u w:val="single" w:color="0462C0"/>
          </w:rPr>
          <w:t> </w:t>
        </w:r>
        <w:r>
          <w:rPr>
            <w:color w:val="0462C0"/>
            <w:sz w:val="18"/>
            <w:u w:val="single" w:color="0462C0"/>
          </w:rPr>
          <w:t>3.</w:t>
        </w:r>
        <w:r>
          <w:rPr>
            <w:color w:val="0462C0"/>
            <w:spacing w:val="-3"/>
            <w:sz w:val="18"/>
            <w:u w:val="single" w:color="0462C0"/>
          </w:rPr>
          <w:t> </w:t>
        </w:r>
        <w:r>
          <w:rPr>
            <w:color w:val="0462C0"/>
            <w:sz w:val="18"/>
            <w:u w:val="single" w:color="0462C0"/>
          </w:rPr>
          <w:t>April</w:t>
        </w:r>
        <w:r>
          <w:rPr>
            <w:color w:val="0462C0"/>
            <w:spacing w:val="-2"/>
            <w:sz w:val="18"/>
            <w:u w:val="single" w:color="0462C0"/>
          </w:rPr>
          <w:t> </w:t>
        </w:r>
        <w:r>
          <w:rPr>
            <w:color w:val="0462C0"/>
            <w:sz w:val="18"/>
            <w:u w:val="single" w:color="0462C0"/>
          </w:rPr>
          <w:t>1950</w:t>
        </w:r>
      </w:hyperlink>
      <w:r>
        <w:rPr>
          <w:color w:val="0462C0"/>
          <w:spacing w:val="-2"/>
          <w:sz w:val="18"/>
        </w:rPr>
        <w:t> </w:t>
      </w:r>
      <w:r>
        <w:rPr>
          <w:spacing w:val="-2"/>
          <w:sz w:val="18"/>
        </w:rPr>
        <w:t>(KG)*</w:t>
      </w:r>
    </w:p>
    <w:p>
      <w:pPr>
        <w:pStyle w:val="BodyText"/>
        <w:spacing w:line="278" w:lineRule="auto" w:before="151"/>
        <w:ind w:left="1204" w:right="131"/>
      </w:pPr>
      <w:r>
        <w:rPr/>
        <w:t>Weitere steuerrechtliche Erlasse sind in der </w:t>
      </w:r>
      <w:hyperlink r:id="rId22">
        <w:r>
          <w:rPr>
            <w:color w:val="0462C0"/>
            <w:u w:val="single" w:color="0462C0"/>
          </w:rPr>
          <w:t>Systematischen Gesetzessammlung des Kantons Basel-Land-</w:t>
        </w:r>
      </w:hyperlink>
      <w:hyperlink r:id="rId22">
        <w:r>
          <w:rPr>
            <w:color w:val="0462C0"/>
            <w:u w:val="single" w:color="0462C0"/>
          </w:rPr>
          <w:t>schaft</w:t>
        </w:r>
      </w:hyperlink>
      <w:r>
        <w:rPr>
          <w:color w:val="0462C0"/>
        </w:rPr>
        <w:t> </w:t>
      </w:r>
      <w:r>
        <w:rPr/>
        <w:t>publiziert.</w:t>
      </w:r>
    </w:p>
    <w:p>
      <w:pPr>
        <w:pStyle w:val="Heading7"/>
        <w:spacing w:before="97"/>
        <w:ind w:left="851"/>
      </w:pPr>
      <w:r>
        <w:rPr/>
        <w:t>*</w:t>
      </w:r>
      <w:r>
        <w:rPr>
          <w:spacing w:val="-8"/>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7"/>
        </w:rPr>
        <w:t> </w:t>
      </w:r>
      <w:r>
        <w:rPr/>
        <w:t>von</w:t>
      </w:r>
      <w:r>
        <w:rPr>
          <w:spacing w:val="-6"/>
        </w:rPr>
        <w:t> </w:t>
      </w:r>
      <w:r>
        <w:rPr/>
        <w:t>uns</w:t>
      </w:r>
      <w:r>
        <w:rPr>
          <w:spacing w:val="-5"/>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6"/>
        </w:rPr>
        <w:t>Besteuerung</w:t>
      </w:r>
      <w:r>
        <w:rPr>
          <w:color w:val="2D73B4"/>
          <w:spacing w:val="-15"/>
        </w:rPr>
        <w:t> </w:t>
      </w:r>
      <w:r>
        <w:rPr>
          <w:color w:val="2D73B4"/>
          <w:spacing w:val="-6"/>
        </w:rPr>
        <w:t>der</w:t>
      </w:r>
      <w:r>
        <w:rPr>
          <w:color w:val="2D73B4"/>
          <w:spacing w:val="-13"/>
        </w:rPr>
        <w:t> </w:t>
      </w:r>
      <w:r>
        <w:rPr>
          <w:color w:val="2D73B4"/>
          <w:spacing w:val="-6"/>
        </w:rPr>
        <w:t>natürlichen</w:t>
      </w:r>
      <w:r>
        <w:rPr>
          <w:color w:val="2D73B4"/>
          <w:spacing w:val="-13"/>
        </w:rPr>
        <w:t> </w:t>
      </w:r>
      <w:r>
        <w:rPr>
          <w:color w:val="2D73B4"/>
          <w:spacing w:val="-6"/>
        </w:rPr>
        <w:t>Personen</w:t>
      </w:r>
    </w:p>
    <w:p>
      <w:pPr>
        <w:pStyle w:val="Heading9"/>
        <w:spacing w:before="272"/>
      </w:pPr>
      <w:r>
        <w:rPr/>
        <w:t>§ 3</w:t>
      </w:r>
      <w:r>
        <w:rPr>
          <w:spacing w:val="1"/>
        </w:rPr>
        <w:t> </w:t>
      </w:r>
      <w:r>
        <w:rPr/>
        <w:t>Abs.</w:t>
      </w:r>
      <w:r>
        <w:rPr>
          <w:spacing w:val="-2"/>
        </w:rPr>
        <w:t> </w:t>
      </w:r>
      <w:r>
        <w:rPr/>
        <w:t>1 Bst.</w:t>
      </w:r>
      <w:r>
        <w:rPr>
          <w:spacing w:val="-2"/>
        </w:rPr>
        <w:t> </w:t>
      </w:r>
      <w:r>
        <w:rPr/>
        <w:t>a</w:t>
      </w:r>
      <w:r>
        <w:rPr>
          <w:spacing w:val="1"/>
        </w:rPr>
        <w:t> </w:t>
      </w:r>
      <w:r>
        <w:rPr>
          <w:spacing w:val="-2"/>
        </w:rPr>
        <w:t>Steuergesetz:</w:t>
      </w:r>
    </w:p>
    <w:p>
      <w:pPr>
        <w:pStyle w:val="BodyText"/>
        <w:spacing w:before="58"/>
        <w:ind w:left="1134"/>
      </w:pPr>
      <w:r>
        <w:rPr>
          <w:position w:val="6"/>
          <w:sz w:val="12"/>
        </w:rPr>
        <w:t>1</w:t>
      </w:r>
      <w:r>
        <w:rPr>
          <w:spacing w:val="15"/>
          <w:position w:val="6"/>
          <w:sz w:val="12"/>
        </w:rPr>
        <w:t> </w:t>
      </w:r>
      <w:r>
        <w:rPr/>
        <w:t>Staat</w:t>
      </w:r>
      <w:r>
        <w:rPr>
          <w:spacing w:val="-3"/>
        </w:rPr>
        <w:t> </w:t>
      </w:r>
      <w:r>
        <w:rPr/>
        <w:t>und</w:t>
      </w:r>
      <w:r>
        <w:rPr>
          <w:spacing w:val="-1"/>
        </w:rPr>
        <w:t> </w:t>
      </w:r>
      <w:r>
        <w:rPr/>
        <w:t>Gemeinden </w:t>
      </w:r>
      <w:r>
        <w:rPr>
          <w:spacing w:val="-2"/>
        </w:rPr>
        <w:t>erheben:</w:t>
      </w:r>
    </w:p>
    <w:p>
      <w:pPr>
        <w:pStyle w:val="BodyText"/>
        <w:tabs>
          <w:tab w:pos="1703" w:val="left" w:leader="none"/>
        </w:tabs>
        <w:spacing w:before="81"/>
        <w:ind w:left="1134"/>
      </w:pPr>
      <w:r>
        <w:rPr>
          <w:spacing w:val="-5"/>
        </w:rPr>
        <w:t>a.</w:t>
      </w:r>
      <w:r>
        <w:rPr/>
        <w:tab/>
        <w:t>Einkommens-</w:t>
      </w:r>
      <w:r>
        <w:rPr>
          <w:spacing w:val="-5"/>
        </w:rPr>
        <w:t> </w:t>
      </w:r>
      <w:r>
        <w:rPr/>
        <w:t>und</w:t>
      </w:r>
      <w:r>
        <w:rPr>
          <w:spacing w:val="-3"/>
        </w:rPr>
        <w:t> </w:t>
      </w:r>
      <w:r>
        <w:rPr/>
        <w:t>Vermögenssteuern</w:t>
      </w:r>
      <w:r>
        <w:rPr>
          <w:spacing w:val="-3"/>
        </w:rPr>
        <w:t> </w:t>
      </w:r>
      <w:r>
        <w:rPr/>
        <w:t>von</w:t>
      </w:r>
      <w:r>
        <w:rPr>
          <w:spacing w:val="-3"/>
        </w:rPr>
        <w:t> </w:t>
      </w:r>
      <w:r>
        <w:rPr/>
        <w:t>den</w:t>
      </w:r>
      <w:r>
        <w:rPr>
          <w:spacing w:val="-6"/>
        </w:rPr>
        <w:t> </w:t>
      </w:r>
      <w:r>
        <w:rPr/>
        <w:t>natürlichen</w:t>
      </w:r>
      <w:r>
        <w:rPr>
          <w:spacing w:val="-3"/>
        </w:rPr>
        <w:t> </w:t>
      </w:r>
      <w:r>
        <w:rPr>
          <w:spacing w:val="-2"/>
        </w:rPr>
        <w:t>Personen;</w:t>
      </w:r>
    </w:p>
    <w:p>
      <w:pPr>
        <w:pStyle w:val="BodyText"/>
        <w:spacing w:before="151"/>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9"/>
        <w:ind w:left="851"/>
      </w:pPr>
      <w:r>
        <w:rPr/>
        <w:t>(§§ 23</w:t>
      </w:r>
      <w:r>
        <w:rPr>
          <w:spacing w:val="-3"/>
        </w:rPr>
        <w:t> </w:t>
      </w:r>
      <w:r>
        <w:rPr/>
        <w:t>– 40 Steuergesetz;</w:t>
      </w:r>
      <w:r>
        <w:rPr>
          <w:spacing w:val="-1"/>
        </w:rPr>
        <w:t> </w:t>
      </w:r>
      <w:r>
        <w:rPr/>
        <w:t>§§</w:t>
      </w:r>
      <w:r>
        <w:rPr>
          <w:spacing w:val="-3"/>
        </w:rPr>
        <w:t> </w:t>
      </w:r>
      <w:r>
        <w:rPr/>
        <w:t>1 – 5 StV;</w:t>
      </w:r>
      <w:r>
        <w:rPr>
          <w:spacing w:val="-1"/>
        </w:rPr>
        <w:t> </w:t>
      </w:r>
      <w:r>
        <w:rPr/>
        <w:t>§§</w:t>
      </w:r>
      <w:r>
        <w:rPr>
          <w:spacing w:val="-3"/>
        </w:rPr>
        <w:t> </w:t>
      </w:r>
      <w:r>
        <w:rPr/>
        <w:t>4 –</w:t>
      </w:r>
      <w:r>
        <w:rPr>
          <w:spacing w:val="-3"/>
        </w:rPr>
        <w:t> </w:t>
      </w:r>
      <w:r>
        <w:rPr/>
        <w:t>8</w:t>
      </w:r>
      <w:r>
        <w:rPr>
          <w:spacing w:val="1"/>
        </w:rPr>
        <w:t> </w:t>
      </w:r>
      <w:r>
        <w:rPr>
          <w:spacing w:val="-4"/>
        </w:rPr>
        <w:t>DStG)</w:t>
      </w:r>
    </w:p>
    <w:p>
      <w:pPr>
        <w:pStyle w:val="BodyText"/>
        <w:spacing w:line="417" w:lineRule="auto" w:before="155"/>
        <w:ind w:left="851" w:right="1221"/>
      </w:pPr>
      <w:r>
        <w:rPr/>
        <w:t>Dossier Steuerinformationen, D. Einzelne Steuern, </w:t>
      </w:r>
      <w:hyperlink r:id="rId25">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6">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7">
        <w:r>
          <w:rPr>
            <w:color w:val="0462C0"/>
            <w:u w:val="single" w:color="0462C0"/>
          </w:rPr>
          <w:t>Besteuerung der Eigenmietwerte</w:t>
        </w:r>
      </w:hyperlink>
    </w:p>
    <w:p>
      <w:pPr>
        <w:pStyle w:val="Heading3"/>
        <w:spacing w:before="208"/>
      </w:pPr>
      <w:bookmarkStart w:name="Einkünfte" w:id="7"/>
      <w:bookmarkEnd w:id="7"/>
      <w:r>
        <w:rPr>
          <w:b w:val="0"/>
        </w:rPr>
      </w:r>
      <w:bookmarkStart w:name="_bookmark3" w:id="8"/>
      <w:bookmarkEnd w:id="8"/>
      <w:r>
        <w:rPr>
          <w:b w:val="0"/>
        </w:rPr>
      </w:r>
      <w:r>
        <w:rPr>
          <w:color w:val="2D73B4"/>
          <w:spacing w:val="-2"/>
        </w:rPr>
        <w:t>Einkünfte</w:t>
      </w:r>
    </w:p>
    <w:p>
      <w:pPr>
        <w:pStyle w:val="BodyText"/>
        <w:spacing w:before="53"/>
        <w:ind w:left="851"/>
        <w:jc w:val="both"/>
      </w:pPr>
      <w:r>
        <w:rPr/>
        <w:t>(§§</w:t>
      </w:r>
      <w:r>
        <w:rPr>
          <w:spacing w:val="-1"/>
        </w:rPr>
        <w:t> </w:t>
      </w:r>
      <w:r>
        <w:rPr/>
        <w:t>23</w:t>
      </w:r>
      <w:r>
        <w:rPr>
          <w:spacing w:val="-3"/>
        </w:rPr>
        <w:t> </w:t>
      </w:r>
      <w:r>
        <w:rPr/>
        <w:t>–</w:t>
      </w:r>
      <w:r>
        <w:rPr>
          <w:spacing w:val="-1"/>
        </w:rPr>
        <w:t> </w:t>
      </w:r>
      <w:r>
        <w:rPr/>
        <w:t>27</w:t>
      </w:r>
      <w:r>
        <w:rPr>
          <w:position w:val="6"/>
          <w:sz w:val="12"/>
        </w:rPr>
        <w:t>quinquies</w:t>
      </w:r>
      <w:r>
        <w:rPr>
          <w:spacing w:val="-4"/>
          <w:position w:val="6"/>
          <w:sz w:val="12"/>
        </w:rPr>
        <w:t> </w:t>
      </w:r>
      <w:r>
        <w:rPr/>
        <w:t>Steuergesetz;</w:t>
      </w:r>
      <w:r>
        <w:rPr>
          <w:spacing w:val="-1"/>
        </w:rPr>
        <w:t> </w:t>
      </w:r>
      <w:r>
        <w:rPr/>
        <w:t>§§</w:t>
      </w:r>
      <w:r>
        <w:rPr>
          <w:spacing w:val="-3"/>
        </w:rPr>
        <w:t> </w:t>
      </w:r>
      <w:r>
        <w:rPr/>
        <w:t>1</w:t>
      </w:r>
      <w:r>
        <w:rPr>
          <w:spacing w:val="-1"/>
        </w:rPr>
        <w:t> </w:t>
      </w:r>
      <w:r>
        <w:rPr/>
        <w:t>und 2 </w:t>
      </w:r>
      <w:r>
        <w:rPr>
          <w:spacing w:val="-4"/>
        </w:rPr>
        <w:t>StV)</w:t>
      </w:r>
    </w:p>
    <w:p>
      <w:pPr>
        <w:pStyle w:val="Heading7"/>
        <w:spacing w:line="249" w:lineRule="auto" w:before="129"/>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6"/>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9"/>
        <w:rPr>
          <w:rFonts w:ascii="Arial"/>
          <w:b/>
          <w:sz w:val="20"/>
        </w:rPr>
      </w:pPr>
    </w:p>
    <w:p>
      <w:pPr>
        <w:pStyle w:val="Heading7"/>
      </w:pPr>
      <w:r>
        <w:rPr>
          <w:color w:val="950000"/>
        </w:rPr>
        <w:t>Reingewinn aus Patenten und vergleichbaren Rechten</w:t>
      </w:r>
      <w:r>
        <w:rPr>
          <w:color w:val="950000"/>
          <w:spacing w:val="80"/>
        </w:rPr>
        <w:t> </w:t>
      </w:r>
      <w:r>
        <w:rPr>
          <w:color w:val="950000"/>
          <w:spacing w:val="2"/>
        </w:rPr>
        <w:drawing>
          <wp:inline distT="0" distB="0" distL="0" distR="0">
            <wp:extent cx="201295" cy="114926"/>
            <wp:effectExtent l="0" t="0" r="0" b="0"/>
            <wp:docPr id="23" name="Image 23" descr="">
              <a:hlinkClick r:id="rId28"/>
            </wp:docPr>
            <wp:cNvGraphicFramePr>
              <a:graphicFrameLocks/>
            </wp:cNvGraphicFramePr>
            <a:graphic>
              <a:graphicData uri="http://schemas.openxmlformats.org/drawingml/2006/picture">
                <pic:pic>
                  <pic:nvPicPr>
                    <pic:cNvPr id="23" name="Image 23" descr="">
                      <a:hlinkClick r:id="rId28"/>
                    </pic:cNvPr>
                    <pic:cNvPicPr/>
                  </pic:nvPicPr>
                  <pic:blipFill>
                    <a:blip r:embed="rId11" cstate="print"/>
                    <a:stretch>
                      <a:fillRect/>
                    </a:stretch>
                  </pic:blipFill>
                  <pic:spPr>
                    <a:xfrm>
                      <a:off x="0" y="0"/>
                      <a:ext cx="201295" cy="114926"/>
                    </a:xfrm>
                    <a:prstGeom prst="rect">
                      <a:avLst/>
                    </a:prstGeom>
                  </pic:spPr>
                </pic:pic>
              </a:graphicData>
            </a:graphic>
          </wp:inline>
        </w:drawing>
      </w:r>
      <w:r>
        <w:rPr>
          <w:color w:val="950000"/>
          <w:spacing w:val="2"/>
        </w:rPr>
      </w:r>
    </w:p>
    <w:p>
      <w:pPr>
        <w:pStyle w:val="Heading9"/>
        <w:spacing w:before="89"/>
      </w:pPr>
      <w:r>
        <w:rPr/>
        <w:t>§</w:t>
      </w:r>
      <w:r>
        <w:rPr>
          <w:spacing w:val="-1"/>
        </w:rPr>
        <w:t> </w:t>
      </w:r>
      <w:r>
        <w:rPr/>
        <w:t>24</w:t>
      </w:r>
      <w:r>
        <w:rPr>
          <w:spacing w:val="-1"/>
        </w:rPr>
        <w:t> </w:t>
      </w:r>
      <w:r>
        <w:rPr/>
        <w:t>Abs.</w:t>
      </w:r>
      <w:r>
        <w:rPr>
          <w:spacing w:val="-1"/>
        </w:rPr>
        <w:t> </w:t>
      </w:r>
      <w:r>
        <w:rPr/>
        <w:t>1</w:t>
      </w:r>
      <w:r>
        <w:rPr>
          <w:spacing w:val="-1"/>
        </w:rPr>
        <w:t> </w:t>
      </w:r>
      <w:r>
        <w:rPr/>
        <w:t>Bst.</w:t>
      </w:r>
      <w:r>
        <w:rPr>
          <w:spacing w:val="-1"/>
        </w:rPr>
        <w:t> </w:t>
      </w:r>
      <w:r>
        <w:rPr/>
        <w:t>b</w:t>
      </w:r>
      <w:r>
        <w:rPr>
          <w:position w:val="6"/>
          <w:sz w:val="12"/>
        </w:rPr>
        <w:t>bis</w:t>
      </w:r>
      <w:r>
        <w:rPr>
          <w:spacing w:val="16"/>
          <w:position w:val="6"/>
          <w:sz w:val="12"/>
        </w:rPr>
        <w:t> </w:t>
      </w:r>
      <w:r>
        <w:rPr>
          <w:spacing w:val="-2"/>
        </w:rPr>
        <w:t>Steuergesetz:</w:t>
      </w:r>
    </w:p>
    <w:p>
      <w:pPr>
        <w:pStyle w:val="BodyText"/>
        <w:spacing w:before="58"/>
        <w:ind w:left="1134"/>
      </w:pPr>
      <w:r>
        <w:rPr>
          <w:position w:val="6"/>
          <w:sz w:val="12"/>
        </w:rPr>
        <w:t>1</w:t>
      </w:r>
      <w:r>
        <w:rPr>
          <w:spacing w:val="13"/>
          <w:position w:val="6"/>
          <w:sz w:val="12"/>
        </w:rPr>
        <w:t> </w:t>
      </w:r>
      <w:r>
        <w:rPr/>
        <w:t>Zum</w:t>
      </w:r>
      <w:r>
        <w:rPr>
          <w:spacing w:val="-4"/>
        </w:rPr>
        <w:t> </w:t>
      </w:r>
      <w:r>
        <w:rPr/>
        <w:t>steuerbaren</w:t>
      </w:r>
      <w:r>
        <w:rPr>
          <w:spacing w:val="-2"/>
        </w:rPr>
        <w:t> </w:t>
      </w:r>
      <w:r>
        <w:rPr/>
        <w:t>Einkommen</w:t>
      </w:r>
      <w:r>
        <w:rPr>
          <w:spacing w:val="-2"/>
        </w:rPr>
        <w:t> </w:t>
      </w:r>
      <w:r>
        <w:rPr/>
        <w:t>gehören</w:t>
      </w:r>
      <w:r>
        <w:rPr>
          <w:spacing w:val="-5"/>
        </w:rPr>
        <w:t> </w:t>
      </w:r>
      <w:r>
        <w:rPr>
          <w:spacing w:val="-2"/>
        </w:rPr>
        <w:t>insbesondere:</w:t>
      </w:r>
    </w:p>
    <w:p>
      <w:pPr>
        <w:pStyle w:val="BodyText"/>
        <w:tabs>
          <w:tab w:pos="1703" w:val="left" w:leader="none"/>
        </w:tabs>
        <w:spacing w:before="75"/>
        <w:ind w:left="1703" w:right="705" w:hanging="569"/>
      </w:pPr>
      <w:r>
        <w:rPr>
          <w:spacing w:val="-4"/>
        </w:rPr>
        <w:t>b</w:t>
      </w:r>
      <w:r>
        <w:rPr>
          <w:spacing w:val="-4"/>
          <w:position w:val="6"/>
          <w:sz w:val="12"/>
        </w:rPr>
        <w:t>bis</w:t>
      </w:r>
      <w:r>
        <w:rPr>
          <w:spacing w:val="-4"/>
        </w:rPr>
        <w:t>.</w:t>
      </w:r>
      <w:r>
        <w:rPr/>
        <w:tab/>
        <w:t>der Reingewinn aus Patenten und vergleichbaren Rechten bei selbständiger Erwerbstätigkeit in sinngemässer Anwendung von §§ 53a und 54b;</w:t>
      </w:r>
    </w:p>
    <w:p>
      <w:pPr>
        <w:pStyle w:val="BodyText"/>
        <w:spacing w:before="33"/>
      </w:pPr>
    </w:p>
    <w:p>
      <w:pPr>
        <w:pStyle w:val="Heading7"/>
      </w:pPr>
      <w:r>
        <w:rPr>
          <w:color w:val="950000"/>
        </w:rPr>
        <w:t>Einkünfte aus Sozial- und anderen Versicherungen</w:t>
      </w:r>
      <w:r>
        <w:rPr>
          <w:color w:val="950000"/>
          <w:spacing w:val="80"/>
        </w:rPr>
        <w:t> </w:t>
      </w:r>
      <w:r>
        <w:rPr>
          <w:color w:val="950000"/>
          <w:spacing w:val="1"/>
        </w:rPr>
        <w:drawing>
          <wp:inline distT="0" distB="0" distL="0" distR="0">
            <wp:extent cx="201284" cy="114880"/>
            <wp:effectExtent l="0" t="0" r="0" b="0"/>
            <wp:docPr id="24" name="Image 24" descr="">
              <a:hlinkClick r:id="rId29"/>
            </wp:docPr>
            <wp:cNvGraphicFramePr>
              <a:graphicFrameLocks/>
            </wp:cNvGraphicFramePr>
            <a:graphic>
              <a:graphicData uri="http://schemas.openxmlformats.org/drawingml/2006/picture">
                <pic:pic>
                  <pic:nvPicPr>
                    <pic:cNvPr id="24" name="Image 24" descr="">
                      <a:hlinkClick r:id="rId29"/>
                    </pic:cNvPr>
                    <pic:cNvPicPr/>
                  </pic:nvPicPr>
                  <pic:blipFill>
                    <a:blip r:embed="rId11" cstate="print"/>
                    <a:stretch>
                      <a:fillRect/>
                    </a:stretch>
                  </pic:blipFill>
                  <pic:spPr>
                    <a:xfrm>
                      <a:off x="0" y="0"/>
                      <a:ext cx="201284" cy="114880"/>
                    </a:xfrm>
                    <a:prstGeom prst="rect">
                      <a:avLst/>
                    </a:prstGeom>
                  </pic:spPr>
                </pic:pic>
              </a:graphicData>
            </a:graphic>
          </wp:inline>
        </w:drawing>
      </w:r>
      <w:r>
        <w:rPr>
          <w:color w:val="950000"/>
          <w:spacing w:val="1"/>
        </w:rPr>
      </w:r>
    </w:p>
    <w:p>
      <w:pPr>
        <w:pStyle w:val="Heading9"/>
      </w:pPr>
      <w:r>
        <w:rPr/>
        <w:t>§</w:t>
      </w:r>
      <w:r>
        <w:rPr>
          <w:spacing w:val="1"/>
        </w:rPr>
        <w:t> </w:t>
      </w:r>
      <w:r>
        <w:rPr/>
        <w:t>27</w:t>
      </w:r>
      <w:r>
        <w:rPr>
          <w:spacing w:val="1"/>
        </w:rPr>
        <w:t> </w:t>
      </w:r>
      <w:r>
        <w:rPr>
          <w:spacing w:val="-2"/>
        </w:rPr>
        <w:t>Steuergesetz:</w:t>
      </w:r>
    </w:p>
    <w:p>
      <w:pPr>
        <w:pStyle w:val="BodyText"/>
        <w:spacing w:before="58"/>
        <w:ind w:left="1134"/>
      </w:pPr>
      <w:r>
        <w:rPr>
          <w:position w:val="6"/>
          <w:sz w:val="12"/>
        </w:rPr>
        <w:t>1</w:t>
      </w:r>
      <w:r>
        <w:rPr>
          <w:spacing w:val="12"/>
          <w:position w:val="6"/>
          <w:sz w:val="12"/>
        </w:rPr>
        <w:t> </w:t>
      </w:r>
      <w:r>
        <w:rPr/>
        <w:t>Leibrenten</w:t>
      </w:r>
      <w:r>
        <w:rPr>
          <w:spacing w:val="-2"/>
        </w:rPr>
        <w:t> </w:t>
      </w:r>
      <w:r>
        <w:rPr/>
        <w:t>und</w:t>
      </w:r>
      <w:r>
        <w:rPr>
          <w:spacing w:val="-2"/>
        </w:rPr>
        <w:t> </w:t>
      </w:r>
      <w:r>
        <w:rPr/>
        <w:t>Einkünfte</w:t>
      </w:r>
      <w:r>
        <w:rPr>
          <w:spacing w:val="-5"/>
        </w:rPr>
        <w:t> </w:t>
      </w:r>
      <w:r>
        <w:rPr/>
        <w:t>aus</w:t>
      </w:r>
      <w:r>
        <w:rPr>
          <w:spacing w:val="-2"/>
        </w:rPr>
        <w:t> </w:t>
      </w:r>
      <w:r>
        <w:rPr/>
        <w:t>Verpfründung</w:t>
      </w:r>
      <w:r>
        <w:rPr>
          <w:spacing w:val="-5"/>
        </w:rPr>
        <w:t> </w:t>
      </w:r>
      <w:r>
        <w:rPr/>
        <w:t>sind</w:t>
      </w:r>
      <w:r>
        <w:rPr>
          <w:spacing w:val="-2"/>
        </w:rPr>
        <w:t> </w:t>
      </w:r>
      <w:r>
        <w:rPr/>
        <w:t>zu</w:t>
      </w:r>
      <w:r>
        <w:rPr>
          <w:spacing w:val="-2"/>
        </w:rPr>
        <w:t> </w:t>
      </w:r>
      <w:r>
        <w:rPr/>
        <w:t>40%</w:t>
      </w:r>
      <w:r>
        <w:rPr>
          <w:spacing w:val="-2"/>
        </w:rPr>
        <w:t> </w:t>
      </w:r>
      <w:r>
        <w:rPr/>
        <w:t>steuerbar.</w:t>
      </w:r>
      <w:r>
        <w:rPr>
          <w:spacing w:val="-3"/>
        </w:rPr>
        <w:t> </w:t>
      </w:r>
      <w:r>
        <w:rPr/>
        <w:t>Vorbehalten</w:t>
      </w:r>
      <w:r>
        <w:rPr>
          <w:spacing w:val="-5"/>
        </w:rPr>
        <w:t> </w:t>
      </w:r>
      <w:r>
        <w:rPr/>
        <w:t>bleibt</w:t>
      </w:r>
      <w:r>
        <w:rPr>
          <w:spacing w:val="-5"/>
        </w:rPr>
        <w:t> </w:t>
      </w:r>
      <w:r>
        <w:rPr/>
        <w:t>§</w:t>
      </w:r>
      <w:r>
        <w:rPr>
          <w:spacing w:val="-4"/>
        </w:rPr>
        <w:t> </w:t>
      </w:r>
      <w:r>
        <w:rPr>
          <w:spacing w:val="-2"/>
        </w:rPr>
        <w:t>27</w:t>
      </w:r>
      <w:r>
        <w:rPr>
          <w:spacing w:val="-2"/>
          <w:position w:val="6"/>
          <w:sz w:val="12"/>
        </w:rPr>
        <w:t>bis</w:t>
      </w:r>
      <w:r>
        <w:rPr>
          <w:spacing w:val="-2"/>
        </w:rPr>
        <w:t>.*</w:t>
      </w:r>
    </w:p>
    <w:p>
      <w:pPr>
        <w:pStyle w:val="BodyText"/>
        <w:spacing w:before="81"/>
        <w:ind w:left="1134"/>
      </w:pPr>
      <w:r>
        <w:rPr/>
        <w:t>*</w:t>
      </w:r>
      <w:r>
        <w:rPr>
          <w:spacing w:val="-5"/>
        </w:rPr>
        <w:t> </w:t>
      </w:r>
      <w:r>
        <w:rPr/>
        <w:t>Ab</w:t>
      </w:r>
      <w:r>
        <w:rPr>
          <w:spacing w:val="-1"/>
        </w:rPr>
        <w:t> </w:t>
      </w:r>
      <w:r>
        <w:rPr/>
        <w:t>Steuerperiode</w:t>
      </w:r>
      <w:r>
        <w:rPr>
          <w:spacing w:val="-3"/>
        </w:rPr>
        <w:t> </w:t>
      </w:r>
      <w:r>
        <w:rPr/>
        <w:t>2025</w:t>
      </w:r>
      <w:r>
        <w:rPr>
          <w:spacing w:val="-3"/>
        </w:rPr>
        <w:t> </w:t>
      </w:r>
      <w:r>
        <w:rPr/>
        <w:t>gilt</w:t>
      </w:r>
      <w:r>
        <w:rPr>
          <w:spacing w:val="-2"/>
        </w:rPr>
        <w:t> </w:t>
      </w:r>
      <w:r>
        <w:rPr/>
        <w:t>gemäss </w:t>
      </w:r>
      <w:hyperlink r:id="rId30">
        <w:r>
          <w:rPr>
            <w:color w:val="0462C0"/>
            <w:u w:val="single" w:color="0462C0"/>
          </w:rPr>
          <w:t>Art.</w:t>
        </w:r>
        <w:r>
          <w:rPr>
            <w:color w:val="0462C0"/>
            <w:spacing w:val="-2"/>
            <w:u w:val="single" w:color="0462C0"/>
          </w:rPr>
          <w:t> </w:t>
        </w:r>
        <w:r>
          <w:rPr>
            <w:color w:val="0462C0"/>
            <w:u w:val="single" w:color="0462C0"/>
          </w:rPr>
          <w:t>7</w:t>
        </w:r>
        <w:r>
          <w:rPr>
            <w:color w:val="0462C0"/>
            <w:spacing w:val="-1"/>
            <w:u w:val="single" w:color="0462C0"/>
          </w:rPr>
          <w:t> </w:t>
        </w:r>
        <w:r>
          <w:rPr>
            <w:color w:val="0462C0"/>
            <w:u w:val="single" w:color="0462C0"/>
          </w:rPr>
          <w:t>Abs.</w:t>
        </w:r>
        <w:r>
          <w:rPr>
            <w:color w:val="0462C0"/>
            <w:spacing w:val="-3"/>
            <w:u w:val="single" w:color="0462C0"/>
          </w:rPr>
          <w:t> </w:t>
        </w:r>
        <w:r>
          <w:rPr>
            <w:color w:val="0462C0"/>
            <w:u w:val="single" w:color="0462C0"/>
          </w:rPr>
          <w:t>2 </w:t>
        </w:r>
        <w:r>
          <w:rPr>
            <w:color w:val="0462C0"/>
            <w:spacing w:val="-2"/>
            <w:u w:val="single" w:color="0462C0"/>
          </w:rPr>
          <w:t>Steuerharmonisierungsgesetz</w:t>
        </w:r>
        <w:r>
          <w:rPr>
            <w:spacing w:val="-2"/>
          </w:rPr>
          <w:t>:</w:t>
        </w:r>
      </w:hyperlink>
    </w:p>
    <w:p>
      <w:pPr>
        <w:pStyle w:val="BodyText"/>
        <w:spacing w:before="72"/>
        <w:ind w:left="1134" w:right="705"/>
      </w:pPr>
      <w:r>
        <w:rPr>
          <w:position w:val="6"/>
          <w:sz w:val="12"/>
        </w:rPr>
        <w:t>2</w:t>
      </w:r>
      <w:r>
        <w:rPr>
          <w:spacing w:val="15"/>
          <w:position w:val="6"/>
          <w:sz w:val="12"/>
        </w:rPr>
        <w:t> </w:t>
      </w:r>
      <w:r>
        <w:rPr/>
        <w:t>Leibrentenversicherungen</w:t>
      </w:r>
      <w:r>
        <w:rPr>
          <w:spacing w:val="25"/>
        </w:rPr>
        <w:t> </w:t>
      </w:r>
      <w:r>
        <w:rPr/>
        <w:t>sowie</w:t>
      </w:r>
      <w:r>
        <w:rPr>
          <w:spacing w:val="28"/>
        </w:rPr>
        <w:t> </w:t>
      </w:r>
      <w:r>
        <w:rPr/>
        <w:t>Leibrenten-</w:t>
      </w:r>
      <w:r>
        <w:rPr>
          <w:spacing w:val="27"/>
        </w:rPr>
        <w:t> </w:t>
      </w:r>
      <w:r>
        <w:rPr/>
        <w:t>und</w:t>
      </w:r>
      <w:r>
        <w:rPr>
          <w:spacing w:val="28"/>
        </w:rPr>
        <w:t> </w:t>
      </w:r>
      <w:r>
        <w:rPr/>
        <w:t>Verpfründungsverträge</w:t>
      </w:r>
      <w:r>
        <w:rPr>
          <w:spacing w:val="25"/>
        </w:rPr>
        <w:t> </w:t>
      </w:r>
      <w:r>
        <w:rPr/>
        <w:t>sind</w:t>
      </w:r>
      <w:r>
        <w:rPr>
          <w:spacing w:val="25"/>
        </w:rPr>
        <w:t> </w:t>
      </w:r>
      <w:r>
        <w:rPr/>
        <w:t>im</w:t>
      </w:r>
      <w:r>
        <w:rPr>
          <w:spacing w:val="28"/>
        </w:rPr>
        <w:t> </w:t>
      </w:r>
      <w:r>
        <w:rPr/>
        <w:t>Umfang</w:t>
      </w:r>
      <w:r>
        <w:rPr>
          <w:spacing w:val="28"/>
        </w:rPr>
        <w:t> </w:t>
      </w:r>
      <w:r>
        <w:rPr/>
        <w:t>ihres</w:t>
      </w:r>
      <w:r>
        <w:rPr>
          <w:spacing w:val="28"/>
        </w:rPr>
        <w:t> </w:t>
      </w:r>
      <w:r>
        <w:rPr/>
        <w:t>Er-tragsanteils steuerbar. […]</w:t>
      </w:r>
    </w:p>
    <w:p>
      <w:pPr>
        <w:pStyle w:val="BodyText"/>
        <w:spacing w:before="83"/>
        <w:ind w:left="1134"/>
      </w:pPr>
      <w:hyperlink r:id="rId31">
        <w:r>
          <w:rPr>
            <w:color w:val="0462C0"/>
            <w:u w:val="single" w:color="0462C0"/>
          </w:rPr>
          <w:t>Steuerbuch</w:t>
        </w:r>
        <w:r>
          <w:rPr>
            <w:color w:val="0462C0"/>
            <w:spacing w:val="-5"/>
            <w:u w:val="single" w:color="0462C0"/>
          </w:rPr>
          <w:t> </w:t>
        </w:r>
        <w:r>
          <w:rPr>
            <w:color w:val="0462C0"/>
            <w:u w:val="single" w:color="0462C0"/>
          </w:rPr>
          <w:t>Einkommen</w:t>
        </w:r>
        <w:r>
          <w:rPr>
            <w:color w:val="0462C0"/>
            <w:spacing w:val="-1"/>
            <w:u w:val="single" w:color="0462C0"/>
          </w:rPr>
          <w:t> </w:t>
        </w:r>
        <w:r>
          <w:rPr>
            <w:color w:val="0462C0"/>
            <w:u w:val="single" w:color="0462C0"/>
          </w:rPr>
          <w:t>27</w:t>
        </w:r>
        <w:r>
          <w:rPr>
            <w:color w:val="0462C0"/>
            <w:spacing w:val="-1"/>
            <w:u w:val="single" w:color="0462C0"/>
          </w:rPr>
          <w:t> </w:t>
        </w:r>
        <w:r>
          <w:rPr>
            <w:color w:val="0462C0"/>
            <w:u w:val="single" w:color="0462C0"/>
          </w:rPr>
          <w:t>Nr.</w:t>
        </w:r>
        <w:r>
          <w:rPr>
            <w:color w:val="0462C0"/>
            <w:spacing w:val="-3"/>
            <w:u w:val="single" w:color="0462C0"/>
          </w:rPr>
          <w:t> </w:t>
        </w:r>
        <w:r>
          <w:rPr>
            <w:color w:val="0462C0"/>
            <w:u w:val="single" w:color="0462C0"/>
          </w:rPr>
          <w:t>5</w:t>
        </w:r>
        <w:r>
          <w:rPr>
            <w:color w:val="0462C0"/>
            <w:spacing w:val="-1"/>
            <w:u w:val="single" w:color="0462C0"/>
          </w:rPr>
          <w:t> </w:t>
        </w:r>
        <w:r>
          <w:rPr>
            <w:color w:val="0462C0"/>
            <w:u w:val="single" w:color="0462C0"/>
          </w:rPr>
          <w:t>Leibrenten</w:t>
        </w:r>
        <w:r>
          <w:rPr>
            <w:color w:val="0462C0"/>
            <w:spacing w:val="-4"/>
            <w:u w:val="single" w:color="0462C0"/>
          </w:rPr>
          <w:t> </w:t>
        </w:r>
        <w:r>
          <w:rPr>
            <w:color w:val="0462C0"/>
            <w:u w:val="single" w:color="0462C0"/>
          </w:rPr>
          <w:t>und</w:t>
        </w:r>
        <w:r>
          <w:rPr>
            <w:color w:val="0462C0"/>
            <w:spacing w:val="-1"/>
            <w:u w:val="single" w:color="0462C0"/>
          </w:rPr>
          <w:t> </w:t>
        </w:r>
        <w:r>
          <w:rPr>
            <w:color w:val="0462C0"/>
            <w:spacing w:val="-2"/>
            <w:u w:val="single" w:color="0462C0"/>
          </w:rPr>
          <w:t>Verpfründung</w:t>
        </w:r>
      </w:hyperlink>
    </w:p>
    <w:p>
      <w:pPr>
        <w:pStyle w:val="Heading9"/>
        <w:spacing w:before="108"/>
      </w:pPr>
      <w:r>
        <w:rPr/>
        <w:t>§ 27</w:t>
      </w:r>
      <w:r>
        <w:rPr>
          <w:position w:val="6"/>
          <w:sz w:val="12"/>
        </w:rPr>
        <w:t>bis</w:t>
      </w:r>
      <w:r>
        <w:rPr>
          <w:spacing w:val="16"/>
          <w:position w:val="6"/>
          <w:sz w:val="12"/>
        </w:rPr>
        <w:t> </w:t>
      </w:r>
      <w:r>
        <w:rPr>
          <w:spacing w:val="-2"/>
        </w:rPr>
        <w:t>Steuergesetz:</w:t>
      </w:r>
    </w:p>
    <w:p>
      <w:pPr>
        <w:pStyle w:val="BodyText"/>
        <w:spacing w:before="56"/>
        <w:ind w:left="1134" w:right="700"/>
        <w:jc w:val="both"/>
      </w:pPr>
      <w:r>
        <w:rPr>
          <w:position w:val="6"/>
          <w:sz w:val="12"/>
        </w:rPr>
        <w:t>1</w:t>
      </w:r>
      <w:r>
        <w:rPr>
          <w:spacing w:val="23"/>
          <w:position w:val="6"/>
          <w:sz w:val="12"/>
        </w:rPr>
        <w:t> </w:t>
      </w:r>
      <w:r>
        <w:rPr/>
        <w:t>In vollem Umfange steuerbar sind Renten und Kapitalabfindungen aus Einrichtungen der beruflichen Vorsorge</w:t>
      </w:r>
      <w:r>
        <w:rPr>
          <w:spacing w:val="-2"/>
        </w:rPr>
        <w:t> </w:t>
      </w:r>
      <w:r>
        <w:rPr/>
        <w:t>sowie</w:t>
      </w:r>
      <w:r>
        <w:rPr>
          <w:spacing w:val="-5"/>
        </w:rPr>
        <w:t> </w:t>
      </w:r>
      <w:r>
        <w:rPr/>
        <w:t>Leistungen</w:t>
      </w:r>
      <w:r>
        <w:rPr>
          <w:spacing w:val="-2"/>
        </w:rPr>
        <w:t> </w:t>
      </w:r>
      <w:r>
        <w:rPr/>
        <w:t>aus</w:t>
      </w:r>
      <w:r>
        <w:rPr>
          <w:spacing w:val="-2"/>
        </w:rPr>
        <w:t> </w:t>
      </w:r>
      <w:r>
        <w:rPr/>
        <w:t>anerkannten</w:t>
      </w:r>
      <w:r>
        <w:rPr>
          <w:spacing w:val="-2"/>
        </w:rPr>
        <w:t> </w:t>
      </w:r>
      <w:r>
        <w:rPr/>
        <w:t>Formen</w:t>
      </w:r>
      <w:r>
        <w:rPr>
          <w:spacing w:val="-2"/>
        </w:rPr>
        <w:t> </w:t>
      </w:r>
      <w:r>
        <w:rPr/>
        <w:t>der</w:t>
      </w:r>
      <w:r>
        <w:rPr>
          <w:spacing w:val="-3"/>
        </w:rPr>
        <w:t> </w:t>
      </w:r>
      <w:r>
        <w:rPr/>
        <w:t>gebundenen</w:t>
      </w:r>
      <w:r>
        <w:rPr>
          <w:spacing w:val="-5"/>
        </w:rPr>
        <w:t> </w:t>
      </w:r>
      <w:r>
        <w:rPr/>
        <w:t>Selbstvorsorge</w:t>
      </w:r>
      <w:r>
        <w:rPr>
          <w:spacing w:val="-5"/>
        </w:rPr>
        <w:t> </w:t>
      </w:r>
      <w:r>
        <w:rPr/>
        <w:t>im</w:t>
      </w:r>
      <w:r>
        <w:rPr>
          <w:spacing w:val="-4"/>
        </w:rPr>
        <w:t> </w:t>
      </w:r>
      <w:r>
        <w:rPr/>
        <w:t>Sinne</w:t>
      </w:r>
      <w:r>
        <w:rPr>
          <w:spacing w:val="-5"/>
        </w:rPr>
        <w:t> </w:t>
      </w:r>
      <w:r>
        <w:rPr/>
        <w:t>von</w:t>
      </w:r>
      <w:r>
        <w:rPr>
          <w:spacing w:val="-2"/>
        </w:rPr>
        <w:t> </w:t>
      </w:r>
      <w:r>
        <w:rPr/>
        <w:t>Ar-tikel 82 des Bundesgesetzes vom 25. Juni 1982 über die berufliche Alters-, Hinterlassenen- und Invali-denvorsorge (BVG).</w:t>
      </w:r>
    </w:p>
    <w:p>
      <w:pPr>
        <w:pStyle w:val="BodyText"/>
        <w:spacing w:before="76"/>
        <w:ind w:left="1134" w:right="703"/>
        <w:jc w:val="both"/>
      </w:pPr>
      <w:r>
        <w:rPr>
          <w:position w:val="6"/>
          <w:sz w:val="12"/>
        </w:rPr>
        <w:t>2</w:t>
      </w:r>
      <w:r>
        <w:rPr>
          <w:spacing w:val="13"/>
          <w:position w:val="6"/>
          <w:sz w:val="12"/>
        </w:rPr>
        <w:t> </w:t>
      </w:r>
      <w:r>
        <w:rPr/>
        <w:t>Für</w:t>
      </w:r>
      <w:r>
        <w:rPr>
          <w:spacing w:val="-4"/>
        </w:rPr>
        <w:t> </w:t>
      </w:r>
      <w:r>
        <w:rPr/>
        <w:t>Renten</w:t>
      </w:r>
      <w:r>
        <w:rPr>
          <w:spacing w:val="-4"/>
        </w:rPr>
        <w:t> </w:t>
      </w:r>
      <w:r>
        <w:rPr/>
        <w:t>und</w:t>
      </w:r>
      <w:r>
        <w:rPr>
          <w:spacing w:val="-4"/>
        </w:rPr>
        <w:t> </w:t>
      </w:r>
      <w:r>
        <w:rPr/>
        <w:t>Kapitalabfindungen</w:t>
      </w:r>
      <w:r>
        <w:rPr>
          <w:spacing w:val="-4"/>
        </w:rPr>
        <w:t> </w:t>
      </w:r>
      <w:r>
        <w:rPr/>
        <w:t>aus</w:t>
      </w:r>
      <w:r>
        <w:rPr>
          <w:spacing w:val="-3"/>
        </w:rPr>
        <w:t> </w:t>
      </w:r>
      <w:r>
        <w:rPr/>
        <w:t>beruflicher</w:t>
      </w:r>
      <w:r>
        <w:rPr>
          <w:spacing w:val="-4"/>
        </w:rPr>
        <w:t> </w:t>
      </w:r>
      <w:r>
        <w:rPr/>
        <w:t>Vorsorge,</w:t>
      </w:r>
      <w:r>
        <w:rPr>
          <w:spacing w:val="-4"/>
        </w:rPr>
        <w:t> </w:t>
      </w:r>
      <w:r>
        <w:rPr/>
        <w:t>die</w:t>
      </w:r>
      <w:r>
        <w:rPr>
          <w:spacing w:val="-4"/>
        </w:rPr>
        <w:t> </w:t>
      </w:r>
      <w:r>
        <w:rPr/>
        <w:t>entweder</w:t>
      </w:r>
      <w:r>
        <w:rPr>
          <w:spacing w:val="-7"/>
        </w:rPr>
        <w:t> </w:t>
      </w:r>
      <w:r>
        <w:rPr/>
        <w:t>vor</w:t>
      </w:r>
      <w:r>
        <w:rPr>
          <w:spacing w:val="-4"/>
        </w:rPr>
        <w:t> </w:t>
      </w:r>
      <w:r>
        <w:rPr/>
        <w:t>dem</w:t>
      </w:r>
      <w:r>
        <w:rPr>
          <w:spacing w:val="-3"/>
        </w:rPr>
        <w:t> </w:t>
      </w:r>
      <w:r>
        <w:rPr/>
        <w:t>1</w:t>
      </w:r>
      <w:r>
        <w:rPr>
          <w:spacing w:val="-4"/>
        </w:rPr>
        <w:t> </w:t>
      </w:r>
      <w:r>
        <w:rPr/>
        <w:t>Januar</w:t>
      </w:r>
      <w:r>
        <w:rPr>
          <w:spacing w:val="-4"/>
        </w:rPr>
        <w:t> </w:t>
      </w:r>
      <w:r>
        <w:rPr/>
        <w:t>1987</w:t>
      </w:r>
      <w:r>
        <w:rPr>
          <w:spacing w:val="-4"/>
        </w:rPr>
        <w:t> </w:t>
      </w:r>
      <w:r>
        <w:rPr/>
        <w:t>zu laufen beginnen oder fällig werden, oder die vor dem 1. Januar 2002 zu laufen beginnen oder fällig werden</w:t>
      </w:r>
      <w:r>
        <w:rPr>
          <w:spacing w:val="-1"/>
        </w:rPr>
        <w:t> </w:t>
      </w:r>
      <w:r>
        <w:rPr/>
        <w:t>und</w:t>
      </w:r>
      <w:r>
        <w:rPr>
          <w:spacing w:val="-1"/>
        </w:rPr>
        <w:t> </w:t>
      </w:r>
      <w:r>
        <w:rPr/>
        <w:t>auf</w:t>
      </w:r>
      <w:r>
        <w:rPr>
          <w:spacing w:val="-2"/>
        </w:rPr>
        <w:t> </w:t>
      </w:r>
      <w:r>
        <w:rPr/>
        <w:t>einem</w:t>
      </w:r>
      <w:r>
        <w:rPr>
          <w:spacing w:val="-1"/>
        </w:rPr>
        <w:t> </w:t>
      </w:r>
      <w:r>
        <w:rPr/>
        <w:t>Vorsorgeverhältnis beruhen, das</w:t>
      </w:r>
      <w:r>
        <w:rPr>
          <w:spacing w:val="-1"/>
        </w:rPr>
        <w:t> </w:t>
      </w:r>
      <w:r>
        <w:rPr/>
        <w:t>am</w:t>
      </w:r>
      <w:r>
        <w:rPr>
          <w:spacing w:val="-3"/>
        </w:rPr>
        <w:t> </w:t>
      </w:r>
      <w:r>
        <w:rPr/>
        <w:t>31. Dezember</w:t>
      </w:r>
      <w:r>
        <w:rPr>
          <w:spacing w:val="-2"/>
        </w:rPr>
        <w:t> </w:t>
      </w:r>
      <w:r>
        <w:rPr/>
        <w:t>1986 bereits bestanden</w:t>
      </w:r>
      <w:r>
        <w:rPr>
          <w:spacing w:val="-1"/>
        </w:rPr>
        <w:t> </w:t>
      </w:r>
      <w:r>
        <w:rPr/>
        <w:t>hat, gilt folgende Übergangsregelung:</w:t>
      </w:r>
    </w:p>
    <w:p>
      <w:pPr>
        <w:pStyle w:val="ListParagraph"/>
        <w:numPr>
          <w:ilvl w:val="0"/>
          <w:numId w:val="2"/>
        </w:numPr>
        <w:tabs>
          <w:tab w:pos="1701" w:val="left" w:leader="none"/>
        </w:tabs>
        <w:spacing w:line="240" w:lineRule="auto" w:before="81" w:after="0"/>
        <w:ind w:left="1701" w:right="0" w:hanging="567"/>
        <w:jc w:val="both"/>
        <w:rPr>
          <w:sz w:val="18"/>
        </w:rPr>
      </w:pPr>
      <w:r>
        <w:rPr>
          <w:sz w:val="18"/>
        </w:rPr>
        <w:t>Renten</w:t>
      </w:r>
      <w:r>
        <w:rPr>
          <w:spacing w:val="-2"/>
          <w:sz w:val="18"/>
        </w:rPr>
        <w:t> </w:t>
      </w:r>
      <w:r>
        <w:rPr>
          <w:sz w:val="18"/>
        </w:rPr>
        <w:t>werden</w:t>
      </w:r>
      <w:r>
        <w:rPr>
          <w:spacing w:val="-5"/>
          <w:sz w:val="18"/>
        </w:rPr>
        <w:t> </w:t>
      </w:r>
      <w:r>
        <w:rPr>
          <w:sz w:val="18"/>
        </w:rPr>
        <w:t>besteuert</w:t>
      </w:r>
      <w:r>
        <w:rPr>
          <w:spacing w:val="-2"/>
          <w:sz w:val="18"/>
        </w:rPr>
        <w:t> </w:t>
      </w:r>
      <w:r>
        <w:rPr>
          <w:spacing w:val="-5"/>
          <w:sz w:val="18"/>
        </w:rPr>
        <w:t>zu</w:t>
      </w:r>
    </w:p>
    <w:p>
      <w:pPr>
        <w:pStyle w:val="ListParagraph"/>
        <w:numPr>
          <w:ilvl w:val="1"/>
          <w:numId w:val="2"/>
        </w:numPr>
        <w:tabs>
          <w:tab w:pos="1981" w:val="left" w:leader="none"/>
          <w:tab w:pos="1986" w:val="left" w:leader="none"/>
        </w:tabs>
        <w:spacing w:line="240" w:lineRule="auto" w:before="79" w:after="0"/>
        <w:ind w:left="1986" w:right="705" w:hanging="284"/>
        <w:jc w:val="left"/>
        <w:rPr>
          <w:sz w:val="18"/>
        </w:rPr>
      </w:pPr>
      <w:r>
        <w:rPr>
          <w:sz w:val="18"/>
        </w:rPr>
        <w:t>60% der Einkünfte, wenn die Leistungen, auf denen der Anspruch des Steuerpflichtigen be-ruht, ausschliesslich vom Steuerpflichtigen erbracht worden sind;</w:t>
      </w:r>
    </w:p>
    <w:p>
      <w:pPr>
        <w:pStyle w:val="ListParagraph"/>
        <w:numPr>
          <w:ilvl w:val="1"/>
          <w:numId w:val="2"/>
        </w:numPr>
        <w:tabs>
          <w:tab w:pos="1981" w:val="left" w:leader="none"/>
          <w:tab w:pos="1986" w:val="left" w:leader="none"/>
        </w:tabs>
        <w:spacing w:line="240" w:lineRule="auto" w:before="80" w:after="0"/>
        <w:ind w:left="1986" w:right="705" w:hanging="284"/>
        <w:jc w:val="left"/>
        <w:rPr>
          <w:sz w:val="18"/>
        </w:rPr>
      </w:pPr>
      <w:r>
        <w:rPr>
          <w:sz w:val="18"/>
        </w:rPr>
        <w:t>80%, wenn die Leistungen, auf denen der Anspruch des Steuerpflichtigen besteht, mindes-tens zu 20% vom Steuerpflichtigen erbracht worden sind;</w:t>
      </w:r>
    </w:p>
    <w:p>
      <w:pPr>
        <w:pStyle w:val="ListParagraph"/>
        <w:numPr>
          <w:ilvl w:val="1"/>
          <w:numId w:val="2"/>
        </w:numPr>
        <w:tabs>
          <w:tab w:pos="1982" w:val="left" w:leader="none"/>
        </w:tabs>
        <w:spacing w:line="240" w:lineRule="auto" w:before="81" w:after="0"/>
        <w:ind w:left="1982" w:right="0" w:hanging="279"/>
        <w:jc w:val="left"/>
        <w:rPr>
          <w:sz w:val="18"/>
        </w:rPr>
      </w:pPr>
      <w:r>
        <w:rPr>
          <w:sz w:val="18"/>
        </w:rPr>
        <w:t>100%</w:t>
      </w:r>
      <w:r>
        <w:rPr>
          <w:spacing w:val="-5"/>
          <w:sz w:val="18"/>
        </w:rPr>
        <w:t> </w:t>
      </w:r>
      <w:r>
        <w:rPr>
          <w:sz w:val="18"/>
        </w:rPr>
        <w:t>in</w:t>
      </w:r>
      <w:r>
        <w:rPr>
          <w:spacing w:val="-1"/>
          <w:sz w:val="18"/>
        </w:rPr>
        <w:t> </w:t>
      </w:r>
      <w:r>
        <w:rPr>
          <w:sz w:val="18"/>
        </w:rPr>
        <w:t>allen</w:t>
      </w:r>
      <w:r>
        <w:rPr>
          <w:spacing w:val="-1"/>
          <w:sz w:val="18"/>
        </w:rPr>
        <w:t> </w:t>
      </w:r>
      <w:r>
        <w:rPr>
          <w:sz w:val="18"/>
        </w:rPr>
        <w:t>übrigen</w:t>
      </w:r>
      <w:r>
        <w:rPr>
          <w:spacing w:val="-1"/>
          <w:sz w:val="18"/>
        </w:rPr>
        <w:t> </w:t>
      </w:r>
      <w:r>
        <w:rPr>
          <w:spacing w:val="-2"/>
          <w:sz w:val="18"/>
        </w:rPr>
        <w:t>Fällen.</w:t>
      </w:r>
    </w:p>
    <w:p>
      <w:pPr>
        <w:pStyle w:val="ListParagraph"/>
        <w:spacing w:after="0" w:line="240" w:lineRule="auto"/>
        <w:jc w:val="left"/>
        <w:rPr>
          <w:sz w:val="18"/>
        </w:rPr>
        <w:sectPr>
          <w:headerReference w:type="default" r:id="rId23"/>
          <w:footerReference w:type="default" r:id="rId24"/>
          <w:pgSz w:w="11910" w:h="16840"/>
          <w:pgMar w:header="724" w:footer="687" w:top="960" w:bottom="880" w:left="850" w:right="992"/>
        </w:sectPr>
      </w:pPr>
    </w:p>
    <w:p>
      <w:pPr>
        <w:pStyle w:val="BodyText"/>
      </w:pPr>
    </w:p>
    <w:p>
      <w:pPr>
        <w:pStyle w:val="BodyText"/>
        <w:spacing w:before="26"/>
      </w:pPr>
    </w:p>
    <w:p>
      <w:pPr>
        <w:pStyle w:val="ListParagraph"/>
        <w:numPr>
          <w:ilvl w:val="0"/>
          <w:numId w:val="2"/>
        </w:numPr>
        <w:tabs>
          <w:tab w:pos="1701" w:val="left" w:leader="none"/>
          <w:tab w:pos="1703" w:val="left" w:leader="none"/>
        </w:tabs>
        <w:spacing w:line="240" w:lineRule="auto" w:before="0" w:after="0"/>
        <w:ind w:left="1703" w:right="703" w:hanging="569"/>
        <w:jc w:val="both"/>
        <w:rPr>
          <w:sz w:val="18"/>
        </w:rPr>
      </w:pPr>
      <w:r>
        <w:rPr>
          <w:sz w:val="18"/>
        </w:rPr>
        <w:t>Kapitalabfindungen</w:t>
      </w:r>
      <w:r>
        <w:rPr>
          <w:spacing w:val="-13"/>
          <w:sz w:val="18"/>
        </w:rPr>
        <w:t> </w:t>
      </w:r>
      <w:r>
        <w:rPr>
          <w:sz w:val="18"/>
        </w:rPr>
        <w:t>werden,</w:t>
      </w:r>
      <w:r>
        <w:rPr>
          <w:spacing w:val="-12"/>
          <w:sz w:val="18"/>
        </w:rPr>
        <w:t> </w:t>
      </w:r>
      <w:r>
        <w:rPr>
          <w:sz w:val="18"/>
        </w:rPr>
        <w:t>nach</w:t>
      </w:r>
      <w:r>
        <w:rPr>
          <w:spacing w:val="-13"/>
          <w:sz w:val="18"/>
        </w:rPr>
        <w:t> </w:t>
      </w:r>
      <w:r>
        <w:rPr>
          <w:sz w:val="18"/>
        </w:rPr>
        <w:t>Abzug</w:t>
      </w:r>
      <w:r>
        <w:rPr>
          <w:spacing w:val="-12"/>
          <w:sz w:val="18"/>
        </w:rPr>
        <w:t> </w:t>
      </w:r>
      <w:r>
        <w:rPr>
          <w:sz w:val="18"/>
        </w:rPr>
        <w:t>der</w:t>
      </w:r>
      <w:r>
        <w:rPr>
          <w:spacing w:val="-13"/>
          <w:sz w:val="18"/>
        </w:rPr>
        <w:t> </w:t>
      </w:r>
      <w:r>
        <w:rPr>
          <w:sz w:val="18"/>
        </w:rPr>
        <w:t>eigenen</w:t>
      </w:r>
      <w:r>
        <w:rPr>
          <w:spacing w:val="-13"/>
          <w:sz w:val="18"/>
        </w:rPr>
        <w:t> </w:t>
      </w:r>
      <w:r>
        <w:rPr>
          <w:sz w:val="18"/>
        </w:rPr>
        <w:t>Beiträge</w:t>
      </w:r>
      <w:r>
        <w:rPr>
          <w:spacing w:val="-12"/>
          <w:sz w:val="18"/>
        </w:rPr>
        <w:t> </w:t>
      </w:r>
      <w:r>
        <w:rPr>
          <w:sz w:val="18"/>
        </w:rPr>
        <w:t>des</w:t>
      </w:r>
      <w:r>
        <w:rPr>
          <w:spacing w:val="-13"/>
          <w:sz w:val="18"/>
        </w:rPr>
        <w:t> </w:t>
      </w:r>
      <w:r>
        <w:rPr>
          <w:sz w:val="18"/>
        </w:rPr>
        <w:t>Steuerpflichtigen,</w:t>
      </w:r>
      <w:r>
        <w:rPr>
          <w:spacing w:val="-12"/>
          <w:sz w:val="18"/>
        </w:rPr>
        <w:t> </w:t>
      </w:r>
      <w:r>
        <w:rPr>
          <w:sz w:val="18"/>
        </w:rPr>
        <w:t>soweit</w:t>
      </w:r>
      <w:r>
        <w:rPr>
          <w:spacing w:val="-13"/>
          <w:sz w:val="18"/>
        </w:rPr>
        <w:t> </w:t>
      </w:r>
      <w:r>
        <w:rPr>
          <w:sz w:val="18"/>
        </w:rPr>
        <w:t>diese nicht vom Einkommen abgezogen werden konnten, nach § 36 besteuert.</w:t>
      </w:r>
    </w:p>
    <w:p>
      <w:pPr>
        <w:pStyle w:val="ListParagraph"/>
        <w:numPr>
          <w:ilvl w:val="0"/>
          <w:numId w:val="2"/>
        </w:numPr>
        <w:tabs>
          <w:tab w:pos="1703" w:val="left" w:leader="none"/>
        </w:tabs>
        <w:spacing w:line="240" w:lineRule="auto" w:before="81" w:after="0"/>
        <w:ind w:left="1703" w:right="702" w:hanging="569"/>
        <w:jc w:val="both"/>
        <w:rPr>
          <w:sz w:val="18"/>
        </w:rPr>
      </w:pPr>
      <w:r>
        <w:rPr>
          <w:sz w:val="18"/>
        </w:rPr>
        <w:t>Den Leistungen des Steuerpflichtigen sind jene von Angehörigen gleichgestellt. Dasselbe gilt auch</w:t>
      </w:r>
      <w:r>
        <w:rPr>
          <w:spacing w:val="-13"/>
          <w:sz w:val="18"/>
        </w:rPr>
        <w:t> </w:t>
      </w:r>
      <w:r>
        <w:rPr>
          <w:sz w:val="18"/>
        </w:rPr>
        <w:t>für</w:t>
      </w:r>
      <w:r>
        <w:rPr>
          <w:spacing w:val="-12"/>
          <w:sz w:val="18"/>
        </w:rPr>
        <w:t> </w:t>
      </w:r>
      <w:r>
        <w:rPr>
          <w:sz w:val="18"/>
        </w:rPr>
        <w:t>Leistungen</w:t>
      </w:r>
      <w:r>
        <w:rPr>
          <w:spacing w:val="-12"/>
          <w:sz w:val="18"/>
        </w:rPr>
        <w:t> </w:t>
      </w:r>
      <w:r>
        <w:rPr>
          <w:sz w:val="18"/>
        </w:rPr>
        <w:t>Dritter,</w:t>
      </w:r>
      <w:r>
        <w:rPr>
          <w:spacing w:val="-10"/>
          <w:sz w:val="18"/>
        </w:rPr>
        <w:t> </w:t>
      </w:r>
      <w:r>
        <w:rPr>
          <w:sz w:val="18"/>
        </w:rPr>
        <w:t>wenn</w:t>
      </w:r>
      <w:r>
        <w:rPr>
          <w:spacing w:val="-10"/>
          <w:sz w:val="18"/>
        </w:rPr>
        <w:t> </w:t>
      </w:r>
      <w:r>
        <w:rPr>
          <w:sz w:val="18"/>
        </w:rPr>
        <w:t>der</w:t>
      </w:r>
      <w:r>
        <w:rPr>
          <w:spacing w:val="-10"/>
          <w:sz w:val="18"/>
        </w:rPr>
        <w:t> </w:t>
      </w:r>
      <w:r>
        <w:rPr>
          <w:sz w:val="18"/>
        </w:rPr>
        <w:t>Steuerpflichtige</w:t>
      </w:r>
      <w:r>
        <w:rPr>
          <w:spacing w:val="-12"/>
          <w:sz w:val="18"/>
        </w:rPr>
        <w:t> </w:t>
      </w:r>
      <w:r>
        <w:rPr>
          <w:sz w:val="18"/>
        </w:rPr>
        <w:t>den</w:t>
      </w:r>
      <w:r>
        <w:rPr>
          <w:spacing w:val="-10"/>
          <w:sz w:val="18"/>
        </w:rPr>
        <w:t> </w:t>
      </w:r>
      <w:r>
        <w:rPr>
          <w:sz w:val="18"/>
        </w:rPr>
        <w:t>Anspruch</w:t>
      </w:r>
      <w:r>
        <w:rPr>
          <w:spacing w:val="-12"/>
          <w:sz w:val="18"/>
        </w:rPr>
        <w:t> </w:t>
      </w:r>
      <w:r>
        <w:rPr>
          <w:sz w:val="18"/>
        </w:rPr>
        <w:t>durch</w:t>
      </w:r>
      <w:r>
        <w:rPr>
          <w:spacing w:val="-10"/>
          <w:sz w:val="18"/>
        </w:rPr>
        <w:t> </w:t>
      </w:r>
      <w:r>
        <w:rPr>
          <w:sz w:val="18"/>
        </w:rPr>
        <w:t>Erbgang,</w:t>
      </w:r>
      <w:r>
        <w:rPr>
          <w:spacing w:val="-12"/>
          <w:sz w:val="18"/>
        </w:rPr>
        <w:t> </w:t>
      </w:r>
      <w:r>
        <w:rPr>
          <w:sz w:val="18"/>
        </w:rPr>
        <w:t>Vermächtnis oder Schenkung erhalten hat.</w:t>
      </w:r>
    </w:p>
    <w:p>
      <w:pPr>
        <w:pStyle w:val="BodyText"/>
        <w:spacing w:before="76"/>
        <w:ind w:left="1134" w:right="702"/>
        <w:jc w:val="both"/>
      </w:pPr>
      <w:r>
        <w:rPr>
          <w:position w:val="6"/>
          <w:sz w:val="12"/>
        </w:rPr>
        <w:t>3</w:t>
      </w:r>
      <w:r>
        <w:rPr>
          <w:spacing w:val="10"/>
          <w:position w:val="6"/>
          <w:sz w:val="12"/>
        </w:rPr>
        <w:t> </w:t>
      </w:r>
      <w:r>
        <w:rPr/>
        <w:t>Von</w:t>
      </w:r>
      <w:r>
        <w:rPr>
          <w:spacing w:val="-9"/>
        </w:rPr>
        <w:t> </w:t>
      </w:r>
      <w:r>
        <w:rPr/>
        <w:t>Kapitalabfindungen</w:t>
      </w:r>
      <w:r>
        <w:rPr>
          <w:spacing w:val="-9"/>
        </w:rPr>
        <w:t> </w:t>
      </w:r>
      <w:r>
        <w:rPr/>
        <w:t>aus</w:t>
      </w:r>
      <w:r>
        <w:rPr>
          <w:spacing w:val="-10"/>
        </w:rPr>
        <w:t> </w:t>
      </w:r>
      <w:r>
        <w:rPr/>
        <w:t>der</w:t>
      </w:r>
      <w:r>
        <w:rPr>
          <w:spacing w:val="-9"/>
        </w:rPr>
        <w:t> </w:t>
      </w:r>
      <w:r>
        <w:rPr/>
        <w:t>gebundenen</w:t>
      </w:r>
      <w:r>
        <w:rPr>
          <w:spacing w:val="-9"/>
        </w:rPr>
        <w:t> </w:t>
      </w:r>
      <w:r>
        <w:rPr/>
        <w:t>Selbstvorsorge</w:t>
      </w:r>
      <w:r>
        <w:rPr>
          <w:spacing w:val="-6"/>
        </w:rPr>
        <w:t> </w:t>
      </w:r>
      <w:r>
        <w:rPr/>
        <w:t>können</w:t>
      </w:r>
      <w:r>
        <w:rPr>
          <w:spacing w:val="-9"/>
        </w:rPr>
        <w:t> </w:t>
      </w:r>
      <w:r>
        <w:rPr/>
        <w:t>die</w:t>
      </w:r>
      <w:r>
        <w:rPr>
          <w:spacing w:val="-9"/>
        </w:rPr>
        <w:t> </w:t>
      </w:r>
      <w:r>
        <w:rPr/>
        <w:t>in</w:t>
      </w:r>
      <w:r>
        <w:rPr>
          <w:spacing w:val="-9"/>
        </w:rPr>
        <w:t> </w:t>
      </w:r>
      <w:r>
        <w:rPr/>
        <w:t>den</w:t>
      </w:r>
      <w:r>
        <w:rPr>
          <w:spacing w:val="-9"/>
        </w:rPr>
        <w:t> </w:t>
      </w:r>
      <w:r>
        <w:rPr/>
        <w:t>Jahren</w:t>
      </w:r>
      <w:r>
        <w:rPr>
          <w:spacing w:val="-9"/>
        </w:rPr>
        <w:t> </w:t>
      </w:r>
      <w:r>
        <w:rPr/>
        <w:t>1999</w:t>
      </w:r>
      <w:r>
        <w:rPr>
          <w:spacing w:val="-6"/>
        </w:rPr>
        <w:t> </w:t>
      </w:r>
      <w:r>
        <w:rPr/>
        <w:t>und</w:t>
      </w:r>
      <w:r>
        <w:rPr>
          <w:spacing w:val="-9"/>
        </w:rPr>
        <w:t> </w:t>
      </w:r>
      <w:r>
        <w:rPr/>
        <w:t>2000 geleisteten</w:t>
      </w:r>
      <w:r>
        <w:rPr>
          <w:spacing w:val="-5"/>
        </w:rPr>
        <w:t> </w:t>
      </w:r>
      <w:r>
        <w:rPr/>
        <w:t>Beiträge</w:t>
      </w:r>
      <w:r>
        <w:rPr>
          <w:spacing w:val="-5"/>
        </w:rPr>
        <w:t> </w:t>
      </w:r>
      <w:r>
        <w:rPr/>
        <w:t>des</w:t>
      </w:r>
      <w:r>
        <w:rPr>
          <w:spacing w:val="-4"/>
        </w:rPr>
        <w:t> </w:t>
      </w:r>
      <w:r>
        <w:rPr/>
        <w:t>Steuerpflichtigen</w:t>
      </w:r>
      <w:r>
        <w:rPr>
          <w:spacing w:val="-5"/>
        </w:rPr>
        <w:t> </w:t>
      </w:r>
      <w:r>
        <w:rPr/>
        <w:t>in</w:t>
      </w:r>
      <w:r>
        <w:rPr>
          <w:spacing w:val="-2"/>
        </w:rPr>
        <w:t> </w:t>
      </w:r>
      <w:r>
        <w:rPr/>
        <w:t>Abzug</w:t>
      </w:r>
      <w:r>
        <w:rPr>
          <w:spacing w:val="-2"/>
        </w:rPr>
        <w:t> </w:t>
      </w:r>
      <w:r>
        <w:rPr/>
        <w:t>gebracht</w:t>
      </w:r>
      <w:r>
        <w:rPr>
          <w:spacing w:val="-6"/>
        </w:rPr>
        <w:t> </w:t>
      </w:r>
      <w:r>
        <w:rPr/>
        <w:t>werden,</w:t>
      </w:r>
      <w:r>
        <w:rPr>
          <w:spacing w:val="-5"/>
        </w:rPr>
        <w:t> </w:t>
      </w:r>
      <w:r>
        <w:rPr/>
        <w:t>die</w:t>
      </w:r>
      <w:r>
        <w:rPr>
          <w:spacing w:val="-2"/>
        </w:rPr>
        <w:t> </w:t>
      </w:r>
      <w:r>
        <w:rPr/>
        <w:t>wegen</w:t>
      </w:r>
      <w:r>
        <w:rPr>
          <w:spacing w:val="-5"/>
        </w:rPr>
        <w:t> </w:t>
      </w:r>
      <w:r>
        <w:rPr/>
        <w:t>der</w:t>
      </w:r>
      <w:r>
        <w:rPr>
          <w:spacing w:val="-3"/>
        </w:rPr>
        <w:t> </w:t>
      </w:r>
      <w:r>
        <w:rPr/>
        <w:t>Umstellung</w:t>
      </w:r>
      <w:r>
        <w:rPr>
          <w:spacing w:val="-5"/>
        </w:rPr>
        <w:t> </w:t>
      </w:r>
      <w:r>
        <w:rPr/>
        <w:t>auf</w:t>
      </w:r>
      <w:r>
        <w:rPr>
          <w:spacing w:val="-5"/>
        </w:rPr>
        <w:t> </w:t>
      </w:r>
      <w:r>
        <w:rPr/>
        <w:t>die einjährige</w:t>
      </w:r>
      <w:r>
        <w:rPr>
          <w:spacing w:val="-1"/>
        </w:rPr>
        <w:t> </w:t>
      </w:r>
      <w:r>
        <w:rPr/>
        <w:t>Steuerveranlagung</w:t>
      </w:r>
      <w:r>
        <w:rPr>
          <w:spacing w:val="-6"/>
        </w:rPr>
        <w:t> </w:t>
      </w:r>
      <w:r>
        <w:rPr/>
        <w:t>steuerlich</w:t>
      </w:r>
      <w:r>
        <w:rPr>
          <w:spacing w:val="-4"/>
        </w:rPr>
        <w:t> </w:t>
      </w:r>
      <w:r>
        <w:rPr/>
        <w:t>nicht</w:t>
      </w:r>
      <w:r>
        <w:rPr>
          <w:spacing w:val="-4"/>
        </w:rPr>
        <w:t> </w:t>
      </w:r>
      <w:r>
        <w:rPr/>
        <w:t>berücksichtigt</w:t>
      </w:r>
      <w:r>
        <w:rPr>
          <w:spacing w:val="-4"/>
        </w:rPr>
        <w:t> </w:t>
      </w:r>
      <w:r>
        <w:rPr/>
        <w:t>werden</w:t>
      </w:r>
      <w:r>
        <w:rPr>
          <w:spacing w:val="-4"/>
        </w:rPr>
        <w:t> </w:t>
      </w:r>
      <w:r>
        <w:rPr/>
        <w:t>konnten.</w:t>
      </w:r>
      <w:r>
        <w:rPr>
          <w:spacing w:val="-2"/>
        </w:rPr>
        <w:t> </w:t>
      </w:r>
      <w:r>
        <w:rPr/>
        <w:t>Absatz</w:t>
      </w:r>
      <w:r>
        <w:rPr>
          <w:spacing w:val="-1"/>
        </w:rPr>
        <w:t> </w:t>
      </w:r>
      <w:r>
        <w:rPr/>
        <w:t>2</w:t>
      </w:r>
      <w:r>
        <w:rPr>
          <w:spacing w:val="-4"/>
        </w:rPr>
        <w:t> </w:t>
      </w:r>
      <w:r>
        <w:rPr/>
        <w:t>Buchstabe</w:t>
      </w:r>
      <w:r>
        <w:rPr>
          <w:spacing w:val="-4"/>
        </w:rPr>
        <w:t> </w:t>
      </w:r>
      <w:r>
        <w:rPr/>
        <w:t>c</w:t>
      </w:r>
      <w:r>
        <w:rPr>
          <w:spacing w:val="-1"/>
        </w:rPr>
        <w:t> </w:t>
      </w:r>
      <w:r>
        <w:rPr/>
        <w:t>fin-det sinngemäss Anwendung.</w:t>
      </w:r>
    </w:p>
    <w:p>
      <w:pPr>
        <w:pStyle w:val="BodyText"/>
        <w:spacing w:before="33"/>
      </w:pPr>
    </w:p>
    <w:p>
      <w:pPr>
        <w:pStyle w:val="Heading7"/>
        <w:jc w:val="both"/>
      </w:pPr>
      <w:r>
        <w:rPr>
          <w:color w:val="950000"/>
        </w:rPr>
        <w:t>Mietwert selbst genutzter Liegenschaften (Eigenmietwert)</w:t>
      </w:r>
      <w:r>
        <w:rPr>
          <w:color w:val="950000"/>
          <w:spacing w:val="80"/>
        </w:rPr>
        <w:t> </w:t>
      </w:r>
      <w:r>
        <w:rPr>
          <w:color w:val="950000"/>
        </w:rPr>
        <w:drawing>
          <wp:inline distT="0" distB="0" distL="0" distR="0">
            <wp:extent cx="200611" cy="115512"/>
            <wp:effectExtent l="0" t="0" r="0" b="0"/>
            <wp:docPr id="25" name="Image 25" descr="">
              <a:hlinkClick r:id="rId32"/>
            </wp:docPr>
            <wp:cNvGraphicFramePr>
              <a:graphicFrameLocks/>
            </wp:cNvGraphicFramePr>
            <a:graphic>
              <a:graphicData uri="http://schemas.openxmlformats.org/drawingml/2006/picture">
                <pic:pic>
                  <pic:nvPicPr>
                    <pic:cNvPr id="25" name="Image 25" descr="">
                      <a:hlinkClick r:id="rId32"/>
                    </pic:cNvPr>
                    <pic:cNvPicPr/>
                  </pic:nvPicPr>
                  <pic:blipFill>
                    <a:blip r:embed="rId33" cstate="print"/>
                    <a:stretch>
                      <a:fillRect/>
                    </a:stretch>
                  </pic:blipFill>
                  <pic:spPr>
                    <a:xfrm>
                      <a:off x="0" y="0"/>
                      <a:ext cx="200611" cy="115512"/>
                    </a:xfrm>
                    <a:prstGeom prst="rect">
                      <a:avLst/>
                    </a:prstGeom>
                  </pic:spPr>
                </pic:pic>
              </a:graphicData>
            </a:graphic>
          </wp:inline>
        </w:drawing>
      </w:r>
      <w:r>
        <w:rPr>
          <w:color w:val="950000"/>
        </w:rPr>
      </w:r>
    </w:p>
    <w:p>
      <w:pPr>
        <w:pStyle w:val="Heading9"/>
        <w:spacing w:before="90"/>
        <w:jc w:val="both"/>
      </w:pPr>
      <w:r>
        <w:rPr/>
        <w:t>§ 27</w:t>
      </w:r>
      <w:r>
        <w:rPr>
          <w:position w:val="6"/>
          <w:sz w:val="12"/>
        </w:rPr>
        <w:t>ter</w:t>
      </w:r>
      <w:r>
        <w:rPr>
          <w:spacing w:val="14"/>
          <w:position w:val="6"/>
          <w:sz w:val="12"/>
        </w:rPr>
        <w:t> </w:t>
      </w:r>
      <w:r>
        <w:rPr/>
        <w:t>Abs. 1</w:t>
      </w:r>
      <w:r>
        <w:rPr>
          <w:spacing w:val="-3"/>
        </w:rPr>
        <w:t> </w:t>
      </w:r>
      <w:r>
        <w:rPr/>
        <w:t>– 7</w:t>
      </w:r>
      <w:r>
        <w:rPr>
          <w:spacing w:val="1"/>
        </w:rPr>
        <w:t> </w:t>
      </w:r>
      <w:r>
        <w:rPr/>
        <w:t>und</w:t>
      </w:r>
      <w:r>
        <w:rPr>
          <w:spacing w:val="-1"/>
        </w:rPr>
        <w:t> </w:t>
      </w:r>
      <w:r>
        <w:rPr/>
        <w:t>9</w:t>
      </w:r>
      <w:r>
        <w:rPr>
          <w:spacing w:val="1"/>
        </w:rPr>
        <w:t> </w:t>
      </w:r>
      <w:r>
        <w:rPr>
          <w:spacing w:val="-2"/>
        </w:rPr>
        <w:t>Steuergesetz:</w:t>
      </w:r>
    </w:p>
    <w:p>
      <w:pPr>
        <w:pStyle w:val="BodyText"/>
        <w:spacing w:before="56"/>
        <w:ind w:left="1134" w:right="704"/>
        <w:jc w:val="both"/>
      </w:pPr>
      <w:r>
        <w:rPr>
          <w:position w:val="6"/>
          <w:sz w:val="12"/>
        </w:rPr>
        <w:t>1</w:t>
      </w:r>
      <w:r>
        <w:rPr>
          <w:spacing w:val="15"/>
          <w:position w:val="6"/>
          <w:sz w:val="12"/>
        </w:rPr>
        <w:t> </w:t>
      </w:r>
      <w:r>
        <w:rPr/>
        <w:t>Der</w:t>
      </w:r>
      <w:r>
        <w:rPr>
          <w:spacing w:val="-2"/>
        </w:rPr>
        <w:t> </w:t>
      </w:r>
      <w:r>
        <w:rPr/>
        <w:t>Eigenmietwert</w:t>
      </w:r>
      <w:r>
        <w:rPr>
          <w:spacing w:val="-2"/>
        </w:rPr>
        <w:t> </w:t>
      </w:r>
      <w:r>
        <w:rPr/>
        <w:t>leitet</w:t>
      </w:r>
      <w:r>
        <w:rPr>
          <w:spacing w:val="-4"/>
        </w:rPr>
        <w:t> </w:t>
      </w:r>
      <w:r>
        <w:rPr/>
        <w:t>sich</w:t>
      </w:r>
      <w:r>
        <w:rPr>
          <w:spacing w:val="-4"/>
        </w:rPr>
        <w:t> </w:t>
      </w:r>
      <w:r>
        <w:rPr/>
        <w:t>vom</w:t>
      </w:r>
      <w:r>
        <w:rPr>
          <w:spacing w:val="-1"/>
        </w:rPr>
        <w:t> </w:t>
      </w:r>
      <w:r>
        <w:rPr/>
        <w:t>einfachen</w:t>
      </w:r>
      <w:r>
        <w:rPr>
          <w:spacing w:val="-1"/>
        </w:rPr>
        <w:t> </w:t>
      </w:r>
      <w:r>
        <w:rPr/>
        <w:t>Brandlagerwert</w:t>
      </w:r>
      <w:r>
        <w:rPr>
          <w:spacing w:val="-4"/>
        </w:rPr>
        <w:t> </w:t>
      </w:r>
      <w:r>
        <w:rPr/>
        <w:t>einer</w:t>
      </w:r>
      <w:r>
        <w:rPr>
          <w:spacing w:val="-2"/>
        </w:rPr>
        <w:t> </w:t>
      </w:r>
      <w:r>
        <w:rPr/>
        <w:t>Liegenschaft</w:t>
      </w:r>
      <w:r>
        <w:rPr>
          <w:spacing w:val="-2"/>
        </w:rPr>
        <w:t> </w:t>
      </w:r>
      <w:r>
        <w:rPr/>
        <w:t>ab,</w:t>
      </w:r>
      <w:r>
        <w:rPr>
          <w:spacing w:val="-2"/>
        </w:rPr>
        <w:t> </w:t>
      </w:r>
      <w:r>
        <w:rPr/>
        <w:t>welcher</w:t>
      </w:r>
      <w:r>
        <w:rPr>
          <w:spacing w:val="-2"/>
        </w:rPr>
        <w:t> </w:t>
      </w:r>
      <w:r>
        <w:rPr/>
        <w:t>mit</w:t>
      </w:r>
      <w:r>
        <w:rPr>
          <w:spacing w:val="-2"/>
        </w:rPr>
        <w:t> </w:t>
      </w:r>
      <w:r>
        <w:rPr/>
        <w:t>einem gemeindespezifischen Korrekturfaktor, einem Korrekturfaktor nach Alter der Liegenschaft und einem Korrekturfaktor für Stockwerkeigentum multipliziert wird, was den steuerlichen Brandlagerwert ergibt.</w:t>
      </w:r>
    </w:p>
    <w:p>
      <w:pPr>
        <w:pStyle w:val="BodyText"/>
        <w:spacing w:before="76"/>
        <w:ind w:left="1134" w:right="700"/>
        <w:jc w:val="both"/>
      </w:pPr>
      <w:r>
        <w:rPr>
          <w:position w:val="6"/>
          <w:sz w:val="12"/>
        </w:rPr>
        <w:t>1bis</w:t>
      </w:r>
      <w:r>
        <w:rPr>
          <w:spacing w:val="11"/>
          <w:position w:val="6"/>
          <w:sz w:val="12"/>
        </w:rPr>
        <w:t> </w:t>
      </w:r>
      <w:r>
        <w:rPr/>
        <w:t>Als</w:t>
      </w:r>
      <w:r>
        <w:rPr>
          <w:spacing w:val="-7"/>
        </w:rPr>
        <w:t> </w:t>
      </w:r>
      <w:r>
        <w:rPr/>
        <w:t>einfacher</w:t>
      </w:r>
      <w:r>
        <w:rPr>
          <w:spacing w:val="-5"/>
        </w:rPr>
        <w:t> </w:t>
      </w:r>
      <w:r>
        <w:rPr/>
        <w:t>Brandlagerwert</w:t>
      </w:r>
      <w:r>
        <w:rPr>
          <w:spacing w:val="-5"/>
        </w:rPr>
        <w:t> </w:t>
      </w:r>
      <w:r>
        <w:rPr/>
        <w:t>gilt</w:t>
      </w:r>
      <w:r>
        <w:rPr>
          <w:spacing w:val="-5"/>
        </w:rPr>
        <w:t> </w:t>
      </w:r>
      <w:r>
        <w:rPr/>
        <w:t>der</w:t>
      </w:r>
      <w:r>
        <w:rPr>
          <w:spacing w:val="-5"/>
        </w:rPr>
        <w:t> </w:t>
      </w:r>
      <w:r>
        <w:rPr/>
        <w:t>Zeitwert</w:t>
      </w:r>
      <w:r>
        <w:rPr>
          <w:spacing w:val="-5"/>
        </w:rPr>
        <w:t> </w:t>
      </w:r>
      <w:r>
        <w:rPr/>
        <w:t>gemäss</w:t>
      </w:r>
      <w:r>
        <w:rPr>
          <w:spacing w:val="-4"/>
        </w:rPr>
        <w:t> </w:t>
      </w:r>
      <w:r>
        <w:rPr/>
        <w:t>der</w:t>
      </w:r>
      <w:r>
        <w:rPr>
          <w:spacing w:val="-5"/>
        </w:rPr>
        <w:t> </w:t>
      </w:r>
      <w:r>
        <w:rPr/>
        <w:t>Gebäudeversicherungsgesetzgebung,</w:t>
      </w:r>
      <w:r>
        <w:rPr>
          <w:spacing w:val="-7"/>
        </w:rPr>
        <w:t> </w:t>
      </w:r>
      <w:r>
        <w:rPr/>
        <w:t>zu-rückgerechnet auf den Basiswert 1939 von 100 Indexpunkten.</w:t>
      </w:r>
    </w:p>
    <w:p>
      <w:pPr>
        <w:pStyle w:val="BodyText"/>
        <w:spacing w:before="77"/>
        <w:ind w:left="1134"/>
        <w:jc w:val="both"/>
      </w:pPr>
      <w:r>
        <w:rPr>
          <w:position w:val="6"/>
          <w:sz w:val="12"/>
        </w:rPr>
        <w:t>2</w:t>
      </w:r>
      <w:r>
        <w:rPr>
          <w:spacing w:val="10"/>
          <w:position w:val="6"/>
          <w:sz w:val="12"/>
        </w:rPr>
        <w:t> </w:t>
      </w:r>
      <w:r>
        <w:rPr/>
        <w:t>Die</w:t>
      </w:r>
      <w:r>
        <w:rPr>
          <w:spacing w:val="-4"/>
        </w:rPr>
        <w:t> </w:t>
      </w:r>
      <w:r>
        <w:rPr/>
        <w:t>gemeindespezifischen</w:t>
      </w:r>
      <w:r>
        <w:rPr>
          <w:spacing w:val="-4"/>
        </w:rPr>
        <w:t> </w:t>
      </w:r>
      <w:r>
        <w:rPr/>
        <w:t>Korrekturfaktoren</w:t>
      </w:r>
      <w:r>
        <w:rPr>
          <w:spacing w:val="-3"/>
        </w:rPr>
        <w:t> </w:t>
      </w:r>
      <w:r>
        <w:rPr/>
        <w:t>werden</w:t>
      </w:r>
      <w:r>
        <w:rPr>
          <w:spacing w:val="-4"/>
        </w:rPr>
        <w:t> </w:t>
      </w:r>
      <w:r>
        <w:rPr/>
        <w:t>vom</w:t>
      </w:r>
      <w:r>
        <w:rPr>
          <w:spacing w:val="-6"/>
        </w:rPr>
        <w:t> </w:t>
      </w:r>
      <w:r>
        <w:rPr/>
        <w:t>Regierungsrat</w:t>
      </w:r>
      <w:r>
        <w:rPr>
          <w:spacing w:val="-4"/>
        </w:rPr>
        <w:t> </w:t>
      </w:r>
      <w:r>
        <w:rPr>
          <w:spacing w:val="-2"/>
        </w:rPr>
        <w:t>festgelegt.</w:t>
      </w:r>
    </w:p>
    <w:p>
      <w:pPr>
        <w:pStyle w:val="BodyText"/>
        <w:spacing w:before="77"/>
        <w:ind w:left="1134"/>
        <w:jc w:val="both"/>
      </w:pPr>
      <w:r>
        <w:rPr>
          <w:position w:val="6"/>
          <w:sz w:val="12"/>
        </w:rPr>
        <w:t>3</w:t>
      </w:r>
      <w:r>
        <w:rPr>
          <w:spacing w:val="13"/>
          <w:position w:val="6"/>
          <w:sz w:val="12"/>
        </w:rPr>
        <w:t> </w:t>
      </w:r>
      <w:r>
        <w:rPr/>
        <w:t>Die</w:t>
      </w:r>
      <w:r>
        <w:rPr>
          <w:spacing w:val="-2"/>
        </w:rPr>
        <w:t> </w:t>
      </w:r>
      <w:r>
        <w:rPr/>
        <w:t>Korrekturfaktoren</w:t>
      </w:r>
      <w:r>
        <w:rPr>
          <w:spacing w:val="-2"/>
        </w:rPr>
        <w:t> </w:t>
      </w:r>
      <w:r>
        <w:rPr/>
        <w:t>nach</w:t>
      </w:r>
      <w:r>
        <w:rPr>
          <w:spacing w:val="-2"/>
        </w:rPr>
        <w:t> </w:t>
      </w:r>
      <w:r>
        <w:rPr/>
        <w:t>Alter</w:t>
      </w:r>
      <w:r>
        <w:rPr>
          <w:spacing w:val="-3"/>
        </w:rPr>
        <w:t> </w:t>
      </w:r>
      <w:r>
        <w:rPr/>
        <w:t>der</w:t>
      </w:r>
      <w:r>
        <w:rPr>
          <w:spacing w:val="-3"/>
        </w:rPr>
        <w:t> </w:t>
      </w:r>
      <w:r>
        <w:rPr/>
        <w:t>Liegenschaft</w:t>
      </w:r>
      <w:r>
        <w:rPr>
          <w:spacing w:val="-5"/>
        </w:rPr>
        <w:t> </w:t>
      </w:r>
      <w:r>
        <w:rPr>
          <w:spacing w:val="-2"/>
        </w:rPr>
        <w:t>betragen:</w:t>
      </w:r>
    </w:p>
    <w:p>
      <w:pPr>
        <w:pStyle w:val="ListParagraph"/>
        <w:numPr>
          <w:ilvl w:val="0"/>
          <w:numId w:val="3"/>
        </w:numPr>
        <w:tabs>
          <w:tab w:pos="1703" w:val="left" w:leader="none"/>
          <w:tab w:pos="5815" w:val="left" w:leader="none"/>
        </w:tabs>
        <w:spacing w:line="240" w:lineRule="auto" w:before="81" w:after="0"/>
        <w:ind w:left="1703" w:right="0" w:hanging="569"/>
        <w:jc w:val="left"/>
        <w:rPr>
          <w:sz w:val="18"/>
        </w:rPr>
      </w:pPr>
      <w:r>
        <w:rPr>
          <w:sz w:val="18"/>
        </w:rPr>
        <w:t>Alter</w:t>
      </w:r>
      <w:r>
        <w:rPr>
          <w:spacing w:val="-3"/>
          <w:sz w:val="18"/>
        </w:rPr>
        <w:t> </w:t>
      </w:r>
      <w:r>
        <w:rPr>
          <w:sz w:val="18"/>
        </w:rPr>
        <w:t>der</w:t>
      </w:r>
      <w:r>
        <w:rPr>
          <w:spacing w:val="-2"/>
          <w:sz w:val="18"/>
        </w:rPr>
        <w:t> </w:t>
      </w:r>
      <w:r>
        <w:rPr>
          <w:sz w:val="18"/>
        </w:rPr>
        <w:t>Liegenschaft:</w:t>
      </w:r>
      <w:r>
        <w:rPr>
          <w:spacing w:val="-2"/>
          <w:sz w:val="18"/>
        </w:rPr>
        <w:t> </w:t>
      </w:r>
      <w:r>
        <w:rPr>
          <w:sz w:val="18"/>
        </w:rPr>
        <w:t>25</w:t>
      </w:r>
      <w:r>
        <w:rPr>
          <w:spacing w:val="-3"/>
          <w:sz w:val="18"/>
        </w:rPr>
        <w:t> </w:t>
      </w:r>
      <w:r>
        <w:rPr>
          <w:sz w:val="18"/>
        </w:rPr>
        <w:t>Jahre</w:t>
      </w:r>
      <w:r>
        <w:rPr>
          <w:spacing w:val="-2"/>
          <w:sz w:val="18"/>
        </w:rPr>
        <w:t> </w:t>
      </w:r>
      <w:r>
        <w:rPr>
          <w:sz w:val="18"/>
        </w:rPr>
        <w:t>und</w:t>
      </w:r>
      <w:r>
        <w:rPr>
          <w:spacing w:val="-3"/>
          <w:sz w:val="18"/>
        </w:rPr>
        <w:t> </w:t>
      </w:r>
      <w:r>
        <w:rPr>
          <w:spacing w:val="-2"/>
          <w:sz w:val="18"/>
        </w:rPr>
        <w:t>jünger</w:t>
      </w:r>
      <w:r>
        <w:rPr>
          <w:sz w:val="18"/>
        </w:rPr>
        <w:tab/>
        <w:t>Korrekturfaktor</w:t>
      </w:r>
      <w:r>
        <w:rPr>
          <w:spacing w:val="-8"/>
          <w:sz w:val="18"/>
        </w:rPr>
        <w:t> </w:t>
      </w:r>
      <w:r>
        <w:rPr>
          <w:sz w:val="18"/>
        </w:rPr>
        <w:t>–</w:t>
      </w:r>
      <w:r>
        <w:rPr>
          <w:spacing w:val="-10"/>
          <w:sz w:val="18"/>
        </w:rPr>
        <w:t>;</w:t>
      </w:r>
    </w:p>
    <w:p>
      <w:pPr>
        <w:pStyle w:val="ListParagraph"/>
        <w:numPr>
          <w:ilvl w:val="0"/>
          <w:numId w:val="3"/>
        </w:numPr>
        <w:tabs>
          <w:tab w:pos="1703" w:val="left" w:leader="none"/>
          <w:tab w:pos="5815" w:val="left" w:leader="none"/>
        </w:tabs>
        <w:spacing w:line="240" w:lineRule="auto" w:before="79" w:after="0"/>
        <w:ind w:left="1703" w:right="0" w:hanging="569"/>
        <w:jc w:val="left"/>
        <w:rPr>
          <w:sz w:val="18"/>
        </w:rPr>
      </w:pPr>
      <w:r>
        <w:rPr>
          <w:sz w:val="18"/>
        </w:rPr>
        <w:t>Alter</w:t>
      </w:r>
      <w:r>
        <w:rPr>
          <w:spacing w:val="-3"/>
          <w:sz w:val="18"/>
        </w:rPr>
        <w:t> </w:t>
      </w:r>
      <w:r>
        <w:rPr>
          <w:sz w:val="18"/>
        </w:rPr>
        <w:t>der</w:t>
      </w:r>
      <w:r>
        <w:rPr>
          <w:spacing w:val="-2"/>
          <w:sz w:val="18"/>
        </w:rPr>
        <w:t> </w:t>
      </w:r>
      <w:r>
        <w:rPr>
          <w:sz w:val="18"/>
        </w:rPr>
        <w:t>Liegenschaft:</w:t>
      </w:r>
      <w:r>
        <w:rPr>
          <w:spacing w:val="-2"/>
          <w:sz w:val="18"/>
        </w:rPr>
        <w:t> </w:t>
      </w:r>
      <w:r>
        <w:rPr>
          <w:sz w:val="18"/>
        </w:rPr>
        <w:t>26</w:t>
      </w:r>
      <w:r>
        <w:rPr>
          <w:spacing w:val="-3"/>
          <w:sz w:val="18"/>
        </w:rPr>
        <w:t> </w:t>
      </w:r>
      <w:r>
        <w:rPr>
          <w:sz w:val="18"/>
        </w:rPr>
        <w:t>bis</w:t>
      </w:r>
      <w:r>
        <w:rPr>
          <w:spacing w:val="-3"/>
          <w:sz w:val="18"/>
        </w:rPr>
        <w:t> </w:t>
      </w:r>
      <w:r>
        <w:rPr>
          <w:sz w:val="18"/>
        </w:rPr>
        <w:t>85</w:t>
      </w:r>
      <w:r>
        <w:rPr>
          <w:spacing w:val="-1"/>
          <w:sz w:val="18"/>
        </w:rPr>
        <w:t> </w:t>
      </w:r>
      <w:r>
        <w:rPr>
          <w:spacing w:val="-4"/>
          <w:sz w:val="18"/>
        </w:rPr>
        <w:t>Jahre</w:t>
      </w:r>
      <w:r>
        <w:rPr>
          <w:sz w:val="18"/>
        </w:rPr>
        <w:tab/>
        <w:t>Korrekturfaktor</w:t>
      </w:r>
      <w:r>
        <w:rPr>
          <w:spacing w:val="-6"/>
          <w:sz w:val="18"/>
        </w:rPr>
        <w:t> </w:t>
      </w:r>
      <w:r>
        <w:rPr>
          <w:spacing w:val="-4"/>
          <w:sz w:val="18"/>
        </w:rPr>
        <w:t>0,9;</w:t>
      </w:r>
    </w:p>
    <w:p>
      <w:pPr>
        <w:pStyle w:val="ListParagraph"/>
        <w:numPr>
          <w:ilvl w:val="0"/>
          <w:numId w:val="3"/>
        </w:numPr>
        <w:tabs>
          <w:tab w:pos="1703" w:val="left" w:leader="none"/>
          <w:tab w:pos="5815" w:val="left" w:leader="none"/>
        </w:tabs>
        <w:spacing w:line="240" w:lineRule="auto" w:before="81" w:after="0"/>
        <w:ind w:left="1703" w:right="0" w:hanging="569"/>
        <w:jc w:val="left"/>
        <w:rPr>
          <w:sz w:val="18"/>
        </w:rPr>
      </w:pPr>
      <w:r>
        <w:rPr>
          <w:sz w:val="18"/>
        </w:rPr>
        <w:t>Alter</w:t>
      </w:r>
      <w:r>
        <w:rPr>
          <w:spacing w:val="-3"/>
          <w:sz w:val="18"/>
        </w:rPr>
        <w:t> </w:t>
      </w:r>
      <w:r>
        <w:rPr>
          <w:sz w:val="18"/>
        </w:rPr>
        <w:t>der</w:t>
      </w:r>
      <w:r>
        <w:rPr>
          <w:spacing w:val="-2"/>
          <w:sz w:val="18"/>
        </w:rPr>
        <w:t> </w:t>
      </w:r>
      <w:r>
        <w:rPr>
          <w:sz w:val="18"/>
        </w:rPr>
        <w:t>Liegenschaft:</w:t>
      </w:r>
      <w:r>
        <w:rPr>
          <w:spacing w:val="-2"/>
          <w:sz w:val="18"/>
        </w:rPr>
        <w:t> </w:t>
      </w:r>
      <w:r>
        <w:rPr>
          <w:sz w:val="18"/>
        </w:rPr>
        <w:t>86</w:t>
      </w:r>
      <w:r>
        <w:rPr>
          <w:spacing w:val="-3"/>
          <w:sz w:val="18"/>
        </w:rPr>
        <w:t> </w:t>
      </w:r>
      <w:r>
        <w:rPr>
          <w:sz w:val="18"/>
        </w:rPr>
        <w:t>Jahre</w:t>
      </w:r>
      <w:r>
        <w:rPr>
          <w:spacing w:val="-2"/>
          <w:sz w:val="18"/>
        </w:rPr>
        <w:t> </w:t>
      </w:r>
      <w:r>
        <w:rPr>
          <w:sz w:val="18"/>
        </w:rPr>
        <w:t>und</w:t>
      </w:r>
      <w:r>
        <w:rPr>
          <w:spacing w:val="-3"/>
          <w:sz w:val="18"/>
        </w:rPr>
        <w:t> </w:t>
      </w:r>
      <w:r>
        <w:rPr>
          <w:spacing w:val="-4"/>
          <w:sz w:val="18"/>
        </w:rPr>
        <w:t>älter</w:t>
      </w:r>
      <w:r>
        <w:rPr>
          <w:sz w:val="18"/>
        </w:rPr>
        <w:tab/>
        <w:t>Korrekturfaktor</w:t>
      </w:r>
      <w:r>
        <w:rPr>
          <w:spacing w:val="-6"/>
          <w:sz w:val="18"/>
        </w:rPr>
        <w:t> </w:t>
      </w:r>
      <w:r>
        <w:rPr>
          <w:spacing w:val="-4"/>
          <w:sz w:val="18"/>
        </w:rPr>
        <w:t>0,8.</w:t>
      </w:r>
    </w:p>
    <w:p>
      <w:pPr>
        <w:pStyle w:val="BodyText"/>
        <w:spacing w:line="244" w:lineRule="auto" w:before="72"/>
        <w:ind w:left="1134" w:right="700"/>
      </w:pPr>
      <w:r>
        <w:rPr>
          <w:position w:val="6"/>
          <w:sz w:val="12"/>
        </w:rPr>
        <w:t>4</w:t>
      </w:r>
      <w:r>
        <w:rPr>
          <w:spacing w:val="10"/>
          <w:position w:val="6"/>
          <w:sz w:val="12"/>
        </w:rPr>
        <w:t> </w:t>
      </w:r>
      <w:r>
        <w:rPr/>
        <w:t>Der</w:t>
      </w:r>
      <w:r>
        <w:rPr>
          <w:spacing w:val="-7"/>
        </w:rPr>
        <w:t> </w:t>
      </w:r>
      <w:r>
        <w:rPr/>
        <w:t>Korrekturfaktor</w:t>
      </w:r>
      <w:r>
        <w:rPr>
          <w:spacing w:val="-9"/>
        </w:rPr>
        <w:t> </w:t>
      </w:r>
      <w:r>
        <w:rPr/>
        <w:t>für</w:t>
      </w:r>
      <w:r>
        <w:rPr>
          <w:spacing w:val="-7"/>
        </w:rPr>
        <w:t> </w:t>
      </w:r>
      <w:r>
        <w:rPr/>
        <w:t>Stockwerkeigentumswohnungen</w:t>
      </w:r>
      <w:r>
        <w:rPr>
          <w:spacing w:val="-6"/>
        </w:rPr>
        <w:t> </w:t>
      </w:r>
      <w:r>
        <w:rPr/>
        <w:t>im</w:t>
      </w:r>
      <w:r>
        <w:rPr>
          <w:spacing w:val="-8"/>
        </w:rPr>
        <w:t> </w:t>
      </w:r>
      <w:r>
        <w:rPr/>
        <w:t>Sinne</w:t>
      </w:r>
      <w:r>
        <w:rPr>
          <w:spacing w:val="-9"/>
        </w:rPr>
        <w:t> </w:t>
      </w:r>
      <w:r>
        <w:rPr/>
        <w:t>von</w:t>
      </w:r>
      <w:r>
        <w:rPr>
          <w:spacing w:val="-6"/>
        </w:rPr>
        <w:t> </w:t>
      </w:r>
      <w:hyperlink r:id="rId34">
        <w:r>
          <w:rPr>
            <w:color w:val="0462C0"/>
            <w:u w:val="single" w:color="0462C0"/>
          </w:rPr>
          <w:t>Art.</w:t>
        </w:r>
        <w:r>
          <w:rPr>
            <w:color w:val="0462C0"/>
            <w:spacing w:val="-9"/>
            <w:u w:val="single" w:color="0462C0"/>
          </w:rPr>
          <w:t> </w:t>
        </w:r>
        <w:r>
          <w:rPr>
            <w:color w:val="0462C0"/>
            <w:u w:val="single" w:color="0462C0"/>
          </w:rPr>
          <w:t>712a</w:t>
        </w:r>
        <w:r>
          <w:rPr>
            <w:color w:val="0462C0"/>
            <w:spacing w:val="-9"/>
            <w:u w:val="single" w:color="0462C0"/>
          </w:rPr>
          <w:t> </w:t>
        </w:r>
        <w:r>
          <w:rPr>
            <w:color w:val="0462C0"/>
            <w:u w:val="single" w:color="0462C0"/>
          </w:rPr>
          <w:t>ff.</w:t>
        </w:r>
        <w:r>
          <w:rPr>
            <w:color w:val="0462C0"/>
            <w:spacing w:val="-6"/>
            <w:u w:val="single" w:color="0462C0"/>
          </w:rPr>
          <w:t> </w:t>
        </w:r>
        <w:r>
          <w:rPr>
            <w:color w:val="0462C0"/>
            <w:u w:val="single" w:color="0462C0"/>
          </w:rPr>
          <w:t>ZGB</w:t>
        </w:r>
      </w:hyperlink>
      <w:r>
        <w:rPr>
          <w:color w:val="0462C0"/>
          <w:spacing w:val="-9"/>
        </w:rPr>
        <w:t> </w:t>
      </w:r>
      <w:r>
        <w:rPr/>
        <w:t>beträgt</w:t>
      </w:r>
      <w:r>
        <w:rPr>
          <w:spacing w:val="-9"/>
        </w:rPr>
        <w:t> </w:t>
      </w:r>
      <w:r>
        <w:rPr/>
        <w:t>einheit-lich 0,9.</w:t>
      </w:r>
    </w:p>
    <w:p>
      <w:pPr>
        <w:pStyle w:val="BodyText"/>
        <w:spacing w:line="242" w:lineRule="auto" w:before="69"/>
        <w:ind w:left="1134" w:right="702"/>
        <w:jc w:val="both"/>
      </w:pPr>
      <w:r>
        <w:rPr>
          <w:position w:val="6"/>
          <w:sz w:val="12"/>
        </w:rPr>
        <w:t>5</w:t>
      </w:r>
      <w:r>
        <w:rPr>
          <w:spacing w:val="32"/>
          <w:position w:val="6"/>
          <w:sz w:val="12"/>
        </w:rPr>
        <w:t> </w:t>
      </w:r>
      <w:r>
        <w:rPr/>
        <w:t>Bis zu einem steuerlichen Brandlagerwert von CHF 20'000 beträgt der Eigenmietwert 63,23 %. Für jeden</w:t>
      </w:r>
      <w:r>
        <w:rPr>
          <w:spacing w:val="-11"/>
        </w:rPr>
        <w:t> </w:t>
      </w:r>
      <w:r>
        <w:rPr/>
        <w:t>um</w:t>
      </w:r>
      <w:r>
        <w:rPr>
          <w:spacing w:val="-8"/>
        </w:rPr>
        <w:t> </w:t>
      </w:r>
      <w:r>
        <w:rPr/>
        <w:t>CHF</w:t>
      </w:r>
      <w:r>
        <w:rPr>
          <w:spacing w:val="-11"/>
        </w:rPr>
        <w:t> </w:t>
      </w:r>
      <w:r>
        <w:rPr/>
        <w:t>100</w:t>
      </w:r>
      <w:r>
        <w:rPr>
          <w:spacing w:val="-11"/>
        </w:rPr>
        <w:t> </w:t>
      </w:r>
      <w:r>
        <w:rPr/>
        <w:t>höheren</w:t>
      </w:r>
      <w:r>
        <w:rPr>
          <w:spacing w:val="-11"/>
        </w:rPr>
        <w:t> </w:t>
      </w:r>
      <w:r>
        <w:rPr/>
        <w:t>steuerlichen</w:t>
      </w:r>
      <w:r>
        <w:rPr>
          <w:spacing w:val="-9"/>
        </w:rPr>
        <w:t> </w:t>
      </w:r>
      <w:r>
        <w:rPr/>
        <w:t>Brandlagerwert</w:t>
      </w:r>
      <w:r>
        <w:rPr>
          <w:spacing w:val="-9"/>
        </w:rPr>
        <w:t> </w:t>
      </w:r>
      <w:r>
        <w:rPr/>
        <w:t>reduziert</w:t>
      </w:r>
      <w:r>
        <w:rPr>
          <w:spacing w:val="-9"/>
        </w:rPr>
        <w:t> </w:t>
      </w:r>
      <w:r>
        <w:rPr/>
        <w:t>sich</w:t>
      </w:r>
      <w:r>
        <w:rPr>
          <w:spacing w:val="-11"/>
        </w:rPr>
        <w:t> </w:t>
      </w:r>
      <w:r>
        <w:rPr/>
        <w:t>dieser</w:t>
      </w:r>
      <w:r>
        <w:rPr>
          <w:spacing w:val="-9"/>
        </w:rPr>
        <w:t> </w:t>
      </w:r>
      <w:r>
        <w:rPr/>
        <w:t>Satz</w:t>
      </w:r>
      <w:r>
        <w:rPr>
          <w:spacing w:val="-8"/>
        </w:rPr>
        <w:t> </w:t>
      </w:r>
      <w:r>
        <w:rPr/>
        <w:t>gemäss</w:t>
      </w:r>
      <w:r>
        <w:rPr>
          <w:spacing w:val="-10"/>
        </w:rPr>
        <w:t> </w:t>
      </w:r>
      <w:r>
        <w:rPr/>
        <w:t>nachstehen-der Tabelle.</w:t>
      </w:r>
    </w:p>
    <w:p>
      <w:pPr>
        <w:pStyle w:val="BodyText"/>
        <w:spacing w:before="1"/>
        <w:rPr>
          <w:sz w:val="7"/>
        </w:rPr>
      </w:pP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9"/>
        <w:gridCol w:w="1671"/>
        <w:gridCol w:w="2006"/>
        <w:gridCol w:w="1234"/>
      </w:tblGrid>
      <w:tr>
        <w:trPr>
          <w:trHeight w:val="244" w:hRule="atLeast"/>
        </w:trPr>
        <w:tc>
          <w:tcPr>
            <w:tcW w:w="1259" w:type="dxa"/>
          </w:tcPr>
          <w:p>
            <w:pPr>
              <w:pStyle w:val="TableParagraph"/>
              <w:spacing w:line="201" w:lineRule="exact" w:before="0"/>
              <w:ind w:left="50"/>
              <w:rPr>
                <w:sz w:val="18"/>
              </w:rPr>
            </w:pPr>
            <w:r>
              <w:rPr>
                <w:sz w:val="18"/>
              </w:rPr>
              <w:t>von</w:t>
            </w:r>
            <w:r>
              <w:rPr>
                <w:spacing w:val="2"/>
                <w:sz w:val="18"/>
              </w:rPr>
              <w:t> </w:t>
            </w:r>
            <w:r>
              <w:rPr>
                <w:spacing w:val="-5"/>
                <w:sz w:val="18"/>
              </w:rPr>
              <w:t>CHF</w:t>
            </w:r>
          </w:p>
        </w:tc>
        <w:tc>
          <w:tcPr>
            <w:tcW w:w="1671" w:type="dxa"/>
          </w:tcPr>
          <w:p>
            <w:pPr>
              <w:pStyle w:val="TableParagraph"/>
              <w:spacing w:line="201" w:lineRule="exact" w:before="0"/>
              <w:ind w:left="497"/>
              <w:rPr>
                <w:sz w:val="18"/>
              </w:rPr>
            </w:pPr>
            <w:r>
              <w:rPr>
                <w:sz w:val="18"/>
              </w:rPr>
              <w:t>bis</w:t>
            </w:r>
            <w:r>
              <w:rPr>
                <w:spacing w:val="1"/>
                <w:sz w:val="18"/>
              </w:rPr>
              <w:t> </w:t>
            </w:r>
            <w:r>
              <w:rPr>
                <w:spacing w:val="-5"/>
                <w:sz w:val="18"/>
              </w:rPr>
              <w:t>CHF</w:t>
            </w:r>
          </w:p>
        </w:tc>
        <w:tc>
          <w:tcPr>
            <w:tcW w:w="2006" w:type="dxa"/>
          </w:tcPr>
          <w:p>
            <w:pPr>
              <w:pStyle w:val="TableParagraph"/>
              <w:spacing w:line="201" w:lineRule="exact" w:before="0"/>
              <w:rPr>
                <w:sz w:val="18"/>
              </w:rPr>
            </w:pPr>
            <w:r>
              <w:rPr>
                <w:sz w:val="18"/>
              </w:rPr>
              <w:t>um je </w:t>
            </w:r>
            <w:r>
              <w:rPr>
                <w:spacing w:val="-10"/>
                <w:sz w:val="18"/>
              </w:rPr>
              <w:t>%</w:t>
            </w:r>
          </w:p>
        </w:tc>
        <w:tc>
          <w:tcPr>
            <w:tcW w:w="1234" w:type="dxa"/>
          </w:tcPr>
          <w:p>
            <w:pPr>
              <w:pStyle w:val="TableParagraph"/>
              <w:spacing w:line="201" w:lineRule="exact" w:before="0"/>
              <w:rPr>
                <w:sz w:val="18"/>
              </w:rPr>
            </w:pPr>
            <w:r>
              <w:rPr>
                <w:sz w:val="18"/>
              </w:rPr>
              <w:t>auf </w:t>
            </w:r>
            <w:r>
              <w:rPr>
                <w:spacing w:val="-10"/>
                <w:sz w:val="18"/>
              </w:rPr>
              <w:t>%</w:t>
            </w:r>
          </w:p>
        </w:tc>
      </w:tr>
      <w:tr>
        <w:trPr>
          <w:trHeight w:val="286" w:hRule="atLeast"/>
        </w:trPr>
        <w:tc>
          <w:tcPr>
            <w:tcW w:w="1259" w:type="dxa"/>
          </w:tcPr>
          <w:p>
            <w:pPr>
              <w:pStyle w:val="TableParagraph"/>
              <w:ind w:left="50"/>
              <w:rPr>
                <w:sz w:val="18"/>
              </w:rPr>
            </w:pPr>
            <w:r>
              <w:rPr>
                <w:spacing w:val="-2"/>
                <w:sz w:val="18"/>
              </w:rPr>
              <w:t>20'001</w:t>
            </w:r>
          </w:p>
        </w:tc>
        <w:tc>
          <w:tcPr>
            <w:tcW w:w="1671" w:type="dxa"/>
          </w:tcPr>
          <w:p>
            <w:pPr>
              <w:pStyle w:val="TableParagraph"/>
              <w:ind w:left="497"/>
              <w:rPr>
                <w:sz w:val="18"/>
              </w:rPr>
            </w:pPr>
            <w:r>
              <w:rPr>
                <w:spacing w:val="-2"/>
                <w:sz w:val="18"/>
              </w:rPr>
              <w:t>26'000</w:t>
            </w:r>
          </w:p>
        </w:tc>
        <w:tc>
          <w:tcPr>
            <w:tcW w:w="2006" w:type="dxa"/>
          </w:tcPr>
          <w:p>
            <w:pPr>
              <w:pStyle w:val="TableParagraph"/>
              <w:rPr>
                <w:sz w:val="18"/>
              </w:rPr>
            </w:pPr>
            <w:r>
              <w:rPr>
                <w:sz w:val="18"/>
              </w:rPr>
              <w:t>0,192963</w:t>
            </w:r>
            <w:r>
              <w:rPr>
                <w:spacing w:val="-4"/>
                <w:sz w:val="18"/>
              </w:rPr>
              <w:t> </w:t>
            </w:r>
            <w:r>
              <w:rPr>
                <w:spacing w:val="-10"/>
                <w:sz w:val="18"/>
              </w:rPr>
              <w:t>%</w:t>
            </w:r>
          </w:p>
        </w:tc>
        <w:tc>
          <w:tcPr>
            <w:tcW w:w="1234" w:type="dxa"/>
          </w:tcPr>
          <w:p>
            <w:pPr>
              <w:pStyle w:val="TableParagraph"/>
              <w:rPr>
                <w:sz w:val="18"/>
              </w:rPr>
            </w:pPr>
            <w:r>
              <w:rPr>
                <w:sz w:val="18"/>
              </w:rPr>
              <w:t>51,65</w:t>
            </w:r>
            <w:r>
              <w:rPr>
                <w:spacing w:val="-2"/>
                <w:sz w:val="18"/>
              </w:rPr>
              <w:t> </w:t>
            </w:r>
            <w:r>
              <w:rPr>
                <w:spacing w:val="-12"/>
                <w:sz w:val="18"/>
              </w:rPr>
              <w:t>%</w:t>
            </w:r>
          </w:p>
        </w:tc>
      </w:tr>
      <w:tr>
        <w:trPr>
          <w:trHeight w:val="286" w:hRule="atLeast"/>
        </w:trPr>
        <w:tc>
          <w:tcPr>
            <w:tcW w:w="1259" w:type="dxa"/>
          </w:tcPr>
          <w:p>
            <w:pPr>
              <w:pStyle w:val="TableParagraph"/>
              <w:spacing w:before="36"/>
              <w:ind w:left="50"/>
              <w:rPr>
                <w:sz w:val="18"/>
              </w:rPr>
            </w:pPr>
            <w:r>
              <w:rPr>
                <w:spacing w:val="-2"/>
                <w:sz w:val="18"/>
              </w:rPr>
              <w:t>26'001</w:t>
            </w:r>
          </w:p>
        </w:tc>
        <w:tc>
          <w:tcPr>
            <w:tcW w:w="1671" w:type="dxa"/>
          </w:tcPr>
          <w:p>
            <w:pPr>
              <w:pStyle w:val="TableParagraph"/>
              <w:spacing w:before="36"/>
              <w:ind w:left="497"/>
              <w:rPr>
                <w:sz w:val="18"/>
              </w:rPr>
            </w:pPr>
            <w:r>
              <w:rPr>
                <w:spacing w:val="-2"/>
                <w:sz w:val="18"/>
              </w:rPr>
              <w:t>35'000</w:t>
            </w:r>
          </w:p>
        </w:tc>
        <w:tc>
          <w:tcPr>
            <w:tcW w:w="2006" w:type="dxa"/>
          </w:tcPr>
          <w:p>
            <w:pPr>
              <w:pStyle w:val="TableParagraph"/>
              <w:spacing w:before="36"/>
              <w:rPr>
                <w:sz w:val="18"/>
              </w:rPr>
            </w:pPr>
            <w:r>
              <w:rPr>
                <w:sz w:val="18"/>
              </w:rPr>
              <w:t>0,085751</w:t>
            </w:r>
            <w:r>
              <w:rPr>
                <w:spacing w:val="-4"/>
                <w:sz w:val="18"/>
              </w:rPr>
              <w:t> </w:t>
            </w:r>
            <w:r>
              <w:rPr>
                <w:spacing w:val="-10"/>
                <w:sz w:val="18"/>
              </w:rPr>
              <w:t>%</w:t>
            </w:r>
          </w:p>
        </w:tc>
        <w:tc>
          <w:tcPr>
            <w:tcW w:w="1234" w:type="dxa"/>
          </w:tcPr>
          <w:p>
            <w:pPr>
              <w:pStyle w:val="TableParagraph"/>
              <w:spacing w:before="36"/>
              <w:rPr>
                <w:sz w:val="18"/>
              </w:rPr>
            </w:pPr>
            <w:r>
              <w:rPr>
                <w:sz w:val="18"/>
              </w:rPr>
              <w:t>43,93</w:t>
            </w:r>
            <w:r>
              <w:rPr>
                <w:spacing w:val="-2"/>
                <w:sz w:val="18"/>
              </w:rPr>
              <w:t> </w:t>
            </w:r>
            <w:r>
              <w:rPr>
                <w:spacing w:val="-12"/>
                <w:sz w:val="18"/>
              </w:rPr>
              <w:t>%</w:t>
            </w:r>
          </w:p>
        </w:tc>
      </w:tr>
      <w:tr>
        <w:trPr>
          <w:trHeight w:val="286" w:hRule="atLeast"/>
        </w:trPr>
        <w:tc>
          <w:tcPr>
            <w:tcW w:w="1259" w:type="dxa"/>
          </w:tcPr>
          <w:p>
            <w:pPr>
              <w:pStyle w:val="TableParagraph"/>
              <w:ind w:left="50"/>
              <w:rPr>
                <w:sz w:val="18"/>
              </w:rPr>
            </w:pPr>
            <w:r>
              <w:rPr>
                <w:spacing w:val="-2"/>
                <w:sz w:val="18"/>
              </w:rPr>
              <w:t>35'001</w:t>
            </w:r>
          </w:p>
        </w:tc>
        <w:tc>
          <w:tcPr>
            <w:tcW w:w="1671" w:type="dxa"/>
          </w:tcPr>
          <w:p>
            <w:pPr>
              <w:pStyle w:val="TableParagraph"/>
              <w:ind w:left="497"/>
              <w:rPr>
                <w:sz w:val="18"/>
              </w:rPr>
            </w:pPr>
            <w:r>
              <w:rPr>
                <w:spacing w:val="-2"/>
                <w:sz w:val="18"/>
              </w:rPr>
              <w:t>46'000</w:t>
            </w:r>
          </w:p>
        </w:tc>
        <w:tc>
          <w:tcPr>
            <w:tcW w:w="2006" w:type="dxa"/>
          </w:tcPr>
          <w:p>
            <w:pPr>
              <w:pStyle w:val="TableParagraph"/>
              <w:rPr>
                <w:sz w:val="18"/>
              </w:rPr>
            </w:pPr>
            <w:r>
              <w:rPr>
                <w:sz w:val="18"/>
              </w:rPr>
              <w:t>0,067110</w:t>
            </w:r>
            <w:r>
              <w:rPr>
                <w:spacing w:val="-4"/>
                <w:sz w:val="18"/>
              </w:rPr>
              <w:t> </w:t>
            </w:r>
            <w:r>
              <w:rPr>
                <w:spacing w:val="-10"/>
                <w:sz w:val="18"/>
              </w:rPr>
              <w:t>%</w:t>
            </w:r>
          </w:p>
        </w:tc>
        <w:tc>
          <w:tcPr>
            <w:tcW w:w="1234" w:type="dxa"/>
          </w:tcPr>
          <w:p>
            <w:pPr>
              <w:pStyle w:val="TableParagraph"/>
              <w:rPr>
                <w:sz w:val="18"/>
              </w:rPr>
            </w:pPr>
            <w:r>
              <w:rPr>
                <w:sz w:val="18"/>
              </w:rPr>
              <w:t>36,55</w:t>
            </w:r>
            <w:r>
              <w:rPr>
                <w:spacing w:val="-2"/>
                <w:sz w:val="18"/>
              </w:rPr>
              <w:t> </w:t>
            </w:r>
            <w:r>
              <w:rPr>
                <w:spacing w:val="-12"/>
                <w:sz w:val="18"/>
              </w:rPr>
              <w:t>%</w:t>
            </w:r>
          </w:p>
        </w:tc>
      </w:tr>
      <w:tr>
        <w:trPr>
          <w:trHeight w:val="286" w:hRule="atLeast"/>
        </w:trPr>
        <w:tc>
          <w:tcPr>
            <w:tcW w:w="1259" w:type="dxa"/>
          </w:tcPr>
          <w:p>
            <w:pPr>
              <w:pStyle w:val="TableParagraph"/>
              <w:spacing w:before="36"/>
              <w:ind w:left="50"/>
              <w:rPr>
                <w:sz w:val="18"/>
              </w:rPr>
            </w:pPr>
            <w:r>
              <w:rPr>
                <w:spacing w:val="-2"/>
                <w:sz w:val="18"/>
              </w:rPr>
              <w:t>46'001</w:t>
            </w:r>
          </w:p>
        </w:tc>
        <w:tc>
          <w:tcPr>
            <w:tcW w:w="1671" w:type="dxa"/>
          </w:tcPr>
          <w:p>
            <w:pPr>
              <w:pStyle w:val="TableParagraph"/>
              <w:spacing w:before="36"/>
              <w:ind w:left="497"/>
              <w:rPr>
                <w:sz w:val="18"/>
              </w:rPr>
            </w:pPr>
            <w:r>
              <w:rPr>
                <w:spacing w:val="-2"/>
                <w:sz w:val="18"/>
              </w:rPr>
              <w:t>61'000</w:t>
            </w:r>
          </w:p>
        </w:tc>
        <w:tc>
          <w:tcPr>
            <w:tcW w:w="2006" w:type="dxa"/>
          </w:tcPr>
          <w:p>
            <w:pPr>
              <w:pStyle w:val="TableParagraph"/>
              <w:spacing w:before="36"/>
              <w:rPr>
                <w:sz w:val="18"/>
              </w:rPr>
            </w:pPr>
            <w:r>
              <w:rPr>
                <w:sz w:val="18"/>
              </w:rPr>
              <w:t>0,040663</w:t>
            </w:r>
            <w:r>
              <w:rPr>
                <w:spacing w:val="-4"/>
                <w:sz w:val="18"/>
              </w:rPr>
              <w:t> </w:t>
            </w:r>
            <w:r>
              <w:rPr>
                <w:spacing w:val="-10"/>
                <w:sz w:val="18"/>
              </w:rPr>
              <w:t>%</w:t>
            </w:r>
          </w:p>
        </w:tc>
        <w:tc>
          <w:tcPr>
            <w:tcW w:w="1234" w:type="dxa"/>
          </w:tcPr>
          <w:p>
            <w:pPr>
              <w:pStyle w:val="TableParagraph"/>
              <w:spacing w:before="36"/>
              <w:rPr>
                <w:sz w:val="18"/>
              </w:rPr>
            </w:pPr>
            <w:r>
              <w:rPr>
                <w:sz w:val="18"/>
              </w:rPr>
              <w:t>30,45</w:t>
            </w:r>
            <w:r>
              <w:rPr>
                <w:spacing w:val="-2"/>
                <w:sz w:val="18"/>
              </w:rPr>
              <w:t> </w:t>
            </w:r>
            <w:r>
              <w:rPr>
                <w:spacing w:val="-12"/>
                <w:sz w:val="18"/>
              </w:rPr>
              <w:t>%</w:t>
            </w:r>
          </w:p>
        </w:tc>
      </w:tr>
      <w:tr>
        <w:trPr>
          <w:trHeight w:val="287" w:hRule="atLeast"/>
        </w:trPr>
        <w:tc>
          <w:tcPr>
            <w:tcW w:w="1259" w:type="dxa"/>
          </w:tcPr>
          <w:p>
            <w:pPr>
              <w:pStyle w:val="TableParagraph"/>
              <w:ind w:left="50"/>
              <w:rPr>
                <w:sz w:val="18"/>
              </w:rPr>
            </w:pPr>
            <w:r>
              <w:rPr>
                <w:spacing w:val="-2"/>
                <w:sz w:val="18"/>
              </w:rPr>
              <w:t>61'001</w:t>
            </w:r>
          </w:p>
        </w:tc>
        <w:tc>
          <w:tcPr>
            <w:tcW w:w="1671" w:type="dxa"/>
          </w:tcPr>
          <w:p>
            <w:pPr>
              <w:pStyle w:val="TableParagraph"/>
              <w:ind w:left="497"/>
              <w:rPr>
                <w:sz w:val="18"/>
              </w:rPr>
            </w:pPr>
            <w:r>
              <w:rPr>
                <w:spacing w:val="-2"/>
                <w:sz w:val="18"/>
              </w:rPr>
              <w:t>78'000</w:t>
            </w:r>
          </w:p>
        </w:tc>
        <w:tc>
          <w:tcPr>
            <w:tcW w:w="2006" w:type="dxa"/>
          </w:tcPr>
          <w:p>
            <w:pPr>
              <w:pStyle w:val="TableParagraph"/>
              <w:rPr>
                <w:sz w:val="18"/>
              </w:rPr>
            </w:pPr>
            <w:r>
              <w:rPr>
                <w:sz w:val="18"/>
              </w:rPr>
              <w:t>0,017287</w:t>
            </w:r>
            <w:r>
              <w:rPr>
                <w:spacing w:val="-4"/>
                <w:sz w:val="18"/>
              </w:rPr>
              <w:t> </w:t>
            </w:r>
            <w:r>
              <w:rPr>
                <w:spacing w:val="-10"/>
                <w:sz w:val="18"/>
              </w:rPr>
              <w:t>%</w:t>
            </w:r>
          </w:p>
        </w:tc>
        <w:tc>
          <w:tcPr>
            <w:tcW w:w="1234" w:type="dxa"/>
          </w:tcPr>
          <w:p>
            <w:pPr>
              <w:pStyle w:val="TableParagraph"/>
              <w:rPr>
                <w:sz w:val="18"/>
              </w:rPr>
            </w:pPr>
            <w:r>
              <w:rPr>
                <w:sz w:val="18"/>
              </w:rPr>
              <w:t>27,51</w:t>
            </w:r>
            <w:r>
              <w:rPr>
                <w:spacing w:val="-2"/>
                <w:sz w:val="18"/>
              </w:rPr>
              <w:t> </w:t>
            </w:r>
            <w:r>
              <w:rPr>
                <w:spacing w:val="-12"/>
                <w:sz w:val="18"/>
              </w:rPr>
              <w:t>%</w:t>
            </w:r>
          </w:p>
        </w:tc>
      </w:tr>
      <w:tr>
        <w:trPr>
          <w:trHeight w:val="286" w:hRule="atLeast"/>
        </w:trPr>
        <w:tc>
          <w:tcPr>
            <w:tcW w:w="1259" w:type="dxa"/>
          </w:tcPr>
          <w:p>
            <w:pPr>
              <w:pStyle w:val="TableParagraph"/>
              <w:ind w:left="50"/>
              <w:rPr>
                <w:sz w:val="18"/>
              </w:rPr>
            </w:pPr>
            <w:r>
              <w:rPr>
                <w:spacing w:val="-2"/>
                <w:sz w:val="18"/>
              </w:rPr>
              <w:t>78'001</w:t>
            </w:r>
          </w:p>
        </w:tc>
        <w:tc>
          <w:tcPr>
            <w:tcW w:w="1671" w:type="dxa"/>
          </w:tcPr>
          <w:p>
            <w:pPr>
              <w:pStyle w:val="TableParagraph"/>
              <w:ind w:left="497"/>
              <w:rPr>
                <w:sz w:val="18"/>
              </w:rPr>
            </w:pPr>
            <w:r>
              <w:rPr>
                <w:spacing w:val="-2"/>
                <w:sz w:val="18"/>
              </w:rPr>
              <w:t>99'000</w:t>
            </w:r>
          </w:p>
        </w:tc>
        <w:tc>
          <w:tcPr>
            <w:tcW w:w="2006" w:type="dxa"/>
          </w:tcPr>
          <w:p>
            <w:pPr>
              <w:pStyle w:val="TableParagraph"/>
              <w:rPr>
                <w:sz w:val="18"/>
              </w:rPr>
            </w:pPr>
            <w:r>
              <w:rPr>
                <w:sz w:val="18"/>
              </w:rPr>
              <w:t>0,012380</w:t>
            </w:r>
            <w:r>
              <w:rPr>
                <w:spacing w:val="-4"/>
                <w:sz w:val="18"/>
              </w:rPr>
              <w:t> </w:t>
            </w:r>
            <w:r>
              <w:rPr>
                <w:spacing w:val="-10"/>
                <w:sz w:val="18"/>
              </w:rPr>
              <w:t>%</w:t>
            </w:r>
          </w:p>
        </w:tc>
        <w:tc>
          <w:tcPr>
            <w:tcW w:w="1234" w:type="dxa"/>
          </w:tcPr>
          <w:p>
            <w:pPr>
              <w:pStyle w:val="TableParagraph"/>
              <w:rPr>
                <w:sz w:val="18"/>
              </w:rPr>
            </w:pPr>
            <w:r>
              <w:rPr>
                <w:sz w:val="18"/>
              </w:rPr>
              <w:t>24,91</w:t>
            </w:r>
            <w:r>
              <w:rPr>
                <w:spacing w:val="-2"/>
                <w:sz w:val="18"/>
              </w:rPr>
              <w:t> </w:t>
            </w:r>
            <w:r>
              <w:rPr>
                <w:spacing w:val="-12"/>
                <w:sz w:val="18"/>
              </w:rPr>
              <w:t>%</w:t>
            </w:r>
          </w:p>
        </w:tc>
      </w:tr>
      <w:tr>
        <w:trPr>
          <w:trHeight w:val="286" w:hRule="atLeast"/>
        </w:trPr>
        <w:tc>
          <w:tcPr>
            <w:tcW w:w="1259" w:type="dxa"/>
          </w:tcPr>
          <w:p>
            <w:pPr>
              <w:pStyle w:val="TableParagraph"/>
              <w:spacing w:before="36"/>
              <w:ind w:left="50"/>
              <w:rPr>
                <w:sz w:val="18"/>
              </w:rPr>
            </w:pPr>
            <w:r>
              <w:rPr>
                <w:spacing w:val="-2"/>
                <w:sz w:val="18"/>
              </w:rPr>
              <w:t>99'001</w:t>
            </w:r>
          </w:p>
        </w:tc>
        <w:tc>
          <w:tcPr>
            <w:tcW w:w="1671" w:type="dxa"/>
          </w:tcPr>
          <w:p>
            <w:pPr>
              <w:pStyle w:val="TableParagraph"/>
              <w:spacing w:before="36"/>
              <w:ind w:left="497"/>
              <w:rPr>
                <w:sz w:val="18"/>
              </w:rPr>
            </w:pPr>
            <w:r>
              <w:rPr>
                <w:spacing w:val="-2"/>
                <w:sz w:val="18"/>
              </w:rPr>
              <w:t>122'000</w:t>
            </w:r>
          </w:p>
        </w:tc>
        <w:tc>
          <w:tcPr>
            <w:tcW w:w="2006" w:type="dxa"/>
          </w:tcPr>
          <w:p>
            <w:pPr>
              <w:pStyle w:val="TableParagraph"/>
              <w:spacing w:before="36"/>
              <w:rPr>
                <w:sz w:val="18"/>
              </w:rPr>
            </w:pPr>
            <w:r>
              <w:rPr>
                <w:sz w:val="18"/>
              </w:rPr>
              <w:t>0,007468</w:t>
            </w:r>
            <w:r>
              <w:rPr>
                <w:spacing w:val="-4"/>
                <w:sz w:val="18"/>
              </w:rPr>
              <w:t> </w:t>
            </w:r>
            <w:r>
              <w:rPr>
                <w:spacing w:val="-10"/>
                <w:sz w:val="18"/>
              </w:rPr>
              <w:t>%</w:t>
            </w:r>
          </w:p>
        </w:tc>
        <w:tc>
          <w:tcPr>
            <w:tcW w:w="1234" w:type="dxa"/>
          </w:tcPr>
          <w:p>
            <w:pPr>
              <w:pStyle w:val="TableParagraph"/>
              <w:spacing w:before="36"/>
              <w:rPr>
                <w:sz w:val="18"/>
              </w:rPr>
            </w:pPr>
            <w:r>
              <w:rPr>
                <w:sz w:val="18"/>
              </w:rPr>
              <w:t>23,19</w:t>
            </w:r>
            <w:r>
              <w:rPr>
                <w:spacing w:val="-2"/>
                <w:sz w:val="18"/>
              </w:rPr>
              <w:t> </w:t>
            </w:r>
            <w:r>
              <w:rPr>
                <w:spacing w:val="-12"/>
                <w:sz w:val="18"/>
              </w:rPr>
              <w:t>%</w:t>
            </w:r>
          </w:p>
        </w:tc>
      </w:tr>
      <w:tr>
        <w:trPr>
          <w:trHeight w:val="286" w:hRule="atLeast"/>
        </w:trPr>
        <w:tc>
          <w:tcPr>
            <w:tcW w:w="1259" w:type="dxa"/>
          </w:tcPr>
          <w:p>
            <w:pPr>
              <w:pStyle w:val="TableParagraph"/>
              <w:ind w:left="50"/>
              <w:rPr>
                <w:sz w:val="18"/>
              </w:rPr>
            </w:pPr>
            <w:r>
              <w:rPr>
                <w:spacing w:val="-2"/>
                <w:sz w:val="18"/>
              </w:rPr>
              <w:t>122'001</w:t>
            </w:r>
          </w:p>
        </w:tc>
        <w:tc>
          <w:tcPr>
            <w:tcW w:w="1671" w:type="dxa"/>
          </w:tcPr>
          <w:p>
            <w:pPr>
              <w:pStyle w:val="TableParagraph"/>
              <w:ind w:left="497"/>
              <w:rPr>
                <w:sz w:val="18"/>
              </w:rPr>
            </w:pPr>
            <w:r>
              <w:rPr>
                <w:spacing w:val="-2"/>
                <w:sz w:val="18"/>
              </w:rPr>
              <w:t>203'000</w:t>
            </w:r>
          </w:p>
        </w:tc>
        <w:tc>
          <w:tcPr>
            <w:tcW w:w="2006" w:type="dxa"/>
          </w:tcPr>
          <w:p>
            <w:pPr>
              <w:pStyle w:val="TableParagraph"/>
              <w:rPr>
                <w:sz w:val="18"/>
              </w:rPr>
            </w:pPr>
            <w:r>
              <w:rPr>
                <w:sz w:val="18"/>
              </w:rPr>
              <w:t>0,002373</w:t>
            </w:r>
            <w:r>
              <w:rPr>
                <w:spacing w:val="-4"/>
                <w:sz w:val="18"/>
              </w:rPr>
              <w:t> </w:t>
            </w:r>
            <w:r>
              <w:rPr>
                <w:spacing w:val="-10"/>
                <w:sz w:val="18"/>
              </w:rPr>
              <w:t>%</w:t>
            </w:r>
          </w:p>
        </w:tc>
        <w:tc>
          <w:tcPr>
            <w:tcW w:w="1234" w:type="dxa"/>
          </w:tcPr>
          <w:p>
            <w:pPr>
              <w:pStyle w:val="TableParagraph"/>
              <w:rPr>
                <w:sz w:val="18"/>
              </w:rPr>
            </w:pPr>
            <w:r>
              <w:rPr>
                <w:sz w:val="18"/>
              </w:rPr>
              <w:t>21,27</w:t>
            </w:r>
            <w:r>
              <w:rPr>
                <w:spacing w:val="-2"/>
                <w:sz w:val="18"/>
              </w:rPr>
              <w:t> </w:t>
            </w:r>
            <w:r>
              <w:rPr>
                <w:spacing w:val="-12"/>
                <w:sz w:val="18"/>
              </w:rPr>
              <w:t>%</w:t>
            </w:r>
          </w:p>
        </w:tc>
      </w:tr>
      <w:tr>
        <w:trPr>
          <w:trHeight w:val="286" w:hRule="atLeast"/>
        </w:trPr>
        <w:tc>
          <w:tcPr>
            <w:tcW w:w="1259" w:type="dxa"/>
          </w:tcPr>
          <w:p>
            <w:pPr>
              <w:pStyle w:val="TableParagraph"/>
              <w:spacing w:before="36"/>
              <w:ind w:left="50"/>
              <w:rPr>
                <w:sz w:val="18"/>
              </w:rPr>
            </w:pPr>
            <w:r>
              <w:rPr>
                <w:spacing w:val="-2"/>
                <w:sz w:val="18"/>
              </w:rPr>
              <w:t>203'001</w:t>
            </w:r>
          </w:p>
        </w:tc>
        <w:tc>
          <w:tcPr>
            <w:tcW w:w="1671" w:type="dxa"/>
          </w:tcPr>
          <w:p>
            <w:pPr>
              <w:pStyle w:val="TableParagraph"/>
              <w:spacing w:before="36"/>
              <w:ind w:left="497"/>
              <w:rPr>
                <w:sz w:val="18"/>
              </w:rPr>
            </w:pPr>
            <w:r>
              <w:rPr>
                <w:spacing w:val="-2"/>
                <w:sz w:val="18"/>
              </w:rPr>
              <w:t>290'000</w:t>
            </w:r>
          </w:p>
        </w:tc>
        <w:tc>
          <w:tcPr>
            <w:tcW w:w="2006" w:type="dxa"/>
          </w:tcPr>
          <w:p>
            <w:pPr>
              <w:pStyle w:val="TableParagraph"/>
              <w:spacing w:before="36"/>
              <w:rPr>
                <w:sz w:val="18"/>
              </w:rPr>
            </w:pPr>
            <w:r>
              <w:rPr>
                <w:sz w:val="18"/>
              </w:rPr>
              <w:t>0,001963</w:t>
            </w:r>
            <w:r>
              <w:rPr>
                <w:spacing w:val="-4"/>
                <w:sz w:val="18"/>
              </w:rPr>
              <w:t> </w:t>
            </w:r>
            <w:r>
              <w:rPr>
                <w:spacing w:val="-10"/>
                <w:sz w:val="18"/>
              </w:rPr>
              <w:t>%</w:t>
            </w:r>
          </w:p>
        </w:tc>
        <w:tc>
          <w:tcPr>
            <w:tcW w:w="1234" w:type="dxa"/>
          </w:tcPr>
          <w:p>
            <w:pPr>
              <w:pStyle w:val="TableParagraph"/>
              <w:spacing w:before="36"/>
              <w:rPr>
                <w:sz w:val="18"/>
              </w:rPr>
            </w:pPr>
            <w:r>
              <w:rPr>
                <w:sz w:val="18"/>
              </w:rPr>
              <w:t>19,56</w:t>
            </w:r>
            <w:r>
              <w:rPr>
                <w:spacing w:val="-2"/>
                <w:sz w:val="18"/>
              </w:rPr>
              <w:t> </w:t>
            </w:r>
            <w:r>
              <w:rPr>
                <w:spacing w:val="-12"/>
                <w:sz w:val="18"/>
              </w:rPr>
              <w:t>%</w:t>
            </w:r>
          </w:p>
        </w:tc>
      </w:tr>
      <w:tr>
        <w:trPr>
          <w:trHeight w:val="244" w:hRule="atLeast"/>
        </w:trPr>
        <w:tc>
          <w:tcPr>
            <w:tcW w:w="1259" w:type="dxa"/>
          </w:tcPr>
          <w:p>
            <w:pPr>
              <w:pStyle w:val="TableParagraph"/>
              <w:spacing w:line="187" w:lineRule="exact"/>
              <w:ind w:left="50"/>
              <w:rPr>
                <w:sz w:val="18"/>
              </w:rPr>
            </w:pPr>
            <w:r>
              <w:rPr>
                <w:spacing w:val="-2"/>
                <w:sz w:val="18"/>
              </w:rPr>
              <w:t>290'001</w:t>
            </w:r>
          </w:p>
        </w:tc>
        <w:tc>
          <w:tcPr>
            <w:tcW w:w="1671" w:type="dxa"/>
          </w:tcPr>
          <w:p>
            <w:pPr>
              <w:pStyle w:val="TableParagraph"/>
              <w:spacing w:line="187" w:lineRule="exact"/>
              <w:ind w:left="497"/>
              <w:rPr>
                <w:sz w:val="18"/>
              </w:rPr>
            </w:pPr>
            <w:r>
              <w:rPr>
                <w:spacing w:val="-2"/>
                <w:sz w:val="18"/>
              </w:rPr>
              <w:t>435'000</w:t>
            </w:r>
          </w:p>
        </w:tc>
        <w:tc>
          <w:tcPr>
            <w:tcW w:w="2006" w:type="dxa"/>
          </w:tcPr>
          <w:p>
            <w:pPr>
              <w:pStyle w:val="TableParagraph"/>
              <w:spacing w:line="187" w:lineRule="exact"/>
              <w:rPr>
                <w:sz w:val="18"/>
              </w:rPr>
            </w:pPr>
            <w:r>
              <w:rPr>
                <w:sz w:val="18"/>
              </w:rPr>
              <w:t>0,001702</w:t>
            </w:r>
            <w:r>
              <w:rPr>
                <w:spacing w:val="-4"/>
                <w:sz w:val="18"/>
              </w:rPr>
              <w:t> </w:t>
            </w:r>
            <w:r>
              <w:rPr>
                <w:spacing w:val="-10"/>
                <w:sz w:val="18"/>
              </w:rPr>
              <w:t>%</w:t>
            </w:r>
          </w:p>
        </w:tc>
        <w:tc>
          <w:tcPr>
            <w:tcW w:w="1234" w:type="dxa"/>
          </w:tcPr>
          <w:p>
            <w:pPr>
              <w:pStyle w:val="TableParagraph"/>
              <w:spacing w:line="187" w:lineRule="exact"/>
              <w:rPr>
                <w:sz w:val="18"/>
              </w:rPr>
            </w:pPr>
            <w:r>
              <w:rPr>
                <w:sz w:val="18"/>
              </w:rPr>
              <w:t>17,09</w:t>
            </w:r>
            <w:r>
              <w:rPr>
                <w:spacing w:val="-2"/>
                <w:sz w:val="18"/>
              </w:rPr>
              <w:t> </w:t>
            </w:r>
            <w:r>
              <w:rPr>
                <w:spacing w:val="-12"/>
                <w:sz w:val="18"/>
              </w:rPr>
              <w:t>%</w:t>
            </w:r>
          </w:p>
        </w:tc>
      </w:tr>
    </w:tbl>
    <w:p>
      <w:pPr>
        <w:pStyle w:val="BodyText"/>
        <w:spacing w:before="85"/>
        <w:ind w:left="1134" w:right="702"/>
        <w:jc w:val="both"/>
      </w:pPr>
      <w:r>
        <w:rPr/>
        <w:t>Bei einem steuerlichen Brandlagerwert von über CHF 435'000 beträgt der Eigenmietwert einheitlich CHF</w:t>
      </w:r>
      <w:r>
        <w:rPr>
          <w:spacing w:val="-1"/>
        </w:rPr>
        <w:t> </w:t>
      </w:r>
      <w:r>
        <w:rPr/>
        <w:t>74'340. Dieser Abs. 5 und der nachfolgende Abs. 6 sollen sicherstellen, dass die aufgrund der vorstehenden Tabelle berechneten Eigenmietwerte im Einzelfall den marktüblichen Mietwert von 60 % nicht unterschreiten.</w:t>
      </w:r>
    </w:p>
    <w:p>
      <w:pPr>
        <w:pStyle w:val="BodyText"/>
        <w:spacing w:before="78"/>
        <w:ind w:left="1134" w:right="702"/>
        <w:jc w:val="both"/>
      </w:pPr>
      <w:r>
        <w:rPr>
          <w:position w:val="6"/>
          <w:sz w:val="12"/>
        </w:rPr>
        <w:t>6</w:t>
      </w:r>
      <w:r>
        <w:rPr>
          <w:spacing w:val="23"/>
          <w:position w:val="6"/>
          <w:sz w:val="12"/>
        </w:rPr>
        <w:t> </w:t>
      </w:r>
      <w:r>
        <w:rPr/>
        <w:t>Der gemäss vorstehender Tabelle ermittelte Eigenmietwert umfasst einen Bereich zwischen mindes-tens 60 % und maximal 65 % des marktüblichen Mietwertes. Liegt dieser aber im Einzelfall trotzdem nachweislich unter 60 %, so wird er von Amtes wegen auf 60 % erhöht. Das entsprechende Verfahren regelt</w:t>
      </w:r>
      <w:r>
        <w:rPr>
          <w:spacing w:val="-4"/>
        </w:rPr>
        <w:t> </w:t>
      </w:r>
      <w:r>
        <w:rPr/>
        <w:t>der</w:t>
      </w:r>
      <w:r>
        <w:rPr>
          <w:spacing w:val="-2"/>
        </w:rPr>
        <w:t> </w:t>
      </w:r>
      <w:r>
        <w:rPr/>
        <w:t>Regierungsrat</w:t>
      </w:r>
      <w:r>
        <w:rPr>
          <w:spacing w:val="-4"/>
        </w:rPr>
        <w:t> </w:t>
      </w:r>
      <w:r>
        <w:rPr/>
        <w:t>in</w:t>
      </w:r>
      <w:r>
        <w:rPr>
          <w:spacing w:val="-4"/>
        </w:rPr>
        <w:t> </w:t>
      </w:r>
      <w:r>
        <w:rPr/>
        <w:t>einer</w:t>
      </w:r>
      <w:r>
        <w:rPr>
          <w:spacing w:val="-2"/>
        </w:rPr>
        <w:t> </w:t>
      </w:r>
      <w:r>
        <w:rPr/>
        <w:t>Verordnung.</w:t>
      </w:r>
      <w:r>
        <w:rPr>
          <w:spacing w:val="-4"/>
        </w:rPr>
        <w:t> </w:t>
      </w:r>
      <w:r>
        <w:rPr/>
        <w:t>Diese</w:t>
      </w:r>
      <w:r>
        <w:rPr>
          <w:spacing w:val="-4"/>
        </w:rPr>
        <w:t> </w:t>
      </w:r>
      <w:r>
        <w:rPr/>
        <w:t>umschreibt</w:t>
      </w:r>
      <w:r>
        <w:rPr>
          <w:spacing w:val="-4"/>
        </w:rPr>
        <w:t> </w:t>
      </w:r>
      <w:r>
        <w:rPr/>
        <w:t>den</w:t>
      </w:r>
      <w:r>
        <w:rPr>
          <w:spacing w:val="-4"/>
        </w:rPr>
        <w:t> </w:t>
      </w:r>
      <w:r>
        <w:rPr/>
        <w:t>Begriff</w:t>
      </w:r>
      <w:r>
        <w:rPr>
          <w:spacing w:val="-4"/>
        </w:rPr>
        <w:t> </w:t>
      </w:r>
      <w:r>
        <w:rPr/>
        <w:t>des</w:t>
      </w:r>
      <w:r>
        <w:rPr>
          <w:spacing w:val="-3"/>
        </w:rPr>
        <w:t> </w:t>
      </w:r>
      <w:r>
        <w:rPr/>
        <w:t>marktüblichen</w:t>
      </w:r>
      <w:r>
        <w:rPr>
          <w:spacing w:val="-4"/>
        </w:rPr>
        <w:t> </w:t>
      </w:r>
      <w:r>
        <w:rPr/>
        <w:t>Mietwer-</w:t>
      </w:r>
      <w:r>
        <w:rPr>
          <w:spacing w:val="-4"/>
        </w:rPr>
        <w:t>tes.</w:t>
      </w:r>
    </w:p>
    <w:p>
      <w:pPr>
        <w:pStyle w:val="BodyText"/>
        <w:spacing w:before="74"/>
        <w:ind w:left="1134" w:right="702"/>
        <w:jc w:val="both"/>
      </w:pPr>
      <w:r>
        <w:rPr>
          <w:position w:val="6"/>
          <w:sz w:val="12"/>
        </w:rPr>
        <w:t>7</w:t>
      </w:r>
      <w:r>
        <w:rPr>
          <w:spacing w:val="15"/>
          <w:position w:val="6"/>
          <w:sz w:val="12"/>
        </w:rPr>
        <w:t> </w:t>
      </w:r>
      <w:r>
        <w:rPr/>
        <w:t>Kann</w:t>
      </w:r>
      <w:r>
        <w:rPr>
          <w:spacing w:val="-4"/>
        </w:rPr>
        <w:t> </w:t>
      </w:r>
      <w:r>
        <w:rPr/>
        <w:t>der</w:t>
      </w:r>
      <w:r>
        <w:rPr>
          <w:spacing w:val="-2"/>
        </w:rPr>
        <w:t> </w:t>
      </w:r>
      <w:r>
        <w:rPr/>
        <w:t>Steuerpflichtige</w:t>
      </w:r>
      <w:r>
        <w:rPr>
          <w:spacing w:val="-4"/>
        </w:rPr>
        <w:t> </w:t>
      </w:r>
      <w:r>
        <w:rPr/>
        <w:t>nachweisen,</w:t>
      </w:r>
      <w:r>
        <w:rPr>
          <w:spacing w:val="-4"/>
        </w:rPr>
        <w:t> </w:t>
      </w:r>
      <w:r>
        <w:rPr/>
        <w:t>dass</w:t>
      </w:r>
      <w:r>
        <w:rPr>
          <w:spacing w:val="-3"/>
        </w:rPr>
        <w:t> </w:t>
      </w:r>
      <w:r>
        <w:rPr/>
        <w:t>der</w:t>
      </w:r>
      <w:r>
        <w:rPr>
          <w:spacing w:val="-2"/>
        </w:rPr>
        <w:t> </w:t>
      </w:r>
      <w:r>
        <w:rPr/>
        <w:t>Eigenmietwert</w:t>
      </w:r>
      <w:r>
        <w:rPr>
          <w:spacing w:val="-2"/>
        </w:rPr>
        <w:t> </w:t>
      </w:r>
      <w:r>
        <w:rPr/>
        <w:t>des</w:t>
      </w:r>
      <w:r>
        <w:rPr>
          <w:spacing w:val="-1"/>
        </w:rPr>
        <w:t> </w:t>
      </w:r>
      <w:r>
        <w:rPr/>
        <w:t>von</w:t>
      </w:r>
      <w:r>
        <w:rPr>
          <w:spacing w:val="-1"/>
        </w:rPr>
        <w:t> </w:t>
      </w:r>
      <w:r>
        <w:rPr/>
        <w:t>ihm</w:t>
      </w:r>
      <w:r>
        <w:rPr>
          <w:spacing w:val="-3"/>
        </w:rPr>
        <w:t> </w:t>
      </w:r>
      <w:r>
        <w:rPr/>
        <w:t>selbst</w:t>
      </w:r>
      <w:r>
        <w:rPr>
          <w:spacing w:val="-4"/>
        </w:rPr>
        <w:t> </w:t>
      </w:r>
      <w:r>
        <w:rPr/>
        <w:t>genutzten</w:t>
      </w:r>
      <w:r>
        <w:rPr>
          <w:spacing w:val="-4"/>
        </w:rPr>
        <w:t> </w:t>
      </w:r>
      <w:r>
        <w:rPr/>
        <w:t>Wohnei-gentums mehr als 60 % des marktüblichen Mietwertes beträgt, so beträgt der Eigenmietwert 60 % des marktüblichen</w:t>
      </w:r>
      <w:r>
        <w:rPr>
          <w:spacing w:val="-5"/>
        </w:rPr>
        <w:t> </w:t>
      </w:r>
      <w:r>
        <w:rPr/>
        <w:t>Mietwertes.</w:t>
      </w:r>
      <w:r>
        <w:rPr>
          <w:spacing w:val="-3"/>
        </w:rPr>
        <w:t> </w:t>
      </w:r>
      <w:r>
        <w:rPr/>
        <w:t>Das</w:t>
      </w:r>
      <w:r>
        <w:rPr>
          <w:spacing w:val="-2"/>
        </w:rPr>
        <w:t> </w:t>
      </w:r>
      <w:r>
        <w:rPr/>
        <w:t>Nähere</w:t>
      </w:r>
      <w:r>
        <w:rPr>
          <w:spacing w:val="-2"/>
        </w:rPr>
        <w:t> </w:t>
      </w:r>
      <w:r>
        <w:rPr/>
        <w:t>regelt</w:t>
      </w:r>
      <w:r>
        <w:rPr>
          <w:spacing w:val="-3"/>
        </w:rPr>
        <w:t> </w:t>
      </w:r>
      <w:r>
        <w:rPr/>
        <w:t>der</w:t>
      </w:r>
      <w:r>
        <w:rPr>
          <w:spacing w:val="-3"/>
        </w:rPr>
        <w:t> </w:t>
      </w:r>
      <w:r>
        <w:rPr/>
        <w:t>Regierungsrat</w:t>
      </w:r>
      <w:r>
        <w:rPr>
          <w:spacing w:val="-3"/>
        </w:rPr>
        <w:t> </w:t>
      </w:r>
      <w:r>
        <w:rPr/>
        <w:t>in</w:t>
      </w:r>
      <w:r>
        <w:rPr>
          <w:spacing w:val="-2"/>
        </w:rPr>
        <w:t> </w:t>
      </w:r>
      <w:r>
        <w:rPr/>
        <w:t>einer</w:t>
      </w:r>
      <w:r>
        <w:rPr>
          <w:spacing w:val="-3"/>
        </w:rPr>
        <w:t> </w:t>
      </w:r>
      <w:r>
        <w:rPr/>
        <w:t>Verordnung.</w:t>
      </w:r>
      <w:r>
        <w:rPr>
          <w:spacing w:val="-3"/>
        </w:rPr>
        <w:t> </w:t>
      </w:r>
      <w:r>
        <w:rPr/>
        <w:t>Diese</w:t>
      </w:r>
      <w:r>
        <w:rPr>
          <w:spacing w:val="-2"/>
        </w:rPr>
        <w:t> </w:t>
      </w:r>
      <w:r>
        <w:rPr/>
        <w:t>umschreibt insbesondere</w:t>
      </w:r>
      <w:r>
        <w:rPr>
          <w:spacing w:val="-2"/>
        </w:rPr>
        <w:t> </w:t>
      </w:r>
      <w:r>
        <w:rPr/>
        <w:t>auch</w:t>
      </w:r>
      <w:r>
        <w:rPr>
          <w:spacing w:val="-5"/>
        </w:rPr>
        <w:t> </w:t>
      </w:r>
      <w:r>
        <w:rPr/>
        <w:t>sachgerechte</w:t>
      </w:r>
      <w:r>
        <w:rPr>
          <w:spacing w:val="-2"/>
        </w:rPr>
        <w:t> </w:t>
      </w:r>
      <w:r>
        <w:rPr/>
        <w:t>und</w:t>
      </w:r>
      <w:r>
        <w:rPr>
          <w:spacing w:val="-2"/>
        </w:rPr>
        <w:t> </w:t>
      </w:r>
      <w:r>
        <w:rPr/>
        <w:t>für</w:t>
      </w:r>
      <w:r>
        <w:rPr>
          <w:spacing w:val="-3"/>
        </w:rPr>
        <w:t> </w:t>
      </w:r>
      <w:r>
        <w:rPr/>
        <w:t>den</w:t>
      </w:r>
      <w:r>
        <w:rPr>
          <w:spacing w:val="-2"/>
        </w:rPr>
        <w:t> </w:t>
      </w:r>
      <w:r>
        <w:rPr/>
        <w:t>Steuerpflichtigen</w:t>
      </w:r>
      <w:r>
        <w:rPr>
          <w:spacing w:val="-2"/>
        </w:rPr>
        <w:t> </w:t>
      </w:r>
      <w:r>
        <w:rPr/>
        <w:t>praktikable</w:t>
      </w:r>
      <w:r>
        <w:rPr>
          <w:spacing w:val="-5"/>
        </w:rPr>
        <w:t> </w:t>
      </w:r>
      <w:r>
        <w:rPr/>
        <w:t>Kriterien</w:t>
      </w:r>
      <w:r>
        <w:rPr>
          <w:spacing w:val="-5"/>
        </w:rPr>
        <w:t> </w:t>
      </w:r>
      <w:r>
        <w:rPr/>
        <w:t>für</w:t>
      </w:r>
      <w:r>
        <w:rPr>
          <w:spacing w:val="-5"/>
        </w:rPr>
        <w:t> </w:t>
      </w:r>
      <w:r>
        <w:rPr/>
        <w:t>den</w:t>
      </w:r>
      <w:r>
        <w:rPr>
          <w:spacing w:val="-5"/>
        </w:rPr>
        <w:t> </w:t>
      </w:r>
      <w:r>
        <w:rPr/>
        <w:t>von</w:t>
      </w:r>
      <w:r>
        <w:rPr>
          <w:spacing w:val="-5"/>
        </w:rPr>
        <w:t> </w:t>
      </w:r>
      <w:r>
        <w:rPr/>
        <w:t>diesem zu erbringenden Nachweis.</w:t>
      </w:r>
    </w:p>
    <w:p>
      <w:pPr>
        <w:pStyle w:val="BodyText"/>
        <w:spacing w:before="78"/>
        <w:ind w:left="1134" w:right="700"/>
        <w:jc w:val="both"/>
      </w:pPr>
      <w:r>
        <w:rPr>
          <w:position w:val="6"/>
          <w:sz w:val="12"/>
        </w:rPr>
        <w:t>9</w:t>
      </w:r>
      <w:r>
        <w:rPr>
          <w:spacing w:val="27"/>
          <w:position w:val="6"/>
          <w:sz w:val="12"/>
        </w:rPr>
        <w:t> </w:t>
      </w:r>
      <w:r>
        <w:rPr/>
        <w:t>Einer erheblichen raummässigen Unternutzung des selbst genutzten Wohneigentums ist bei der be-hördlichen</w:t>
      </w:r>
      <w:r>
        <w:rPr>
          <w:spacing w:val="-4"/>
        </w:rPr>
        <w:t> </w:t>
      </w:r>
      <w:r>
        <w:rPr/>
        <w:t>Festlegung</w:t>
      </w:r>
      <w:r>
        <w:rPr>
          <w:spacing w:val="-6"/>
        </w:rPr>
        <w:t> </w:t>
      </w:r>
      <w:r>
        <w:rPr/>
        <w:t>des</w:t>
      </w:r>
      <w:r>
        <w:rPr>
          <w:spacing w:val="-6"/>
        </w:rPr>
        <w:t> </w:t>
      </w:r>
      <w:r>
        <w:rPr/>
        <w:t>Eigenmietwertes</w:t>
      </w:r>
      <w:r>
        <w:rPr>
          <w:spacing w:val="-6"/>
        </w:rPr>
        <w:t> </w:t>
      </w:r>
      <w:r>
        <w:rPr/>
        <w:t>auf</w:t>
      </w:r>
      <w:r>
        <w:rPr>
          <w:spacing w:val="-4"/>
        </w:rPr>
        <w:t> </w:t>
      </w:r>
      <w:r>
        <w:rPr/>
        <w:t>Antrag</w:t>
      </w:r>
      <w:r>
        <w:rPr>
          <w:spacing w:val="-6"/>
        </w:rPr>
        <w:t> </w:t>
      </w:r>
      <w:r>
        <w:rPr/>
        <w:t>Rechnung</w:t>
      </w:r>
      <w:r>
        <w:rPr>
          <w:spacing w:val="-6"/>
        </w:rPr>
        <w:t> </w:t>
      </w:r>
      <w:r>
        <w:rPr/>
        <w:t>zu</w:t>
      </w:r>
      <w:r>
        <w:rPr>
          <w:spacing w:val="-6"/>
        </w:rPr>
        <w:t> </w:t>
      </w:r>
      <w:r>
        <w:rPr/>
        <w:t>tragen.</w:t>
      </w:r>
      <w:r>
        <w:rPr>
          <w:spacing w:val="-4"/>
        </w:rPr>
        <w:t> </w:t>
      </w:r>
      <w:r>
        <w:rPr/>
        <w:t>Das</w:t>
      </w:r>
      <w:r>
        <w:rPr>
          <w:spacing w:val="-3"/>
        </w:rPr>
        <w:t> </w:t>
      </w:r>
      <w:r>
        <w:rPr/>
        <w:t>Nähere</w:t>
      </w:r>
      <w:r>
        <w:rPr>
          <w:spacing w:val="-4"/>
        </w:rPr>
        <w:t> </w:t>
      </w:r>
      <w:r>
        <w:rPr/>
        <w:t>regelt</w:t>
      </w:r>
      <w:r>
        <w:rPr>
          <w:spacing w:val="-6"/>
        </w:rPr>
        <w:t> </w:t>
      </w:r>
      <w:r>
        <w:rPr/>
        <w:t>der</w:t>
      </w:r>
      <w:r>
        <w:rPr>
          <w:spacing w:val="-4"/>
        </w:rPr>
        <w:t> </w:t>
      </w:r>
      <w:r>
        <w:rPr/>
        <w:t>Re-</w:t>
      </w:r>
      <w:r>
        <w:rPr>
          <w:spacing w:val="-2"/>
        </w:rPr>
        <w:t>gierungsrat.</w:t>
      </w:r>
    </w:p>
    <w:p>
      <w:pPr>
        <w:pStyle w:val="BodyText"/>
        <w:spacing w:after="0"/>
        <w:jc w:val="both"/>
        <w:sectPr>
          <w:pgSz w:w="11910" w:h="16840"/>
          <w:pgMar w:header="724" w:footer="687" w:top="960" w:bottom="880" w:left="850" w:right="992"/>
        </w:sectPr>
      </w:pPr>
    </w:p>
    <w:p>
      <w:pPr>
        <w:pStyle w:val="BodyText"/>
      </w:pPr>
    </w:p>
    <w:p>
      <w:pPr>
        <w:pStyle w:val="BodyText"/>
        <w:spacing w:before="60"/>
      </w:pPr>
    </w:p>
    <w:p>
      <w:pPr>
        <w:pStyle w:val="Heading9"/>
        <w:spacing w:before="0"/>
      </w:pPr>
      <w:r>
        <w:rPr/>
        <w:t>§</w:t>
      </w:r>
      <w:r>
        <w:rPr>
          <w:spacing w:val="-2"/>
        </w:rPr>
        <w:t> </w:t>
      </w:r>
      <w:r>
        <w:rPr/>
        <w:t>1a Abs.</w:t>
      </w:r>
      <w:r>
        <w:rPr>
          <w:spacing w:val="-1"/>
        </w:rPr>
        <w:t> </w:t>
      </w:r>
      <w:r>
        <w:rPr/>
        <w:t>1</w:t>
      </w:r>
      <w:r>
        <w:rPr>
          <w:spacing w:val="1"/>
        </w:rPr>
        <w:t> </w:t>
      </w:r>
      <w:r>
        <w:rPr>
          <w:spacing w:val="-4"/>
        </w:rPr>
        <w:t>StV:</w:t>
      </w:r>
    </w:p>
    <w:p>
      <w:pPr>
        <w:pStyle w:val="BodyText"/>
        <w:spacing w:before="56"/>
        <w:ind w:left="1134" w:right="136"/>
      </w:pPr>
      <w:r>
        <w:rPr>
          <w:position w:val="6"/>
          <w:sz w:val="12"/>
        </w:rPr>
        <w:t>1</w:t>
      </w:r>
      <w:r>
        <w:rPr>
          <w:spacing w:val="20"/>
          <w:position w:val="6"/>
          <w:sz w:val="12"/>
        </w:rPr>
        <w:t> </w:t>
      </w:r>
      <w:r>
        <w:rPr/>
        <w:t>Der Marktmietwert des selbstgenutzten Wohneigentums richtet sich nach demjenigen Wert, der unter normalen und ortsüblichen Verhältnissen bei einer Vermietung an Dritte erzielt werden könnte.</w:t>
      </w:r>
    </w:p>
    <w:p>
      <w:pPr>
        <w:pStyle w:val="Heading9"/>
        <w:spacing w:before="114"/>
      </w:pPr>
      <w:r>
        <w:rPr/>
        <w:t>§</w:t>
      </w:r>
      <w:r>
        <w:rPr>
          <w:spacing w:val="1"/>
        </w:rPr>
        <w:t> </w:t>
      </w:r>
      <w:r>
        <w:rPr/>
        <w:t>1c</w:t>
      </w:r>
      <w:r>
        <w:rPr>
          <w:spacing w:val="1"/>
        </w:rPr>
        <w:t> </w:t>
      </w:r>
      <w:r>
        <w:rPr>
          <w:spacing w:val="-4"/>
        </w:rPr>
        <w:t>StV:</w:t>
      </w:r>
    </w:p>
    <w:p>
      <w:pPr>
        <w:pStyle w:val="BodyText"/>
        <w:spacing w:before="55"/>
        <w:ind w:left="1134" w:right="702"/>
      </w:pPr>
      <w:r>
        <w:rPr>
          <w:position w:val="6"/>
          <w:sz w:val="12"/>
        </w:rPr>
        <w:t>1</w:t>
      </w:r>
      <w:r>
        <w:rPr>
          <w:spacing w:val="9"/>
          <w:position w:val="6"/>
          <w:sz w:val="12"/>
        </w:rPr>
        <w:t> </w:t>
      </w:r>
      <w:r>
        <w:rPr/>
        <w:t>Die</w:t>
      </w:r>
      <w:r>
        <w:rPr>
          <w:spacing w:val="-10"/>
        </w:rPr>
        <w:t> </w:t>
      </w:r>
      <w:r>
        <w:rPr/>
        <w:t>Basellandschaftliche</w:t>
      </w:r>
      <w:r>
        <w:rPr>
          <w:spacing w:val="-7"/>
        </w:rPr>
        <w:t> </w:t>
      </w:r>
      <w:r>
        <w:rPr/>
        <w:t>Gebäudeversicherung</w:t>
      </w:r>
      <w:r>
        <w:rPr>
          <w:spacing w:val="-10"/>
        </w:rPr>
        <w:t> </w:t>
      </w:r>
      <w:r>
        <w:rPr/>
        <w:t>meldet</w:t>
      </w:r>
      <w:r>
        <w:rPr>
          <w:spacing w:val="-10"/>
        </w:rPr>
        <w:t> </w:t>
      </w:r>
      <w:r>
        <w:rPr/>
        <w:t>der</w:t>
      </w:r>
      <w:r>
        <w:rPr>
          <w:spacing w:val="-12"/>
        </w:rPr>
        <w:t> </w:t>
      </w:r>
      <w:r>
        <w:rPr/>
        <w:t>Steuerverwaltung</w:t>
      </w:r>
      <w:r>
        <w:rPr>
          <w:spacing w:val="-10"/>
        </w:rPr>
        <w:t> </w:t>
      </w:r>
      <w:r>
        <w:rPr/>
        <w:t>sowie</w:t>
      </w:r>
      <w:r>
        <w:rPr>
          <w:spacing w:val="-10"/>
        </w:rPr>
        <w:t> </w:t>
      </w:r>
      <w:r>
        <w:rPr/>
        <w:t>den</w:t>
      </w:r>
      <w:r>
        <w:rPr>
          <w:spacing w:val="-10"/>
        </w:rPr>
        <w:t> </w:t>
      </w:r>
      <w:r>
        <w:rPr/>
        <w:t>Einwohnerge-meinden den einfachen Brandlagerwert der obligatorisch versicherten Gebäude.</w:t>
      </w:r>
    </w:p>
    <w:p>
      <w:pPr>
        <w:pStyle w:val="BodyText"/>
        <w:spacing w:before="81"/>
        <w:ind w:left="1134"/>
      </w:pPr>
      <w:hyperlink r:id="rId35">
        <w:r>
          <w:rPr>
            <w:color w:val="0462C0"/>
            <w:u w:val="single" w:color="0462C0"/>
          </w:rPr>
          <w:t>Steuerbuch</w:t>
        </w:r>
        <w:r>
          <w:rPr>
            <w:color w:val="0462C0"/>
            <w:spacing w:val="-5"/>
            <w:u w:val="single" w:color="0462C0"/>
          </w:rPr>
          <w:t> </w:t>
        </w:r>
        <w:r>
          <w:rPr>
            <w:color w:val="0462C0"/>
            <w:u w:val="single" w:color="0462C0"/>
          </w:rPr>
          <w:t>Einkommen</w:t>
        </w:r>
        <w:r>
          <w:rPr>
            <w:color w:val="0462C0"/>
            <w:spacing w:val="-1"/>
            <w:u w:val="single" w:color="0462C0"/>
          </w:rPr>
          <w:t> </w:t>
        </w:r>
        <w:r>
          <w:rPr>
            <w:color w:val="0462C0"/>
            <w:u w:val="single" w:color="0462C0"/>
          </w:rPr>
          <w:t>24</w:t>
        </w:r>
        <w:r>
          <w:rPr>
            <w:color w:val="0462C0"/>
            <w:spacing w:val="-1"/>
            <w:u w:val="single" w:color="0462C0"/>
          </w:rPr>
          <w:t> </w:t>
        </w:r>
        <w:r>
          <w:rPr>
            <w:color w:val="0462C0"/>
            <w:u w:val="single" w:color="0462C0"/>
          </w:rPr>
          <w:t>Nr.</w:t>
        </w:r>
        <w:r>
          <w:rPr>
            <w:color w:val="0462C0"/>
            <w:spacing w:val="-2"/>
            <w:u w:val="single" w:color="0462C0"/>
          </w:rPr>
          <w:t> </w:t>
        </w:r>
        <w:r>
          <w:rPr>
            <w:color w:val="0462C0"/>
            <w:u w:val="single" w:color="0462C0"/>
          </w:rPr>
          <w:t>10</w:t>
        </w:r>
        <w:r>
          <w:rPr>
            <w:color w:val="0462C0"/>
            <w:spacing w:val="-1"/>
            <w:u w:val="single" w:color="0462C0"/>
          </w:rPr>
          <w:t> </w:t>
        </w:r>
        <w:r>
          <w:rPr>
            <w:color w:val="0462C0"/>
            <w:spacing w:val="-2"/>
            <w:u w:val="single" w:color="0462C0"/>
          </w:rPr>
          <w:t>Eigenmietwert</w:t>
        </w:r>
      </w:hyperlink>
    </w:p>
    <w:p>
      <w:pPr>
        <w:pStyle w:val="BodyText"/>
        <w:spacing w:before="9"/>
        <w:rPr>
          <w:sz w:val="20"/>
        </w:rPr>
      </w:pPr>
    </w:p>
    <w:p>
      <w:pPr>
        <w:pStyle w:val="Heading7"/>
      </w:pPr>
      <w:r>
        <w:rPr>
          <w:color w:val="950000"/>
        </w:rPr>
        <w:t>Einkünfte aus qualifizierten Beteiligungen</w:t>
      </w:r>
      <w:r>
        <w:rPr>
          <w:color w:val="950000"/>
          <w:spacing w:val="80"/>
        </w:rPr>
        <w:t> </w:t>
      </w:r>
      <w:r>
        <w:rPr>
          <w:color w:val="950000"/>
          <w:spacing w:val="2"/>
        </w:rPr>
        <w:drawing>
          <wp:inline distT="0" distB="0" distL="0" distR="0">
            <wp:extent cx="201247" cy="114900"/>
            <wp:effectExtent l="0" t="0" r="0" b="0"/>
            <wp:docPr id="26" name="Image 26" descr="">
              <a:hlinkClick r:id="rId36"/>
            </wp:docPr>
            <wp:cNvGraphicFramePr>
              <a:graphicFrameLocks/>
            </wp:cNvGraphicFramePr>
            <a:graphic>
              <a:graphicData uri="http://schemas.openxmlformats.org/drawingml/2006/picture">
                <pic:pic>
                  <pic:nvPicPr>
                    <pic:cNvPr id="26" name="Image 26" descr="">
                      <a:hlinkClick r:id="rId36"/>
                    </pic:cNvPr>
                    <pic:cNvPicPr/>
                  </pic:nvPicPr>
                  <pic:blipFill>
                    <a:blip r:embed="rId11" cstate="print"/>
                    <a:stretch>
                      <a:fillRect/>
                    </a:stretch>
                  </pic:blipFill>
                  <pic:spPr>
                    <a:xfrm>
                      <a:off x="0" y="0"/>
                      <a:ext cx="201247" cy="114900"/>
                    </a:xfrm>
                    <a:prstGeom prst="rect">
                      <a:avLst/>
                    </a:prstGeom>
                  </pic:spPr>
                </pic:pic>
              </a:graphicData>
            </a:graphic>
          </wp:inline>
        </w:drawing>
      </w:r>
      <w:r>
        <w:rPr>
          <w:color w:val="950000"/>
          <w:spacing w:val="2"/>
        </w:rPr>
      </w:r>
    </w:p>
    <w:p>
      <w:pPr>
        <w:spacing w:before="91"/>
        <w:ind w:left="1134" w:right="0" w:firstLine="0"/>
        <w:jc w:val="left"/>
        <w:rPr>
          <w:rFonts w:ascii="Arial" w:hAnsi="Arial"/>
          <w:b/>
          <w:sz w:val="18"/>
        </w:rPr>
      </w:pPr>
      <w:r>
        <w:rPr>
          <w:rFonts w:ascii="Arial" w:hAnsi="Arial"/>
          <w:b/>
          <w:sz w:val="18"/>
        </w:rPr>
        <w:t>§</w:t>
      </w:r>
      <w:r>
        <w:rPr>
          <w:rFonts w:ascii="Arial" w:hAnsi="Arial"/>
          <w:b/>
          <w:spacing w:val="-1"/>
          <w:sz w:val="18"/>
        </w:rPr>
        <w:t> </w:t>
      </w:r>
      <w:r>
        <w:rPr>
          <w:rFonts w:ascii="Arial" w:hAnsi="Arial"/>
          <w:b/>
          <w:sz w:val="18"/>
        </w:rPr>
        <w:t>27</w:t>
      </w:r>
      <w:r>
        <w:rPr>
          <w:rFonts w:ascii="Arial" w:hAnsi="Arial"/>
          <w:b/>
          <w:position w:val="6"/>
          <w:sz w:val="12"/>
        </w:rPr>
        <w:t>quater</w:t>
      </w:r>
      <w:r>
        <w:rPr>
          <w:rFonts w:ascii="Arial" w:hAnsi="Arial"/>
          <w:b/>
          <w:spacing w:val="14"/>
          <w:position w:val="6"/>
          <w:sz w:val="12"/>
        </w:rPr>
        <w:t> </w:t>
      </w:r>
      <w:r>
        <w:rPr>
          <w:rFonts w:ascii="Arial" w:hAnsi="Arial"/>
          <w:b/>
          <w:spacing w:val="-2"/>
          <w:sz w:val="18"/>
        </w:rPr>
        <w:t>Steuergesetz:</w:t>
      </w:r>
    </w:p>
    <w:p>
      <w:pPr>
        <w:pStyle w:val="BodyText"/>
        <w:spacing w:before="55"/>
        <w:ind w:left="1134"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w:t>
      </w:r>
      <w:r>
        <w:rPr>
          <w:spacing w:val="-1"/>
        </w:rPr>
        <w:t> </w:t>
      </w:r>
      <w:r>
        <w:rPr/>
        <w:t>Haftung, Genossenschaftsanteilen und Partizipationsscheinen sind im Umfang</w:t>
      </w:r>
      <w:r>
        <w:rPr>
          <w:spacing w:val="-6"/>
        </w:rPr>
        <w:t> </w:t>
      </w:r>
      <w:r>
        <w:rPr/>
        <w:t>von</w:t>
      </w:r>
      <w:r>
        <w:rPr>
          <w:spacing w:val="-4"/>
        </w:rPr>
        <w:t> </w:t>
      </w:r>
      <w:r>
        <w:rPr/>
        <w:t>60</w:t>
      </w:r>
      <w:r>
        <w:rPr>
          <w:spacing w:val="-6"/>
        </w:rPr>
        <w:t> </w:t>
      </w:r>
      <w:r>
        <w:rPr/>
        <w:t>%</w:t>
      </w:r>
      <w:r>
        <w:rPr>
          <w:spacing w:val="-6"/>
        </w:rPr>
        <w:t> </w:t>
      </w:r>
      <w:r>
        <w:rPr/>
        <w:t>steuerbar,</w:t>
      </w:r>
      <w:r>
        <w:rPr>
          <w:spacing w:val="-9"/>
        </w:rPr>
        <w:t> </w:t>
      </w:r>
      <w:r>
        <w:rPr/>
        <w:t>wenn</w:t>
      </w:r>
      <w:r>
        <w:rPr>
          <w:spacing w:val="-4"/>
        </w:rPr>
        <w:t> </w:t>
      </w:r>
      <w:r>
        <w:rPr/>
        <w:t>diese</w:t>
      </w:r>
      <w:r>
        <w:rPr>
          <w:spacing w:val="-4"/>
        </w:rPr>
        <w:t> </w:t>
      </w:r>
      <w:r>
        <w:rPr/>
        <w:t>Beteiligungsrechte</w:t>
      </w:r>
      <w:r>
        <w:rPr>
          <w:spacing w:val="-6"/>
        </w:rPr>
        <w:t> </w:t>
      </w:r>
      <w:r>
        <w:rPr/>
        <w:t>mindestens</w:t>
      </w:r>
      <w:r>
        <w:rPr>
          <w:spacing w:val="-3"/>
        </w:rPr>
        <w:t> </w:t>
      </w:r>
      <w:r>
        <w:rPr/>
        <w:t>10</w:t>
      </w:r>
      <w:r>
        <w:rPr>
          <w:spacing w:val="-6"/>
        </w:rPr>
        <w:t> </w:t>
      </w:r>
      <w:r>
        <w:rPr/>
        <w:t>%</w:t>
      </w:r>
      <w:r>
        <w:rPr>
          <w:spacing w:val="-4"/>
        </w:rPr>
        <w:t> </w:t>
      </w:r>
      <w:r>
        <w:rPr/>
        <w:t>des</w:t>
      </w:r>
      <w:r>
        <w:rPr>
          <w:spacing w:val="-3"/>
        </w:rPr>
        <w:t> </w:t>
      </w:r>
      <w:r>
        <w:rPr/>
        <w:t>Grund-</w:t>
      </w:r>
      <w:r>
        <w:rPr>
          <w:spacing w:val="-7"/>
        </w:rPr>
        <w:t> </w:t>
      </w:r>
      <w:r>
        <w:rPr/>
        <w:t>oder</w:t>
      </w:r>
      <w:r>
        <w:rPr>
          <w:spacing w:val="-4"/>
        </w:rPr>
        <w:t> </w:t>
      </w:r>
      <w:r>
        <w:rPr/>
        <w:t>Stamm-kapitals einer Kapitalgesellschaft oder einer Genossenschaft darstellen.</w:t>
      </w:r>
    </w:p>
    <w:p>
      <w:pPr>
        <w:pStyle w:val="BodyText"/>
        <w:spacing w:before="76"/>
        <w:ind w:left="1134" w:right="700"/>
        <w:jc w:val="both"/>
      </w:pPr>
      <w:r>
        <w:rPr>
          <w:position w:val="6"/>
          <w:sz w:val="12"/>
        </w:rPr>
        <w:t>2</w:t>
      </w:r>
      <w:r>
        <w:rPr>
          <w:spacing w:val="24"/>
          <w:position w:val="6"/>
          <w:sz w:val="12"/>
        </w:rPr>
        <w:t> </w:t>
      </w:r>
      <w:r>
        <w:rPr/>
        <w:t>Die Teilbesteuerung gemäss Abs. 1 gilt auch auf Gewinnen aus der Veräusserung von Beteiligungs-rechten</w:t>
      </w:r>
      <w:r>
        <w:rPr>
          <w:spacing w:val="-4"/>
        </w:rPr>
        <w:t> </w:t>
      </w:r>
      <w:r>
        <w:rPr/>
        <w:t>des</w:t>
      </w:r>
      <w:r>
        <w:rPr>
          <w:spacing w:val="-3"/>
        </w:rPr>
        <w:t> </w:t>
      </w:r>
      <w:r>
        <w:rPr/>
        <w:t>Geschäftsvermögens,</w:t>
      </w:r>
      <w:r>
        <w:rPr>
          <w:spacing w:val="-4"/>
        </w:rPr>
        <w:t> </w:t>
      </w:r>
      <w:r>
        <w:rPr/>
        <w:t>sofern</w:t>
      </w:r>
      <w:r>
        <w:rPr>
          <w:spacing w:val="-4"/>
        </w:rPr>
        <w:t> </w:t>
      </w:r>
      <w:r>
        <w:rPr/>
        <w:t>die</w:t>
      </w:r>
      <w:r>
        <w:rPr>
          <w:spacing w:val="-4"/>
        </w:rPr>
        <w:t> </w:t>
      </w:r>
      <w:r>
        <w:rPr/>
        <w:t>veräusserten</w:t>
      </w:r>
      <w:r>
        <w:rPr>
          <w:spacing w:val="-4"/>
        </w:rPr>
        <w:t> </w:t>
      </w:r>
      <w:r>
        <w:rPr/>
        <w:t>Beteiligungsrechte</w:t>
      </w:r>
      <w:r>
        <w:rPr>
          <w:spacing w:val="-4"/>
        </w:rPr>
        <w:t> </w:t>
      </w:r>
      <w:r>
        <w:rPr/>
        <w:t>mindestens</w:t>
      </w:r>
      <w:r>
        <w:rPr>
          <w:spacing w:val="-6"/>
        </w:rPr>
        <w:t> </w:t>
      </w:r>
      <w:r>
        <w:rPr/>
        <w:t>1</w:t>
      </w:r>
      <w:r>
        <w:rPr>
          <w:spacing w:val="-4"/>
        </w:rPr>
        <w:t> </w:t>
      </w:r>
      <w:r>
        <w:rPr/>
        <w:t>Jahr</w:t>
      </w:r>
      <w:r>
        <w:rPr>
          <w:spacing w:val="-4"/>
        </w:rPr>
        <w:t> </w:t>
      </w:r>
      <w:r>
        <w:rPr/>
        <w:t>im</w:t>
      </w:r>
      <w:r>
        <w:rPr>
          <w:spacing w:val="-3"/>
        </w:rPr>
        <w:t> </w:t>
      </w:r>
      <w:r>
        <w:rPr/>
        <w:t>Ei-gentum der steuerpflichtigen Person oder des Personenunternehmens waren.</w:t>
      </w:r>
    </w:p>
    <w:p>
      <w:pPr>
        <w:pStyle w:val="BodyText"/>
        <w:spacing w:before="155"/>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7"/>
        <w:ind w:left="851"/>
      </w:pPr>
      <w:r>
        <w:rPr/>
        <w:t>(§ 28</w:t>
      </w:r>
      <w:r>
        <w:rPr>
          <w:spacing w:val="1"/>
        </w:rPr>
        <w:t> </w:t>
      </w:r>
      <w:r>
        <w:rPr>
          <w:spacing w:val="-2"/>
        </w:rPr>
        <w:t>Steuergesetz)</w:t>
      </w:r>
    </w:p>
    <w:p>
      <w:pPr>
        <w:pStyle w:val="BodyText"/>
        <w:spacing w:before="42"/>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Feuerwehrsold</w:t>
      </w:r>
      <w:r>
        <w:rPr>
          <w:color w:val="950000"/>
          <w:spacing w:val="80"/>
        </w:rPr>
        <w:t> </w:t>
      </w:r>
      <w:r>
        <w:rPr>
          <w:color w:val="950000"/>
          <w:spacing w:val="2"/>
        </w:rPr>
        <w:drawing>
          <wp:inline distT="0" distB="0" distL="0" distR="0">
            <wp:extent cx="201294" cy="114889"/>
            <wp:effectExtent l="0" t="0" r="0" b="0"/>
            <wp:docPr id="27" name="Image 27" descr="">
              <a:hlinkClick r:id="rId37"/>
            </wp:docPr>
            <wp:cNvGraphicFramePr>
              <a:graphicFrameLocks/>
            </wp:cNvGraphicFramePr>
            <a:graphic>
              <a:graphicData uri="http://schemas.openxmlformats.org/drawingml/2006/picture">
                <pic:pic>
                  <pic:nvPicPr>
                    <pic:cNvPr id="27" name="Image 27" descr="">
                      <a:hlinkClick r:id="rId37"/>
                    </pic:cNvPr>
                    <pic:cNvPicPr/>
                  </pic:nvPicPr>
                  <pic:blipFill>
                    <a:blip r:embed="rId11" cstate="print"/>
                    <a:stretch>
                      <a:fillRect/>
                    </a:stretch>
                  </pic:blipFill>
                  <pic:spPr>
                    <a:xfrm>
                      <a:off x="0" y="0"/>
                      <a:ext cx="201294" cy="114889"/>
                    </a:xfrm>
                    <a:prstGeom prst="rect">
                      <a:avLst/>
                    </a:prstGeom>
                  </pic:spPr>
                </pic:pic>
              </a:graphicData>
            </a:graphic>
          </wp:inline>
        </w:drawing>
      </w:r>
      <w:r>
        <w:rPr>
          <w:color w:val="950000"/>
          <w:spacing w:val="2"/>
        </w:rPr>
      </w:r>
    </w:p>
    <w:p>
      <w:pPr>
        <w:pStyle w:val="Heading9"/>
        <w:spacing w:before="92"/>
      </w:pPr>
      <w:r>
        <w:rPr/>
        <w:t>§</w:t>
      </w:r>
      <w:r>
        <w:rPr>
          <w:spacing w:val="-1"/>
        </w:rPr>
        <w:t> </w:t>
      </w:r>
      <w:r>
        <w:rPr/>
        <w:t>28 Abs.</w:t>
      </w:r>
      <w:r>
        <w:rPr>
          <w:spacing w:val="-1"/>
        </w:rPr>
        <w:t> </w:t>
      </w:r>
      <w:r>
        <w:rPr/>
        <w:t>1 Bst.</w:t>
      </w:r>
      <w:r>
        <w:rPr>
          <w:spacing w:val="-1"/>
        </w:rPr>
        <w:t> </w:t>
      </w:r>
      <w:r>
        <w:rPr/>
        <w:t>h</w:t>
      </w:r>
      <w:r>
        <w:rPr>
          <w:spacing w:val="-1"/>
        </w:rPr>
        <w:t> </w:t>
      </w:r>
      <w:r>
        <w:rPr>
          <w:spacing w:val="-2"/>
        </w:rPr>
        <w:t>Steuergesetz:</w:t>
      </w:r>
    </w:p>
    <w:p>
      <w:pPr>
        <w:pStyle w:val="BodyText"/>
        <w:spacing w:before="59"/>
        <w:ind w:left="1134"/>
        <w:jc w:val="both"/>
      </w:pPr>
      <w:r>
        <w:rPr>
          <w:position w:val="6"/>
          <w:sz w:val="12"/>
        </w:rPr>
        <w:t>1</w:t>
      </w:r>
      <w:r>
        <w:rPr>
          <w:spacing w:val="14"/>
          <w:position w:val="6"/>
          <w:sz w:val="12"/>
        </w:rPr>
        <w:t> </w:t>
      </w:r>
      <w:r>
        <w:rPr/>
        <w:t>Der</w:t>
      </w:r>
      <w:r>
        <w:rPr>
          <w:spacing w:val="-3"/>
        </w:rPr>
        <w:t> </w:t>
      </w:r>
      <w:r>
        <w:rPr/>
        <w:t>Einkommenssteuer</w:t>
      </w:r>
      <w:r>
        <w:rPr>
          <w:spacing w:val="-3"/>
        </w:rPr>
        <w:t> </w:t>
      </w:r>
      <w:r>
        <w:rPr/>
        <w:t>nicht</w:t>
      </w:r>
      <w:r>
        <w:rPr>
          <w:spacing w:val="-5"/>
        </w:rPr>
        <w:t> </w:t>
      </w:r>
      <w:r>
        <w:rPr/>
        <w:t>unterworfen</w:t>
      </w:r>
      <w:r>
        <w:rPr>
          <w:spacing w:val="-4"/>
        </w:rPr>
        <w:t> sind:</w:t>
      </w:r>
    </w:p>
    <w:p>
      <w:pPr>
        <w:pStyle w:val="BodyText"/>
        <w:spacing w:before="78"/>
        <w:ind w:left="1703" w:right="702" w:hanging="569"/>
        <w:jc w:val="both"/>
      </w:pPr>
      <w:r>
        <w:rPr/>
        <w:t>h.</w:t>
      </w:r>
      <w:r>
        <w:rPr>
          <w:spacing w:val="80"/>
          <w:w w:val="150"/>
        </w:rPr>
        <w:t>  </w:t>
      </w:r>
      <w:r>
        <w:rPr/>
        <w:t>der Sold für</w:t>
      </w:r>
      <w:r>
        <w:rPr>
          <w:spacing w:val="-1"/>
        </w:rPr>
        <w:t> </w:t>
      </w:r>
      <w:r>
        <w:rPr/>
        <w:t>Militär- und Zivilschutzdienst</w:t>
      </w:r>
      <w:r>
        <w:rPr>
          <w:spacing w:val="-1"/>
        </w:rPr>
        <w:t> </w:t>
      </w:r>
      <w:r>
        <w:rPr/>
        <w:t>sowie der Sold der</w:t>
      </w:r>
      <w:r>
        <w:rPr>
          <w:spacing w:val="-3"/>
        </w:rPr>
        <w:t> </w:t>
      </w:r>
      <w:r>
        <w:rPr/>
        <w:t>Milizfeuerwehrleute bis</w:t>
      </w:r>
      <w:r>
        <w:rPr>
          <w:spacing w:val="-2"/>
        </w:rPr>
        <w:t> </w:t>
      </w:r>
      <w:r>
        <w:rPr/>
        <w:t>zum Betrag von</w:t>
      </w:r>
      <w:r>
        <w:rPr>
          <w:spacing w:val="-5"/>
        </w:rPr>
        <w:t> </w:t>
      </w:r>
      <w:r>
        <w:rPr/>
        <w:t>CHF</w:t>
      </w:r>
      <w:r>
        <w:rPr>
          <w:spacing w:val="-7"/>
        </w:rPr>
        <w:t> </w:t>
      </w:r>
      <w:r>
        <w:rPr/>
        <w:t>10'000</w:t>
      </w:r>
      <w:r>
        <w:rPr>
          <w:spacing w:val="-5"/>
        </w:rPr>
        <w:t> </w:t>
      </w:r>
      <w:r>
        <w:rPr/>
        <w:t>für</w:t>
      </w:r>
      <w:r>
        <w:rPr>
          <w:spacing w:val="-5"/>
        </w:rPr>
        <w:t> </w:t>
      </w:r>
      <w:r>
        <w:rPr/>
        <w:t>Dienstleistungen</w:t>
      </w:r>
      <w:r>
        <w:rPr>
          <w:spacing w:val="-7"/>
        </w:rPr>
        <w:t> </w:t>
      </w:r>
      <w:r>
        <w:rPr/>
        <w:t>im</w:t>
      </w:r>
      <w:r>
        <w:rPr>
          <w:spacing w:val="-4"/>
        </w:rPr>
        <w:t> </w:t>
      </w:r>
      <w:r>
        <w:rPr/>
        <w:t>Zusammenhang</w:t>
      </w:r>
      <w:r>
        <w:rPr>
          <w:spacing w:val="-7"/>
        </w:rPr>
        <w:t> </w:t>
      </w:r>
      <w:r>
        <w:rPr/>
        <w:t>mit</w:t>
      </w:r>
      <w:r>
        <w:rPr>
          <w:spacing w:val="-10"/>
        </w:rPr>
        <w:t> </w:t>
      </w:r>
      <w:r>
        <w:rPr/>
        <w:t>der</w:t>
      </w:r>
      <w:r>
        <w:rPr>
          <w:spacing w:val="-5"/>
        </w:rPr>
        <w:t> </w:t>
      </w:r>
      <w:r>
        <w:rPr/>
        <w:t>Erfüllung</w:t>
      </w:r>
      <w:r>
        <w:rPr>
          <w:spacing w:val="-7"/>
        </w:rPr>
        <w:t> </w:t>
      </w:r>
      <w:r>
        <w:rPr/>
        <w:t>der</w:t>
      </w:r>
      <w:r>
        <w:rPr>
          <w:spacing w:val="-5"/>
        </w:rPr>
        <w:t> </w:t>
      </w:r>
      <w:r>
        <w:rPr/>
        <w:t>Kernaufgaben</w:t>
      </w:r>
      <w:r>
        <w:rPr>
          <w:spacing w:val="-5"/>
        </w:rPr>
        <w:t> </w:t>
      </w:r>
      <w:r>
        <w:rPr/>
        <w:t>der Feuerwehr (Übungen, Pikettdienste, Kurse, Inspektionen und Ernstfalleinsätze zur Rettung, Brandbekämpfung,</w:t>
      </w:r>
      <w:r>
        <w:rPr>
          <w:spacing w:val="-13"/>
        </w:rPr>
        <w:t> </w:t>
      </w:r>
      <w:r>
        <w:rPr/>
        <w:t>allgemeinen</w:t>
      </w:r>
      <w:r>
        <w:rPr>
          <w:spacing w:val="-12"/>
        </w:rPr>
        <w:t> </w:t>
      </w:r>
      <w:r>
        <w:rPr/>
        <w:t>Schadenwehr,</w:t>
      </w:r>
      <w:r>
        <w:rPr>
          <w:spacing w:val="-13"/>
        </w:rPr>
        <w:t> </w:t>
      </w:r>
      <w:r>
        <w:rPr/>
        <w:t>Elementarschadenbewältigung</w:t>
      </w:r>
      <w:r>
        <w:rPr>
          <w:spacing w:val="-12"/>
        </w:rPr>
        <w:t> </w:t>
      </w:r>
      <w:r>
        <w:rPr/>
        <w:t>und</w:t>
      </w:r>
      <w:r>
        <w:rPr>
          <w:spacing w:val="-13"/>
        </w:rPr>
        <w:t> </w:t>
      </w:r>
      <w:r>
        <w:rPr/>
        <w:t>dergleichen); ausgenommen sind Pauschalzulagen für Kader, Funktionszulagen sowie Entschädigungen für administrative Arbeiten und für Dienstleistungen, welche die Feuerwehr freiwillig erbringt;</w:t>
      </w:r>
    </w:p>
    <w:p>
      <w:pPr>
        <w:pStyle w:val="BodyText"/>
        <w:spacing w:before="33"/>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08"/>
            <wp:effectExtent l="0" t="0" r="0" b="0"/>
            <wp:docPr id="28" name="Image 28" descr="">
              <a:hlinkClick r:id="rId38"/>
            </wp:docPr>
            <wp:cNvGraphicFramePr>
              <a:graphicFrameLocks/>
            </wp:cNvGraphicFramePr>
            <a:graphic>
              <a:graphicData uri="http://schemas.openxmlformats.org/drawingml/2006/picture">
                <pic:pic>
                  <pic:nvPicPr>
                    <pic:cNvPr id="28" name="Image 28" descr="">
                      <a:hlinkClick r:id="rId38"/>
                    </pic:cNvPr>
                    <pic:cNvPicPr/>
                  </pic:nvPicPr>
                  <pic:blipFill>
                    <a:blip r:embed="rId11" cstate="print"/>
                    <a:stretch>
                      <a:fillRect/>
                    </a:stretch>
                  </pic:blipFill>
                  <pic:spPr>
                    <a:xfrm>
                      <a:off x="0" y="0"/>
                      <a:ext cx="201294" cy="114808"/>
                    </a:xfrm>
                    <a:prstGeom prst="rect">
                      <a:avLst/>
                    </a:prstGeom>
                  </pic:spPr>
                </pic:pic>
              </a:graphicData>
            </a:graphic>
          </wp:inline>
        </w:drawing>
      </w:r>
      <w:r>
        <w:rPr>
          <w:color w:val="950000"/>
          <w:spacing w:val="1"/>
        </w:rPr>
      </w:r>
    </w:p>
    <w:p>
      <w:pPr>
        <w:pStyle w:val="Heading9"/>
      </w:pPr>
      <w:r>
        <w:rPr/>
        <w:t>§ 28 Abs.</w:t>
      </w:r>
      <w:r>
        <w:rPr>
          <w:spacing w:val="-1"/>
        </w:rPr>
        <w:t> </w:t>
      </w:r>
      <w:r>
        <w:rPr/>
        <w:t>1 Bst.</w:t>
      </w:r>
      <w:r>
        <w:rPr>
          <w:spacing w:val="-1"/>
        </w:rPr>
        <w:t> </w:t>
      </w:r>
      <w:r>
        <w:rPr/>
        <w:t>m –</w:t>
      </w:r>
      <w:r>
        <w:rPr>
          <w:spacing w:val="-3"/>
        </w:rPr>
        <w:t> </w:t>
      </w:r>
      <w:r>
        <w:rPr/>
        <w:t>p </w:t>
      </w:r>
      <w:r>
        <w:rPr>
          <w:spacing w:val="-2"/>
        </w:rPr>
        <w:t>Steuergesetz:</w:t>
      </w:r>
    </w:p>
    <w:p>
      <w:pPr>
        <w:pStyle w:val="Heading8"/>
      </w:pPr>
      <w:r>
        <w:rPr>
          <w:vertAlign w:val="superscript"/>
        </w:rPr>
        <w:t>1</w:t>
      </w:r>
      <w:r>
        <w:rPr>
          <w:spacing w:val="-9"/>
          <w:vertAlign w:val="baseline"/>
        </w:rPr>
        <w:t> </w:t>
      </w:r>
      <w:r>
        <w:rPr>
          <w:vertAlign w:val="baseline"/>
        </w:rPr>
        <w:t>Der</w:t>
      </w:r>
      <w:r>
        <w:rPr>
          <w:spacing w:val="-9"/>
          <w:vertAlign w:val="baseline"/>
        </w:rPr>
        <w:t> </w:t>
      </w:r>
      <w:r>
        <w:rPr>
          <w:vertAlign w:val="baseline"/>
        </w:rPr>
        <w:t>Einkommenssteuer</w:t>
      </w:r>
      <w:r>
        <w:rPr>
          <w:spacing w:val="-9"/>
          <w:vertAlign w:val="baseline"/>
        </w:rPr>
        <w:t> </w:t>
      </w:r>
      <w:r>
        <w:rPr>
          <w:vertAlign w:val="baseline"/>
        </w:rPr>
        <w:t>nicht</w:t>
      </w:r>
      <w:r>
        <w:rPr>
          <w:spacing w:val="-9"/>
          <w:vertAlign w:val="baseline"/>
        </w:rPr>
        <w:t> </w:t>
      </w:r>
      <w:r>
        <w:rPr>
          <w:vertAlign w:val="baseline"/>
        </w:rPr>
        <w:t>unterworfen</w:t>
      </w:r>
      <w:r>
        <w:rPr>
          <w:spacing w:val="-9"/>
          <w:vertAlign w:val="baseline"/>
        </w:rPr>
        <w:t> </w:t>
      </w:r>
      <w:r>
        <w:rPr>
          <w:spacing w:val="-2"/>
          <w:vertAlign w:val="baseline"/>
        </w:rPr>
        <w:t>sind:</w:t>
      </w:r>
    </w:p>
    <w:p>
      <w:pPr>
        <w:pStyle w:val="ListParagraph"/>
        <w:numPr>
          <w:ilvl w:val="0"/>
          <w:numId w:val="4"/>
        </w:numPr>
        <w:tabs>
          <w:tab w:pos="1703" w:val="left" w:leader="none"/>
        </w:tabs>
        <w:spacing w:line="240" w:lineRule="auto" w:before="40" w:after="0"/>
        <w:ind w:left="1703" w:right="700" w:hanging="569"/>
        <w:jc w:val="both"/>
        <w:rPr>
          <w:sz w:val="18"/>
        </w:rPr>
      </w:pPr>
      <w:r>
        <w:rPr>
          <w:sz w:val="18"/>
        </w:rPr>
        <w:t>die Gewinne, die in Spielbanken mit Spielbankenspielen erzielt werden, die nach dem </w:t>
      </w:r>
      <w:hyperlink r:id="rId39">
        <w:r>
          <w:rPr>
            <w:color w:val="0462C0"/>
            <w:sz w:val="18"/>
            <w:u w:val="single" w:color="0462C0"/>
          </w:rPr>
          <w:t>Bundes-</w:t>
        </w:r>
      </w:hyperlink>
      <w:hyperlink r:id="rId39">
        <w:r>
          <w:rPr>
            <w:color w:val="0462C0"/>
            <w:sz w:val="18"/>
            <w:u w:val="single" w:color="0462C0"/>
          </w:rPr>
          <w:t>gesetz</w:t>
        </w:r>
        <w:r>
          <w:rPr>
            <w:color w:val="0462C0"/>
            <w:spacing w:val="-6"/>
            <w:sz w:val="18"/>
            <w:u w:val="single" w:color="0462C0"/>
          </w:rPr>
          <w:t> </w:t>
        </w:r>
        <w:r>
          <w:rPr>
            <w:color w:val="0462C0"/>
            <w:sz w:val="18"/>
            <w:u w:val="single" w:color="0462C0"/>
          </w:rPr>
          <w:t>vom</w:t>
        </w:r>
        <w:r>
          <w:rPr>
            <w:color w:val="0462C0"/>
            <w:spacing w:val="-6"/>
            <w:sz w:val="18"/>
            <w:u w:val="single" w:color="0462C0"/>
          </w:rPr>
          <w:t> </w:t>
        </w:r>
        <w:r>
          <w:rPr>
            <w:color w:val="0462C0"/>
            <w:sz w:val="18"/>
            <w:u w:val="single" w:color="0462C0"/>
          </w:rPr>
          <w:t>29.</w:t>
        </w:r>
        <w:r>
          <w:rPr>
            <w:color w:val="0462C0"/>
            <w:spacing w:val="-6"/>
            <w:sz w:val="18"/>
            <w:u w:val="single" w:color="0462C0"/>
          </w:rPr>
          <w:t> </w:t>
        </w:r>
        <w:r>
          <w:rPr>
            <w:color w:val="0462C0"/>
            <w:sz w:val="18"/>
            <w:u w:val="single" w:color="0462C0"/>
          </w:rPr>
          <w:t>September</w:t>
        </w:r>
        <w:r>
          <w:rPr>
            <w:color w:val="0462C0"/>
            <w:spacing w:val="-7"/>
            <w:sz w:val="18"/>
            <w:u w:val="single" w:color="0462C0"/>
          </w:rPr>
          <w:t> </w:t>
        </w:r>
        <w:r>
          <w:rPr>
            <w:color w:val="0462C0"/>
            <w:sz w:val="18"/>
            <w:u w:val="single" w:color="0462C0"/>
          </w:rPr>
          <w:t>20172)</w:t>
        </w:r>
        <w:r>
          <w:rPr>
            <w:color w:val="0462C0"/>
            <w:spacing w:val="-7"/>
            <w:sz w:val="18"/>
            <w:u w:val="single" w:color="0462C0"/>
          </w:rPr>
          <w:t> </w:t>
        </w:r>
        <w:r>
          <w:rPr>
            <w:color w:val="0462C0"/>
            <w:sz w:val="18"/>
            <w:u w:val="single" w:color="0462C0"/>
          </w:rPr>
          <w:t>über</w:t>
        </w:r>
        <w:r>
          <w:rPr>
            <w:color w:val="0462C0"/>
            <w:spacing w:val="-7"/>
            <w:sz w:val="18"/>
            <w:u w:val="single" w:color="0462C0"/>
          </w:rPr>
          <w:t> </w:t>
        </w:r>
        <w:r>
          <w:rPr>
            <w:color w:val="0462C0"/>
            <w:sz w:val="18"/>
            <w:u w:val="single" w:color="0462C0"/>
          </w:rPr>
          <w:t>Geldspiele</w:t>
        </w:r>
        <w:r>
          <w:rPr>
            <w:color w:val="0462C0"/>
            <w:spacing w:val="-6"/>
            <w:sz w:val="18"/>
            <w:u w:val="single" w:color="0462C0"/>
          </w:rPr>
          <w:t> </w:t>
        </w:r>
        <w:r>
          <w:rPr>
            <w:color w:val="0462C0"/>
            <w:sz w:val="18"/>
            <w:u w:val="single" w:color="0462C0"/>
          </w:rPr>
          <w:t>(Geldspielgesetz,</w:t>
        </w:r>
        <w:r>
          <w:rPr>
            <w:color w:val="0462C0"/>
            <w:spacing w:val="-6"/>
            <w:sz w:val="18"/>
            <w:u w:val="single" w:color="0462C0"/>
          </w:rPr>
          <w:t> </w:t>
        </w:r>
        <w:r>
          <w:rPr>
            <w:color w:val="0462C0"/>
            <w:sz w:val="18"/>
            <w:u w:val="single" w:color="0462C0"/>
          </w:rPr>
          <w:t>BGS)</w:t>
        </w:r>
      </w:hyperlink>
      <w:r>
        <w:rPr>
          <w:color w:val="0462C0"/>
          <w:spacing w:val="-7"/>
          <w:sz w:val="18"/>
        </w:rPr>
        <w:t> </w:t>
      </w:r>
      <w:r>
        <w:rPr>
          <w:sz w:val="18"/>
        </w:rPr>
        <w:t>zugelassen</w:t>
      </w:r>
      <w:r>
        <w:rPr>
          <w:spacing w:val="-9"/>
          <w:sz w:val="18"/>
        </w:rPr>
        <w:t> </w:t>
      </w:r>
      <w:r>
        <w:rPr>
          <w:sz w:val="18"/>
        </w:rPr>
        <w:t>sind,</w:t>
      </w:r>
      <w:r>
        <w:rPr>
          <w:spacing w:val="-6"/>
          <w:sz w:val="18"/>
        </w:rPr>
        <w:t> </w:t>
      </w:r>
      <w:r>
        <w:rPr>
          <w:sz w:val="18"/>
        </w:rPr>
        <w:t>so-fern diese Gewinne nicht aus selbstständiger Erwerbstätigkeit stammen;</w:t>
      </w:r>
    </w:p>
    <w:p>
      <w:pPr>
        <w:pStyle w:val="ListParagraph"/>
        <w:numPr>
          <w:ilvl w:val="0"/>
          <w:numId w:val="4"/>
        </w:numPr>
        <w:tabs>
          <w:tab w:pos="1701" w:val="left" w:leader="none"/>
          <w:tab w:pos="1703" w:val="left" w:leader="none"/>
        </w:tabs>
        <w:spacing w:line="240" w:lineRule="auto" w:before="80" w:after="0"/>
        <w:ind w:left="1703" w:right="703" w:hanging="569"/>
        <w:jc w:val="both"/>
        <w:rPr>
          <w:sz w:val="18"/>
        </w:rPr>
      </w:pPr>
      <w:r>
        <w:rPr>
          <w:sz w:val="18"/>
        </w:rPr>
        <w:t>die einzelnen Gewinne bis</w:t>
      </w:r>
      <w:r>
        <w:rPr>
          <w:spacing w:val="-1"/>
          <w:sz w:val="18"/>
        </w:rPr>
        <w:t> </w:t>
      </w:r>
      <w:r>
        <w:rPr>
          <w:sz w:val="18"/>
        </w:rPr>
        <w:t>zum Betrag</w:t>
      </w:r>
      <w:r>
        <w:rPr>
          <w:spacing w:val="-1"/>
          <w:sz w:val="18"/>
        </w:rPr>
        <w:t> </w:t>
      </w:r>
      <w:r>
        <w:rPr>
          <w:sz w:val="18"/>
        </w:rPr>
        <w:t>von CHF 1 Mio. aus</w:t>
      </w:r>
      <w:r>
        <w:rPr>
          <w:spacing w:val="-1"/>
          <w:sz w:val="18"/>
        </w:rPr>
        <w:t> </w:t>
      </w:r>
      <w:r>
        <w:rPr>
          <w:sz w:val="18"/>
        </w:rPr>
        <w:t>der Teilnahme an Grossspielen, die nach</w:t>
      </w:r>
      <w:r>
        <w:rPr>
          <w:spacing w:val="-9"/>
          <w:sz w:val="18"/>
        </w:rPr>
        <w:t> </w:t>
      </w:r>
      <w:r>
        <w:rPr>
          <w:sz w:val="18"/>
        </w:rPr>
        <w:t>dem</w:t>
      </w:r>
      <w:r>
        <w:rPr>
          <w:spacing w:val="-9"/>
          <w:sz w:val="18"/>
        </w:rPr>
        <w:t> </w:t>
      </w:r>
      <w:r>
        <w:rPr>
          <w:sz w:val="18"/>
        </w:rPr>
        <w:t>BGS</w:t>
      </w:r>
      <w:r>
        <w:rPr>
          <w:spacing w:val="-9"/>
          <w:sz w:val="18"/>
        </w:rPr>
        <w:t> </w:t>
      </w:r>
      <w:r>
        <w:rPr>
          <w:sz w:val="18"/>
        </w:rPr>
        <w:t>zugelassen</w:t>
      </w:r>
      <w:r>
        <w:rPr>
          <w:spacing w:val="-9"/>
          <w:sz w:val="18"/>
        </w:rPr>
        <w:t> </w:t>
      </w:r>
      <w:r>
        <w:rPr>
          <w:sz w:val="18"/>
        </w:rPr>
        <w:t>sind,</w:t>
      </w:r>
      <w:r>
        <w:rPr>
          <w:spacing w:val="-7"/>
          <w:sz w:val="18"/>
        </w:rPr>
        <w:t> </w:t>
      </w:r>
      <w:r>
        <w:rPr>
          <w:sz w:val="18"/>
        </w:rPr>
        <w:t>und</w:t>
      </w:r>
      <w:r>
        <w:rPr>
          <w:spacing w:val="-9"/>
          <w:sz w:val="18"/>
        </w:rPr>
        <w:t> </w:t>
      </w:r>
      <w:r>
        <w:rPr>
          <w:sz w:val="18"/>
        </w:rPr>
        <w:t>aus</w:t>
      </w:r>
      <w:r>
        <w:rPr>
          <w:spacing w:val="-9"/>
          <w:sz w:val="18"/>
        </w:rPr>
        <w:t> </w:t>
      </w:r>
      <w:r>
        <w:rPr>
          <w:sz w:val="18"/>
        </w:rPr>
        <w:t>der</w:t>
      </w:r>
      <w:r>
        <w:rPr>
          <w:spacing w:val="-9"/>
          <w:sz w:val="18"/>
        </w:rPr>
        <w:t> </w:t>
      </w:r>
      <w:r>
        <w:rPr>
          <w:sz w:val="18"/>
        </w:rPr>
        <w:t>Online-Teilnahme</w:t>
      </w:r>
      <w:r>
        <w:rPr>
          <w:spacing w:val="-9"/>
          <w:sz w:val="18"/>
        </w:rPr>
        <w:t> </w:t>
      </w:r>
      <w:r>
        <w:rPr>
          <w:sz w:val="18"/>
        </w:rPr>
        <w:t>an</w:t>
      </w:r>
      <w:r>
        <w:rPr>
          <w:spacing w:val="-9"/>
          <w:sz w:val="18"/>
        </w:rPr>
        <w:t> </w:t>
      </w:r>
      <w:r>
        <w:rPr>
          <w:sz w:val="18"/>
        </w:rPr>
        <w:t>Spielbankenspielen,</w:t>
      </w:r>
      <w:r>
        <w:rPr>
          <w:spacing w:val="-9"/>
          <w:sz w:val="18"/>
        </w:rPr>
        <w:t> </w:t>
      </w:r>
      <w:r>
        <w:rPr>
          <w:sz w:val="18"/>
        </w:rPr>
        <w:t>die</w:t>
      </w:r>
      <w:r>
        <w:rPr>
          <w:spacing w:val="-9"/>
          <w:sz w:val="18"/>
        </w:rPr>
        <w:t> </w:t>
      </w:r>
      <w:r>
        <w:rPr>
          <w:sz w:val="18"/>
        </w:rPr>
        <w:t>nach dem BGS zugelassen sind;</w:t>
      </w:r>
    </w:p>
    <w:p>
      <w:pPr>
        <w:pStyle w:val="ListParagraph"/>
        <w:numPr>
          <w:ilvl w:val="0"/>
          <w:numId w:val="4"/>
        </w:numPr>
        <w:tabs>
          <w:tab w:pos="1701" w:val="left" w:leader="none"/>
        </w:tabs>
        <w:spacing w:line="240" w:lineRule="auto" w:before="82" w:after="0"/>
        <w:ind w:left="1701" w:right="0" w:hanging="567"/>
        <w:jc w:val="both"/>
        <w:rPr>
          <w:sz w:val="18"/>
        </w:rPr>
      </w:pPr>
      <w:r>
        <w:rPr>
          <w:sz w:val="18"/>
        </w:rPr>
        <w:t>die</w:t>
      </w:r>
      <w:r>
        <w:rPr>
          <w:spacing w:val="-2"/>
          <w:sz w:val="18"/>
        </w:rPr>
        <w:t> </w:t>
      </w:r>
      <w:r>
        <w:rPr>
          <w:sz w:val="18"/>
        </w:rPr>
        <w:t>Gewinne</w:t>
      </w:r>
      <w:r>
        <w:rPr>
          <w:spacing w:val="-2"/>
          <w:sz w:val="18"/>
        </w:rPr>
        <w:t> </w:t>
      </w:r>
      <w:r>
        <w:rPr>
          <w:sz w:val="18"/>
        </w:rPr>
        <w:t>aus</w:t>
      </w:r>
      <w:r>
        <w:rPr>
          <w:spacing w:val="-2"/>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2"/>
          <w:sz w:val="18"/>
        </w:rPr>
        <w:t> </w:t>
      </w:r>
      <w:r>
        <w:rPr>
          <w:sz w:val="18"/>
        </w:rPr>
        <w:t>BGS</w:t>
      </w:r>
      <w:r>
        <w:rPr>
          <w:spacing w:val="-3"/>
          <w:sz w:val="18"/>
        </w:rPr>
        <w:t> </w:t>
      </w:r>
      <w:r>
        <w:rPr>
          <w:sz w:val="18"/>
        </w:rPr>
        <w:t>zugelassen</w:t>
      </w:r>
      <w:r>
        <w:rPr>
          <w:spacing w:val="-1"/>
          <w:sz w:val="18"/>
        </w:rPr>
        <w:t> </w:t>
      </w:r>
      <w:r>
        <w:rPr>
          <w:spacing w:val="-2"/>
          <w:sz w:val="18"/>
        </w:rPr>
        <w:t>sind;</w:t>
      </w:r>
    </w:p>
    <w:p>
      <w:pPr>
        <w:pStyle w:val="ListParagraph"/>
        <w:numPr>
          <w:ilvl w:val="0"/>
          <w:numId w:val="4"/>
        </w:numPr>
        <w:tabs>
          <w:tab w:pos="1701" w:val="left" w:leader="none"/>
          <w:tab w:pos="1703" w:val="left" w:leader="none"/>
        </w:tabs>
        <w:spacing w:line="240" w:lineRule="auto" w:before="76" w:after="0"/>
        <w:ind w:left="1703" w:right="700" w:hanging="569"/>
        <w:jc w:val="both"/>
        <w:rPr>
          <w:sz w:val="18"/>
        </w:rPr>
      </w:pPr>
      <w:r>
        <w:rPr>
          <w:sz w:val="18"/>
        </w:rPr>
        <w:t>die einzelnen Gewinne aus Lotterien und Geschicklichkeitsspielen zur Verkaufsförderung, die nach</w:t>
      </w:r>
      <w:r>
        <w:rPr>
          <w:spacing w:val="-6"/>
          <w:sz w:val="18"/>
        </w:rPr>
        <w:t> </w:t>
      </w:r>
      <w:hyperlink r:id="rId40">
        <w:r>
          <w:rPr>
            <w:color w:val="0462C0"/>
            <w:sz w:val="18"/>
            <w:u w:val="single" w:color="0462C0"/>
          </w:rPr>
          <w:t>Art.</w:t>
        </w:r>
        <w:r>
          <w:rPr>
            <w:color w:val="0462C0"/>
            <w:spacing w:val="-6"/>
            <w:sz w:val="18"/>
            <w:u w:val="single" w:color="0462C0"/>
          </w:rPr>
          <w:t> </w:t>
        </w:r>
        <w:r>
          <w:rPr>
            <w:color w:val="0462C0"/>
            <w:sz w:val="18"/>
            <w:u w:val="single" w:color="0462C0"/>
          </w:rPr>
          <w:t>1</w:t>
        </w:r>
        <w:r>
          <w:rPr>
            <w:color w:val="0462C0"/>
            <w:spacing w:val="-6"/>
            <w:sz w:val="18"/>
            <w:u w:val="single" w:color="0462C0"/>
          </w:rPr>
          <w:t> </w:t>
        </w:r>
        <w:r>
          <w:rPr>
            <w:color w:val="0462C0"/>
            <w:sz w:val="18"/>
            <w:u w:val="single" w:color="0462C0"/>
          </w:rPr>
          <w:t>Abs.</w:t>
        </w:r>
        <w:r>
          <w:rPr>
            <w:color w:val="0462C0"/>
            <w:spacing w:val="-4"/>
            <w:sz w:val="18"/>
            <w:u w:val="single" w:color="0462C0"/>
          </w:rPr>
          <w:t> </w:t>
        </w:r>
        <w:r>
          <w:rPr>
            <w:color w:val="0462C0"/>
            <w:sz w:val="18"/>
            <w:u w:val="single" w:color="0462C0"/>
          </w:rPr>
          <w:t>2</w:t>
        </w:r>
        <w:r>
          <w:rPr>
            <w:color w:val="0462C0"/>
            <w:spacing w:val="-6"/>
            <w:sz w:val="18"/>
            <w:u w:val="single" w:color="0462C0"/>
          </w:rPr>
          <w:t> </w:t>
        </w:r>
        <w:r>
          <w:rPr>
            <w:color w:val="0462C0"/>
            <w:sz w:val="18"/>
            <w:u w:val="single" w:color="0462C0"/>
          </w:rPr>
          <w:t>Bst.</w:t>
        </w:r>
        <w:r>
          <w:rPr>
            <w:color w:val="0462C0"/>
            <w:spacing w:val="-6"/>
            <w:sz w:val="18"/>
            <w:u w:val="single" w:color="0462C0"/>
          </w:rPr>
          <w:t> </w:t>
        </w:r>
        <w:r>
          <w:rPr>
            <w:color w:val="0462C0"/>
            <w:sz w:val="18"/>
            <w:u w:val="single" w:color="0462C0"/>
          </w:rPr>
          <w:t>d</w:t>
        </w:r>
        <w:r>
          <w:rPr>
            <w:color w:val="0462C0"/>
            <w:spacing w:val="-6"/>
            <w:sz w:val="18"/>
            <w:u w:val="single" w:color="0462C0"/>
          </w:rPr>
          <w:t> </w:t>
        </w:r>
        <w:r>
          <w:rPr>
            <w:color w:val="0462C0"/>
            <w:sz w:val="18"/>
            <w:u w:val="single" w:color="0462C0"/>
          </w:rPr>
          <w:t>und</w:t>
        </w:r>
        <w:r>
          <w:rPr>
            <w:color w:val="0462C0"/>
            <w:spacing w:val="-6"/>
            <w:sz w:val="18"/>
            <w:u w:val="single" w:color="0462C0"/>
          </w:rPr>
          <w:t> </w:t>
        </w:r>
        <w:r>
          <w:rPr>
            <w:color w:val="0462C0"/>
            <w:sz w:val="18"/>
            <w:u w:val="single" w:color="0462C0"/>
          </w:rPr>
          <w:t>e</w:t>
        </w:r>
        <w:r>
          <w:rPr>
            <w:color w:val="0462C0"/>
            <w:spacing w:val="-6"/>
            <w:sz w:val="18"/>
            <w:u w:val="single" w:color="0462C0"/>
          </w:rPr>
          <w:t> </w:t>
        </w:r>
        <w:r>
          <w:rPr>
            <w:color w:val="0462C0"/>
            <w:sz w:val="18"/>
            <w:u w:val="single" w:color="0462C0"/>
          </w:rPr>
          <w:t>BGS</w:t>
        </w:r>
      </w:hyperlink>
      <w:r>
        <w:rPr>
          <w:color w:val="0462C0"/>
          <w:spacing w:val="-5"/>
          <w:sz w:val="18"/>
        </w:rPr>
        <w:t> </w:t>
      </w:r>
      <w:r>
        <w:rPr>
          <w:sz w:val="18"/>
        </w:rPr>
        <w:t>diesem</w:t>
      </w:r>
      <w:r>
        <w:rPr>
          <w:spacing w:val="-6"/>
          <w:sz w:val="18"/>
        </w:rPr>
        <w:t> </w:t>
      </w:r>
      <w:r>
        <w:rPr>
          <w:sz w:val="18"/>
        </w:rPr>
        <w:t>nicht</w:t>
      </w:r>
      <w:r>
        <w:rPr>
          <w:spacing w:val="-6"/>
          <w:sz w:val="18"/>
        </w:rPr>
        <w:t> </w:t>
      </w:r>
      <w:r>
        <w:rPr>
          <w:sz w:val="18"/>
        </w:rPr>
        <w:t>unterstehen,</w:t>
      </w:r>
      <w:r>
        <w:rPr>
          <w:spacing w:val="-6"/>
          <w:sz w:val="18"/>
        </w:rPr>
        <w:t> </w:t>
      </w:r>
      <w:r>
        <w:rPr>
          <w:sz w:val="18"/>
        </w:rPr>
        <w:t>sofern</w:t>
      </w:r>
      <w:r>
        <w:rPr>
          <w:spacing w:val="-4"/>
          <w:sz w:val="18"/>
        </w:rPr>
        <w:t> </w:t>
      </w:r>
      <w:r>
        <w:rPr>
          <w:sz w:val="18"/>
        </w:rPr>
        <w:t>die</w:t>
      </w:r>
      <w:r>
        <w:rPr>
          <w:spacing w:val="-6"/>
          <w:sz w:val="18"/>
        </w:rPr>
        <w:t> </w:t>
      </w:r>
      <w:r>
        <w:rPr>
          <w:sz w:val="18"/>
        </w:rPr>
        <w:t>Grenze</w:t>
      </w:r>
      <w:r>
        <w:rPr>
          <w:spacing w:val="-6"/>
          <w:sz w:val="18"/>
        </w:rPr>
        <w:t> </w:t>
      </w:r>
      <w:r>
        <w:rPr>
          <w:sz w:val="18"/>
        </w:rPr>
        <w:t>von</w:t>
      </w:r>
      <w:r>
        <w:rPr>
          <w:spacing w:val="-6"/>
          <w:sz w:val="18"/>
        </w:rPr>
        <w:t> </w:t>
      </w:r>
      <w:r>
        <w:rPr>
          <w:sz w:val="18"/>
        </w:rPr>
        <w:t>CHF</w:t>
      </w:r>
      <w:r>
        <w:rPr>
          <w:spacing w:val="-6"/>
          <w:sz w:val="18"/>
        </w:rPr>
        <w:t> </w:t>
      </w:r>
      <w:r>
        <w:rPr>
          <w:sz w:val="18"/>
        </w:rPr>
        <w:t>1‘000 nicht überschritten wird;</w:t>
      </w:r>
    </w:p>
    <w:p>
      <w:pPr>
        <w:pStyle w:val="BodyText"/>
        <w:spacing w:before="158"/>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7"/>
        <w:ind w:left="851"/>
      </w:pPr>
      <w:r>
        <w:rPr/>
        <w:t>(§§ 29</w:t>
      </w:r>
      <w:r>
        <w:rPr>
          <w:spacing w:val="-3"/>
        </w:rPr>
        <w:t> </w:t>
      </w:r>
      <w:r>
        <w:rPr/>
        <w:t>– 32 Steuergesetz; §§</w:t>
      </w:r>
      <w:r>
        <w:rPr>
          <w:spacing w:val="-3"/>
        </w:rPr>
        <w:t> </w:t>
      </w:r>
      <w:r>
        <w:rPr/>
        <w:t>3 und</w:t>
      </w:r>
      <w:r>
        <w:rPr>
          <w:spacing w:val="-3"/>
        </w:rPr>
        <w:t> </w:t>
      </w:r>
      <w:r>
        <w:rPr/>
        <w:t>4 StV;</w:t>
      </w:r>
      <w:r>
        <w:rPr>
          <w:spacing w:val="-2"/>
        </w:rPr>
        <w:t> </w:t>
      </w:r>
      <w:r>
        <w:rPr/>
        <w:t>§§ 4</w:t>
      </w:r>
      <w:r>
        <w:rPr>
          <w:spacing w:val="-3"/>
        </w:rPr>
        <w:t> </w:t>
      </w:r>
      <w:r>
        <w:rPr/>
        <w:t>– 6</w:t>
      </w:r>
      <w:r>
        <w:rPr>
          <w:spacing w:val="1"/>
        </w:rPr>
        <w:t> </w:t>
      </w:r>
      <w:r>
        <w:rPr>
          <w:spacing w:val="-4"/>
        </w:rPr>
        <w:t>DStG)</w:t>
      </w:r>
    </w:p>
    <w:p>
      <w:pPr>
        <w:pStyle w:val="Heading7"/>
        <w:spacing w:line="249" w:lineRule="auto" w:before="130"/>
        <w:ind w:left="851" w:right="138"/>
      </w:pPr>
      <w:r>
        <w:rPr/>
        <w:t>Zur Ermittlung des Reineinkommens werden von den gesamten steuerbaren Einkünften die Aufwen-dungen und allgemeinen Abzüge abgezogen.</w:t>
      </w:r>
    </w:p>
    <w:p>
      <w:pPr>
        <w:pStyle w:val="Heading7"/>
        <w:spacing w:after="0" w:line="249" w:lineRule="auto"/>
        <w:sectPr>
          <w:pgSz w:w="11910" w:h="16840"/>
          <w:pgMar w:header="724" w:footer="687" w:top="960" w:bottom="880" w:left="850" w:right="992"/>
        </w:sectPr>
      </w:pPr>
    </w:p>
    <w:p>
      <w:pPr>
        <w:pStyle w:val="BodyText"/>
        <w:spacing w:before="166"/>
        <w:rPr>
          <w:sz w:val="24"/>
        </w:rPr>
      </w:pPr>
    </w:p>
    <w:p>
      <w:pPr>
        <w:pStyle w:val="Heading4"/>
      </w:pPr>
      <w:bookmarkStart w:name="Abzüge" w:id="13"/>
      <w:bookmarkEnd w:id="13"/>
      <w:r>
        <w:rPr/>
      </w:r>
      <w:r>
        <w:rPr>
          <w:color w:val="2D73B4"/>
          <w:spacing w:val="-2"/>
        </w:rPr>
        <w:t>Abzüge</w:t>
      </w:r>
    </w:p>
    <w:p>
      <w:pPr>
        <w:pStyle w:val="BodyText"/>
        <w:spacing w:before="58"/>
        <w:ind w:left="851"/>
      </w:pPr>
      <w:r>
        <w:rPr/>
        <w:t>(§§</w:t>
      </w:r>
      <w:r>
        <w:rPr>
          <w:spacing w:val="-1"/>
        </w:rPr>
        <w:t> </w:t>
      </w:r>
      <w:r>
        <w:rPr/>
        <w:t>8 und</w:t>
      </w:r>
      <w:r>
        <w:rPr>
          <w:spacing w:val="-2"/>
        </w:rPr>
        <w:t> </w:t>
      </w:r>
      <w:r>
        <w:rPr/>
        <w:t>29</w:t>
      </w:r>
      <w:r>
        <w:rPr>
          <w:spacing w:val="-1"/>
        </w:rPr>
        <w:t> </w:t>
      </w:r>
      <w:r>
        <w:rPr/>
        <w:t>–</w:t>
      </w:r>
      <w:r>
        <w:rPr>
          <w:spacing w:val="-2"/>
        </w:rPr>
        <w:t> </w:t>
      </w:r>
      <w:r>
        <w:rPr/>
        <w:t>32 Steuergesetz;</w:t>
      </w:r>
      <w:r>
        <w:rPr>
          <w:spacing w:val="-1"/>
        </w:rPr>
        <w:t> </w:t>
      </w:r>
      <w:r>
        <w:rPr/>
        <w:t>§§</w:t>
      </w:r>
      <w:r>
        <w:rPr>
          <w:spacing w:val="-3"/>
        </w:rPr>
        <w:t> </w:t>
      </w:r>
      <w:r>
        <w:rPr/>
        <w:t>3 und</w:t>
      </w:r>
      <w:r>
        <w:rPr>
          <w:spacing w:val="-1"/>
        </w:rPr>
        <w:t> </w:t>
      </w:r>
      <w:r>
        <w:rPr/>
        <w:t>4 StV;</w:t>
      </w:r>
      <w:r>
        <w:rPr>
          <w:spacing w:val="-1"/>
        </w:rPr>
        <w:t> </w:t>
      </w:r>
      <w:r>
        <w:rPr/>
        <w:t>§§</w:t>
      </w:r>
      <w:r>
        <w:rPr>
          <w:spacing w:val="-2"/>
        </w:rPr>
        <w:t> </w:t>
      </w:r>
      <w:r>
        <w:rPr/>
        <w:t>4</w:t>
      </w:r>
      <w:r>
        <w:rPr>
          <w:spacing w:val="-1"/>
        </w:rPr>
        <w:t> </w:t>
      </w:r>
      <w:r>
        <w:rPr/>
        <w:t>–</w:t>
      </w:r>
      <w:r>
        <w:rPr>
          <w:spacing w:val="-2"/>
        </w:rPr>
        <w:t> </w:t>
      </w:r>
      <w:r>
        <w:rPr/>
        <w:t>6 </w:t>
      </w:r>
      <w:r>
        <w:rPr>
          <w:spacing w:val="-4"/>
        </w:rPr>
        <w:t>DStG)</w:t>
      </w:r>
    </w:p>
    <w:p>
      <w:pPr>
        <w:pStyle w:val="BodyText"/>
        <w:spacing w:before="43"/>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Abzug bei Erwerbstätigkeit beider Ehegatten oder Personen in eingetragener Partnerschaft</w:t>
      </w:r>
      <w:r>
        <w:rPr>
          <w:color w:val="950000"/>
          <w:spacing w:val="80"/>
        </w:rPr>
        <w:t> </w:t>
      </w:r>
      <w:r>
        <w:rPr>
          <w:color w:val="950000"/>
          <w:spacing w:val="-1"/>
        </w:rPr>
        <w:drawing>
          <wp:inline distT="0" distB="0" distL="0" distR="0">
            <wp:extent cx="201272" cy="114886"/>
            <wp:effectExtent l="0" t="0" r="0" b="0"/>
            <wp:docPr id="29" name="Image 29" descr="">
              <a:hlinkClick r:id="rId41"/>
            </wp:docPr>
            <wp:cNvGraphicFramePr>
              <a:graphicFrameLocks/>
            </wp:cNvGraphicFramePr>
            <a:graphic>
              <a:graphicData uri="http://schemas.openxmlformats.org/drawingml/2006/picture">
                <pic:pic>
                  <pic:nvPicPr>
                    <pic:cNvPr id="29" name="Image 29" descr="">
                      <a:hlinkClick r:id="rId41"/>
                    </pic:cNvPr>
                    <pic:cNvPicPr/>
                  </pic:nvPicPr>
                  <pic:blipFill>
                    <a:blip r:embed="rId11" cstate="print"/>
                    <a:stretch>
                      <a:fillRect/>
                    </a:stretch>
                  </pic:blipFill>
                  <pic:spPr>
                    <a:xfrm>
                      <a:off x="0" y="0"/>
                      <a:ext cx="201272" cy="114886"/>
                    </a:xfrm>
                    <a:prstGeom prst="rect">
                      <a:avLst/>
                    </a:prstGeom>
                  </pic:spPr>
                </pic:pic>
              </a:graphicData>
            </a:graphic>
          </wp:inline>
        </w:drawing>
      </w:r>
      <w:r>
        <w:rPr>
          <w:color w:val="950000"/>
          <w:spacing w:val="-1"/>
        </w:rPr>
      </w:r>
    </w:p>
    <w:p>
      <w:pPr>
        <w:pStyle w:val="Heading9"/>
      </w:pPr>
      <w:r>
        <w:rPr/>
        <w:t>§ 8 Abs.</w:t>
      </w:r>
      <w:r>
        <w:rPr>
          <w:spacing w:val="-2"/>
        </w:rPr>
        <w:t> </w:t>
      </w:r>
      <w:r>
        <w:rPr/>
        <w:t>2</w:t>
      </w:r>
      <w:r>
        <w:rPr>
          <w:spacing w:val="1"/>
        </w:rPr>
        <w:t> </w:t>
      </w:r>
      <w:r>
        <w:rPr/>
        <w:t>und</w:t>
      </w:r>
      <w:r>
        <w:rPr>
          <w:spacing w:val="-1"/>
        </w:rPr>
        <w:t> </w:t>
      </w:r>
      <w:r>
        <w:rPr/>
        <w:t>3</w:t>
      </w:r>
      <w:r>
        <w:rPr>
          <w:spacing w:val="1"/>
        </w:rPr>
        <w:t> </w:t>
      </w:r>
      <w:r>
        <w:rPr>
          <w:spacing w:val="-2"/>
        </w:rPr>
        <w:t>Steuergesetz:</w:t>
      </w:r>
    </w:p>
    <w:p>
      <w:pPr>
        <w:pStyle w:val="BodyText"/>
        <w:spacing w:before="56"/>
        <w:ind w:left="1134" w:right="702"/>
        <w:jc w:val="both"/>
      </w:pPr>
      <w:r>
        <w:rPr>
          <w:position w:val="6"/>
          <w:sz w:val="12"/>
        </w:rPr>
        <w:t>2</w:t>
      </w:r>
      <w:r>
        <w:rPr>
          <w:spacing w:val="10"/>
          <w:position w:val="6"/>
          <w:sz w:val="12"/>
        </w:rPr>
        <w:t> </w:t>
      </w:r>
      <w:r>
        <w:rPr/>
        <w:t>Die</w:t>
      </w:r>
      <w:r>
        <w:rPr>
          <w:spacing w:val="-6"/>
        </w:rPr>
        <w:t> </w:t>
      </w:r>
      <w:r>
        <w:rPr/>
        <w:t>Ehegatten</w:t>
      </w:r>
      <w:r>
        <w:rPr>
          <w:spacing w:val="-6"/>
        </w:rPr>
        <w:t> </w:t>
      </w:r>
      <w:r>
        <w:rPr/>
        <w:t>sind</w:t>
      </w:r>
      <w:r>
        <w:rPr>
          <w:spacing w:val="-6"/>
        </w:rPr>
        <w:t> </w:t>
      </w:r>
      <w:r>
        <w:rPr/>
        <w:t>gemeinsam</w:t>
      </w:r>
      <w:r>
        <w:rPr>
          <w:spacing w:val="-6"/>
        </w:rPr>
        <w:t> </w:t>
      </w:r>
      <w:r>
        <w:rPr/>
        <w:t>steuerpflichtig.</w:t>
      </w:r>
      <w:r>
        <w:rPr>
          <w:spacing w:val="-6"/>
        </w:rPr>
        <w:t> </w:t>
      </w:r>
      <w:r>
        <w:rPr/>
        <w:t>Handlungen</w:t>
      </w:r>
      <w:r>
        <w:rPr>
          <w:spacing w:val="-9"/>
        </w:rPr>
        <w:t> </w:t>
      </w:r>
      <w:r>
        <w:rPr/>
        <w:t>eines</w:t>
      </w:r>
      <w:r>
        <w:rPr>
          <w:spacing w:val="-6"/>
        </w:rPr>
        <w:t> </w:t>
      </w:r>
      <w:r>
        <w:rPr/>
        <w:t>Ehegatten</w:t>
      </w:r>
      <w:r>
        <w:rPr>
          <w:spacing w:val="-6"/>
        </w:rPr>
        <w:t> </w:t>
      </w:r>
      <w:r>
        <w:rPr/>
        <w:t>gegenüber</w:t>
      </w:r>
      <w:r>
        <w:rPr>
          <w:spacing w:val="-7"/>
        </w:rPr>
        <w:t> </w:t>
      </w:r>
      <w:r>
        <w:rPr/>
        <w:t>der</w:t>
      </w:r>
      <w:r>
        <w:rPr>
          <w:spacing w:val="-7"/>
        </w:rPr>
        <w:t> </w:t>
      </w:r>
      <w:r>
        <w:rPr/>
        <w:t>Steuerbe-hörde</w:t>
      </w:r>
      <w:r>
        <w:rPr>
          <w:spacing w:val="-13"/>
        </w:rPr>
        <w:t> </w:t>
      </w:r>
      <w:r>
        <w:rPr/>
        <w:t>sowie</w:t>
      </w:r>
      <w:r>
        <w:rPr>
          <w:spacing w:val="-12"/>
        </w:rPr>
        <w:t> </w:t>
      </w:r>
      <w:r>
        <w:rPr/>
        <w:t>Handlungen</w:t>
      </w:r>
      <w:r>
        <w:rPr>
          <w:spacing w:val="-13"/>
        </w:rPr>
        <w:t> </w:t>
      </w:r>
      <w:r>
        <w:rPr/>
        <w:t>der</w:t>
      </w:r>
      <w:r>
        <w:rPr>
          <w:spacing w:val="-12"/>
        </w:rPr>
        <w:t> </w:t>
      </w:r>
      <w:r>
        <w:rPr/>
        <w:t>Steuerbehörde</w:t>
      </w:r>
      <w:r>
        <w:rPr>
          <w:spacing w:val="-13"/>
        </w:rPr>
        <w:t> </w:t>
      </w:r>
      <w:r>
        <w:rPr/>
        <w:t>gegenüber</w:t>
      </w:r>
      <w:r>
        <w:rPr>
          <w:spacing w:val="-13"/>
        </w:rPr>
        <w:t> </w:t>
      </w:r>
      <w:r>
        <w:rPr/>
        <w:t>einem</w:t>
      </w:r>
      <w:r>
        <w:rPr>
          <w:spacing w:val="-12"/>
        </w:rPr>
        <w:t> </w:t>
      </w:r>
      <w:r>
        <w:rPr/>
        <w:t>Ehegatten</w:t>
      </w:r>
      <w:r>
        <w:rPr>
          <w:spacing w:val="-13"/>
        </w:rPr>
        <w:t> </w:t>
      </w:r>
      <w:r>
        <w:rPr/>
        <w:t>verpflichten</w:t>
      </w:r>
      <w:r>
        <w:rPr>
          <w:spacing w:val="-12"/>
        </w:rPr>
        <w:t> </w:t>
      </w:r>
      <w:r>
        <w:rPr/>
        <w:t>auch</w:t>
      </w:r>
      <w:r>
        <w:rPr>
          <w:spacing w:val="-13"/>
        </w:rPr>
        <w:t> </w:t>
      </w:r>
      <w:r>
        <w:rPr/>
        <w:t>den</w:t>
      </w:r>
      <w:r>
        <w:rPr>
          <w:spacing w:val="-12"/>
        </w:rPr>
        <w:t> </w:t>
      </w:r>
      <w:r>
        <w:rPr/>
        <w:t>anderen </w:t>
      </w:r>
      <w:r>
        <w:rPr>
          <w:spacing w:val="-2"/>
        </w:rPr>
        <w:t>Ehegatten.</w:t>
      </w:r>
    </w:p>
    <w:p>
      <w:pPr>
        <w:pStyle w:val="BodyText"/>
        <w:spacing w:before="76"/>
        <w:ind w:left="1134" w:right="703"/>
        <w:jc w:val="both"/>
      </w:pPr>
      <w:r>
        <w:rPr>
          <w:position w:val="6"/>
          <w:sz w:val="12"/>
        </w:rPr>
        <w:t>3</w:t>
      </w:r>
      <w:r>
        <w:rPr>
          <w:spacing w:val="9"/>
          <w:position w:val="6"/>
          <w:sz w:val="12"/>
        </w:rPr>
        <w:t> </w:t>
      </w:r>
      <w:r>
        <w:rPr/>
        <w:t>Enthält</w:t>
      </w:r>
      <w:r>
        <w:rPr>
          <w:spacing w:val="-10"/>
        </w:rPr>
        <w:t> </w:t>
      </w:r>
      <w:r>
        <w:rPr/>
        <w:t>das</w:t>
      </w:r>
      <w:r>
        <w:rPr>
          <w:spacing w:val="-9"/>
        </w:rPr>
        <w:t> </w:t>
      </w:r>
      <w:r>
        <w:rPr/>
        <w:t>so</w:t>
      </w:r>
      <w:r>
        <w:rPr>
          <w:spacing w:val="-10"/>
        </w:rPr>
        <w:t> </w:t>
      </w:r>
      <w:r>
        <w:rPr/>
        <w:t>ermittelte</w:t>
      </w:r>
      <w:r>
        <w:rPr>
          <w:spacing w:val="-7"/>
        </w:rPr>
        <w:t> </w:t>
      </w:r>
      <w:r>
        <w:rPr/>
        <w:t>Gesamteinkommen</w:t>
      </w:r>
      <w:r>
        <w:rPr>
          <w:spacing w:val="-10"/>
        </w:rPr>
        <w:t> </w:t>
      </w:r>
      <w:r>
        <w:rPr/>
        <w:t>Erwerbseinkommen</w:t>
      </w:r>
      <w:r>
        <w:rPr>
          <w:spacing w:val="-7"/>
        </w:rPr>
        <w:t> </w:t>
      </w:r>
      <w:r>
        <w:rPr/>
        <w:t>beider</w:t>
      </w:r>
      <w:r>
        <w:rPr>
          <w:spacing w:val="-8"/>
        </w:rPr>
        <w:t> </w:t>
      </w:r>
      <w:r>
        <w:rPr/>
        <w:t>Ehegatten,</w:t>
      </w:r>
      <w:r>
        <w:rPr>
          <w:spacing w:val="-10"/>
        </w:rPr>
        <w:t> </w:t>
      </w:r>
      <w:r>
        <w:rPr/>
        <w:t>so</w:t>
      </w:r>
      <w:r>
        <w:rPr>
          <w:spacing w:val="-10"/>
        </w:rPr>
        <w:t> </w:t>
      </w:r>
      <w:r>
        <w:rPr/>
        <w:t>vermindert</w:t>
      </w:r>
      <w:r>
        <w:rPr>
          <w:spacing w:val="-10"/>
        </w:rPr>
        <w:t> </w:t>
      </w:r>
      <w:r>
        <w:rPr/>
        <w:t>sich das</w:t>
      </w:r>
      <w:r>
        <w:rPr>
          <w:spacing w:val="40"/>
        </w:rPr>
        <w:t> </w:t>
      </w:r>
      <w:r>
        <w:rPr/>
        <w:t>steuerbare</w:t>
      </w:r>
      <w:r>
        <w:rPr>
          <w:spacing w:val="40"/>
        </w:rPr>
        <w:t> </w:t>
      </w:r>
      <w:r>
        <w:rPr/>
        <w:t>Gesamteinkommen</w:t>
      </w:r>
      <w:r>
        <w:rPr>
          <w:spacing w:val="40"/>
        </w:rPr>
        <w:t> </w:t>
      </w:r>
      <w:r>
        <w:rPr/>
        <w:t>um</w:t>
      </w:r>
      <w:r>
        <w:rPr>
          <w:spacing w:val="40"/>
        </w:rPr>
        <w:t> </w:t>
      </w:r>
      <w:r>
        <w:rPr/>
        <w:t>das</w:t>
      </w:r>
      <w:r>
        <w:rPr>
          <w:spacing w:val="40"/>
        </w:rPr>
        <w:t> </w:t>
      </w:r>
      <w:r>
        <w:rPr/>
        <w:t>niedrigere</w:t>
      </w:r>
      <w:r>
        <w:rPr>
          <w:spacing w:val="40"/>
        </w:rPr>
        <w:t> </w:t>
      </w:r>
      <w:r>
        <w:rPr/>
        <w:t>Erwerbseinkommen,</w:t>
      </w:r>
      <w:r>
        <w:rPr>
          <w:spacing w:val="40"/>
        </w:rPr>
        <w:t> </w:t>
      </w:r>
      <w:r>
        <w:rPr/>
        <w:t>höchstens</w:t>
      </w:r>
      <w:r>
        <w:rPr>
          <w:spacing w:val="40"/>
        </w:rPr>
        <w:t> </w:t>
      </w:r>
      <w:r>
        <w:rPr/>
        <w:t>aber</w:t>
      </w:r>
      <w:r>
        <w:rPr>
          <w:spacing w:val="40"/>
        </w:rPr>
        <w:t> </w:t>
      </w:r>
      <w:r>
        <w:rPr/>
        <w:t>um CHF 1'000.</w:t>
      </w:r>
    </w:p>
    <w:p>
      <w:pPr>
        <w:pStyle w:val="BodyText"/>
        <w:spacing w:before="34"/>
      </w:pPr>
    </w:p>
    <w:p>
      <w:pPr>
        <w:pStyle w:val="Heading5"/>
      </w:pPr>
      <w:bookmarkStart w:name="Aufwendungen" w:id="14"/>
      <w:bookmarkEnd w:id="14"/>
      <w:r>
        <w:rPr/>
      </w:r>
      <w:r>
        <w:rPr>
          <w:color w:val="2D73B4"/>
          <w:spacing w:val="-2"/>
        </w:rPr>
        <w:t>Aufwendungen</w:t>
      </w:r>
    </w:p>
    <w:p>
      <w:pPr>
        <w:pStyle w:val="BodyText"/>
        <w:spacing w:before="58"/>
        <w:ind w:left="1134"/>
        <w:jc w:val="both"/>
      </w:pPr>
      <w:r>
        <w:rPr/>
        <w:t>(§</w:t>
      </w:r>
      <w:r>
        <w:rPr>
          <w:spacing w:val="-3"/>
        </w:rPr>
        <w:t> </w:t>
      </w:r>
      <w:r>
        <w:rPr/>
        <w:t>29 Steuergesetz;</w:t>
      </w:r>
      <w:r>
        <w:rPr>
          <w:spacing w:val="-3"/>
        </w:rPr>
        <w:t> </w:t>
      </w:r>
      <w:r>
        <w:rPr/>
        <w:t>§ 3 </w:t>
      </w:r>
      <w:r>
        <w:rPr>
          <w:spacing w:val="-4"/>
        </w:rPr>
        <w:t>StV)</w:t>
      </w:r>
    </w:p>
    <w:p>
      <w:pPr>
        <w:pStyle w:val="BodyText"/>
        <w:spacing w:before="34"/>
      </w:pPr>
    </w:p>
    <w:p>
      <w:pPr>
        <w:pStyle w:val="Heading7"/>
        <w:spacing w:line="364" w:lineRule="auto"/>
        <w:ind w:right="4261"/>
        <w:jc w:val="both"/>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40"/>
        </w:rPr>
        <w:t> </w:t>
      </w:r>
      <w:r>
        <w:rPr>
          <w:color w:val="950000"/>
        </w:rPr>
        <w:drawing>
          <wp:inline distT="0" distB="0" distL="0" distR="0">
            <wp:extent cx="201291" cy="114896"/>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91" cy="114896"/>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916"/>
            <wp:effectExtent l="0" t="0" r="0" b="0"/>
            <wp:docPr id="31" name="Image 31" descr="">
              <a:hlinkClick r:id="rId43"/>
            </wp:docPr>
            <wp:cNvGraphicFramePr>
              <a:graphicFrameLocks/>
            </wp:cNvGraphicFramePr>
            <a:graphic>
              <a:graphicData uri="http://schemas.openxmlformats.org/drawingml/2006/picture">
                <pic:pic>
                  <pic:nvPicPr>
                    <pic:cNvPr id="31" name="Image 31" descr="">
                      <a:hlinkClick r:id="rId43"/>
                    </pic:cNvPr>
                    <pic:cNvPicPr/>
                  </pic:nvPicPr>
                  <pic:blipFill>
                    <a:blip r:embed="rId11" cstate="print"/>
                    <a:stretch>
                      <a:fillRect/>
                    </a:stretch>
                  </pic:blipFill>
                  <pic:spPr>
                    <a:xfrm>
                      <a:off x="0" y="0"/>
                      <a:ext cx="201282" cy="114916"/>
                    </a:xfrm>
                    <a:prstGeom prst="rect">
                      <a:avLst/>
                    </a:prstGeom>
                  </pic:spPr>
                </pic:pic>
              </a:graphicData>
            </a:graphic>
          </wp:inline>
        </w:drawing>
      </w:r>
      <w:r>
        <w:rPr>
          <w:color w:val="950000"/>
          <w:spacing w:val="3"/>
        </w:rPr>
      </w:r>
    </w:p>
    <w:p>
      <w:pPr>
        <w:pStyle w:val="Heading7"/>
        <w:spacing w:before="121"/>
        <w:jc w:val="both"/>
      </w:pPr>
      <w:r>
        <w:rPr>
          <w:color w:val="950000"/>
        </w:rPr>
        <w:t>Fahrkosten zwischen Wohn- und Arbeitsstätte</w:t>
      </w:r>
      <w:r>
        <w:rPr>
          <w:color w:val="950000"/>
          <w:spacing w:val="80"/>
        </w:rPr>
        <w:t> </w:t>
      </w:r>
      <w:r>
        <w:rPr>
          <w:color w:val="950000"/>
          <w:spacing w:val="1"/>
        </w:rPr>
        <w:drawing>
          <wp:inline distT="0" distB="0" distL="0" distR="0">
            <wp:extent cx="201286" cy="114926"/>
            <wp:effectExtent l="0" t="0" r="0" b="0"/>
            <wp:docPr id="32" name="Image 32" descr="">
              <a:hlinkClick r:id="rId44"/>
            </wp:docPr>
            <wp:cNvGraphicFramePr>
              <a:graphicFrameLocks/>
            </wp:cNvGraphicFramePr>
            <a:graphic>
              <a:graphicData uri="http://schemas.openxmlformats.org/drawingml/2006/picture">
                <pic:pic>
                  <pic:nvPicPr>
                    <pic:cNvPr id="32" name="Image 32" descr="">
                      <a:hlinkClick r:id="rId44"/>
                    </pic:cNvPr>
                    <pic:cNvPicPr/>
                  </pic:nvPicPr>
                  <pic:blipFill>
                    <a:blip r:embed="rId11" cstate="print"/>
                    <a:stretch>
                      <a:fillRect/>
                    </a:stretch>
                  </pic:blipFill>
                  <pic:spPr>
                    <a:xfrm>
                      <a:off x="0" y="0"/>
                      <a:ext cx="201286" cy="114926"/>
                    </a:xfrm>
                    <a:prstGeom prst="rect">
                      <a:avLst/>
                    </a:prstGeom>
                  </pic:spPr>
                </pic:pic>
              </a:graphicData>
            </a:graphic>
          </wp:inline>
        </w:drawing>
      </w:r>
      <w:r>
        <w:rPr>
          <w:color w:val="950000"/>
          <w:spacing w:val="1"/>
        </w:rPr>
      </w:r>
    </w:p>
    <w:p>
      <w:pPr>
        <w:pStyle w:val="Heading9"/>
      </w:pPr>
      <w:r>
        <w:rPr/>
        <w:t>§</w:t>
      </w:r>
      <w:r>
        <w:rPr>
          <w:spacing w:val="-1"/>
        </w:rPr>
        <w:t> </w:t>
      </w:r>
      <w:r>
        <w:rPr/>
        <w:t>29 Abs.</w:t>
      </w:r>
      <w:r>
        <w:rPr>
          <w:spacing w:val="-1"/>
        </w:rPr>
        <w:t> </w:t>
      </w:r>
      <w:r>
        <w:rPr/>
        <w:t>1 Bst.</w:t>
      </w:r>
      <w:r>
        <w:rPr>
          <w:spacing w:val="-1"/>
        </w:rPr>
        <w:t> </w:t>
      </w:r>
      <w:r>
        <w:rPr/>
        <w:t>a </w:t>
      </w:r>
      <w:r>
        <w:rPr>
          <w:spacing w:val="-2"/>
        </w:rPr>
        <w:t>Steuergesetz:</w:t>
      </w:r>
    </w:p>
    <w:p>
      <w:pPr>
        <w:pStyle w:val="BodyText"/>
        <w:spacing w:before="59"/>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ListParagraph"/>
        <w:numPr>
          <w:ilvl w:val="0"/>
          <w:numId w:val="5"/>
        </w:numPr>
        <w:tabs>
          <w:tab w:pos="1701" w:val="left" w:leader="none"/>
          <w:tab w:pos="1703" w:val="left" w:leader="none"/>
        </w:tabs>
        <w:spacing w:line="240" w:lineRule="auto" w:before="76" w:after="0"/>
        <w:ind w:left="1703" w:right="700" w:hanging="569"/>
        <w:jc w:val="both"/>
        <w:rPr>
          <w:sz w:val="20"/>
        </w:rPr>
      </w:pPr>
      <w:r>
        <w:rPr>
          <w:sz w:val="18"/>
        </w:rPr>
        <w:t>bei unselbständiger Erwerbstätigkeit die Erwerbsunkosten wie Kosten für Fahrten zwischen Wohn-</w:t>
      </w:r>
      <w:r>
        <w:rPr>
          <w:spacing w:val="-2"/>
          <w:sz w:val="18"/>
        </w:rPr>
        <w:t> </w:t>
      </w:r>
      <w:r>
        <w:rPr>
          <w:sz w:val="18"/>
        </w:rPr>
        <w:t>und Arbeitsstätte</w:t>
      </w:r>
      <w:r>
        <w:rPr>
          <w:spacing w:val="-2"/>
          <w:sz w:val="18"/>
        </w:rPr>
        <w:t> </w:t>
      </w:r>
      <w:r>
        <w:rPr>
          <w:sz w:val="18"/>
        </w:rPr>
        <w:t>bis</w:t>
      </w:r>
      <w:r>
        <w:rPr>
          <w:spacing w:val="-2"/>
          <w:sz w:val="18"/>
        </w:rPr>
        <w:t> </w:t>
      </w:r>
      <w:r>
        <w:rPr>
          <w:sz w:val="18"/>
        </w:rPr>
        <w:t>zu</w:t>
      </w:r>
      <w:r>
        <w:rPr>
          <w:spacing w:val="-2"/>
          <w:sz w:val="18"/>
        </w:rPr>
        <w:t> </w:t>
      </w:r>
      <w:r>
        <w:rPr>
          <w:sz w:val="18"/>
        </w:rPr>
        <w:t>einem</w:t>
      </w:r>
      <w:r>
        <w:rPr>
          <w:spacing w:val="-2"/>
          <w:sz w:val="18"/>
        </w:rPr>
        <w:t> </w:t>
      </w:r>
      <w:r>
        <w:rPr>
          <w:sz w:val="18"/>
        </w:rPr>
        <w:t>jährlichen</w:t>
      </w:r>
      <w:r>
        <w:rPr>
          <w:spacing w:val="-2"/>
          <w:sz w:val="18"/>
        </w:rPr>
        <w:t> </w:t>
      </w:r>
      <w:r>
        <w:rPr>
          <w:sz w:val="18"/>
        </w:rPr>
        <w:t>Maximalbetrag</w:t>
      </w:r>
      <w:r>
        <w:rPr>
          <w:spacing w:val="-2"/>
          <w:sz w:val="18"/>
        </w:rPr>
        <w:t> </w:t>
      </w:r>
      <w:r>
        <w:rPr>
          <w:sz w:val="18"/>
        </w:rPr>
        <w:t>von</w:t>
      </w:r>
      <w:r>
        <w:rPr>
          <w:spacing w:val="-2"/>
          <w:sz w:val="18"/>
        </w:rPr>
        <w:t> </w:t>
      </w:r>
      <w:r>
        <w:rPr>
          <w:sz w:val="18"/>
        </w:rPr>
        <w:t>CHF</w:t>
      </w:r>
      <w:r>
        <w:rPr>
          <w:spacing w:val="-2"/>
          <w:sz w:val="18"/>
        </w:rPr>
        <w:t> </w:t>
      </w:r>
      <w:r>
        <w:rPr>
          <w:sz w:val="18"/>
        </w:rPr>
        <w:t>6'000,</w:t>
      </w:r>
      <w:r>
        <w:rPr>
          <w:spacing w:val="-4"/>
          <w:sz w:val="18"/>
        </w:rPr>
        <w:t> </w:t>
      </w:r>
      <w:r>
        <w:rPr>
          <w:sz w:val="18"/>
        </w:rPr>
        <w:t>Mehrkosten der Verpflegung und für Schichtarbeit, die Kosten für Berufskleider, Schwerarbeit, besonderen Klei-derverschleiss,</w:t>
      </w:r>
      <w:r>
        <w:rPr>
          <w:spacing w:val="-11"/>
          <w:sz w:val="18"/>
        </w:rPr>
        <w:t> </w:t>
      </w:r>
      <w:r>
        <w:rPr>
          <w:sz w:val="18"/>
        </w:rPr>
        <w:t>Berufswerkzeuge,</w:t>
      </w:r>
      <w:r>
        <w:rPr>
          <w:spacing w:val="-11"/>
          <w:sz w:val="18"/>
        </w:rPr>
        <w:t> </w:t>
      </w:r>
      <w:r>
        <w:rPr>
          <w:sz w:val="18"/>
        </w:rPr>
        <w:t>Fachliteratur,</w:t>
      </w:r>
      <w:r>
        <w:rPr>
          <w:spacing w:val="-13"/>
          <w:sz w:val="18"/>
        </w:rPr>
        <w:t> </w:t>
      </w:r>
      <w:r>
        <w:rPr>
          <w:sz w:val="18"/>
        </w:rPr>
        <w:t>die</w:t>
      </w:r>
      <w:r>
        <w:rPr>
          <w:spacing w:val="-12"/>
          <w:sz w:val="18"/>
        </w:rPr>
        <w:t> </w:t>
      </w:r>
      <w:r>
        <w:rPr>
          <w:sz w:val="18"/>
        </w:rPr>
        <w:t>statutarischen</w:t>
      </w:r>
      <w:r>
        <w:rPr>
          <w:spacing w:val="-13"/>
          <w:sz w:val="18"/>
        </w:rPr>
        <w:t> </w:t>
      </w:r>
      <w:r>
        <w:rPr>
          <w:sz w:val="18"/>
        </w:rPr>
        <w:t>Mitgliederbeiträge</w:t>
      </w:r>
      <w:r>
        <w:rPr>
          <w:spacing w:val="-12"/>
          <w:sz w:val="18"/>
        </w:rPr>
        <w:t> </w:t>
      </w:r>
      <w:r>
        <w:rPr>
          <w:sz w:val="18"/>
        </w:rPr>
        <w:t>des</w:t>
      </w:r>
      <w:r>
        <w:rPr>
          <w:spacing w:val="-10"/>
          <w:sz w:val="18"/>
        </w:rPr>
        <w:t> </w:t>
      </w:r>
      <w:r>
        <w:rPr>
          <w:sz w:val="18"/>
        </w:rPr>
        <w:t>Berufs-verbandes und übrige Berufsauslagen (vorbehältlich § 29 Absatz 1 Buchstabe k</w:t>
      </w:r>
      <w:r>
        <w:rPr>
          <w:position w:val="6"/>
          <w:sz w:val="12"/>
        </w:rPr>
        <w:t>ter</w:t>
      </w:r>
      <w:r>
        <w:rPr>
          <w:sz w:val="18"/>
        </w:rPr>
        <w:t>) sowie eine zusätzliche</w:t>
      </w:r>
      <w:r>
        <w:rPr>
          <w:spacing w:val="-9"/>
          <w:sz w:val="18"/>
        </w:rPr>
        <w:t> </w:t>
      </w:r>
      <w:r>
        <w:rPr>
          <w:sz w:val="18"/>
        </w:rPr>
        <w:t>Pauschale</w:t>
      </w:r>
      <w:r>
        <w:rPr>
          <w:spacing w:val="-9"/>
          <w:sz w:val="18"/>
        </w:rPr>
        <w:t> </w:t>
      </w:r>
      <w:r>
        <w:rPr>
          <w:sz w:val="18"/>
        </w:rPr>
        <w:t>von</w:t>
      </w:r>
      <w:r>
        <w:rPr>
          <w:spacing w:val="-9"/>
          <w:sz w:val="18"/>
        </w:rPr>
        <w:t> </w:t>
      </w:r>
      <w:r>
        <w:rPr>
          <w:sz w:val="18"/>
        </w:rPr>
        <w:t>CHF</w:t>
      </w:r>
      <w:r>
        <w:rPr>
          <w:spacing w:val="-6"/>
          <w:sz w:val="18"/>
        </w:rPr>
        <w:t> </w:t>
      </w:r>
      <w:r>
        <w:rPr>
          <w:sz w:val="18"/>
        </w:rPr>
        <w:t>500;</w:t>
      </w:r>
      <w:r>
        <w:rPr>
          <w:spacing w:val="-9"/>
          <w:sz w:val="18"/>
        </w:rPr>
        <w:t> </w:t>
      </w:r>
      <w:r>
        <w:rPr>
          <w:sz w:val="18"/>
        </w:rPr>
        <w:t>der</w:t>
      </w:r>
      <w:r>
        <w:rPr>
          <w:spacing w:val="-9"/>
          <w:sz w:val="18"/>
        </w:rPr>
        <w:t> </w:t>
      </w:r>
      <w:r>
        <w:rPr>
          <w:sz w:val="18"/>
        </w:rPr>
        <w:t>Umfang</w:t>
      </w:r>
      <w:r>
        <w:rPr>
          <w:spacing w:val="-9"/>
          <w:sz w:val="18"/>
        </w:rPr>
        <w:t> </w:t>
      </w:r>
      <w:r>
        <w:rPr>
          <w:sz w:val="18"/>
        </w:rPr>
        <w:t>dieser</w:t>
      </w:r>
      <w:r>
        <w:rPr>
          <w:spacing w:val="-9"/>
          <w:sz w:val="18"/>
        </w:rPr>
        <w:t> </w:t>
      </w:r>
      <w:r>
        <w:rPr>
          <w:sz w:val="18"/>
        </w:rPr>
        <w:t>Erwerbsunkosten</w:t>
      </w:r>
      <w:r>
        <w:rPr>
          <w:spacing w:val="-6"/>
          <w:sz w:val="18"/>
        </w:rPr>
        <w:t> </w:t>
      </w:r>
      <w:r>
        <w:rPr>
          <w:sz w:val="18"/>
        </w:rPr>
        <w:t>wird</w:t>
      </w:r>
      <w:r>
        <w:rPr>
          <w:spacing w:val="-9"/>
          <w:sz w:val="18"/>
        </w:rPr>
        <w:t> </w:t>
      </w:r>
      <w:r>
        <w:rPr>
          <w:sz w:val="18"/>
        </w:rPr>
        <w:t>durch</w:t>
      </w:r>
      <w:r>
        <w:rPr>
          <w:spacing w:val="-9"/>
          <w:sz w:val="18"/>
        </w:rPr>
        <w:t> </w:t>
      </w:r>
      <w:r>
        <w:rPr>
          <w:sz w:val="18"/>
        </w:rPr>
        <w:t>den</w:t>
      </w:r>
      <w:r>
        <w:rPr>
          <w:spacing w:val="-11"/>
          <w:sz w:val="18"/>
        </w:rPr>
        <w:t> </w:t>
      </w:r>
      <w:r>
        <w:rPr>
          <w:sz w:val="18"/>
        </w:rPr>
        <w:t>Regie-rungsrat näher geregelt; zu den Erwerbsunkosten gehören insbesondere die Kosten für das pri-vate Arbeitszimmer; der Regierungsrat regelt in einer Verordnung die Voraussetzungen und die Berechnung dieses Arbeitszimmerabzugs für Mieter und für das Wohneigentum selbstnutzende </w:t>
      </w:r>
      <w:r>
        <w:rPr>
          <w:spacing w:val="-2"/>
          <w:sz w:val="18"/>
        </w:rPr>
        <w:t>Eigentümer</w:t>
      </w:r>
      <w:r>
        <w:rPr>
          <w:color w:val="333333"/>
          <w:spacing w:val="-2"/>
          <w:sz w:val="20"/>
        </w:rPr>
        <w:t>;</w:t>
      </w:r>
    </w:p>
    <w:p>
      <w:pPr>
        <w:pStyle w:val="Heading9"/>
        <w:spacing w:before="111"/>
      </w:pPr>
      <w:r>
        <w:rPr/>
        <w:t>§</w:t>
      </w:r>
      <w:r>
        <w:rPr>
          <w:spacing w:val="-2"/>
        </w:rPr>
        <w:t> </w:t>
      </w:r>
      <w:r>
        <w:rPr/>
        <w:t>3</w:t>
      </w:r>
      <w:r>
        <w:rPr>
          <w:spacing w:val="1"/>
        </w:rPr>
        <w:t> </w:t>
      </w:r>
      <w:r>
        <w:rPr/>
        <w:t>Abs.</w:t>
      </w:r>
      <w:r>
        <w:rPr>
          <w:spacing w:val="-2"/>
        </w:rPr>
        <w:t> </w:t>
      </w:r>
      <w:r>
        <w:rPr/>
        <w:t>1 Bst.</w:t>
      </w:r>
      <w:r>
        <w:rPr>
          <w:spacing w:val="-2"/>
        </w:rPr>
        <w:t> </w:t>
      </w:r>
      <w:r>
        <w:rPr/>
        <w:t>a</w:t>
      </w:r>
      <w:r>
        <w:rPr>
          <w:spacing w:val="1"/>
        </w:rPr>
        <w:t> </w:t>
      </w:r>
      <w:r>
        <w:rPr>
          <w:spacing w:val="-4"/>
        </w:rPr>
        <w:t>StV:</w:t>
      </w:r>
    </w:p>
    <w:p>
      <w:pPr>
        <w:pStyle w:val="BodyText"/>
        <w:spacing w:before="58"/>
        <w:ind w:left="1134"/>
        <w:jc w:val="both"/>
      </w:pPr>
      <w:r>
        <w:rPr>
          <w:position w:val="6"/>
          <w:sz w:val="12"/>
        </w:rPr>
        <w:t>1</w:t>
      </w:r>
      <w:r>
        <w:rPr>
          <w:spacing w:val="10"/>
          <w:position w:val="6"/>
          <w:sz w:val="12"/>
        </w:rPr>
        <w:t> </w:t>
      </w:r>
      <w:r>
        <w:rPr/>
        <w:t>Die</w:t>
      </w:r>
      <w:r>
        <w:rPr>
          <w:spacing w:val="-3"/>
        </w:rPr>
        <w:t> </w:t>
      </w:r>
      <w:r>
        <w:rPr/>
        <w:t>unselbständig</w:t>
      </w:r>
      <w:r>
        <w:rPr>
          <w:spacing w:val="-4"/>
        </w:rPr>
        <w:t> </w:t>
      </w:r>
      <w:r>
        <w:rPr/>
        <w:t>Erwerbenden</w:t>
      </w:r>
      <w:r>
        <w:rPr>
          <w:spacing w:val="-6"/>
        </w:rPr>
        <w:t> </w:t>
      </w:r>
      <w:r>
        <w:rPr/>
        <w:t>können</w:t>
      </w:r>
      <w:r>
        <w:rPr>
          <w:spacing w:val="-4"/>
        </w:rPr>
        <w:t> </w:t>
      </w:r>
      <w:r>
        <w:rPr/>
        <w:t>als</w:t>
      </w:r>
      <w:r>
        <w:rPr>
          <w:spacing w:val="-3"/>
        </w:rPr>
        <w:t> </w:t>
      </w:r>
      <w:r>
        <w:rPr/>
        <w:t>Erwerbsunkosten</w:t>
      </w:r>
      <w:r>
        <w:rPr>
          <w:spacing w:val="-3"/>
        </w:rPr>
        <w:t> </w:t>
      </w:r>
      <w:r>
        <w:rPr>
          <w:spacing w:val="-2"/>
        </w:rPr>
        <w:t>abziehen:</w:t>
      </w:r>
    </w:p>
    <w:p>
      <w:pPr>
        <w:pStyle w:val="ListParagraph"/>
        <w:numPr>
          <w:ilvl w:val="0"/>
          <w:numId w:val="6"/>
        </w:numPr>
        <w:tabs>
          <w:tab w:pos="1701" w:val="left" w:leader="none"/>
        </w:tabs>
        <w:spacing w:line="240" w:lineRule="auto" w:before="79" w:after="0"/>
        <w:ind w:left="1701" w:right="0" w:hanging="567"/>
        <w:jc w:val="both"/>
        <w:rPr>
          <w:sz w:val="18"/>
        </w:rPr>
      </w:pPr>
      <w:r>
        <w:rPr>
          <w:sz w:val="18"/>
        </w:rPr>
        <w:t>Die</w:t>
      </w:r>
      <w:r>
        <w:rPr>
          <w:spacing w:val="-1"/>
          <w:sz w:val="18"/>
        </w:rPr>
        <w:t> </w:t>
      </w:r>
      <w:r>
        <w:rPr>
          <w:sz w:val="18"/>
        </w:rPr>
        <w:t>Kosten</w:t>
      </w:r>
      <w:r>
        <w:rPr>
          <w:spacing w:val="-3"/>
          <w:sz w:val="18"/>
        </w:rPr>
        <w:t> </w:t>
      </w:r>
      <w:r>
        <w:rPr>
          <w:sz w:val="18"/>
        </w:rPr>
        <w:t>der</w:t>
      </w:r>
      <w:r>
        <w:rPr>
          <w:spacing w:val="-1"/>
          <w:sz w:val="18"/>
        </w:rPr>
        <w:t> </w:t>
      </w:r>
      <w:r>
        <w:rPr>
          <w:sz w:val="18"/>
        </w:rPr>
        <w:t>Fahrt</w:t>
      </w:r>
      <w:r>
        <w:rPr>
          <w:spacing w:val="-4"/>
          <w:sz w:val="18"/>
        </w:rPr>
        <w:t> </w:t>
      </w:r>
      <w:r>
        <w:rPr>
          <w:sz w:val="18"/>
        </w:rPr>
        <w:t>zwischen</w:t>
      </w:r>
      <w:r>
        <w:rPr>
          <w:spacing w:val="-3"/>
          <w:sz w:val="18"/>
        </w:rPr>
        <w:t> </w:t>
      </w:r>
      <w:r>
        <w:rPr>
          <w:sz w:val="18"/>
        </w:rPr>
        <w:t>Wohn-</w:t>
      </w:r>
      <w:r>
        <w:rPr>
          <w:spacing w:val="-3"/>
          <w:sz w:val="18"/>
        </w:rPr>
        <w:t> </w:t>
      </w:r>
      <w:r>
        <w:rPr>
          <w:sz w:val="18"/>
        </w:rPr>
        <w:t>und </w:t>
      </w:r>
      <w:r>
        <w:rPr>
          <w:spacing w:val="-2"/>
          <w:sz w:val="18"/>
        </w:rPr>
        <w:t>Arbeitsstätte:</w:t>
      </w:r>
    </w:p>
    <w:p>
      <w:pPr>
        <w:pStyle w:val="ListParagraph"/>
        <w:numPr>
          <w:ilvl w:val="0"/>
          <w:numId w:val="7"/>
        </w:numPr>
        <w:tabs>
          <w:tab w:pos="1981" w:val="left" w:leader="none"/>
          <w:tab w:pos="1986" w:val="left" w:leader="none"/>
        </w:tabs>
        <w:spacing w:line="240" w:lineRule="auto" w:before="78" w:after="0"/>
        <w:ind w:left="1986" w:right="705" w:hanging="284"/>
        <w:jc w:val="both"/>
        <w:rPr>
          <w:sz w:val="18"/>
        </w:rPr>
      </w:pPr>
      <w:r>
        <w:rPr>
          <w:sz w:val="18"/>
        </w:rPr>
        <w:t>Bei Benützung eines öffentlichen Verkehrsmittels (Bahn, Tram, Autobus usw.): die tatsächli-chen Kosten.</w:t>
      </w:r>
    </w:p>
    <w:p>
      <w:pPr>
        <w:pStyle w:val="ListParagraph"/>
        <w:numPr>
          <w:ilvl w:val="0"/>
          <w:numId w:val="7"/>
        </w:numPr>
        <w:tabs>
          <w:tab w:pos="1981" w:val="left" w:leader="none"/>
          <w:tab w:pos="1986" w:val="left" w:leader="none"/>
        </w:tabs>
        <w:spacing w:line="240" w:lineRule="auto" w:before="81" w:after="0"/>
        <w:ind w:left="1986" w:right="704" w:hanging="284"/>
        <w:jc w:val="both"/>
        <w:rPr>
          <w:sz w:val="18"/>
        </w:rPr>
      </w:pPr>
      <w:r>
        <w:rPr>
          <w:sz w:val="18"/>
        </w:rPr>
        <w:t>Bei Benützung eines Fahrrades, eines Motorfahrrades oder eines Motorrades mit gelbem Kontrollschild bis zu CHF 700 pro Jahr. Der Nachweis höherer Kosten bleibt vorbehalten.</w:t>
      </w:r>
    </w:p>
    <w:p>
      <w:pPr>
        <w:pStyle w:val="ListParagraph"/>
        <w:numPr>
          <w:ilvl w:val="0"/>
          <w:numId w:val="7"/>
        </w:numPr>
        <w:tabs>
          <w:tab w:pos="1981" w:val="left" w:leader="none"/>
          <w:tab w:pos="1986" w:val="left" w:leader="none"/>
        </w:tabs>
        <w:spacing w:line="240" w:lineRule="auto" w:before="80" w:after="0"/>
        <w:ind w:left="1986" w:right="702" w:hanging="284"/>
        <w:jc w:val="both"/>
        <w:rPr>
          <w:sz w:val="18"/>
        </w:rPr>
      </w:pPr>
      <w:r>
        <w:rPr>
          <w:sz w:val="18"/>
        </w:rPr>
        <w:t>bei</w:t>
      </w:r>
      <w:r>
        <w:rPr>
          <w:spacing w:val="-13"/>
          <w:sz w:val="18"/>
        </w:rPr>
        <w:t> </w:t>
      </w:r>
      <w:r>
        <w:rPr>
          <w:sz w:val="18"/>
        </w:rPr>
        <w:t>Benützung</w:t>
      </w:r>
      <w:r>
        <w:rPr>
          <w:spacing w:val="-12"/>
          <w:sz w:val="18"/>
        </w:rPr>
        <w:t> </w:t>
      </w:r>
      <w:r>
        <w:rPr>
          <w:sz w:val="18"/>
        </w:rPr>
        <w:t>eines</w:t>
      </w:r>
      <w:r>
        <w:rPr>
          <w:spacing w:val="-13"/>
          <w:sz w:val="18"/>
        </w:rPr>
        <w:t> </w:t>
      </w:r>
      <w:r>
        <w:rPr>
          <w:sz w:val="18"/>
        </w:rPr>
        <w:t>Motorrads</w:t>
      </w:r>
      <w:r>
        <w:rPr>
          <w:spacing w:val="-12"/>
          <w:sz w:val="18"/>
        </w:rPr>
        <w:t> </w:t>
      </w:r>
      <w:r>
        <w:rPr>
          <w:sz w:val="18"/>
        </w:rPr>
        <w:t>oder</w:t>
      </w:r>
      <w:r>
        <w:rPr>
          <w:spacing w:val="-13"/>
          <w:sz w:val="18"/>
        </w:rPr>
        <w:t> </w:t>
      </w:r>
      <w:r>
        <w:rPr>
          <w:sz w:val="18"/>
        </w:rPr>
        <w:t>eines</w:t>
      </w:r>
      <w:r>
        <w:rPr>
          <w:spacing w:val="-13"/>
          <w:sz w:val="18"/>
        </w:rPr>
        <w:t> </w:t>
      </w:r>
      <w:r>
        <w:rPr>
          <w:sz w:val="18"/>
        </w:rPr>
        <w:t>Privatautos:</w:t>
      </w:r>
      <w:r>
        <w:rPr>
          <w:spacing w:val="-12"/>
          <w:sz w:val="18"/>
        </w:rPr>
        <w:t> </w:t>
      </w:r>
      <w:r>
        <w:rPr>
          <w:sz w:val="18"/>
        </w:rPr>
        <w:t>die</w:t>
      </w:r>
      <w:r>
        <w:rPr>
          <w:spacing w:val="-13"/>
          <w:sz w:val="18"/>
        </w:rPr>
        <w:t> </w:t>
      </w:r>
      <w:r>
        <w:rPr>
          <w:sz w:val="18"/>
        </w:rPr>
        <w:t>Auslagen,</w:t>
      </w:r>
      <w:r>
        <w:rPr>
          <w:spacing w:val="-12"/>
          <w:sz w:val="18"/>
        </w:rPr>
        <w:t> </w:t>
      </w:r>
      <w:r>
        <w:rPr>
          <w:sz w:val="18"/>
        </w:rPr>
        <w:t>die</w:t>
      </w:r>
      <w:r>
        <w:rPr>
          <w:spacing w:val="-13"/>
          <w:sz w:val="18"/>
        </w:rPr>
        <w:t> </w:t>
      </w:r>
      <w:r>
        <w:rPr>
          <w:sz w:val="18"/>
        </w:rPr>
        <w:t>bei</w:t>
      </w:r>
      <w:r>
        <w:rPr>
          <w:spacing w:val="-12"/>
          <w:sz w:val="18"/>
        </w:rPr>
        <w:t> </w:t>
      </w:r>
      <w:r>
        <w:rPr>
          <w:sz w:val="18"/>
        </w:rPr>
        <w:t>Benützung</w:t>
      </w:r>
      <w:r>
        <w:rPr>
          <w:spacing w:val="-13"/>
          <w:sz w:val="18"/>
        </w:rPr>
        <w:t> </w:t>
      </w:r>
      <w:r>
        <w:rPr>
          <w:sz w:val="18"/>
        </w:rPr>
        <w:t>eines öffentlichen Verkehrsmittels entstehen würden. Steht kein solches zur Verfügung oder kann dessen Benützung dem Steuerpflichtigen</w:t>
      </w:r>
      <w:r>
        <w:rPr>
          <w:spacing w:val="-2"/>
          <w:sz w:val="18"/>
        </w:rPr>
        <w:t> </w:t>
      </w:r>
      <w:r>
        <w:rPr>
          <w:sz w:val="18"/>
        </w:rPr>
        <w:t>nicht</w:t>
      </w:r>
      <w:r>
        <w:rPr>
          <w:spacing w:val="-3"/>
          <w:sz w:val="18"/>
        </w:rPr>
        <w:t> </w:t>
      </w:r>
      <w:r>
        <w:rPr>
          <w:sz w:val="18"/>
        </w:rPr>
        <w:t>zugemutet werden (z. B.</w:t>
      </w:r>
      <w:r>
        <w:rPr>
          <w:spacing w:val="-3"/>
          <w:sz w:val="18"/>
        </w:rPr>
        <w:t> </w:t>
      </w:r>
      <w:r>
        <w:rPr>
          <w:sz w:val="18"/>
        </w:rPr>
        <w:t>bei Gebrechlichkeit, bei</w:t>
      </w:r>
      <w:r>
        <w:rPr>
          <w:spacing w:val="-13"/>
          <w:sz w:val="18"/>
        </w:rPr>
        <w:t> </w:t>
      </w:r>
      <w:r>
        <w:rPr>
          <w:sz w:val="18"/>
        </w:rPr>
        <w:t>mehr</w:t>
      </w:r>
      <w:r>
        <w:rPr>
          <w:spacing w:val="-12"/>
          <w:sz w:val="18"/>
        </w:rPr>
        <w:t> </w:t>
      </w:r>
      <w:r>
        <w:rPr>
          <w:sz w:val="18"/>
        </w:rPr>
        <w:t>als</w:t>
      </w:r>
      <w:r>
        <w:rPr>
          <w:spacing w:val="-13"/>
          <w:sz w:val="18"/>
        </w:rPr>
        <w:t> </w:t>
      </w:r>
      <w:r>
        <w:rPr>
          <w:sz w:val="18"/>
        </w:rPr>
        <w:t>1,5</w:t>
      </w:r>
      <w:r>
        <w:rPr>
          <w:spacing w:val="-12"/>
          <w:sz w:val="18"/>
        </w:rPr>
        <w:t> </w:t>
      </w:r>
      <w:r>
        <w:rPr>
          <w:sz w:val="18"/>
        </w:rPr>
        <w:t>km</w:t>
      </w:r>
      <w:r>
        <w:rPr>
          <w:spacing w:val="-13"/>
          <w:sz w:val="18"/>
        </w:rPr>
        <w:t> </w:t>
      </w:r>
      <w:r>
        <w:rPr>
          <w:sz w:val="18"/>
        </w:rPr>
        <w:t>Entfernung</w:t>
      </w:r>
      <w:r>
        <w:rPr>
          <w:spacing w:val="-13"/>
          <w:sz w:val="18"/>
        </w:rPr>
        <w:t> </w:t>
      </w:r>
      <w:r>
        <w:rPr>
          <w:sz w:val="18"/>
        </w:rPr>
        <w:t>von</w:t>
      </w:r>
      <w:r>
        <w:rPr>
          <w:spacing w:val="-12"/>
          <w:sz w:val="18"/>
        </w:rPr>
        <w:t> </w:t>
      </w:r>
      <w:r>
        <w:rPr>
          <w:sz w:val="18"/>
        </w:rPr>
        <w:t>der</w:t>
      </w:r>
      <w:r>
        <w:rPr>
          <w:spacing w:val="-13"/>
          <w:sz w:val="18"/>
        </w:rPr>
        <w:t> </w:t>
      </w:r>
      <w:r>
        <w:rPr>
          <w:sz w:val="18"/>
        </w:rPr>
        <w:t>nächsten</w:t>
      </w:r>
      <w:r>
        <w:rPr>
          <w:spacing w:val="-12"/>
          <w:sz w:val="18"/>
        </w:rPr>
        <w:t> </w:t>
      </w:r>
      <w:r>
        <w:rPr>
          <w:sz w:val="18"/>
        </w:rPr>
        <w:t>Haltestelle,</w:t>
      </w:r>
      <w:r>
        <w:rPr>
          <w:spacing w:val="-13"/>
          <w:sz w:val="18"/>
        </w:rPr>
        <w:t> </w:t>
      </w:r>
      <w:r>
        <w:rPr>
          <w:sz w:val="18"/>
        </w:rPr>
        <w:t>bei</w:t>
      </w:r>
      <w:r>
        <w:rPr>
          <w:spacing w:val="-12"/>
          <w:sz w:val="18"/>
        </w:rPr>
        <w:t> </w:t>
      </w:r>
      <w:r>
        <w:rPr>
          <w:sz w:val="18"/>
        </w:rPr>
        <w:t>einem</w:t>
      </w:r>
      <w:r>
        <w:rPr>
          <w:spacing w:val="-13"/>
          <w:sz w:val="18"/>
        </w:rPr>
        <w:t> </w:t>
      </w:r>
      <w:r>
        <w:rPr>
          <w:sz w:val="18"/>
        </w:rPr>
        <w:t>täglichen</w:t>
      </w:r>
      <w:r>
        <w:rPr>
          <w:spacing w:val="-12"/>
          <w:sz w:val="18"/>
        </w:rPr>
        <w:t> </w:t>
      </w:r>
      <w:r>
        <w:rPr>
          <w:sz w:val="18"/>
        </w:rPr>
        <w:t>Zeitaufwand von</w:t>
      </w:r>
      <w:r>
        <w:rPr>
          <w:spacing w:val="-9"/>
          <w:sz w:val="18"/>
        </w:rPr>
        <w:t> </w:t>
      </w:r>
      <w:r>
        <w:rPr>
          <w:sz w:val="18"/>
        </w:rPr>
        <w:t>mehr</w:t>
      </w:r>
      <w:r>
        <w:rPr>
          <w:spacing w:val="-9"/>
          <w:sz w:val="18"/>
        </w:rPr>
        <w:t> </w:t>
      </w:r>
      <w:r>
        <w:rPr>
          <w:sz w:val="18"/>
        </w:rPr>
        <w:t>als</w:t>
      </w:r>
      <w:r>
        <w:rPr>
          <w:spacing w:val="-8"/>
          <w:sz w:val="18"/>
        </w:rPr>
        <w:t> </w:t>
      </w:r>
      <w:r>
        <w:rPr>
          <w:sz w:val="18"/>
        </w:rPr>
        <w:t>2½</w:t>
      </w:r>
      <w:r>
        <w:rPr>
          <w:spacing w:val="-8"/>
          <w:sz w:val="18"/>
        </w:rPr>
        <w:t> </w:t>
      </w:r>
      <w:r>
        <w:rPr>
          <w:sz w:val="18"/>
        </w:rPr>
        <w:t>Stunden),</w:t>
      </w:r>
      <w:r>
        <w:rPr>
          <w:spacing w:val="-11"/>
          <w:sz w:val="18"/>
        </w:rPr>
        <w:t> </w:t>
      </w:r>
      <w:r>
        <w:rPr>
          <w:sz w:val="18"/>
        </w:rPr>
        <w:t>so</w:t>
      </w:r>
      <w:r>
        <w:rPr>
          <w:spacing w:val="-9"/>
          <w:sz w:val="18"/>
        </w:rPr>
        <w:t> </w:t>
      </w:r>
      <w:r>
        <w:rPr>
          <w:sz w:val="18"/>
        </w:rPr>
        <w:t>ist</w:t>
      </w:r>
      <w:r>
        <w:rPr>
          <w:spacing w:val="-9"/>
          <w:sz w:val="18"/>
        </w:rPr>
        <w:t> </w:t>
      </w:r>
      <w:r>
        <w:rPr>
          <w:sz w:val="18"/>
        </w:rPr>
        <w:t>pro</w:t>
      </w:r>
      <w:r>
        <w:rPr>
          <w:spacing w:val="-9"/>
          <w:sz w:val="18"/>
        </w:rPr>
        <w:t> </w:t>
      </w:r>
      <w:r>
        <w:rPr>
          <w:sz w:val="18"/>
        </w:rPr>
        <w:t>Fahrkilometer</w:t>
      </w:r>
      <w:r>
        <w:rPr>
          <w:spacing w:val="-9"/>
          <w:sz w:val="18"/>
        </w:rPr>
        <w:t> </w:t>
      </w:r>
      <w:r>
        <w:rPr>
          <w:sz w:val="18"/>
        </w:rPr>
        <w:t>ein</w:t>
      </w:r>
      <w:r>
        <w:rPr>
          <w:spacing w:val="-9"/>
          <w:sz w:val="18"/>
        </w:rPr>
        <w:t> </w:t>
      </w:r>
      <w:r>
        <w:rPr>
          <w:sz w:val="18"/>
        </w:rPr>
        <w:t>Abzug</w:t>
      </w:r>
      <w:r>
        <w:rPr>
          <w:spacing w:val="-11"/>
          <w:sz w:val="18"/>
        </w:rPr>
        <w:t> </w:t>
      </w:r>
      <w:r>
        <w:rPr>
          <w:sz w:val="18"/>
        </w:rPr>
        <w:t>bis</w:t>
      </w:r>
      <w:r>
        <w:rPr>
          <w:spacing w:val="-8"/>
          <w:sz w:val="18"/>
        </w:rPr>
        <w:t> </w:t>
      </w:r>
      <w:r>
        <w:rPr>
          <w:sz w:val="18"/>
        </w:rPr>
        <w:t>zu</w:t>
      </w:r>
      <w:r>
        <w:rPr>
          <w:spacing w:val="-9"/>
          <w:sz w:val="18"/>
        </w:rPr>
        <w:t> </w:t>
      </w:r>
      <w:r>
        <w:rPr>
          <w:sz w:val="18"/>
        </w:rPr>
        <w:t>CHF</w:t>
      </w:r>
      <w:r>
        <w:rPr>
          <w:spacing w:val="-9"/>
          <w:sz w:val="18"/>
        </w:rPr>
        <w:t> </w:t>
      </w:r>
      <w:r>
        <w:rPr>
          <w:sz w:val="18"/>
        </w:rPr>
        <w:t>0.40</w:t>
      </w:r>
      <w:r>
        <w:rPr>
          <w:spacing w:val="-9"/>
          <w:sz w:val="18"/>
        </w:rPr>
        <w:t> </w:t>
      </w:r>
      <w:r>
        <w:rPr>
          <w:sz w:val="18"/>
        </w:rPr>
        <w:t>für</w:t>
      </w:r>
      <w:r>
        <w:rPr>
          <w:spacing w:val="-9"/>
          <w:sz w:val="18"/>
        </w:rPr>
        <w:t> </w:t>
      </w:r>
      <w:r>
        <w:rPr>
          <w:sz w:val="18"/>
        </w:rPr>
        <w:t>Motorräder mit weissem Kontrollschild und bis zu CHF 0.75* für Autos zulässig. Der Nachweis höherer Kosten</w:t>
      </w:r>
      <w:r>
        <w:rPr>
          <w:spacing w:val="-6"/>
          <w:sz w:val="18"/>
        </w:rPr>
        <w:t> </w:t>
      </w:r>
      <w:r>
        <w:rPr>
          <w:sz w:val="18"/>
        </w:rPr>
        <w:t>bleibt</w:t>
      </w:r>
      <w:r>
        <w:rPr>
          <w:spacing w:val="-6"/>
          <w:sz w:val="18"/>
        </w:rPr>
        <w:t> </w:t>
      </w:r>
      <w:r>
        <w:rPr>
          <w:sz w:val="18"/>
        </w:rPr>
        <w:t>vorbehalten.</w:t>
      </w:r>
      <w:r>
        <w:rPr>
          <w:spacing w:val="-4"/>
          <w:sz w:val="18"/>
        </w:rPr>
        <w:t> </w:t>
      </w:r>
      <w:r>
        <w:rPr>
          <w:sz w:val="18"/>
        </w:rPr>
        <w:t>Für</w:t>
      </w:r>
      <w:r>
        <w:rPr>
          <w:spacing w:val="-7"/>
          <w:sz w:val="18"/>
        </w:rPr>
        <w:t> </w:t>
      </w:r>
      <w:r>
        <w:rPr>
          <w:sz w:val="18"/>
        </w:rPr>
        <w:t>die</w:t>
      </w:r>
      <w:r>
        <w:rPr>
          <w:spacing w:val="-4"/>
          <w:sz w:val="18"/>
        </w:rPr>
        <w:t> </w:t>
      </w:r>
      <w:r>
        <w:rPr>
          <w:sz w:val="18"/>
        </w:rPr>
        <w:t>Hin-</w:t>
      </w:r>
      <w:r>
        <w:rPr>
          <w:spacing w:val="-4"/>
          <w:sz w:val="18"/>
        </w:rPr>
        <w:t> </w:t>
      </w:r>
      <w:r>
        <w:rPr>
          <w:sz w:val="18"/>
        </w:rPr>
        <w:t>und</w:t>
      </w:r>
      <w:r>
        <w:rPr>
          <w:spacing w:val="-4"/>
          <w:sz w:val="18"/>
        </w:rPr>
        <w:t> </w:t>
      </w:r>
      <w:r>
        <w:rPr>
          <w:sz w:val="18"/>
        </w:rPr>
        <w:t>Rückfahrt</w:t>
      </w:r>
      <w:r>
        <w:rPr>
          <w:spacing w:val="-6"/>
          <w:sz w:val="18"/>
        </w:rPr>
        <w:t> </w:t>
      </w:r>
      <w:r>
        <w:rPr>
          <w:sz w:val="18"/>
        </w:rPr>
        <w:t>über</w:t>
      </w:r>
      <w:r>
        <w:rPr>
          <w:spacing w:val="-7"/>
          <w:sz w:val="18"/>
        </w:rPr>
        <w:t> </w:t>
      </w:r>
      <w:r>
        <w:rPr>
          <w:sz w:val="18"/>
        </w:rPr>
        <w:t>Mittag</w:t>
      </w:r>
      <w:r>
        <w:rPr>
          <w:spacing w:val="-6"/>
          <w:sz w:val="18"/>
        </w:rPr>
        <w:t> </w:t>
      </w:r>
      <w:r>
        <w:rPr>
          <w:sz w:val="18"/>
        </w:rPr>
        <w:t>können</w:t>
      </w:r>
      <w:r>
        <w:rPr>
          <w:spacing w:val="-6"/>
          <w:sz w:val="18"/>
        </w:rPr>
        <w:t> </w:t>
      </w:r>
      <w:r>
        <w:rPr>
          <w:sz w:val="18"/>
        </w:rPr>
        <w:t>aber</w:t>
      </w:r>
      <w:r>
        <w:rPr>
          <w:spacing w:val="-7"/>
          <w:sz w:val="18"/>
        </w:rPr>
        <w:t> </w:t>
      </w:r>
      <w:r>
        <w:rPr>
          <w:sz w:val="18"/>
        </w:rPr>
        <w:t>höchstens</w:t>
      </w:r>
      <w:r>
        <w:rPr>
          <w:spacing w:val="-3"/>
          <w:sz w:val="18"/>
        </w:rPr>
        <w:t> </w:t>
      </w:r>
      <w:r>
        <w:rPr>
          <w:sz w:val="18"/>
        </w:rPr>
        <w:t>die Kosten</w:t>
      </w:r>
      <w:r>
        <w:rPr>
          <w:spacing w:val="39"/>
          <w:sz w:val="18"/>
        </w:rPr>
        <w:t> </w:t>
      </w:r>
      <w:r>
        <w:rPr>
          <w:sz w:val="18"/>
        </w:rPr>
        <w:t>für</w:t>
      </w:r>
      <w:r>
        <w:rPr>
          <w:spacing w:val="39"/>
          <w:sz w:val="18"/>
        </w:rPr>
        <w:t> </w:t>
      </w:r>
      <w:r>
        <w:rPr>
          <w:sz w:val="18"/>
        </w:rPr>
        <w:t>auswärtige</w:t>
      </w:r>
      <w:r>
        <w:rPr>
          <w:spacing w:val="40"/>
          <w:sz w:val="18"/>
        </w:rPr>
        <w:t> </w:t>
      </w:r>
      <w:r>
        <w:rPr>
          <w:sz w:val="18"/>
        </w:rPr>
        <w:t>Verpflegung</w:t>
      </w:r>
      <w:r>
        <w:rPr>
          <w:spacing w:val="39"/>
          <w:sz w:val="18"/>
        </w:rPr>
        <w:t> </w:t>
      </w:r>
      <w:r>
        <w:rPr>
          <w:sz w:val="18"/>
        </w:rPr>
        <w:t>gemäss</w:t>
      </w:r>
      <w:r>
        <w:rPr>
          <w:spacing w:val="40"/>
          <w:sz w:val="18"/>
        </w:rPr>
        <w:t> </w:t>
      </w:r>
      <w:r>
        <w:rPr>
          <w:sz w:val="18"/>
        </w:rPr>
        <w:t>Bst.</w:t>
      </w:r>
      <w:r>
        <w:rPr>
          <w:spacing w:val="39"/>
          <w:sz w:val="18"/>
        </w:rPr>
        <w:t> </w:t>
      </w:r>
      <w:r>
        <w:rPr>
          <w:sz w:val="18"/>
        </w:rPr>
        <w:t>b</w:t>
      </w:r>
      <w:r>
        <w:rPr>
          <w:spacing w:val="40"/>
          <w:sz w:val="18"/>
        </w:rPr>
        <w:t> </w:t>
      </w:r>
      <w:r>
        <w:rPr>
          <w:sz w:val="18"/>
        </w:rPr>
        <w:t>(CHF</w:t>
      </w:r>
      <w:r>
        <w:rPr>
          <w:spacing w:val="39"/>
          <w:sz w:val="18"/>
        </w:rPr>
        <w:t> </w:t>
      </w:r>
      <w:r>
        <w:rPr>
          <w:sz w:val="18"/>
        </w:rPr>
        <w:t>15</w:t>
      </w:r>
      <w:r>
        <w:rPr>
          <w:spacing w:val="40"/>
          <w:sz w:val="18"/>
        </w:rPr>
        <w:t> </w:t>
      </w:r>
      <w:r>
        <w:rPr>
          <w:sz w:val="18"/>
        </w:rPr>
        <w:t>pro</w:t>
      </w:r>
      <w:r>
        <w:rPr>
          <w:spacing w:val="39"/>
          <w:sz w:val="18"/>
        </w:rPr>
        <w:t> </w:t>
      </w:r>
      <w:r>
        <w:rPr>
          <w:sz w:val="18"/>
        </w:rPr>
        <w:t>Tag,</w:t>
      </w:r>
      <w:r>
        <w:rPr>
          <w:spacing w:val="40"/>
          <w:sz w:val="18"/>
        </w:rPr>
        <w:t> </w:t>
      </w:r>
      <w:r>
        <w:rPr>
          <w:sz w:val="18"/>
        </w:rPr>
        <w:t>jedoch</w:t>
      </w:r>
      <w:r>
        <w:rPr>
          <w:spacing w:val="40"/>
          <w:sz w:val="18"/>
        </w:rPr>
        <w:t> </w:t>
      </w:r>
      <w:r>
        <w:rPr>
          <w:sz w:val="18"/>
        </w:rPr>
        <w:t>höchstens CHF 3'200 pro Jahr) geltend gemacht werden.</w:t>
      </w:r>
    </w:p>
    <w:p>
      <w:pPr>
        <w:pStyle w:val="ListParagraph"/>
        <w:numPr>
          <w:ilvl w:val="0"/>
          <w:numId w:val="7"/>
        </w:numPr>
        <w:tabs>
          <w:tab w:pos="1981" w:val="left" w:leader="none"/>
          <w:tab w:pos="1986" w:val="left" w:leader="none"/>
        </w:tabs>
        <w:spacing w:line="240" w:lineRule="auto" w:before="79" w:after="0"/>
        <w:ind w:left="1986" w:right="702" w:hanging="284"/>
        <w:jc w:val="both"/>
        <w:rPr>
          <w:sz w:val="18"/>
        </w:rPr>
      </w:pPr>
      <w:r>
        <w:rPr>
          <w:sz w:val="18"/>
        </w:rPr>
        <w:t>bei unentgeltlicher Benützung eines Geschäftsfahrzeugs für Fahrten zwischen Wohn- und Arbeitsstätte sowie für weitere</w:t>
      </w:r>
      <w:r>
        <w:rPr>
          <w:spacing w:val="-1"/>
          <w:sz w:val="18"/>
        </w:rPr>
        <w:t> </w:t>
      </w:r>
      <w:r>
        <w:rPr>
          <w:sz w:val="18"/>
        </w:rPr>
        <w:t>private Zwecke: Die steuerpflichtige Person kann anstelle</w:t>
      </w:r>
      <w:r>
        <w:rPr>
          <w:spacing w:val="-1"/>
          <w:sz w:val="18"/>
        </w:rPr>
        <w:t> </w:t>
      </w:r>
      <w:r>
        <w:rPr>
          <w:sz w:val="18"/>
        </w:rPr>
        <w:t>der Abrechnung über die tatsächlichen Kosten der</w:t>
      </w:r>
      <w:r>
        <w:rPr>
          <w:spacing w:val="-1"/>
          <w:sz w:val="18"/>
        </w:rPr>
        <w:t> </w:t>
      </w:r>
      <w:r>
        <w:rPr>
          <w:sz w:val="18"/>
        </w:rPr>
        <w:t>privaten Nutzung und des Fahrkostenabzugs nach § 29 Abs. 1 Bst. a des Steuergesetzes eine pauschale</w:t>
      </w:r>
      <w:r>
        <w:rPr>
          <w:spacing w:val="-1"/>
          <w:sz w:val="18"/>
        </w:rPr>
        <w:t> </w:t>
      </w:r>
      <w:r>
        <w:rPr>
          <w:sz w:val="18"/>
        </w:rPr>
        <w:t>Fahrkostenberechnung vorneh-men. In diesem Fall beträgt ihr Einkommen aus dieser Nutzung pro Monat pauschal 0,9 % des Kaufpreises des Fahrzeugs</w:t>
      </w:r>
    </w:p>
    <w:p>
      <w:pPr>
        <w:pStyle w:val="BodyText"/>
        <w:spacing w:before="83"/>
        <w:ind w:left="1703"/>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spacing w:before="78"/>
        <w:ind w:left="1703" w:right="0" w:firstLine="0"/>
        <w:jc w:val="left"/>
        <w:rPr>
          <w:sz w:val="18"/>
        </w:rPr>
      </w:pPr>
      <w:r>
        <w:rPr>
          <w:spacing w:val="-10"/>
          <w:sz w:val="18"/>
        </w:rPr>
        <w:t>.</w:t>
      </w:r>
    </w:p>
    <w:p>
      <w:pPr>
        <w:spacing w:after="0"/>
        <w:jc w:val="left"/>
        <w:rPr>
          <w:sz w:val="18"/>
        </w:rPr>
        <w:sectPr>
          <w:pgSz w:w="11910" w:h="16840"/>
          <w:pgMar w:header="724" w:footer="687" w:top="960" w:bottom="880" w:left="850" w:right="992"/>
        </w:sectPr>
      </w:pPr>
    </w:p>
    <w:p>
      <w:pPr>
        <w:pStyle w:val="BodyText"/>
        <w:spacing w:before="211"/>
        <w:rPr>
          <w:sz w:val="20"/>
        </w:rPr>
      </w:pPr>
    </w:p>
    <w:p>
      <w:pPr>
        <w:pStyle w:val="Heading7"/>
        <w:jc w:val="both"/>
      </w:pPr>
      <w:r>
        <w:rPr>
          <w:color w:val="950000"/>
        </w:rPr>
        <w:t>Übrige berufsnotwendige Kosten – Pauschalabzug</w:t>
      </w:r>
      <w:r>
        <w:rPr>
          <w:color w:val="950000"/>
          <w:spacing w:val="80"/>
        </w:rPr>
        <w:t> </w:t>
      </w:r>
      <w:r>
        <w:rPr>
          <w:color w:val="950000"/>
          <w:spacing w:val="3"/>
        </w:rPr>
        <w:drawing>
          <wp:inline distT="0" distB="0" distL="0" distR="0">
            <wp:extent cx="201265" cy="114924"/>
            <wp:effectExtent l="0" t="0" r="0" b="0"/>
            <wp:docPr id="33" name="Image 33" descr="">
              <a:hlinkClick r:id="rId45"/>
            </wp:docPr>
            <wp:cNvGraphicFramePr>
              <a:graphicFrameLocks/>
            </wp:cNvGraphicFramePr>
            <a:graphic>
              <a:graphicData uri="http://schemas.openxmlformats.org/drawingml/2006/picture">
                <pic:pic>
                  <pic:nvPicPr>
                    <pic:cNvPr id="33" name="Image 33" descr="">
                      <a:hlinkClick r:id="rId45"/>
                    </pic:cNvPr>
                    <pic:cNvPicPr/>
                  </pic:nvPicPr>
                  <pic:blipFill>
                    <a:blip r:embed="rId11" cstate="print"/>
                    <a:stretch>
                      <a:fillRect/>
                    </a:stretch>
                  </pic:blipFill>
                  <pic:spPr>
                    <a:xfrm>
                      <a:off x="0" y="0"/>
                      <a:ext cx="201265" cy="114924"/>
                    </a:xfrm>
                    <a:prstGeom prst="rect">
                      <a:avLst/>
                    </a:prstGeom>
                  </pic:spPr>
                </pic:pic>
              </a:graphicData>
            </a:graphic>
          </wp:inline>
        </w:drawing>
      </w:r>
      <w:r>
        <w:rPr>
          <w:color w:val="950000"/>
          <w:spacing w:val="3"/>
        </w:rPr>
      </w:r>
    </w:p>
    <w:p>
      <w:pPr>
        <w:pStyle w:val="Heading9"/>
      </w:pPr>
      <w:r>
        <w:rPr/>
        <w:t>§</w:t>
      </w:r>
      <w:r>
        <w:rPr>
          <w:spacing w:val="-1"/>
        </w:rPr>
        <w:t> </w:t>
      </w:r>
      <w:r>
        <w:rPr/>
        <w:t>29 Abs.</w:t>
      </w:r>
      <w:r>
        <w:rPr>
          <w:spacing w:val="-1"/>
        </w:rPr>
        <w:t> </w:t>
      </w:r>
      <w:r>
        <w:rPr/>
        <w:t>1 Bst.</w:t>
      </w:r>
      <w:r>
        <w:rPr>
          <w:spacing w:val="-1"/>
        </w:rPr>
        <w:t> </w:t>
      </w:r>
      <w:r>
        <w:rPr/>
        <w:t>a </w:t>
      </w:r>
      <w:r>
        <w:rPr>
          <w:spacing w:val="-2"/>
        </w:rPr>
        <w:t>Steuergesetz:</w:t>
      </w:r>
    </w:p>
    <w:p>
      <w:pPr>
        <w:pStyle w:val="BodyText"/>
        <w:spacing w:before="59"/>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BodyText"/>
        <w:spacing w:before="76"/>
        <w:ind w:left="1703" w:right="700" w:hanging="569"/>
        <w:jc w:val="both"/>
      </w:pPr>
      <w:r>
        <w:rPr/>
        <w:t>a.</w:t>
      </w:r>
      <w:r>
        <w:rPr>
          <w:spacing w:val="80"/>
        </w:rPr>
        <w:t>  </w:t>
      </w:r>
      <w:r>
        <w:rPr/>
        <w:t>bei unselbständiger Erwerbstätigkeit die Erwerbsunkosten wie Kosten für Fahrten zwischen</w:t>
      </w:r>
      <w:r>
        <w:rPr>
          <w:spacing w:val="40"/>
        </w:rPr>
        <w:t> </w:t>
      </w:r>
      <w:r>
        <w:rPr/>
        <w:t>Wohn-</w:t>
      </w:r>
      <w:r>
        <w:rPr>
          <w:spacing w:val="-2"/>
        </w:rPr>
        <w:t> </w:t>
      </w:r>
      <w:r>
        <w:rPr/>
        <w:t>und Arbeitsstätte</w:t>
      </w:r>
      <w:r>
        <w:rPr>
          <w:spacing w:val="-2"/>
        </w:rPr>
        <w:t> </w:t>
      </w:r>
      <w:r>
        <w:rPr/>
        <w:t>bis</w:t>
      </w:r>
      <w:r>
        <w:rPr>
          <w:spacing w:val="-2"/>
        </w:rPr>
        <w:t> </w:t>
      </w:r>
      <w:r>
        <w:rPr/>
        <w:t>zu</w:t>
      </w:r>
      <w:r>
        <w:rPr>
          <w:spacing w:val="-2"/>
        </w:rPr>
        <w:t> </w:t>
      </w:r>
      <w:r>
        <w:rPr/>
        <w:t>einem</w:t>
      </w:r>
      <w:r>
        <w:rPr>
          <w:spacing w:val="-2"/>
        </w:rPr>
        <w:t> </w:t>
      </w:r>
      <w:r>
        <w:rPr/>
        <w:t>jährlichen</w:t>
      </w:r>
      <w:r>
        <w:rPr>
          <w:spacing w:val="-2"/>
        </w:rPr>
        <w:t> </w:t>
      </w:r>
      <w:r>
        <w:rPr/>
        <w:t>Maximalbetrag</w:t>
      </w:r>
      <w:r>
        <w:rPr>
          <w:spacing w:val="-2"/>
        </w:rPr>
        <w:t> </w:t>
      </w:r>
      <w:r>
        <w:rPr/>
        <w:t>von</w:t>
      </w:r>
      <w:r>
        <w:rPr>
          <w:spacing w:val="-2"/>
        </w:rPr>
        <w:t> </w:t>
      </w:r>
      <w:r>
        <w:rPr/>
        <w:t>CHF</w:t>
      </w:r>
      <w:r>
        <w:rPr>
          <w:spacing w:val="-2"/>
        </w:rPr>
        <w:t> </w:t>
      </w:r>
      <w:r>
        <w:rPr/>
        <w:t>6'000,</w:t>
      </w:r>
      <w:r>
        <w:rPr>
          <w:spacing w:val="-4"/>
        </w:rPr>
        <w:t> </w:t>
      </w:r>
      <w:r>
        <w:rPr/>
        <w:t>Mehrkosten der Verpflegung und für Schichtarbeit, die Kosten für Berufskleider, Schwerarbeit, besonderen Klei-derverschleiss,</w:t>
      </w:r>
      <w:r>
        <w:rPr>
          <w:spacing w:val="-11"/>
        </w:rPr>
        <w:t> </w:t>
      </w:r>
      <w:r>
        <w:rPr/>
        <w:t>Berufswerkzeuge,</w:t>
      </w:r>
      <w:r>
        <w:rPr>
          <w:spacing w:val="-11"/>
        </w:rPr>
        <w:t> </w:t>
      </w:r>
      <w:r>
        <w:rPr/>
        <w:t>Fachliteratur,</w:t>
      </w:r>
      <w:r>
        <w:rPr>
          <w:spacing w:val="-13"/>
        </w:rPr>
        <w:t> </w:t>
      </w:r>
      <w:r>
        <w:rPr/>
        <w:t>die</w:t>
      </w:r>
      <w:r>
        <w:rPr>
          <w:spacing w:val="-12"/>
        </w:rPr>
        <w:t> </w:t>
      </w:r>
      <w:r>
        <w:rPr/>
        <w:t>statutarischen</w:t>
      </w:r>
      <w:r>
        <w:rPr>
          <w:spacing w:val="-13"/>
        </w:rPr>
        <w:t> </w:t>
      </w:r>
      <w:r>
        <w:rPr/>
        <w:t>Mitgliederbeiträge</w:t>
      </w:r>
      <w:r>
        <w:rPr>
          <w:spacing w:val="-12"/>
        </w:rPr>
        <w:t> </w:t>
      </w:r>
      <w:r>
        <w:rPr/>
        <w:t>des</w:t>
      </w:r>
      <w:r>
        <w:rPr>
          <w:spacing w:val="-10"/>
        </w:rPr>
        <w:t> </w:t>
      </w:r>
      <w:r>
        <w:rPr/>
        <w:t>Berufs-verbandes und übrige Berufsauslagen (vorbehältlich § 29 Absatz 1 Buchstabe k</w:t>
      </w:r>
      <w:r>
        <w:rPr>
          <w:position w:val="6"/>
          <w:sz w:val="12"/>
        </w:rPr>
        <w:t>ter</w:t>
      </w:r>
      <w:r>
        <w:rPr/>
        <w:t>) sowie eine zusätzliche</w:t>
      </w:r>
      <w:r>
        <w:rPr>
          <w:spacing w:val="-9"/>
        </w:rPr>
        <w:t> </w:t>
      </w:r>
      <w:r>
        <w:rPr/>
        <w:t>Pauschale</w:t>
      </w:r>
      <w:r>
        <w:rPr>
          <w:spacing w:val="-9"/>
        </w:rPr>
        <w:t> </w:t>
      </w:r>
      <w:r>
        <w:rPr/>
        <w:t>von</w:t>
      </w:r>
      <w:r>
        <w:rPr>
          <w:spacing w:val="-9"/>
        </w:rPr>
        <w:t> </w:t>
      </w:r>
      <w:r>
        <w:rPr/>
        <w:t>CHF</w:t>
      </w:r>
      <w:r>
        <w:rPr>
          <w:spacing w:val="-6"/>
        </w:rPr>
        <w:t> </w:t>
      </w:r>
      <w:r>
        <w:rPr/>
        <w:t>500;</w:t>
      </w:r>
      <w:r>
        <w:rPr>
          <w:spacing w:val="-9"/>
        </w:rPr>
        <w:t> </w:t>
      </w:r>
      <w:r>
        <w:rPr/>
        <w:t>der</w:t>
      </w:r>
      <w:r>
        <w:rPr>
          <w:spacing w:val="-9"/>
        </w:rPr>
        <w:t> </w:t>
      </w:r>
      <w:r>
        <w:rPr/>
        <w:t>Umfang</w:t>
      </w:r>
      <w:r>
        <w:rPr>
          <w:spacing w:val="-9"/>
        </w:rPr>
        <w:t> </w:t>
      </w:r>
      <w:r>
        <w:rPr/>
        <w:t>dieser</w:t>
      </w:r>
      <w:r>
        <w:rPr>
          <w:spacing w:val="-9"/>
        </w:rPr>
        <w:t> </w:t>
      </w:r>
      <w:r>
        <w:rPr/>
        <w:t>Erwerbsunkosten</w:t>
      </w:r>
      <w:r>
        <w:rPr>
          <w:spacing w:val="-6"/>
        </w:rPr>
        <w:t> </w:t>
      </w:r>
      <w:r>
        <w:rPr/>
        <w:t>wird</w:t>
      </w:r>
      <w:r>
        <w:rPr>
          <w:spacing w:val="-9"/>
        </w:rPr>
        <w:t> </w:t>
      </w:r>
      <w:r>
        <w:rPr/>
        <w:t>durch</w:t>
      </w:r>
      <w:r>
        <w:rPr>
          <w:spacing w:val="-9"/>
        </w:rPr>
        <w:t> </w:t>
      </w:r>
      <w:r>
        <w:rPr/>
        <w:t>den</w:t>
      </w:r>
      <w:r>
        <w:rPr>
          <w:spacing w:val="-11"/>
        </w:rPr>
        <w:t> </w:t>
      </w:r>
      <w:r>
        <w:rPr/>
        <w:t>Regie-rungsrat näher geregelt; zu den Erwerbsunkosten gehören insbesondere die Kosten für das pri-vate Arbeitszimmer; der Regierungsrat regelt in einer Verordnung die Voraussetzungen und die Berechnung dieses Arbeitszimmerabzugs für Mieter und für das Wohneigentum selbstnutzende </w:t>
      </w:r>
      <w:r>
        <w:rPr>
          <w:spacing w:val="-2"/>
        </w:rPr>
        <w:t>Eigentümer;</w:t>
      </w:r>
    </w:p>
    <w:p>
      <w:pPr>
        <w:pStyle w:val="Heading9"/>
        <w:spacing w:before="110"/>
      </w:pPr>
      <w:r>
        <w:rPr/>
        <w:t>§ 3</w:t>
      </w:r>
      <w:r>
        <w:rPr>
          <w:spacing w:val="1"/>
        </w:rPr>
        <w:t> </w:t>
      </w:r>
      <w:r>
        <w:rPr/>
        <w:t>Abs.</w:t>
      </w:r>
      <w:r>
        <w:rPr>
          <w:spacing w:val="-2"/>
        </w:rPr>
        <w:t> </w:t>
      </w:r>
      <w:r>
        <w:rPr/>
        <w:t>4</w:t>
      </w:r>
      <w:r>
        <w:rPr>
          <w:spacing w:val="1"/>
        </w:rPr>
        <w:t> </w:t>
      </w:r>
      <w:r>
        <w:rPr>
          <w:spacing w:val="-4"/>
        </w:rPr>
        <w:t>StV:</w:t>
      </w:r>
    </w:p>
    <w:p>
      <w:pPr>
        <w:pStyle w:val="BodyText"/>
        <w:spacing w:before="56"/>
        <w:ind w:left="1134" w:right="701"/>
        <w:jc w:val="both"/>
      </w:pPr>
      <w:r>
        <w:rPr>
          <w:position w:val="6"/>
          <w:sz w:val="12"/>
        </w:rPr>
        <w:t>4</w:t>
      </w:r>
      <w:r>
        <w:rPr>
          <w:spacing w:val="10"/>
          <w:position w:val="6"/>
          <w:sz w:val="12"/>
        </w:rPr>
        <w:t> </w:t>
      </w:r>
      <w:r>
        <w:rPr/>
        <w:t>Ist</w:t>
      </w:r>
      <w:r>
        <w:rPr>
          <w:spacing w:val="-6"/>
        </w:rPr>
        <w:t> </w:t>
      </w:r>
      <w:r>
        <w:rPr/>
        <w:t>ein</w:t>
      </w:r>
      <w:r>
        <w:rPr>
          <w:spacing w:val="-9"/>
        </w:rPr>
        <w:t> </w:t>
      </w:r>
      <w:r>
        <w:rPr/>
        <w:t>Steuerpflichtiger</w:t>
      </w:r>
      <w:r>
        <w:rPr>
          <w:spacing w:val="-9"/>
        </w:rPr>
        <w:t> </w:t>
      </w:r>
      <w:r>
        <w:rPr/>
        <w:t>sowohl</w:t>
      </w:r>
      <w:r>
        <w:rPr>
          <w:spacing w:val="-8"/>
        </w:rPr>
        <w:t> </w:t>
      </w:r>
      <w:r>
        <w:rPr/>
        <w:t>selbständig</w:t>
      </w:r>
      <w:r>
        <w:rPr>
          <w:spacing w:val="-9"/>
        </w:rPr>
        <w:t> </w:t>
      </w:r>
      <w:r>
        <w:rPr/>
        <w:t>als</w:t>
      </w:r>
      <w:r>
        <w:rPr>
          <w:spacing w:val="-8"/>
        </w:rPr>
        <w:t> </w:t>
      </w:r>
      <w:r>
        <w:rPr/>
        <w:t>auch</w:t>
      </w:r>
      <w:r>
        <w:rPr>
          <w:spacing w:val="-9"/>
        </w:rPr>
        <w:t> </w:t>
      </w:r>
      <w:r>
        <w:rPr/>
        <w:t>unselbständig</w:t>
      </w:r>
      <w:r>
        <w:rPr>
          <w:spacing w:val="-9"/>
        </w:rPr>
        <w:t> </w:t>
      </w:r>
      <w:r>
        <w:rPr/>
        <w:t>erwerbstätig,</w:t>
      </w:r>
      <w:r>
        <w:rPr>
          <w:spacing w:val="-9"/>
        </w:rPr>
        <w:t> </w:t>
      </w:r>
      <w:r>
        <w:rPr/>
        <w:t>so</w:t>
      </w:r>
      <w:r>
        <w:rPr>
          <w:spacing w:val="-9"/>
        </w:rPr>
        <w:t> </w:t>
      </w:r>
      <w:r>
        <w:rPr/>
        <w:t>kann</w:t>
      </w:r>
      <w:r>
        <w:rPr>
          <w:spacing w:val="-9"/>
        </w:rPr>
        <w:t> </w:t>
      </w:r>
      <w:r>
        <w:rPr/>
        <w:t>er</w:t>
      </w:r>
      <w:r>
        <w:rPr>
          <w:spacing w:val="-7"/>
        </w:rPr>
        <w:t> </w:t>
      </w:r>
      <w:r>
        <w:rPr/>
        <w:t>den</w:t>
      </w:r>
      <w:r>
        <w:rPr>
          <w:spacing w:val="-6"/>
        </w:rPr>
        <w:t> </w:t>
      </w:r>
      <w:r>
        <w:rPr/>
        <w:t>Betrag von</w:t>
      </w:r>
      <w:r>
        <w:rPr>
          <w:spacing w:val="-2"/>
        </w:rPr>
        <w:t> </w:t>
      </w:r>
      <w:r>
        <w:rPr/>
        <w:t>CHF</w:t>
      </w:r>
      <w:r>
        <w:rPr>
          <w:spacing w:val="-3"/>
        </w:rPr>
        <w:t> </w:t>
      </w:r>
      <w:r>
        <w:rPr/>
        <w:t>500 (Pauschalabzug</w:t>
      </w:r>
      <w:r>
        <w:rPr>
          <w:spacing w:val="-4"/>
        </w:rPr>
        <w:t> </w:t>
      </w:r>
      <w:r>
        <w:rPr/>
        <w:t>für</w:t>
      </w:r>
      <w:r>
        <w:rPr>
          <w:spacing w:val="-1"/>
        </w:rPr>
        <w:t> </w:t>
      </w:r>
      <w:r>
        <w:rPr/>
        <w:t>weitere</w:t>
      </w:r>
      <w:r>
        <w:rPr>
          <w:spacing w:val="-2"/>
        </w:rPr>
        <w:t> </w:t>
      </w:r>
      <w:r>
        <w:rPr/>
        <w:t>Berufsauslagen)</w:t>
      </w:r>
      <w:r>
        <w:rPr>
          <w:spacing w:val="-1"/>
        </w:rPr>
        <w:t> </w:t>
      </w:r>
      <w:r>
        <w:rPr/>
        <w:t>nur</w:t>
      </w:r>
      <w:r>
        <w:rPr>
          <w:spacing w:val="-1"/>
        </w:rPr>
        <w:t> </w:t>
      </w:r>
      <w:r>
        <w:rPr/>
        <w:t>abziehen,</w:t>
      </w:r>
      <w:r>
        <w:rPr>
          <w:spacing w:val="-3"/>
        </w:rPr>
        <w:t> </w:t>
      </w:r>
      <w:r>
        <w:rPr/>
        <w:t>sofern</w:t>
      </w:r>
      <w:r>
        <w:rPr>
          <w:spacing w:val="-2"/>
        </w:rPr>
        <w:t> </w:t>
      </w:r>
      <w:r>
        <w:rPr/>
        <w:t>der</w:t>
      </w:r>
      <w:r>
        <w:rPr>
          <w:spacing w:val="-1"/>
        </w:rPr>
        <w:t> </w:t>
      </w:r>
      <w:r>
        <w:rPr/>
        <w:t>unselbständige</w:t>
      </w:r>
      <w:r>
        <w:rPr>
          <w:spacing w:val="-2"/>
        </w:rPr>
        <w:t> </w:t>
      </w:r>
      <w:r>
        <w:rPr/>
        <w:t>Er-werb höher ist als der selbständige.</w:t>
      </w:r>
    </w:p>
    <w:p>
      <w:pPr>
        <w:pStyle w:val="BodyText"/>
        <w:spacing w:before="33"/>
      </w:pPr>
    </w:p>
    <w:p>
      <w:pPr>
        <w:pStyle w:val="Heading7"/>
        <w:spacing w:before="1"/>
        <w:jc w:val="both"/>
      </w:pPr>
      <w:r>
        <w:rPr>
          <w:color w:val="950000"/>
        </w:rPr>
        <w:t>Auslagen bei Nebenerwerb</w:t>
      </w:r>
      <w:r>
        <w:rPr>
          <w:color w:val="950000"/>
          <w:spacing w:val="80"/>
        </w:rPr>
        <w:t> </w:t>
      </w:r>
      <w:r>
        <w:rPr>
          <w:color w:val="950000"/>
          <w:spacing w:val="2"/>
        </w:rPr>
        <w:drawing>
          <wp:inline distT="0" distB="0" distL="0" distR="0">
            <wp:extent cx="201249" cy="114930"/>
            <wp:effectExtent l="0" t="0" r="0" b="0"/>
            <wp:docPr id="34" name="Image 34" descr="">
              <a:hlinkClick r:id="rId46"/>
            </wp:docPr>
            <wp:cNvGraphicFramePr>
              <a:graphicFrameLocks/>
            </wp:cNvGraphicFramePr>
            <a:graphic>
              <a:graphicData uri="http://schemas.openxmlformats.org/drawingml/2006/picture">
                <pic:pic>
                  <pic:nvPicPr>
                    <pic:cNvPr id="34" name="Image 34" descr="">
                      <a:hlinkClick r:id="rId46"/>
                    </pic:cNvPr>
                    <pic:cNvPicPr/>
                  </pic:nvPicPr>
                  <pic:blipFill>
                    <a:blip r:embed="rId11" cstate="print"/>
                    <a:stretch>
                      <a:fillRect/>
                    </a:stretch>
                  </pic:blipFill>
                  <pic:spPr>
                    <a:xfrm>
                      <a:off x="0" y="0"/>
                      <a:ext cx="201249" cy="114930"/>
                    </a:xfrm>
                    <a:prstGeom prst="rect">
                      <a:avLst/>
                    </a:prstGeom>
                  </pic:spPr>
                </pic:pic>
              </a:graphicData>
            </a:graphic>
          </wp:inline>
        </w:drawing>
      </w:r>
      <w:r>
        <w:rPr>
          <w:color w:val="950000"/>
          <w:spacing w:val="2"/>
        </w:rPr>
      </w:r>
    </w:p>
    <w:p>
      <w:pPr>
        <w:pStyle w:val="Heading9"/>
      </w:pPr>
      <w:r>
        <w:rPr/>
        <w:t>§ 3</w:t>
      </w:r>
      <w:r>
        <w:rPr>
          <w:spacing w:val="1"/>
        </w:rPr>
        <w:t> </w:t>
      </w:r>
      <w:r>
        <w:rPr/>
        <w:t>Abs.</w:t>
      </w:r>
      <w:r>
        <w:rPr>
          <w:spacing w:val="-2"/>
        </w:rPr>
        <w:t> </w:t>
      </w:r>
      <w:r>
        <w:rPr/>
        <w:t>3</w:t>
      </w:r>
      <w:r>
        <w:rPr>
          <w:spacing w:val="1"/>
        </w:rPr>
        <w:t> </w:t>
      </w:r>
      <w:r>
        <w:rPr>
          <w:spacing w:val="-4"/>
        </w:rPr>
        <w:t>StV:</w:t>
      </w:r>
    </w:p>
    <w:p>
      <w:pPr>
        <w:pStyle w:val="BodyText"/>
        <w:spacing w:before="56"/>
        <w:ind w:left="1134" w:right="700"/>
        <w:jc w:val="both"/>
      </w:pPr>
      <w:r>
        <w:rPr>
          <w:position w:val="6"/>
          <w:sz w:val="12"/>
        </w:rPr>
        <w:t>3</w:t>
      </w:r>
      <w:r>
        <w:rPr>
          <w:spacing w:val="20"/>
          <w:position w:val="6"/>
          <w:sz w:val="12"/>
        </w:rPr>
        <w:t> </w:t>
      </w:r>
      <w:r>
        <w:rPr/>
        <w:t>Für die mit einer Nebenerwerbstätigkeit verbundenen Berufskosten wird ein Pauschalabzug von 20% der Nettoeinkünfte aus dieser Tätigkeit, mindestens CHF 800, gesamthaft aber höchstens CHF 2'400 pro Jahr gewährt. Belaufen sich die Einkünfte auf weniger als CHF 800 pro Jahr, so kann nur dieser niedrigere</w:t>
      </w:r>
      <w:r>
        <w:rPr>
          <w:spacing w:val="-6"/>
        </w:rPr>
        <w:t> </w:t>
      </w:r>
      <w:r>
        <w:rPr/>
        <w:t>Betrag</w:t>
      </w:r>
      <w:r>
        <w:rPr>
          <w:spacing w:val="-6"/>
        </w:rPr>
        <w:t> </w:t>
      </w:r>
      <w:r>
        <w:rPr/>
        <w:t>abgezogen</w:t>
      </w:r>
      <w:r>
        <w:rPr>
          <w:spacing w:val="-6"/>
        </w:rPr>
        <w:t> </w:t>
      </w:r>
      <w:r>
        <w:rPr/>
        <w:t>werden.</w:t>
      </w:r>
      <w:r>
        <w:rPr>
          <w:spacing w:val="-6"/>
        </w:rPr>
        <w:t> </w:t>
      </w:r>
      <w:r>
        <w:rPr/>
        <w:t>Der</w:t>
      </w:r>
      <w:r>
        <w:rPr>
          <w:spacing w:val="-7"/>
        </w:rPr>
        <w:t> </w:t>
      </w:r>
      <w:r>
        <w:rPr/>
        <w:t>Nachweis</w:t>
      </w:r>
      <w:r>
        <w:rPr>
          <w:spacing w:val="-6"/>
        </w:rPr>
        <w:t> </w:t>
      </w:r>
      <w:r>
        <w:rPr/>
        <w:t>höherer</w:t>
      </w:r>
      <w:r>
        <w:rPr>
          <w:spacing w:val="-7"/>
        </w:rPr>
        <w:t> </w:t>
      </w:r>
      <w:r>
        <w:rPr/>
        <w:t>Kosten</w:t>
      </w:r>
      <w:r>
        <w:rPr>
          <w:spacing w:val="-6"/>
        </w:rPr>
        <w:t> </w:t>
      </w:r>
      <w:r>
        <w:rPr/>
        <w:t>bleibt</w:t>
      </w:r>
      <w:r>
        <w:rPr>
          <w:spacing w:val="-6"/>
        </w:rPr>
        <w:t> </w:t>
      </w:r>
      <w:r>
        <w:rPr/>
        <w:t>vorbehalten.</w:t>
      </w:r>
      <w:r>
        <w:rPr>
          <w:spacing w:val="-6"/>
        </w:rPr>
        <w:t> </w:t>
      </w:r>
      <w:r>
        <w:rPr/>
        <w:t>Handelt</w:t>
      </w:r>
      <w:r>
        <w:rPr>
          <w:spacing w:val="-6"/>
        </w:rPr>
        <w:t> </w:t>
      </w:r>
      <w:r>
        <w:rPr/>
        <w:t>es</w:t>
      </w:r>
      <w:r>
        <w:rPr>
          <w:spacing w:val="-6"/>
        </w:rPr>
        <w:t> </w:t>
      </w:r>
      <w:r>
        <w:rPr/>
        <w:t>sich um eine selbständige Tätigkeit, so können nur die tatsächlichen Kosten abgezogen werden. Der Pau-schalabzug für einen Nebenerwerb gilt auch nicht für Einkommen aus der Tätigkeit im Verwaltungsrat einer</w:t>
      </w:r>
      <w:r>
        <w:rPr>
          <w:spacing w:val="-12"/>
        </w:rPr>
        <w:t> </w:t>
      </w:r>
      <w:r>
        <w:rPr/>
        <w:t>Kapitalgesellschaft</w:t>
      </w:r>
      <w:r>
        <w:rPr>
          <w:spacing w:val="-11"/>
        </w:rPr>
        <w:t> </w:t>
      </w:r>
      <w:r>
        <w:rPr/>
        <w:t>oder</w:t>
      </w:r>
      <w:r>
        <w:rPr>
          <w:spacing w:val="-12"/>
        </w:rPr>
        <w:t> </w:t>
      </w:r>
      <w:r>
        <w:rPr/>
        <w:t>Genossenschaft,</w:t>
      </w:r>
      <w:r>
        <w:rPr>
          <w:spacing w:val="-11"/>
        </w:rPr>
        <w:t> </w:t>
      </w:r>
      <w:r>
        <w:rPr/>
        <w:t>da</w:t>
      </w:r>
      <w:r>
        <w:rPr>
          <w:spacing w:val="-11"/>
        </w:rPr>
        <w:t> </w:t>
      </w:r>
      <w:r>
        <w:rPr/>
        <w:t>die</w:t>
      </w:r>
      <w:r>
        <w:rPr>
          <w:spacing w:val="-9"/>
        </w:rPr>
        <w:t> </w:t>
      </w:r>
      <w:r>
        <w:rPr/>
        <w:t>damit</w:t>
      </w:r>
      <w:r>
        <w:rPr>
          <w:spacing w:val="-11"/>
        </w:rPr>
        <w:t> </w:t>
      </w:r>
      <w:r>
        <w:rPr/>
        <w:t>verbundenen</w:t>
      </w:r>
      <w:r>
        <w:rPr>
          <w:spacing w:val="-11"/>
        </w:rPr>
        <w:t> </w:t>
      </w:r>
      <w:r>
        <w:rPr/>
        <w:t>Auslagen</w:t>
      </w:r>
      <w:r>
        <w:rPr>
          <w:spacing w:val="-11"/>
        </w:rPr>
        <w:t> </w:t>
      </w:r>
      <w:r>
        <w:rPr/>
        <w:t>in</w:t>
      </w:r>
      <w:r>
        <w:rPr>
          <w:spacing w:val="-11"/>
        </w:rPr>
        <w:t> </w:t>
      </w:r>
      <w:r>
        <w:rPr/>
        <w:t>der</w:t>
      </w:r>
      <w:r>
        <w:rPr>
          <w:spacing w:val="-12"/>
        </w:rPr>
        <w:t> </w:t>
      </w:r>
      <w:r>
        <w:rPr/>
        <w:t>Regel</w:t>
      </w:r>
      <w:r>
        <w:rPr>
          <w:spacing w:val="-11"/>
        </w:rPr>
        <w:t> </w:t>
      </w:r>
      <w:r>
        <w:rPr/>
        <w:t>geson-dert vergütet werden.</w:t>
      </w:r>
    </w:p>
    <w:p>
      <w:pPr>
        <w:pStyle w:val="BodyText"/>
        <w:spacing w:before="34"/>
      </w:pPr>
    </w:p>
    <w:p>
      <w:pPr>
        <w:pStyle w:val="Heading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ind w:left="1134"/>
        <w:jc w:val="both"/>
      </w:pPr>
      <w:r>
        <w:rPr/>
        <w:t>(§§</w:t>
      </w:r>
      <w:r>
        <w:rPr>
          <w:spacing w:val="-1"/>
        </w:rPr>
        <w:t> </w:t>
      </w:r>
      <w:r>
        <w:rPr/>
        <w:t>8 und</w:t>
      </w:r>
      <w:r>
        <w:rPr>
          <w:spacing w:val="-3"/>
        </w:rPr>
        <w:t> </w:t>
      </w:r>
      <w:r>
        <w:rPr/>
        <w:t>29 Steuergesetz;</w:t>
      </w:r>
      <w:r>
        <w:rPr>
          <w:spacing w:val="-2"/>
        </w:rPr>
        <w:t> </w:t>
      </w:r>
      <w:r>
        <w:rPr/>
        <w:t>§</w:t>
      </w:r>
      <w:r>
        <w:rPr>
          <w:spacing w:val="-3"/>
        </w:rPr>
        <w:t> </w:t>
      </w:r>
      <w:r>
        <w:rPr/>
        <w:t>6 </w:t>
      </w:r>
      <w:r>
        <w:rPr>
          <w:spacing w:val="-4"/>
        </w:rPr>
        <w:t>DStG)</w:t>
      </w:r>
    </w:p>
    <w:p>
      <w:pPr>
        <w:pStyle w:val="BodyText"/>
        <w:spacing w:before="34"/>
      </w:pPr>
    </w:p>
    <w:p>
      <w:pPr>
        <w:pStyle w:val="Heading7"/>
        <w:jc w:val="both"/>
      </w:pPr>
      <w:r>
        <w:rPr>
          <w:color w:val="950000"/>
        </w:rPr>
        <w:t>Abzug für Kinderbetreuung durch Drittpersonen</w:t>
      </w:r>
      <w:r>
        <w:rPr>
          <w:color w:val="950000"/>
          <w:spacing w:val="80"/>
        </w:rPr>
        <w:t> </w:t>
      </w:r>
      <w:r>
        <w:rPr>
          <w:color w:val="950000"/>
          <w:spacing w:val="1"/>
        </w:rPr>
        <w:drawing>
          <wp:inline distT="0" distB="0" distL="0" distR="0">
            <wp:extent cx="201249" cy="114882"/>
            <wp:effectExtent l="0" t="0" r="0" b="0"/>
            <wp:docPr id="35" name="Image 35" descr="">
              <a:hlinkClick r:id="rId47"/>
            </wp:docPr>
            <wp:cNvGraphicFramePr>
              <a:graphicFrameLocks/>
            </wp:cNvGraphicFramePr>
            <a:graphic>
              <a:graphicData uri="http://schemas.openxmlformats.org/drawingml/2006/picture">
                <pic:pic>
                  <pic:nvPicPr>
                    <pic:cNvPr id="35" name="Image 35" descr="">
                      <a:hlinkClick r:id="rId47"/>
                    </pic:cNvPr>
                    <pic:cNvPicPr/>
                  </pic:nvPicPr>
                  <pic:blipFill>
                    <a:blip r:embed="rId11" cstate="print"/>
                    <a:stretch>
                      <a:fillRect/>
                    </a:stretch>
                  </pic:blipFill>
                  <pic:spPr>
                    <a:xfrm>
                      <a:off x="0" y="0"/>
                      <a:ext cx="201249" cy="114882"/>
                    </a:xfrm>
                    <a:prstGeom prst="rect">
                      <a:avLst/>
                    </a:prstGeom>
                  </pic:spPr>
                </pic:pic>
              </a:graphicData>
            </a:graphic>
          </wp:inline>
        </w:drawing>
      </w:r>
      <w:r>
        <w:rPr>
          <w:color w:val="950000"/>
          <w:spacing w:val="1"/>
        </w:rPr>
      </w:r>
    </w:p>
    <w:p>
      <w:pPr>
        <w:pStyle w:val="Heading9"/>
      </w:pPr>
      <w:r>
        <w:rPr/>
        <w:t>§</w:t>
      </w:r>
      <w:r>
        <w:rPr>
          <w:spacing w:val="-1"/>
        </w:rPr>
        <w:t> </w:t>
      </w:r>
      <w:r>
        <w:rPr/>
        <w:t>29 Abs.</w:t>
      </w:r>
      <w:r>
        <w:rPr>
          <w:spacing w:val="-1"/>
        </w:rPr>
        <w:t> </w:t>
      </w:r>
      <w:r>
        <w:rPr/>
        <w:t>1 Bst.</w:t>
      </w:r>
      <w:r>
        <w:rPr>
          <w:spacing w:val="-1"/>
        </w:rPr>
        <w:t> </w:t>
      </w:r>
      <w:r>
        <w:rPr/>
        <w:t>c </w:t>
      </w:r>
      <w:r>
        <w:rPr>
          <w:spacing w:val="-2"/>
        </w:rPr>
        <w:t>Steuergesetz:</w:t>
      </w:r>
    </w:p>
    <w:p>
      <w:pPr>
        <w:pStyle w:val="BodyText"/>
        <w:spacing w:before="58"/>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BodyText"/>
        <w:spacing w:before="78"/>
        <w:ind w:left="1703" w:right="702" w:hanging="569"/>
        <w:jc w:val="both"/>
      </w:pPr>
      <w:r>
        <w:rPr/>
        <w:t>c.</w:t>
      </w:r>
      <w:r>
        <w:rPr>
          <w:spacing w:val="80"/>
        </w:rPr>
        <w:t>   </w:t>
      </w:r>
      <w:r>
        <w:rPr/>
        <w:t>die nachgewiesenen und selbst getragenen Kosten, jedoch höchstens CHF 10'000.– pro Jahr, für die Drittbetreuung jedes Kindes, welches das 14. Altersjahr noch nicht vollendet hat und mit der steuerpflichtigen Person, die für seinen Unterhalt sorgt, im gleichen Haushalt lebt, soweit diese Kosten in direktem kausalem Zusammenhang mit der Erwerbstätigkeit, Ausbildung oder Erwerbsunfähigkeit der steuerpflichtigen Person stehen;</w:t>
      </w:r>
    </w:p>
    <w:p>
      <w:pPr>
        <w:pStyle w:val="BodyText"/>
        <w:spacing w:before="33"/>
      </w:pPr>
    </w:p>
    <w:p>
      <w:pPr>
        <w:pStyle w:val="Heading7"/>
        <w:jc w:val="both"/>
      </w:pPr>
      <w:r>
        <w:rPr>
          <w:color w:val="950000"/>
        </w:rPr>
        <w:t>Versicherungsprämien und Zinsen von Sparkapitalien</w:t>
      </w:r>
      <w:r>
        <w:rPr>
          <w:color w:val="950000"/>
          <w:spacing w:val="80"/>
        </w:rPr>
        <w:t> </w:t>
      </w:r>
      <w:r>
        <w:rPr>
          <w:color w:val="950000"/>
          <w:spacing w:val="1"/>
        </w:rPr>
        <w:drawing>
          <wp:inline distT="0" distB="0" distL="0" distR="0">
            <wp:extent cx="201269" cy="114883"/>
            <wp:effectExtent l="0" t="0" r="0" b="0"/>
            <wp:docPr id="36" name="Image 36" descr="">
              <a:hlinkClick r:id="rId48"/>
            </wp:docPr>
            <wp:cNvGraphicFramePr>
              <a:graphicFrameLocks/>
            </wp:cNvGraphicFramePr>
            <a:graphic>
              <a:graphicData uri="http://schemas.openxmlformats.org/drawingml/2006/picture">
                <pic:pic>
                  <pic:nvPicPr>
                    <pic:cNvPr id="36" name="Image 36" descr="">
                      <a:hlinkClick r:id="rId48"/>
                    </pic:cNvPr>
                    <pic:cNvPicPr/>
                  </pic:nvPicPr>
                  <pic:blipFill>
                    <a:blip r:embed="rId11" cstate="print"/>
                    <a:stretch>
                      <a:fillRect/>
                    </a:stretch>
                  </pic:blipFill>
                  <pic:spPr>
                    <a:xfrm>
                      <a:off x="0" y="0"/>
                      <a:ext cx="201269" cy="114883"/>
                    </a:xfrm>
                    <a:prstGeom prst="rect">
                      <a:avLst/>
                    </a:prstGeom>
                  </pic:spPr>
                </pic:pic>
              </a:graphicData>
            </a:graphic>
          </wp:inline>
        </w:drawing>
      </w:r>
      <w:r>
        <w:rPr>
          <w:color w:val="950000"/>
          <w:spacing w:val="1"/>
        </w:rPr>
      </w:r>
    </w:p>
    <w:p>
      <w:pPr>
        <w:pStyle w:val="Heading9"/>
        <w:spacing w:before="94"/>
      </w:pPr>
      <w:r>
        <w:rPr/>
        <w:t>§</w:t>
      </w:r>
      <w:r>
        <w:rPr>
          <w:spacing w:val="-1"/>
        </w:rPr>
        <w:t> </w:t>
      </w:r>
      <w:r>
        <w:rPr/>
        <w:t>29 Abs.</w:t>
      </w:r>
      <w:r>
        <w:rPr>
          <w:spacing w:val="-1"/>
        </w:rPr>
        <w:t> </w:t>
      </w:r>
      <w:r>
        <w:rPr/>
        <w:t>1 Bst.</w:t>
      </w:r>
      <w:r>
        <w:rPr>
          <w:spacing w:val="-1"/>
        </w:rPr>
        <w:t> </w:t>
      </w:r>
      <w:r>
        <w:rPr/>
        <w:t>k </w:t>
      </w:r>
      <w:r>
        <w:rPr>
          <w:spacing w:val="-2"/>
        </w:rPr>
        <w:t>Steuergesetz:</w:t>
      </w:r>
    </w:p>
    <w:p>
      <w:pPr>
        <w:pStyle w:val="BodyText"/>
        <w:spacing w:before="58"/>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ListParagraph"/>
        <w:numPr>
          <w:ilvl w:val="0"/>
          <w:numId w:val="8"/>
        </w:numPr>
        <w:tabs>
          <w:tab w:pos="1703" w:val="left" w:leader="none"/>
        </w:tabs>
        <w:spacing w:line="240" w:lineRule="auto" w:before="76" w:after="0"/>
        <w:ind w:left="1703" w:right="700" w:hanging="569"/>
        <w:jc w:val="both"/>
        <w:rPr>
          <w:sz w:val="18"/>
        </w:rPr>
      </w:pPr>
      <w:r>
        <w:rPr>
          <w:sz w:val="18"/>
        </w:rPr>
        <w:t>die</w:t>
      </w:r>
      <w:r>
        <w:rPr>
          <w:spacing w:val="-1"/>
          <w:sz w:val="18"/>
        </w:rPr>
        <w:t> </w:t>
      </w:r>
      <w:r>
        <w:rPr>
          <w:sz w:val="18"/>
        </w:rPr>
        <w:t>Einlagen, Prämien</w:t>
      </w:r>
      <w:r>
        <w:rPr>
          <w:spacing w:val="-1"/>
          <w:sz w:val="18"/>
        </w:rPr>
        <w:t> </w:t>
      </w:r>
      <w:r>
        <w:rPr>
          <w:sz w:val="18"/>
        </w:rPr>
        <w:t>und Beiträge</w:t>
      </w:r>
      <w:r>
        <w:rPr>
          <w:spacing w:val="-1"/>
          <w:sz w:val="18"/>
        </w:rPr>
        <w:t> </w:t>
      </w:r>
      <w:r>
        <w:rPr>
          <w:sz w:val="18"/>
        </w:rPr>
        <w:t>für</w:t>
      </w:r>
      <w:r>
        <w:rPr>
          <w:spacing w:val="-2"/>
          <w:sz w:val="18"/>
        </w:rPr>
        <w:t> </w:t>
      </w:r>
      <w:r>
        <w:rPr>
          <w:sz w:val="18"/>
        </w:rPr>
        <w:t>die</w:t>
      </w:r>
      <w:r>
        <w:rPr>
          <w:spacing w:val="-1"/>
          <w:sz w:val="18"/>
        </w:rPr>
        <w:t> </w:t>
      </w:r>
      <w:r>
        <w:rPr>
          <w:sz w:val="18"/>
        </w:rPr>
        <w:t>Lebens-,</w:t>
      </w:r>
      <w:r>
        <w:rPr>
          <w:spacing w:val="-2"/>
          <w:sz w:val="18"/>
        </w:rPr>
        <w:t> </w:t>
      </w:r>
      <w:r>
        <w:rPr>
          <w:sz w:val="18"/>
        </w:rPr>
        <w:t>die</w:t>
      </w:r>
      <w:r>
        <w:rPr>
          <w:spacing w:val="-1"/>
          <w:sz w:val="18"/>
        </w:rPr>
        <w:t> </w:t>
      </w:r>
      <w:r>
        <w:rPr>
          <w:sz w:val="18"/>
        </w:rPr>
        <w:t>Kranken-</w:t>
      </w:r>
      <w:r>
        <w:rPr>
          <w:spacing w:val="-2"/>
          <w:sz w:val="18"/>
        </w:rPr>
        <w:t> </w:t>
      </w:r>
      <w:r>
        <w:rPr>
          <w:sz w:val="18"/>
        </w:rPr>
        <w:t>und die</w:t>
      </w:r>
      <w:r>
        <w:rPr>
          <w:spacing w:val="-1"/>
          <w:sz w:val="18"/>
        </w:rPr>
        <w:t> </w:t>
      </w:r>
      <w:r>
        <w:rPr>
          <w:sz w:val="18"/>
        </w:rPr>
        <w:t>nicht</w:t>
      </w:r>
      <w:r>
        <w:rPr>
          <w:spacing w:val="-2"/>
          <w:sz w:val="18"/>
        </w:rPr>
        <w:t> </w:t>
      </w:r>
      <w:r>
        <w:rPr>
          <w:sz w:val="18"/>
        </w:rPr>
        <w:t>unter</w:t>
      </w:r>
      <w:r>
        <w:rPr>
          <w:spacing w:val="-2"/>
          <w:sz w:val="18"/>
        </w:rPr>
        <w:t> </w:t>
      </w:r>
      <w:r>
        <w:rPr>
          <w:sz w:val="18"/>
        </w:rPr>
        <w:t>Buchstabe h</w:t>
      </w:r>
      <w:r>
        <w:rPr>
          <w:spacing w:val="-2"/>
          <w:sz w:val="18"/>
        </w:rPr>
        <w:t> </w:t>
      </w:r>
      <w:r>
        <w:rPr>
          <w:sz w:val="18"/>
        </w:rPr>
        <w:t>fallende</w:t>
      </w:r>
      <w:r>
        <w:rPr>
          <w:spacing w:val="-5"/>
          <w:sz w:val="18"/>
        </w:rPr>
        <w:t> </w:t>
      </w:r>
      <w:r>
        <w:rPr>
          <w:sz w:val="18"/>
        </w:rPr>
        <w:t>Unfallversicherung</w:t>
      </w:r>
      <w:r>
        <w:rPr>
          <w:spacing w:val="-5"/>
          <w:sz w:val="18"/>
        </w:rPr>
        <w:t> </w:t>
      </w:r>
      <w:r>
        <w:rPr>
          <w:sz w:val="18"/>
        </w:rPr>
        <w:t>sowie</w:t>
      </w:r>
      <w:r>
        <w:rPr>
          <w:spacing w:val="-5"/>
          <w:sz w:val="18"/>
        </w:rPr>
        <w:t> </w:t>
      </w:r>
      <w:r>
        <w:rPr>
          <w:sz w:val="18"/>
        </w:rPr>
        <w:t>die</w:t>
      </w:r>
      <w:r>
        <w:rPr>
          <w:spacing w:val="-5"/>
          <w:sz w:val="18"/>
        </w:rPr>
        <w:t> </w:t>
      </w:r>
      <w:r>
        <w:rPr>
          <w:sz w:val="18"/>
        </w:rPr>
        <w:t>Zinsen</w:t>
      </w:r>
      <w:r>
        <w:rPr>
          <w:spacing w:val="-5"/>
          <w:sz w:val="18"/>
        </w:rPr>
        <w:t> </w:t>
      </w:r>
      <w:r>
        <w:rPr>
          <w:sz w:val="18"/>
        </w:rPr>
        <w:t>von</w:t>
      </w:r>
      <w:r>
        <w:rPr>
          <w:spacing w:val="-2"/>
          <w:sz w:val="18"/>
        </w:rPr>
        <w:t> </w:t>
      </w:r>
      <w:r>
        <w:rPr>
          <w:sz w:val="18"/>
        </w:rPr>
        <w:t>Sparkapitalien,</w:t>
      </w:r>
      <w:r>
        <w:rPr>
          <w:spacing w:val="-5"/>
          <w:sz w:val="18"/>
        </w:rPr>
        <w:t> </w:t>
      </w:r>
      <w:r>
        <w:rPr>
          <w:sz w:val="18"/>
        </w:rPr>
        <w:t>jedoch</w:t>
      </w:r>
      <w:r>
        <w:rPr>
          <w:spacing w:val="-5"/>
          <w:sz w:val="18"/>
        </w:rPr>
        <w:t> </w:t>
      </w:r>
      <w:r>
        <w:rPr>
          <w:sz w:val="18"/>
        </w:rPr>
        <w:t>im</w:t>
      </w:r>
      <w:r>
        <w:rPr>
          <w:spacing w:val="-2"/>
          <w:sz w:val="18"/>
        </w:rPr>
        <w:t> </w:t>
      </w:r>
      <w:r>
        <w:rPr>
          <w:sz w:val="18"/>
        </w:rPr>
        <w:t>Ganzen</w:t>
      </w:r>
      <w:r>
        <w:rPr>
          <w:spacing w:val="-5"/>
          <w:sz w:val="18"/>
        </w:rPr>
        <w:t> </w:t>
      </w:r>
      <w:r>
        <w:rPr>
          <w:sz w:val="18"/>
        </w:rPr>
        <w:t>höchstens CHF</w:t>
      </w:r>
      <w:r>
        <w:rPr>
          <w:spacing w:val="-1"/>
          <w:sz w:val="18"/>
        </w:rPr>
        <w:t> </w:t>
      </w:r>
      <w:r>
        <w:rPr>
          <w:sz w:val="18"/>
        </w:rPr>
        <w:t>2000 für ledige, verwitwete, getrennte und geschiedene und CHF 4000 für verheiratete Steuerpflichtige.</w:t>
      </w:r>
      <w:r>
        <w:rPr>
          <w:spacing w:val="-3"/>
          <w:sz w:val="18"/>
        </w:rPr>
        <w:t> </w:t>
      </w:r>
      <w:r>
        <w:rPr>
          <w:sz w:val="18"/>
        </w:rPr>
        <w:t>Diese</w:t>
      </w:r>
      <w:r>
        <w:rPr>
          <w:spacing w:val="-2"/>
          <w:sz w:val="18"/>
        </w:rPr>
        <w:t> </w:t>
      </w:r>
      <w:r>
        <w:rPr>
          <w:sz w:val="18"/>
        </w:rPr>
        <w:t>Höchstbeträge erhöhen</w:t>
      </w:r>
      <w:r>
        <w:rPr>
          <w:spacing w:val="-2"/>
          <w:sz w:val="18"/>
        </w:rPr>
        <w:t> </w:t>
      </w:r>
      <w:r>
        <w:rPr>
          <w:sz w:val="18"/>
        </w:rPr>
        <w:t>sich</w:t>
      </w:r>
      <w:r>
        <w:rPr>
          <w:spacing w:val="-2"/>
          <w:sz w:val="18"/>
        </w:rPr>
        <w:t> </w:t>
      </w:r>
      <w:r>
        <w:rPr>
          <w:sz w:val="18"/>
        </w:rPr>
        <w:t>um CHF</w:t>
      </w:r>
      <w:r>
        <w:rPr>
          <w:spacing w:val="-3"/>
          <w:sz w:val="18"/>
        </w:rPr>
        <w:t> </w:t>
      </w:r>
      <w:r>
        <w:rPr>
          <w:sz w:val="18"/>
        </w:rPr>
        <w:t>450</w:t>
      </w:r>
      <w:r>
        <w:rPr>
          <w:spacing w:val="-2"/>
          <w:sz w:val="18"/>
        </w:rPr>
        <w:t> </w:t>
      </w:r>
      <w:r>
        <w:rPr>
          <w:sz w:val="18"/>
        </w:rPr>
        <w:t>für</w:t>
      </w:r>
      <w:r>
        <w:rPr>
          <w:spacing w:val="-1"/>
          <w:sz w:val="18"/>
        </w:rPr>
        <w:t> </w:t>
      </w:r>
      <w:r>
        <w:rPr>
          <w:sz w:val="18"/>
        </w:rPr>
        <w:t>jedes Kind,</w:t>
      </w:r>
      <w:r>
        <w:rPr>
          <w:spacing w:val="-3"/>
          <w:sz w:val="18"/>
        </w:rPr>
        <w:t> </w:t>
      </w:r>
      <w:r>
        <w:rPr>
          <w:sz w:val="18"/>
        </w:rPr>
        <w:t>für</w:t>
      </w:r>
      <w:r>
        <w:rPr>
          <w:spacing w:val="-1"/>
          <w:sz w:val="18"/>
        </w:rPr>
        <w:t> </w:t>
      </w:r>
      <w:r>
        <w:rPr>
          <w:sz w:val="18"/>
        </w:rPr>
        <w:t>das</w:t>
      </w:r>
      <w:r>
        <w:rPr>
          <w:spacing w:val="-2"/>
          <w:sz w:val="18"/>
        </w:rPr>
        <w:t> </w:t>
      </w:r>
      <w:r>
        <w:rPr>
          <w:sz w:val="18"/>
        </w:rPr>
        <w:t>ein</w:t>
      </w:r>
      <w:r>
        <w:rPr>
          <w:spacing w:val="-2"/>
          <w:sz w:val="18"/>
        </w:rPr>
        <w:t> </w:t>
      </w:r>
      <w:r>
        <w:rPr>
          <w:sz w:val="18"/>
        </w:rPr>
        <w:t>Kin-derabzug beansprucht werden kann (§ 34 Absatz 4);</w:t>
      </w:r>
    </w:p>
    <w:p>
      <w:pPr>
        <w:pStyle w:val="BodyText"/>
        <w:spacing w:before="34"/>
      </w:pPr>
    </w:p>
    <w:p>
      <w:pPr>
        <w:pStyle w:val="Heading7"/>
        <w:jc w:val="both"/>
      </w:pPr>
      <w:r>
        <w:rPr>
          <w:color w:val="950000"/>
        </w:rPr>
        <w:t>Aus- und Weiterbildungskosten</w:t>
      </w:r>
      <w:r>
        <w:rPr>
          <w:color w:val="950000"/>
          <w:spacing w:val="80"/>
        </w:rPr>
        <w:t> </w:t>
      </w:r>
      <w:r>
        <w:rPr>
          <w:color w:val="950000"/>
        </w:rPr>
        <w:drawing>
          <wp:inline distT="0" distB="0" distL="0" distR="0">
            <wp:extent cx="201295" cy="114884"/>
            <wp:effectExtent l="0" t="0" r="0" b="0"/>
            <wp:docPr id="37" name="Image 37" descr="">
              <a:hlinkClick r:id="rId49"/>
            </wp:docPr>
            <wp:cNvGraphicFramePr>
              <a:graphicFrameLocks/>
            </wp:cNvGraphicFramePr>
            <a:graphic>
              <a:graphicData uri="http://schemas.openxmlformats.org/drawingml/2006/picture">
                <pic:pic>
                  <pic:nvPicPr>
                    <pic:cNvPr id="37" name="Image 37" descr="">
                      <a:hlinkClick r:id="rId49"/>
                    </pic:cNvPr>
                    <pic:cNvPicPr/>
                  </pic:nvPicPr>
                  <pic:blipFill>
                    <a:blip r:embed="rId11" cstate="print"/>
                    <a:stretch>
                      <a:fillRect/>
                    </a:stretch>
                  </pic:blipFill>
                  <pic:spPr>
                    <a:xfrm>
                      <a:off x="0" y="0"/>
                      <a:ext cx="201295" cy="114884"/>
                    </a:xfrm>
                    <a:prstGeom prst="rect">
                      <a:avLst/>
                    </a:prstGeom>
                  </pic:spPr>
                </pic:pic>
              </a:graphicData>
            </a:graphic>
          </wp:inline>
        </w:drawing>
      </w:r>
      <w:r>
        <w:rPr>
          <w:color w:val="950000"/>
        </w:rPr>
      </w:r>
    </w:p>
    <w:p>
      <w:pPr>
        <w:pStyle w:val="Heading9"/>
        <w:spacing w:before="89"/>
      </w:pPr>
      <w:r>
        <w:rPr/>
        <w:t>§</w:t>
      </w:r>
      <w:r>
        <w:rPr>
          <w:spacing w:val="-1"/>
        </w:rPr>
        <w:t> </w:t>
      </w:r>
      <w:r>
        <w:rPr/>
        <w:t>29</w:t>
      </w:r>
      <w:r>
        <w:rPr>
          <w:spacing w:val="-1"/>
        </w:rPr>
        <w:t> </w:t>
      </w:r>
      <w:r>
        <w:rPr/>
        <w:t>Abs.</w:t>
      </w:r>
      <w:r>
        <w:rPr>
          <w:spacing w:val="-1"/>
        </w:rPr>
        <w:t> </w:t>
      </w:r>
      <w:r>
        <w:rPr/>
        <w:t>1</w:t>
      </w:r>
      <w:r>
        <w:rPr>
          <w:spacing w:val="-1"/>
        </w:rPr>
        <w:t> </w:t>
      </w:r>
      <w:r>
        <w:rPr/>
        <w:t>Bst.</w:t>
      </w:r>
      <w:r>
        <w:rPr>
          <w:spacing w:val="-1"/>
        </w:rPr>
        <w:t> </w:t>
      </w:r>
      <w:r>
        <w:rPr/>
        <w:t>k</w:t>
      </w:r>
      <w:r>
        <w:rPr>
          <w:position w:val="6"/>
          <w:sz w:val="12"/>
        </w:rPr>
        <w:t>ter</w:t>
      </w:r>
      <w:r>
        <w:rPr>
          <w:spacing w:val="14"/>
          <w:position w:val="6"/>
          <w:sz w:val="12"/>
        </w:rPr>
        <w:t> </w:t>
      </w:r>
      <w:r>
        <w:rPr>
          <w:spacing w:val="-2"/>
        </w:rPr>
        <w:t>Steuergesetz:</w:t>
      </w:r>
    </w:p>
    <w:p>
      <w:pPr>
        <w:pStyle w:val="BodyText"/>
        <w:spacing w:before="58"/>
        <w:ind w:left="1134"/>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BodyText"/>
        <w:tabs>
          <w:tab w:pos="1703" w:val="left" w:leader="none"/>
        </w:tabs>
        <w:spacing w:before="75"/>
        <w:ind w:left="1703" w:right="700" w:hanging="569"/>
      </w:pPr>
      <w:r>
        <w:rPr>
          <w:spacing w:val="-2"/>
        </w:rPr>
        <w:t>k</w:t>
      </w:r>
      <w:r>
        <w:rPr>
          <w:spacing w:val="-2"/>
          <w:position w:val="6"/>
          <w:sz w:val="12"/>
        </w:rPr>
        <w:t>ter</w:t>
      </w:r>
      <w:r>
        <w:rPr>
          <w:spacing w:val="-2"/>
        </w:rPr>
        <w:t>.</w:t>
      </w:r>
      <w:r>
        <w:rPr/>
        <w:tab/>
        <w:t>die Kosten der berufsorientierten Aus- und Weiterbildung, einschliesslich der Umschulungskos-ten, bis zum Gesamtbetrag von CHF 12'000, sofern:</w:t>
      </w:r>
    </w:p>
    <w:p>
      <w:pPr>
        <w:pStyle w:val="ListParagraph"/>
        <w:numPr>
          <w:ilvl w:val="1"/>
          <w:numId w:val="8"/>
        </w:numPr>
        <w:tabs>
          <w:tab w:pos="1982" w:val="left" w:leader="none"/>
        </w:tabs>
        <w:spacing w:line="240" w:lineRule="auto" w:before="83" w:after="0"/>
        <w:ind w:left="1982" w:right="0" w:hanging="279"/>
        <w:jc w:val="left"/>
        <w:rPr>
          <w:sz w:val="18"/>
        </w:rPr>
      </w:pPr>
      <w:r>
        <w:rPr>
          <w:sz w:val="18"/>
        </w:rPr>
        <w:t>ein</w:t>
      </w:r>
      <w:r>
        <w:rPr>
          <w:spacing w:val="-2"/>
          <w:sz w:val="18"/>
        </w:rPr>
        <w:t> </w:t>
      </w:r>
      <w:r>
        <w:rPr>
          <w:sz w:val="18"/>
        </w:rPr>
        <w:t>1.</w:t>
      </w:r>
      <w:r>
        <w:rPr>
          <w:spacing w:val="-3"/>
          <w:sz w:val="18"/>
        </w:rPr>
        <w:t> </w:t>
      </w:r>
      <w:r>
        <w:rPr>
          <w:sz w:val="18"/>
        </w:rPr>
        <w:t>Abschluss</w:t>
      </w:r>
      <w:r>
        <w:rPr>
          <w:spacing w:val="-2"/>
          <w:sz w:val="18"/>
        </w:rPr>
        <w:t> </w:t>
      </w:r>
      <w:r>
        <w:rPr>
          <w:sz w:val="18"/>
        </w:rPr>
        <w:t>auf</w:t>
      </w:r>
      <w:r>
        <w:rPr>
          <w:spacing w:val="-3"/>
          <w:sz w:val="18"/>
        </w:rPr>
        <w:t> </w:t>
      </w:r>
      <w:r>
        <w:rPr>
          <w:sz w:val="18"/>
        </w:rPr>
        <w:t>der</w:t>
      </w:r>
      <w:r>
        <w:rPr>
          <w:spacing w:val="-4"/>
          <w:sz w:val="18"/>
        </w:rPr>
        <w:t> </w:t>
      </w:r>
      <w:r>
        <w:rPr>
          <w:sz w:val="18"/>
        </w:rPr>
        <w:t>Sekundarstufe</w:t>
      </w:r>
      <w:r>
        <w:rPr>
          <w:spacing w:val="-5"/>
          <w:sz w:val="18"/>
        </w:rPr>
        <w:t> </w:t>
      </w:r>
      <w:r>
        <w:rPr>
          <w:sz w:val="18"/>
        </w:rPr>
        <w:t>II</w:t>
      </w:r>
      <w:r>
        <w:rPr>
          <w:spacing w:val="-3"/>
          <w:sz w:val="18"/>
        </w:rPr>
        <w:t> </w:t>
      </w:r>
      <w:r>
        <w:rPr>
          <w:sz w:val="18"/>
        </w:rPr>
        <w:t>vorliegt</w:t>
      </w:r>
      <w:r>
        <w:rPr>
          <w:spacing w:val="-4"/>
          <w:sz w:val="18"/>
        </w:rPr>
        <w:t> oder</w:t>
      </w:r>
    </w:p>
    <w:p>
      <w:pPr>
        <w:pStyle w:val="ListParagraph"/>
        <w:numPr>
          <w:ilvl w:val="1"/>
          <w:numId w:val="8"/>
        </w:numPr>
        <w:tabs>
          <w:tab w:pos="1981" w:val="left" w:leader="none"/>
          <w:tab w:pos="1986" w:val="left" w:leader="none"/>
        </w:tabs>
        <w:spacing w:line="240" w:lineRule="auto" w:before="76" w:after="0"/>
        <w:ind w:left="1986" w:right="705" w:hanging="284"/>
        <w:jc w:val="left"/>
        <w:rPr>
          <w:sz w:val="18"/>
        </w:rPr>
      </w:pPr>
      <w:r>
        <w:rPr>
          <w:sz w:val="18"/>
        </w:rPr>
        <w:t>das 20. Lebensjahr vollendet ist und es sich nicht um die Ausbildungskosten bis zum 1. Ab-schluss auf der Sekundarstufe II handelt;.</w:t>
      </w:r>
    </w:p>
    <w:p>
      <w:pPr>
        <w:pStyle w:val="ListParagraph"/>
        <w:spacing w:after="0" w:line="240" w:lineRule="auto"/>
        <w:jc w:val="left"/>
        <w:rPr>
          <w:sz w:val="18"/>
        </w:rPr>
        <w:sectPr>
          <w:pgSz w:w="11910" w:h="16840"/>
          <w:pgMar w:header="724" w:footer="687" w:top="960" w:bottom="880" w:left="850" w:right="992"/>
        </w:sectPr>
      </w:pPr>
    </w:p>
    <w:p>
      <w:pPr>
        <w:pStyle w:val="BodyText"/>
        <w:spacing w:before="211"/>
        <w:rPr>
          <w:sz w:val="20"/>
        </w:rPr>
      </w:pPr>
    </w:p>
    <w:p>
      <w:pPr>
        <w:pStyle w:val="Heading7"/>
        <w:jc w:val="both"/>
      </w:pPr>
      <w:r>
        <w:rPr>
          <w:color w:val="950000"/>
          <w:spacing w:val="-2"/>
        </w:rPr>
        <w:t>Freiwillige </w:t>
      </w:r>
      <w:r>
        <w:rPr>
          <w:color w:val="950000"/>
        </w:rPr>
        <w:t>Zuwendungen</w:t>
      </w:r>
      <w:r>
        <w:rPr>
          <w:color w:val="950000"/>
          <w:spacing w:val="80"/>
        </w:rPr>
        <w:t> </w:t>
      </w:r>
      <w:r>
        <w:rPr>
          <w:color w:val="950000"/>
          <w:spacing w:val="2"/>
        </w:rPr>
        <w:drawing>
          <wp:inline distT="0" distB="0" distL="0" distR="0">
            <wp:extent cx="201245" cy="114924"/>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245" cy="114924"/>
                    </a:xfrm>
                    <a:prstGeom prst="rect">
                      <a:avLst/>
                    </a:prstGeom>
                  </pic:spPr>
                </pic:pic>
              </a:graphicData>
            </a:graphic>
          </wp:inline>
        </w:drawing>
      </w:r>
      <w:r>
        <w:rPr>
          <w:color w:val="950000"/>
          <w:spacing w:val="2"/>
        </w:rPr>
      </w:r>
    </w:p>
    <w:p>
      <w:pPr>
        <w:pStyle w:val="Heading9"/>
      </w:pPr>
      <w:r>
        <w:rPr/>
        <w:t>§</w:t>
      </w:r>
      <w:r>
        <w:rPr>
          <w:spacing w:val="-1"/>
        </w:rPr>
        <w:t> </w:t>
      </w:r>
      <w:r>
        <w:rPr/>
        <w:t>29 Abs.</w:t>
      </w:r>
      <w:r>
        <w:rPr>
          <w:spacing w:val="-1"/>
        </w:rPr>
        <w:t> </w:t>
      </w:r>
      <w:r>
        <w:rPr/>
        <w:t>1 Bst.</w:t>
      </w:r>
      <w:r>
        <w:rPr>
          <w:spacing w:val="-1"/>
        </w:rPr>
        <w:t> </w:t>
      </w:r>
      <w:r>
        <w:rPr/>
        <w:t>l</w:t>
      </w:r>
      <w:r>
        <w:rPr>
          <w:spacing w:val="-1"/>
        </w:rPr>
        <w:t> </w:t>
      </w:r>
      <w:r>
        <w:rPr>
          <w:spacing w:val="-2"/>
        </w:rPr>
        <w:t>Steuergesetz:</w:t>
      </w:r>
    </w:p>
    <w:p>
      <w:pPr>
        <w:pStyle w:val="BodyText"/>
        <w:spacing w:before="56"/>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ListParagraph"/>
        <w:numPr>
          <w:ilvl w:val="0"/>
          <w:numId w:val="8"/>
        </w:numPr>
        <w:tabs>
          <w:tab w:pos="1701" w:val="left" w:leader="none"/>
          <w:tab w:pos="1703" w:val="left" w:leader="none"/>
        </w:tabs>
        <w:spacing w:line="240" w:lineRule="auto" w:before="40" w:after="0"/>
        <w:ind w:left="1703" w:right="702"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 befreit sind, sowie an Bund, Kantone, Gemeinden und deren Anstalten;</w:t>
      </w:r>
    </w:p>
    <w:p>
      <w:pPr>
        <w:pStyle w:val="BodyText"/>
        <w:spacing w:before="33"/>
      </w:pPr>
    </w:p>
    <w:p>
      <w:pPr>
        <w:pStyle w:val="Heading7"/>
        <w:jc w:val="both"/>
      </w:pPr>
      <w:r>
        <w:rPr>
          <w:color w:val="950000"/>
        </w:rPr>
        <w:t>Zuwendungen an politische Parteien</w:t>
      </w:r>
      <w:r>
        <w:rPr>
          <w:color w:val="950000"/>
          <w:spacing w:val="80"/>
        </w:rPr>
        <w:t> </w:t>
      </w:r>
      <w:r>
        <w:rPr>
          <w:color w:val="950000"/>
        </w:rPr>
        <w:drawing>
          <wp:inline distT="0" distB="0" distL="0" distR="0">
            <wp:extent cx="201286" cy="114893"/>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86" cy="114893"/>
                    </a:xfrm>
                    <a:prstGeom prst="rect">
                      <a:avLst/>
                    </a:prstGeom>
                  </pic:spPr>
                </pic:pic>
              </a:graphicData>
            </a:graphic>
          </wp:inline>
        </w:drawing>
      </w:r>
      <w:r>
        <w:rPr>
          <w:color w:val="950000"/>
        </w:rPr>
      </w:r>
    </w:p>
    <w:p>
      <w:pPr>
        <w:pStyle w:val="Heading9"/>
        <w:spacing w:before="89"/>
      </w:pPr>
      <w:r>
        <w:rPr/>
        <w:t>§</w:t>
      </w:r>
      <w:r>
        <w:rPr>
          <w:spacing w:val="-1"/>
        </w:rPr>
        <w:t> </w:t>
      </w:r>
      <w:r>
        <w:rPr/>
        <w:t>29</w:t>
      </w:r>
      <w:r>
        <w:rPr>
          <w:spacing w:val="-1"/>
        </w:rPr>
        <w:t> </w:t>
      </w:r>
      <w:r>
        <w:rPr/>
        <w:t>Abs.</w:t>
      </w:r>
      <w:r>
        <w:rPr>
          <w:spacing w:val="-1"/>
        </w:rPr>
        <w:t> </w:t>
      </w:r>
      <w:r>
        <w:rPr/>
        <w:t>1</w:t>
      </w:r>
      <w:r>
        <w:rPr>
          <w:spacing w:val="-1"/>
        </w:rPr>
        <w:t> </w:t>
      </w:r>
      <w:r>
        <w:rPr/>
        <w:t>Bst.</w:t>
      </w:r>
      <w:r>
        <w:rPr>
          <w:spacing w:val="-1"/>
        </w:rPr>
        <w:t> </w:t>
      </w:r>
      <w:r>
        <w:rPr/>
        <w:t>l</w:t>
      </w:r>
      <w:r>
        <w:rPr>
          <w:position w:val="6"/>
          <w:sz w:val="12"/>
        </w:rPr>
        <w:t>bis</w:t>
      </w:r>
      <w:r>
        <w:rPr>
          <w:spacing w:val="16"/>
          <w:position w:val="6"/>
          <w:sz w:val="12"/>
        </w:rPr>
        <w:t> </w:t>
      </w:r>
      <w:r>
        <w:rPr>
          <w:spacing w:val="-2"/>
        </w:rPr>
        <w:t>Steuergesetz:</w:t>
      </w:r>
    </w:p>
    <w:p>
      <w:pPr>
        <w:pStyle w:val="BodyText"/>
        <w:spacing w:before="58"/>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BodyText"/>
        <w:spacing w:before="75"/>
        <w:ind w:left="1703" w:right="700" w:hanging="569"/>
        <w:jc w:val="both"/>
      </w:pPr>
      <w:r>
        <w:rPr/>
        <w:t>l</w:t>
      </w:r>
      <w:r>
        <w:rPr>
          <w:position w:val="6"/>
          <w:sz w:val="12"/>
        </w:rPr>
        <w:t>bis</w:t>
      </w:r>
      <w:r>
        <w:rPr/>
        <w:t>.</w:t>
      </w:r>
      <w:r>
        <w:rPr>
          <w:spacing w:val="80"/>
        </w:rPr>
        <w:t>  </w:t>
      </w:r>
      <w:r>
        <w:rPr/>
        <w:t>die Mitgliederbeiträge und Zuwendungen bis zum Gesamtbetrag von 10'000 Franken an politi-sche Parteien,</w:t>
      </w:r>
      <w:r>
        <w:rPr>
          <w:spacing w:val="-3"/>
        </w:rPr>
        <w:t> </w:t>
      </w:r>
      <w:r>
        <w:rPr/>
        <w:t>die</w:t>
      </w:r>
      <w:r>
        <w:rPr>
          <w:spacing w:val="-2"/>
        </w:rPr>
        <w:t> </w:t>
      </w:r>
      <w:r>
        <w:rPr/>
        <w:t>im Parteienregister</w:t>
      </w:r>
      <w:r>
        <w:rPr>
          <w:spacing w:val="-3"/>
        </w:rPr>
        <w:t> </w:t>
      </w:r>
      <w:r>
        <w:rPr/>
        <w:t>nach Artikel</w:t>
      </w:r>
      <w:r>
        <w:rPr>
          <w:spacing w:val="-2"/>
        </w:rPr>
        <w:t> </w:t>
      </w:r>
      <w:r>
        <w:rPr/>
        <w:t>76a</w:t>
      </w:r>
      <w:r>
        <w:rPr>
          <w:spacing w:val="-2"/>
        </w:rPr>
        <w:t> </w:t>
      </w:r>
      <w:r>
        <w:rPr/>
        <w:t>des</w:t>
      </w:r>
      <w:r>
        <w:rPr>
          <w:spacing w:val="-2"/>
        </w:rPr>
        <w:t> </w:t>
      </w:r>
      <w:r>
        <w:rPr/>
        <w:t>Bundesgesetzes</w:t>
      </w:r>
      <w:r>
        <w:rPr>
          <w:spacing w:val="-2"/>
        </w:rPr>
        <w:t> </w:t>
      </w:r>
      <w:r>
        <w:rPr/>
        <w:t>vom</w:t>
      </w:r>
      <w:r>
        <w:rPr>
          <w:spacing w:val="-2"/>
        </w:rPr>
        <w:t> </w:t>
      </w:r>
      <w:r>
        <w:rPr/>
        <w:t>17.</w:t>
      </w:r>
      <w:r>
        <w:rPr>
          <w:spacing w:val="-3"/>
        </w:rPr>
        <w:t> </w:t>
      </w:r>
      <w:r>
        <w:rPr/>
        <w:t>Dezember 1976</w:t>
      </w:r>
      <w:r>
        <w:rPr>
          <w:spacing w:val="-9"/>
        </w:rPr>
        <w:t> </w:t>
      </w:r>
      <w:r>
        <w:rPr/>
        <w:t>über</w:t>
      </w:r>
      <w:r>
        <w:rPr>
          <w:spacing w:val="-9"/>
        </w:rPr>
        <w:t> </w:t>
      </w:r>
      <w:r>
        <w:rPr/>
        <w:t>die</w:t>
      </w:r>
      <w:r>
        <w:rPr>
          <w:spacing w:val="-6"/>
        </w:rPr>
        <w:t> </w:t>
      </w:r>
      <w:r>
        <w:rPr/>
        <w:t>politischen</w:t>
      </w:r>
      <w:r>
        <w:rPr>
          <w:spacing w:val="-9"/>
        </w:rPr>
        <w:t> </w:t>
      </w:r>
      <w:r>
        <w:rPr/>
        <w:t>Rechte</w:t>
      </w:r>
      <w:r>
        <w:rPr>
          <w:spacing w:val="-6"/>
        </w:rPr>
        <w:t> </w:t>
      </w:r>
      <w:r>
        <w:rPr/>
        <w:t>eingetragen</w:t>
      </w:r>
      <w:r>
        <w:rPr>
          <w:spacing w:val="-6"/>
        </w:rPr>
        <w:t> </w:t>
      </w:r>
      <w:r>
        <w:rPr/>
        <w:t>sind,</w:t>
      </w:r>
      <w:r>
        <w:rPr>
          <w:spacing w:val="-9"/>
        </w:rPr>
        <w:t> </w:t>
      </w:r>
      <w:r>
        <w:rPr/>
        <w:t>im</w:t>
      </w:r>
      <w:r>
        <w:rPr>
          <w:spacing w:val="-6"/>
        </w:rPr>
        <w:t> </w:t>
      </w:r>
      <w:r>
        <w:rPr/>
        <w:t>Landrat</w:t>
      </w:r>
      <w:r>
        <w:rPr>
          <w:spacing w:val="-6"/>
        </w:rPr>
        <w:t> </w:t>
      </w:r>
      <w:r>
        <w:rPr/>
        <w:t>vertreten</w:t>
      </w:r>
      <w:r>
        <w:rPr>
          <w:spacing w:val="-9"/>
        </w:rPr>
        <w:t> </w:t>
      </w:r>
      <w:r>
        <w:rPr/>
        <w:t>sind</w:t>
      </w:r>
      <w:r>
        <w:rPr>
          <w:spacing w:val="-9"/>
        </w:rPr>
        <w:t> </w:t>
      </w:r>
      <w:r>
        <w:rPr/>
        <w:t>oder</w:t>
      </w:r>
      <w:r>
        <w:rPr>
          <w:spacing w:val="-9"/>
        </w:rPr>
        <w:t> </w:t>
      </w:r>
      <w:r>
        <w:rPr/>
        <w:t>bei</w:t>
      </w:r>
      <w:r>
        <w:rPr>
          <w:spacing w:val="-6"/>
        </w:rPr>
        <w:t> </w:t>
      </w:r>
      <w:r>
        <w:rPr/>
        <w:t>den</w:t>
      </w:r>
      <w:r>
        <w:rPr>
          <w:spacing w:val="-6"/>
        </w:rPr>
        <w:t> </w:t>
      </w:r>
      <w:r>
        <w:rPr/>
        <w:t>letzten Wahlen des Landrates mindestens 3% der Stimmen erreicht haben;</w:t>
      </w:r>
    </w:p>
    <w:p>
      <w:pPr>
        <w:pStyle w:val="BodyText"/>
        <w:spacing w:before="33"/>
      </w:pPr>
    </w:p>
    <w:p>
      <w:pPr>
        <w:pStyle w:val="Heading7"/>
        <w:jc w:val="both"/>
      </w:pPr>
      <w:r>
        <w:rPr>
          <w:color w:val="950000"/>
        </w:rPr>
        <w:t>Krankheits- und Unfallkosten</w:t>
      </w:r>
      <w:r>
        <w:rPr>
          <w:color w:val="950000"/>
          <w:spacing w:val="80"/>
        </w:rPr>
        <w:t> </w:t>
      </w:r>
      <w:r>
        <w:rPr>
          <w:color w:val="950000"/>
        </w:rPr>
        <w:drawing>
          <wp:inline distT="0" distB="0" distL="0" distR="0">
            <wp:extent cx="201279" cy="114879"/>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79" cy="114879"/>
                    </a:xfrm>
                    <a:prstGeom prst="rect">
                      <a:avLst/>
                    </a:prstGeom>
                  </pic:spPr>
                </pic:pic>
              </a:graphicData>
            </a:graphic>
          </wp:inline>
        </w:drawing>
      </w:r>
      <w:r>
        <w:rPr>
          <w:color w:val="950000"/>
        </w:rPr>
      </w:r>
    </w:p>
    <w:p>
      <w:pPr>
        <w:pStyle w:val="Heading9"/>
        <w:spacing w:before="92"/>
      </w:pPr>
      <w:r>
        <w:rPr/>
        <w:t>§</w:t>
      </w:r>
      <w:r>
        <w:rPr>
          <w:spacing w:val="-1"/>
        </w:rPr>
        <w:t> </w:t>
      </w:r>
      <w:r>
        <w:rPr/>
        <w:t>29 Abs.</w:t>
      </w:r>
      <w:r>
        <w:rPr>
          <w:spacing w:val="-1"/>
        </w:rPr>
        <w:t> </w:t>
      </w:r>
      <w:r>
        <w:rPr/>
        <w:t>1 Bst.</w:t>
      </w:r>
      <w:r>
        <w:rPr>
          <w:spacing w:val="-1"/>
        </w:rPr>
        <w:t> </w:t>
      </w:r>
      <w:r>
        <w:rPr/>
        <w:t>n</w:t>
      </w:r>
      <w:r>
        <w:rPr>
          <w:spacing w:val="-1"/>
        </w:rPr>
        <w:t> </w:t>
      </w:r>
      <w:r>
        <w:rPr>
          <w:spacing w:val="-2"/>
        </w:rPr>
        <w:t>Steuergesetz:</w:t>
      </w:r>
    </w:p>
    <w:p>
      <w:pPr>
        <w:pStyle w:val="BodyText"/>
        <w:spacing w:before="58"/>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ListParagraph"/>
        <w:numPr>
          <w:ilvl w:val="0"/>
          <w:numId w:val="9"/>
        </w:numPr>
        <w:tabs>
          <w:tab w:pos="1701" w:val="left" w:leader="none"/>
          <w:tab w:pos="1703" w:val="left" w:leader="none"/>
        </w:tabs>
        <w:spacing w:line="240" w:lineRule="auto" w:before="78" w:after="0"/>
        <w:ind w:left="1703" w:right="703" w:hanging="569"/>
        <w:jc w:val="both"/>
        <w:rPr>
          <w:sz w:val="18"/>
        </w:rPr>
      </w:pPr>
      <w:r>
        <w:rPr>
          <w:sz w:val="18"/>
        </w:rPr>
        <w:t>die</w:t>
      </w:r>
      <w:r>
        <w:rPr>
          <w:spacing w:val="-5"/>
          <w:sz w:val="18"/>
        </w:rPr>
        <w:t> </w:t>
      </w:r>
      <w:r>
        <w:rPr>
          <w:sz w:val="18"/>
        </w:rPr>
        <w:t>Krankheits-</w:t>
      </w:r>
      <w:r>
        <w:rPr>
          <w:spacing w:val="-8"/>
          <w:sz w:val="18"/>
        </w:rPr>
        <w:t> </w:t>
      </w:r>
      <w:r>
        <w:rPr>
          <w:sz w:val="18"/>
        </w:rPr>
        <w:t>und</w:t>
      </w:r>
      <w:r>
        <w:rPr>
          <w:spacing w:val="-7"/>
          <w:sz w:val="18"/>
        </w:rPr>
        <w:t> </w:t>
      </w:r>
      <w:r>
        <w:rPr>
          <w:sz w:val="18"/>
        </w:rPr>
        <w:t>Unfallkosten</w:t>
      </w:r>
      <w:r>
        <w:rPr>
          <w:spacing w:val="-5"/>
          <w:sz w:val="18"/>
        </w:rPr>
        <w:t> </w:t>
      </w:r>
      <w:r>
        <w:rPr>
          <w:sz w:val="18"/>
        </w:rPr>
        <w:t>des</w:t>
      </w:r>
      <w:r>
        <w:rPr>
          <w:spacing w:val="-4"/>
          <w:sz w:val="18"/>
        </w:rPr>
        <w:t> </w:t>
      </w:r>
      <w:r>
        <w:rPr>
          <w:sz w:val="18"/>
        </w:rPr>
        <w:t>Steuerpflichtigen</w:t>
      </w:r>
      <w:r>
        <w:rPr>
          <w:spacing w:val="-5"/>
          <w:sz w:val="18"/>
        </w:rPr>
        <w:t> </w:t>
      </w:r>
      <w:r>
        <w:rPr>
          <w:sz w:val="18"/>
        </w:rPr>
        <w:t>und</w:t>
      </w:r>
      <w:r>
        <w:rPr>
          <w:spacing w:val="-7"/>
          <w:sz w:val="18"/>
        </w:rPr>
        <w:t> </w:t>
      </w:r>
      <w:r>
        <w:rPr>
          <w:sz w:val="18"/>
        </w:rPr>
        <w:t>der</w:t>
      </w:r>
      <w:r>
        <w:rPr>
          <w:spacing w:val="-5"/>
          <w:sz w:val="18"/>
        </w:rPr>
        <w:t> </w:t>
      </w:r>
      <w:r>
        <w:rPr>
          <w:sz w:val="18"/>
        </w:rPr>
        <w:t>von</w:t>
      </w:r>
      <w:r>
        <w:rPr>
          <w:spacing w:val="-5"/>
          <w:sz w:val="18"/>
        </w:rPr>
        <w:t> </w:t>
      </w:r>
      <w:r>
        <w:rPr>
          <w:sz w:val="18"/>
        </w:rPr>
        <w:t>ihm</w:t>
      </w:r>
      <w:r>
        <w:rPr>
          <w:spacing w:val="-7"/>
          <w:sz w:val="18"/>
        </w:rPr>
        <w:t> </w:t>
      </w:r>
      <w:r>
        <w:rPr>
          <w:sz w:val="18"/>
        </w:rPr>
        <w:t>unterhaltenen</w:t>
      </w:r>
      <w:r>
        <w:rPr>
          <w:spacing w:val="-5"/>
          <w:sz w:val="18"/>
        </w:rPr>
        <w:t> </w:t>
      </w:r>
      <w:r>
        <w:rPr>
          <w:sz w:val="18"/>
        </w:rPr>
        <w:t>Personen, soweit der Steuerpflichtige die Kosten selber trägt;</w:t>
      </w:r>
    </w:p>
    <w:p>
      <w:pPr>
        <w:pStyle w:val="BodyText"/>
        <w:spacing w:before="34"/>
      </w:pPr>
    </w:p>
    <w:p>
      <w:pPr>
        <w:pStyle w:val="Heading7"/>
        <w:jc w:val="both"/>
      </w:pPr>
      <w:bookmarkStart w:name="Gewinne aus Geldspielen" w:id="16"/>
      <w:bookmarkEnd w:id="16"/>
      <w:r>
        <w:rPr/>
      </w:r>
      <w:r>
        <w:rPr>
          <w:color w:val="950000"/>
        </w:rPr>
        <w:t>Gewinne aus Geldspielen</w:t>
      </w:r>
      <w:r>
        <w:rPr>
          <w:color w:val="950000"/>
          <w:spacing w:val="80"/>
        </w:rPr>
        <w:t> </w:t>
      </w:r>
      <w:r>
        <w:rPr>
          <w:color w:val="950000"/>
          <w:spacing w:val="1"/>
        </w:rPr>
        <w:drawing>
          <wp:inline distT="0" distB="0" distL="0" distR="0">
            <wp:extent cx="201294" cy="114905"/>
            <wp:effectExtent l="0" t="0" r="0" b="0"/>
            <wp:docPr id="41" name="Image 41" descr="">
              <a:hlinkClick r:id="rId38"/>
            </wp:docPr>
            <wp:cNvGraphicFramePr>
              <a:graphicFrameLocks/>
            </wp:cNvGraphicFramePr>
            <a:graphic>
              <a:graphicData uri="http://schemas.openxmlformats.org/drawingml/2006/picture">
                <pic:pic>
                  <pic:nvPicPr>
                    <pic:cNvPr id="41" name="Image 41" descr="">
                      <a:hlinkClick r:id="rId38"/>
                    </pic:cNvPr>
                    <pic:cNvPicPr/>
                  </pic:nvPicPr>
                  <pic:blipFill>
                    <a:blip r:embed="rId11" cstate="print"/>
                    <a:stretch>
                      <a:fillRect/>
                    </a:stretch>
                  </pic:blipFill>
                  <pic:spPr>
                    <a:xfrm>
                      <a:off x="0" y="0"/>
                      <a:ext cx="201294" cy="114905"/>
                    </a:xfrm>
                    <a:prstGeom prst="rect">
                      <a:avLst/>
                    </a:prstGeom>
                  </pic:spPr>
                </pic:pic>
              </a:graphicData>
            </a:graphic>
          </wp:inline>
        </w:drawing>
      </w:r>
      <w:r>
        <w:rPr>
          <w:color w:val="950000"/>
          <w:spacing w:val="1"/>
        </w:rPr>
      </w:r>
    </w:p>
    <w:p>
      <w:pPr>
        <w:pStyle w:val="Heading9"/>
        <w:spacing w:before="92"/>
      </w:pPr>
      <w:r>
        <w:rPr/>
        <w:t>§</w:t>
      </w:r>
      <w:r>
        <w:rPr>
          <w:spacing w:val="-1"/>
        </w:rPr>
        <w:t> </w:t>
      </w:r>
      <w:r>
        <w:rPr/>
        <w:t>29 Abs.</w:t>
      </w:r>
      <w:r>
        <w:rPr>
          <w:spacing w:val="-1"/>
        </w:rPr>
        <w:t> </w:t>
      </w:r>
      <w:r>
        <w:rPr/>
        <w:t>1 Bst.</w:t>
      </w:r>
      <w:r>
        <w:rPr>
          <w:spacing w:val="-1"/>
        </w:rPr>
        <w:t> </w:t>
      </w:r>
      <w:r>
        <w:rPr/>
        <w:t>o</w:t>
      </w:r>
      <w:r>
        <w:rPr>
          <w:spacing w:val="-1"/>
        </w:rPr>
        <w:t> </w:t>
      </w:r>
      <w:r>
        <w:rPr>
          <w:spacing w:val="-2"/>
        </w:rPr>
        <w:t>Steuergesetz:</w:t>
      </w:r>
    </w:p>
    <w:p>
      <w:pPr>
        <w:pStyle w:val="BodyText"/>
        <w:spacing w:before="58"/>
        <w:ind w:left="1134"/>
        <w:jc w:val="both"/>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ListParagraph"/>
        <w:numPr>
          <w:ilvl w:val="0"/>
          <w:numId w:val="9"/>
        </w:numPr>
        <w:tabs>
          <w:tab w:pos="1701" w:val="left" w:leader="none"/>
          <w:tab w:pos="1703" w:val="left" w:leader="none"/>
        </w:tabs>
        <w:spacing w:line="240" w:lineRule="auto" w:before="79" w:after="0"/>
        <w:ind w:left="1703" w:right="702" w:hanging="569"/>
        <w:jc w:val="both"/>
        <w:rPr>
          <w:sz w:val="18"/>
        </w:rPr>
      </w:pPr>
      <w:r>
        <w:rPr>
          <w:sz w:val="18"/>
        </w:rPr>
        <w:t>als Einsatzkosten 5 %, jedoch höchstens CHF 5‘000 von den einzelnen Gewinnen aus der Teil-nahme an Geldspielen, welche nicht nach § 28 Bst. n–p steuerfrei sind; von den einzelnen Ge-winnen aus der Online-Teilnahme an Spielbankenspielen nach § 28 Bst. n werden die vom On-line-Spielerkonto</w:t>
      </w:r>
      <w:r>
        <w:rPr>
          <w:spacing w:val="-10"/>
          <w:sz w:val="18"/>
        </w:rPr>
        <w:t> </w:t>
      </w:r>
      <w:r>
        <w:rPr>
          <w:sz w:val="18"/>
        </w:rPr>
        <w:t>abgebuchten</w:t>
      </w:r>
      <w:r>
        <w:rPr>
          <w:spacing w:val="-10"/>
          <w:sz w:val="18"/>
        </w:rPr>
        <w:t> </w:t>
      </w:r>
      <w:r>
        <w:rPr>
          <w:sz w:val="18"/>
        </w:rPr>
        <w:t>Spieleinsätze</w:t>
      </w:r>
      <w:r>
        <w:rPr>
          <w:spacing w:val="-7"/>
          <w:sz w:val="18"/>
        </w:rPr>
        <w:t> </w:t>
      </w:r>
      <w:r>
        <w:rPr>
          <w:sz w:val="18"/>
        </w:rPr>
        <w:t>im</w:t>
      </w:r>
      <w:r>
        <w:rPr>
          <w:spacing w:val="-7"/>
          <w:sz w:val="18"/>
        </w:rPr>
        <w:t> </w:t>
      </w:r>
      <w:r>
        <w:rPr>
          <w:sz w:val="18"/>
        </w:rPr>
        <w:t>Steuerjahr,</w:t>
      </w:r>
      <w:r>
        <w:rPr>
          <w:spacing w:val="-10"/>
          <w:sz w:val="18"/>
        </w:rPr>
        <w:t> </w:t>
      </w:r>
      <w:r>
        <w:rPr>
          <w:sz w:val="18"/>
        </w:rPr>
        <w:t>jedoch</w:t>
      </w:r>
      <w:r>
        <w:rPr>
          <w:spacing w:val="-7"/>
          <w:sz w:val="18"/>
        </w:rPr>
        <w:t> </w:t>
      </w:r>
      <w:r>
        <w:rPr>
          <w:sz w:val="18"/>
        </w:rPr>
        <w:t>höchstens</w:t>
      </w:r>
      <w:r>
        <w:rPr>
          <w:spacing w:val="-7"/>
          <w:sz w:val="18"/>
        </w:rPr>
        <w:t> </w:t>
      </w:r>
      <w:r>
        <w:rPr>
          <w:sz w:val="18"/>
        </w:rPr>
        <w:t>CHF</w:t>
      </w:r>
      <w:r>
        <w:rPr>
          <w:spacing w:val="-7"/>
          <w:sz w:val="18"/>
        </w:rPr>
        <w:t> </w:t>
      </w:r>
      <w:r>
        <w:rPr>
          <w:sz w:val="18"/>
        </w:rPr>
        <w:t>25‘000</w:t>
      </w:r>
      <w:r>
        <w:rPr>
          <w:spacing w:val="-10"/>
          <w:sz w:val="18"/>
        </w:rPr>
        <w:t> </w:t>
      </w:r>
      <w:r>
        <w:rPr>
          <w:sz w:val="18"/>
        </w:rPr>
        <w:t>abge-</w:t>
      </w:r>
      <w:r>
        <w:rPr>
          <w:spacing w:val="-2"/>
          <w:sz w:val="18"/>
        </w:rPr>
        <w:t>zogen.</w:t>
      </w:r>
    </w:p>
    <w:p>
      <w:pPr>
        <w:pStyle w:val="BodyText"/>
        <w:spacing w:before="33"/>
      </w:pPr>
    </w:p>
    <w:p>
      <w:pPr>
        <w:pStyle w:val="Heading7"/>
      </w:pPr>
      <w:r>
        <w:rPr>
          <w:color w:val="950000"/>
        </w:rPr>
        <w:t>Liegenschaftskosten</w:t>
      </w:r>
      <w:r>
        <w:rPr>
          <w:color w:val="950000"/>
          <w:spacing w:val="80"/>
        </w:rPr>
        <w:t> </w:t>
      </w:r>
      <w:r>
        <w:rPr>
          <w:color w:val="950000"/>
          <w:spacing w:val="1"/>
        </w:rPr>
        <w:drawing>
          <wp:inline distT="0" distB="0" distL="0" distR="0">
            <wp:extent cx="201289" cy="114904"/>
            <wp:effectExtent l="0" t="0" r="0" b="0"/>
            <wp:docPr id="42" name="Image 42" descr="">
              <a:hlinkClick r:id="rId53"/>
            </wp:docPr>
            <wp:cNvGraphicFramePr>
              <a:graphicFrameLocks/>
            </wp:cNvGraphicFramePr>
            <a:graphic>
              <a:graphicData uri="http://schemas.openxmlformats.org/drawingml/2006/picture">
                <pic:pic>
                  <pic:nvPicPr>
                    <pic:cNvPr id="42" name="Image 42" descr="">
                      <a:hlinkClick r:id="rId53"/>
                    </pic:cNvPr>
                    <pic:cNvPicPr/>
                  </pic:nvPicPr>
                  <pic:blipFill>
                    <a:blip r:embed="rId11" cstate="print"/>
                    <a:stretch>
                      <a:fillRect/>
                    </a:stretch>
                  </pic:blipFill>
                  <pic:spPr>
                    <a:xfrm>
                      <a:off x="0" y="0"/>
                      <a:ext cx="201289" cy="114904"/>
                    </a:xfrm>
                    <a:prstGeom prst="rect">
                      <a:avLst/>
                    </a:prstGeom>
                  </pic:spPr>
                </pic:pic>
              </a:graphicData>
            </a:graphic>
          </wp:inline>
        </w:drawing>
      </w:r>
      <w:r>
        <w:rPr>
          <w:color w:val="950000"/>
          <w:spacing w:val="1"/>
        </w:rPr>
      </w:r>
    </w:p>
    <w:p>
      <w:pPr>
        <w:pStyle w:val="Heading9"/>
        <w:spacing w:before="89"/>
      </w:pPr>
      <w:r>
        <w:rPr/>
        <w:t>§ 29</w:t>
      </w:r>
      <w:r>
        <w:rPr>
          <w:spacing w:val="-1"/>
        </w:rPr>
        <w:t> </w:t>
      </w:r>
      <w:r>
        <w:rPr/>
        <w:t>Abs. 2</w:t>
      </w:r>
      <w:r>
        <w:rPr>
          <w:spacing w:val="-1"/>
        </w:rPr>
        <w:t> </w:t>
      </w:r>
      <w:r>
        <w:rPr/>
        <w:t>und 2</w:t>
      </w:r>
      <w:r>
        <w:rPr>
          <w:position w:val="6"/>
          <w:sz w:val="12"/>
        </w:rPr>
        <w:t>bis</w:t>
      </w:r>
      <w:r>
        <w:rPr>
          <w:spacing w:val="16"/>
          <w:position w:val="6"/>
          <w:sz w:val="12"/>
        </w:rPr>
        <w:t> </w:t>
      </w:r>
      <w:r>
        <w:rPr>
          <w:spacing w:val="-2"/>
        </w:rPr>
        <w:t>Steuergesetz:</w:t>
      </w:r>
    </w:p>
    <w:p>
      <w:pPr>
        <w:pStyle w:val="BodyText"/>
        <w:spacing w:before="56"/>
        <w:ind w:left="1134" w:right="700"/>
        <w:jc w:val="both"/>
      </w:pPr>
      <w:r>
        <w:rPr>
          <w:position w:val="6"/>
          <w:sz w:val="12"/>
        </w:rPr>
        <w:t>2 </w:t>
      </w:r>
      <w:r>
        <w:rPr/>
        <w:t>Bei Liegenschaften im Privatvermögen können die Unterhaltskosten, die Kosten der Instandstellung von neu erworbenen Liegenschaften, die Versicherungsprämien und die Kosten der Verwaltung durch Dritte abgezogen werden. Der Steuerpflichtige kann für solche Liegenschaften für jede Steuerperiode anstelle</w:t>
      </w:r>
      <w:r>
        <w:rPr>
          <w:spacing w:val="-6"/>
        </w:rPr>
        <w:t> </w:t>
      </w:r>
      <w:r>
        <w:rPr/>
        <w:t>der</w:t>
      </w:r>
      <w:r>
        <w:rPr>
          <w:spacing w:val="-4"/>
        </w:rPr>
        <w:t> </w:t>
      </w:r>
      <w:r>
        <w:rPr/>
        <w:t>tatsächlichen</w:t>
      </w:r>
      <w:r>
        <w:rPr>
          <w:spacing w:val="-6"/>
        </w:rPr>
        <w:t> </w:t>
      </w:r>
      <w:r>
        <w:rPr/>
        <w:t>Kosten</w:t>
      </w:r>
      <w:r>
        <w:rPr>
          <w:spacing w:val="-4"/>
        </w:rPr>
        <w:t> </w:t>
      </w:r>
      <w:r>
        <w:rPr/>
        <w:t>und</w:t>
      </w:r>
      <w:r>
        <w:rPr>
          <w:spacing w:val="-4"/>
        </w:rPr>
        <w:t> </w:t>
      </w:r>
      <w:r>
        <w:rPr/>
        <w:t>Prämien</w:t>
      </w:r>
      <w:r>
        <w:rPr>
          <w:spacing w:val="-6"/>
        </w:rPr>
        <w:t> </w:t>
      </w:r>
      <w:r>
        <w:rPr/>
        <w:t>einen</w:t>
      </w:r>
      <w:r>
        <w:rPr>
          <w:spacing w:val="-6"/>
        </w:rPr>
        <w:t> </w:t>
      </w:r>
      <w:r>
        <w:rPr/>
        <w:t>Pauschalabzug</w:t>
      </w:r>
      <w:r>
        <w:rPr>
          <w:spacing w:val="-6"/>
        </w:rPr>
        <w:t> </w:t>
      </w:r>
      <w:r>
        <w:rPr/>
        <w:t>geltend</w:t>
      </w:r>
      <w:r>
        <w:rPr>
          <w:spacing w:val="-6"/>
        </w:rPr>
        <w:t> </w:t>
      </w:r>
      <w:r>
        <w:rPr/>
        <w:t>machen.</w:t>
      </w:r>
      <w:r>
        <w:rPr>
          <w:spacing w:val="-6"/>
        </w:rPr>
        <w:t> </w:t>
      </w:r>
      <w:r>
        <w:rPr/>
        <w:t>Der</w:t>
      </w:r>
      <w:r>
        <w:rPr>
          <w:spacing w:val="-9"/>
        </w:rPr>
        <w:t> </w:t>
      </w:r>
      <w:r>
        <w:rPr/>
        <w:t>Pauschalab-zug beträgt</w:t>
      </w:r>
      <w:r>
        <w:rPr>
          <w:spacing w:val="-2"/>
        </w:rPr>
        <w:t> </w:t>
      </w:r>
      <w:r>
        <w:rPr/>
        <w:t>bei</w:t>
      </w:r>
      <w:r>
        <w:rPr>
          <w:spacing w:val="-1"/>
        </w:rPr>
        <w:t> </w:t>
      </w:r>
      <w:r>
        <w:rPr/>
        <w:t>über 10-jährigen Gebäuden 25% und bei bis</w:t>
      </w:r>
      <w:r>
        <w:rPr>
          <w:spacing w:val="-1"/>
        </w:rPr>
        <w:t> </w:t>
      </w:r>
      <w:r>
        <w:rPr/>
        <w:t>zu 10-jährigen Gebäuden 20% des Eigen-mietwertes für selbst genutzte Liegenschaften oder des Bruttomietertrages. Das Nähere regelt der Re-</w:t>
      </w:r>
      <w:r>
        <w:rPr>
          <w:spacing w:val="-2"/>
        </w:rPr>
        <w:t>gierungsrat.</w:t>
      </w:r>
    </w:p>
    <w:p>
      <w:pPr>
        <w:pStyle w:val="BodyText"/>
        <w:spacing w:before="76"/>
        <w:ind w:left="1134" w:right="702"/>
        <w:jc w:val="both"/>
      </w:pPr>
      <w:r>
        <w:rPr>
          <w:position w:val="6"/>
          <w:sz w:val="12"/>
        </w:rPr>
        <w:t>2bis</w:t>
      </w:r>
      <w:r>
        <w:rPr>
          <w:spacing w:val="37"/>
          <w:position w:val="6"/>
          <w:sz w:val="12"/>
        </w:rPr>
        <w:t> </w:t>
      </w:r>
      <w:r>
        <w:rPr/>
        <w:t>Bei Liegenschaften des Privatvermögens werden Investitionen, die dem Energiesparen und dem Umweltschutz dienen, den Unterhaltskosten gemäss Abs. 2</w:t>
      </w:r>
      <w:r>
        <w:rPr>
          <w:spacing w:val="-2"/>
        </w:rPr>
        <w:t> </w:t>
      </w:r>
      <w:r>
        <w:rPr/>
        <w:t>gleichgestellt und können zusätzlich</w:t>
      </w:r>
      <w:r>
        <w:rPr>
          <w:spacing w:val="-2"/>
        </w:rPr>
        <w:t> </w:t>
      </w:r>
      <w:r>
        <w:rPr/>
        <w:t>abge-zogen werden, soweit sie auch bei der</w:t>
      </w:r>
      <w:r>
        <w:rPr>
          <w:spacing w:val="-2"/>
        </w:rPr>
        <w:t> </w:t>
      </w:r>
      <w:r>
        <w:rPr/>
        <w:t>direkten Bundessteuer als abzugsfähig erklärt werden. Den Un-terhaltskosten gleichgestellt</w:t>
      </w:r>
      <w:r>
        <w:rPr>
          <w:spacing w:val="-3"/>
        </w:rPr>
        <w:t> </w:t>
      </w:r>
      <w:r>
        <w:rPr/>
        <w:t>sind auch die Rückbaukosten im Hinblick auf den Ersatzneubau. Derartige Investitionskosten</w:t>
      </w:r>
      <w:r>
        <w:rPr>
          <w:spacing w:val="-4"/>
        </w:rPr>
        <w:t> </w:t>
      </w:r>
      <w:r>
        <w:rPr/>
        <w:t>und</w:t>
      </w:r>
      <w:r>
        <w:rPr>
          <w:spacing w:val="-4"/>
        </w:rPr>
        <w:t> </w:t>
      </w:r>
      <w:r>
        <w:rPr/>
        <w:t>Rückbaukosten</w:t>
      </w:r>
      <w:r>
        <w:rPr>
          <w:spacing w:val="-6"/>
        </w:rPr>
        <w:t> </w:t>
      </w:r>
      <w:r>
        <w:rPr/>
        <w:t>im</w:t>
      </w:r>
      <w:r>
        <w:rPr>
          <w:spacing w:val="-3"/>
        </w:rPr>
        <w:t> </w:t>
      </w:r>
      <w:r>
        <w:rPr/>
        <w:t>Hinblick</w:t>
      </w:r>
      <w:r>
        <w:rPr>
          <w:spacing w:val="-3"/>
        </w:rPr>
        <w:t> </w:t>
      </w:r>
      <w:r>
        <w:rPr/>
        <w:t>auf</w:t>
      </w:r>
      <w:r>
        <w:rPr>
          <w:spacing w:val="-6"/>
        </w:rPr>
        <w:t> </w:t>
      </w:r>
      <w:r>
        <w:rPr/>
        <w:t>einen</w:t>
      </w:r>
      <w:r>
        <w:rPr>
          <w:spacing w:val="-6"/>
        </w:rPr>
        <w:t> </w:t>
      </w:r>
      <w:r>
        <w:rPr/>
        <w:t>Ersatzneubau</w:t>
      </w:r>
      <w:r>
        <w:rPr>
          <w:spacing w:val="-6"/>
        </w:rPr>
        <w:t> </w:t>
      </w:r>
      <w:r>
        <w:rPr/>
        <w:t>sind</w:t>
      </w:r>
      <w:r>
        <w:rPr>
          <w:spacing w:val="-4"/>
        </w:rPr>
        <w:t> </w:t>
      </w:r>
      <w:r>
        <w:rPr/>
        <w:t>in</w:t>
      </w:r>
      <w:r>
        <w:rPr>
          <w:spacing w:val="-6"/>
        </w:rPr>
        <w:t> </w:t>
      </w:r>
      <w:r>
        <w:rPr/>
        <w:t>den</w:t>
      </w:r>
      <w:r>
        <w:rPr>
          <w:spacing w:val="-4"/>
        </w:rPr>
        <w:t> </w:t>
      </w:r>
      <w:r>
        <w:rPr/>
        <w:t>2</w:t>
      </w:r>
      <w:r>
        <w:rPr>
          <w:spacing w:val="-6"/>
        </w:rPr>
        <w:t> </w:t>
      </w:r>
      <w:r>
        <w:rPr/>
        <w:t>nachfolgenden Steuerperioden</w:t>
      </w:r>
      <w:r>
        <w:rPr>
          <w:spacing w:val="-5"/>
        </w:rPr>
        <w:t> </w:t>
      </w:r>
      <w:r>
        <w:rPr/>
        <w:t>abziehbar,</w:t>
      </w:r>
      <w:r>
        <w:rPr>
          <w:spacing w:val="-5"/>
        </w:rPr>
        <w:t> </w:t>
      </w:r>
      <w:r>
        <w:rPr/>
        <w:t>soweit</w:t>
      </w:r>
      <w:r>
        <w:rPr>
          <w:spacing w:val="-5"/>
        </w:rPr>
        <w:t> </w:t>
      </w:r>
      <w:r>
        <w:rPr/>
        <w:t>sie</w:t>
      </w:r>
      <w:r>
        <w:rPr>
          <w:spacing w:val="-5"/>
        </w:rPr>
        <w:t> </w:t>
      </w:r>
      <w:r>
        <w:rPr/>
        <w:t>in</w:t>
      </w:r>
      <w:r>
        <w:rPr>
          <w:spacing w:val="-6"/>
        </w:rPr>
        <w:t> </w:t>
      </w:r>
      <w:r>
        <w:rPr/>
        <w:t>der</w:t>
      </w:r>
      <w:r>
        <w:rPr>
          <w:spacing w:val="-5"/>
        </w:rPr>
        <w:t> </w:t>
      </w:r>
      <w:r>
        <w:rPr/>
        <w:t>laufenden</w:t>
      </w:r>
      <w:r>
        <w:rPr>
          <w:spacing w:val="-5"/>
        </w:rPr>
        <w:t> </w:t>
      </w:r>
      <w:r>
        <w:rPr/>
        <w:t>Steuerperiode,</w:t>
      </w:r>
      <w:r>
        <w:rPr>
          <w:spacing w:val="-5"/>
        </w:rPr>
        <w:t> </w:t>
      </w:r>
      <w:r>
        <w:rPr/>
        <w:t>in</w:t>
      </w:r>
      <w:r>
        <w:rPr>
          <w:spacing w:val="-5"/>
        </w:rPr>
        <w:t> </w:t>
      </w:r>
      <w:r>
        <w:rPr/>
        <w:t>welcher</w:t>
      </w:r>
      <w:r>
        <w:rPr>
          <w:spacing w:val="-7"/>
        </w:rPr>
        <w:t> </w:t>
      </w:r>
      <w:r>
        <w:rPr/>
        <w:t>die</w:t>
      </w:r>
      <w:r>
        <w:rPr>
          <w:spacing w:val="-5"/>
        </w:rPr>
        <w:t> </w:t>
      </w:r>
      <w:r>
        <w:rPr/>
        <w:t>Aufwendungen</w:t>
      </w:r>
      <w:r>
        <w:rPr>
          <w:spacing w:val="-5"/>
        </w:rPr>
        <w:t> </w:t>
      </w:r>
      <w:r>
        <w:rPr/>
        <w:t>an-gefallen</w:t>
      </w:r>
      <w:r>
        <w:rPr>
          <w:spacing w:val="-11"/>
        </w:rPr>
        <w:t> </w:t>
      </w:r>
      <w:r>
        <w:rPr/>
        <w:t>sind,</w:t>
      </w:r>
      <w:r>
        <w:rPr>
          <w:spacing w:val="-11"/>
        </w:rPr>
        <w:t> </w:t>
      </w:r>
      <w:r>
        <w:rPr/>
        <w:t>steuerlich</w:t>
      </w:r>
      <w:r>
        <w:rPr>
          <w:spacing w:val="-10"/>
        </w:rPr>
        <w:t> </w:t>
      </w:r>
      <w:r>
        <w:rPr/>
        <w:t>nicht</w:t>
      </w:r>
      <w:r>
        <w:rPr>
          <w:spacing w:val="-11"/>
        </w:rPr>
        <w:t> </w:t>
      </w:r>
      <w:r>
        <w:rPr/>
        <w:t>vollständig</w:t>
      </w:r>
      <w:r>
        <w:rPr>
          <w:spacing w:val="-11"/>
        </w:rPr>
        <w:t> </w:t>
      </w:r>
      <w:r>
        <w:rPr/>
        <w:t>berücksichtigt</w:t>
      </w:r>
      <w:r>
        <w:rPr>
          <w:spacing w:val="-10"/>
        </w:rPr>
        <w:t> </w:t>
      </w:r>
      <w:r>
        <w:rPr/>
        <w:t>werden</w:t>
      </w:r>
      <w:r>
        <w:rPr>
          <w:spacing w:val="-10"/>
        </w:rPr>
        <w:t> </w:t>
      </w:r>
      <w:r>
        <w:rPr/>
        <w:t>können.</w:t>
      </w:r>
      <w:r>
        <w:rPr>
          <w:spacing w:val="-10"/>
        </w:rPr>
        <w:t> </w:t>
      </w:r>
      <w:r>
        <w:rPr/>
        <w:t>Abziehbar</w:t>
      </w:r>
      <w:r>
        <w:rPr>
          <w:spacing w:val="-12"/>
        </w:rPr>
        <w:t> </w:t>
      </w:r>
      <w:r>
        <w:rPr/>
        <w:t>sind</w:t>
      </w:r>
      <w:r>
        <w:rPr>
          <w:spacing w:val="-11"/>
        </w:rPr>
        <w:t> </w:t>
      </w:r>
      <w:r>
        <w:rPr/>
        <w:t>ausserdem</w:t>
      </w:r>
      <w:r>
        <w:rPr>
          <w:spacing w:val="-10"/>
        </w:rPr>
        <w:t> </w:t>
      </w:r>
      <w:r>
        <w:rPr/>
        <w:t>nicht durch Subventionen gedeckte Kosten denkmalpflegerischer Arbeiten, welche der Steuerpflichtige auf-grund</w:t>
      </w:r>
      <w:r>
        <w:rPr>
          <w:spacing w:val="-1"/>
        </w:rPr>
        <w:t> </w:t>
      </w:r>
      <w:r>
        <w:rPr/>
        <w:t>gesetzlicher</w:t>
      </w:r>
      <w:r>
        <w:rPr>
          <w:spacing w:val="-2"/>
        </w:rPr>
        <w:t> </w:t>
      </w:r>
      <w:r>
        <w:rPr/>
        <w:t>Vorschriften</w:t>
      </w:r>
      <w:r>
        <w:rPr>
          <w:spacing w:val="-1"/>
        </w:rPr>
        <w:t> </w:t>
      </w:r>
      <w:r>
        <w:rPr/>
        <w:t>im</w:t>
      </w:r>
      <w:r>
        <w:rPr>
          <w:spacing w:val="-1"/>
        </w:rPr>
        <w:t> </w:t>
      </w:r>
      <w:r>
        <w:rPr/>
        <w:t>Einvernehmen</w:t>
      </w:r>
      <w:r>
        <w:rPr>
          <w:spacing w:val="-1"/>
        </w:rPr>
        <w:t> </w:t>
      </w:r>
      <w:r>
        <w:rPr/>
        <w:t>mit</w:t>
      </w:r>
      <w:r>
        <w:rPr>
          <w:spacing w:val="-2"/>
        </w:rPr>
        <w:t> </w:t>
      </w:r>
      <w:r>
        <w:rPr/>
        <w:t>den</w:t>
      </w:r>
      <w:r>
        <w:rPr>
          <w:spacing w:val="-1"/>
        </w:rPr>
        <w:t> </w:t>
      </w:r>
      <w:r>
        <w:rPr/>
        <w:t>Behörden</w:t>
      </w:r>
      <w:r>
        <w:rPr>
          <w:spacing w:val="-1"/>
        </w:rPr>
        <w:t> </w:t>
      </w:r>
      <w:r>
        <w:rPr/>
        <w:t>oder</w:t>
      </w:r>
      <w:r>
        <w:rPr>
          <w:spacing w:val="-2"/>
        </w:rPr>
        <w:t> </w:t>
      </w:r>
      <w:r>
        <w:rPr/>
        <w:t>auf</w:t>
      </w:r>
      <w:r>
        <w:rPr>
          <w:spacing w:val="-2"/>
        </w:rPr>
        <w:t> </w:t>
      </w:r>
      <w:r>
        <w:rPr/>
        <w:t>deren</w:t>
      </w:r>
      <w:r>
        <w:rPr>
          <w:spacing w:val="-1"/>
        </w:rPr>
        <w:t> </w:t>
      </w:r>
      <w:r>
        <w:rPr/>
        <w:t>Anordnung</w:t>
      </w:r>
      <w:r>
        <w:rPr>
          <w:spacing w:val="-1"/>
        </w:rPr>
        <w:t> </w:t>
      </w:r>
      <w:r>
        <w:rPr/>
        <w:t>hin</w:t>
      </w:r>
      <w:r>
        <w:rPr>
          <w:spacing w:val="-1"/>
        </w:rPr>
        <w:t> </w:t>
      </w:r>
      <w:r>
        <w:rPr/>
        <w:t>vor-genommen hat.</w:t>
      </w:r>
    </w:p>
    <w:p>
      <w:pPr>
        <w:pStyle w:val="Heading9"/>
        <w:spacing w:before="114"/>
      </w:pPr>
      <w:r>
        <w:rPr/>
        <w:t>§</w:t>
      </w:r>
      <w:r>
        <w:rPr>
          <w:spacing w:val="1"/>
        </w:rPr>
        <w:t> </w:t>
      </w:r>
      <w:r>
        <w:rPr/>
        <w:t>6</w:t>
      </w:r>
      <w:r>
        <w:rPr>
          <w:spacing w:val="1"/>
        </w:rPr>
        <w:t> </w:t>
      </w:r>
      <w:r>
        <w:rPr>
          <w:spacing w:val="-2"/>
        </w:rPr>
        <w:t>DStG:</w:t>
      </w:r>
    </w:p>
    <w:p>
      <w:pPr>
        <w:pStyle w:val="BodyText"/>
        <w:spacing w:before="59"/>
        <w:ind w:left="1134"/>
      </w:pPr>
      <w:r>
        <w:rPr>
          <w:position w:val="6"/>
          <w:sz w:val="12"/>
        </w:rPr>
        <w:t>1</w:t>
      </w:r>
      <w:r>
        <w:rPr>
          <w:spacing w:val="12"/>
          <w:position w:val="6"/>
          <w:sz w:val="12"/>
        </w:rPr>
        <w:t> </w:t>
      </w:r>
      <w:r>
        <w:rPr/>
        <w:t>Als</w:t>
      </w:r>
      <w:r>
        <w:rPr>
          <w:spacing w:val="-2"/>
        </w:rPr>
        <w:t> </w:t>
      </w:r>
      <w:r>
        <w:rPr/>
        <w:t>Aufwendungen</w:t>
      </w:r>
      <w:r>
        <w:rPr>
          <w:spacing w:val="-2"/>
        </w:rPr>
        <w:t> </w:t>
      </w:r>
      <w:r>
        <w:rPr/>
        <w:t>für</w:t>
      </w:r>
      <w:r>
        <w:rPr>
          <w:spacing w:val="-4"/>
        </w:rPr>
        <w:t> </w:t>
      </w:r>
      <w:r>
        <w:rPr/>
        <w:t>den</w:t>
      </w:r>
      <w:r>
        <w:rPr>
          <w:spacing w:val="-5"/>
        </w:rPr>
        <w:t> </w:t>
      </w:r>
      <w:r>
        <w:rPr/>
        <w:t>Unterhalt</w:t>
      </w:r>
      <w:r>
        <w:rPr>
          <w:spacing w:val="-3"/>
        </w:rPr>
        <w:t> </w:t>
      </w:r>
      <w:r>
        <w:rPr/>
        <w:t>von</w:t>
      </w:r>
      <w:r>
        <w:rPr>
          <w:spacing w:val="-1"/>
        </w:rPr>
        <w:t> </w:t>
      </w:r>
      <w:r>
        <w:rPr/>
        <w:t>Liegenschaften</w:t>
      </w:r>
      <w:r>
        <w:rPr>
          <w:spacing w:val="-5"/>
        </w:rPr>
        <w:t> </w:t>
      </w:r>
      <w:r>
        <w:rPr/>
        <w:t>gelten</w:t>
      </w:r>
      <w:r>
        <w:rPr>
          <w:spacing w:val="-4"/>
        </w:rPr>
        <w:t> </w:t>
      </w:r>
      <w:r>
        <w:rPr>
          <w:spacing w:val="-2"/>
        </w:rPr>
        <w:t>insbesondere</w:t>
      </w:r>
    </w:p>
    <w:p>
      <w:pPr>
        <w:pStyle w:val="ListParagraph"/>
        <w:numPr>
          <w:ilvl w:val="0"/>
          <w:numId w:val="10"/>
        </w:numPr>
        <w:tabs>
          <w:tab w:pos="1703" w:val="left" w:leader="none"/>
        </w:tabs>
        <w:spacing w:line="240" w:lineRule="auto" w:before="78" w:after="0"/>
        <w:ind w:left="1703" w:right="0" w:hanging="569"/>
        <w:jc w:val="left"/>
        <w:rPr>
          <w:sz w:val="18"/>
        </w:rPr>
      </w:pPr>
      <w:r>
        <w:rPr>
          <w:sz w:val="18"/>
        </w:rPr>
        <w:t>die</w:t>
      </w:r>
      <w:r>
        <w:rPr>
          <w:spacing w:val="-2"/>
          <w:sz w:val="18"/>
        </w:rPr>
        <w:t> </w:t>
      </w:r>
      <w:r>
        <w:rPr>
          <w:sz w:val="18"/>
        </w:rPr>
        <w:t>Reparatur-</w:t>
      </w:r>
      <w:r>
        <w:rPr>
          <w:spacing w:val="-3"/>
          <w:sz w:val="18"/>
        </w:rPr>
        <w:t> </w:t>
      </w:r>
      <w:r>
        <w:rPr>
          <w:sz w:val="18"/>
        </w:rPr>
        <w:t>und</w:t>
      </w:r>
      <w:r>
        <w:rPr>
          <w:spacing w:val="-1"/>
          <w:sz w:val="18"/>
        </w:rPr>
        <w:t> </w:t>
      </w:r>
      <w:r>
        <w:rPr>
          <w:spacing w:val="-2"/>
          <w:sz w:val="18"/>
        </w:rPr>
        <w:t>Erneuerungskosten;</w:t>
      </w:r>
    </w:p>
    <w:p>
      <w:pPr>
        <w:pStyle w:val="ListParagraph"/>
        <w:numPr>
          <w:ilvl w:val="0"/>
          <w:numId w:val="10"/>
        </w:numPr>
        <w:tabs>
          <w:tab w:pos="1703" w:val="left" w:leader="none"/>
        </w:tabs>
        <w:spacing w:line="240" w:lineRule="auto" w:before="79" w:after="0"/>
        <w:ind w:left="1703" w:right="701" w:hanging="569"/>
        <w:jc w:val="left"/>
        <w:rPr>
          <w:sz w:val="18"/>
        </w:rPr>
      </w:pPr>
      <w:r>
        <w:rPr>
          <w:sz w:val="18"/>
        </w:rPr>
        <w:t>die Prämien für Sachversicherungen, soweit sie sich auf das Gebäude oder seine Umgebung beziehen (Brand-, Haushaftpflicht-, Wasserschaden-, Glasschadenversicherung usw.);</w:t>
      </w:r>
    </w:p>
    <w:p>
      <w:pPr>
        <w:pStyle w:val="ListParagraph"/>
        <w:numPr>
          <w:ilvl w:val="0"/>
          <w:numId w:val="10"/>
        </w:numPr>
        <w:tabs>
          <w:tab w:pos="1703" w:val="left" w:leader="none"/>
        </w:tabs>
        <w:spacing w:line="240" w:lineRule="auto" w:before="83" w:after="0"/>
        <w:ind w:left="1703" w:right="0" w:hanging="569"/>
        <w:jc w:val="left"/>
        <w:rPr>
          <w:sz w:val="18"/>
        </w:rPr>
      </w:pPr>
      <w:r>
        <w:rPr>
          <w:sz w:val="18"/>
        </w:rPr>
        <w:t>die</w:t>
      </w:r>
      <w:r>
        <w:rPr>
          <w:spacing w:val="1"/>
          <w:sz w:val="18"/>
        </w:rPr>
        <w:t> </w:t>
      </w:r>
      <w:r>
        <w:rPr>
          <w:spacing w:val="-2"/>
          <w:sz w:val="18"/>
        </w:rPr>
        <w:t>Verwaltungskosten.</w:t>
      </w:r>
    </w:p>
    <w:p>
      <w:pPr>
        <w:pStyle w:val="ListParagraph"/>
        <w:spacing w:after="0" w:line="240" w:lineRule="auto"/>
        <w:jc w:val="left"/>
        <w:rPr>
          <w:sz w:val="18"/>
        </w:rPr>
        <w:sectPr>
          <w:pgSz w:w="11910" w:h="16840"/>
          <w:pgMar w:header="724" w:footer="687" w:top="960" w:bottom="880" w:left="850" w:right="992"/>
        </w:sectPr>
      </w:pPr>
    </w:p>
    <w:p>
      <w:pPr>
        <w:pStyle w:val="BodyText"/>
      </w:pPr>
    </w:p>
    <w:p>
      <w:pPr>
        <w:pStyle w:val="BodyText"/>
        <w:spacing w:before="23"/>
      </w:pPr>
    </w:p>
    <w:p>
      <w:pPr>
        <w:pStyle w:val="BodyText"/>
        <w:ind w:left="1134" w:right="703"/>
        <w:jc w:val="both"/>
      </w:pPr>
      <w:r>
        <w:rPr>
          <w:position w:val="6"/>
          <w:sz w:val="12"/>
        </w:rPr>
        <w:t>2</w:t>
      </w:r>
      <w:r>
        <w:rPr>
          <w:spacing w:val="19"/>
          <w:position w:val="6"/>
          <w:sz w:val="12"/>
        </w:rPr>
        <w:t> </w:t>
      </w:r>
      <w:r>
        <w:rPr/>
        <w:t>Einlagen in den Erneuerungsfonds von Stockwerkeigentümergemeinschaften sind im Pauschalabzug gemäss § 29 Absatz 2 des Steuergesetzes inbegriffen.</w:t>
      </w:r>
    </w:p>
    <w:p>
      <w:pPr>
        <w:pStyle w:val="BodyText"/>
        <w:spacing w:before="80"/>
        <w:ind w:left="1134" w:right="702"/>
        <w:jc w:val="both"/>
      </w:pPr>
      <w:hyperlink r:id="rId54">
        <w:r>
          <w:rPr>
            <w:color w:val="0462C0"/>
            <w:u w:val="single" w:color="0462C0"/>
          </w:rPr>
          <w:t>Merkblatt</w:t>
        </w:r>
        <w:r>
          <w:rPr>
            <w:color w:val="0462C0"/>
            <w:spacing w:val="-4"/>
            <w:u w:val="single" w:color="0462C0"/>
          </w:rPr>
          <w:t> </w:t>
        </w:r>
        <w:r>
          <w:rPr>
            <w:color w:val="0462C0"/>
            <w:u w:val="single" w:color="0462C0"/>
          </w:rPr>
          <w:t>zu</w:t>
        </w:r>
        <w:r>
          <w:rPr>
            <w:color w:val="0462C0"/>
            <w:spacing w:val="-4"/>
            <w:u w:val="single" w:color="0462C0"/>
          </w:rPr>
          <w:t> </w:t>
        </w:r>
        <w:r>
          <w:rPr>
            <w:color w:val="0462C0"/>
            <w:u w:val="single" w:color="0462C0"/>
          </w:rPr>
          <w:t>Liegenschaftsunterhalt,</w:t>
        </w:r>
        <w:r>
          <w:rPr>
            <w:color w:val="0462C0"/>
            <w:spacing w:val="-4"/>
            <w:u w:val="single" w:color="0462C0"/>
          </w:rPr>
          <w:t> </w:t>
        </w:r>
        <w:r>
          <w:rPr>
            <w:color w:val="0462C0"/>
            <w:u w:val="single" w:color="0462C0"/>
          </w:rPr>
          <w:t>Energiesparmassnahmen,</w:t>
        </w:r>
        <w:r>
          <w:rPr>
            <w:color w:val="0462C0"/>
            <w:spacing w:val="-4"/>
            <w:u w:val="single" w:color="0462C0"/>
          </w:rPr>
          <w:t> </w:t>
        </w:r>
        <w:r>
          <w:rPr>
            <w:color w:val="0462C0"/>
            <w:u w:val="single" w:color="0462C0"/>
          </w:rPr>
          <w:t>Umwelt-</w:t>
        </w:r>
        <w:r>
          <w:rPr>
            <w:color w:val="0462C0"/>
            <w:spacing w:val="-4"/>
            <w:u w:val="single" w:color="0462C0"/>
          </w:rPr>
          <w:t> </w:t>
        </w:r>
        <w:r>
          <w:rPr>
            <w:color w:val="0462C0"/>
            <w:u w:val="single" w:color="0462C0"/>
          </w:rPr>
          <w:t>und</w:t>
        </w:r>
        <w:r>
          <w:rPr>
            <w:color w:val="0462C0"/>
            <w:spacing w:val="-4"/>
            <w:u w:val="single" w:color="0462C0"/>
          </w:rPr>
          <w:t> </w:t>
        </w:r>
        <w:r>
          <w:rPr>
            <w:color w:val="0462C0"/>
            <w:u w:val="single" w:color="0462C0"/>
          </w:rPr>
          <w:t>Lärmschutzmassnahmen,</w:t>
        </w:r>
      </w:hyperlink>
      <w:r>
        <w:rPr>
          <w:color w:val="0462C0"/>
        </w:rPr>
        <w:t> </w:t>
      </w:r>
      <w:hyperlink r:id="rId54">
        <w:r>
          <w:rPr>
            <w:color w:val="0462C0"/>
            <w:spacing w:val="-2"/>
            <w:u w:val="single" w:color="0462C0"/>
          </w:rPr>
          <w:t>Denkmalpflege</w:t>
        </w:r>
      </w:hyperlink>
    </w:p>
    <w:p>
      <w:pPr>
        <w:pStyle w:val="BodyText"/>
        <w:spacing w:before="33"/>
      </w:pPr>
    </w:p>
    <w:p>
      <w:pPr>
        <w:pStyle w:val="Heading5"/>
      </w:pPr>
      <w:bookmarkStart w:name="Abzüge bei selbständiger Erwerbstätigkei" w:id="17"/>
      <w:bookmarkEnd w:id="17"/>
      <w:r>
        <w:rPr/>
      </w:r>
      <w:r>
        <w:rPr>
          <w:color w:val="2D73B4"/>
        </w:rPr>
        <w:t>Abzüge</w:t>
      </w:r>
      <w:r>
        <w:rPr>
          <w:color w:val="2D73B4"/>
          <w:spacing w:val="-7"/>
        </w:rPr>
        <w:t> </w:t>
      </w:r>
      <w:r>
        <w:rPr>
          <w:color w:val="2D73B4"/>
        </w:rPr>
        <w:t>bei</w:t>
      </w:r>
      <w:r>
        <w:rPr>
          <w:color w:val="2D73B4"/>
          <w:spacing w:val="-7"/>
        </w:rPr>
        <w:t> </w:t>
      </w:r>
      <w:r>
        <w:rPr>
          <w:color w:val="2D73B4"/>
        </w:rPr>
        <w:t>selbständiger</w:t>
      </w:r>
      <w:r>
        <w:rPr>
          <w:color w:val="2D73B4"/>
          <w:spacing w:val="-4"/>
        </w:rPr>
        <w:t> </w:t>
      </w:r>
      <w:r>
        <w:rPr>
          <w:color w:val="2D73B4"/>
          <w:spacing w:val="-2"/>
        </w:rPr>
        <w:t>Erwerbstätigkeit</w:t>
      </w:r>
    </w:p>
    <w:p>
      <w:pPr>
        <w:pStyle w:val="BodyText"/>
        <w:spacing w:before="60"/>
        <w:ind w:left="1134"/>
        <w:jc w:val="both"/>
      </w:pPr>
      <w:r>
        <w:rPr/>
        <w:t>(§§</w:t>
      </w:r>
      <w:r>
        <w:rPr>
          <w:spacing w:val="-1"/>
        </w:rPr>
        <w:t> </w:t>
      </w:r>
      <w:r>
        <w:rPr/>
        <w:t>29</w:t>
      </w:r>
      <w:r>
        <w:rPr>
          <w:spacing w:val="-3"/>
        </w:rPr>
        <w:t> </w:t>
      </w:r>
      <w:r>
        <w:rPr/>
        <w:t>– 32 Steuergesetz;</w:t>
      </w:r>
      <w:r>
        <w:rPr>
          <w:spacing w:val="-1"/>
        </w:rPr>
        <w:t> </w:t>
      </w:r>
      <w:r>
        <w:rPr/>
        <w:t>§</w:t>
      </w:r>
      <w:r>
        <w:rPr>
          <w:spacing w:val="-3"/>
        </w:rPr>
        <w:t> </w:t>
      </w:r>
      <w:r>
        <w:rPr/>
        <w:t>4</w:t>
      </w:r>
      <w:r>
        <w:rPr>
          <w:spacing w:val="-3"/>
        </w:rPr>
        <w:t> </w:t>
      </w:r>
      <w:r>
        <w:rPr>
          <w:spacing w:val="-4"/>
        </w:rPr>
        <w:t>StV)</w:t>
      </w:r>
    </w:p>
    <w:p>
      <w:pPr>
        <w:pStyle w:val="BodyText"/>
        <w:spacing w:before="33"/>
      </w:pPr>
    </w:p>
    <w:p>
      <w:pPr>
        <w:pStyle w:val="Heading7"/>
      </w:pPr>
      <w:r>
        <w:rPr>
          <w:color w:val="950000"/>
        </w:rPr>
        <w:t>Forschungs- und Entwicklungsaufwand bei selbständiger Erwerbstätigkeit</w:t>
      </w:r>
      <w:r>
        <w:rPr>
          <w:color w:val="950000"/>
          <w:spacing w:val="80"/>
        </w:rPr>
        <w:t> </w:t>
      </w:r>
      <w:r>
        <w:rPr>
          <w:color w:val="950000"/>
          <w:spacing w:val="1"/>
        </w:rPr>
        <w:drawing>
          <wp:inline distT="0" distB="0" distL="0" distR="0">
            <wp:extent cx="201292" cy="114911"/>
            <wp:effectExtent l="0" t="0" r="0" b="0"/>
            <wp:docPr id="43" name="Image 43" descr="">
              <a:hlinkClick r:id="rId55"/>
            </wp:docPr>
            <wp:cNvGraphicFramePr>
              <a:graphicFrameLocks/>
            </wp:cNvGraphicFramePr>
            <a:graphic>
              <a:graphicData uri="http://schemas.openxmlformats.org/drawingml/2006/picture">
                <pic:pic>
                  <pic:nvPicPr>
                    <pic:cNvPr id="43" name="Image 43" descr="">
                      <a:hlinkClick r:id="rId55"/>
                    </pic:cNvPr>
                    <pic:cNvPicPr/>
                  </pic:nvPicPr>
                  <pic:blipFill>
                    <a:blip r:embed="rId11" cstate="print"/>
                    <a:stretch>
                      <a:fillRect/>
                    </a:stretch>
                  </pic:blipFill>
                  <pic:spPr>
                    <a:xfrm>
                      <a:off x="0" y="0"/>
                      <a:ext cx="201292" cy="114911"/>
                    </a:xfrm>
                    <a:prstGeom prst="rect">
                      <a:avLst/>
                    </a:prstGeom>
                  </pic:spPr>
                </pic:pic>
              </a:graphicData>
            </a:graphic>
          </wp:inline>
        </w:drawing>
      </w:r>
      <w:r>
        <w:rPr>
          <w:color w:val="950000"/>
          <w:spacing w:val="1"/>
        </w:rPr>
      </w:r>
    </w:p>
    <w:p>
      <w:pPr>
        <w:pStyle w:val="Heading9"/>
        <w:spacing w:before="90"/>
      </w:pPr>
      <w:r>
        <w:rPr/>
        <w:t>§</w:t>
      </w:r>
      <w:r>
        <w:rPr>
          <w:spacing w:val="-1"/>
        </w:rPr>
        <w:t> </w:t>
      </w:r>
      <w:r>
        <w:rPr/>
        <w:t>29</w:t>
      </w:r>
      <w:r>
        <w:rPr>
          <w:spacing w:val="-1"/>
        </w:rPr>
        <w:t> </w:t>
      </w:r>
      <w:r>
        <w:rPr/>
        <w:t>Abs.</w:t>
      </w:r>
      <w:r>
        <w:rPr>
          <w:spacing w:val="-1"/>
        </w:rPr>
        <w:t> </w:t>
      </w:r>
      <w:r>
        <w:rPr/>
        <w:t>1</w:t>
      </w:r>
      <w:r>
        <w:rPr>
          <w:spacing w:val="-1"/>
        </w:rPr>
        <w:t> </w:t>
      </w:r>
      <w:r>
        <w:rPr/>
        <w:t>Bst.</w:t>
      </w:r>
      <w:r>
        <w:rPr>
          <w:spacing w:val="-1"/>
        </w:rPr>
        <w:t> </w:t>
      </w:r>
      <w:r>
        <w:rPr/>
        <w:t>b</w:t>
      </w:r>
      <w:r>
        <w:rPr>
          <w:position w:val="6"/>
          <w:sz w:val="12"/>
        </w:rPr>
        <w:t>bis</w:t>
      </w:r>
      <w:r>
        <w:rPr>
          <w:spacing w:val="16"/>
          <w:position w:val="6"/>
          <w:sz w:val="12"/>
        </w:rPr>
        <w:t> </w:t>
      </w:r>
      <w:r>
        <w:rPr>
          <w:spacing w:val="-2"/>
        </w:rPr>
        <w:t>Steuergesetz:</w:t>
      </w:r>
    </w:p>
    <w:p>
      <w:pPr>
        <w:pStyle w:val="BodyText"/>
        <w:spacing w:before="58"/>
        <w:ind w:left="1134"/>
      </w:pPr>
      <w:r>
        <w:rPr>
          <w:position w:val="6"/>
          <w:sz w:val="12"/>
        </w:rPr>
        <w:t>1</w:t>
      </w:r>
      <w:r>
        <w:rPr>
          <w:spacing w:val="14"/>
          <w:position w:val="6"/>
          <w:sz w:val="12"/>
        </w:rPr>
        <w:t> </w:t>
      </w:r>
      <w:r>
        <w:rPr/>
        <w:t>Von</w:t>
      </w:r>
      <w:r>
        <w:rPr>
          <w:spacing w:val="-3"/>
        </w:rPr>
        <w:t> </w:t>
      </w:r>
      <w:r>
        <w:rPr/>
        <w:t>den</w:t>
      </w:r>
      <w:r>
        <w:rPr>
          <w:spacing w:val="-4"/>
        </w:rPr>
        <w:t> </w:t>
      </w:r>
      <w:r>
        <w:rPr/>
        <w:t>steuerbaren</w:t>
      </w:r>
      <w:r>
        <w:rPr>
          <w:spacing w:val="-2"/>
        </w:rPr>
        <w:t> </w:t>
      </w:r>
      <w:r>
        <w:rPr/>
        <w:t>Einkünften</w:t>
      </w:r>
      <w:r>
        <w:rPr>
          <w:spacing w:val="-2"/>
        </w:rPr>
        <w:t> </w:t>
      </w:r>
      <w:r>
        <w:rPr/>
        <w:t>werden</w:t>
      </w:r>
      <w:r>
        <w:rPr>
          <w:spacing w:val="-2"/>
        </w:rPr>
        <w:t> abgezogen:</w:t>
      </w:r>
    </w:p>
    <w:p>
      <w:pPr>
        <w:pStyle w:val="BodyText"/>
        <w:tabs>
          <w:tab w:pos="1703" w:val="left" w:leader="none"/>
        </w:tabs>
        <w:spacing w:before="73"/>
        <w:ind w:left="1703" w:right="700" w:hanging="569"/>
      </w:pPr>
      <w:r>
        <w:rPr>
          <w:spacing w:val="-4"/>
        </w:rPr>
        <w:t>b</w:t>
      </w:r>
      <w:r>
        <w:rPr>
          <w:spacing w:val="-4"/>
          <w:position w:val="6"/>
          <w:sz w:val="12"/>
        </w:rPr>
        <w:t>bis</w:t>
      </w:r>
      <w:r>
        <w:rPr>
          <w:spacing w:val="-4"/>
        </w:rPr>
        <w:t>.</w:t>
      </w:r>
      <w:r>
        <w:rPr/>
        <w:tab/>
        <w:t>Forschungs- und Entwicklungsaufwand bei selbständiger Erwerbstätigkeit in sinngemässer An-wendung von §§ 54a und 54b;</w:t>
      </w:r>
    </w:p>
    <w:p>
      <w:pPr>
        <w:pStyle w:val="BodyText"/>
        <w:spacing w:before="32"/>
      </w:pPr>
    </w:p>
    <w:p>
      <w:pPr>
        <w:pStyle w:val="Heading7"/>
      </w:pPr>
      <w:r>
        <w:rPr>
          <w:color w:val="950000"/>
          <w:spacing w:val="-2"/>
        </w:rPr>
        <w:t>Sofortabschreibungen</w:t>
      </w:r>
    </w:p>
    <w:p>
      <w:pPr>
        <w:pStyle w:val="Heading9"/>
        <w:spacing w:before="94"/>
      </w:pPr>
      <w:r>
        <w:rPr/>
        <w:t>§</w:t>
      </w:r>
      <w:r>
        <w:rPr>
          <w:spacing w:val="1"/>
        </w:rPr>
        <w:t> </w:t>
      </w:r>
      <w:r>
        <w:rPr/>
        <w:t>30</w:t>
      </w:r>
      <w:r>
        <w:rPr>
          <w:spacing w:val="1"/>
        </w:rPr>
        <w:t> </w:t>
      </w:r>
      <w:r>
        <w:rPr>
          <w:spacing w:val="-2"/>
        </w:rPr>
        <w:t>Steuergesetz:</w:t>
      </w:r>
    </w:p>
    <w:p>
      <w:pPr>
        <w:pStyle w:val="BodyText"/>
        <w:spacing w:line="244" w:lineRule="auto" w:before="55"/>
        <w:ind w:left="1134" w:right="702"/>
        <w:jc w:val="both"/>
      </w:pPr>
      <w:r>
        <w:rPr>
          <w:position w:val="6"/>
          <w:sz w:val="12"/>
        </w:rPr>
        <w:t>1</w:t>
      </w:r>
      <w:r>
        <w:rPr>
          <w:spacing w:val="14"/>
          <w:position w:val="6"/>
          <w:sz w:val="12"/>
        </w:rPr>
        <w:t> </w:t>
      </w:r>
      <w:r>
        <w:rPr/>
        <w:t>Für</w:t>
      </w:r>
      <w:r>
        <w:rPr>
          <w:spacing w:val="-5"/>
        </w:rPr>
        <w:t> </w:t>
      </w:r>
      <w:r>
        <w:rPr/>
        <w:t>Wertverminderungen</w:t>
      </w:r>
      <w:r>
        <w:rPr>
          <w:spacing w:val="-5"/>
        </w:rPr>
        <w:t> </w:t>
      </w:r>
      <w:r>
        <w:rPr/>
        <w:t>von</w:t>
      </w:r>
      <w:r>
        <w:rPr>
          <w:spacing w:val="-5"/>
        </w:rPr>
        <w:t> </w:t>
      </w:r>
      <w:r>
        <w:rPr/>
        <w:t>Aktiven</w:t>
      </w:r>
      <w:r>
        <w:rPr>
          <w:spacing w:val="-5"/>
        </w:rPr>
        <w:t> </w:t>
      </w:r>
      <w:r>
        <w:rPr/>
        <w:t>des</w:t>
      </w:r>
      <w:r>
        <w:rPr>
          <w:spacing w:val="-4"/>
        </w:rPr>
        <w:t> </w:t>
      </w:r>
      <w:r>
        <w:rPr/>
        <w:t>Geschäftsvermögens</w:t>
      </w:r>
      <w:r>
        <w:rPr>
          <w:spacing w:val="-4"/>
        </w:rPr>
        <w:t> </w:t>
      </w:r>
      <w:r>
        <w:rPr/>
        <w:t>sind</w:t>
      </w:r>
      <w:r>
        <w:rPr>
          <w:spacing w:val="-5"/>
        </w:rPr>
        <w:t> </w:t>
      </w:r>
      <w:r>
        <w:rPr/>
        <w:t>Abschreibungen</w:t>
      </w:r>
      <w:r>
        <w:rPr>
          <w:spacing w:val="-5"/>
        </w:rPr>
        <w:t> </w:t>
      </w:r>
      <w:r>
        <w:rPr/>
        <w:t>zulässig,</w:t>
      </w:r>
      <w:r>
        <w:rPr>
          <w:spacing w:val="-5"/>
        </w:rPr>
        <w:t> </w:t>
      </w:r>
      <w:r>
        <w:rPr/>
        <w:t>soweit sie buchmässig oder in besonderen Abschreibungstabellen ausgewiesen werden.</w:t>
      </w:r>
    </w:p>
    <w:p>
      <w:pPr>
        <w:pStyle w:val="BodyText"/>
        <w:spacing w:before="69"/>
        <w:ind w:left="1134" w:right="700"/>
        <w:jc w:val="both"/>
      </w:pPr>
      <w:r>
        <w:rPr>
          <w:position w:val="6"/>
          <w:sz w:val="12"/>
        </w:rPr>
        <w:t>2</w:t>
      </w:r>
      <w:r>
        <w:rPr>
          <w:spacing w:val="14"/>
          <w:position w:val="6"/>
          <w:sz w:val="12"/>
        </w:rPr>
        <w:t> </w:t>
      </w:r>
      <w:r>
        <w:rPr/>
        <w:t>Abschreibungen</w:t>
      </w:r>
      <w:r>
        <w:rPr>
          <w:spacing w:val="-2"/>
        </w:rPr>
        <w:t> </w:t>
      </w:r>
      <w:r>
        <w:rPr/>
        <w:t>haben</w:t>
      </w:r>
      <w:r>
        <w:rPr>
          <w:spacing w:val="-2"/>
        </w:rPr>
        <w:t> </w:t>
      </w:r>
      <w:r>
        <w:rPr/>
        <w:t>der</w:t>
      </w:r>
      <w:r>
        <w:rPr>
          <w:spacing w:val="-3"/>
        </w:rPr>
        <w:t> </w:t>
      </w:r>
      <w:r>
        <w:rPr/>
        <w:t>Entwertung</w:t>
      </w:r>
      <w:r>
        <w:rPr>
          <w:spacing w:val="-2"/>
        </w:rPr>
        <w:t> </w:t>
      </w:r>
      <w:r>
        <w:rPr/>
        <w:t>der</w:t>
      </w:r>
      <w:r>
        <w:rPr>
          <w:spacing w:val="-3"/>
        </w:rPr>
        <w:t> </w:t>
      </w:r>
      <w:r>
        <w:rPr/>
        <w:t>einzelnen</w:t>
      </w:r>
      <w:r>
        <w:rPr>
          <w:spacing w:val="-2"/>
        </w:rPr>
        <w:t> </w:t>
      </w:r>
      <w:r>
        <w:rPr/>
        <w:t>Vermögensstücke</w:t>
      </w:r>
      <w:r>
        <w:rPr>
          <w:spacing w:val="-2"/>
        </w:rPr>
        <w:t> </w:t>
      </w:r>
      <w:r>
        <w:rPr/>
        <w:t>im</w:t>
      </w:r>
      <w:r>
        <w:rPr>
          <w:spacing w:val="-2"/>
        </w:rPr>
        <w:t> </w:t>
      </w:r>
      <w:r>
        <w:rPr/>
        <w:t>Geschäftsjahr</w:t>
      </w:r>
      <w:r>
        <w:rPr>
          <w:spacing w:val="-4"/>
        </w:rPr>
        <w:t> </w:t>
      </w:r>
      <w:r>
        <w:rPr/>
        <w:t>zu</w:t>
      </w:r>
      <w:r>
        <w:rPr>
          <w:spacing w:val="-2"/>
        </w:rPr>
        <w:t> </w:t>
      </w:r>
      <w:r>
        <w:rPr/>
        <w:t>entspre-chen oder sind nach der voraussichtlichen Gebrauchsdauer eines Vermögensstückes angemessen zu </w:t>
      </w:r>
      <w:r>
        <w:rPr>
          <w:spacing w:val="-2"/>
        </w:rPr>
        <w:t>verteilen.</w:t>
      </w:r>
    </w:p>
    <w:p>
      <w:pPr>
        <w:pStyle w:val="BodyText"/>
        <w:spacing w:before="76"/>
        <w:ind w:left="1134" w:right="703"/>
        <w:jc w:val="both"/>
      </w:pPr>
      <w:r>
        <w:rPr>
          <w:position w:val="6"/>
          <w:sz w:val="12"/>
        </w:rPr>
        <w:t>3</w:t>
      </w:r>
      <w:r>
        <w:rPr>
          <w:spacing w:val="12"/>
          <w:position w:val="6"/>
          <w:sz w:val="12"/>
        </w:rPr>
        <w:t> </w:t>
      </w:r>
      <w:r>
        <w:rPr/>
        <w:t>Die</w:t>
      </w:r>
      <w:r>
        <w:rPr>
          <w:spacing w:val="-6"/>
        </w:rPr>
        <w:t> </w:t>
      </w:r>
      <w:r>
        <w:rPr/>
        <w:t>Höherbewertung</w:t>
      </w:r>
      <w:r>
        <w:rPr>
          <w:spacing w:val="-6"/>
        </w:rPr>
        <w:t> </w:t>
      </w:r>
      <w:r>
        <w:rPr/>
        <w:t>von</w:t>
      </w:r>
      <w:r>
        <w:rPr>
          <w:spacing w:val="-5"/>
        </w:rPr>
        <w:t> </w:t>
      </w:r>
      <w:r>
        <w:rPr/>
        <w:t>Aktiven</w:t>
      </w:r>
      <w:r>
        <w:rPr>
          <w:spacing w:val="-6"/>
        </w:rPr>
        <w:t> </w:t>
      </w:r>
      <w:r>
        <w:rPr/>
        <w:t>kann</w:t>
      </w:r>
      <w:r>
        <w:rPr>
          <w:spacing w:val="-6"/>
        </w:rPr>
        <w:t> </w:t>
      </w:r>
      <w:r>
        <w:rPr/>
        <w:t>den</w:t>
      </w:r>
      <w:r>
        <w:rPr>
          <w:spacing w:val="-6"/>
        </w:rPr>
        <w:t> </w:t>
      </w:r>
      <w:r>
        <w:rPr/>
        <w:t>Ausgangswert</w:t>
      </w:r>
      <w:r>
        <w:rPr>
          <w:spacing w:val="-6"/>
        </w:rPr>
        <w:t> </w:t>
      </w:r>
      <w:r>
        <w:rPr/>
        <w:t>für</w:t>
      </w:r>
      <w:r>
        <w:rPr>
          <w:spacing w:val="-5"/>
        </w:rPr>
        <w:t> </w:t>
      </w:r>
      <w:r>
        <w:rPr/>
        <w:t>die</w:t>
      </w:r>
      <w:r>
        <w:rPr>
          <w:spacing w:val="-5"/>
        </w:rPr>
        <w:t> </w:t>
      </w:r>
      <w:r>
        <w:rPr/>
        <w:t>Abschreibungen</w:t>
      </w:r>
      <w:r>
        <w:rPr>
          <w:spacing w:val="-6"/>
        </w:rPr>
        <w:t> </w:t>
      </w:r>
      <w:r>
        <w:rPr/>
        <w:t>nur</w:t>
      </w:r>
      <w:r>
        <w:rPr>
          <w:spacing w:val="-7"/>
        </w:rPr>
        <w:t> </w:t>
      </w:r>
      <w:r>
        <w:rPr/>
        <w:t>erhöhen,</w:t>
      </w:r>
      <w:r>
        <w:rPr>
          <w:spacing w:val="-6"/>
        </w:rPr>
        <w:t> </w:t>
      </w:r>
      <w:r>
        <w:rPr/>
        <w:t>soweit sie</w:t>
      </w:r>
      <w:r>
        <w:rPr>
          <w:spacing w:val="-5"/>
        </w:rPr>
        <w:t> </w:t>
      </w:r>
      <w:r>
        <w:rPr/>
        <w:t>handelsrechtlich</w:t>
      </w:r>
      <w:r>
        <w:rPr>
          <w:spacing w:val="-7"/>
        </w:rPr>
        <w:t> </w:t>
      </w:r>
      <w:r>
        <w:rPr/>
        <w:t>zulässig</w:t>
      </w:r>
      <w:r>
        <w:rPr>
          <w:spacing w:val="-5"/>
        </w:rPr>
        <w:t> </w:t>
      </w:r>
      <w:r>
        <w:rPr/>
        <w:t>ist</w:t>
      </w:r>
      <w:r>
        <w:rPr>
          <w:spacing w:val="-5"/>
        </w:rPr>
        <w:t> </w:t>
      </w:r>
      <w:r>
        <w:rPr/>
        <w:t>und</w:t>
      </w:r>
      <w:r>
        <w:rPr>
          <w:spacing w:val="-5"/>
        </w:rPr>
        <w:t> </w:t>
      </w:r>
      <w:r>
        <w:rPr/>
        <w:t>den</w:t>
      </w:r>
      <w:r>
        <w:rPr>
          <w:spacing w:val="-5"/>
        </w:rPr>
        <w:t> </w:t>
      </w:r>
      <w:r>
        <w:rPr/>
        <w:t>steuerbaren</w:t>
      </w:r>
      <w:r>
        <w:rPr>
          <w:spacing w:val="-5"/>
        </w:rPr>
        <w:t> </w:t>
      </w:r>
      <w:r>
        <w:rPr/>
        <w:t>Geschäftsertrag</w:t>
      </w:r>
      <w:r>
        <w:rPr>
          <w:spacing w:val="-5"/>
        </w:rPr>
        <w:t> </w:t>
      </w:r>
      <w:r>
        <w:rPr/>
        <w:t>vermehrt</w:t>
      </w:r>
      <w:r>
        <w:rPr>
          <w:spacing w:val="-5"/>
        </w:rPr>
        <w:t> </w:t>
      </w:r>
      <w:r>
        <w:rPr/>
        <w:t>hat</w:t>
      </w:r>
      <w:r>
        <w:rPr>
          <w:spacing w:val="-5"/>
        </w:rPr>
        <w:t> </w:t>
      </w:r>
      <w:r>
        <w:rPr/>
        <w:t>oder</w:t>
      </w:r>
      <w:r>
        <w:rPr>
          <w:spacing w:val="-5"/>
        </w:rPr>
        <w:t> </w:t>
      </w:r>
      <w:r>
        <w:rPr/>
        <w:t>zum</w:t>
      </w:r>
      <w:r>
        <w:rPr>
          <w:spacing w:val="-4"/>
        </w:rPr>
        <w:t> </w:t>
      </w:r>
      <w:r>
        <w:rPr/>
        <w:t>Ausgleich von Verlusten dient, die nach § 29 Absatz 1 Buchstabe b verrechenbar gewesen wären.</w:t>
      </w:r>
    </w:p>
    <w:p>
      <w:pPr>
        <w:pStyle w:val="BodyText"/>
        <w:spacing w:line="244" w:lineRule="auto" w:before="76"/>
        <w:ind w:left="1134" w:right="705"/>
        <w:jc w:val="both"/>
      </w:pPr>
      <w:r>
        <w:rPr>
          <w:position w:val="6"/>
          <w:sz w:val="12"/>
        </w:rPr>
        <w:t>4</w:t>
      </w:r>
      <w:r>
        <w:rPr>
          <w:spacing w:val="14"/>
          <w:position w:val="6"/>
          <w:sz w:val="12"/>
        </w:rPr>
        <w:t> </w:t>
      </w:r>
      <w:r>
        <w:rPr/>
        <w:t>Investitionen</w:t>
      </w:r>
      <w:r>
        <w:rPr>
          <w:spacing w:val="-2"/>
        </w:rPr>
        <w:t> </w:t>
      </w:r>
      <w:r>
        <w:rPr/>
        <w:t>für</w:t>
      </w:r>
      <w:r>
        <w:rPr>
          <w:spacing w:val="-3"/>
        </w:rPr>
        <w:t> </w:t>
      </w:r>
      <w:r>
        <w:rPr/>
        <w:t>wertvermehrende</w:t>
      </w:r>
      <w:r>
        <w:rPr>
          <w:spacing w:val="-5"/>
        </w:rPr>
        <w:t> </w:t>
      </w:r>
      <w:r>
        <w:rPr/>
        <w:t>Aufwendungen,</w:t>
      </w:r>
      <w:r>
        <w:rPr>
          <w:spacing w:val="-5"/>
        </w:rPr>
        <w:t> </w:t>
      </w:r>
      <w:r>
        <w:rPr/>
        <w:t>durch</w:t>
      </w:r>
      <w:r>
        <w:rPr>
          <w:spacing w:val="-5"/>
        </w:rPr>
        <w:t> </w:t>
      </w:r>
      <w:r>
        <w:rPr/>
        <w:t>welche</w:t>
      </w:r>
      <w:r>
        <w:rPr>
          <w:spacing w:val="-5"/>
        </w:rPr>
        <w:t> </w:t>
      </w:r>
      <w:r>
        <w:rPr/>
        <w:t>die</w:t>
      </w:r>
      <w:r>
        <w:rPr>
          <w:spacing w:val="-5"/>
        </w:rPr>
        <w:t> </w:t>
      </w:r>
      <w:r>
        <w:rPr/>
        <w:t>Emissionen</w:t>
      </w:r>
      <w:r>
        <w:rPr>
          <w:spacing w:val="-5"/>
        </w:rPr>
        <w:t> </w:t>
      </w:r>
      <w:r>
        <w:rPr/>
        <w:t>unterhalb</w:t>
      </w:r>
      <w:r>
        <w:rPr>
          <w:spacing w:val="-2"/>
        </w:rPr>
        <w:t> </w:t>
      </w:r>
      <w:r>
        <w:rPr/>
        <w:t>der</w:t>
      </w:r>
      <w:r>
        <w:rPr>
          <w:spacing w:val="-5"/>
        </w:rPr>
        <w:t> </w:t>
      </w:r>
      <w:r>
        <w:rPr/>
        <w:t>Grenz-werte weiter gesenkt werden, können im betreffenden Jahr vollständig abgeschrieben werden.</w:t>
      </w:r>
    </w:p>
    <w:p>
      <w:pPr>
        <w:pStyle w:val="BodyText"/>
        <w:spacing w:before="74"/>
        <w:ind w:left="1134"/>
        <w:jc w:val="both"/>
      </w:pPr>
      <w:hyperlink r:id="rId56">
        <w:r>
          <w:rPr>
            <w:color w:val="0462C0"/>
            <w:u w:val="single" w:color="0462C0"/>
          </w:rPr>
          <w:t>Merkblatt</w:t>
        </w:r>
        <w:r>
          <w:rPr>
            <w:color w:val="0462C0"/>
            <w:spacing w:val="-5"/>
            <w:u w:val="single" w:color="0462C0"/>
          </w:rPr>
          <w:t> </w:t>
        </w:r>
        <w:r>
          <w:rPr>
            <w:color w:val="0462C0"/>
            <w:u w:val="single" w:color="0462C0"/>
          </w:rPr>
          <w:t>Abschreibungen</w:t>
        </w:r>
        <w:r>
          <w:rPr>
            <w:color w:val="0462C0"/>
            <w:spacing w:val="-3"/>
            <w:u w:val="single" w:color="0462C0"/>
          </w:rPr>
          <w:t> </w:t>
        </w:r>
        <w:r>
          <w:rPr>
            <w:color w:val="0462C0"/>
            <w:u w:val="single" w:color="0462C0"/>
          </w:rPr>
          <w:t>auf</w:t>
        </w:r>
        <w:r>
          <w:rPr>
            <w:color w:val="0462C0"/>
            <w:spacing w:val="-8"/>
            <w:u w:val="single" w:color="0462C0"/>
          </w:rPr>
          <w:t> </w:t>
        </w:r>
        <w:r>
          <w:rPr>
            <w:color w:val="0462C0"/>
            <w:u w:val="single" w:color="0462C0"/>
          </w:rPr>
          <w:t>dem</w:t>
        </w:r>
        <w:r>
          <w:rPr>
            <w:color w:val="0462C0"/>
            <w:spacing w:val="-4"/>
            <w:u w:val="single" w:color="0462C0"/>
          </w:rPr>
          <w:t> </w:t>
        </w:r>
        <w:r>
          <w:rPr>
            <w:color w:val="0462C0"/>
            <w:u w:val="single" w:color="0462C0"/>
          </w:rPr>
          <w:t>Anlagevermögen</w:t>
        </w:r>
        <w:r>
          <w:rPr>
            <w:color w:val="0462C0"/>
            <w:spacing w:val="-6"/>
            <w:u w:val="single" w:color="0462C0"/>
          </w:rPr>
          <w:t> </w:t>
        </w:r>
        <w:r>
          <w:rPr>
            <w:color w:val="0462C0"/>
            <w:u w:val="single" w:color="0462C0"/>
          </w:rPr>
          <w:t>geschäftlicher</w:t>
        </w:r>
        <w:r>
          <w:rPr>
            <w:color w:val="0462C0"/>
            <w:spacing w:val="-4"/>
            <w:u w:val="single" w:color="0462C0"/>
          </w:rPr>
          <w:t> </w:t>
        </w:r>
        <w:r>
          <w:rPr>
            <w:color w:val="0462C0"/>
            <w:spacing w:val="-2"/>
            <w:u w:val="single" w:color="0462C0"/>
          </w:rPr>
          <w:t>Betriebe</w:t>
        </w:r>
      </w:hyperlink>
    </w:p>
    <w:p>
      <w:pPr>
        <w:pStyle w:val="BodyText"/>
        <w:spacing w:before="8"/>
        <w:rPr>
          <w:sz w:val="20"/>
        </w:rPr>
      </w:pPr>
    </w:p>
    <w:p>
      <w:pPr>
        <w:pStyle w:val="Heading7"/>
        <w:jc w:val="both"/>
      </w:pPr>
      <w:r>
        <w:rPr>
          <w:color w:val="950000"/>
        </w:rPr>
        <w:t>Rücklagen</w:t>
      </w:r>
      <w:r>
        <w:rPr>
          <w:color w:val="950000"/>
          <w:spacing w:val="-11"/>
        </w:rPr>
        <w:t> </w:t>
      </w:r>
      <w:r>
        <w:rPr>
          <w:color w:val="950000"/>
        </w:rPr>
        <w:t>für</w:t>
      </w:r>
      <w:r>
        <w:rPr>
          <w:color w:val="950000"/>
          <w:spacing w:val="-10"/>
        </w:rPr>
        <w:t> </w:t>
      </w:r>
      <w:r>
        <w:rPr>
          <w:color w:val="950000"/>
        </w:rPr>
        <w:t>Forschung</w:t>
      </w:r>
      <w:r>
        <w:rPr>
          <w:color w:val="950000"/>
          <w:spacing w:val="-11"/>
        </w:rPr>
        <w:t> </w:t>
      </w:r>
      <w:r>
        <w:rPr>
          <w:color w:val="950000"/>
        </w:rPr>
        <w:t>sowie</w:t>
      </w:r>
      <w:r>
        <w:rPr>
          <w:color w:val="950000"/>
          <w:spacing w:val="-9"/>
        </w:rPr>
        <w:t> </w:t>
      </w:r>
      <w:r>
        <w:rPr>
          <w:color w:val="950000"/>
        </w:rPr>
        <w:t>Betriebsumstellungen</w:t>
      </w:r>
      <w:r>
        <w:rPr>
          <w:color w:val="950000"/>
          <w:spacing w:val="-9"/>
        </w:rPr>
        <w:t> </w:t>
      </w:r>
      <w:r>
        <w:rPr>
          <w:color w:val="950000"/>
        </w:rPr>
        <w:t>und</w:t>
      </w:r>
      <w:r>
        <w:rPr>
          <w:color w:val="950000"/>
          <w:spacing w:val="-9"/>
        </w:rPr>
        <w:t> </w:t>
      </w:r>
      <w:r>
        <w:rPr>
          <w:color w:val="950000"/>
        </w:rPr>
        <w:t>–</w:t>
      </w:r>
      <w:r>
        <w:rPr>
          <w:color w:val="950000"/>
          <w:spacing w:val="-2"/>
        </w:rPr>
        <w:t>umstrukturierungen</w:t>
      </w:r>
    </w:p>
    <w:p>
      <w:pPr>
        <w:pStyle w:val="Heading9"/>
        <w:spacing w:before="90"/>
      </w:pPr>
      <w:r>
        <w:rPr/>
        <w:t>§ 31</w:t>
      </w:r>
      <w:r>
        <w:rPr>
          <w:position w:val="6"/>
          <w:sz w:val="12"/>
        </w:rPr>
        <w:t>bis</w:t>
      </w:r>
      <w:r>
        <w:rPr>
          <w:spacing w:val="16"/>
          <w:position w:val="6"/>
          <w:sz w:val="12"/>
        </w:rPr>
        <w:t> </w:t>
      </w:r>
      <w:r>
        <w:rPr>
          <w:spacing w:val="-2"/>
        </w:rPr>
        <w:t>Steuergesetz:</w:t>
      </w:r>
    </w:p>
    <w:p>
      <w:pPr>
        <w:pStyle w:val="BodyText"/>
        <w:spacing w:before="55"/>
        <w:ind w:left="1134" w:right="703"/>
        <w:jc w:val="both"/>
      </w:pPr>
      <w:r>
        <w:rPr>
          <w:position w:val="6"/>
          <w:sz w:val="12"/>
        </w:rPr>
        <w:t>1</w:t>
      </w:r>
      <w:r>
        <w:rPr>
          <w:spacing w:val="17"/>
          <w:position w:val="6"/>
          <w:sz w:val="12"/>
        </w:rPr>
        <w:t> </w:t>
      </w:r>
      <w:r>
        <w:rPr/>
        <w:t>Für Zwecke der wissenschaftlichen oder technischen Forschung sowie für Kosten wirtschaftlich erfor-derlicher</w:t>
      </w:r>
      <w:r>
        <w:rPr>
          <w:spacing w:val="-6"/>
        </w:rPr>
        <w:t> </w:t>
      </w:r>
      <w:r>
        <w:rPr/>
        <w:t>Betriebsumstellungen</w:t>
      </w:r>
      <w:r>
        <w:rPr>
          <w:spacing w:val="-3"/>
        </w:rPr>
        <w:t> </w:t>
      </w:r>
      <w:r>
        <w:rPr/>
        <w:t>und</w:t>
      </w:r>
      <w:r>
        <w:rPr>
          <w:spacing w:val="-3"/>
        </w:rPr>
        <w:t> </w:t>
      </w:r>
      <w:r>
        <w:rPr/>
        <w:t>-umstrukturierungen</w:t>
      </w:r>
      <w:r>
        <w:rPr>
          <w:spacing w:val="-6"/>
        </w:rPr>
        <w:t> </w:t>
      </w:r>
      <w:r>
        <w:rPr/>
        <w:t>können</w:t>
      </w:r>
      <w:r>
        <w:rPr>
          <w:spacing w:val="-6"/>
        </w:rPr>
        <w:t> </w:t>
      </w:r>
      <w:r>
        <w:rPr/>
        <w:t>jährlich</w:t>
      </w:r>
      <w:r>
        <w:rPr>
          <w:spacing w:val="-6"/>
        </w:rPr>
        <w:t> </w:t>
      </w:r>
      <w:r>
        <w:rPr/>
        <w:t>steuerfreie</w:t>
      </w:r>
      <w:r>
        <w:rPr>
          <w:spacing w:val="-3"/>
        </w:rPr>
        <w:t> </w:t>
      </w:r>
      <w:r>
        <w:rPr/>
        <w:t>Rücklagen</w:t>
      </w:r>
      <w:r>
        <w:rPr>
          <w:spacing w:val="-6"/>
        </w:rPr>
        <w:t> </w:t>
      </w:r>
      <w:r>
        <w:rPr/>
        <w:t>gebildet werden. Der Regierungsrat regelt das Nähere über Bildung, Umfang und Auflösung dieser Rücklagen.</w:t>
      </w:r>
    </w:p>
    <w:p>
      <w:pPr>
        <w:pStyle w:val="Heading9"/>
        <w:spacing w:before="114"/>
      </w:pPr>
      <w:r>
        <w:rPr/>
        <w:t>§ 4</w:t>
      </w:r>
      <w:r>
        <w:rPr>
          <w:spacing w:val="1"/>
        </w:rPr>
        <w:t> </w:t>
      </w:r>
      <w:r>
        <w:rPr/>
        <w:t>Abs.</w:t>
      </w:r>
      <w:r>
        <w:rPr>
          <w:spacing w:val="-2"/>
        </w:rPr>
        <w:t> </w:t>
      </w:r>
      <w:r>
        <w:rPr/>
        <w:t>3</w:t>
      </w:r>
      <w:r>
        <w:rPr>
          <w:spacing w:val="1"/>
        </w:rPr>
        <w:t> </w:t>
      </w:r>
      <w:r>
        <w:rPr/>
        <w:t>–</w:t>
      </w:r>
      <w:r>
        <w:rPr>
          <w:spacing w:val="-2"/>
        </w:rPr>
        <w:t> </w:t>
      </w:r>
      <w:r>
        <w:rPr/>
        <w:t>6</w:t>
      </w:r>
      <w:r>
        <w:rPr>
          <w:spacing w:val="1"/>
        </w:rPr>
        <w:t> </w:t>
      </w:r>
      <w:r>
        <w:rPr>
          <w:spacing w:val="-4"/>
        </w:rPr>
        <w:t>StV:</w:t>
      </w:r>
    </w:p>
    <w:p>
      <w:pPr>
        <w:pStyle w:val="BodyText"/>
        <w:spacing w:before="55"/>
        <w:ind w:left="1134" w:right="703"/>
        <w:jc w:val="both"/>
      </w:pPr>
      <w:r>
        <w:rPr>
          <w:position w:val="6"/>
          <w:sz w:val="12"/>
        </w:rPr>
        <w:t>3</w:t>
      </w:r>
      <w:r>
        <w:rPr>
          <w:spacing w:val="25"/>
          <w:position w:val="6"/>
          <w:sz w:val="12"/>
        </w:rPr>
        <w:t> </w:t>
      </w:r>
      <w:r>
        <w:rPr/>
        <w:t>Rücklagen für Forschung sind zulässig, wenn tatsächlich Forschungsarbeiten (Grundlagenforschung und angewandte Forschung)</w:t>
      </w:r>
      <w:r>
        <w:rPr>
          <w:spacing w:val="-1"/>
        </w:rPr>
        <w:t> </w:t>
      </w:r>
      <w:r>
        <w:rPr/>
        <w:t>betrieben werden. Im einzelnen Geschäftsjahr</w:t>
      </w:r>
      <w:r>
        <w:rPr>
          <w:spacing w:val="-1"/>
        </w:rPr>
        <w:t> </w:t>
      </w:r>
      <w:r>
        <w:rPr/>
        <w:t>können Forschungsrückla-gen bis höchstens 20% des steuerbaren Geschäftseinkommens bzw. Reingewinns (ohne Bildung von Rücklagen und Verluste aus den Vorjahren) gebildet werden. Die Forschungsrücklagen dürfen insge-samt 1/3 des Forschungsaufwandes der letzten 5 Jahre nicht übersteigen.</w:t>
      </w:r>
    </w:p>
    <w:p>
      <w:pPr>
        <w:pStyle w:val="BodyText"/>
        <w:spacing w:before="78"/>
        <w:ind w:left="1134" w:right="703"/>
        <w:jc w:val="both"/>
      </w:pPr>
      <w:r>
        <w:rPr>
          <w:position w:val="6"/>
          <w:sz w:val="12"/>
        </w:rPr>
        <w:t>4</w:t>
      </w:r>
      <w:r>
        <w:rPr>
          <w:spacing w:val="8"/>
          <w:position w:val="6"/>
          <w:sz w:val="12"/>
        </w:rPr>
        <w:t> </w:t>
      </w:r>
      <w:r>
        <w:rPr/>
        <w:t>Die</w:t>
      </w:r>
      <w:r>
        <w:rPr>
          <w:spacing w:val="-8"/>
        </w:rPr>
        <w:t> </w:t>
      </w:r>
      <w:r>
        <w:rPr/>
        <w:t>Höhe</w:t>
      </w:r>
      <w:r>
        <w:rPr>
          <w:spacing w:val="-8"/>
        </w:rPr>
        <w:t> </w:t>
      </w:r>
      <w:r>
        <w:rPr/>
        <w:t>der</w:t>
      </w:r>
      <w:r>
        <w:rPr>
          <w:spacing w:val="-10"/>
        </w:rPr>
        <w:t> </w:t>
      </w:r>
      <w:r>
        <w:rPr/>
        <w:t>steuerfreien</w:t>
      </w:r>
      <w:r>
        <w:rPr>
          <w:spacing w:val="-8"/>
        </w:rPr>
        <w:t> </w:t>
      </w:r>
      <w:r>
        <w:rPr/>
        <w:t>Rücklagen</w:t>
      </w:r>
      <w:r>
        <w:rPr>
          <w:spacing w:val="-10"/>
        </w:rPr>
        <w:t> </w:t>
      </w:r>
      <w:r>
        <w:rPr/>
        <w:t>für</w:t>
      </w:r>
      <w:r>
        <w:rPr>
          <w:spacing w:val="-10"/>
        </w:rPr>
        <w:t> </w:t>
      </w:r>
      <w:r>
        <w:rPr/>
        <w:t>Betriebsumstellungen</w:t>
      </w:r>
      <w:r>
        <w:rPr>
          <w:spacing w:val="-8"/>
        </w:rPr>
        <w:t> </w:t>
      </w:r>
      <w:r>
        <w:rPr/>
        <w:t>und</w:t>
      </w:r>
      <w:r>
        <w:rPr>
          <w:spacing w:val="-8"/>
        </w:rPr>
        <w:t> </w:t>
      </w:r>
      <w:r>
        <w:rPr/>
        <w:t>Betriebsumstrukturierungen</w:t>
      </w:r>
      <w:r>
        <w:rPr>
          <w:spacing w:val="-8"/>
        </w:rPr>
        <w:t> </w:t>
      </w:r>
      <w:r>
        <w:rPr/>
        <w:t>richtet sich</w:t>
      </w:r>
      <w:r>
        <w:rPr>
          <w:spacing w:val="-4"/>
        </w:rPr>
        <w:t> </w:t>
      </w:r>
      <w:r>
        <w:rPr/>
        <w:t>nach</w:t>
      </w:r>
      <w:r>
        <w:rPr>
          <w:spacing w:val="-4"/>
        </w:rPr>
        <w:t> </w:t>
      </w:r>
      <w:r>
        <w:rPr/>
        <w:t>den</w:t>
      </w:r>
      <w:r>
        <w:rPr>
          <w:spacing w:val="-4"/>
        </w:rPr>
        <w:t> </w:t>
      </w:r>
      <w:r>
        <w:rPr/>
        <w:t>vorgesehenen</w:t>
      </w:r>
      <w:r>
        <w:rPr>
          <w:spacing w:val="-4"/>
        </w:rPr>
        <w:t> </w:t>
      </w:r>
      <w:r>
        <w:rPr/>
        <w:t>notwendigen</w:t>
      </w:r>
      <w:r>
        <w:rPr>
          <w:spacing w:val="-6"/>
        </w:rPr>
        <w:t> </w:t>
      </w:r>
      <w:r>
        <w:rPr/>
        <w:t>Massnahmen</w:t>
      </w:r>
      <w:r>
        <w:rPr>
          <w:spacing w:val="-4"/>
        </w:rPr>
        <w:t> </w:t>
      </w:r>
      <w:r>
        <w:rPr/>
        <w:t>sowie</w:t>
      </w:r>
      <w:r>
        <w:rPr>
          <w:spacing w:val="-4"/>
        </w:rPr>
        <w:t> </w:t>
      </w:r>
      <w:r>
        <w:rPr/>
        <w:t>nach</w:t>
      </w:r>
      <w:r>
        <w:rPr>
          <w:spacing w:val="-4"/>
        </w:rPr>
        <w:t> </w:t>
      </w:r>
      <w:r>
        <w:rPr/>
        <w:t>der</w:t>
      </w:r>
      <w:r>
        <w:rPr>
          <w:spacing w:val="-4"/>
        </w:rPr>
        <w:t> </w:t>
      </w:r>
      <w:r>
        <w:rPr/>
        <w:t>Ertragslage.</w:t>
      </w:r>
      <w:r>
        <w:rPr>
          <w:spacing w:val="-4"/>
        </w:rPr>
        <w:t> </w:t>
      </w:r>
      <w:r>
        <w:rPr/>
        <w:t>Rücklagen</w:t>
      </w:r>
      <w:r>
        <w:rPr>
          <w:spacing w:val="-4"/>
        </w:rPr>
        <w:t> </w:t>
      </w:r>
      <w:r>
        <w:rPr/>
        <w:t>für</w:t>
      </w:r>
      <w:r>
        <w:rPr>
          <w:spacing w:val="-4"/>
        </w:rPr>
        <w:t> </w:t>
      </w:r>
      <w:r>
        <w:rPr/>
        <w:t>ein bestimmtes Vorhaben dürfen während höchstens 5 Jahren gebildet werden.</w:t>
      </w:r>
    </w:p>
    <w:p>
      <w:pPr>
        <w:pStyle w:val="BodyText"/>
        <w:spacing w:before="76"/>
        <w:ind w:left="1134" w:right="700"/>
        <w:jc w:val="both"/>
      </w:pPr>
      <w:r>
        <w:rPr>
          <w:position w:val="6"/>
          <w:sz w:val="12"/>
        </w:rPr>
        <w:t>5</w:t>
      </w:r>
      <w:r>
        <w:rPr>
          <w:spacing w:val="20"/>
          <w:position w:val="6"/>
          <w:sz w:val="12"/>
        </w:rPr>
        <w:t> </w:t>
      </w:r>
      <w:r>
        <w:rPr/>
        <w:t>Die steuerfrei gebildeten Rücklagen für Forschung sind aufzulösen und zu versteuern, wenn sie nicht mehr</w:t>
      </w:r>
      <w:r>
        <w:rPr>
          <w:spacing w:val="-3"/>
        </w:rPr>
        <w:t> </w:t>
      </w:r>
      <w:r>
        <w:rPr/>
        <w:t>begründet</w:t>
      </w:r>
      <w:r>
        <w:rPr>
          <w:spacing w:val="-3"/>
        </w:rPr>
        <w:t> </w:t>
      </w:r>
      <w:r>
        <w:rPr/>
        <w:t>sind,</w:t>
      </w:r>
      <w:r>
        <w:rPr>
          <w:spacing w:val="-3"/>
        </w:rPr>
        <w:t> </w:t>
      </w:r>
      <w:r>
        <w:rPr/>
        <w:t>diejenigen für</w:t>
      </w:r>
      <w:r>
        <w:rPr>
          <w:spacing w:val="-1"/>
        </w:rPr>
        <w:t> </w:t>
      </w:r>
      <w:r>
        <w:rPr/>
        <w:t>Betriebsumstellung</w:t>
      </w:r>
      <w:r>
        <w:rPr>
          <w:spacing w:val="-2"/>
        </w:rPr>
        <w:t> </w:t>
      </w:r>
      <w:r>
        <w:rPr/>
        <w:t>und</w:t>
      </w:r>
      <w:r>
        <w:rPr>
          <w:spacing w:val="-2"/>
        </w:rPr>
        <w:t> </w:t>
      </w:r>
      <w:r>
        <w:rPr/>
        <w:t>Betriebsumstrukturierung,</w:t>
      </w:r>
      <w:r>
        <w:rPr>
          <w:spacing w:val="-3"/>
        </w:rPr>
        <w:t> </w:t>
      </w:r>
      <w:r>
        <w:rPr/>
        <w:t>wenn die</w:t>
      </w:r>
      <w:r>
        <w:rPr>
          <w:spacing w:val="-2"/>
        </w:rPr>
        <w:t> </w:t>
      </w:r>
      <w:r>
        <w:rPr/>
        <w:t>vorge-sehenen</w:t>
      </w:r>
      <w:r>
        <w:rPr>
          <w:spacing w:val="-6"/>
        </w:rPr>
        <w:t> </w:t>
      </w:r>
      <w:r>
        <w:rPr/>
        <w:t>Massnahmen</w:t>
      </w:r>
      <w:r>
        <w:rPr>
          <w:spacing w:val="-6"/>
        </w:rPr>
        <w:t> </w:t>
      </w:r>
      <w:r>
        <w:rPr/>
        <w:t>innert</w:t>
      </w:r>
      <w:r>
        <w:rPr>
          <w:spacing w:val="-9"/>
        </w:rPr>
        <w:t> </w:t>
      </w:r>
      <w:r>
        <w:rPr/>
        <w:t>7</w:t>
      </w:r>
      <w:r>
        <w:rPr>
          <w:spacing w:val="-4"/>
        </w:rPr>
        <w:t> </w:t>
      </w:r>
      <w:r>
        <w:rPr/>
        <w:t>Jahren</w:t>
      </w:r>
      <w:r>
        <w:rPr>
          <w:spacing w:val="-6"/>
        </w:rPr>
        <w:t> </w:t>
      </w:r>
      <w:r>
        <w:rPr/>
        <w:t>nicht</w:t>
      </w:r>
      <w:r>
        <w:rPr>
          <w:spacing w:val="-6"/>
        </w:rPr>
        <w:t> </w:t>
      </w:r>
      <w:r>
        <w:rPr/>
        <w:t>durchgeführt</w:t>
      </w:r>
      <w:r>
        <w:rPr>
          <w:spacing w:val="-4"/>
        </w:rPr>
        <w:t> </w:t>
      </w:r>
      <w:r>
        <w:rPr/>
        <w:t>werden.</w:t>
      </w:r>
      <w:r>
        <w:rPr>
          <w:spacing w:val="-6"/>
        </w:rPr>
        <w:t> </w:t>
      </w:r>
      <w:r>
        <w:rPr/>
        <w:t>Desgleichen</w:t>
      </w:r>
      <w:r>
        <w:rPr>
          <w:spacing w:val="-6"/>
        </w:rPr>
        <w:t> </w:t>
      </w:r>
      <w:r>
        <w:rPr/>
        <w:t>sind</w:t>
      </w:r>
      <w:r>
        <w:rPr>
          <w:spacing w:val="-6"/>
        </w:rPr>
        <w:t> </w:t>
      </w:r>
      <w:r>
        <w:rPr/>
        <w:t>steuerfrei</w:t>
      </w:r>
      <w:r>
        <w:rPr>
          <w:spacing w:val="-6"/>
        </w:rPr>
        <w:t> </w:t>
      </w:r>
      <w:r>
        <w:rPr/>
        <w:t>gebildete Rücklagen zu versteuern, wenn sie aus irgendeinem anderen Grunde aufgelöst werden oder wenn die Unternehmung liquidiert oder ausser Kanton verlegt wird.</w:t>
      </w:r>
    </w:p>
    <w:p>
      <w:pPr>
        <w:pStyle w:val="BodyText"/>
        <w:spacing w:before="77"/>
        <w:ind w:left="1134" w:right="703"/>
        <w:jc w:val="both"/>
      </w:pPr>
      <w:r>
        <w:rPr>
          <w:position w:val="6"/>
          <w:sz w:val="12"/>
        </w:rPr>
        <w:t>6</w:t>
      </w:r>
      <w:r>
        <w:rPr>
          <w:spacing w:val="13"/>
          <w:position w:val="6"/>
          <w:sz w:val="12"/>
        </w:rPr>
        <w:t> </w:t>
      </w:r>
      <w:r>
        <w:rPr/>
        <w:t>In</w:t>
      </w:r>
      <w:r>
        <w:rPr>
          <w:spacing w:val="-4"/>
        </w:rPr>
        <w:t> </w:t>
      </w:r>
      <w:r>
        <w:rPr/>
        <w:t>begründeten</w:t>
      </w:r>
      <w:r>
        <w:rPr>
          <w:spacing w:val="-4"/>
        </w:rPr>
        <w:t> </w:t>
      </w:r>
      <w:r>
        <w:rPr/>
        <w:t>Fällen</w:t>
      </w:r>
      <w:r>
        <w:rPr>
          <w:spacing w:val="-4"/>
        </w:rPr>
        <w:t> </w:t>
      </w:r>
      <w:r>
        <w:rPr/>
        <w:t>können</w:t>
      </w:r>
      <w:r>
        <w:rPr>
          <w:spacing w:val="-4"/>
        </w:rPr>
        <w:t> </w:t>
      </w:r>
      <w:r>
        <w:rPr/>
        <w:t>höhere</w:t>
      </w:r>
      <w:r>
        <w:rPr>
          <w:spacing w:val="-4"/>
        </w:rPr>
        <w:t> </w:t>
      </w:r>
      <w:r>
        <w:rPr/>
        <w:t>oder</w:t>
      </w:r>
      <w:r>
        <w:rPr>
          <w:spacing w:val="-7"/>
        </w:rPr>
        <w:t> </w:t>
      </w:r>
      <w:r>
        <w:rPr/>
        <w:t>zeitlich</w:t>
      </w:r>
      <w:r>
        <w:rPr>
          <w:spacing w:val="-4"/>
        </w:rPr>
        <w:t> </w:t>
      </w:r>
      <w:r>
        <w:rPr/>
        <w:t>länger</w:t>
      </w:r>
      <w:r>
        <w:rPr>
          <w:spacing w:val="-4"/>
        </w:rPr>
        <w:t> </w:t>
      </w:r>
      <w:r>
        <w:rPr/>
        <w:t>dauernde</w:t>
      </w:r>
      <w:r>
        <w:rPr>
          <w:spacing w:val="-4"/>
        </w:rPr>
        <w:t> </w:t>
      </w:r>
      <w:r>
        <w:rPr/>
        <w:t>als</w:t>
      </w:r>
      <w:r>
        <w:rPr>
          <w:spacing w:val="-3"/>
        </w:rPr>
        <w:t> </w:t>
      </w:r>
      <w:r>
        <w:rPr/>
        <w:t>die</w:t>
      </w:r>
      <w:r>
        <w:rPr>
          <w:spacing w:val="-4"/>
        </w:rPr>
        <w:t> </w:t>
      </w:r>
      <w:r>
        <w:rPr/>
        <w:t>in</w:t>
      </w:r>
      <w:r>
        <w:rPr>
          <w:spacing w:val="-4"/>
        </w:rPr>
        <w:t> </w:t>
      </w:r>
      <w:r>
        <w:rPr/>
        <w:t>den</w:t>
      </w:r>
      <w:r>
        <w:rPr>
          <w:spacing w:val="-4"/>
        </w:rPr>
        <w:t> </w:t>
      </w:r>
      <w:r>
        <w:rPr/>
        <w:t>Absätzen</w:t>
      </w:r>
      <w:r>
        <w:rPr>
          <w:spacing w:val="-4"/>
        </w:rPr>
        <w:t> </w:t>
      </w:r>
      <w:r>
        <w:rPr/>
        <w:t>3,</w:t>
      </w:r>
      <w:r>
        <w:rPr>
          <w:spacing w:val="-4"/>
        </w:rPr>
        <w:t> </w:t>
      </w:r>
      <w:r>
        <w:rPr/>
        <w:t>4</w:t>
      </w:r>
      <w:r>
        <w:rPr>
          <w:spacing w:val="-4"/>
        </w:rPr>
        <w:t> </w:t>
      </w:r>
      <w:r>
        <w:rPr/>
        <w:t>und</w:t>
      </w:r>
      <w:r>
        <w:rPr>
          <w:spacing w:val="-4"/>
        </w:rPr>
        <w:t> </w:t>
      </w:r>
      <w:r>
        <w:rPr/>
        <w:t>5 begrenzten Rücklagen gewährt werden.</w:t>
      </w:r>
    </w:p>
    <w:p>
      <w:pPr>
        <w:pStyle w:val="BodyText"/>
        <w:spacing w:before="30"/>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9"/>
        <w:spacing w:before="96"/>
      </w:pPr>
      <w:r>
        <w:rPr/>
        <w:t>§ 32 Abs.</w:t>
      </w:r>
      <w:r>
        <w:rPr>
          <w:spacing w:val="-1"/>
        </w:rPr>
        <w:t> </w:t>
      </w:r>
      <w:r>
        <w:rPr/>
        <w:t>1 und</w:t>
      </w:r>
      <w:r>
        <w:rPr>
          <w:spacing w:val="-1"/>
        </w:rPr>
        <w:t> </w:t>
      </w:r>
      <w:r>
        <w:rPr/>
        <w:t>2</w:t>
      </w:r>
      <w:r>
        <w:rPr>
          <w:spacing w:val="1"/>
        </w:rPr>
        <w:t> </w:t>
      </w:r>
      <w:r>
        <w:rPr>
          <w:spacing w:val="-2"/>
        </w:rPr>
        <w:t>Steuergesetz:</w:t>
      </w:r>
    </w:p>
    <w:p>
      <w:pPr>
        <w:pStyle w:val="BodyText"/>
        <w:spacing w:before="56"/>
        <w:ind w:left="1134" w:right="702"/>
        <w:jc w:val="both"/>
      </w:pPr>
      <w:r>
        <w:rPr>
          <w:position w:val="6"/>
          <w:sz w:val="12"/>
        </w:rPr>
        <w:t>1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3"/>
        <w:jc w:val="both"/>
      </w:pPr>
      <w:r>
        <w:rPr>
          <w:position w:val="6"/>
          <w:sz w:val="12"/>
        </w:rPr>
        <w:t>2</w:t>
      </w:r>
      <w:r>
        <w:rPr>
          <w:spacing w:val="23"/>
          <w:position w:val="6"/>
          <w:sz w:val="12"/>
        </w:rPr>
        <w:t> </w:t>
      </w:r>
      <w:r>
        <w:rPr/>
        <w:t>Sofern die Ersatzbeschaffung nicht im gleichen Geschäftsjahr stattfindet, kann im Umfang der stillen Reserven eine Rückstellung gebildet werden. Diese Rückstellung ist innert 2 Jahren zur Abschreibung auf dem Ersatzobjekt zu verwenden oder zugunsten der Erfolgsrechnung aufzulösen.</w:t>
      </w:r>
    </w:p>
    <w:p>
      <w:pPr>
        <w:pStyle w:val="BodyText"/>
        <w:spacing w:before="155"/>
      </w:pPr>
    </w:p>
    <w:p>
      <w:pPr>
        <w:pStyle w:val="Heading3"/>
      </w:pPr>
      <w:bookmarkStart w:name="Ermittlung des steuerbaren Einkommens" w:id="18"/>
      <w:bookmarkEnd w:id="18"/>
      <w:r>
        <w:rPr>
          <w:b w:val="0"/>
        </w:rPr>
      </w:r>
      <w:bookmarkStart w:name="_bookmark6" w:id="19"/>
      <w:bookmarkEnd w:id="19"/>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Einkommens</w:t>
      </w:r>
    </w:p>
    <w:p>
      <w:pPr>
        <w:pStyle w:val="BodyText"/>
        <w:spacing w:before="57"/>
        <w:ind w:left="851"/>
      </w:pPr>
      <w:r>
        <w:rPr/>
        <w:t>(§ 33</w:t>
      </w:r>
      <w:r>
        <w:rPr>
          <w:spacing w:val="1"/>
        </w:rPr>
        <w:t> </w:t>
      </w:r>
      <w:r>
        <w:rPr>
          <w:spacing w:val="-2"/>
        </w:rPr>
        <w:t>Steuergesetz)</w:t>
      </w:r>
    </w:p>
    <w:p>
      <w:pPr>
        <w:pStyle w:val="Heading7"/>
        <w:spacing w:line="249" w:lineRule="auto" w:before="129"/>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4"/>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9"/>
        <w:rPr>
          <w:rFonts w:ascii="Arial"/>
          <w:b/>
          <w:sz w:val="20"/>
        </w:rPr>
      </w:pPr>
    </w:p>
    <w:p>
      <w:pPr>
        <w:pStyle w:val="Heading4"/>
      </w:pPr>
      <w:bookmarkStart w:name="Sozialabzüge" w:id="20"/>
      <w:bookmarkEnd w:id="20"/>
      <w:r>
        <w:rPr/>
      </w:r>
      <w:r>
        <w:rPr>
          <w:color w:val="2D73B4"/>
          <w:spacing w:val="-2"/>
        </w:rPr>
        <w:t>Sozialabzüge</w:t>
      </w:r>
    </w:p>
    <w:p>
      <w:pPr>
        <w:pStyle w:val="BodyText"/>
        <w:spacing w:before="59"/>
        <w:ind w:left="851"/>
      </w:pPr>
      <w:r>
        <w:rPr/>
        <w:t>(§ 33</w:t>
      </w:r>
      <w:r>
        <w:rPr>
          <w:spacing w:val="1"/>
        </w:rPr>
        <w:t> </w:t>
      </w:r>
      <w:r>
        <w:rPr>
          <w:spacing w:val="-2"/>
        </w:rPr>
        <w:t>Steuergesetz)</w:t>
      </w:r>
    </w:p>
    <w:p>
      <w:pPr>
        <w:pStyle w:val="BodyText"/>
        <w:spacing w:before="35"/>
      </w:pPr>
    </w:p>
    <w:p>
      <w:pPr>
        <w:pStyle w:val="Heading7"/>
        <w:jc w:val="both"/>
      </w:pPr>
      <w:r>
        <w:rPr>
          <w:color w:val="950000"/>
        </w:rPr>
        <w:t>Abzug für unterstützungsbedürftige sowie pflegebedürftige Personen</w:t>
      </w:r>
      <w:r>
        <w:rPr>
          <w:color w:val="950000"/>
          <w:spacing w:val="80"/>
        </w:rPr>
        <w:t> </w:t>
      </w:r>
      <w:r>
        <w:rPr>
          <w:color w:val="950000"/>
        </w:rPr>
        <w:drawing>
          <wp:inline distT="0" distB="0" distL="0" distR="0">
            <wp:extent cx="201295" cy="114897"/>
            <wp:effectExtent l="0" t="0" r="0" b="0"/>
            <wp:docPr id="44" name="Image 44" descr="">
              <a:hlinkClick r:id="rId57"/>
            </wp:docPr>
            <wp:cNvGraphicFramePr>
              <a:graphicFrameLocks/>
            </wp:cNvGraphicFramePr>
            <a:graphic>
              <a:graphicData uri="http://schemas.openxmlformats.org/drawingml/2006/picture">
                <pic:pic>
                  <pic:nvPicPr>
                    <pic:cNvPr id="44" name="Image 44" descr="">
                      <a:hlinkClick r:id="rId57"/>
                    </pic:cNvPr>
                    <pic:cNvPicPr/>
                  </pic:nvPicPr>
                  <pic:blipFill>
                    <a:blip r:embed="rId11" cstate="print"/>
                    <a:stretch>
                      <a:fillRect/>
                    </a:stretch>
                  </pic:blipFill>
                  <pic:spPr>
                    <a:xfrm>
                      <a:off x="0" y="0"/>
                      <a:ext cx="201295" cy="114897"/>
                    </a:xfrm>
                    <a:prstGeom prst="rect">
                      <a:avLst/>
                    </a:prstGeom>
                  </pic:spPr>
                </pic:pic>
              </a:graphicData>
            </a:graphic>
          </wp:inline>
        </w:drawing>
      </w:r>
      <w:r>
        <w:rPr>
          <w:color w:val="950000"/>
        </w:rPr>
      </w:r>
    </w:p>
    <w:p>
      <w:pPr>
        <w:pStyle w:val="Heading9"/>
        <w:spacing w:before="92"/>
      </w:pPr>
      <w:r>
        <w:rPr/>
        <w:t>§</w:t>
      </w:r>
      <w:r>
        <w:rPr>
          <w:spacing w:val="-3"/>
        </w:rPr>
        <w:t> </w:t>
      </w:r>
      <w:r>
        <w:rPr/>
        <w:t>33 Abs.</w:t>
      </w:r>
      <w:r>
        <w:rPr>
          <w:spacing w:val="-1"/>
        </w:rPr>
        <w:t> </w:t>
      </w:r>
      <w:r>
        <w:rPr/>
        <w:t>1</w:t>
      </w:r>
      <w:r>
        <w:rPr>
          <w:spacing w:val="-1"/>
        </w:rPr>
        <w:t> </w:t>
      </w:r>
      <w:r>
        <w:rPr/>
        <w:t>Bst.</w:t>
      </w:r>
      <w:r>
        <w:rPr>
          <w:spacing w:val="-1"/>
        </w:rPr>
        <w:t> </w:t>
      </w:r>
      <w:r>
        <w:rPr/>
        <w:t>a und</w:t>
      </w:r>
      <w:r>
        <w:rPr>
          <w:spacing w:val="-1"/>
        </w:rPr>
        <w:t> </w:t>
      </w:r>
      <w:r>
        <w:rPr>
          <w:spacing w:val="-5"/>
        </w:rPr>
        <w:t>b:</w:t>
      </w:r>
    </w:p>
    <w:p>
      <w:pPr>
        <w:pStyle w:val="BodyText"/>
        <w:spacing w:before="58"/>
        <w:ind w:left="1134"/>
        <w:jc w:val="both"/>
      </w:pPr>
      <w:r>
        <w:rPr>
          <w:position w:val="6"/>
          <w:sz w:val="12"/>
        </w:rPr>
        <w:t>1</w:t>
      </w:r>
      <w:r>
        <w:rPr>
          <w:spacing w:val="11"/>
          <w:position w:val="6"/>
          <w:sz w:val="12"/>
        </w:rPr>
        <w:t> </w:t>
      </w:r>
      <w:r>
        <w:rPr/>
        <w:t>Vom</w:t>
      </w:r>
      <w:r>
        <w:rPr>
          <w:spacing w:val="-3"/>
        </w:rPr>
        <w:t> </w:t>
      </w:r>
      <w:r>
        <w:rPr/>
        <w:t>Reineinkommen</w:t>
      </w:r>
      <w:r>
        <w:rPr>
          <w:spacing w:val="-2"/>
        </w:rPr>
        <w:t> </w:t>
      </w:r>
      <w:r>
        <w:rPr/>
        <w:t>werden</w:t>
      </w:r>
      <w:r>
        <w:rPr>
          <w:spacing w:val="-3"/>
        </w:rPr>
        <w:t> </w:t>
      </w:r>
      <w:r>
        <w:rPr/>
        <w:t>für</w:t>
      </w:r>
      <w:r>
        <w:rPr>
          <w:spacing w:val="-4"/>
        </w:rPr>
        <w:t> </w:t>
      </w:r>
      <w:r>
        <w:rPr/>
        <w:t>die</w:t>
      </w:r>
      <w:r>
        <w:rPr>
          <w:spacing w:val="-2"/>
        </w:rPr>
        <w:t> </w:t>
      </w:r>
      <w:r>
        <w:rPr/>
        <w:t>Steuerberechnung</w:t>
      </w:r>
      <w:r>
        <w:rPr>
          <w:spacing w:val="-3"/>
        </w:rPr>
        <w:t> </w:t>
      </w:r>
      <w:r>
        <w:rPr/>
        <w:t>folgende</w:t>
      </w:r>
      <w:r>
        <w:rPr>
          <w:spacing w:val="-5"/>
        </w:rPr>
        <w:t> </w:t>
      </w:r>
      <w:r>
        <w:rPr/>
        <w:t>Sozialabzüge</w:t>
      </w:r>
      <w:r>
        <w:rPr>
          <w:spacing w:val="-6"/>
        </w:rPr>
        <w:t> </w:t>
      </w:r>
      <w:r>
        <w:rPr/>
        <w:t>in</w:t>
      </w:r>
      <w:r>
        <w:rPr>
          <w:spacing w:val="-2"/>
        </w:rPr>
        <w:t> </w:t>
      </w:r>
      <w:r>
        <w:rPr/>
        <w:t>Abzug</w:t>
      </w:r>
      <w:r>
        <w:rPr>
          <w:spacing w:val="-7"/>
        </w:rPr>
        <w:t> </w:t>
      </w:r>
      <w:r>
        <w:rPr>
          <w:spacing w:val="-2"/>
        </w:rPr>
        <w:t>gebracht:</w:t>
      </w:r>
    </w:p>
    <w:p>
      <w:pPr>
        <w:pStyle w:val="ListParagraph"/>
        <w:numPr>
          <w:ilvl w:val="0"/>
          <w:numId w:val="11"/>
        </w:numPr>
        <w:tabs>
          <w:tab w:pos="1701" w:val="left" w:leader="none"/>
          <w:tab w:pos="1703" w:val="left" w:leader="none"/>
        </w:tabs>
        <w:spacing w:line="240" w:lineRule="auto" w:before="78" w:after="0"/>
        <w:ind w:left="1703" w:right="700" w:hanging="569"/>
        <w:jc w:val="both"/>
        <w:rPr>
          <w:sz w:val="18"/>
        </w:rPr>
      </w:pPr>
      <w:r>
        <w:rPr>
          <w:sz w:val="18"/>
        </w:rPr>
        <w:t>CHF 2'000 für jede erwerbsunfähige oder beschränkt erwerbsfähige Person, die vom Steuer-pflichtigen in mindestens der Höhe des Abzuges unterstützt wird. Der Abzug kann nicht bean-sprucht werden für den Ehegatten und für Kinder, für die ein Abzug gemäss § 34 Absatz 4 ge-währt wird;</w:t>
      </w:r>
    </w:p>
    <w:p>
      <w:pPr>
        <w:pStyle w:val="ListParagraph"/>
        <w:numPr>
          <w:ilvl w:val="0"/>
          <w:numId w:val="11"/>
        </w:numPr>
        <w:tabs>
          <w:tab w:pos="1701" w:val="left" w:leader="none"/>
          <w:tab w:pos="1703" w:val="left" w:leader="none"/>
        </w:tabs>
        <w:spacing w:line="244" w:lineRule="auto" w:before="79" w:after="0"/>
        <w:ind w:left="1703" w:right="701" w:hanging="569"/>
        <w:jc w:val="both"/>
        <w:rPr>
          <w:sz w:val="18"/>
        </w:rPr>
      </w:pPr>
      <w:r>
        <w:rPr>
          <w:sz w:val="18"/>
        </w:rPr>
        <w:t>CHF 2'000 für jede volljährige und schwer invalide oder dauernd pflegebedürftige Person, die vom Steuerpflichtigen unentgeltlich in häuslicher Gemeinschaft betreut wird;</w:t>
      </w:r>
    </w:p>
    <w:p>
      <w:pPr>
        <w:pStyle w:val="BodyText"/>
        <w:spacing w:before="27"/>
      </w:pPr>
    </w:p>
    <w:p>
      <w:pPr>
        <w:pStyle w:val="Heading7"/>
        <w:jc w:val="both"/>
      </w:pPr>
      <w:r>
        <w:rPr>
          <w:color w:val="950000"/>
        </w:rPr>
        <w:t>Abzug für AHV- und IV-Rentner/innen</w:t>
      </w:r>
      <w:r>
        <w:rPr>
          <w:color w:val="950000"/>
          <w:spacing w:val="80"/>
        </w:rPr>
        <w:t> </w:t>
      </w:r>
      <w:r>
        <w:rPr>
          <w:color w:val="950000"/>
          <w:spacing w:val="3"/>
        </w:rPr>
        <w:drawing>
          <wp:inline distT="0" distB="0" distL="0" distR="0">
            <wp:extent cx="201285" cy="114878"/>
            <wp:effectExtent l="0" t="0" r="0" b="0"/>
            <wp:docPr id="45" name="Image 45" descr="">
              <a:hlinkClick r:id="rId58"/>
            </wp:docPr>
            <wp:cNvGraphicFramePr>
              <a:graphicFrameLocks/>
            </wp:cNvGraphicFramePr>
            <a:graphic>
              <a:graphicData uri="http://schemas.openxmlformats.org/drawingml/2006/picture">
                <pic:pic>
                  <pic:nvPicPr>
                    <pic:cNvPr id="45" name="Image 45" descr="">
                      <a:hlinkClick r:id="rId58"/>
                    </pic:cNvPr>
                    <pic:cNvPicPr/>
                  </pic:nvPicPr>
                  <pic:blipFill>
                    <a:blip r:embed="rId11" cstate="print"/>
                    <a:stretch>
                      <a:fillRect/>
                    </a:stretch>
                  </pic:blipFill>
                  <pic:spPr>
                    <a:xfrm>
                      <a:off x="0" y="0"/>
                      <a:ext cx="201285" cy="114878"/>
                    </a:xfrm>
                    <a:prstGeom prst="rect">
                      <a:avLst/>
                    </a:prstGeom>
                  </pic:spPr>
                </pic:pic>
              </a:graphicData>
            </a:graphic>
          </wp:inline>
        </w:drawing>
      </w:r>
      <w:r>
        <w:rPr>
          <w:color w:val="950000"/>
          <w:spacing w:val="3"/>
        </w:rPr>
      </w:r>
    </w:p>
    <w:p>
      <w:pPr>
        <w:pStyle w:val="Heading9"/>
      </w:pPr>
      <w:r>
        <w:rPr/>
        <w:t>§</w:t>
      </w:r>
      <w:r>
        <w:rPr>
          <w:spacing w:val="-1"/>
        </w:rPr>
        <w:t> </w:t>
      </w:r>
      <w:r>
        <w:rPr/>
        <w:t>33 Abs.</w:t>
      </w:r>
      <w:r>
        <w:rPr>
          <w:spacing w:val="-1"/>
        </w:rPr>
        <w:t> </w:t>
      </w:r>
      <w:r>
        <w:rPr/>
        <w:t>1 Bst.</w:t>
      </w:r>
      <w:r>
        <w:rPr>
          <w:spacing w:val="-1"/>
        </w:rPr>
        <w:t> </w:t>
      </w:r>
      <w:r>
        <w:rPr/>
        <w:t>c </w:t>
      </w:r>
      <w:r>
        <w:rPr>
          <w:spacing w:val="-2"/>
        </w:rPr>
        <w:t>Steuergesetz:</w:t>
      </w:r>
    </w:p>
    <w:p>
      <w:pPr>
        <w:pStyle w:val="BodyText"/>
        <w:spacing w:before="58"/>
        <w:ind w:left="1134"/>
        <w:jc w:val="both"/>
      </w:pPr>
      <w:r>
        <w:rPr>
          <w:position w:val="6"/>
          <w:sz w:val="12"/>
        </w:rPr>
        <w:t>1</w:t>
      </w:r>
      <w:r>
        <w:rPr>
          <w:spacing w:val="11"/>
          <w:position w:val="6"/>
          <w:sz w:val="12"/>
        </w:rPr>
        <w:t> </w:t>
      </w:r>
      <w:r>
        <w:rPr/>
        <w:t>Vom</w:t>
      </w:r>
      <w:r>
        <w:rPr>
          <w:spacing w:val="-3"/>
        </w:rPr>
        <w:t> </w:t>
      </w:r>
      <w:r>
        <w:rPr/>
        <w:t>Reineinkommen</w:t>
      </w:r>
      <w:r>
        <w:rPr>
          <w:spacing w:val="-2"/>
        </w:rPr>
        <w:t> </w:t>
      </w:r>
      <w:r>
        <w:rPr/>
        <w:t>werden</w:t>
      </w:r>
      <w:r>
        <w:rPr>
          <w:spacing w:val="-3"/>
        </w:rPr>
        <w:t> </w:t>
      </w:r>
      <w:r>
        <w:rPr/>
        <w:t>für</w:t>
      </w:r>
      <w:r>
        <w:rPr>
          <w:spacing w:val="-4"/>
        </w:rPr>
        <w:t> </w:t>
      </w:r>
      <w:r>
        <w:rPr/>
        <w:t>die</w:t>
      </w:r>
      <w:r>
        <w:rPr>
          <w:spacing w:val="-2"/>
        </w:rPr>
        <w:t> </w:t>
      </w:r>
      <w:r>
        <w:rPr/>
        <w:t>Steuerberechnung</w:t>
      </w:r>
      <w:r>
        <w:rPr>
          <w:spacing w:val="-3"/>
        </w:rPr>
        <w:t> </w:t>
      </w:r>
      <w:r>
        <w:rPr/>
        <w:t>folgende</w:t>
      </w:r>
      <w:r>
        <w:rPr>
          <w:spacing w:val="-5"/>
        </w:rPr>
        <w:t> </w:t>
      </w:r>
      <w:r>
        <w:rPr/>
        <w:t>Sozialabzüge</w:t>
      </w:r>
      <w:r>
        <w:rPr>
          <w:spacing w:val="-6"/>
        </w:rPr>
        <w:t> </w:t>
      </w:r>
      <w:r>
        <w:rPr/>
        <w:t>in</w:t>
      </w:r>
      <w:r>
        <w:rPr>
          <w:spacing w:val="-2"/>
        </w:rPr>
        <w:t> </w:t>
      </w:r>
      <w:r>
        <w:rPr/>
        <w:t>Abzug</w:t>
      </w:r>
      <w:r>
        <w:rPr>
          <w:spacing w:val="-7"/>
        </w:rPr>
        <w:t> </w:t>
      </w:r>
      <w:r>
        <w:rPr>
          <w:spacing w:val="-2"/>
        </w:rPr>
        <w:t>gebracht:</w:t>
      </w:r>
    </w:p>
    <w:p>
      <w:pPr>
        <w:pStyle w:val="BodyText"/>
        <w:spacing w:before="77"/>
        <w:ind w:left="1703" w:right="701" w:hanging="569"/>
        <w:jc w:val="both"/>
      </w:pPr>
      <w:r>
        <w:rPr/>
        <w:t>c)</w:t>
      </w:r>
      <w:r>
        <w:rPr>
          <w:spacing w:val="80"/>
        </w:rPr>
        <w:t>  </w:t>
      </w:r>
      <w:r>
        <w:rPr/>
        <w:t>für</w:t>
      </w:r>
      <w:r>
        <w:rPr>
          <w:spacing w:val="-12"/>
        </w:rPr>
        <w:t> </w:t>
      </w:r>
      <w:r>
        <w:rPr/>
        <w:t>verwitwete,</w:t>
      </w:r>
      <w:r>
        <w:rPr>
          <w:spacing w:val="-11"/>
        </w:rPr>
        <w:t> </w:t>
      </w:r>
      <w:r>
        <w:rPr/>
        <w:t>getrennt</w:t>
      </w:r>
      <w:r>
        <w:rPr>
          <w:spacing w:val="-11"/>
        </w:rPr>
        <w:t> </w:t>
      </w:r>
      <w:r>
        <w:rPr/>
        <w:t>lebende,</w:t>
      </w:r>
      <w:r>
        <w:rPr>
          <w:spacing w:val="-9"/>
        </w:rPr>
        <w:t> </w:t>
      </w:r>
      <w:r>
        <w:rPr/>
        <w:t>geschiedene</w:t>
      </w:r>
      <w:r>
        <w:rPr>
          <w:spacing w:val="-9"/>
        </w:rPr>
        <w:t> </w:t>
      </w:r>
      <w:r>
        <w:rPr/>
        <w:t>und</w:t>
      </w:r>
      <w:r>
        <w:rPr>
          <w:spacing w:val="-11"/>
        </w:rPr>
        <w:t> </w:t>
      </w:r>
      <w:r>
        <w:rPr/>
        <w:t>ledige</w:t>
      </w:r>
      <w:r>
        <w:rPr>
          <w:spacing w:val="-11"/>
        </w:rPr>
        <w:t> </w:t>
      </w:r>
      <w:r>
        <w:rPr/>
        <w:t>AHV/IV-Rentnerinnen</w:t>
      </w:r>
      <w:r>
        <w:rPr>
          <w:spacing w:val="-11"/>
        </w:rPr>
        <w:t> </w:t>
      </w:r>
      <w:r>
        <w:rPr/>
        <w:t>und</w:t>
      </w:r>
      <w:r>
        <w:rPr>
          <w:spacing w:val="-11"/>
        </w:rPr>
        <w:t> </w:t>
      </w:r>
      <w:r>
        <w:rPr/>
        <w:t>-Rentner</w:t>
      </w:r>
      <w:r>
        <w:rPr>
          <w:spacing w:val="-9"/>
        </w:rPr>
        <w:t> </w:t>
      </w:r>
      <w:r>
        <w:rPr/>
        <w:t>mit steuerbaren Einkünften (vor allen Abzügen) im Betrag von höchstens der maximalen einfachen AHV/IV-Rente: 40% dieser Einkünfte. Bei höheren Einkünften vermindert sich der Abzug in Schritten</w:t>
      </w:r>
      <w:r>
        <w:rPr>
          <w:spacing w:val="-5"/>
        </w:rPr>
        <w:t> </w:t>
      </w:r>
      <w:r>
        <w:rPr/>
        <w:t>von</w:t>
      </w:r>
      <w:r>
        <w:rPr>
          <w:spacing w:val="-2"/>
        </w:rPr>
        <w:t> </w:t>
      </w:r>
      <w:r>
        <w:rPr/>
        <w:t>jeweils</w:t>
      </w:r>
      <w:r>
        <w:rPr>
          <w:spacing w:val="-4"/>
        </w:rPr>
        <w:t> </w:t>
      </w:r>
      <w:r>
        <w:rPr/>
        <w:t>1%</w:t>
      </w:r>
      <w:r>
        <w:rPr>
          <w:spacing w:val="-5"/>
        </w:rPr>
        <w:t> </w:t>
      </w:r>
      <w:r>
        <w:rPr/>
        <w:t>pro</w:t>
      </w:r>
      <w:r>
        <w:rPr>
          <w:spacing w:val="-5"/>
        </w:rPr>
        <w:t> </w:t>
      </w:r>
      <w:r>
        <w:rPr/>
        <w:t>CHF</w:t>
      </w:r>
      <w:r>
        <w:rPr>
          <w:spacing w:val="-3"/>
        </w:rPr>
        <w:t> </w:t>
      </w:r>
      <w:r>
        <w:rPr/>
        <w:t>100</w:t>
      </w:r>
      <w:r>
        <w:rPr>
          <w:spacing w:val="-5"/>
        </w:rPr>
        <w:t> </w:t>
      </w:r>
      <w:r>
        <w:rPr/>
        <w:t>zusätzlichen</w:t>
      </w:r>
      <w:r>
        <w:rPr>
          <w:spacing w:val="-5"/>
        </w:rPr>
        <w:t> </w:t>
      </w:r>
      <w:r>
        <w:rPr/>
        <w:t>Einkünften.</w:t>
      </w:r>
      <w:r>
        <w:rPr>
          <w:spacing w:val="-3"/>
        </w:rPr>
        <w:t> </w:t>
      </w:r>
      <w:r>
        <w:rPr/>
        <w:t>Für</w:t>
      </w:r>
      <w:r>
        <w:rPr>
          <w:spacing w:val="-5"/>
        </w:rPr>
        <w:t> </w:t>
      </w:r>
      <w:r>
        <w:rPr/>
        <w:t>in</w:t>
      </w:r>
      <w:r>
        <w:rPr>
          <w:spacing w:val="-2"/>
        </w:rPr>
        <w:t> </w:t>
      </w:r>
      <w:r>
        <w:rPr/>
        <w:t>ungetrennter</w:t>
      </w:r>
      <w:r>
        <w:rPr>
          <w:spacing w:val="-3"/>
        </w:rPr>
        <w:t> </w:t>
      </w:r>
      <w:r>
        <w:rPr/>
        <w:t>Ehe</w:t>
      </w:r>
      <w:r>
        <w:rPr>
          <w:spacing w:val="-5"/>
        </w:rPr>
        <w:t> </w:t>
      </w:r>
      <w:r>
        <w:rPr/>
        <w:t>lebende Ehepaare</w:t>
      </w:r>
      <w:r>
        <w:rPr>
          <w:spacing w:val="-4"/>
        </w:rPr>
        <w:t> </w:t>
      </w:r>
      <w:r>
        <w:rPr/>
        <w:t>mit</w:t>
      </w:r>
      <w:r>
        <w:rPr>
          <w:spacing w:val="-4"/>
        </w:rPr>
        <w:t> </w:t>
      </w:r>
      <w:r>
        <w:rPr/>
        <w:t>steuerbaren</w:t>
      </w:r>
      <w:r>
        <w:rPr>
          <w:spacing w:val="-4"/>
        </w:rPr>
        <w:t> </w:t>
      </w:r>
      <w:r>
        <w:rPr/>
        <w:t>Einkünften</w:t>
      </w:r>
      <w:r>
        <w:rPr>
          <w:spacing w:val="-4"/>
        </w:rPr>
        <w:t> </w:t>
      </w:r>
      <w:r>
        <w:rPr/>
        <w:t>(vor</w:t>
      </w:r>
      <w:r>
        <w:rPr>
          <w:spacing w:val="-4"/>
        </w:rPr>
        <w:t> </w:t>
      </w:r>
      <w:r>
        <w:rPr/>
        <w:t>allen</w:t>
      </w:r>
      <w:r>
        <w:rPr>
          <w:spacing w:val="-4"/>
        </w:rPr>
        <w:t> </w:t>
      </w:r>
      <w:r>
        <w:rPr/>
        <w:t>Abzügen)</w:t>
      </w:r>
      <w:r>
        <w:rPr>
          <w:spacing w:val="-4"/>
        </w:rPr>
        <w:t> </w:t>
      </w:r>
      <w:r>
        <w:rPr/>
        <w:t>im</w:t>
      </w:r>
      <w:r>
        <w:rPr>
          <w:spacing w:val="-6"/>
        </w:rPr>
        <w:t> </w:t>
      </w:r>
      <w:r>
        <w:rPr/>
        <w:t>Betrag</w:t>
      </w:r>
      <w:r>
        <w:rPr>
          <w:spacing w:val="-4"/>
        </w:rPr>
        <w:t> </w:t>
      </w:r>
      <w:r>
        <w:rPr/>
        <w:t>von</w:t>
      </w:r>
      <w:r>
        <w:rPr>
          <w:spacing w:val="-4"/>
        </w:rPr>
        <w:t> </w:t>
      </w:r>
      <w:r>
        <w:rPr/>
        <w:t>höchstens</w:t>
      </w:r>
      <w:r>
        <w:rPr>
          <w:spacing w:val="-3"/>
        </w:rPr>
        <w:t> </w:t>
      </w:r>
      <w:r>
        <w:rPr/>
        <w:t>der</w:t>
      </w:r>
      <w:r>
        <w:rPr>
          <w:spacing w:val="-7"/>
        </w:rPr>
        <w:t> </w:t>
      </w:r>
      <w:r>
        <w:rPr/>
        <w:t>maxima-len AHV/IV-Ehepaarrente beträgt der Abzug 60% dieser Einkünfte, sofern beide Ehegatten AHV/IV-Rentner</w:t>
      </w:r>
      <w:r>
        <w:rPr>
          <w:spacing w:val="-5"/>
        </w:rPr>
        <w:t> </w:t>
      </w:r>
      <w:r>
        <w:rPr/>
        <w:t>sind.</w:t>
      </w:r>
      <w:r>
        <w:rPr>
          <w:spacing w:val="-5"/>
        </w:rPr>
        <w:t> </w:t>
      </w:r>
      <w:r>
        <w:rPr/>
        <w:t>Bei</w:t>
      </w:r>
      <w:r>
        <w:rPr>
          <w:spacing w:val="-5"/>
        </w:rPr>
        <w:t> </w:t>
      </w:r>
      <w:r>
        <w:rPr/>
        <w:t>höheren</w:t>
      </w:r>
      <w:r>
        <w:rPr>
          <w:spacing w:val="-2"/>
        </w:rPr>
        <w:t> </w:t>
      </w:r>
      <w:r>
        <w:rPr/>
        <w:t>Einkünften</w:t>
      </w:r>
      <w:r>
        <w:rPr>
          <w:spacing w:val="-5"/>
        </w:rPr>
        <w:t> </w:t>
      </w:r>
      <w:r>
        <w:rPr/>
        <w:t>vermindert</w:t>
      </w:r>
      <w:r>
        <w:rPr>
          <w:spacing w:val="-5"/>
        </w:rPr>
        <w:t> </w:t>
      </w:r>
      <w:r>
        <w:rPr/>
        <w:t>sich</w:t>
      </w:r>
      <w:r>
        <w:rPr>
          <w:spacing w:val="-2"/>
        </w:rPr>
        <w:t> </w:t>
      </w:r>
      <w:r>
        <w:rPr/>
        <w:t>der</w:t>
      </w:r>
      <w:r>
        <w:rPr>
          <w:spacing w:val="-5"/>
        </w:rPr>
        <w:t> </w:t>
      </w:r>
      <w:r>
        <w:rPr/>
        <w:t>Abzug</w:t>
      </w:r>
      <w:r>
        <w:rPr>
          <w:spacing w:val="-5"/>
        </w:rPr>
        <w:t> </w:t>
      </w:r>
      <w:r>
        <w:rPr/>
        <w:t>in</w:t>
      </w:r>
      <w:r>
        <w:rPr>
          <w:spacing w:val="-5"/>
        </w:rPr>
        <w:t> </w:t>
      </w:r>
      <w:r>
        <w:rPr/>
        <w:t>Schritten</w:t>
      </w:r>
      <w:r>
        <w:rPr>
          <w:spacing w:val="-5"/>
        </w:rPr>
        <w:t> </w:t>
      </w:r>
      <w:r>
        <w:rPr/>
        <w:t>von</w:t>
      </w:r>
      <w:r>
        <w:rPr>
          <w:spacing w:val="-2"/>
        </w:rPr>
        <w:t> </w:t>
      </w:r>
      <w:r>
        <w:rPr/>
        <w:t>jeweils 1% pro CHF 250 zusätzlichen Einkünften. Der Abzug kann in beiden Fällen nicht beansprucht werden,</w:t>
      </w:r>
      <w:r>
        <w:rPr>
          <w:spacing w:val="-3"/>
        </w:rPr>
        <w:t> </w:t>
      </w:r>
      <w:r>
        <w:rPr/>
        <w:t>sofern nach allen Abzügen</w:t>
      </w:r>
      <w:r>
        <w:rPr>
          <w:spacing w:val="-2"/>
        </w:rPr>
        <w:t> </w:t>
      </w:r>
      <w:r>
        <w:rPr/>
        <w:t>sowie</w:t>
      </w:r>
      <w:r>
        <w:rPr>
          <w:spacing w:val="-2"/>
        </w:rPr>
        <w:t> </w:t>
      </w:r>
      <w:r>
        <w:rPr/>
        <w:t>ohne Berücksichtigung der</w:t>
      </w:r>
      <w:r>
        <w:rPr>
          <w:spacing w:val="-1"/>
        </w:rPr>
        <w:t> </w:t>
      </w:r>
      <w:r>
        <w:rPr/>
        <w:t>dauernd</w:t>
      </w:r>
      <w:r>
        <w:rPr>
          <w:spacing w:val="-2"/>
        </w:rPr>
        <w:t> </w:t>
      </w:r>
      <w:r>
        <w:rPr/>
        <w:t>selbstbewohnten Liegenschaft noch steuerbares Vermögen vorliegt.</w:t>
      </w:r>
    </w:p>
    <w:p>
      <w:pPr>
        <w:pStyle w:val="BodyText"/>
        <w:spacing w:before="156"/>
      </w:pPr>
    </w:p>
    <w:p>
      <w:pPr>
        <w:pStyle w:val="Heading3"/>
      </w:pPr>
      <w:r>
        <w:rPr/>
        <w:drawing>
          <wp:anchor distT="0" distB="0" distL="0" distR="0" allowOverlap="1" layoutInCell="1" locked="0" behindDoc="0" simplePos="0" relativeHeight="15731712">
            <wp:simplePos x="0" y="0"/>
            <wp:positionH relativeFrom="page">
              <wp:posOffset>674417</wp:posOffset>
            </wp:positionH>
            <wp:positionV relativeFrom="paragraph">
              <wp:posOffset>5240</wp:posOffset>
            </wp:positionV>
            <wp:extent cx="259097" cy="313671"/>
            <wp:effectExtent l="0" t="0" r="0" b="0"/>
            <wp:wrapNone/>
            <wp:docPr id="46" name="Image 46" descr="Kantonaler Steuerrechner">
              <a:hlinkClick r:id="rId59"/>
            </wp:docPr>
            <wp:cNvGraphicFramePr>
              <a:graphicFrameLocks/>
            </wp:cNvGraphicFramePr>
            <a:graphic>
              <a:graphicData uri="http://schemas.openxmlformats.org/drawingml/2006/picture">
                <pic:pic>
                  <pic:nvPicPr>
                    <pic:cNvPr id="46" name="Image 46" descr="Kantonaler Steuerrechner">
                      <a:hlinkClick r:id="rId59"/>
                    </pic:cNvPr>
                    <pic:cNvPicPr/>
                  </pic:nvPicPr>
                  <pic:blipFill>
                    <a:blip r:embed="rId12" cstate="print"/>
                    <a:stretch>
                      <a:fillRect/>
                    </a:stretch>
                  </pic:blipFill>
                  <pic:spPr>
                    <a:xfrm>
                      <a:off x="0" y="0"/>
                      <a:ext cx="259097" cy="313671"/>
                    </a:xfrm>
                    <a:prstGeom prst="rect">
                      <a:avLst/>
                    </a:prstGeom>
                  </pic:spPr>
                </pic:pic>
              </a:graphicData>
            </a:graphic>
          </wp:anchor>
        </w:drawing>
      </w:r>
      <w:bookmarkStart w:name="Steuerberechnung" w:id="21"/>
      <w:bookmarkEnd w:id="21"/>
      <w:r>
        <w:rPr>
          <w:b w:val="0"/>
        </w:rPr>
      </w:r>
      <w:bookmarkStart w:name="_bookmark7" w:id="22"/>
      <w:bookmarkEnd w:id="22"/>
      <w:r>
        <w:rPr>
          <w:b w:val="0"/>
        </w:rPr>
      </w:r>
      <w:r>
        <w:rPr>
          <w:color w:val="2D73B4"/>
          <w:spacing w:val="-2"/>
        </w:rPr>
        <w:t>Steuerberechnung</w:t>
      </w:r>
    </w:p>
    <w:p>
      <w:pPr>
        <w:pStyle w:val="BodyText"/>
        <w:spacing w:before="57"/>
        <w:ind w:left="851"/>
      </w:pPr>
      <w:r>
        <w:rPr/>
        <w:t>(§§ 34</w:t>
      </w:r>
      <w:r>
        <w:rPr>
          <w:spacing w:val="-3"/>
        </w:rPr>
        <w:t> </w:t>
      </w:r>
      <w:r>
        <w:rPr/>
        <w:t>– 40</w:t>
      </w:r>
      <w:r>
        <w:rPr>
          <w:spacing w:val="1"/>
        </w:rPr>
        <w:t> </w:t>
      </w:r>
      <w:r>
        <w:rPr/>
        <w:t>Steuergesetz;</w:t>
      </w:r>
      <w:r>
        <w:rPr>
          <w:spacing w:val="-1"/>
        </w:rPr>
        <w:t> </w:t>
      </w:r>
      <w:r>
        <w:rPr/>
        <w:t>§</w:t>
      </w:r>
      <w:r>
        <w:rPr>
          <w:spacing w:val="-3"/>
        </w:rPr>
        <w:t> </w:t>
      </w:r>
      <w:r>
        <w:rPr/>
        <w:t>5</w:t>
      </w:r>
      <w:r>
        <w:rPr>
          <w:spacing w:val="-2"/>
        </w:rPr>
        <w:t> </w:t>
      </w:r>
      <w:r>
        <w:rPr/>
        <w:t>StV;</w:t>
      </w:r>
      <w:r>
        <w:rPr>
          <w:spacing w:val="-1"/>
        </w:rPr>
        <w:t> </w:t>
      </w:r>
      <w:r>
        <w:rPr/>
        <w:t>§§ 7</w:t>
      </w:r>
      <w:r>
        <w:rPr>
          <w:spacing w:val="-2"/>
        </w:rPr>
        <w:t> </w:t>
      </w:r>
      <w:r>
        <w:rPr/>
        <w:t>und</w:t>
      </w:r>
      <w:r>
        <w:rPr>
          <w:spacing w:val="-3"/>
        </w:rPr>
        <w:t> </w:t>
      </w:r>
      <w:r>
        <w:rPr/>
        <w:t>8</w:t>
      </w:r>
      <w:r>
        <w:rPr>
          <w:spacing w:val="1"/>
        </w:rPr>
        <w:t> </w:t>
      </w:r>
      <w:r>
        <w:rPr>
          <w:spacing w:val="-4"/>
        </w:rPr>
        <w:t>DStG)</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teuertarif" w:id="23"/>
      <w:bookmarkEnd w:id="23"/>
      <w:r>
        <w:rPr/>
      </w:r>
      <w:r>
        <w:rPr>
          <w:color w:val="2D73B4"/>
          <w:spacing w:val="-2"/>
        </w:rPr>
        <w:t>Steuertarif</w:t>
      </w:r>
    </w:p>
    <w:p>
      <w:pPr>
        <w:pStyle w:val="BodyText"/>
        <w:spacing w:before="59"/>
        <w:ind w:left="851"/>
      </w:pPr>
      <w:r>
        <w:rPr/>
        <w:t>(§ 34</w:t>
      </w:r>
      <w:r>
        <w:rPr>
          <w:spacing w:val="1"/>
        </w:rPr>
        <w:t> </w:t>
      </w:r>
      <w:r>
        <w:rPr/>
        <w:t>–</w:t>
      </w:r>
      <w:r>
        <w:rPr>
          <w:spacing w:val="-2"/>
        </w:rPr>
        <w:t> </w:t>
      </w:r>
      <w:r>
        <w:rPr/>
        <w:t>36</w:t>
      </w:r>
      <w:r>
        <w:rPr>
          <w:spacing w:val="1"/>
        </w:rPr>
        <w:t> </w:t>
      </w:r>
      <w:r>
        <w:rPr>
          <w:spacing w:val="-2"/>
        </w:rPr>
        <w:t>Steuergesetz)</w:t>
      </w:r>
    </w:p>
    <w:p>
      <w:pPr>
        <w:pStyle w:val="Heading9"/>
        <w:spacing w:before="155"/>
      </w:pPr>
      <w:r>
        <w:rPr/>
        <w:t>§ 34 Abs.</w:t>
      </w:r>
      <w:r>
        <w:rPr>
          <w:spacing w:val="-1"/>
        </w:rPr>
        <w:t> </w:t>
      </w:r>
      <w:r>
        <w:rPr/>
        <w:t>1</w:t>
      </w:r>
      <w:r>
        <w:rPr>
          <w:spacing w:val="1"/>
        </w:rPr>
        <w:t> </w:t>
      </w:r>
      <w:r>
        <w:rPr>
          <w:spacing w:val="-2"/>
        </w:rPr>
        <w:t>Steuergesetz:</w:t>
      </w:r>
    </w:p>
    <w:p>
      <w:pPr>
        <w:pStyle w:val="BodyText"/>
        <w:spacing w:before="56"/>
        <w:ind w:left="1134" w:right="703"/>
        <w:jc w:val="both"/>
      </w:pPr>
      <w:r>
        <w:rPr>
          <w:position w:val="6"/>
          <w:sz w:val="12"/>
        </w:rPr>
        <w:t>1</w:t>
      </w:r>
      <w:r>
        <w:rPr>
          <w:spacing w:val="16"/>
          <w:position w:val="6"/>
          <w:sz w:val="12"/>
        </w:rPr>
        <w:t> </w:t>
      </w:r>
      <w:r>
        <w:rPr/>
        <w:t>Für</w:t>
      </w:r>
      <w:r>
        <w:rPr>
          <w:spacing w:val="-2"/>
        </w:rPr>
        <w:t> </w:t>
      </w:r>
      <w:r>
        <w:rPr/>
        <w:t>das Steuerjahr</w:t>
      </w:r>
      <w:r>
        <w:rPr>
          <w:spacing w:val="-2"/>
        </w:rPr>
        <w:t> </w:t>
      </w:r>
      <w:r>
        <w:rPr/>
        <w:t>2005 bleibt steuerbares Einkommen</w:t>
      </w:r>
      <w:r>
        <w:rPr>
          <w:spacing w:val="-1"/>
        </w:rPr>
        <w:t> </w:t>
      </w:r>
      <w:r>
        <w:rPr/>
        <w:t>(x)</w:t>
      </w:r>
      <w:r>
        <w:rPr>
          <w:spacing w:val="-2"/>
        </w:rPr>
        <w:t> </w:t>
      </w:r>
      <w:r>
        <w:rPr/>
        <w:t>von</w:t>
      </w:r>
      <w:r>
        <w:rPr>
          <w:spacing w:val="-1"/>
        </w:rPr>
        <w:t> </w:t>
      </w:r>
      <w:r>
        <w:rPr/>
        <w:t>weniger</w:t>
      </w:r>
      <w:r>
        <w:rPr>
          <w:spacing w:val="-2"/>
        </w:rPr>
        <w:t> </w:t>
      </w:r>
      <w:r>
        <w:rPr/>
        <w:t>als</w:t>
      </w:r>
      <w:r>
        <w:rPr>
          <w:spacing w:val="-1"/>
        </w:rPr>
        <w:t> </w:t>
      </w:r>
      <w:r>
        <w:rPr/>
        <w:t>15'000</w:t>
      </w:r>
      <w:r>
        <w:rPr>
          <w:spacing w:val="-1"/>
        </w:rPr>
        <w:t> </w:t>
      </w:r>
      <w:r>
        <w:rPr/>
        <w:t>Franken steuerfrei (Steuerfreigrenze).</w:t>
      </w:r>
      <w:r>
        <w:rPr>
          <w:spacing w:val="73"/>
        </w:rPr>
        <w:t> </w:t>
      </w:r>
      <w:r>
        <w:rPr/>
        <w:t>Ab</w:t>
      </w:r>
      <w:r>
        <w:rPr>
          <w:spacing w:val="71"/>
        </w:rPr>
        <w:t> </w:t>
      </w:r>
      <w:r>
        <w:rPr/>
        <w:t>15'000</w:t>
      </w:r>
      <w:r>
        <w:rPr>
          <w:spacing w:val="73"/>
        </w:rPr>
        <w:t> </w:t>
      </w:r>
      <w:r>
        <w:rPr/>
        <w:t>Franken</w:t>
      </w:r>
      <w:r>
        <w:rPr>
          <w:spacing w:val="73"/>
        </w:rPr>
        <w:t> </w:t>
      </w:r>
      <w:r>
        <w:rPr/>
        <w:t>berechnet</w:t>
      </w:r>
      <w:r>
        <w:rPr>
          <w:spacing w:val="71"/>
        </w:rPr>
        <w:t> </w:t>
      </w:r>
      <w:r>
        <w:rPr/>
        <w:t>sich</w:t>
      </w:r>
      <w:r>
        <w:rPr>
          <w:spacing w:val="70"/>
        </w:rPr>
        <w:t> </w:t>
      </w:r>
      <w:r>
        <w:rPr/>
        <w:t>der</w:t>
      </w:r>
      <w:r>
        <w:rPr>
          <w:spacing w:val="73"/>
        </w:rPr>
        <w:t> </w:t>
      </w:r>
      <w:r>
        <w:rPr/>
        <w:t>Grenzsteuersatz</w:t>
      </w:r>
      <w:r>
        <w:rPr>
          <w:spacing w:val="74"/>
        </w:rPr>
        <w:t> </w:t>
      </w:r>
      <w:r>
        <w:rPr/>
        <w:t>nach</w:t>
      </w:r>
      <w:r>
        <w:rPr>
          <w:spacing w:val="73"/>
        </w:rPr>
        <w:t> </w:t>
      </w:r>
      <w:r>
        <w:rPr/>
        <w:t>der</w:t>
      </w:r>
      <w:r>
        <w:rPr>
          <w:spacing w:val="73"/>
        </w:rPr>
        <w:t> </w:t>
      </w:r>
      <w:r>
        <w:rPr/>
        <w:t>Funktion b + c *</w:t>
      </w:r>
      <w:r>
        <w:rPr>
          <w:spacing w:val="-3"/>
        </w:rPr>
        <w:t> </w:t>
      </w:r>
      <w:r>
        <w:rPr/>
        <w:t>ln(x), und der Steuerbetrag wird</w:t>
      </w:r>
      <w:r>
        <w:rPr>
          <w:spacing w:val="-2"/>
        </w:rPr>
        <w:t> </w:t>
      </w:r>
      <w:r>
        <w:rPr/>
        <w:t>somit</w:t>
      </w:r>
      <w:r>
        <w:rPr>
          <w:spacing w:val="-2"/>
        </w:rPr>
        <w:t> </w:t>
      </w:r>
      <w:r>
        <w:rPr/>
        <w:t>aufgrund</w:t>
      </w:r>
      <w:r>
        <w:rPr>
          <w:spacing w:val="-2"/>
        </w:rPr>
        <w:t> </w:t>
      </w:r>
      <w:r>
        <w:rPr/>
        <w:t>der</w:t>
      </w:r>
      <w:r>
        <w:rPr>
          <w:spacing w:val="-2"/>
        </w:rPr>
        <w:t> </w:t>
      </w:r>
      <w:r>
        <w:rPr/>
        <w:t>Funktion</w:t>
      </w:r>
      <w:r>
        <w:rPr>
          <w:spacing w:val="-2"/>
        </w:rPr>
        <w:t> </w:t>
      </w:r>
      <w:r>
        <w:rPr/>
        <w:t>b *</w:t>
      </w:r>
      <w:r>
        <w:rPr>
          <w:spacing w:val="-1"/>
        </w:rPr>
        <w:t> </w:t>
      </w:r>
      <w:r>
        <w:rPr/>
        <w:t>x</w:t>
      </w:r>
      <w:r>
        <w:rPr>
          <w:spacing w:val="-1"/>
        </w:rPr>
        <w:t> </w:t>
      </w:r>
      <w:r>
        <w:rPr/>
        <w:t>+ c *</w:t>
      </w:r>
      <w:r>
        <w:rPr>
          <w:spacing w:val="-3"/>
        </w:rPr>
        <w:t> </w:t>
      </w:r>
      <w:r>
        <w:rPr/>
        <w:t>x *</w:t>
      </w:r>
      <w:r>
        <w:rPr>
          <w:spacing w:val="-1"/>
        </w:rPr>
        <w:t> </w:t>
      </w:r>
      <w:r>
        <w:rPr/>
        <w:t>(ln(x)-1)</w:t>
      </w:r>
      <w:r>
        <w:rPr>
          <w:spacing w:val="-2"/>
        </w:rPr>
        <w:t> </w:t>
      </w:r>
      <w:r>
        <w:rPr/>
        <w:t>+ d ermittelt.</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BodyText"/>
        <w:ind w:left="1134" w:right="705"/>
      </w:pPr>
      <w:r>
        <w:rPr/>
        <w:t>Je nach Höhe des satzbestimmenden Einkommens wird der Steuerbetrag für das Steuerjahr 2005 wie folgt berechnet:</w:t>
      </w:r>
    </w:p>
    <w:p>
      <w:pPr>
        <w:pStyle w:val="BodyText"/>
        <w:spacing w:before="8"/>
        <w:rPr>
          <w:sz w:val="10"/>
        </w:rPr>
      </w:pPr>
    </w:p>
    <w:tbl>
      <w:tblPr>
        <w:tblW w:w="0" w:type="auto"/>
        <w:jc w:val="left"/>
        <w:tblInd w:w="1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9"/>
        <w:gridCol w:w="2829"/>
        <w:gridCol w:w="1145"/>
        <w:gridCol w:w="1150"/>
        <w:gridCol w:w="1119"/>
      </w:tblGrid>
      <w:tr>
        <w:trPr>
          <w:trHeight w:val="431" w:hRule="atLeast"/>
        </w:trPr>
        <w:tc>
          <w:tcPr>
            <w:tcW w:w="2289" w:type="dxa"/>
          </w:tcPr>
          <w:p>
            <w:pPr>
              <w:pStyle w:val="TableParagraph"/>
              <w:spacing w:line="232" w:lineRule="auto" w:before="0"/>
              <w:ind w:left="50"/>
              <w:rPr>
                <w:rFonts w:ascii="Arial"/>
                <w:b/>
                <w:sz w:val="18"/>
              </w:rPr>
            </w:pPr>
            <w:r>
              <w:rPr>
                <w:rFonts w:ascii="Arial"/>
                <w:b/>
                <w:spacing w:val="-2"/>
                <w:sz w:val="18"/>
              </w:rPr>
              <w:t>Satzbestimmendes Einkommen</w:t>
            </w:r>
          </w:p>
        </w:tc>
        <w:tc>
          <w:tcPr>
            <w:tcW w:w="2829" w:type="dxa"/>
          </w:tcPr>
          <w:p>
            <w:pPr>
              <w:pStyle w:val="TableParagraph"/>
              <w:spacing w:line="232" w:lineRule="auto" w:before="0"/>
              <w:ind w:left="161" w:right="350"/>
              <w:rPr>
                <w:rFonts w:ascii="Arial" w:hAnsi="Arial"/>
                <w:b/>
                <w:sz w:val="18"/>
              </w:rPr>
            </w:pPr>
            <w:r>
              <w:rPr>
                <w:rFonts w:ascii="Arial" w:hAnsi="Arial"/>
                <w:b/>
                <w:sz w:val="18"/>
              </w:rPr>
              <w:t>Berechnungsformelfür</w:t>
            </w:r>
            <w:r>
              <w:rPr>
                <w:rFonts w:ascii="Arial" w:hAnsi="Arial"/>
                <w:b/>
                <w:spacing w:val="-13"/>
                <w:sz w:val="18"/>
              </w:rPr>
              <w:t> </w:t>
            </w:r>
            <w:r>
              <w:rPr>
                <w:rFonts w:ascii="Arial" w:hAnsi="Arial"/>
                <w:b/>
                <w:sz w:val="18"/>
              </w:rPr>
              <w:t>den </w:t>
            </w:r>
            <w:r>
              <w:rPr>
                <w:rFonts w:ascii="Arial" w:hAnsi="Arial"/>
                <w:b/>
                <w:spacing w:val="-2"/>
                <w:sz w:val="18"/>
              </w:rPr>
              <w:t>Steuerbetrag</w:t>
            </w:r>
          </w:p>
        </w:tc>
        <w:tc>
          <w:tcPr>
            <w:tcW w:w="1145" w:type="dxa"/>
          </w:tcPr>
          <w:p>
            <w:pPr>
              <w:pStyle w:val="TableParagraph"/>
              <w:spacing w:before="95"/>
              <w:ind w:left="108" w:right="97"/>
              <w:jc w:val="center"/>
              <w:rPr>
                <w:rFonts w:ascii="Arial"/>
                <w:b/>
                <w:sz w:val="18"/>
              </w:rPr>
            </w:pPr>
            <w:r>
              <w:rPr>
                <w:rFonts w:ascii="Arial"/>
                <w:b/>
                <w:sz w:val="18"/>
              </w:rPr>
              <w:t>Faktor</w:t>
            </w:r>
            <w:r>
              <w:rPr>
                <w:rFonts w:ascii="Arial"/>
                <w:b/>
                <w:spacing w:val="-1"/>
                <w:sz w:val="18"/>
              </w:rPr>
              <w:t> </w:t>
            </w:r>
            <w:r>
              <w:rPr>
                <w:rFonts w:ascii="Arial"/>
                <w:b/>
                <w:spacing w:val="-5"/>
                <w:sz w:val="18"/>
              </w:rPr>
              <w:t>bn</w:t>
            </w:r>
          </w:p>
        </w:tc>
        <w:tc>
          <w:tcPr>
            <w:tcW w:w="1150" w:type="dxa"/>
          </w:tcPr>
          <w:p>
            <w:pPr>
              <w:pStyle w:val="TableParagraph"/>
              <w:spacing w:before="95"/>
              <w:ind w:left="154"/>
              <w:rPr>
                <w:rFonts w:ascii="Arial"/>
                <w:b/>
                <w:sz w:val="18"/>
              </w:rPr>
            </w:pPr>
            <w:r>
              <w:rPr>
                <w:rFonts w:ascii="Arial"/>
                <w:b/>
                <w:sz w:val="18"/>
              </w:rPr>
              <w:t>Faktor</w:t>
            </w:r>
            <w:r>
              <w:rPr>
                <w:rFonts w:ascii="Arial"/>
                <w:b/>
                <w:spacing w:val="-1"/>
                <w:sz w:val="18"/>
              </w:rPr>
              <w:t> </w:t>
            </w:r>
            <w:r>
              <w:rPr>
                <w:rFonts w:ascii="Arial"/>
                <w:b/>
                <w:spacing w:val="-5"/>
                <w:sz w:val="18"/>
              </w:rPr>
              <w:t>cn</w:t>
            </w:r>
          </w:p>
        </w:tc>
        <w:tc>
          <w:tcPr>
            <w:tcW w:w="1119" w:type="dxa"/>
          </w:tcPr>
          <w:p>
            <w:pPr>
              <w:pStyle w:val="TableParagraph"/>
              <w:spacing w:before="95"/>
              <w:ind w:left="180"/>
              <w:rPr>
                <w:rFonts w:ascii="Arial"/>
                <w:b/>
                <w:sz w:val="18"/>
              </w:rPr>
            </w:pPr>
            <w:r>
              <w:rPr>
                <w:rFonts w:ascii="Arial"/>
                <w:b/>
                <w:sz w:val="18"/>
              </w:rPr>
              <w:t>Faktor</w:t>
            </w:r>
            <w:r>
              <w:rPr>
                <w:rFonts w:ascii="Arial"/>
                <w:b/>
                <w:spacing w:val="-1"/>
                <w:sz w:val="18"/>
              </w:rPr>
              <w:t> </w:t>
            </w:r>
            <w:r>
              <w:rPr>
                <w:rFonts w:ascii="Arial"/>
                <w:b/>
                <w:spacing w:val="-5"/>
                <w:sz w:val="18"/>
              </w:rPr>
              <w:t>dn</w:t>
            </w:r>
          </w:p>
        </w:tc>
      </w:tr>
      <w:tr>
        <w:trPr>
          <w:trHeight w:val="259" w:hRule="atLeast"/>
        </w:trPr>
        <w:tc>
          <w:tcPr>
            <w:tcW w:w="2289" w:type="dxa"/>
          </w:tcPr>
          <w:p>
            <w:pPr>
              <w:pStyle w:val="TableParagraph"/>
              <w:spacing w:before="23"/>
              <w:ind w:left="50"/>
              <w:rPr>
                <w:sz w:val="18"/>
              </w:rPr>
            </w:pPr>
            <w:r>
              <w:rPr>
                <w:sz w:val="18"/>
              </w:rPr>
              <w:t>von</w:t>
            </w:r>
            <w:r>
              <w:rPr>
                <w:spacing w:val="-3"/>
                <w:sz w:val="18"/>
              </w:rPr>
              <w:t> </w:t>
            </w:r>
            <w:r>
              <w:rPr>
                <w:sz w:val="18"/>
              </w:rPr>
              <w:t>15'000</w:t>
            </w:r>
            <w:r>
              <w:rPr>
                <w:spacing w:val="-3"/>
                <w:sz w:val="18"/>
              </w:rPr>
              <w:t> </w:t>
            </w:r>
            <w:r>
              <w:rPr>
                <w:sz w:val="18"/>
              </w:rPr>
              <w:t>bis</w:t>
            </w:r>
            <w:r>
              <w:rPr>
                <w:spacing w:val="1"/>
                <w:sz w:val="18"/>
              </w:rPr>
              <w:t> </w:t>
            </w:r>
            <w:r>
              <w:rPr>
                <w:spacing w:val="-2"/>
                <w:sz w:val="18"/>
              </w:rPr>
              <w:t>40'000</w:t>
            </w:r>
          </w:p>
        </w:tc>
        <w:tc>
          <w:tcPr>
            <w:tcW w:w="2829" w:type="dxa"/>
          </w:tcPr>
          <w:p>
            <w:pPr>
              <w:pStyle w:val="TableParagraph"/>
              <w:spacing w:before="23"/>
              <w:ind w:left="161"/>
              <w:rPr>
                <w:sz w:val="18"/>
              </w:rPr>
            </w:pPr>
            <w:r>
              <w:rPr>
                <w:sz w:val="18"/>
              </w:rPr>
              <w:t>b1</w:t>
            </w:r>
            <w:r>
              <w:rPr>
                <w:spacing w:val="-2"/>
                <w:sz w:val="18"/>
              </w:rPr>
              <w:t> </w:t>
            </w:r>
            <w:r>
              <w:rPr>
                <w:sz w:val="18"/>
              </w:rPr>
              <w:t>*</w:t>
            </w:r>
            <w:r>
              <w:rPr>
                <w:spacing w:val="-2"/>
                <w:sz w:val="18"/>
              </w:rPr>
              <w:t> </w:t>
            </w:r>
            <w:r>
              <w:rPr>
                <w:sz w:val="18"/>
              </w:rPr>
              <w:t>x</w:t>
            </w:r>
            <w:r>
              <w:rPr>
                <w:spacing w:val="-2"/>
                <w:sz w:val="18"/>
              </w:rPr>
              <w:t> </w:t>
            </w:r>
            <w:r>
              <w:rPr>
                <w:sz w:val="18"/>
              </w:rPr>
              <w:t>+ c1 *</w:t>
            </w:r>
            <w:r>
              <w:rPr>
                <w:spacing w:val="-2"/>
                <w:sz w:val="18"/>
              </w:rPr>
              <w:t> </w:t>
            </w:r>
            <w:r>
              <w:rPr>
                <w:sz w:val="18"/>
              </w:rPr>
              <w:t>x</w:t>
            </w:r>
            <w:r>
              <w:rPr>
                <w:spacing w:val="1"/>
                <w:sz w:val="18"/>
              </w:rPr>
              <w:t> </w:t>
            </w:r>
            <w:r>
              <w:rPr>
                <w:sz w:val="18"/>
              </w:rPr>
              <w:t>*</w:t>
            </w:r>
            <w:r>
              <w:rPr>
                <w:spacing w:val="-2"/>
                <w:sz w:val="18"/>
              </w:rPr>
              <w:t> </w:t>
            </w:r>
            <w:r>
              <w:rPr>
                <w:sz w:val="18"/>
              </w:rPr>
              <w:t>(ln(x)-1)</w:t>
            </w:r>
            <w:r>
              <w:rPr>
                <w:spacing w:val="-1"/>
                <w:sz w:val="18"/>
              </w:rPr>
              <w:t> </w:t>
            </w:r>
            <w:r>
              <w:rPr>
                <w:sz w:val="18"/>
              </w:rPr>
              <w:t>+</w:t>
            </w:r>
            <w:r>
              <w:rPr>
                <w:spacing w:val="-2"/>
                <w:sz w:val="18"/>
              </w:rPr>
              <w:t> </w:t>
            </w:r>
            <w:r>
              <w:rPr>
                <w:spacing w:val="-5"/>
                <w:sz w:val="18"/>
              </w:rPr>
              <w:t>d1</w:t>
            </w:r>
          </w:p>
        </w:tc>
        <w:tc>
          <w:tcPr>
            <w:tcW w:w="1145" w:type="dxa"/>
          </w:tcPr>
          <w:p>
            <w:pPr>
              <w:pStyle w:val="TableParagraph"/>
              <w:spacing w:before="23"/>
              <w:ind w:left="0" w:right="97"/>
              <w:jc w:val="center"/>
              <w:rPr>
                <w:sz w:val="18"/>
              </w:rPr>
            </w:pPr>
            <w:r>
              <w:rPr>
                <w:sz w:val="18"/>
              </w:rPr>
              <w:t>-</w:t>
            </w:r>
            <w:r>
              <w:rPr>
                <w:spacing w:val="-2"/>
                <w:sz w:val="18"/>
              </w:rPr>
              <w:t>0.81773</w:t>
            </w:r>
          </w:p>
        </w:tc>
        <w:tc>
          <w:tcPr>
            <w:tcW w:w="1150" w:type="dxa"/>
          </w:tcPr>
          <w:p>
            <w:pPr>
              <w:pStyle w:val="TableParagraph"/>
              <w:spacing w:before="23"/>
              <w:ind w:left="154"/>
              <w:rPr>
                <w:sz w:val="18"/>
              </w:rPr>
            </w:pPr>
            <w:r>
              <w:rPr>
                <w:spacing w:val="-2"/>
                <w:sz w:val="18"/>
              </w:rPr>
              <w:t>0.08972</w:t>
            </w:r>
          </w:p>
        </w:tc>
        <w:tc>
          <w:tcPr>
            <w:tcW w:w="1119" w:type="dxa"/>
          </w:tcPr>
          <w:p>
            <w:pPr>
              <w:pStyle w:val="TableParagraph"/>
              <w:spacing w:before="23"/>
              <w:ind w:left="180"/>
              <w:rPr>
                <w:sz w:val="18"/>
              </w:rPr>
            </w:pPr>
            <w:r>
              <w:rPr>
                <w:spacing w:val="-2"/>
                <w:sz w:val="18"/>
              </w:rPr>
              <w:t>744.3</w:t>
            </w:r>
          </w:p>
        </w:tc>
      </w:tr>
      <w:tr>
        <w:trPr>
          <w:trHeight w:val="460" w:hRule="atLeast"/>
        </w:trPr>
        <w:tc>
          <w:tcPr>
            <w:tcW w:w="2289" w:type="dxa"/>
          </w:tcPr>
          <w:p>
            <w:pPr>
              <w:pStyle w:val="TableParagraph"/>
              <w:spacing w:before="124"/>
              <w:ind w:left="50"/>
              <w:rPr>
                <w:sz w:val="18"/>
              </w:rPr>
            </w:pPr>
            <w:r>
              <w:rPr>
                <w:sz w:val="18"/>
              </w:rPr>
              <w:t>von</w:t>
            </w:r>
            <w:r>
              <w:rPr>
                <w:spacing w:val="-3"/>
                <w:sz w:val="18"/>
              </w:rPr>
              <w:t> </w:t>
            </w:r>
            <w:r>
              <w:rPr>
                <w:sz w:val="18"/>
              </w:rPr>
              <w:t>40'001</w:t>
            </w:r>
            <w:r>
              <w:rPr>
                <w:spacing w:val="-3"/>
                <w:sz w:val="18"/>
              </w:rPr>
              <w:t> </w:t>
            </w:r>
            <w:r>
              <w:rPr>
                <w:sz w:val="18"/>
              </w:rPr>
              <w:t>bis</w:t>
            </w:r>
            <w:r>
              <w:rPr>
                <w:spacing w:val="1"/>
                <w:sz w:val="18"/>
              </w:rPr>
              <w:t> </w:t>
            </w:r>
            <w:r>
              <w:rPr>
                <w:spacing w:val="-2"/>
                <w:sz w:val="18"/>
              </w:rPr>
              <w:t>100'000</w:t>
            </w:r>
          </w:p>
        </w:tc>
        <w:tc>
          <w:tcPr>
            <w:tcW w:w="2829" w:type="dxa"/>
          </w:tcPr>
          <w:p>
            <w:pPr>
              <w:pStyle w:val="TableParagraph"/>
              <w:spacing w:before="124"/>
              <w:ind w:left="161"/>
              <w:rPr>
                <w:sz w:val="18"/>
              </w:rPr>
            </w:pPr>
            <w:r>
              <w:rPr>
                <w:sz w:val="18"/>
              </w:rPr>
              <w:t>b2</w:t>
            </w:r>
            <w:r>
              <w:rPr>
                <w:spacing w:val="-2"/>
                <w:sz w:val="18"/>
              </w:rPr>
              <w:t> </w:t>
            </w:r>
            <w:r>
              <w:rPr>
                <w:sz w:val="18"/>
              </w:rPr>
              <w:t>*</w:t>
            </w:r>
            <w:r>
              <w:rPr>
                <w:spacing w:val="-2"/>
                <w:sz w:val="18"/>
              </w:rPr>
              <w:t> </w:t>
            </w:r>
            <w:r>
              <w:rPr>
                <w:sz w:val="18"/>
              </w:rPr>
              <w:t>x</w:t>
            </w:r>
            <w:r>
              <w:rPr>
                <w:spacing w:val="-2"/>
                <w:sz w:val="18"/>
              </w:rPr>
              <w:t> </w:t>
            </w:r>
            <w:r>
              <w:rPr>
                <w:sz w:val="18"/>
              </w:rPr>
              <w:t>+ c2 *</w:t>
            </w:r>
            <w:r>
              <w:rPr>
                <w:spacing w:val="-2"/>
                <w:sz w:val="18"/>
              </w:rPr>
              <w:t> </w:t>
            </w:r>
            <w:r>
              <w:rPr>
                <w:sz w:val="18"/>
              </w:rPr>
              <w:t>x</w:t>
            </w:r>
            <w:r>
              <w:rPr>
                <w:spacing w:val="1"/>
                <w:sz w:val="18"/>
              </w:rPr>
              <w:t> </w:t>
            </w:r>
            <w:r>
              <w:rPr>
                <w:sz w:val="18"/>
              </w:rPr>
              <w:t>*</w:t>
            </w:r>
            <w:r>
              <w:rPr>
                <w:spacing w:val="-2"/>
                <w:sz w:val="18"/>
              </w:rPr>
              <w:t> </w:t>
            </w:r>
            <w:r>
              <w:rPr>
                <w:sz w:val="18"/>
              </w:rPr>
              <w:t>(ln(x)-1)</w:t>
            </w:r>
            <w:r>
              <w:rPr>
                <w:spacing w:val="-1"/>
                <w:sz w:val="18"/>
              </w:rPr>
              <w:t> </w:t>
            </w:r>
            <w:r>
              <w:rPr>
                <w:sz w:val="18"/>
              </w:rPr>
              <w:t>+</w:t>
            </w:r>
            <w:r>
              <w:rPr>
                <w:spacing w:val="-2"/>
                <w:sz w:val="18"/>
              </w:rPr>
              <w:t> </w:t>
            </w:r>
            <w:r>
              <w:rPr>
                <w:spacing w:val="-5"/>
                <w:sz w:val="18"/>
              </w:rPr>
              <w:t>d2</w:t>
            </w:r>
          </w:p>
        </w:tc>
        <w:tc>
          <w:tcPr>
            <w:tcW w:w="1145" w:type="dxa"/>
          </w:tcPr>
          <w:p>
            <w:pPr>
              <w:pStyle w:val="TableParagraph"/>
              <w:spacing w:before="124"/>
              <w:ind w:left="1"/>
              <w:jc w:val="center"/>
              <w:rPr>
                <w:sz w:val="18"/>
              </w:rPr>
            </w:pPr>
            <w:r>
              <w:rPr>
                <w:sz w:val="18"/>
              </w:rPr>
              <w:t>-</w:t>
            </w:r>
            <w:r>
              <w:rPr>
                <w:spacing w:val="-2"/>
                <w:sz w:val="18"/>
              </w:rPr>
              <w:t>0.323806</w:t>
            </w:r>
          </w:p>
        </w:tc>
        <w:tc>
          <w:tcPr>
            <w:tcW w:w="1150" w:type="dxa"/>
          </w:tcPr>
          <w:p>
            <w:pPr>
              <w:pStyle w:val="TableParagraph"/>
              <w:spacing w:before="124"/>
              <w:ind w:left="154"/>
              <w:rPr>
                <w:sz w:val="18"/>
              </w:rPr>
            </w:pPr>
            <w:r>
              <w:rPr>
                <w:spacing w:val="-2"/>
                <w:sz w:val="18"/>
              </w:rPr>
              <w:t>0.043109</w:t>
            </w:r>
          </w:p>
        </w:tc>
        <w:tc>
          <w:tcPr>
            <w:tcW w:w="1119" w:type="dxa"/>
          </w:tcPr>
          <w:p>
            <w:pPr>
              <w:pStyle w:val="TableParagraph"/>
              <w:spacing w:line="232" w:lineRule="auto" w:before="28"/>
              <w:ind w:left="180" w:right="48"/>
              <w:rPr>
                <w:sz w:val="18"/>
              </w:rPr>
            </w:pPr>
            <w:r>
              <w:rPr>
                <w:sz w:val="18"/>
              </w:rPr>
              <w:t>- </w:t>
            </w:r>
            <w:r>
              <w:rPr>
                <w:spacing w:val="-2"/>
                <w:sz w:val="18"/>
              </w:rPr>
              <w:t>1'120.1564</w:t>
            </w:r>
          </w:p>
        </w:tc>
      </w:tr>
      <w:tr>
        <w:trPr>
          <w:trHeight w:val="459" w:hRule="atLeast"/>
        </w:trPr>
        <w:tc>
          <w:tcPr>
            <w:tcW w:w="2289" w:type="dxa"/>
          </w:tcPr>
          <w:p>
            <w:pPr>
              <w:pStyle w:val="TableParagraph"/>
              <w:spacing w:before="124"/>
              <w:ind w:left="50"/>
              <w:rPr>
                <w:sz w:val="18"/>
              </w:rPr>
            </w:pPr>
            <w:r>
              <w:rPr>
                <w:sz w:val="18"/>
              </w:rPr>
              <w:t>von</w:t>
            </w:r>
            <w:r>
              <w:rPr>
                <w:spacing w:val="-4"/>
                <w:sz w:val="18"/>
              </w:rPr>
              <w:t> </w:t>
            </w:r>
            <w:r>
              <w:rPr>
                <w:sz w:val="18"/>
              </w:rPr>
              <w:t>100'001 bis </w:t>
            </w:r>
            <w:r>
              <w:rPr>
                <w:spacing w:val="-2"/>
                <w:sz w:val="18"/>
              </w:rPr>
              <w:t>1'150'000</w:t>
            </w:r>
          </w:p>
        </w:tc>
        <w:tc>
          <w:tcPr>
            <w:tcW w:w="2829" w:type="dxa"/>
          </w:tcPr>
          <w:p>
            <w:pPr>
              <w:pStyle w:val="TableParagraph"/>
              <w:spacing w:before="124"/>
              <w:ind w:left="161"/>
              <w:rPr>
                <w:sz w:val="18"/>
              </w:rPr>
            </w:pPr>
            <w:r>
              <w:rPr>
                <w:sz w:val="18"/>
              </w:rPr>
              <w:t>b3</w:t>
            </w:r>
            <w:r>
              <w:rPr>
                <w:spacing w:val="-2"/>
                <w:sz w:val="18"/>
              </w:rPr>
              <w:t> </w:t>
            </w:r>
            <w:r>
              <w:rPr>
                <w:sz w:val="18"/>
              </w:rPr>
              <w:t>*</w:t>
            </w:r>
            <w:r>
              <w:rPr>
                <w:spacing w:val="-2"/>
                <w:sz w:val="18"/>
              </w:rPr>
              <w:t> </w:t>
            </w:r>
            <w:r>
              <w:rPr>
                <w:sz w:val="18"/>
              </w:rPr>
              <w:t>x</w:t>
            </w:r>
            <w:r>
              <w:rPr>
                <w:spacing w:val="-2"/>
                <w:sz w:val="18"/>
              </w:rPr>
              <w:t> </w:t>
            </w:r>
            <w:r>
              <w:rPr>
                <w:sz w:val="18"/>
              </w:rPr>
              <w:t>+ c3 *</w:t>
            </w:r>
            <w:r>
              <w:rPr>
                <w:spacing w:val="-2"/>
                <w:sz w:val="18"/>
              </w:rPr>
              <w:t> </w:t>
            </w:r>
            <w:r>
              <w:rPr>
                <w:sz w:val="18"/>
              </w:rPr>
              <w:t>x</w:t>
            </w:r>
            <w:r>
              <w:rPr>
                <w:spacing w:val="1"/>
                <w:sz w:val="18"/>
              </w:rPr>
              <w:t> </w:t>
            </w:r>
            <w:r>
              <w:rPr>
                <w:sz w:val="18"/>
              </w:rPr>
              <w:t>*</w:t>
            </w:r>
            <w:r>
              <w:rPr>
                <w:spacing w:val="-2"/>
                <w:sz w:val="18"/>
              </w:rPr>
              <w:t> </w:t>
            </w:r>
            <w:r>
              <w:rPr>
                <w:sz w:val="18"/>
              </w:rPr>
              <w:t>(ln(x)-1)</w:t>
            </w:r>
            <w:r>
              <w:rPr>
                <w:spacing w:val="-1"/>
                <w:sz w:val="18"/>
              </w:rPr>
              <w:t> </w:t>
            </w:r>
            <w:r>
              <w:rPr>
                <w:sz w:val="18"/>
              </w:rPr>
              <w:t>+</w:t>
            </w:r>
            <w:r>
              <w:rPr>
                <w:spacing w:val="-2"/>
                <w:sz w:val="18"/>
              </w:rPr>
              <w:t> </w:t>
            </w:r>
            <w:r>
              <w:rPr>
                <w:spacing w:val="-5"/>
                <w:sz w:val="18"/>
              </w:rPr>
              <w:t>d3</w:t>
            </w:r>
          </w:p>
        </w:tc>
        <w:tc>
          <w:tcPr>
            <w:tcW w:w="1145" w:type="dxa"/>
          </w:tcPr>
          <w:p>
            <w:pPr>
              <w:pStyle w:val="TableParagraph"/>
              <w:spacing w:before="124"/>
              <w:ind w:left="41" w:right="97"/>
              <w:jc w:val="center"/>
              <w:rPr>
                <w:sz w:val="18"/>
              </w:rPr>
            </w:pPr>
            <w:r>
              <w:rPr>
                <w:spacing w:val="-2"/>
                <w:sz w:val="18"/>
              </w:rPr>
              <w:t>0.052296</w:t>
            </w:r>
          </w:p>
        </w:tc>
        <w:tc>
          <w:tcPr>
            <w:tcW w:w="1150" w:type="dxa"/>
          </w:tcPr>
          <w:p>
            <w:pPr>
              <w:pStyle w:val="TableParagraph"/>
              <w:spacing w:before="124"/>
              <w:ind w:left="154"/>
              <w:rPr>
                <w:sz w:val="18"/>
              </w:rPr>
            </w:pPr>
            <w:r>
              <w:rPr>
                <w:spacing w:val="-2"/>
                <w:sz w:val="18"/>
              </w:rPr>
              <w:t>0.010441</w:t>
            </w:r>
          </w:p>
        </w:tc>
        <w:tc>
          <w:tcPr>
            <w:tcW w:w="1119" w:type="dxa"/>
          </w:tcPr>
          <w:p>
            <w:pPr>
              <w:pStyle w:val="TableParagraph"/>
              <w:spacing w:line="230" w:lineRule="auto" w:before="30"/>
              <w:ind w:left="180" w:right="48"/>
              <w:rPr>
                <w:sz w:val="18"/>
              </w:rPr>
            </w:pPr>
            <w:r>
              <w:rPr>
                <w:sz w:val="18"/>
              </w:rPr>
              <w:t>- </w:t>
            </w:r>
            <w:r>
              <w:rPr>
                <w:spacing w:val="-2"/>
                <w:sz w:val="18"/>
              </w:rPr>
              <w:t>4'386.9376</w:t>
            </w:r>
          </w:p>
        </w:tc>
      </w:tr>
      <w:tr>
        <w:trPr>
          <w:trHeight w:val="231" w:hRule="atLeast"/>
        </w:trPr>
        <w:tc>
          <w:tcPr>
            <w:tcW w:w="2289" w:type="dxa"/>
          </w:tcPr>
          <w:p>
            <w:pPr>
              <w:pStyle w:val="TableParagraph"/>
              <w:spacing w:line="187" w:lineRule="exact" w:before="24"/>
              <w:ind w:left="50"/>
              <w:rPr>
                <w:sz w:val="18"/>
              </w:rPr>
            </w:pPr>
            <w:r>
              <w:rPr>
                <w:sz w:val="18"/>
              </w:rPr>
              <w:t>Ab </w:t>
            </w:r>
            <w:r>
              <w:rPr>
                <w:spacing w:val="-2"/>
                <w:sz w:val="18"/>
              </w:rPr>
              <w:t>1'150'001</w:t>
            </w:r>
          </w:p>
        </w:tc>
        <w:tc>
          <w:tcPr>
            <w:tcW w:w="2829" w:type="dxa"/>
          </w:tcPr>
          <w:p>
            <w:pPr>
              <w:pStyle w:val="TableParagraph"/>
              <w:spacing w:line="187" w:lineRule="exact" w:before="24"/>
              <w:ind w:left="161"/>
              <w:rPr>
                <w:sz w:val="18"/>
              </w:rPr>
            </w:pPr>
            <w:r>
              <w:rPr>
                <w:sz w:val="18"/>
              </w:rPr>
              <w:t>211'306.15</w:t>
            </w:r>
            <w:r>
              <w:rPr>
                <w:spacing w:val="-1"/>
                <w:sz w:val="18"/>
              </w:rPr>
              <w:t> </w:t>
            </w:r>
            <w:r>
              <w:rPr>
                <w:sz w:val="18"/>
              </w:rPr>
              <w:t>+</w:t>
            </w:r>
            <w:r>
              <w:rPr>
                <w:spacing w:val="-3"/>
                <w:sz w:val="18"/>
              </w:rPr>
              <w:t> </w:t>
            </w:r>
            <w:r>
              <w:rPr>
                <w:sz w:val="18"/>
              </w:rPr>
              <w:t>b4 *</w:t>
            </w:r>
            <w:r>
              <w:rPr>
                <w:spacing w:val="-2"/>
                <w:sz w:val="18"/>
              </w:rPr>
              <w:t> </w:t>
            </w:r>
            <w:r>
              <w:rPr>
                <w:sz w:val="18"/>
              </w:rPr>
              <w:t>(x-</w:t>
            </w:r>
            <w:r>
              <w:rPr>
                <w:spacing w:val="-2"/>
                <w:sz w:val="18"/>
              </w:rPr>
              <w:t>1'150'000)</w:t>
            </w:r>
          </w:p>
        </w:tc>
        <w:tc>
          <w:tcPr>
            <w:tcW w:w="1145" w:type="dxa"/>
          </w:tcPr>
          <w:p>
            <w:pPr>
              <w:pStyle w:val="TableParagraph"/>
              <w:spacing w:line="187" w:lineRule="exact" w:before="24"/>
              <w:ind w:left="0" w:right="137"/>
              <w:jc w:val="center"/>
              <w:rPr>
                <w:sz w:val="18"/>
              </w:rPr>
            </w:pPr>
            <w:r>
              <w:rPr>
                <w:sz w:val="18"/>
              </w:rPr>
              <w:t>18.62%-</w:t>
            </w:r>
          </w:p>
        </w:tc>
        <w:tc>
          <w:tcPr>
            <w:tcW w:w="1150" w:type="dxa"/>
          </w:tcPr>
          <w:p>
            <w:pPr>
              <w:pStyle w:val="TableParagraph"/>
              <w:spacing w:line="187" w:lineRule="exact" w:before="24"/>
              <w:ind w:left="154"/>
              <w:rPr>
                <w:sz w:val="18"/>
              </w:rPr>
            </w:pPr>
            <w:r>
              <w:rPr>
                <w:sz w:val="18"/>
              </w:rPr>
              <w:t>-</w:t>
            </w:r>
          </w:p>
        </w:tc>
        <w:tc>
          <w:tcPr>
            <w:tcW w:w="1119" w:type="dxa"/>
          </w:tcPr>
          <w:p>
            <w:pPr>
              <w:pStyle w:val="TableParagraph"/>
              <w:spacing w:line="187" w:lineRule="exact" w:before="24"/>
              <w:ind w:left="180"/>
              <w:rPr>
                <w:sz w:val="18"/>
              </w:rPr>
            </w:pPr>
            <w:r>
              <w:rPr>
                <w:sz w:val="18"/>
              </w:rPr>
              <w:t>-</w:t>
            </w:r>
          </w:p>
        </w:tc>
      </w:tr>
    </w:tbl>
    <w:p>
      <w:pPr>
        <w:pStyle w:val="BodyText"/>
        <w:spacing w:before="50"/>
        <w:ind w:left="1134"/>
      </w:pPr>
      <w:hyperlink r:id="rId60">
        <w:r>
          <w:rPr>
            <w:color w:val="0462C0"/>
            <w:u w:val="single" w:color="0462C0"/>
          </w:rPr>
          <w:t>Tarife</w:t>
        </w:r>
        <w:r>
          <w:rPr>
            <w:color w:val="0462C0"/>
            <w:spacing w:val="-3"/>
            <w:u w:val="single" w:color="0462C0"/>
          </w:rPr>
          <w:t> </w:t>
        </w:r>
        <w:r>
          <w:rPr>
            <w:color w:val="0462C0"/>
            <w:spacing w:val="-4"/>
            <w:u w:val="single" w:color="0462C0"/>
          </w:rPr>
          <w:t>2026</w:t>
        </w:r>
      </w:hyperlink>
    </w:p>
    <w:p>
      <w:pPr>
        <w:pStyle w:val="BodyText"/>
        <w:spacing w:before="7"/>
        <w:rPr>
          <w:sz w:val="20"/>
        </w:rPr>
      </w:pPr>
    </w:p>
    <w:p>
      <w:pPr>
        <w:pStyle w:val="Heading7"/>
        <w:spacing w:before="1"/>
        <w:jc w:val="both"/>
      </w:pPr>
      <w:r>
        <w:rPr>
          <w:color w:val="950000"/>
        </w:rPr>
        <w:t>Reduzierter Steuersatz</w:t>
      </w:r>
      <w:r>
        <w:rPr>
          <w:color w:val="950000"/>
          <w:spacing w:val="80"/>
        </w:rPr>
        <w:t> </w:t>
      </w:r>
      <w:r>
        <w:rPr>
          <w:color w:val="950000"/>
          <w:spacing w:val="1"/>
        </w:rPr>
        <w:drawing>
          <wp:inline distT="0" distB="0" distL="0" distR="0">
            <wp:extent cx="201294" cy="114897"/>
            <wp:effectExtent l="0" t="0" r="0" b="0"/>
            <wp:docPr id="47" name="Image 47" descr="">
              <a:hlinkClick r:id="rId61"/>
            </wp:docPr>
            <wp:cNvGraphicFramePr>
              <a:graphicFrameLocks/>
            </wp:cNvGraphicFramePr>
            <a:graphic>
              <a:graphicData uri="http://schemas.openxmlformats.org/drawingml/2006/picture">
                <pic:pic>
                  <pic:nvPicPr>
                    <pic:cNvPr id="47" name="Image 47" descr="">
                      <a:hlinkClick r:id="rId61"/>
                    </pic:cNvPr>
                    <pic:cNvPicPr/>
                  </pic:nvPicPr>
                  <pic:blipFill>
                    <a:blip r:embed="rId11" cstate="print"/>
                    <a:stretch>
                      <a:fillRect/>
                    </a:stretch>
                  </pic:blipFill>
                  <pic:spPr>
                    <a:xfrm>
                      <a:off x="0" y="0"/>
                      <a:ext cx="201294" cy="114897"/>
                    </a:xfrm>
                    <a:prstGeom prst="rect">
                      <a:avLst/>
                    </a:prstGeom>
                  </pic:spPr>
                </pic:pic>
              </a:graphicData>
            </a:graphic>
          </wp:inline>
        </w:drawing>
      </w:r>
      <w:r>
        <w:rPr>
          <w:color w:val="950000"/>
          <w:spacing w:val="1"/>
        </w:rPr>
      </w:r>
    </w:p>
    <w:p>
      <w:pPr>
        <w:pStyle w:val="Heading9"/>
      </w:pPr>
      <w:r>
        <w:rPr/>
        <w:t>§ 34 Abs.</w:t>
      </w:r>
      <w:r>
        <w:rPr>
          <w:spacing w:val="-1"/>
        </w:rPr>
        <w:t> </w:t>
      </w:r>
      <w:r>
        <w:rPr/>
        <w:t>2</w:t>
      </w:r>
      <w:r>
        <w:rPr>
          <w:spacing w:val="1"/>
        </w:rPr>
        <w:t> </w:t>
      </w:r>
      <w:r>
        <w:rPr>
          <w:spacing w:val="-2"/>
        </w:rPr>
        <w:t>Steuergesetz:</w:t>
      </w:r>
    </w:p>
    <w:p>
      <w:pPr>
        <w:pStyle w:val="BodyText"/>
        <w:spacing w:before="55"/>
        <w:ind w:left="1134" w:right="702"/>
        <w:jc w:val="both"/>
      </w:pPr>
      <w:r>
        <w:rPr>
          <w:position w:val="6"/>
          <w:sz w:val="12"/>
        </w:rPr>
        <w:t>2</w:t>
      </w:r>
      <w:r>
        <w:rPr>
          <w:spacing w:val="13"/>
          <w:position w:val="6"/>
          <w:sz w:val="12"/>
        </w:rPr>
        <w:t> </w:t>
      </w:r>
      <w:r>
        <w:rPr/>
        <w:t>Für</w:t>
      </w:r>
      <w:r>
        <w:rPr>
          <w:spacing w:val="-4"/>
        </w:rPr>
        <w:t> </w:t>
      </w:r>
      <w:r>
        <w:rPr/>
        <w:t>in</w:t>
      </w:r>
      <w:r>
        <w:rPr>
          <w:spacing w:val="-4"/>
        </w:rPr>
        <w:t> </w:t>
      </w:r>
      <w:r>
        <w:rPr/>
        <w:t>ungetrennter</w:t>
      </w:r>
      <w:r>
        <w:rPr>
          <w:spacing w:val="-4"/>
        </w:rPr>
        <w:t> </w:t>
      </w:r>
      <w:r>
        <w:rPr/>
        <w:t>Ehe</w:t>
      </w:r>
      <w:r>
        <w:rPr>
          <w:spacing w:val="-4"/>
        </w:rPr>
        <w:t> </w:t>
      </w:r>
      <w:r>
        <w:rPr/>
        <w:t>lebende</w:t>
      </w:r>
      <w:r>
        <w:rPr>
          <w:spacing w:val="-4"/>
        </w:rPr>
        <w:t> </w:t>
      </w:r>
      <w:r>
        <w:rPr/>
        <w:t>Steuerpflichtige</w:t>
      </w:r>
      <w:r>
        <w:rPr>
          <w:spacing w:val="-4"/>
        </w:rPr>
        <w:t> </w:t>
      </w:r>
      <w:r>
        <w:rPr/>
        <w:t>sowie</w:t>
      </w:r>
      <w:r>
        <w:rPr>
          <w:spacing w:val="-4"/>
        </w:rPr>
        <w:t> </w:t>
      </w:r>
      <w:r>
        <w:rPr/>
        <w:t>für</w:t>
      </w:r>
      <w:r>
        <w:rPr>
          <w:spacing w:val="-7"/>
        </w:rPr>
        <w:t> </w:t>
      </w:r>
      <w:r>
        <w:rPr/>
        <w:t>verwitwete,</w:t>
      </w:r>
      <w:r>
        <w:rPr>
          <w:spacing w:val="-4"/>
        </w:rPr>
        <w:t> </w:t>
      </w:r>
      <w:r>
        <w:rPr/>
        <w:t>getrennt</w:t>
      </w:r>
      <w:r>
        <w:rPr>
          <w:spacing w:val="-4"/>
        </w:rPr>
        <w:t> </w:t>
      </w:r>
      <w:r>
        <w:rPr/>
        <w:t>lebende,</w:t>
      </w:r>
      <w:r>
        <w:rPr>
          <w:spacing w:val="-6"/>
        </w:rPr>
        <w:t> </w:t>
      </w:r>
      <w:r>
        <w:rPr/>
        <w:t>geschiedene und ledige Steuerpflichtige, die mit unterstützungsbedürftigen Personen oder Kindern, für die ein Kin-derabzug gemäss Absatz 4 gewährt wird, in häuslicher Gemeinschaft leben, wird der Steuersatz des halben</w:t>
      </w:r>
      <w:r>
        <w:rPr>
          <w:spacing w:val="-11"/>
        </w:rPr>
        <w:t> </w:t>
      </w:r>
      <w:r>
        <w:rPr/>
        <w:t>steuerbaren</w:t>
      </w:r>
      <w:r>
        <w:rPr>
          <w:spacing w:val="-11"/>
        </w:rPr>
        <w:t> </w:t>
      </w:r>
      <w:r>
        <w:rPr/>
        <w:t>Gesamteinkommens</w:t>
      </w:r>
      <w:r>
        <w:rPr>
          <w:spacing w:val="-11"/>
        </w:rPr>
        <w:t> </w:t>
      </w:r>
      <w:r>
        <w:rPr/>
        <w:t>angewendet,</w:t>
      </w:r>
      <w:r>
        <w:rPr>
          <w:spacing w:val="-11"/>
        </w:rPr>
        <w:t> </w:t>
      </w:r>
      <w:r>
        <w:rPr/>
        <w:t>mindestens</w:t>
      </w:r>
      <w:r>
        <w:rPr>
          <w:spacing w:val="-10"/>
        </w:rPr>
        <w:t> </w:t>
      </w:r>
      <w:r>
        <w:rPr/>
        <w:t>aber</w:t>
      </w:r>
      <w:r>
        <w:rPr>
          <w:spacing w:val="-11"/>
        </w:rPr>
        <w:t> </w:t>
      </w:r>
      <w:r>
        <w:rPr/>
        <w:t>der</w:t>
      </w:r>
      <w:r>
        <w:rPr>
          <w:spacing w:val="-11"/>
        </w:rPr>
        <w:t> </w:t>
      </w:r>
      <w:r>
        <w:rPr/>
        <w:t>Minimalsteuersatz.</w:t>
      </w:r>
      <w:r>
        <w:rPr>
          <w:spacing w:val="-11"/>
        </w:rPr>
        <w:t> </w:t>
      </w:r>
      <w:r>
        <w:rPr/>
        <w:t>Die</w:t>
      </w:r>
      <w:r>
        <w:rPr>
          <w:spacing w:val="-12"/>
        </w:rPr>
        <w:t> </w:t>
      </w:r>
      <w:r>
        <w:rPr/>
        <w:t>glei-che</w:t>
      </w:r>
      <w:r>
        <w:rPr>
          <w:spacing w:val="-6"/>
        </w:rPr>
        <w:t> </w:t>
      </w:r>
      <w:r>
        <w:rPr/>
        <w:t>satzbestimmende</w:t>
      </w:r>
      <w:r>
        <w:rPr>
          <w:spacing w:val="-6"/>
        </w:rPr>
        <w:t> </w:t>
      </w:r>
      <w:r>
        <w:rPr/>
        <w:t>Reduktion</w:t>
      </w:r>
      <w:r>
        <w:rPr>
          <w:spacing w:val="-6"/>
        </w:rPr>
        <w:t> </w:t>
      </w:r>
      <w:r>
        <w:rPr/>
        <w:t>wird</w:t>
      </w:r>
      <w:r>
        <w:rPr>
          <w:spacing w:val="-6"/>
        </w:rPr>
        <w:t> </w:t>
      </w:r>
      <w:r>
        <w:rPr/>
        <w:t>verwitweten</w:t>
      </w:r>
      <w:r>
        <w:rPr>
          <w:spacing w:val="-6"/>
        </w:rPr>
        <w:t> </w:t>
      </w:r>
      <w:r>
        <w:rPr/>
        <w:t>Steuerpflichtigen</w:t>
      </w:r>
      <w:r>
        <w:rPr>
          <w:spacing w:val="-6"/>
        </w:rPr>
        <w:t> </w:t>
      </w:r>
      <w:r>
        <w:rPr/>
        <w:t>gewährt</w:t>
      </w:r>
      <w:r>
        <w:rPr>
          <w:spacing w:val="-6"/>
        </w:rPr>
        <w:t> </w:t>
      </w:r>
      <w:r>
        <w:rPr/>
        <w:t>für</w:t>
      </w:r>
      <w:r>
        <w:rPr>
          <w:spacing w:val="-7"/>
        </w:rPr>
        <w:t> </w:t>
      </w:r>
      <w:r>
        <w:rPr/>
        <w:t>die</w:t>
      </w:r>
      <w:r>
        <w:rPr>
          <w:spacing w:val="-6"/>
        </w:rPr>
        <w:t> </w:t>
      </w:r>
      <w:r>
        <w:rPr/>
        <w:t>nach</w:t>
      </w:r>
      <w:r>
        <w:rPr>
          <w:spacing w:val="-6"/>
        </w:rPr>
        <w:t> </w:t>
      </w:r>
      <w:r>
        <w:rPr/>
        <w:t>dem</w:t>
      </w:r>
      <w:r>
        <w:rPr>
          <w:spacing w:val="-6"/>
        </w:rPr>
        <w:t> </w:t>
      </w:r>
      <w:r>
        <w:rPr/>
        <w:t>Tode</w:t>
      </w:r>
      <w:r>
        <w:rPr>
          <w:spacing w:val="-6"/>
        </w:rPr>
        <w:t> </w:t>
      </w:r>
      <w:r>
        <w:rPr/>
        <w:t>des Ehegatten laufende Steuerperiode.</w:t>
      </w:r>
    </w:p>
    <w:p>
      <w:pPr>
        <w:pStyle w:val="BodyText"/>
        <w:spacing w:before="34"/>
      </w:pPr>
    </w:p>
    <w:p>
      <w:pPr>
        <w:pStyle w:val="Heading7"/>
      </w:pPr>
      <w:hyperlink r:id="rId62">
        <w:r>
          <w:rPr>
            <w:color w:val="950000"/>
          </w:rPr>
          <w:t>Kinderabzug</w:t>
        </w:r>
        <w:r>
          <w:rPr>
            <w:color w:val="950000"/>
            <w:spacing w:val="80"/>
          </w:rPr>
          <w:t> </w:t>
        </w:r>
        <w:r>
          <w:rPr>
            <w:color w:val="950000"/>
            <w:spacing w:val="2"/>
          </w:rPr>
          <w:drawing>
            <wp:inline distT="0" distB="0" distL="0" distR="0">
              <wp:extent cx="201289" cy="114896"/>
              <wp:effectExtent l="0" t="0" r="0" b="0"/>
              <wp:docPr id="48" name="Image 48" descr="">
                <a:hlinkClick r:id="rId63"/>
              </wp:docPr>
              <wp:cNvGraphicFramePr>
                <a:graphicFrameLocks/>
              </wp:cNvGraphicFramePr>
              <a:graphic>
                <a:graphicData uri="http://schemas.openxmlformats.org/drawingml/2006/picture">
                  <pic:pic>
                    <pic:nvPicPr>
                      <pic:cNvPr id="48" name="Image 48" descr="">
                        <a:hlinkClick r:id="rId63"/>
                      </pic:cNvPr>
                      <pic:cNvPicPr/>
                    </pic:nvPicPr>
                    <pic:blipFill>
                      <a:blip r:embed="rId11" cstate="print"/>
                      <a:stretch>
                        <a:fillRect/>
                      </a:stretch>
                    </pic:blipFill>
                    <pic:spPr>
                      <a:xfrm>
                        <a:off x="0" y="0"/>
                        <a:ext cx="201289" cy="114896"/>
                      </a:xfrm>
                      <a:prstGeom prst="rect">
                        <a:avLst/>
                      </a:prstGeom>
                    </pic:spPr>
                  </pic:pic>
                </a:graphicData>
              </a:graphic>
            </wp:inline>
          </w:drawing>
        </w:r>
        <w:r>
          <w:rPr>
            <w:color w:val="950000"/>
            <w:spacing w:val="2"/>
          </w:rPr>
        </w:r>
      </w:hyperlink>
    </w:p>
    <w:p>
      <w:pPr>
        <w:pStyle w:val="Heading9"/>
        <w:spacing w:before="92"/>
      </w:pPr>
      <w:r>
        <w:rPr/>
        <w:t>§ 34 Abs.</w:t>
      </w:r>
      <w:r>
        <w:rPr>
          <w:spacing w:val="-1"/>
        </w:rPr>
        <w:t> </w:t>
      </w:r>
      <w:r>
        <w:rPr/>
        <w:t>4</w:t>
      </w:r>
      <w:r>
        <w:rPr>
          <w:spacing w:val="1"/>
        </w:rPr>
        <w:t> </w:t>
      </w:r>
      <w:r>
        <w:rPr>
          <w:spacing w:val="-2"/>
        </w:rPr>
        <w:t>Steuergesetz:</w:t>
      </w:r>
    </w:p>
    <w:p>
      <w:pPr>
        <w:pStyle w:val="BodyText"/>
        <w:spacing w:before="56"/>
        <w:ind w:left="1134" w:right="701"/>
        <w:jc w:val="both"/>
      </w:pPr>
      <w:r>
        <w:rPr>
          <w:position w:val="6"/>
          <w:sz w:val="12"/>
        </w:rPr>
        <w:t>4</w:t>
      </w:r>
      <w:r>
        <w:rPr>
          <w:spacing w:val="8"/>
          <w:position w:val="6"/>
          <w:sz w:val="12"/>
        </w:rPr>
        <w:t> </w:t>
      </w:r>
      <w:r>
        <w:rPr/>
        <w:t>Der</w:t>
      </w:r>
      <w:r>
        <w:rPr>
          <w:spacing w:val="-8"/>
        </w:rPr>
        <w:t> </w:t>
      </w:r>
      <w:r>
        <w:rPr/>
        <w:t>gemäss</w:t>
      </w:r>
      <w:r>
        <w:rPr>
          <w:spacing w:val="-8"/>
        </w:rPr>
        <w:t> </w:t>
      </w:r>
      <w:r>
        <w:rPr/>
        <w:t>den</w:t>
      </w:r>
      <w:r>
        <w:rPr>
          <w:spacing w:val="-8"/>
        </w:rPr>
        <w:t> </w:t>
      </w:r>
      <w:r>
        <w:rPr/>
        <w:t>Absätzen</w:t>
      </w:r>
      <w:r>
        <w:rPr>
          <w:spacing w:val="-9"/>
        </w:rPr>
        <w:t> </w:t>
      </w:r>
      <w:r>
        <w:rPr/>
        <w:t>1,</w:t>
      </w:r>
      <w:r>
        <w:rPr>
          <w:spacing w:val="-8"/>
        </w:rPr>
        <w:t> </w:t>
      </w:r>
      <w:r>
        <w:rPr/>
        <w:t>2</w:t>
      </w:r>
      <w:r>
        <w:rPr>
          <w:spacing w:val="-9"/>
        </w:rPr>
        <w:t> </w:t>
      </w:r>
      <w:r>
        <w:rPr/>
        <w:t>und</w:t>
      </w:r>
      <w:r>
        <w:rPr>
          <w:spacing w:val="-8"/>
        </w:rPr>
        <w:t> </w:t>
      </w:r>
      <w:r>
        <w:rPr/>
        <w:t>5</w:t>
      </w:r>
      <w:r>
        <w:rPr>
          <w:spacing w:val="-9"/>
        </w:rPr>
        <w:t> </w:t>
      </w:r>
      <w:r>
        <w:rPr/>
        <w:t>ermittelte</w:t>
      </w:r>
      <w:r>
        <w:rPr>
          <w:spacing w:val="-8"/>
        </w:rPr>
        <w:t> </w:t>
      </w:r>
      <w:r>
        <w:rPr/>
        <w:t>Einkommenssteuerbetrag</w:t>
      </w:r>
      <w:r>
        <w:rPr>
          <w:spacing w:val="-9"/>
        </w:rPr>
        <w:t> </w:t>
      </w:r>
      <w:r>
        <w:rPr/>
        <w:t>ermässigt</w:t>
      </w:r>
      <w:r>
        <w:rPr>
          <w:spacing w:val="-8"/>
        </w:rPr>
        <w:t> </w:t>
      </w:r>
      <w:r>
        <w:rPr/>
        <w:t>sich</w:t>
      </w:r>
      <w:r>
        <w:rPr>
          <w:spacing w:val="-9"/>
        </w:rPr>
        <w:t> </w:t>
      </w:r>
      <w:r>
        <w:rPr/>
        <w:t>um</w:t>
      </w:r>
      <w:r>
        <w:rPr>
          <w:spacing w:val="-8"/>
        </w:rPr>
        <w:t> </w:t>
      </w:r>
      <w:r>
        <w:rPr/>
        <w:t>750</w:t>
      </w:r>
      <w:r>
        <w:rPr>
          <w:spacing w:val="-8"/>
        </w:rPr>
        <w:t> </w:t>
      </w:r>
      <w:r>
        <w:rPr/>
        <w:t>Fran-ken pro Steuerjahr für jedes minderjährige, erwerbsunfähige oder in beruflicher Ausbildung stehende Kind, das mit dem Steuerpflichtigen in häuslicher Gemeinschaft lebt und für das er die elterliche Sorge hat</w:t>
      </w:r>
      <w:r>
        <w:rPr>
          <w:spacing w:val="-2"/>
        </w:rPr>
        <w:t> </w:t>
      </w:r>
      <w:r>
        <w:rPr/>
        <w:t>beziehungsweise</w:t>
      </w:r>
      <w:r>
        <w:rPr>
          <w:spacing w:val="-4"/>
        </w:rPr>
        <w:t> </w:t>
      </w:r>
      <w:r>
        <w:rPr/>
        <w:t>hatte.</w:t>
      </w:r>
      <w:r>
        <w:rPr>
          <w:spacing w:val="-2"/>
        </w:rPr>
        <w:t> </w:t>
      </w:r>
      <w:r>
        <w:rPr/>
        <w:t>Bei</w:t>
      </w:r>
      <w:r>
        <w:rPr>
          <w:spacing w:val="-2"/>
        </w:rPr>
        <w:t> </w:t>
      </w:r>
      <w:r>
        <w:rPr/>
        <w:t>Zuteilung</w:t>
      </w:r>
      <w:r>
        <w:rPr>
          <w:spacing w:val="-2"/>
        </w:rPr>
        <w:t> </w:t>
      </w:r>
      <w:r>
        <w:rPr/>
        <w:t>des</w:t>
      </w:r>
      <w:r>
        <w:rPr>
          <w:spacing w:val="-2"/>
        </w:rPr>
        <w:t> </w:t>
      </w:r>
      <w:r>
        <w:rPr/>
        <w:t>gemeinsamen</w:t>
      </w:r>
      <w:r>
        <w:rPr>
          <w:spacing w:val="-4"/>
        </w:rPr>
        <w:t> </w:t>
      </w:r>
      <w:r>
        <w:rPr/>
        <w:t>Sorgerechts</w:t>
      </w:r>
      <w:r>
        <w:rPr>
          <w:spacing w:val="-2"/>
        </w:rPr>
        <w:t> </w:t>
      </w:r>
      <w:r>
        <w:rPr/>
        <w:t>(gemäss</w:t>
      </w:r>
      <w:r>
        <w:rPr>
          <w:spacing w:val="-2"/>
        </w:rPr>
        <w:t> </w:t>
      </w:r>
      <w:r>
        <w:rPr/>
        <w:t>Artikel</w:t>
      </w:r>
      <w:r>
        <w:rPr>
          <w:spacing w:val="-2"/>
        </w:rPr>
        <w:t> </w:t>
      </w:r>
      <w:r>
        <w:rPr/>
        <w:t>133</w:t>
      </w:r>
      <w:r>
        <w:rPr>
          <w:spacing w:val="-2"/>
        </w:rPr>
        <w:t> </w:t>
      </w:r>
      <w:r>
        <w:rPr/>
        <w:t>Absatz</w:t>
      </w:r>
      <w:r>
        <w:rPr>
          <w:spacing w:val="-3"/>
        </w:rPr>
        <w:t> </w:t>
      </w:r>
      <w:r>
        <w:rPr/>
        <w:t>3 oder</w:t>
      </w:r>
      <w:r>
        <w:rPr>
          <w:spacing w:val="-7"/>
        </w:rPr>
        <w:t> </w:t>
      </w:r>
      <w:r>
        <w:rPr/>
        <w:t>Artikel</w:t>
      </w:r>
      <w:r>
        <w:rPr>
          <w:spacing w:val="-8"/>
        </w:rPr>
        <w:t> </w:t>
      </w:r>
      <w:r>
        <w:rPr/>
        <w:t>298a</w:t>
      </w:r>
      <w:r>
        <w:rPr>
          <w:spacing w:val="-9"/>
        </w:rPr>
        <w:t> </w:t>
      </w:r>
      <w:r>
        <w:rPr/>
        <w:t>Absatz</w:t>
      </w:r>
      <w:r>
        <w:rPr>
          <w:spacing w:val="-8"/>
        </w:rPr>
        <w:t> </w:t>
      </w:r>
      <w:r>
        <w:rPr/>
        <w:t>1</w:t>
      </w:r>
      <w:r>
        <w:rPr>
          <w:spacing w:val="-9"/>
        </w:rPr>
        <w:t> </w:t>
      </w:r>
      <w:r>
        <w:rPr/>
        <w:t>ZGB)</w:t>
      </w:r>
      <w:r>
        <w:rPr>
          <w:spacing w:val="-7"/>
        </w:rPr>
        <w:t> </w:t>
      </w:r>
      <w:r>
        <w:rPr/>
        <w:t>steht</w:t>
      </w:r>
      <w:r>
        <w:rPr>
          <w:spacing w:val="-6"/>
        </w:rPr>
        <w:t> </w:t>
      </w:r>
      <w:r>
        <w:rPr/>
        <w:t>der</w:t>
      </w:r>
      <w:r>
        <w:rPr>
          <w:spacing w:val="-7"/>
        </w:rPr>
        <w:t> </w:t>
      </w:r>
      <w:r>
        <w:rPr/>
        <w:t>Abzug</w:t>
      </w:r>
      <w:r>
        <w:rPr>
          <w:spacing w:val="-9"/>
        </w:rPr>
        <w:t> </w:t>
      </w:r>
      <w:r>
        <w:rPr/>
        <w:t>demjenigen</w:t>
      </w:r>
      <w:r>
        <w:rPr>
          <w:spacing w:val="-9"/>
        </w:rPr>
        <w:t> </w:t>
      </w:r>
      <w:r>
        <w:rPr/>
        <w:t>Elternteil</w:t>
      </w:r>
      <w:r>
        <w:rPr>
          <w:spacing w:val="-6"/>
        </w:rPr>
        <w:t> </w:t>
      </w:r>
      <w:r>
        <w:rPr/>
        <w:t>zu,</w:t>
      </w:r>
      <w:r>
        <w:rPr>
          <w:spacing w:val="-9"/>
        </w:rPr>
        <w:t> </w:t>
      </w:r>
      <w:r>
        <w:rPr/>
        <w:t>der</w:t>
      </w:r>
      <w:r>
        <w:rPr>
          <w:spacing w:val="-7"/>
        </w:rPr>
        <w:t> </w:t>
      </w:r>
      <w:r>
        <w:rPr/>
        <w:t>den</w:t>
      </w:r>
      <w:r>
        <w:rPr>
          <w:spacing w:val="-6"/>
        </w:rPr>
        <w:t> </w:t>
      </w:r>
      <w:r>
        <w:rPr/>
        <w:t>Unterhalt</w:t>
      </w:r>
      <w:r>
        <w:rPr>
          <w:spacing w:val="-9"/>
        </w:rPr>
        <w:t> </w:t>
      </w:r>
      <w:r>
        <w:rPr/>
        <w:t>des</w:t>
      </w:r>
      <w:r>
        <w:rPr>
          <w:spacing w:val="-8"/>
        </w:rPr>
        <w:t> </w:t>
      </w:r>
      <w:r>
        <w:rPr/>
        <w:t>Kindes zur Hauptsache bestreitet. Der Abzug kann pro Kind nur einmal geltend gemacht werden. Sofern das Einkommen</w:t>
      </w:r>
      <w:r>
        <w:rPr>
          <w:spacing w:val="-2"/>
        </w:rPr>
        <w:t> </w:t>
      </w:r>
      <w:r>
        <w:rPr/>
        <w:t>des</w:t>
      </w:r>
      <w:r>
        <w:rPr>
          <w:spacing w:val="-2"/>
        </w:rPr>
        <w:t> </w:t>
      </w:r>
      <w:r>
        <w:rPr/>
        <w:t>Kindes</w:t>
      </w:r>
      <w:r>
        <w:rPr>
          <w:spacing w:val="-2"/>
        </w:rPr>
        <w:t> </w:t>
      </w:r>
      <w:r>
        <w:rPr/>
        <w:t>die</w:t>
      </w:r>
      <w:r>
        <w:rPr>
          <w:spacing w:val="-2"/>
        </w:rPr>
        <w:t> </w:t>
      </w:r>
      <w:r>
        <w:rPr/>
        <w:t>Steuerfreigrenze</w:t>
      </w:r>
      <w:r>
        <w:rPr>
          <w:spacing w:val="-4"/>
        </w:rPr>
        <w:t> </w:t>
      </w:r>
      <w:r>
        <w:rPr/>
        <w:t>übersteigt,</w:t>
      </w:r>
      <w:r>
        <w:rPr>
          <w:spacing w:val="-3"/>
        </w:rPr>
        <w:t> </w:t>
      </w:r>
      <w:r>
        <w:rPr/>
        <w:t>entfällt</w:t>
      </w:r>
      <w:r>
        <w:rPr>
          <w:spacing w:val="-3"/>
        </w:rPr>
        <w:t> </w:t>
      </w:r>
      <w:r>
        <w:rPr/>
        <w:t>der</w:t>
      </w:r>
      <w:r>
        <w:rPr>
          <w:spacing w:val="-3"/>
        </w:rPr>
        <w:t> </w:t>
      </w:r>
      <w:r>
        <w:rPr/>
        <w:t>Abzug.</w:t>
      </w:r>
      <w:r>
        <w:rPr>
          <w:spacing w:val="-3"/>
        </w:rPr>
        <w:t> </w:t>
      </w:r>
      <w:r>
        <w:rPr/>
        <w:t>Für</w:t>
      </w:r>
      <w:r>
        <w:rPr>
          <w:spacing w:val="-3"/>
        </w:rPr>
        <w:t> </w:t>
      </w:r>
      <w:r>
        <w:rPr/>
        <w:t>die</w:t>
      </w:r>
      <w:r>
        <w:rPr>
          <w:spacing w:val="-2"/>
        </w:rPr>
        <w:t> </w:t>
      </w:r>
      <w:r>
        <w:rPr/>
        <w:t>Gewährung</w:t>
      </w:r>
      <w:r>
        <w:rPr>
          <w:spacing w:val="-2"/>
        </w:rPr>
        <w:t> </w:t>
      </w:r>
      <w:r>
        <w:rPr/>
        <w:t>des</w:t>
      </w:r>
      <w:r>
        <w:rPr>
          <w:spacing w:val="-2"/>
        </w:rPr>
        <w:t> </w:t>
      </w:r>
      <w:r>
        <w:rPr/>
        <w:t>Ab-zugs</w:t>
      </w:r>
      <w:r>
        <w:rPr>
          <w:spacing w:val="-10"/>
        </w:rPr>
        <w:t> </w:t>
      </w:r>
      <w:r>
        <w:rPr/>
        <w:t>sind</w:t>
      </w:r>
      <w:r>
        <w:rPr>
          <w:spacing w:val="-11"/>
        </w:rPr>
        <w:t> </w:t>
      </w:r>
      <w:r>
        <w:rPr/>
        <w:t>die</w:t>
      </w:r>
      <w:r>
        <w:rPr>
          <w:spacing w:val="-10"/>
        </w:rPr>
        <w:t> </w:t>
      </w:r>
      <w:r>
        <w:rPr/>
        <w:t>Verhältnisse</w:t>
      </w:r>
      <w:r>
        <w:rPr>
          <w:spacing w:val="-8"/>
        </w:rPr>
        <w:t> </w:t>
      </w:r>
      <w:r>
        <w:rPr/>
        <w:t>am</w:t>
      </w:r>
      <w:r>
        <w:rPr>
          <w:spacing w:val="-9"/>
        </w:rPr>
        <w:t> </w:t>
      </w:r>
      <w:r>
        <w:rPr/>
        <w:t>Ende</w:t>
      </w:r>
      <w:r>
        <w:rPr>
          <w:spacing w:val="-8"/>
        </w:rPr>
        <w:t> </w:t>
      </w:r>
      <w:r>
        <w:rPr/>
        <w:t>der</w:t>
      </w:r>
      <w:r>
        <w:rPr>
          <w:spacing w:val="-8"/>
        </w:rPr>
        <w:t> </w:t>
      </w:r>
      <w:r>
        <w:rPr/>
        <w:t>Steuerperiode</w:t>
      </w:r>
      <w:r>
        <w:rPr>
          <w:spacing w:val="-8"/>
        </w:rPr>
        <w:t> </w:t>
      </w:r>
      <w:r>
        <w:rPr/>
        <w:t>beziehungsweise</w:t>
      </w:r>
      <w:r>
        <w:rPr>
          <w:spacing w:val="-8"/>
        </w:rPr>
        <w:t> </w:t>
      </w:r>
      <w:r>
        <w:rPr/>
        <w:t>der</w:t>
      </w:r>
      <w:r>
        <w:rPr>
          <w:spacing w:val="-8"/>
        </w:rPr>
        <w:t> </w:t>
      </w:r>
      <w:r>
        <w:rPr/>
        <w:t>Steuerpflicht</w:t>
      </w:r>
      <w:r>
        <w:rPr>
          <w:spacing w:val="-10"/>
        </w:rPr>
        <w:t> </w:t>
      </w:r>
      <w:r>
        <w:rPr>
          <w:spacing w:val="-2"/>
        </w:rPr>
        <w:t>massgebend.</w:t>
      </w:r>
    </w:p>
    <w:p>
      <w:pPr>
        <w:pStyle w:val="BodyText"/>
        <w:spacing w:before="34"/>
      </w:pPr>
    </w:p>
    <w:p>
      <w:pPr>
        <w:pStyle w:val="Heading7"/>
      </w:pPr>
      <w:r>
        <w:rPr>
          <w:color w:val="950000"/>
        </w:rPr>
        <w:t>Kapitalabfindungen für wiederkehrende Leistungen und Kapitalleistungen aus Vorsorge</w:t>
      </w:r>
      <w:r>
        <w:rPr>
          <w:color w:val="950000"/>
          <w:spacing w:val="80"/>
        </w:rPr>
        <w:t> </w:t>
      </w:r>
      <w:r>
        <w:rPr>
          <w:color w:val="950000"/>
          <w:spacing w:val="-1"/>
        </w:rPr>
        <w:drawing>
          <wp:inline distT="0" distB="0" distL="0" distR="0">
            <wp:extent cx="201249" cy="114927"/>
            <wp:effectExtent l="0" t="0" r="0" b="0"/>
            <wp:docPr id="49" name="Image 49" descr="">
              <a:hlinkClick r:id="rId64"/>
            </wp:docPr>
            <wp:cNvGraphicFramePr>
              <a:graphicFrameLocks/>
            </wp:cNvGraphicFramePr>
            <a:graphic>
              <a:graphicData uri="http://schemas.openxmlformats.org/drawingml/2006/picture">
                <pic:pic>
                  <pic:nvPicPr>
                    <pic:cNvPr id="49" name="Image 49" descr="">
                      <a:hlinkClick r:id="rId64"/>
                    </pic:cNvPr>
                    <pic:cNvPicPr/>
                  </pic:nvPicPr>
                  <pic:blipFill>
                    <a:blip r:embed="rId11" cstate="print"/>
                    <a:stretch>
                      <a:fillRect/>
                    </a:stretch>
                  </pic:blipFill>
                  <pic:spPr>
                    <a:xfrm>
                      <a:off x="0" y="0"/>
                      <a:ext cx="201249" cy="114927"/>
                    </a:xfrm>
                    <a:prstGeom prst="rect">
                      <a:avLst/>
                    </a:prstGeom>
                  </pic:spPr>
                </pic:pic>
              </a:graphicData>
            </a:graphic>
          </wp:inline>
        </w:drawing>
      </w:r>
      <w:r>
        <w:rPr>
          <w:color w:val="950000"/>
          <w:spacing w:val="-1"/>
        </w:rPr>
      </w:r>
    </w:p>
    <w:p>
      <w:pPr>
        <w:pStyle w:val="Heading9"/>
      </w:pPr>
      <w:r>
        <w:rPr/>
        <w:t>§</w:t>
      </w:r>
      <w:r>
        <w:rPr>
          <w:spacing w:val="1"/>
        </w:rPr>
        <w:t> </w:t>
      </w:r>
      <w:r>
        <w:rPr/>
        <w:t>35</w:t>
      </w:r>
      <w:r>
        <w:rPr>
          <w:spacing w:val="1"/>
        </w:rPr>
        <w:t> </w:t>
      </w:r>
      <w:r>
        <w:rPr>
          <w:spacing w:val="-2"/>
        </w:rPr>
        <w:t>Steuergesetz:</w:t>
      </w:r>
    </w:p>
    <w:p>
      <w:pPr>
        <w:pStyle w:val="BodyText"/>
        <w:spacing w:before="56"/>
        <w:ind w:left="1134" w:right="702"/>
        <w:jc w:val="both"/>
      </w:pPr>
      <w:r>
        <w:rPr>
          <w:position w:val="6"/>
          <w:sz w:val="12"/>
        </w:rPr>
        <w:t>1</w:t>
      </w:r>
      <w:r>
        <w:rPr>
          <w:spacing w:val="24"/>
          <w:position w:val="6"/>
          <w:sz w:val="12"/>
        </w:rPr>
        <w:t> </w:t>
      </w:r>
      <w:r>
        <w:rPr/>
        <w:t>Gehören zu den Einkünften Kapitalabfindungen für wiederkehrende Leistungen, so wird die Einkom-menssteuer</w:t>
      </w:r>
      <w:r>
        <w:rPr>
          <w:spacing w:val="-13"/>
        </w:rPr>
        <w:t> </w:t>
      </w:r>
      <w:r>
        <w:rPr/>
        <w:t>unter</w:t>
      </w:r>
      <w:r>
        <w:rPr>
          <w:spacing w:val="-12"/>
        </w:rPr>
        <w:t> </w:t>
      </w:r>
      <w:r>
        <w:rPr/>
        <w:t>Berücksichtigung</w:t>
      </w:r>
      <w:r>
        <w:rPr>
          <w:spacing w:val="-13"/>
        </w:rPr>
        <w:t> </w:t>
      </w:r>
      <w:r>
        <w:rPr/>
        <w:t>der</w:t>
      </w:r>
      <w:r>
        <w:rPr>
          <w:spacing w:val="-12"/>
        </w:rPr>
        <w:t> </w:t>
      </w:r>
      <w:r>
        <w:rPr/>
        <w:t>übrigen</w:t>
      </w:r>
      <w:r>
        <w:rPr>
          <w:spacing w:val="-13"/>
        </w:rPr>
        <w:t> </w:t>
      </w:r>
      <w:r>
        <w:rPr/>
        <w:t>Einkünfte</w:t>
      </w:r>
      <w:r>
        <w:rPr>
          <w:spacing w:val="-13"/>
        </w:rPr>
        <w:t> </w:t>
      </w:r>
      <w:r>
        <w:rPr/>
        <w:t>und</w:t>
      </w:r>
      <w:r>
        <w:rPr>
          <w:spacing w:val="-12"/>
        </w:rPr>
        <w:t> </w:t>
      </w:r>
      <w:r>
        <w:rPr/>
        <w:t>der</w:t>
      </w:r>
      <w:r>
        <w:rPr>
          <w:spacing w:val="-13"/>
        </w:rPr>
        <w:t> </w:t>
      </w:r>
      <w:r>
        <w:rPr/>
        <w:t>zulässigen</w:t>
      </w:r>
      <w:r>
        <w:rPr>
          <w:spacing w:val="-12"/>
        </w:rPr>
        <w:t> </w:t>
      </w:r>
      <w:r>
        <w:rPr/>
        <w:t>Abzüge</w:t>
      </w:r>
      <w:r>
        <w:rPr>
          <w:spacing w:val="-13"/>
        </w:rPr>
        <w:t> </w:t>
      </w:r>
      <w:r>
        <w:rPr/>
        <w:t>zu</w:t>
      </w:r>
      <w:r>
        <w:rPr>
          <w:spacing w:val="-12"/>
        </w:rPr>
        <w:t> </w:t>
      </w:r>
      <w:r>
        <w:rPr/>
        <w:t>dem</w:t>
      </w:r>
      <w:r>
        <w:rPr>
          <w:spacing w:val="-13"/>
        </w:rPr>
        <w:t> </w:t>
      </w:r>
      <w:r>
        <w:rPr/>
        <w:t>Steuersatz berechnet,</w:t>
      </w:r>
      <w:r>
        <w:rPr>
          <w:spacing w:val="-9"/>
        </w:rPr>
        <w:t> </w:t>
      </w:r>
      <w:r>
        <w:rPr/>
        <w:t>der</w:t>
      </w:r>
      <w:r>
        <w:rPr>
          <w:spacing w:val="-9"/>
        </w:rPr>
        <w:t> </w:t>
      </w:r>
      <w:r>
        <w:rPr/>
        <w:t>sich</w:t>
      </w:r>
      <w:r>
        <w:rPr>
          <w:spacing w:val="-9"/>
        </w:rPr>
        <w:t> </w:t>
      </w:r>
      <w:r>
        <w:rPr/>
        <w:t>ergäbe,</w:t>
      </w:r>
      <w:r>
        <w:rPr>
          <w:spacing w:val="-9"/>
        </w:rPr>
        <w:t> </w:t>
      </w:r>
      <w:r>
        <w:rPr/>
        <w:t>wenn</w:t>
      </w:r>
      <w:r>
        <w:rPr>
          <w:spacing w:val="-9"/>
        </w:rPr>
        <w:t> </w:t>
      </w:r>
      <w:r>
        <w:rPr/>
        <w:t>anstelle</w:t>
      </w:r>
      <w:r>
        <w:rPr>
          <w:spacing w:val="-9"/>
        </w:rPr>
        <w:t> </w:t>
      </w:r>
      <w:r>
        <w:rPr/>
        <w:t>der</w:t>
      </w:r>
      <w:r>
        <w:rPr>
          <w:spacing w:val="-9"/>
        </w:rPr>
        <w:t> </w:t>
      </w:r>
      <w:r>
        <w:rPr/>
        <w:t>einmaligen</w:t>
      </w:r>
      <w:r>
        <w:rPr>
          <w:spacing w:val="-9"/>
        </w:rPr>
        <w:t> </w:t>
      </w:r>
      <w:r>
        <w:rPr/>
        <w:t>Leistungen</w:t>
      </w:r>
      <w:r>
        <w:rPr>
          <w:spacing w:val="-9"/>
        </w:rPr>
        <w:t> </w:t>
      </w:r>
      <w:r>
        <w:rPr/>
        <w:t>eine</w:t>
      </w:r>
      <w:r>
        <w:rPr>
          <w:spacing w:val="-9"/>
        </w:rPr>
        <w:t> </w:t>
      </w:r>
      <w:r>
        <w:rPr/>
        <w:t>entsprechende</w:t>
      </w:r>
      <w:r>
        <w:rPr>
          <w:spacing w:val="-9"/>
        </w:rPr>
        <w:t> </w:t>
      </w:r>
      <w:r>
        <w:rPr/>
        <w:t>jährliche</w:t>
      </w:r>
      <w:r>
        <w:rPr>
          <w:spacing w:val="-9"/>
        </w:rPr>
        <w:t> </w:t>
      </w:r>
      <w:r>
        <w:rPr/>
        <w:t>Leis-tung ausgerichtet würde.</w:t>
      </w:r>
    </w:p>
    <w:p>
      <w:pPr>
        <w:pStyle w:val="BodyText"/>
        <w:spacing w:before="81"/>
        <w:ind w:left="1134"/>
        <w:jc w:val="both"/>
      </w:pPr>
      <w:hyperlink r:id="rId65">
        <w:r>
          <w:rPr>
            <w:color w:val="0462C0"/>
            <w:u w:val="single" w:color="0462C0"/>
          </w:rPr>
          <w:t>Steuerberechnung</w:t>
        </w:r>
        <w:r>
          <w:rPr>
            <w:color w:val="0462C0"/>
            <w:spacing w:val="-7"/>
            <w:u w:val="single" w:color="0462C0"/>
          </w:rPr>
          <w:t> </w:t>
        </w:r>
        <w:r>
          <w:rPr>
            <w:color w:val="0462C0"/>
            <w:spacing w:val="-2"/>
            <w:u w:val="single" w:color="0462C0"/>
          </w:rPr>
          <w:t>Kapitalleistungen</w:t>
        </w:r>
      </w:hyperlink>
    </w:p>
    <w:p>
      <w:pPr>
        <w:pStyle w:val="Heading9"/>
        <w:spacing w:before="113"/>
      </w:pPr>
      <w:r>
        <w:rPr/>
        <w:t>§</w:t>
      </w:r>
      <w:r>
        <w:rPr>
          <w:spacing w:val="1"/>
        </w:rPr>
        <w:t> </w:t>
      </w:r>
      <w:r>
        <w:rPr/>
        <w:t>36</w:t>
      </w:r>
      <w:r>
        <w:rPr>
          <w:spacing w:val="1"/>
        </w:rPr>
        <w:t> </w:t>
      </w:r>
      <w:r>
        <w:rPr>
          <w:spacing w:val="-2"/>
        </w:rPr>
        <w:t>Steuergesetz:</w:t>
      </w:r>
    </w:p>
    <w:p>
      <w:pPr>
        <w:pStyle w:val="BodyText"/>
        <w:spacing w:before="55"/>
        <w:ind w:left="1134" w:right="702"/>
        <w:jc w:val="both"/>
      </w:pPr>
      <w:r>
        <w:rPr>
          <w:position w:val="6"/>
          <w:sz w:val="12"/>
        </w:rPr>
        <w:t>1</w:t>
      </w:r>
      <w:r>
        <w:rPr>
          <w:spacing w:val="21"/>
          <w:position w:val="6"/>
          <w:sz w:val="12"/>
        </w:rPr>
        <w:t> </w:t>
      </w:r>
      <w:r>
        <w:rPr/>
        <w:t>Kapitalleistungen aus beruflicher Vorsorge und aus anerkannten Formen der gebundenen Selbstvor-sorge</w:t>
      </w:r>
      <w:r>
        <w:rPr>
          <w:spacing w:val="-6"/>
        </w:rPr>
        <w:t> </w:t>
      </w:r>
      <w:r>
        <w:rPr/>
        <w:t>im</w:t>
      </w:r>
      <w:r>
        <w:rPr>
          <w:spacing w:val="-3"/>
        </w:rPr>
        <w:t> </w:t>
      </w:r>
      <w:r>
        <w:rPr/>
        <w:t>Sinne</w:t>
      </w:r>
      <w:r>
        <w:rPr>
          <w:spacing w:val="-6"/>
        </w:rPr>
        <w:t> </w:t>
      </w:r>
      <w:r>
        <w:rPr/>
        <w:t>von</w:t>
      </w:r>
      <w:r>
        <w:rPr>
          <w:spacing w:val="-6"/>
        </w:rPr>
        <w:t> </w:t>
      </w:r>
      <w:r>
        <w:rPr/>
        <w:t>§</w:t>
      </w:r>
      <w:r>
        <w:rPr>
          <w:spacing w:val="-4"/>
        </w:rPr>
        <w:t> </w:t>
      </w:r>
      <w:r>
        <w:rPr/>
        <w:t>27</w:t>
      </w:r>
      <w:r>
        <w:rPr>
          <w:position w:val="6"/>
          <w:sz w:val="12"/>
        </w:rPr>
        <w:t>bis</w:t>
      </w:r>
      <w:r>
        <w:rPr>
          <w:spacing w:val="12"/>
          <w:position w:val="6"/>
          <w:sz w:val="12"/>
        </w:rPr>
        <w:t> </w:t>
      </w:r>
      <w:r>
        <w:rPr/>
        <w:t>Absatz</w:t>
      </w:r>
      <w:r>
        <w:rPr>
          <w:spacing w:val="-6"/>
        </w:rPr>
        <w:t> </w:t>
      </w:r>
      <w:r>
        <w:rPr/>
        <w:t>1</w:t>
      </w:r>
      <w:r>
        <w:rPr>
          <w:spacing w:val="-4"/>
        </w:rPr>
        <w:t> </w:t>
      </w:r>
      <w:r>
        <w:rPr/>
        <w:t>sowie</w:t>
      </w:r>
      <w:r>
        <w:rPr>
          <w:spacing w:val="-6"/>
        </w:rPr>
        <w:t> </w:t>
      </w:r>
      <w:r>
        <w:rPr/>
        <w:t>gleichartige</w:t>
      </w:r>
      <w:r>
        <w:rPr>
          <w:spacing w:val="-4"/>
        </w:rPr>
        <w:t> </w:t>
      </w:r>
      <w:r>
        <w:rPr/>
        <w:t>Kapitalabfindungen</w:t>
      </w:r>
      <w:r>
        <w:rPr>
          <w:spacing w:val="-6"/>
        </w:rPr>
        <w:t> </w:t>
      </w:r>
      <w:r>
        <w:rPr/>
        <w:t>des</w:t>
      </w:r>
      <w:r>
        <w:rPr>
          <w:spacing w:val="-3"/>
        </w:rPr>
        <w:t> </w:t>
      </w:r>
      <w:r>
        <w:rPr/>
        <w:t>Arbeitgebers</w:t>
      </w:r>
      <w:r>
        <w:rPr>
          <w:spacing w:val="-6"/>
        </w:rPr>
        <w:t> </w:t>
      </w:r>
      <w:r>
        <w:rPr/>
        <w:t>mit</w:t>
      </w:r>
      <w:r>
        <w:rPr>
          <w:spacing w:val="-6"/>
        </w:rPr>
        <w:t> </w:t>
      </w:r>
      <w:r>
        <w:rPr/>
        <w:t>Vorsor-gecharakter werden gesondert besteuert. Ebenso unterliegen Kapitalleistungen bei Tod und für blei-bende körperliche oder gesundheitliche Nachteile einer separaten Jahressteuer.</w:t>
      </w:r>
    </w:p>
    <w:p>
      <w:pPr>
        <w:pStyle w:val="BodyText"/>
        <w:spacing w:before="75"/>
        <w:ind w:left="1134"/>
        <w:jc w:val="both"/>
      </w:pPr>
      <w:r>
        <w:rPr>
          <w:position w:val="6"/>
          <w:sz w:val="12"/>
        </w:rPr>
        <w:t>2</w:t>
      </w:r>
      <w:r>
        <w:rPr>
          <w:spacing w:val="14"/>
          <w:position w:val="6"/>
          <w:sz w:val="12"/>
        </w:rPr>
        <w:t> </w:t>
      </w:r>
      <w:r>
        <w:rPr/>
        <w:t>Der</w:t>
      </w:r>
      <w:r>
        <w:rPr>
          <w:spacing w:val="-3"/>
        </w:rPr>
        <w:t> </w:t>
      </w:r>
      <w:r>
        <w:rPr/>
        <w:t>auf</w:t>
      </w:r>
      <w:r>
        <w:rPr>
          <w:spacing w:val="-5"/>
        </w:rPr>
        <w:t> </w:t>
      </w:r>
      <w:r>
        <w:rPr/>
        <w:t>die</w:t>
      </w:r>
      <w:r>
        <w:rPr>
          <w:spacing w:val="-4"/>
        </w:rPr>
        <w:t> </w:t>
      </w:r>
      <w:r>
        <w:rPr/>
        <w:t>Kapitalleistung</w:t>
      </w:r>
      <w:r>
        <w:rPr>
          <w:spacing w:val="-2"/>
        </w:rPr>
        <w:t> </w:t>
      </w:r>
      <w:r>
        <w:rPr/>
        <w:t>anwendbare</w:t>
      </w:r>
      <w:r>
        <w:rPr>
          <w:spacing w:val="-2"/>
        </w:rPr>
        <w:t> </w:t>
      </w:r>
      <w:r>
        <w:rPr/>
        <w:t>Steuersatz</w:t>
      </w:r>
      <w:r>
        <w:rPr>
          <w:spacing w:val="-3"/>
        </w:rPr>
        <w:t> </w:t>
      </w:r>
      <w:r>
        <w:rPr>
          <w:spacing w:val="-2"/>
        </w:rPr>
        <w:t>beträgt:</w:t>
      </w:r>
    </w:p>
    <w:p>
      <w:pPr>
        <w:pStyle w:val="BodyText"/>
        <w:spacing w:before="81"/>
        <w:ind w:left="1134"/>
        <w:jc w:val="both"/>
      </w:pPr>
      <w:r>
        <w:rPr/>
        <w:t>a.</w:t>
      </w:r>
      <w:r>
        <w:rPr>
          <w:spacing w:val="62"/>
          <w:w w:val="150"/>
        </w:rPr>
        <w:t>   </w:t>
      </w:r>
      <w:r>
        <w:rPr/>
        <w:t>für</w:t>
      </w:r>
      <w:r>
        <w:rPr>
          <w:spacing w:val="-1"/>
        </w:rPr>
        <w:t> </w:t>
      </w:r>
      <w:r>
        <w:rPr/>
        <w:t>die ersten</w:t>
      </w:r>
      <w:r>
        <w:rPr>
          <w:spacing w:val="1"/>
        </w:rPr>
        <w:t> </w:t>
      </w:r>
      <w:r>
        <w:rPr/>
        <w:t>CHF</w:t>
      </w:r>
      <w:r>
        <w:rPr>
          <w:spacing w:val="-3"/>
        </w:rPr>
        <w:t> </w:t>
      </w:r>
      <w:r>
        <w:rPr/>
        <w:t>400'000:</w:t>
      </w:r>
      <w:r>
        <w:rPr>
          <w:spacing w:val="-1"/>
        </w:rPr>
        <w:t> </w:t>
      </w:r>
      <w:r>
        <w:rPr>
          <w:spacing w:val="-5"/>
        </w:rPr>
        <w:t>2%</w:t>
      </w:r>
    </w:p>
    <w:p>
      <w:pPr>
        <w:pStyle w:val="BodyText"/>
        <w:tabs>
          <w:tab w:pos="1703" w:val="left" w:leader="none"/>
        </w:tabs>
        <w:spacing w:line="333" w:lineRule="auto" w:before="78"/>
        <w:ind w:left="1134" w:right="4858"/>
      </w:pPr>
      <w:r>
        <w:rPr>
          <w:spacing w:val="-10"/>
        </w:rPr>
        <w:t>b</w:t>
      </w:r>
      <w:r>
        <w:rPr/>
        <w:tab/>
        <w:t>für</w:t>
      </w:r>
      <w:r>
        <w:rPr>
          <w:spacing w:val="-5"/>
        </w:rPr>
        <w:t> </w:t>
      </w:r>
      <w:r>
        <w:rPr/>
        <w:t>über</w:t>
      </w:r>
      <w:r>
        <w:rPr>
          <w:spacing w:val="-5"/>
        </w:rPr>
        <w:t> </w:t>
      </w:r>
      <w:r>
        <w:rPr/>
        <w:t>CHF</w:t>
      </w:r>
      <w:r>
        <w:rPr>
          <w:spacing w:val="-5"/>
        </w:rPr>
        <w:t> </w:t>
      </w:r>
      <w:r>
        <w:rPr/>
        <w:t>400'000</w:t>
      </w:r>
      <w:r>
        <w:rPr>
          <w:spacing w:val="-7"/>
        </w:rPr>
        <w:t> </w:t>
      </w:r>
      <w:r>
        <w:rPr/>
        <w:t>liegende</w:t>
      </w:r>
      <w:r>
        <w:rPr>
          <w:spacing w:val="-7"/>
        </w:rPr>
        <w:t> </w:t>
      </w:r>
      <w:r>
        <w:rPr/>
        <w:t>Beträge:</w:t>
      </w:r>
      <w:r>
        <w:rPr>
          <w:spacing w:val="-5"/>
        </w:rPr>
        <w:t> </w:t>
      </w:r>
      <w:r>
        <w:rPr/>
        <w:t>6% insgesamt aber nicht mehr als 4,5%.</w:t>
      </w:r>
    </w:p>
    <w:p>
      <w:pPr>
        <w:pStyle w:val="BodyText"/>
        <w:spacing w:line="203" w:lineRule="exact"/>
        <w:ind w:left="1134"/>
      </w:pPr>
      <w:r>
        <w:rPr>
          <w:position w:val="6"/>
          <w:sz w:val="12"/>
        </w:rPr>
        <w:t>3</w:t>
      </w:r>
      <w:r>
        <w:rPr>
          <w:spacing w:val="33"/>
          <w:position w:val="6"/>
          <w:sz w:val="12"/>
        </w:rPr>
        <w:t> </w:t>
      </w:r>
      <w:r>
        <w:rPr/>
        <w:t>Die</w:t>
      </w:r>
      <w:r>
        <w:rPr>
          <w:spacing w:val="20"/>
        </w:rPr>
        <w:t> </w:t>
      </w:r>
      <w:r>
        <w:rPr/>
        <w:t>Sozialabzüge</w:t>
      </w:r>
      <w:r>
        <w:rPr>
          <w:spacing w:val="18"/>
        </w:rPr>
        <w:t> </w:t>
      </w:r>
      <w:r>
        <w:rPr/>
        <w:t>gemäss</w:t>
      </w:r>
      <w:r>
        <w:rPr>
          <w:spacing w:val="20"/>
        </w:rPr>
        <w:t> </w:t>
      </w:r>
      <w:r>
        <w:rPr/>
        <w:t>§</w:t>
      </w:r>
      <w:r>
        <w:rPr>
          <w:spacing w:val="18"/>
        </w:rPr>
        <w:t> </w:t>
      </w:r>
      <w:r>
        <w:rPr/>
        <w:t>33</w:t>
      </w:r>
      <w:r>
        <w:rPr>
          <w:spacing w:val="20"/>
        </w:rPr>
        <w:t> </w:t>
      </w:r>
      <w:r>
        <w:rPr/>
        <w:t>und</w:t>
      </w:r>
      <w:r>
        <w:rPr>
          <w:spacing w:val="19"/>
        </w:rPr>
        <w:t> </w:t>
      </w:r>
      <w:r>
        <w:rPr/>
        <w:t>§</w:t>
      </w:r>
      <w:r>
        <w:rPr>
          <w:spacing w:val="20"/>
        </w:rPr>
        <w:t> </w:t>
      </w:r>
      <w:r>
        <w:rPr/>
        <w:t>34</w:t>
      </w:r>
      <w:r>
        <w:rPr>
          <w:spacing w:val="20"/>
        </w:rPr>
        <w:t> </w:t>
      </w:r>
      <w:r>
        <w:rPr/>
        <w:t>Absatz</w:t>
      </w:r>
      <w:r>
        <w:rPr>
          <w:spacing w:val="17"/>
        </w:rPr>
        <w:t> </w:t>
      </w:r>
      <w:r>
        <w:rPr/>
        <w:t>4</w:t>
      </w:r>
      <w:r>
        <w:rPr>
          <w:spacing w:val="20"/>
        </w:rPr>
        <w:t> </w:t>
      </w:r>
      <w:r>
        <w:rPr/>
        <w:t>werden</w:t>
      </w:r>
      <w:r>
        <w:rPr>
          <w:spacing w:val="20"/>
        </w:rPr>
        <w:t> </w:t>
      </w:r>
      <w:r>
        <w:rPr/>
        <w:t>nicht</w:t>
      </w:r>
      <w:r>
        <w:rPr>
          <w:spacing w:val="19"/>
        </w:rPr>
        <w:t> </w:t>
      </w:r>
      <w:r>
        <w:rPr/>
        <w:t>gewährt.</w:t>
      </w:r>
      <w:r>
        <w:rPr>
          <w:spacing w:val="20"/>
        </w:rPr>
        <w:t> </w:t>
      </w:r>
      <w:r>
        <w:rPr/>
        <w:t>Kapitalleistungen</w:t>
      </w:r>
      <w:r>
        <w:rPr>
          <w:spacing w:val="18"/>
        </w:rPr>
        <w:t> </w:t>
      </w:r>
      <w:r>
        <w:rPr/>
        <w:t>an</w:t>
      </w:r>
      <w:r>
        <w:rPr>
          <w:spacing w:val="20"/>
        </w:rPr>
        <w:t> </w:t>
      </w:r>
      <w:r>
        <w:rPr>
          <w:spacing w:val="-5"/>
        </w:rPr>
        <w:t>die</w:t>
      </w:r>
    </w:p>
    <w:p>
      <w:pPr>
        <w:pStyle w:val="BodyText"/>
        <w:spacing w:before="2"/>
        <w:ind w:left="1134" w:right="700"/>
      </w:pPr>
      <w:r>
        <w:rPr/>
        <w:t>gleiche Person im gleichen Kalenderjahr werden zusammengerechnet. Kapitalleistungen von gemein-sam veranlagten Personen werden untereinander nicht zusammengerechnet.</w:t>
      </w:r>
    </w:p>
    <w:p>
      <w:pPr>
        <w:pStyle w:val="BodyText"/>
        <w:spacing w:before="33"/>
      </w:pPr>
    </w:p>
    <w:p>
      <w:pPr>
        <w:pStyle w:val="Heading7"/>
        <w:tabs>
          <w:tab w:pos="7406" w:val="left" w:leader="none"/>
        </w:tabs>
      </w:pPr>
      <w:r>
        <w:rPr>
          <w:color w:val="950000"/>
        </w:rPr>
        <w:t>Liquidationsgewinne</w:t>
      </w:r>
      <w:r>
        <w:rPr>
          <w:color w:val="950000"/>
          <w:spacing w:val="-9"/>
        </w:rPr>
        <w:t> </w:t>
      </w:r>
      <w:r>
        <w:rPr>
          <w:color w:val="950000"/>
        </w:rPr>
        <w:t>bei</w:t>
      </w:r>
      <w:r>
        <w:rPr>
          <w:color w:val="950000"/>
          <w:spacing w:val="-11"/>
        </w:rPr>
        <w:t> </w:t>
      </w:r>
      <w:r>
        <w:rPr>
          <w:color w:val="950000"/>
        </w:rPr>
        <w:t>Aufgabe</w:t>
      </w:r>
      <w:r>
        <w:rPr>
          <w:color w:val="950000"/>
          <w:spacing w:val="-10"/>
        </w:rPr>
        <w:t> </w:t>
      </w:r>
      <w:r>
        <w:rPr>
          <w:color w:val="950000"/>
        </w:rPr>
        <w:t>der</w:t>
      </w:r>
      <w:r>
        <w:rPr>
          <w:color w:val="950000"/>
          <w:spacing w:val="-9"/>
        </w:rPr>
        <w:t> </w:t>
      </w:r>
      <w:r>
        <w:rPr>
          <w:color w:val="950000"/>
        </w:rPr>
        <w:t>selbständigen</w:t>
      </w:r>
      <w:r>
        <w:rPr>
          <w:color w:val="950000"/>
          <w:spacing w:val="-10"/>
        </w:rPr>
        <w:t> </w:t>
      </w:r>
      <w:r>
        <w:rPr>
          <w:color w:val="950000"/>
          <w:spacing w:val="-2"/>
        </w:rPr>
        <w:t>Erwerbstätigkeit</w:t>
      </w:r>
      <w:r>
        <w:rPr>
          <w:color w:val="950000"/>
        </w:rPr>
        <w:tab/>
      </w:r>
      <w:r>
        <w:rPr>
          <w:color w:val="950000"/>
        </w:rPr>
        <w:drawing>
          <wp:inline distT="0" distB="0" distL="0" distR="0">
            <wp:extent cx="201253" cy="114886"/>
            <wp:effectExtent l="0" t="0" r="0" b="0"/>
            <wp:docPr id="50" name="Image 50" descr="">
              <a:hlinkClick r:id="rId66"/>
            </wp:docPr>
            <wp:cNvGraphicFramePr>
              <a:graphicFrameLocks/>
            </wp:cNvGraphicFramePr>
            <a:graphic>
              <a:graphicData uri="http://schemas.openxmlformats.org/drawingml/2006/picture">
                <pic:pic>
                  <pic:nvPicPr>
                    <pic:cNvPr id="50" name="Image 50" descr="">
                      <a:hlinkClick r:id="rId66"/>
                    </pic:cNvPr>
                    <pic:cNvPicPr/>
                  </pic:nvPicPr>
                  <pic:blipFill>
                    <a:blip r:embed="rId11" cstate="print"/>
                    <a:stretch>
                      <a:fillRect/>
                    </a:stretch>
                  </pic:blipFill>
                  <pic:spPr>
                    <a:xfrm>
                      <a:off x="0" y="0"/>
                      <a:ext cx="201253" cy="114886"/>
                    </a:xfrm>
                    <a:prstGeom prst="rect">
                      <a:avLst/>
                    </a:prstGeom>
                  </pic:spPr>
                </pic:pic>
              </a:graphicData>
            </a:graphic>
          </wp:inline>
        </w:drawing>
      </w:r>
      <w:r>
        <w:rPr>
          <w:color w:val="950000"/>
        </w:rPr>
      </w:r>
    </w:p>
    <w:p>
      <w:pPr>
        <w:pStyle w:val="Heading9"/>
        <w:spacing w:before="89"/>
      </w:pPr>
      <w:r>
        <w:rPr/>
        <w:t>§</w:t>
      </w:r>
      <w:r>
        <w:rPr>
          <w:spacing w:val="-1"/>
        </w:rPr>
        <w:t> </w:t>
      </w:r>
      <w:r>
        <w:rPr/>
        <w:t>36</w:t>
      </w:r>
      <w:r>
        <w:rPr>
          <w:position w:val="6"/>
          <w:sz w:val="12"/>
        </w:rPr>
        <w:t>ter</w:t>
      </w:r>
      <w:r>
        <w:rPr>
          <w:spacing w:val="15"/>
          <w:position w:val="6"/>
          <w:sz w:val="12"/>
        </w:rPr>
        <w:t> </w:t>
      </w:r>
      <w:r>
        <w:rPr>
          <w:spacing w:val="-2"/>
        </w:rPr>
        <w:t>Steuergesetz:</w:t>
      </w:r>
    </w:p>
    <w:p>
      <w:pPr>
        <w:pStyle w:val="BodyText"/>
        <w:spacing w:before="56"/>
        <w:ind w:left="1134"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so wird die Summe der in den letzten 2</w:t>
      </w:r>
      <w:r>
        <w:rPr>
          <w:spacing w:val="-1"/>
        </w:rPr>
        <w:t> </w:t>
      </w:r>
      <w:r>
        <w:rPr/>
        <w:t>Ge-schäftsjahren realisierten stillen Reserven getrennt vom übrigen Einkommen besteuert.</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1"/>
        <w:jc w:val="both"/>
      </w:pPr>
      <w:r>
        <w:rPr>
          <w:position w:val="6"/>
          <w:sz w:val="12"/>
        </w:rPr>
        <w:t>2</w:t>
      </w:r>
      <w:r>
        <w:rPr>
          <w:spacing w:val="4"/>
          <w:position w:val="6"/>
          <w:sz w:val="12"/>
        </w:rPr>
        <w:t> </w:t>
      </w:r>
      <w:r>
        <w:rPr/>
        <w:t>Einkaufsbeiträge</w:t>
      </w:r>
      <w:r>
        <w:rPr>
          <w:spacing w:val="-13"/>
        </w:rPr>
        <w:t> </w:t>
      </w:r>
      <w:r>
        <w:rPr/>
        <w:t>zur</w:t>
      </w:r>
      <w:r>
        <w:rPr>
          <w:spacing w:val="-12"/>
        </w:rPr>
        <w:t> </w:t>
      </w:r>
      <w:r>
        <w:rPr/>
        <w:t>Schliessung</w:t>
      </w:r>
      <w:r>
        <w:rPr>
          <w:spacing w:val="-11"/>
        </w:rPr>
        <w:t> </w:t>
      </w:r>
      <w:r>
        <w:rPr/>
        <w:t>von</w:t>
      </w:r>
      <w:r>
        <w:rPr>
          <w:spacing w:val="-11"/>
        </w:rPr>
        <w:t> </w:t>
      </w:r>
      <w:r>
        <w:rPr/>
        <w:t>Deckungslücken</w:t>
      </w:r>
      <w:r>
        <w:rPr>
          <w:spacing w:val="-11"/>
        </w:rPr>
        <w:t> </w:t>
      </w:r>
      <w:r>
        <w:rPr/>
        <w:t>innerhalb</w:t>
      </w:r>
      <w:r>
        <w:rPr>
          <w:spacing w:val="-11"/>
        </w:rPr>
        <w:t> </w:t>
      </w:r>
      <w:r>
        <w:rPr/>
        <w:t>der</w:t>
      </w:r>
      <w:r>
        <w:rPr>
          <w:spacing w:val="-12"/>
        </w:rPr>
        <w:t> </w:t>
      </w:r>
      <w:r>
        <w:rPr/>
        <w:t>beruflichen</w:t>
      </w:r>
      <w:r>
        <w:rPr>
          <w:spacing w:val="-11"/>
        </w:rPr>
        <w:t> </w:t>
      </w:r>
      <w:r>
        <w:rPr/>
        <w:t>Vorsorge</w:t>
      </w:r>
      <w:r>
        <w:rPr>
          <w:spacing w:val="-13"/>
        </w:rPr>
        <w:t> </w:t>
      </w:r>
      <w:r>
        <w:rPr/>
        <w:t>sind</w:t>
      </w:r>
      <w:r>
        <w:rPr>
          <w:spacing w:val="-12"/>
        </w:rPr>
        <w:t> </w:t>
      </w:r>
      <w:r>
        <w:rPr/>
        <w:t>abzieh-bar. Werden keine solchen Einkäufe vorgenommen, so wird die Steuer auf dem Betrag der realisierten stillen Reserven, für den der Steuerpflichtige die Zulässigkeit eines Einkaufs in die berufliche Vorsorge nachweist, in gleicher Weise wie Kapitalleistungen aus Vorsorge gemäss § 36 erhoben.</w:t>
      </w:r>
    </w:p>
    <w:p>
      <w:pPr>
        <w:pStyle w:val="BodyText"/>
        <w:spacing w:line="242" w:lineRule="auto" w:before="75"/>
        <w:ind w:left="1134" w:right="702"/>
        <w:jc w:val="both"/>
      </w:pPr>
      <w:r>
        <w:rPr>
          <w:position w:val="6"/>
          <w:sz w:val="12"/>
        </w:rPr>
        <w:t>3</w:t>
      </w:r>
      <w:r>
        <w:rPr>
          <w:spacing w:val="13"/>
          <w:position w:val="6"/>
          <w:sz w:val="12"/>
        </w:rPr>
        <w:t> </w:t>
      </w:r>
      <w:r>
        <w:rPr/>
        <w:t>Für</w:t>
      </w:r>
      <w:r>
        <w:rPr>
          <w:spacing w:val="-4"/>
        </w:rPr>
        <w:t> </w:t>
      </w:r>
      <w:r>
        <w:rPr/>
        <w:t>die</w:t>
      </w:r>
      <w:r>
        <w:rPr>
          <w:spacing w:val="-4"/>
        </w:rPr>
        <w:t> </w:t>
      </w:r>
      <w:r>
        <w:rPr/>
        <w:t>Bestimmung</w:t>
      </w:r>
      <w:r>
        <w:rPr>
          <w:spacing w:val="-4"/>
        </w:rPr>
        <w:t> </w:t>
      </w:r>
      <w:r>
        <w:rPr/>
        <w:t>des</w:t>
      </w:r>
      <w:r>
        <w:rPr>
          <w:spacing w:val="-3"/>
        </w:rPr>
        <w:t> </w:t>
      </w:r>
      <w:r>
        <w:rPr/>
        <w:t>auf</w:t>
      </w:r>
      <w:r>
        <w:rPr>
          <w:spacing w:val="-6"/>
        </w:rPr>
        <w:t> </w:t>
      </w:r>
      <w:r>
        <w:rPr/>
        <w:t>den</w:t>
      </w:r>
      <w:r>
        <w:rPr>
          <w:spacing w:val="-4"/>
        </w:rPr>
        <w:t> </w:t>
      </w:r>
      <w:r>
        <w:rPr/>
        <w:t>Restbetrag</w:t>
      </w:r>
      <w:r>
        <w:rPr>
          <w:spacing w:val="-4"/>
        </w:rPr>
        <w:t> </w:t>
      </w:r>
      <w:r>
        <w:rPr/>
        <w:t>der</w:t>
      </w:r>
      <w:r>
        <w:rPr>
          <w:spacing w:val="-4"/>
        </w:rPr>
        <w:t> </w:t>
      </w:r>
      <w:r>
        <w:rPr/>
        <w:t>realisierten</w:t>
      </w:r>
      <w:r>
        <w:rPr>
          <w:spacing w:val="-4"/>
        </w:rPr>
        <w:t> </w:t>
      </w:r>
      <w:r>
        <w:rPr/>
        <w:t>stillen</w:t>
      </w:r>
      <w:r>
        <w:rPr>
          <w:spacing w:val="-4"/>
        </w:rPr>
        <w:t> </w:t>
      </w:r>
      <w:r>
        <w:rPr/>
        <w:t>Reserven</w:t>
      </w:r>
      <w:r>
        <w:rPr>
          <w:spacing w:val="-4"/>
        </w:rPr>
        <w:t> </w:t>
      </w:r>
      <w:r>
        <w:rPr/>
        <w:t>anwendbaren</w:t>
      </w:r>
      <w:r>
        <w:rPr>
          <w:spacing w:val="-4"/>
        </w:rPr>
        <w:t> </w:t>
      </w:r>
      <w:r>
        <w:rPr/>
        <w:t>Steuersat-zes gemäss § 34 Absatz 1 ist 1/5</w:t>
      </w:r>
      <w:r>
        <w:rPr>
          <w:spacing w:val="-4"/>
        </w:rPr>
        <w:t> </w:t>
      </w:r>
      <w:r>
        <w:rPr/>
        <w:t>dieses Restbetrags massgebend, wobei der Steuersatz mindestens 5% beträgt. Die Sozialabzüge gemäss § 33 und § 34 Absatz 4 werden nicht gewährt.</w:t>
      </w:r>
    </w:p>
    <w:p>
      <w:pPr>
        <w:pStyle w:val="BodyText"/>
        <w:spacing w:line="242" w:lineRule="auto" w:before="70"/>
        <w:ind w:left="1134" w:right="703"/>
        <w:jc w:val="both"/>
      </w:pPr>
      <w:r>
        <w:rPr>
          <w:position w:val="6"/>
          <w:sz w:val="12"/>
        </w:rPr>
        <w:t>4</w:t>
      </w:r>
      <w:r>
        <w:rPr>
          <w:spacing w:val="27"/>
          <w:position w:val="6"/>
          <w:sz w:val="12"/>
        </w:rPr>
        <w:t> </w:t>
      </w:r>
      <w:r>
        <w:rPr/>
        <w:t>Die gleiche Besteuerung gilt auch für den überlebenden Ehegatten, die anderen Erben und die Ver-mächtnisnehmer, sofern sie das übernommene Unternehmen nicht fortführen; die steuerliche Abrech-nung erfolgt spätestens 5 Kalenderjahre nach Ablauf des Todesjahres des Erblassers.</w:t>
      </w:r>
    </w:p>
    <w:p>
      <w:pPr>
        <w:pStyle w:val="BodyText"/>
        <w:spacing w:before="149"/>
      </w:pPr>
    </w:p>
    <w:p>
      <w:pPr>
        <w:pStyle w:val="Heading3"/>
      </w:pPr>
      <w:bookmarkStart w:name="Jährliches Vielfaches" w:id="24"/>
      <w:bookmarkEnd w:id="24"/>
      <w:r>
        <w:rPr>
          <w:b w:val="0"/>
        </w:rPr>
      </w:r>
      <w:bookmarkStart w:name="_bookmark8" w:id="25"/>
      <w:bookmarkEnd w:id="25"/>
      <w:r>
        <w:rPr>
          <w:b w:val="0"/>
        </w:rPr>
      </w:r>
      <w:r>
        <w:rPr>
          <w:color w:val="2D73B4"/>
        </w:rPr>
        <w:t>Jährliches</w:t>
      </w:r>
      <w:r>
        <w:rPr>
          <w:color w:val="2D73B4"/>
          <w:spacing w:val="-13"/>
        </w:rPr>
        <w:t> </w:t>
      </w:r>
      <w:r>
        <w:rPr>
          <w:color w:val="2D73B4"/>
          <w:spacing w:val="-2"/>
        </w:rPr>
        <w:t>Vielfaches</w:t>
      </w:r>
    </w:p>
    <w:p>
      <w:pPr>
        <w:pStyle w:val="BodyText"/>
        <w:spacing w:before="53"/>
        <w:ind w:left="851"/>
      </w:pPr>
      <w:r>
        <w:rPr/>
        <w:t>(§</w:t>
      </w:r>
      <w:r>
        <w:rPr>
          <w:spacing w:val="-1"/>
        </w:rPr>
        <w:t> </w:t>
      </w:r>
      <w:r>
        <w:rPr/>
        <w:t>19</w:t>
      </w:r>
      <w:r>
        <w:rPr>
          <w:position w:val="6"/>
          <w:sz w:val="12"/>
        </w:rPr>
        <w:t>bis</w:t>
      </w:r>
      <w:r>
        <w:rPr>
          <w:spacing w:val="16"/>
          <w:position w:val="6"/>
          <w:sz w:val="12"/>
        </w:rPr>
        <w:t> </w:t>
      </w:r>
      <w:r>
        <w:rPr>
          <w:spacing w:val="-2"/>
        </w:rPr>
        <w:t>Steuergesetz)</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7">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1"/>
      </w:pPr>
    </w:p>
    <w:p>
      <w:pPr>
        <w:pStyle w:val="Heading9"/>
        <w:spacing w:before="0"/>
        <w:jc w:val="both"/>
      </w:pPr>
      <w:r>
        <w:rPr/>
        <w:t>§ 19</w:t>
      </w:r>
      <w:r>
        <w:rPr>
          <w:position w:val="6"/>
          <w:sz w:val="12"/>
        </w:rPr>
        <w:t>bis</w:t>
      </w:r>
      <w:r>
        <w:rPr>
          <w:spacing w:val="16"/>
          <w:position w:val="6"/>
          <w:sz w:val="12"/>
        </w:rPr>
        <w:t> </w:t>
      </w:r>
      <w:r>
        <w:rPr>
          <w:spacing w:val="-2"/>
        </w:rPr>
        <w:t>Steuergesetz:</w:t>
      </w:r>
    </w:p>
    <w:p>
      <w:pPr>
        <w:pStyle w:val="BodyText"/>
        <w:spacing w:line="242" w:lineRule="auto" w:before="56"/>
        <w:ind w:left="1134" w:right="700"/>
        <w:jc w:val="both"/>
      </w:pPr>
      <w:r>
        <w:rPr>
          <w:position w:val="6"/>
          <w:sz w:val="12"/>
        </w:rPr>
        <w:t>1 </w:t>
      </w:r>
      <w:r>
        <w:rPr/>
        <w:t>Aufgrund des Aufgaben- und Finanzplans legt der Landrat jährlich durch Dekret den kantonalen Ein-kommenssteuerfuss</w:t>
      </w:r>
      <w:r>
        <w:rPr>
          <w:spacing w:val="-10"/>
        </w:rPr>
        <w:t> </w:t>
      </w:r>
      <w:r>
        <w:rPr/>
        <w:t>in</w:t>
      </w:r>
      <w:r>
        <w:rPr>
          <w:spacing w:val="-10"/>
        </w:rPr>
        <w:t> </w:t>
      </w:r>
      <w:r>
        <w:rPr/>
        <w:t>Prozenten</w:t>
      </w:r>
      <w:r>
        <w:rPr>
          <w:spacing w:val="-10"/>
        </w:rPr>
        <w:t> </w:t>
      </w:r>
      <w:r>
        <w:rPr/>
        <w:t>der</w:t>
      </w:r>
      <w:r>
        <w:rPr>
          <w:spacing w:val="-10"/>
        </w:rPr>
        <w:t> </w:t>
      </w:r>
      <w:r>
        <w:rPr/>
        <w:t>normalen</w:t>
      </w:r>
      <w:r>
        <w:rPr>
          <w:spacing w:val="-10"/>
        </w:rPr>
        <w:t> </w:t>
      </w:r>
      <w:r>
        <w:rPr/>
        <w:t>Staatssteuer</w:t>
      </w:r>
      <w:r>
        <w:rPr>
          <w:spacing w:val="-13"/>
        </w:rPr>
        <w:t> </w:t>
      </w:r>
      <w:r>
        <w:rPr/>
        <w:t>vom</w:t>
      </w:r>
      <w:r>
        <w:rPr>
          <w:spacing w:val="-10"/>
        </w:rPr>
        <w:t> </w:t>
      </w:r>
      <w:r>
        <w:rPr/>
        <w:t>Einkommen</w:t>
      </w:r>
      <w:r>
        <w:rPr>
          <w:spacing w:val="-10"/>
        </w:rPr>
        <w:t> </w:t>
      </w:r>
      <w:r>
        <w:rPr/>
        <w:t>der</w:t>
      </w:r>
      <w:r>
        <w:rPr>
          <w:spacing w:val="-13"/>
        </w:rPr>
        <w:t> </w:t>
      </w:r>
      <w:r>
        <w:rPr/>
        <w:t>natürlichen</w:t>
      </w:r>
      <w:r>
        <w:rPr>
          <w:spacing w:val="-9"/>
        </w:rPr>
        <w:t> </w:t>
      </w:r>
      <w:r>
        <w:rPr/>
        <w:t>Personen für das folgende Steuerjahr fest, jedoch höchstens bei 105% und mindestens bei 95%.</w:t>
      </w:r>
    </w:p>
    <w:p>
      <w:pPr>
        <w:pStyle w:val="BodyText"/>
        <w:spacing w:before="72"/>
        <w:ind w:left="1134"/>
        <w:jc w:val="both"/>
      </w:pPr>
      <w:r>
        <w:rPr>
          <w:position w:val="6"/>
          <w:sz w:val="12"/>
        </w:rPr>
        <w:t>2</w:t>
      </w:r>
      <w:r>
        <w:rPr>
          <w:spacing w:val="12"/>
          <w:position w:val="6"/>
          <w:sz w:val="12"/>
        </w:rPr>
        <w:t> </w:t>
      </w:r>
      <w:r>
        <w:rPr/>
        <w:t>Eine</w:t>
      </w:r>
      <w:r>
        <w:rPr>
          <w:spacing w:val="-5"/>
        </w:rPr>
        <w:t> </w:t>
      </w:r>
      <w:r>
        <w:rPr/>
        <w:t>andere</w:t>
      </w:r>
      <w:r>
        <w:rPr>
          <w:spacing w:val="-1"/>
        </w:rPr>
        <w:t> </w:t>
      </w:r>
      <w:r>
        <w:rPr/>
        <w:t>Festlegung</w:t>
      </w:r>
      <w:r>
        <w:rPr>
          <w:spacing w:val="-2"/>
        </w:rPr>
        <w:t> </w:t>
      </w:r>
      <w:r>
        <w:rPr/>
        <w:t>als</w:t>
      </w:r>
      <w:r>
        <w:rPr>
          <w:spacing w:val="-3"/>
        </w:rPr>
        <w:t> </w:t>
      </w:r>
      <w:r>
        <w:rPr/>
        <w:t>bei</w:t>
      </w:r>
      <w:r>
        <w:rPr>
          <w:spacing w:val="-2"/>
        </w:rPr>
        <w:t> </w:t>
      </w:r>
      <w:r>
        <w:rPr/>
        <w:t>100%</w:t>
      </w:r>
      <w:r>
        <w:rPr>
          <w:spacing w:val="-5"/>
        </w:rPr>
        <w:t> </w:t>
      </w:r>
      <w:r>
        <w:rPr/>
        <w:t>untersteht</w:t>
      </w:r>
      <w:r>
        <w:rPr>
          <w:spacing w:val="-2"/>
        </w:rPr>
        <w:t> </w:t>
      </w:r>
      <w:r>
        <w:rPr/>
        <w:t>dem</w:t>
      </w:r>
      <w:r>
        <w:rPr>
          <w:spacing w:val="-2"/>
        </w:rPr>
        <w:t> </w:t>
      </w:r>
      <w:r>
        <w:rPr/>
        <w:t>fakultativen</w:t>
      </w:r>
      <w:r>
        <w:rPr>
          <w:spacing w:val="-1"/>
        </w:rPr>
        <w:t> </w:t>
      </w:r>
      <w:r>
        <w:rPr>
          <w:spacing w:val="-2"/>
        </w:rPr>
        <w:t>Referendum.</w:t>
      </w:r>
    </w:p>
    <w:p>
      <w:pPr>
        <w:pStyle w:val="BodyText"/>
        <w:spacing w:before="154"/>
      </w:pPr>
    </w:p>
    <w:p>
      <w:pPr>
        <w:pStyle w:val="Heading3"/>
        <w:spacing w:before="1"/>
      </w:pPr>
      <w:bookmarkStart w:name="Kalte Progression" w:id="26"/>
      <w:bookmarkEnd w:id="26"/>
      <w:r>
        <w:rPr>
          <w:b w:val="0"/>
        </w:rPr>
      </w:r>
      <w:bookmarkStart w:name="_bookmark9" w:id="27"/>
      <w:bookmarkEnd w:id="27"/>
      <w:r>
        <w:rPr>
          <w:b w:val="0"/>
        </w:rPr>
      </w:r>
      <w:r>
        <w:rPr>
          <w:color w:val="2D73B4"/>
        </w:rPr>
        <w:t>Kalte</w:t>
      </w:r>
      <w:r>
        <w:rPr>
          <w:color w:val="2D73B4"/>
          <w:spacing w:val="-11"/>
        </w:rPr>
        <w:t> </w:t>
      </w:r>
      <w:r>
        <w:rPr>
          <w:color w:val="2D73B4"/>
          <w:spacing w:val="-2"/>
        </w:rPr>
        <w:t>Progression</w:t>
      </w:r>
    </w:p>
    <w:p>
      <w:pPr>
        <w:pStyle w:val="BodyText"/>
        <w:spacing w:before="56"/>
        <w:ind w:left="851"/>
      </w:pPr>
      <w:r>
        <w:rPr/>
        <w:t>(§</w:t>
      </w:r>
      <w:r>
        <w:rPr>
          <w:spacing w:val="-3"/>
        </w:rPr>
        <w:t> </w:t>
      </w:r>
      <w:r>
        <w:rPr/>
        <w:t>20 Steuergesetz;</w:t>
      </w:r>
      <w:r>
        <w:rPr>
          <w:spacing w:val="-4"/>
        </w:rPr>
        <w:t> </w:t>
      </w:r>
      <w:r>
        <w:rPr/>
        <w:t>§ 2 </w:t>
      </w:r>
      <w:r>
        <w:rPr>
          <w:spacing w:val="-4"/>
        </w:rPr>
        <w:t>DStG)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8">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1"/>
        <w:rPr>
          <w:sz w:val="20"/>
        </w:rPr>
      </w:pPr>
    </w:p>
    <w:p>
      <w:pPr>
        <w:pStyle w:val="Heading7"/>
        <w:jc w:val="both"/>
      </w:pPr>
      <w:r>
        <w:rPr>
          <w:color w:val="950000"/>
        </w:rPr>
        <w:t>Berücksichtigung der Geldwertveränderung</w:t>
      </w:r>
      <w:r>
        <w:rPr>
          <w:color w:val="950000"/>
          <w:spacing w:val="80"/>
        </w:rPr>
        <w:t> </w:t>
      </w:r>
      <w:r>
        <w:rPr>
          <w:color w:val="950000"/>
          <w:spacing w:val="3"/>
        </w:rPr>
        <w:drawing>
          <wp:inline distT="0" distB="0" distL="0" distR="0">
            <wp:extent cx="201308" cy="114901"/>
            <wp:effectExtent l="0" t="0" r="0" b="0"/>
            <wp:docPr id="51" name="Image 51" descr="">
              <a:hlinkClick r:id="rId69"/>
            </wp:docPr>
            <wp:cNvGraphicFramePr>
              <a:graphicFrameLocks/>
            </wp:cNvGraphicFramePr>
            <a:graphic>
              <a:graphicData uri="http://schemas.openxmlformats.org/drawingml/2006/picture">
                <pic:pic>
                  <pic:nvPicPr>
                    <pic:cNvPr id="51" name="Image 51" descr="">
                      <a:hlinkClick r:id="rId69"/>
                    </pic:cNvPr>
                    <pic:cNvPicPr/>
                  </pic:nvPicPr>
                  <pic:blipFill>
                    <a:blip r:embed="rId11" cstate="print"/>
                    <a:stretch>
                      <a:fillRect/>
                    </a:stretch>
                  </pic:blipFill>
                  <pic:spPr>
                    <a:xfrm>
                      <a:off x="0" y="0"/>
                      <a:ext cx="201308" cy="114901"/>
                    </a:xfrm>
                    <a:prstGeom prst="rect">
                      <a:avLst/>
                    </a:prstGeom>
                  </pic:spPr>
                </pic:pic>
              </a:graphicData>
            </a:graphic>
          </wp:inline>
        </w:drawing>
      </w:r>
      <w:r>
        <w:rPr>
          <w:color w:val="950000"/>
          <w:spacing w:val="3"/>
        </w:rPr>
      </w:r>
    </w:p>
    <w:p>
      <w:pPr>
        <w:pStyle w:val="Heading9"/>
        <w:jc w:val="both"/>
      </w:pPr>
      <w:r>
        <w:rPr/>
        <w:t>§</w:t>
      </w:r>
      <w:r>
        <w:rPr>
          <w:spacing w:val="1"/>
        </w:rPr>
        <w:t> </w:t>
      </w:r>
      <w:r>
        <w:rPr/>
        <w:t>20</w:t>
      </w:r>
      <w:r>
        <w:rPr>
          <w:spacing w:val="1"/>
        </w:rPr>
        <w:t> </w:t>
      </w:r>
      <w:r>
        <w:rPr>
          <w:spacing w:val="-2"/>
        </w:rPr>
        <w:t>Steuergesetz:</w:t>
      </w:r>
    </w:p>
    <w:p>
      <w:pPr>
        <w:pStyle w:val="BodyText"/>
        <w:spacing w:line="242" w:lineRule="auto" w:before="56"/>
        <w:ind w:left="1134" w:right="702"/>
        <w:jc w:val="both"/>
      </w:pPr>
      <w:r>
        <w:rPr>
          <w:position w:val="6"/>
          <w:sz w:val="12"/>
        </w:rPr>
        <w:t>1</w:t>
      </w:r>
      <w:r>
        <w:rPr>
          <w:spacing w:val="8"/>
          <w:position w:val="6"/>
          <w:sz w:val="12"/>
        </w:rPr>
        <w:t> </w:t>
      </w:r>
      <w:r>
        <w:rPr/>
        <w:t>Für</w:t>
      </w:r>
      <w:r>
        <w:rPr>
          <w:spacing w:val="-9"/>
        </w:rPr>
        <w:t> </w:t>
      </w:r>
      <w:r>
        <w:rPr/>
        <w:t>die</w:t>
      </w:r>
      <w:r>
        <w:rPr>
          <w:spacing w:val="-9"/>
        </w:rPr>
        <w:t> </w:t>
      </w:r>
      <w:r>
        <w:rPr/>
        <w:t>Ermittlung</w:t>
      </w:r>
      <w:r>
        <w:rPr>
          <w:spacing w:val="-9"/>
        </w:rPr>
        <w:t> </w:t>
      </w:r>
      <w:r>
        <w:rPr/>
        <w:t>des</w:t>
      </w:r>
      <w:r>
        <w:rPr>
          <w:spacing w:val="-8"/>
        </w:rPr>
        <w:t> </w:t>
      </w:r>
      <w:r>
        <w:rPr/>
        <w:t>Steuersatzes</w:t>
      </w:r>
      <w:r>
        <w:rPr>
          <w:spacing w:val="-10"/>
        </w:rPr>
        <w:t> </w:t>
      </w:r>
      <w:r>
        <w:rPr/>
        <w:t>gemäss</w:t>
      </w:r>
      <w:r>
        <w:rPr>
          <w:spacing w:val="-8"/>
        </w:rPr>
        <w:t> </w:t>
      </w:r>
      <w:r>
        <w:rPr/>
        <w:t>§</w:t>
      </w:r>
      <w:r>
        <w:rPr>
          <w:spacing w:val="-9"/>
        </w:rPr>
        <w:t> </w:t>
      </w:r>
      <w:r>
        <w:rPr/>
        <w:t>34</w:t>
      </w:r>
      <w:r>
        <w:rPr>
          <w:spacing w:val="-9"/>
        </w:rPr>
        <w:t> </w:t>
      </w:r>
      <w:r>
        <w:rPr/>
        <w:t>ist</w:t>
      </w:r>
      <w:r>
        <w:rPr>
          <w:spacing w:val="-9"/>
        </w:rPr>
        <w:t> </w:t>
      </w:r>
      <w:r>
        <w:rPr/>
        <w:t>das</w:t>
      </w:r>
      <w:r>
        <w:rPr>
          <w:spacing w:val="-8"/>
        </w:rPr>
        <w:t> </w:t>
      </w:r>
      <w:r>
        <w:rPr/>
        <w:t>Einkommen</w:t>
      </w:r>
      <w:r>
        <w:rPr>
          <w:spacing w:val="-11"/>
        </w:rPr>
        <w:t> </w:t>
      </w:r>
      <w:r>
        <w:rPr/>
        <w:t>der</w:t>
      </w:r>
      <w:r>
        <w:rPr>
          <w:spacing w:val="-9"/>
        </w:rPr>
        <w:t> </w:t>
      </w:r>
      <w:r>
        <w:rPr/>
        <w:t>natürlichen</w:t>
      </w:r>
      <w:r>
        <w:rPr>
          <w:spacing w:val="-9"/>
        </w:rPr>
        <w:t> </w:t>
      </w:r>
      <w:r>
        <w:rPr/>
        <w:t>Personen</w:t>
      </w:r>
      <w:r>
        <w:rPr>
          <w:spacing w:val="-9"/>
        </w:rPr>
        <w:t> </w:t>
      </w:r>
      <w:r>
        <w:rPr/>
        <w:t>in</w:t>
      </w:r>
      <w:r>
        <w:rPr>
          <w:spacing w:val="-9"/>
        </w:rPr>
        <w:t> </w:t>
      </w:r>
      <w:r>
        <w:rPr/>
        <w:t>jeder Veranlagungsperiode entsprechend der Veränderung des Landesindexes der Konsumentenpreise um-</w:t>
      </w:r>
      <w:r>
        <w:rPr>
          <w:spacing w:val="-2"/>
        </w:rPr>
        <w:t>zurechnen.</w:t>
      </w:r>
    </w:p>
    <w:p>
      <w:pPr>
        <w:pStyle w:val="BodyText"/>
        <w:spacing w:before="69"/>
        <w:ind w:left="1134" w:right="703"/>
        <w:jc w:val="both"/>
      </w:pPr>
      <w:r>
        <w:rPr>
          <w:position w:val="6"/>
          <w:sz w:val="12"/>
        </w:rPr>
        <w:t>2</w:t>
      </w:r>
      <w:r>
        <w:rPr>
          <w:spacing w:val="27"/>
          <w:position w:val="6"/>
          <w:sz w:val="12"/>
        </w:rPr>
        <w:t> </w:t>
      </w:r>
      <w:r>
        <w:rPr/>
        <w:t>Die Umrechnung erfolgt jeweils aufgrund der innerhalb von 12 Monaten vor Ende Juni der vorange-henden Steuerperiode eingetretenen Geldwertveränderung.</w:t>
      </w:r>
    </w:p>
    <w:p>
      <w:pPr>
        <w:pStyle w:val="BodyText"/>
        <w:spacing w:before="77"/>
        <w:ind w:left="1134" w:right="703"/>
        <w:jc w:val="both"/>
      </w:pPr>
      <w:r>
        <w:rPr>
          <w:position w:val="6"/>
          <w:sz w:val="12"/>
        </w:rPr>
        <w:t>3</w:t>
      </w:r>
      <w:r>
        <w:rPr>
          <w:spacing w:val="22"/>
          <w:position w:val="6"/>
          <w:sz w:val="12"/>
        </w:rPr>
        <w:t> </w:t>
      </w:r>
      <w:r>
        <w:rPr/>
        <w:t>Der in § 34 festgelegte Einkommenssteuertarif für das Steuerjahr 2005 basiert auf dem Landesindex der Konsumentenpreise, Basis Mai 2000 = 100 Punkte, Stand im Juni 2004 = 104,0 Punkte.</w:t>
      </w:r>
    </w:p>
    <w:p>
      <w:pPr>
        <w:pStyle w:val="Heading9"/>
        <w:spacing w:before="114"/>
        <w:jc w:val="both"/>
      </w:pPr>
      <w:r>
        <w:rPr/>
        <w:t>§</w:t>
      </w:r>
      <w:r>
        <w:rPr>
          <w:spacing w:val="1"/>
        </w:rPr>
        <w:t> </w:t>
      </w:r>
      <w:r>
        <w:rPr/>
        <w:t>2</w:t>
      </w:r>
      <w:r>
        <w:rPr>
          <w:spacing w:val="1"/>
        </w:rPr>
        <w:t> </w:t>
      </w:r>
      <w:r>
        <w:rPr>
          <w:spacing w:val="-2"/>
        </w:rPr>
        <w:t>DStG:</w:t>
      </w:r>
    </w:p>
    <w:p>
      <w:pPr>
        <w:pStyle w:val="BodyText"/>
        <w:spacing w:before="58"/>
        <w:ind w:left="1134"/>
        <w:jc w:val="both"/>
      </w:pPr>
      <w:r>
        <w:rPr>
          <w:position w:val="6"/>
          <w:sz w:val="12"/>
        </w:rPr>
        <w:t>1</w:t>
      </w:r>
      <w:r>
        <w:rPr>
          <w:spacing w:val="12"/>
          <w:position w:val="6"/>
          <w:sz w:val="12"/>
        </w:rPr>
        <w:t> </w:t>
      </w:r>
      <w:r>
        <w:rPr/>
        <w:t>Massgebend</w:t>
      </w:r>
      <w:r>
        <w:rPr>
          <w:spacing w:val="-2"/>
        </w:rPr>
        <w:t> </w:t>
      </w:r>
      <w:r>
        <w:rPr/>
        <w:t>ist</w:t>
      </w:r>
      <w:r>
        <w:rPr>
          <w:spacing w:val="-2"/>
        </w:rPr>
        <w:t> </w:t>
      </w:r>
      <w:r>
        <w:rPr/>
        <w:t>der</w:t>
      </w:r>
      <w:r>
        <w:rPr>
          <w:spacing w:val="-3"/>
        </w:rPr>
        <w:t> </w:t>
      </w:r>
      <w:r>
        <w:rPr/>
        <w:t>vom</w:t>
      </w:r>
      <w:r>
        <w:rPr>
          <w:spacing w:val="-1"/>
        </w:rPr>
        <w:t> </w:t>
      </w:r>
      <w:r>
        <w:rPr/>
        <w:t>Bundesamt</w:t>
      </w:r>
      <w:r>
        <w:rPr>
          <w:spacing w:val="-3"/>
        </w:rPr>
        <w:t> </w:t>
      </w:r>
      <w:r>
        <w:rPr/>
        <w:t>für</w:t>
      </w:r>
      <w:r>
        <w:rPr>
          <w:spacing w:val="-2"/>
        </w:rPr>
        <w:t> </w:t>
      </w:r>
      <w:r>
        <w:rPr/>
        <w:t>Statistik</w:t>
      </w:r>
      <w:r>
        <w:rPr>
          <w:spacing w:val="-4"/>
        </w:rPr>
        <w:t> </w:t>
      </w:r>
      <w:r>
        <w:rPr/>
        <w:t>berechnete</w:t>
      </w:r>
      <w:r>
        <w:rPr>
          <w:spacing w:val="-1"/>
        </w:rPr>
        <w:t> </w:t>
      </w:r>
      <w:r>
        <w:rPr/>
        <w:t>Index</w:t>
      </w:r>
      <w:r>
        <w:rPr>
          <w:spacing w:val="-2"/>
        </w:rPr>
        <w:t> </w:t>
      </w:r>
      <w:r>
        <w:rPr/>
        <w:t>der</w:t>
      </w:r>
      <w:r>
        <w:rPr>
          <w:spacing w:val="-2"/>
        </w:rPr>
        <w:t> Konsumentenpreise.</w:t>
      </w:r>
    </w:p>
    <w:p>
      <w:pPr>
        <w:pStyle w:val="BodyText"/>
        <w:spacing w:before="73"/>
        <w:ind w:left="1134" w:right="703"/>
        <w:jc w:val="both"/>
      </w:pPr>
      <w:r>
        <w:rPr>
          <w:position w:val="6"/>
          <w:sz w:val="12"/>
        </w:rPr>
        <w:t>2</w:t>
      </w:r>
      <w:r>
        <w:rPr>
          <w:spacing w:val="3"/>
          <w:position w:val="6"/>
          <w:sz w:val="12"/>
        </w:rPr>
        <w:t> </w:t>
      </w:r>
      <w:r>
        <w:rPr/>
        <w:t>Liegt</w:t>
      </w:r>
      <w:r>
        <w:rPr>
          <w:spacing w:val="-11"/>
        </w:rPr>
        <w:t> </w:t>
      </w:r>
      <w:r>
        <w:rPr/>
        <w:t>der</w:t>
      </w:r>
      <w:r>
        <w:rPr>
          <w:spacing w:val="-13"/>
        </w:rPr>
        <w:t> </w:t>
      </w:r>
      <w:r>
        <w:rPr/>
        <w:t>neue</w:t>
      </w:r>
      <w:r>
        <w:rPr>
          <w:spacing w:val="-10"/>
        </w:rPr>
        <w:t> </w:t>
      </w:r>
      <w:r>
        <w:rPr/>
        <w:t>Juni-Indexwert</w:t>
      </w:r>
      <w:r>
        <w:rPr>
          <w:spacing w:val="-13"/>
        </w:rPr>
        <w:t> </w:t>
      </w:r>
      <w:r>
        <w:rPr/>
        <w:t>tiefer</w:t>
      </w:r>
      <w:r>
        <w:rPr>
          <w:spacing w:val="-12"/>
        </w:rPr>
        <w:t> </w:t>
      </w:r>
      <w:r>
        <w:rPr/>
        <w:t>als</w:t>
      </w:r>
      <w:r>
        <w:rPr>
          <w:spacing w:val="-10"/>
        </w:rPr>
        <w:t> </w:t>
      </w:r>
      <w:r>
        <w:rPr/>
        <w:t>vor</w:t>
      </w:r>
      <w:r>
        <w:rPr>
          <w:spacing w:val="-13"/>
        </w:rPr>
        <w:t> </w:t>
      </w:r>
      <w:r>
        <w:rPr/>
        <w:t>einem</w:t>
      </w:r>
      <w:r>
        <w:rPr>
          <w:spacing w:val="-12"/>
        </w:rPr>
        <w:t> </w:t>
      </w:r>
      <w:r>
        <w:rPr/>
        <w:t>Jahr,</w:t>
      </w:r>
      <w:r>
        <w:rPr>
          <w:spacing w:val="-11"/>
        </w:rPr>
        <w:t> </w:t>
      </w:r>
      <w:r>
        <w:rPr/>
        <w:t>so</w:t>
      </w:r>
      <w:r>
        <w:rPr>
          <w:spacing w:val="-11"/>
        </w:rPr>
        <w:t> </w:t>
      </w:r>
      <w:r>
        <w:rPr/>
        <w:t>bleibt</w:t>
      </w:r>
      <w:r>
        <w:rPr>
          <w:spacing w:val="-11"/>
        </w:rPr>
        <w:t> </w:t>
      </w:r>
      <w:r>
        <w:rPr/>
        <w:t>der</w:t>
      </w:r>
      <w:r>
        <w:rPr>
          <w:spacing w:val="-12"/>
        </w:rPr>
        <w:t> </w:t>
      </w:r>
      <w:r>
        <w:rPr/>
        <w:t>Tarif</w:t>
      </w:r>
      <w:r>
        <w:rPr>
          <w:spacing w:val="-11"/>
        </w:rPr>
        <w:t> </w:t>
      </w:r>
      <w:r>
        <w:rPr/>
        <w:t>unverändert.</w:t>
      </w:r>
      <w:r>
        <w:rPr>
          <w:spacing w:val="-11"/>
        </w:rPr>
        <w:t> </w:t>
      </w:r>
      <w:r>
        <w:rPr/>
        <w:t>Eine</w:t>
      </w:r>
      <w:r>
        <w:rPr>
          <w:spacing w:val="-13"/>
        </w:rPr>
        <w:t> </w:t>
      </w:r>
      <w:r>
        <w:rPr/>
        <w:t>Anpassung erfolgt</w:t>
      </w:r>
      <w:r>
        <w:rPr>
          <w:spacing w:val="-10"/>
        </w:rPr>
        <w:t> </w:t>
      </w:r>
      <w:r>
        <w:rPr/>
        <w:t>erst,</w:t>
      </w:r>
      <w:r>
        <w:rPr>
          <w:spacing w:val="-11"/>
        </w:rPr>
        <w:t> </w:t>
      </w:r>
      <w:r>
        <w:rPr/>
        <w:t>wenn</w:t>
      </w:r>
      <w:r>
        <w:rPr>
          <w:spacing w:val="-11"/>
        </w:rPr>
        <w:t> </w:t>
      </w:r>
      <w:r>
        <w:rPr/>
        <w:t>ein</w:t>
      </w:r>
      <w:r>
        <w:rPr>
          <w:spacing w:val="-11"/>
        </w:rPr>
        <w:t> </w:t>
      </w:r>
      <w:r>
        <w:rPr/>
        <w:t>höherer</w:t>
      </w:r>
      <w:r>
        <w:rPr>
          <w:spacing w:val="-12"/>
        </w:rPr>
        <w:t> </w:t>
      </w:r>
      <w:r>
        <w:rPr/>
        <w:t>Juni-Indexwert</w:t>
      </w:r>
      <w:r>
        <w:rPr>
          <w:spacing w:val="-11"/>
        </w:rPr>
        <w:t> </w:t>
      </w:r>
      <w:r>
        <w:rPr/>
        <w:t>ermittelt</w:t>
      </w:r>
      <w:r>
        <w:rPr>
          <w:spacing w:val="-9"/>
        </w:rPr>
        <w:t> </w:t>
      </w:r>
      <w:r>
        <w:rPr/>
        <w:t>wird</w:t>
      </w:r>
      <w:r>
        <w:rPr>
          <w:spacing w:val="-9"/>
        </w:rPr>
        <w:t> </w:t>
      </w:r>
      <w:r>
        <w:rPr/>
        <w:t>als</w:t>
      </w:r>
      <w:r>
        <w:rPr>
          <w:spacing w:val="-13"/>
        </w:rPr>
        <w:t> </w:t>
      </w:r>
      <w:r>
        <w:rPr/>
        <w:t>der</w:t>
      </w:r>
      <w:r>
        <w:rPr>
          <w:spacing w:val="-9"/>
        </w:rPr>
        <w:t> </w:t>
      </w:r>
      <w:r>
        <w:rPr/>
        <w:t>für</w:t>
      </w:r>
      <w:r>
        <w:rPr>
          <w:spacing w:val="-9"/>
        </w:rPr>
        <w:t> </w:t>
      </w:r>
      <w:r>
        <w:rPr/>
        <w:t>den</w:t>
      </w:r>
      <w:r>
        <w:rPr>
          <w:spacing w:val="-11"/>
        </w:rPr>
        <w:t> </w:t>
      </w:r>
      <w:r>
        <w:rPr/>
        <w:t>geltenden</w:t>
      </w:r>
      <w:r>
        <w:rPr>
          <w:spacing w:val="-11"/>
        </w:rPr>
        <w:t> </w:t>
      </w:r>
      <w:r>
        <w:rPr/>
        <w:t>Tarif</w:t>
      </w:r>
      <w:r>
        <w:rPr>
          <w:spacing w:val="-9"/>
        </w:rPr>
        <w:t> </w:t>
      </w:r>
      <w:r>
        <w:rPr/>
        <w:t>berücksichtigte </w:t>
      </w:r>
      <w:r>
        <w:rPr>
          <w:spacing w:val="-2"/>
        </w:rPr>
        <w:t>Wert.</w:t>
      </w:r>
    </w:p>
    <w:p>
      <w:pPr>
        <w:pStyle w:val="BodyText"/>
        <w:spacing w:before="154"/>
      </w:pPr>
    </w:p>
    <w:p>
      <w:pPr>
        <w:pStyle w:val="Heading2"/>
      </w:pPr>
      <w:bookmarkStart w:name="Vermögenssteuer" w:id="28"/>
      <w:bookmarkEnd w:id="28"/>
      <w:r>
        <w:rPr>
          <w:b w:val="0"/>
        </w:rPr>
      </w:r>
      <w:bookmarkStart w:name="_bookmark10" w:id="29"/>
      <w:bookmarkEnd w:id="29"/>
      <w:r>
        <w:rPr>
          <w:b w:val="0"/>
        </w:rPr>
      </w:r>
      <w:r>
        <w:rPr>
          <w:color w:val="2D73B4"/>
          <w:spacing w:val="-2"/>
        </w:rPr>
        <w:t>Vermögenssteuer</w:t>
      </w:r>
    </w:p>
    <w:p>
      <w:pPr>
        <w:pStyle w:val="BodyText"/>
        <w:spacing w:before="59"/>
        <w:ind w:left="902"/>
      </w:pPr>
      <w:r>
        <w:rPr/>
        <w:t>(§§ 41</w:t>
      </w:r>
      <w:r>
        <w:rPr>
          <w:spacing w:val="-3"/>
        </w:rPr>
        <w:t> </w:t>
      </w:r>
      <w:r>
        <w:rPr/>
        <w:t>– 51 Steuergesetz;</w:t>
      </w:r>
      <w:r>
        <w:rPr>
          <w:spacing w:val="-1"/>
        </w:rPr>
        <w:t> </w:t>
      </w:r>
      <w:r>
        <w:rPr/>
        <w:t>§§</w:t>
      </w:r>
      <w:r>
        <w:rPr>
          <w:spacing w:val="-3"/>
        </w:rPr>
        <w:t> </w:t>
      </w:r>
      <w:r>
        <w:rPr/>
        <w:t>6</w:t>
      </w:r>
      <w:r>
        <w:rPr>
          <w:spacing w:val="1"/>
        </w:rPr>
        <w:t> </w:t>
      </w:r>
      <w:r>
        <w:rPr/>
        <w:t>– 9 StV;</w:t>
      </w:r>
      <w:r>
        <w:rPr>
          <w:spacing w:val="-1"/>
        </w:rPr>
        <w:t> </w:t>
      </w:r>
      <w:r>
        <w:rPr/>
        <w:t>§§</w:t>
      </w:r>
      <w:r>
        <w:rPr>
          <w:spacing w:val="-3"/>
        </w:rPr>
        <w:t> </w:t>
      </w:r>
      <w:r>
        <w:rPr/>
        <w:t>9 –</w:t>
      </w:r>
      <w:r>
        <w:rPr>
          <w:spacing w:val="-3"/>
        </w:rPr>
        <w:t> </w:t>
      </w:r>
      <w:r>
        <w:rPr/>
        <w:t>16</w:t>
      </w:r>
      <w:r>
        <w:rPr>
          <w:spacing w:val="1"/>
        </w:rPr>
        <w:t> </w:t>
      </w:r>
      <w:r>
        <w:rPr>
          <w:spacing w:val="-4"/>
        </w:rPr>
        <w:t>DStG)</w:t>
      </w:r>
    </w:p>
    <w:p>
      <w:pPr>
        <w:pStyle w:val="BodyText"/>
        <w:spacing w:before="155"/>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0">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rPr>
          <w:sz w:val="26"/>
        </w:rPr>
      </w:pPr>
    </w:p>
    <w:p>
      <w:pPr>
        <w:pStyle w:val="Heading3"/>
        <w:jc w:val="both"/>
      </w:pPr>
      <w:bookmarkStart w:name="Gegenstand der Vermögenssteuer" w:id="30"/>
      <w:bookmarkEnd w:id="30"/>
      <w:r>
        <w:rPr>
          <w:b w:val="0"/>
        </w:rPr>
      </w:r>
      <w:bookmarkStart w:name="_bookmark11" w:id="31"/>
      <w:bookmarkEnd w:id="31"/>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 41</w:t>
      </w:r>
      <w:r>
        <w:rPr>
          <w:spacing w:val="1"/>
        </w:rPr>
        <w:t> </w:t>
      </w:r>
      <w:r>
        <w:rPr>
          <w:spacing w:val="-2"/>
        </w:rPr>
        <w:t>Steuergesetz)</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Geschäfts- oder Landwirtschaftsbetrieb investierte Vermögen.</w:t>
      </w:r>
    </w:p>
    <w:p>
      <w:pPr>
        <w:pStyle w:val="Heading7"/>
        <w:spacing w:after="0"/>
        <w:jc w:val="both"/>
        <w:sectPr>
          <w:pgSz w:w="11910" w:h="16840"/>
          <w:pgMar w:header="724" w:footer="687" w:top="960" w:bottom="880" w:left="850" w:right="992"/>
        </w:sectPr>
      </w:pPr>
    </w:p>
    <w:p>
      <w:pPr>
        <w:pStyle w:val="BodyText"/>
        <w:spacing w:before="143"/>
        <w:rPr>
          <w:sz w:val="26"/>
        </w:rPr>
      </w:pPr>
    </w:p>
    <w:p>
      <w:pPr>
        <w:pStyle w:val="Heading3"/>
        <w:jc w:val="both"/>
      </w:pPr>
      <w:bookmarkStart w:name="Bewertung des Vermögens" w:id="32"/>
      <w:bookmarkEnd w:id="32"/>
      <w:r>
        <w:rPr>
          <w:b w:val="0"/>
        </w:rPr>
      </w:r>
      <w:bookmarkStart w:name="_bookmark12" w:id="33"/>
      <w:bookmarkEnd w:id="33"/>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jc w:val="both"/>
      </w:pPr>
      <w:r>
        <w:rPr/>
        <w:t>(§§ 42</w:t>
      </w:r>
      <w:r>
        <w:rPr>
          <w:spacing w:val="-3"/>
        </w:rPr>
        <w:t> </w:t>
      </w:r>
      <w:r>
        <w:rPr/>
        <w:t>– 47 Steuergesetz;</w:t>
      </w:r>
      <w:r>
        <w:rPr>
          <w:spacing w:val="-1"/>
        </w:rPr>
        <w:t> </w:t>
      </w:r>
      <w:r>
        <w:rPr/>
        <w:t>§§</w:t>
      </w:r>
      <w:r>
        <w:rPr>
          <w:spacing w:val="-3"/>
        </w:rPr>
        <w:t> </w:t>
      </w:r>
      <w:r>
        <w:rPr/>
        <w:t>6 – 9 StV;</w:t>
      </w:r>
      <w:r>
        <w:rPr>
          <w:spacing w:val="-1"/>
        </w:rPr>
        <w:t> </w:t>
      </w:r>
      <w:r>
        <w:rPr/>
        <w:t>§§</w:t>
      </w:r>
      <w:r>
        <w:rPr>
          <w:spacing w:val="-3"/>
        </w:rPr>
        <w:t> </w:t>
      </w:r>
      <w:r>
        <w:rPr/>
        <w:t>9 –</w:t>
      </w:r>
      <w:r>
        <w:rPr>
          <w:spacing w:val="-3"/>
        </w:rPr>
        <w:t> </w:t>
      </w:r>
      <w:r>
        <w:rPr/>
        <w:t>15</w:t>
      </w:r>
      <w:r>
        <w:rPr>
          <w:spacing w:val="1"/>
        </w:rPr>
        <w:t> </w:t>
      </w:r>
      <w:r>
        <w:rPr>
          <w:spacing w:val="-4"/>
        </w:rPr>
        <w:t>DStG)</w:t>
      </w:r>
    </w:p>
    <w:p>
      <w:pPr>
        <w:pStyle w:val="Heading7"/>
        <w:spacing w:line="249" w:lineRule="auto" w:before="132"/>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pPr>
      <w:r>
        <w:rPr>
          <w:color w:val="950000"/>
        </w:rPr>
        <w:t>Patente und vergleichbare Rechte</w:t>
      </w:r>
      <w:r>
        <w:rPr>
          <w:color w:val="950000"/>
          <w:spacing w:val="80"/>
        </w:rPr>
        <w:t> </w:t>
      </w:r>
      <w:r>
        <w:rPr>
          <w:color w:val="950000"/>
          <w:spacing w:val="2"/>
        </w:rPr>
        <w:drawing>
          <wp:inline distT="0" distB="0" distL="0" distR="0">
            <wp:extent cx="200614" cy="115514"/>
            <wp:effectExtent l="0" t="0" r="0" b="0"/>
            <wp:docPr id="52" name="Image 52" descr="">
              <a:hlinkClick r:id="rId71"/>
            </wp:docPr>
            <wp:cNvGraphicFramePr>
              <a:graphicFrameLocks/>
            </wp:cNvGraphicFramePr>
            <a:graphic>
              <a:graphicData uri="http://schemas.openxmlformats.org/drawingml/2006/picture">
                <pic:pic>
                  <pic:nvPicPr>
                    <pic:cNvPr id="52" name="Image 52" descr="">
                      <a:hlinkClick r:id="rId71"/>
                    </pic:cNvPr>
                    <pic:cNvPicPr/>
                  </pic:nvPicPr>
                  <pic:blipFill>
                    <a:blip r:embed="rId72" cstate="print"/>
                    <a:stretch>
                      <a:fillRect/>
                    </a:stretch>
                  </pic:blipFill>
                  <pic:spPr>
                    <a:xfrm>
                      <a:off x="0" y="0"/>
                      <a:ext cx="200614" cy="115514"/>
                    </a:xfrm>
                    <a:prstGeom prst="rect">
                      <a:avLst/>
                    </a:prstGeom>
                  </pic:spPr>
                </pic:pic>
              </a:graphicData>
            </a:graphic>
          </wp:inline>
        </w:drawing>
      </w:r>
      <w:r>
        <w:rPr>
          <w:color w:val="950000"/>
          <w:spacing w:val="2"/>
        </w:rPr>
      </w:r>
    </w:p>
    <w:p>
      <w:pPr>
        <w:pStyle w:val="Heading9"/>
        <w:spacing w:before="92"/>
      </w:pPr>
      <w:r>
        <w:rPr/>
        <w:t>§ 42 Abs.</w:t>
      </w:r>
      <w:r>
        <w:rPr>
          <w:spacing w:val="-1"/>
        </w:rPr>
        <w:t> </w:t>
      </w:r>
      <w:r>
        <w:rPr/>
        <w:t>3</w:t>
      </w:r>
      <w:r>
        <w:rPr>
          <w:spacing w:val="1"/>
        </w:rPr>
        <w:t> </w:t>
      </w:r>
      <w:r>
        <w:rPr>
          <w:spacing w:val="-2"/>
        </w:rPr>
        <w:t>Steuergesetz:</w:t>
      </w:r>
    </w:p>
    <w:p>
      <w:pPr>
        <w:pStyle w:val="BodyText"/>
        <w:spacing w:line="244" w:lineRule="auto" w:before="55"/>
        <w:ind w:left="1134" w:right="700"/>
      </w:pPr>
      <w:r>
        <w:rPr>
          <w:position w:val="6"/>
          <w:sz w:val="12"/>
        </w:rPr>
        <w:t>3</w:t>
      </w:r>
      <w:r>
        <w:rPr>
          <w:spacing w:val="21"/>
          <w:position w:val="6"/>
          <w:sz w:val="12"/>
        </w:rPr>
        <w:t> </w:t>
      </w:r>
      <w:r>
        <w:rPr/>
        <w:t>Patente und vergleichbare Rechte nach § 24 Abs. 1 Bst. bbis, die zum Geschäftsvermögen der steu-erpflichtigen Person gehören, werden nur zu 20 % berücksichtigt.</w:t>
      </w:r>
    </w:p>
    <w:p>
      <w:pPr>
        <w:pStyle w:val="BodyText"/>
        <w:spacing w:before="24"/>
      </w:pPr>
    </w:p>
    <w:p>
      <w:pPr>
        <w:pStyle w:val="Heading7"/>
      </w:pPr>
      <w:r>
        <w:rPr>
          <w:color w:val="950000"/>
          <w:spacing w:val="-2"/>
        </w:rPr>
        <w:t>Grundstücke</w:t>
      </w:r>
    </w:p>
    <w:p>
      <w:pPr>
        <w:pStyle w:val="Heading9"/>
        <w:spacing w:before="96"/>
      </w:pPr>
      <w:r>
        <w:rPr/>
        <w:t>§ 43 Abs. 1</w:t>
      </w:r>
      <w:r>
        <w:rPr>
          <w:spacing w:val="-2"/>
        </w:rPr>
        <w:t> </w:t>
      </w:r>
      <w:r>
        <w:rPr/>
        <w:t>– 3</w:t>
      </w:r>
      <w:r>
        <w:rPr>
          <w:spacing w:val="1"/>
        </w:rPr>
        <w:t> </w:t>
      </w:r>
      <w:r>
        <w:rPr>
          <w:spacing w:val="-2"/>
        </w:rPr>
        <w:t>Steuergesetz:</w:t>
      </w:r>
    </w:p>
    <w:p>
      <w:pPr>
        <w:pStyle w:val="BodyText"/>
        <w:spacing w:before="56"/>
        <w:ind w:left="1134" w:right="703"/>
        <w:jc w:val="both"/>
      </w:pPr>
      <w:r>
        <w:rPr>
          <w:position w:val="6"/>
          <w:sz w:val="12"/>
        </w:rPr>
        <w:t>1</w:t>
      </w:r>
      <w:r>
        <w:rPr>
          <w:spacing w:val="15"/>
          <w:position w:val="6"/>
          <w:sz w:val="12"/>
        </w:rPr>
        <w:t> </w:t>
      </w:r>
      <w:r>
        <w:rPr/>
        <w:t>Der</w:t>
      </w:r>
      <w:r>
        <w:rPr>
          <w:spacing w:val="-2"/>
        </w:rPr>
        <w:t> </w:t>
      </w:r>
      <w:r>
        <w:rPr/>
        <w:t>Wert</w:t>
      </w:r>
      <w:r>
        <w:rPr>
          <w:spacing w:val="-2"/>
        </w:rPr>
        <w:t> </w:t>
      </w:r>
      <w:r>
        <w:rPr/>
        <w:t>der</w:t>
      </w:r>
      <w:r>
        <w:rPr>
          <w:spacing w:val="-2"/>
        </w:rPr>
        <w:t> </w:t>
      </w:r>
      <w:r>
        <w:rPr/>
        <w:t>Grundstücke</w:t>
      </w:r>
      <w:r>
        <w:rPr>
          <w:spacing w:val="-1"/>
        </w:rPr>
        <w:t> </w:t>
      </w:r>
      <w:r>
        <w:rPr/>
        <w:t>ist</w:t>
      </w:r>
      <w:r>
        <w:rPr>
          <w:spacing w:val="-4"/>
        </w:rPr>
        <w:t> </w:t>
      </w:r>
      <w:r>
        <w:rPr/>
        <w:t>unter</w:t>
      </w:r>
      <w:r>
        <w:rPr>
          <w:spacing w:val="-2"/>
        </w:rPr>
        <w:t> </w:t>
      </w:r>
      <w:r>
        <w:rPr/>
        <w:t>billiger</w:t>
      </w:r>
      <w:r>
        <w:rPr>
          <w:spacing w:val="-2"/>
        </w:rPr>
        <w:t> </w:t>
      </w:r>
      <w:r>
        <w:rPr/>
        <w:t>Berücksichtigung</w:t>
      </w:r>
      <w:r>
        <w:rPr>
          <w:spacing w:val="-4"/>
        </w:rPr>
        <w:t> </w:t>
      </w:r>
      <w:r>
        <w:rPr/>
        <w:t>des</w:t>
      </w:r>
      <w:r>
        <w:rPr>
          <w:spacing w:val="-1"/>
        </w:rPr>
        <w:t> </w:t>
      </w:r>
      <w:r>
        <w:rPr/>
        <w:t>Verkehrswertes</w:t>
      </w:r>
      <w:r>
        <w:rPr>
          <w:spacing w:val="-1"/>
        </w:rPr>
        <w:t> </w:t>
      </w:r>
      <w:r>
        <w:rPr/>
        <w:t>und</w:t>
      </w:r>
      <w:r>
        <w:rPr>
          <w:spacing w:val="-4"/>
        </w:rPr>
        <w:t> </w:t>
      </w:r>
      <w:r>
        <w:rPr/>
        <w:t>des</w:t>
      </w:r>
      <w:r>
        <w:rPr>
          <w:spacing w:val="-3"/>
        </w:rPr>
        <w:t> </w:t>
      </w:r>
      <w:r>
        <w:rPr/>
        <w:t>Ertragswer-tes zu ermitteln.</w:t>
      </w:r>
    </w:p>
    <w:p>
      <w:pPr>
        <w:pStyle w:val="BodyText"/>
        <w:spacing w:before="77"/>
        <w:ind w:left="1134" w:right="702"/>
        <w:jc w:val="both"/>
      </w:pPr>
      <w:r>
        <w:rPr>
          <w:position w:val="6"/>
          <w:sz w:val="12"/>
        </w:rPr>
        <w:t>2</w:t>
      </w:r>
      <w:r>
        <w:rPr>
          <w:spacing w:val="22"/>
          <w:position w:val="6"/>
          <w:sz w:val="12"/>
        </w:rPr>
        <w:t> </w:t>
      </w:r>
      <w:r>
        <w:rPr/>
        <w:t>Landwirtschaftlich genutzte Grundstücke werden mit Einschluss der erforderlichen Gebäude zum Er-tragswert</w:t>
      </w:r>
      <w:r>
        <w:rPr>
          <w:spacing w:val="-5"/>
        </w:rPr>
        <w:t> </w:t>
      </w:r>
      <w:r>
        <w:rPr/>
        <w:t>besteuert.</w:t>
      </w:r>
      <w:r>
        <w:rPr>
          <w:spacing w:val="-5"/>
        </w:rPr>
        <w:t> </w:t>
      </w:r>
      <w:r>
        <w:rPr/>
        <w:t>Ausgenommen</w:t>
      </w:r>
      <w:r>
        <w:rPr>
          <w:spacing w:val="-7"/>
        </w:rPr>
        <w:t> </w:t>
      </w:r>
      <w:r>
        <w:rPr/>
        <w:t>sind</w:t>
      </w:r>
      <w:r>
        <w:rPr>
          <w:spacing w:val="-5"/>
        </w:rPr>
        <w:t> </w:t>
      </w:r>
      <w:r>
        <w:rPr/>
        <w:t>Grundstücke,</w:t>
      </w:r>
      <w:r>
        <w:rPr>
          <w:spacing w:val="-7"/>
        </w:rPr>
        <w:t> </w:t>
      </w:r>
      <w:r>
        <w:rPr/>
        <w:t>die</w:t>
      </w:r>
      <w:r>
        <w:rPr>
          <w:spacing w:val="-7"/>
        </w:rPr>
        <w:t> </w:t>
      </w:r>
      <w:r>
        <w:rPr/>
        <w:t>nicht</w:t>
      </w:r>
      <w:r>
        <w:rPr>
          <w:spacing w:val="-7"/>
        </w:rPr>
        <w:t> </w:t>
      </w:r>
      <w:r>
        <w:rPr/>
        <w:t>notwendiger</w:t>
      </w:r>
      <w:r>
        <w:rPr>
          <w:spacing w:val="-8"/>
        </w:rPr>
        <w:t> </w:t>
      </w:r>
      <w:r>
        <w:rPr/>
        <w:t>Bestandteil</w:t>
      </w:r>
      <w:r>
        <w:rPr>
          <w:spacing w:val="-7"/>
        </w:rPr>
        <w:t> </w:t>
      </w:r>
      <w:r>
        <w:rPr/>
        <w:t>eines</w:t>
      </w:r>
      <w:r>
        <w:rPr>
          <w:spacing w:val="-7"/>
        </w:rPr>
        <w:t> </w:t>
      </w:r>
      <w:r>
        <w:rPr/>
        <w:t>landwirt-schaftlichen</w:t>
      </w:r>
      <w:r>
        <w:rPr>
          <w:spacing w:val="-5"/>
        </w:rPr>
        <w:t> </w:t>
      </w:r>
      <w:r>
        <w:rPr/>
        <w:t>Betriebes</w:t>
      </w:r>
      <w:r>
        <w:rPr>
          <w:spacing w:val="-4"/>
        </w:rPr>
        <w:t> </w:t>
      </w:r>
      <w:r>
        <w:rPr/>
        <w:t>sind</w:t>
      </w:r>
      <w:r>
        <w:rPr>
          <w:spacing w:val="-5"/>
        </w:rPr>
        <w:t> </w:t>
      </w:r>
      <w:r>
        <w:rPr/>
        <w:t>oder</w:t>
      </w:r>
      <w:r>
        <w:rPr>
          <w:spacing w:val="-5"/>
        </w:rPr>
        <w:t> </w:t>
      </w:r>
      <w:r>
        <w:rPr/>
        <w:t>deren</w:t>
      </w:r>
      <w:r>
        <w:rPr>
          <w:spacing w:val="-5"/>
        </w:rPr>
        <w:t> </w:t>
      </w:r>
      <w:r>
        <w:rPr/>
        <w:t>Übernahmepreis</w:t>
      </w:r>
      <w:r>
        <w:rPr>
          <w:spacing w:val="-4"/>
        </w:rPr>
        <w:t> </w:t>
      </w:r>
      <w:r>
        <w:rPr/>
        <w:t>nicht</w:t>
      </w:r>
      <w:r>
        <w:rPr>
          <w:spacing w:val="-3"/>
        </w:rPr>
        <w:t> </w:t>
      </w:r>
      <w:r>
        <w:rPr/>
        <w:t>im</w:t>
      </w:r>
      <w:r>
        <w:rPr>
          <w:spacing w:val="-4"/>
        </w:rPr>
        <w:t> </w:t>
      </w:r>
      <w:r>
        <w:rPr/>
        <w:t>wesentlichen</w:t>
      </w:r>
      <w:r>
        <w:rPr>
          <w:spacing w:val="-5"/>
        </w:rPr>
        <w:t> </w:t>
      </w:r>
      <w:r>
        <w:rPr/>
        <w:t>im</w:t>
      </w:r>
      <w:r>
        <w:rPr>
          <w:spacing w:val="-4"/>
        </w:rPr>
        <w:t> </w:t>
      </w:r>
      <w:r>
        <w:rPr/>
        <w:t>Hinblick</w:t>
      </w:r>
      <w:r>
        <w:rPr>
          <w:spacing w:val="-4"/>
        </w:rPr>
        <w:t> </w:t>
      </w:r>
      <w:r>
        <w:rPr/>
        <w:t>auf</w:t>
      </w:r>
      <w:r>
        <w:rPr>
          <w:spacing w:val="-5"/>
        </w:rPr>
        <w:t> </w:t>
      </w:r>
      <w:r>
        <w:rPr/>
        <w:t>dauernde landwirtschaftliche Nutzung bemessen worden ist.</w:t>
      </w:r>
    </w:p>
    <w:p>
      <w:pPr>
        <w:pStyle w:val="BodyText"/>
        <w:spacing w:before="78"/>
        <w:ind w:left="1134"/>
        <w:jc w:val="both"/>
      </w:pPr>
      <w:r>
        <w:rPr>
          <w:position w:val="6"/>
          <w:sz w:val="12"/>
        </w:rPr>
        <w:t>3</w:t>
      </w:r>
      <w:r>
        <w:rPr>
          <w:spacing w:val="12"/>
          <w:position w:val="6"/>
          <w:sz w:val="12"/>
        </w:rPr>
        <w:t> </w:t>
      </w:r>
      <w:r>
        <w:rPr/>
        <w:t>Massgebend</w:t>
      </w:r>
      <w:r>
        <w:rPr>
          <w:spacing w:val="-2"/>
        </w:rPr>
        <w:t> </w:t>
      </w:r>
      <w:r>
        <w:rPr/>
        <w:t>ist</w:t>
      </w:r>
      <w:r>
        <w:rPr>
          <w:spacing w:val="-3"/>
        </w:rPr>
        <w:t> </w:t>
      </w:r>
      <w:r>
        <w:rPr/>
        <w:t>die</w:t>
      </w:r>
      <w:r>
        <w:rPr>
          <w:spacing w:val="-2"/>
        </w:rPr>
        <w:t> </w:t>
      </w:r>
      <w:r>
        <w:rPr/>
        <w:t>Katasterschätzung.</w:t>
      </w:r>
      <w:r>
        <w:rPr>
          <w:spacing w:val="-2"/>
        </w:rPr>
        <w:t> </w:t>
      </w:r>
      <w:r>
        <w:rPr/>
        <w:t>Das</w:t>
      </w:r>
      <w:r>
        <w:rPr>
          <w:spacing w:val="-2"/>
        </w:rPr>
        <w:t> </w:t>
      </w:r>
      <w:r>
        <w:rPr/>
        <w:t>Nähere</w:t>
      </w:r>
      <w:r>
        <w:rPr>
          <w:spacing w:val="-5"/>
        </w:rPr>
        <w:t> </w:t>
      </w:r>
      <w:r>
        <w:rPr/>
        <w:t>bestimmt</w:t>
      </w:r>
      <w:r>
        <w:rPr>
          <w:spacing w:val="-5"/>
        </w:rPr>
        <w:t> </w:t>
      </w:r>
      <w:r>
        <w:rPr/>
        <w:t>die</w:t>
      </w:r>
      <w:r>
        <w:rPr>
          <w:spacing w:val="-1"/>
        </w:rPr>
        <w:t> </w:t>
      </w:r>
      <w:r>
        <w:rPr>
          <w:spacing w:val="-2"/>
        </w:rPr>
        <w:t>Vollziehungsverordnung.</w:t>
      </w:r>
    </w:p>
    <w:p>
      <w:pPr>
        <w:pStyle w:val="Heading9"/>
        <w:spacing w:before="110"/>
      </w:pPr>
      <w:r>
        <w:rPr/>
        <w:t>§</w:t>
      </w:r>
      <w:r>
        <w:rPr>
          <w:spacing w:val="1"/>
        </w:rPr>
        <w:t> </w:t>
      </w:r>
      <w:r>
        <w:rPr/>
        <w:t>6</w:t>
      </w:r>
      <w:r>
        <w:rPr>
          <w:spacing w:val="1"/>
        </w:rPr>
        <w:t> </w:t>
      </w:r>
      <w:r>
        <w:rPr>
          <w:spacing w:val="-4"/>
        </w:rPr>
        <w:t>StV:</w:t>
      </w:r>
    </w:p>
    <w:p>
      <w:pPr>
        <w:pStyle w:val="BodyText"/>
        <w:spacing w:before="55"/>
        <w:ind w:left="1134" w:right="703"/>
        <w:jc w:val="both"/>
      </w:pPr>
      <w:r>
        <w:rPr>
          <w:position w:val="6"/>
          <w:sz w:val="12"/>
        </w:rPr>
        <w:t>1</w:t>
      </w:r>
      <w:r>
        <w:rPr>
          <w:spacing w:val="20"/>
          <w:position w:val="6"/>
          <w:sz w:val="12"/>
        </w:rPr>
        <w:t> </w:t>
      </w:r>
      <w:r>
        <w:rPr/>
        <w:t>Ein erheblicher Teil des Einkommens aus Landwirtschaft im Sinne von § 10 Absatz 2 des Dekrets ist in</w:t>
      </w:r>
      <w:r>
        <w:rPr>
          <w:spacing w:val="-6"/>
        </w:rPr>
        <w:t> </w:t>
      </w:r>
      <w:r>
        <w:rPr/>
        <w:t>der</w:t>
      </w:r>
      <w:r>
        <w:rPr>
          <w:spacing w:val="-7"/>
        </w:rPr>
        <w:t> </w:t>
      </w:r>
      <w:r>
        <w:rPr/>
        <w:t>Regel</w:t>
      </w:r>
      <w:r>
        <w:rPr>
          <w:spacing w:val="-6"/>
        </w:rPr>
        <w:t> </w:t>
      </w:r>
      <w:r>
        <w:rPr/>
        <w:t>dort</w:t>
      </w:r>
      <w:r>
        <w:rPr>
          <w:spacing w:val="-6"/>
        </w:rPr>
        <w:t> </w:t>
      </w:r>
      <w:r>
        <w:rPr/>
        <w:t>anzunehmen,</w:t>
      </w:r>
      <w:r>
        <w:rPr>
          <w:spacing w:val="-6"/>
        </w:rPr>
        <w:t> </w:t>
      </w:r>
      <w:r>
        <w:rPr/>
        <w:t>wo</w:t>
      </w:r>
      <w:r>
        <w:rPr>
          <w:spacing w:val="-6"/>
        </w:rPr>
        <w:t> </w:t>
      </w:r>
      <w:r>
        <w:rPr/>
        <w:t>der</w:t>
      </w:r>
      <w:r>
        <w:rPr>
          <w:spacing w:val="-7"/>
        </w:rPr>
        <w:t> </w:t>
      </w:r>
      <w:r>
        <w:rPr/>
        <w:t>Steuerpflichtige</w:t>
      </w:r>
      <w:r>
        <w:rPr>
          <w:spacing w:val="-6"/>
        </w:rPr>
        <w:t> </w:t>
      </w:r>
      <w:r>
        <w:rPr/>
        <w:t>mindestens</w:t>
      </w:r>
      <w:r>
        <w:rPr>
          <w:spacing w:val="-6"/>
        </w:rPr>
        <w:t> </w:t>
      </w:r>
      <w:r>
        <w:rPr/>
        <w:t>1/3</w:t>
      </w:r>
      <w:r>
        <w:rPr>
          <w:spacing w:val="-9"/>
        </w:rPr>
        <w:t> </w:t>
      </w:r>
      <w:r>
        <w:rPr/>
        <w:t>seines</w:t>
      </w:r>
      <w:r>
        <w:rPr>
          <w:spacing w:val="-6"/>
        </w:rPr>
        <w:t> </w:t>
      </w:r>
      <w:r>
        <w:rPr/>
        <w:t>Erwerbseinkommens</w:t>
      </w:r>
      <w:r>
        <w:rPr>
          <w:spacing w:val="-6"/>
        </w:rPr>
        <w:t> </w:t>
      </w:r>
      <w:r>
        <w:rPr/>
        <w:t>aus landwirtschaftlicher Bewirtschaftung erzielt.</w:t>
      </w:r>
    </w:p>
    <w:p>
      <w:pPr>
        <w:pStyle w:val="BodyText"/>
        <w:spacing w:before="35"/>
      </w:pPr>
    </w:p>
    <w:p>
      <w:pPr>
        <w:pStyle w:val="Heading7"/>
      </w:pPr>
      <w:r>
        <w:rPr>
          <w:color w:val="950000"/>
        </w:rPr>
        <w:t>Viehhabe</w:t>
      </w:r>
      <w:r>
        <w:rPr>
          <w:color w:val="950000"/>
          <w:spacing w:val="80"/>
        </w:rPr>
        <w:t> </w:t>
      </w:r>
      <w:r>
        <w:rPr>
          <w:color w:val="950000"/>
          <w:spacing w:val="2"/>
        </w:rPr>
        <w:drawing>
          <wp:inline distT="0" distB="0" distL="0" distR="0">
            <wp:extent cx="201256" cy="114890"/>
            <wp:effectExtent l="0" t="0" r="0" b="0"/>
            <wp:docPr id="53" name="Image 53" descr="">
              <a:hlinkClick r:id="rId73"/>
            </wp:docPr>
            <wp:cNvGraphicFramePr>
              <a:graphicFrameLocks/>
            </wp:cNvGraphicFramePr>
            <a:graphic>
              <a:graphicData uri="http://schemas.openxmlformats.org/drawingml/2006/picture">
                <pic:pic>
                  <pic:nvPicPr>
                    <pic:cNvPr id="53" name="Image 53" descr="">
                      <a:hlinkClick r:id="rId73"/>
                    </pic:cNvPr>
                    <pic:cNvPicPr/>
                  </pic:nvPicPr>
                  <pic:blipFill>
                    <a:blip r:embed="rId11" cstate="print"/>
                    <a:stretch>
                      <a:fillRect/>
                    </a:stretch>
                  </pic:blipFill>
                  <pic:spPr>
                    <a:xfrm>
                      <a:off x="0" y="0"/>
                      <a:ext cx="201256" cy="114890"/>
                    </a:xfrm>
                    <a:prstGeom prst="rect">
                      <a:avLst/>
                    </a:prstGeom>
                  </pic:spPr>
                </pic:pic>
              </a:graphicData>
            </a:graphic>
          </wp:inline>
        </w:drawing>
      </w:r>
      <w:r>
        <w:rPr>
          <w:color w:val="950000"/>
          <w:spacing w:val="2"/>
        </w:rPr>
      </w:r>
    </w:p>
    <w:p>
      <w:pPr>
        <w:pStyle w:val="Heading9"/>
      </w:pPr>
      <w:r>
        <w:rPr/>
        <w:t>§</w:t>
      </w:r>
      <w:r>
        <w:rPr>
          <w:spacing w:val="1"/>
        </w:rPr>
        <w:t> </w:t>
      </w:r>
      <w:r>
        <w:rPr/>
        <w:t>44</w:t>
      </w:r>
      <w:r>
        <w:rPr>
          <w:spacing w:val="1"/>
        </w:rPr>
        <w:t> </w:t>
      </w:r>
      <w:r>
        <w:rPr>
          <w:spacing w:val="-2"/>
        </w:rPr>
        <w:t>Steuergesetz:</w:t>
      </w:r>
    </w:p>
    <w:p>
      <w:pPr>
        <w:pStyle w:val="BodyText"/>
        <w:spacing w:before="58"/>
        <w:ind w:left="1134"/>
        <w:jc w:val="both"/>
      </w:pPr>
      <w:r>
        <w:rPr>
          <w:position w:val="6"/>
          <w:sz w:val="12"/>
        </w:rPr>
        <w:t>1</w:t>
      </w:r>
      <w:r>
        <w:rPr>
          <w:spacing w:val="12"/>
          <w:position w:val="6"/>
          <w:sz w:val="12"/>
        </w:rPr>
        <w:t> </w:t>
      </w:r>
      <w:r>
        <w:rPr/>
        <w:t>Der</w:t>
      </w:r>
      <w:r>
        <w:rPr>
          <w:spacing w:val="-2"/>
        </w:rPr>
        <w:t> </w:t>
      </w:r>
      <w:r>
        <w:rPr/>
        <w:t>Wert</w:t>
      </w:r>
      <w:r>
        <w:rPr>
          <w:spacing w:val="-4"/>
        </w:rPr>
        <w:t> </w:t>
      </w:r>
      <w:r>
        <w:rPr/>
        <w:t>der</w:t>
      </w:r>
      <w:r>
        <w:rPr>
          <w:spacing w:val="-2"/>
        </w:rPr>
        <w:t> </w:t>
      </w:r>
      <w:r>
        <w:rPr/>
        <w:t>Viehhabe</w:t>
      </w:r>
      <w:r>
        <w:rPr>
          <w:spacing w:val="-1"/>
        </w:rPr>
        <w:t> </w:t>
      </w:r>
      <w:r>
        <w:rPr/>
        <w:t>wird</w:t>
      </w:r>
      <w:r>
        <w:rPr>
          <w:spacing w:val="-4"/>
        </w:rPr>
        <w:t> </w:t>
      </w:r>
      <w:r>
        <w:rPr/>
        <w:t>nach</w:t>
      </w:r>
      <w:r>
        <w:rPr>
          <w:spacing w:val="-4"/>
        </w:rPr>
        <w:t> </w:t>
      </w:r>
      <w:r>
        <w:rPr/>
        <w:t>dem</w:t>
      </w:r>
      <w:r>
        <w:rPr>
          <w:spacing w:val="-1"/>
        </w:rPr>
        <w:t> </w:t>
      </w:r>
      <w:r>
        <w:rPr/>
        <w:t>Mittel</w:t>
      </w:r>
      <w:r>
        <w:rPr>
          <w:spacing w:val="-1"/>
        </w:rPr>
        <w:t> </w:t>
      </w:r>
      <w:r>
        <w:rPr/>
        <w:t>des</w:t>
      </w:r>
      <w:r>
        <w:rPr>
          <w:spacing w:val="-1"/>
        </w:rPr>
        <w:t> </w:t>
      </w:r>
      <w:r>
        <w:rPr/>
        <w:t>Verkehrs-</w:t>
      </w:r>
      <w:r>
        <w:rPr>
          <w:spacing w:val="-4"/>
        </w:rPr>
        <w:t> </w:t>
      </w:r>
      <w:r>
        <w:rPr/>
        <w:t>und</w:t>
      </w:r>
      <w:r>
        <w:rPr>
          <w:spacing w:val="-1"/>
        </w:rPr>
        <w:t> </w:t>
      </w:r>
      <w:r>
        <w:rPr/>
        <w:t>des</w:t>
      </w:r>
      <w:r>
        <w:rPr>
          <w:spacing w:val="-1"/>
        </w:rPr>
        <w:t> </w:t>
      </w:r>
      <w:r>
        <w:rPr/>
        <w:t>Nutzwertes</w:t>
      </w:r>
      <w:r>
        <w:rPr>
          <w:spacing w:val="-3"/>
        </w:rPr>
        <w:t> </w:t>
      </w:r>
      <w:r>
        <w:rPr>
          <w:spacing w:val="-2"/>
        </w:rPr>
        <w:t>bestimmt.</w:t>
      </w:r>
    </w:p>
    <w:p>
      <w:pPr>
        <w:pStyle w:val="BodyText"/>
        <w:spacing w:before="30"/>
      </w:pPr>
    </w:p>
    <w:p>
      <w:pPr>
        <w:pStyle w:val="Heading7"/>
        <w:jc w:val="both"/>
      </w:pPr>
      <w:r>
        <w:rPr>
          <w:color w:val="950000"/>
        </w:rPr>
        <w:t>Wertpapiere,</w:t>
      </w:r>
      <w:r>
        <w:rPr>
          <w:color w:val="950000"/>
          <w:spacing w:val="-11"/>
        </w:rPr>
        <w:t> </w:t>
      </w:r>
      <w:r>
        <w:rPr>
          <w:color w:val="950000"/>
        </w:rPr>
        <w:t>Forderungen</w:t>
      </w:r>
      <w:r>
        <w:rPr>
          <w:color w:val="950000"/>
          <w:spacing w:val="-7"/>
        </w:rPr>
        <w:t> </w:t>
      </w:r>
      <w:r>
        <w:rPr>
          <w:color w:val="950000"/>
        </w:rPr>
        <w:t>und</w:t>
      </w:r>
      <w:r>
        <w:rPr>
          <w:color w:val="950000"/>
          <w:spacing w:val="-9"/>
        </w:rPr>
        <w:t> </w:t>
      </w:r>
      <w:r>
        <w:rPr>
          <w:color w:val="950000"/>
        </w:rPr>
        <w:t>andere</w:t>
      </w:r>
      <w:r>
        <w:rPr>
          <w:color w:val="950000"/>
          <w:spacing w:val="-11"/>
        </w:rPr>
        <w:t> </w:t>
      </w:r>
      <w:r>
        <w:rPr>
          <w:color w:val="950000"/>
          <w:spacing w:val="-2"/>
        </w:rPr>
        <w:t>Rechte</w:t>
      </w:r>
    </w:p>
    <w:p>
      <w:pPr>
        <w:pStyle w:val="Heading9"/>
        <w:spacing w:before="94"/>
      </w:pPr>
      <w:r>
        <w:rPr/>
        <w:t>§ 46</w:t>
      </w:r>
      <w:r>
        <w:rPr>
          <w:spacing w:val="1"/>
        </w:rPr>
        <w:t> </w:t>
      </w:r>
      <w:r>
        <w:rPr/>
        <w:t>Abs.</w:t>
      </w:r>
      <w:r>
        <w:rPr>
          <w:spacing w:val="-1"/>
        </w:rPr>
        <w:t> </w:t>
      </w:r>
      <w:r>
        <w:rPr/>
        <w:t>1,</w:t>
      </w:r>
      <w:r>
        <w:rPr>
          <w:spacing w:val="-2"/>
        </w:rPr>
        <w:t> </w:t>
      </w:r>
      <w:r>
        <w:rPr/>
        <w:t>2 und</w:t>
      </w:r>
      <w:r>
        <w:rPr>
          <w:spacing w:val="-2"/>
        </w:rPr>
        <w:t> </w:t>
      </w:r>
      <w:r>
        <w:rPr/>
        <w:t>7</w:t>
      </w:r>
      <w:r>
        <w:rPr>
          <w:spacing w:val="1"/>
        </w:rPr>
        <w:t> </w:t>
      </w:r>
      <w:r>
        <w:rPr>
          <w:spacing w:val="-2"/>
        </w:rPr>
        <w:t>Steuergesetz:</w:t>
      </w:r>
    </w:p>
    <w:p>
      <w:pPr>
        <w:pStyle w:val="BodyText"/>
        <w:spacing w:before="56"/>
        <w:ind w:left="1134" w:right="705"/>
      </w:pPr>
      <w:r>
        <w:rPr>
          <w:position w:val="6"/>
          <w:sz w:val="12"/>
        </w:rPr>
        <w:t>1</w:t>
      </w:r>
      <w:r>
        <w:rPr>
          <w:spacing w:val="29"/>
          <w:position w:val="6"/>
          <w:sz w:val="12"/>
        </w:rPr>
        <w:t> </w:t>
      </w:r>
      <w:r>
        <w:rPr/>
        <w:t>Als Verkehrswert für kotierte oder regelmässig vor- oder ausserbörslich gehandelte Wertpapiere gilt der Kurswert.</w:t>
      </w:r>
    </w:p>
    <w:p>
      <w:pPr>
        <w:pStyle w:val="BodyText"/>
        <w:spacing w:before="76"/>
        <w:ind w:left="1134" w:right="705"/>
      </w:pPr>
      <w:r>
        <w:rPr>
          <w:position w:val="6"/>
          <w:sz w:val="12"/>
        </w:rPr>
        <w:t>2</w:t>
      </w:r>
      <w:r>
        <w:rPr>
          <w:spacing w:val="20"/>
          <w:position w:val="6"/>
          <w:sz w:val="12"/>
        </w:rPr>
        <w:t> </w:t>
      </w:r>
      <w:r>
        <w:rPr/>
        <w:t>Für nicht kotierte und nicht regelmässig vor- oder ausserbörslich gehandelte Wertpapiere ist der Ver-kehrswert zu schätzen.</w:t>
      </w:r>
    </w:p>
    <w:p>
      <w:pPr>
        <w:pStyle w:val="BodyText"/>
        <w:spacing w:before="77"/>
        <w:ind w:left="1134" w:right="700"/>
      </w:pPr>
      <w:r>
        <w:rPr>
          <w:position w:val="6"/>
          <w:sz w:val="12"/>
        </w:rPr>
        <w:t>7</w:t>
      </w:r>
      <w:r>
        <w:rPr>
          <w:spacing w:val="17"/>
          <w:position w:val="6"/>
          <w:sz w:val="12"/>
        </w:rPr>
        <w:t> </w:t>
      </w:r>
      <w:r>
        <w:rPr/>
        <w:t>Mitarbeiterbeteiligungen</w:t>
      </w:r>
      <w:r>
        <w:rPr>
          <w:spacing w:val="-1"/>
        </w:rPr>
        <w:t> </w:t>
      </w:r>
      <w:r>
        <w:rPr/>
        <w:t>nach § 24b Absatz 1 sind zum Verkehrswert einzusetzen. Allfällige Sperrfris-ten werden mit einem einheitlichen Einschlag von 20% berücksichtigt.</w:t>
      </w:r>
    </w:p>
    <w:p>
      <w:pPr>
        <w:pStyle w:val="BodyText"/>
        <w:spacing w:before="32"/>
      </w:pPr>
    </w:p>
    <w:p>
      <w:pPr>
        <w:pStyle w:val="Heading7"/>
        <w:jc w:val="both"/>
      </w:pPr>
      <w:r>
        <w:rPr>
          <w:color w:val="950000"/>
        </w:rPr>
        <w:t>Lebens-</w:t>
      </w:r>
      <w:r>
        <w:rPr>
          <w:color w:val="950000"/>
          <w:spacing w:val="-7"/>
        </w:rPr>
        <w:t> </w:t>
      </w:r>
      <w:r>
        <w:rPr>
          <w:color w:val="950000"/>
        </w:rPr>
        <w:t>und</w:t>
      </w:r>
      <w:r>
        <w:rPr>
          <w:color w:val="950000"/>
          <w:spacing w:val="-6"/>
        </w:rPr>
        <w:t> </w:t>
      </w:r>
      <w:r>
        <w:rPr>
          <w:color w:val="950000"/>
          <w:spacing w:val="-2"/>
        </w:rPr>
        <w:t>Rentenversicherungen</w:t>
      </w:r>
    </w:p>
    <w:p>
      <w:pPr>
        <w:pStyle w:val="Heading9"/>
        <w:spacing w:before="94"/>
      </w:pPr>
      <w:r>
        <w:rPr/>
        <w:t>§ 47 Abs.</w:t>
      </w:r>
      <w:r>
        <w:rPr>
          <w:spacing w:val="-1"/>
        </w:rPr>
        <w:t> </w:t>
      </w:r>
      <w:r>
        <w:rPr/>
        <w:t>1 und</w:t>
      </w:r>
      <w:r>
        <w:rPr>
          <w:spacing w:val="-1"/>
        </w:rPr>
        <w:t> </w:t>
      </w:r>
      <w:r>
        <w:rPr/>
        <w:t>3</w:t>
      </w:r>
      <w:r>
        <w:rPr>
          <w:spacing w:val="1"/>
        </w:rPr>
        <w:t> </w:t>
      </w:r>
      <w:r>
        <w:rPr>
          <w:spacing w:val="-2"/>
        </w:rPr>
        <w:t>Steuergesetz:</w:t>
      </w:r>
    </w:p>
    <w:p>
      <w:pPr>
        <w:pStyle w:val="BodyText"/>
        <w:spacing w:before="56"/>
        <w:ind w:left="1134" w:right="702"/>
        <w:jc w:val="both"/>
      </w:pPr>
      <w:r>
        <w:rPr>
          <w:position w:val="6"/>
          <w:sz w:val="12"/>
        </w:rPr>
        <w:t>1</w:t>
      </w:r>
      <w:r>
        <w:rPr>
          <w:spacing w:val="12"/>
          <w:position w:val="6"/>
          <w:sz w:val="12"/>
        </w:rPr>
        <w:t> </w:t>
      </w:r>
      <w:r>
        <w:rPr/>
        <w:t>Kapital-</w:t>
      </w:r>
      <w:r>
        <w:rPr>
          <w:spacing w:val="-5"/>
        </w:rPr>
        <w:t> </w:t>
      </w:r>
      <w:r>
        <w:rPr/>
        <w:t>und</w:t>
      </w:r>
      <w:r>
        <w:rPr>
          <w:spacing w:val="-5"/>
        </w:rPr>
        <w:t> </w:t>
      </w:r>
      <w:r>
        <w:rPr/>
        <w:t>Rentenversicherungen</w:t>
      </w:r>
      <w:r>
        <w:rPr>
          <w:spacing w:val="-7"/>
        </w:rPr>
        <w:t> </w:t>
      </w:r>
      <w:r>
        <w:rPr/>
        <w:t>unterliegen</w:t>
      </w:r>
      <w:r>
        <w:rPr>
          <w:spacing w:val="-7"/>
        </w:rPr>
        <w:t> </w:t>
      </w:r>
      <w:r>
        <w:rPr/>
        <w:t>der</w:t>
      </w:r>
      <w:r>
        <w:rPr>
          <w:spacing w:val="-5"/>
        </w:rPr>
        <w:t> </w:t>
      </w:r>
      <w:r>
        <w:rPr/>
        <w:t>Vermögenssteuer</w:t>
      </w:r>
      <w:r>
        <w:rPr>
          <w:spacing w:val="-5"/>
        </w:rPr>
        <w:t> </w:t>
      </w:r>
      <w:r>
        <w:rPr/>
        <w:t>mit</w:t>
      </w:r>
      <w:r>
        <w:rPr>
          <w:spacing w:val="-5"/>
        </w:rPr>
        <w:t> </w:t>
      </w:r>
      <w:r>
        <w:rPr/>
        <w:t>ihrem</w:t>
      </w:r>
      <w:r>
        <w:rPr>
          <w:spacing w:val="-7"/>
        </w:rPr>
        <w:t> </w:t>
      </w:r>
      <w:r>
        <w:rPr/>
        <w:t>jeweiligen</w:t>
      </w:r>
      <w:r>
        <w:rPr>
          <w:spacing w:val="-7"/>
        </w:rPr>
        <w:t> </w:t>
      </w:r>
      <w:r>
        <w:rPr/>
        <w:t>Rückkaufs-</w:t>
      </w:r>
      <w:r>
        <w:rPr>
          <w:spacing w:val="-2"/>
        </w:rPr>
        <w:t>wert.</w:t>
      </w:r>
    </w:p>
    <w:p>
      <w:pPr>
        <w:pStyle w:val="BodyText"/>
        <w:spacing w:before="76"/>
        <w:ind w:left="1134" w:right="703"/>
        <w:jc w:val="both"/>
      </w:pPr>
      <w:r>
        <w:rPr>
          <w:position w:val="6"/>
          <w:sz w:val="12"/>
        </w:rPr>
        <w:t>3</w:t>
      </w:r>
      <w:r>
        <w:rPr>
          <w:spacing w:val="21"/>
          <w:position w:val="6"/>
          <w:sz w:val="12"/>
        </w:rPr>
        <w:t> </w:t>
      </w:r>
      <w:r>
        <w:rPr/>
        <w:t>Ansprüche der Arbeitnehmer gegenüber betrieblichen Versicherungs- und Spareinrichtungen werden nicht besteuert, solange die Einlagen nach den statutarischen Bestimmungen der Vorsorgeeinrichtung gebunden sind.</w:t>
      </w:r>
    </w:p>
    <w:p>
      <w:pPr>
        <w:pStyle w:val="BodyText"/>
        <w:spacing w:before="155"/>
      </w:pPr>
    </w:p>
    <w:p>
      <w:pPr>
        <w:pStyle w:val="Heading3"/>
        <w:spacing w:before="1"/>
        <w:jc w:val="both"/>
      </w:pPr>
      <w:bookmarkStart w:name="Ermittlung des steuerbaren Vermögens" w:id="34"/>
      <w:bookmarkEnd w:id="34"/>
      <w:r>
        <w:rPr>
          <w:b w:val="0"/>
        </w:rPr>
      </w:r>
      <w:bookmarkStart w:name="_bookmark13" w:id="35"/>
      <w:bookmarkEnd w:id="35"/>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7"/>
        <w:ind w:left="851"/>
        <w:jc w:val="both"/>
      </w:pPr>
      <w:r>
        <w:rPr/>
        <w:t>(§§</w:t>
      </w:r>
      <w:r>
        <w:rPr>
          <w:spacing w:val="-10"/>
        </w:rPr>
        <w:t> </w:t>
      </w:r>
      <w:r>
        <w:rPr/>
        <w:t>48</w:t>
      </w:r>
      <w:r>
        <w:rPr>
          <w:spacing w:val="-13"/>
        </w:rPr>
        <w:t> </w:t>
      </w:r>
      <w:r>
        <w:rPr>
          <w:w w:val="95"/>
        </w:rPr>
        <w:t>−</w:t>
      </w:r>
      <w:r>
        <w:rPr>
          <w:spacing w:val="-8"/>
          <w:w w:val="95"/>
        </w:rPr>
        <w:t> </w:t>
      </w:r>
      <w:r>
        <w:rPr/>
        <w:t>50</w:t>
      </w:r>
      <w:r>
        <w:rPr>
          <w:spacing w:val="-12"/>
        </w:rPr>
        <w:t> </w:t>
      </w:r>
      <w:r>
        <w:rPr/>
        <w:t>Steuergesetz;</w:t>
      </w:r>
      <w:r>
        <w:rPr>
          <w:spacing w:val="-11"/>
        </w:rPr>
        <w:t> </w:t>
      </w:r>
      <w:r>
        <w:rPr/>
        <w:t>§</w:t>
      </w:r>
      <w:r>
        <w:rPr>
          <w:spacing w:val="-13"/>
        </w:rPr>
        <w:t> </w:t>
      </w:r>
      <w:r>
        <w:rPr/>
        <w:t>16</w:t>
      </w:r>
      <w:r>
        <w:rPr>
          <w:spacing w:val="-10"/>
        </w:rPr>
        <w:t> </w:t>
      </w:r>
      <w:r>
        <w:rPr>
          <w:spacing w:val="-4"/>
        </w:rPr>
        <w:t>DStG)</w:t>
      </w:r>
    </w:p>
    <w:p>
      <w:pPr>
        <w:pStyle w:val="Heading7"/>
        <w:spacing w:line="249" w:lineRule="auto" w:before="129"/>
        <w:ind w:left="851" w:right="136"/>
        <w:jc w:val="both"/>
      </w:pPr>
      <w:r>
        <w:rPr/>
        <w:t>Das Bruttovermögen vermindert um die Schulden ergibt das Reinvermögen. Um das steuerbare Ver-mögen zu ermitteln, werden davon noch die steuerfreien Beträge abgezogen. Zudem gibt es ein steu-erfreies Minimum.</w:t>
      </w:r>
    </w:p>
    <w:p>
      <w:pPr>
        <w:pStyle w:val="Heading7"/>
        <w:spacing w:after="0" w:line="249" w:lineRule="auto"/>
        <w:jc w:val="both"/>
        <w:sectPr>
          <w:pgSz w:w="11910" w:h="16840"/>
          <w:pgMar w:header="724" w:footer="687" w:top="960" w:bottom="880" w:left="850" w:right="992"/>
        </w:sectPr>
      </w:pPr>
    </w:p>
    <w:p>
      <w:pPr>
        <w:pStyle w:val="BodyText"/>
        <w:spacing w:before="143"/>
        <w:rPr>
          <w:sz w:val="26"/>
        </w:rPr>
      </w:pPr>
    </w:p>
    <w:p>
      <w:pPr>
        <w:pStyle w:val="Heading3"/>
      </w:pPr>
      <w:r>
        <w:rPr/>
        <w:drawing>
          <wp:anchor distT="0" distB="0" distL="0" distR="0" allowOverlap="1" layoutInCell="1" locked="0" behindDoc="0" simplePos="0" relativeHeight="15732224">
            <wp:simplePos x="0" y="0"/>
            <wp:positionH relativeFrom="page">
              <wp:posOffset>624881</wp:posOffset>
            </wp:positionH>
            <wp:positionV relativeFrom="paragraph">
              <wp:posOffset>1400</wp:posOffset>
            </wp:positionV>
            <wp:extent cx="259038" cy="313678"/>
            <wp:effectExtent l="0" t="0" r="0" b="0"/>
            <wp:wrapNone/>
            <wp:docPr id="54" name="Image 54" descr="Kantonaler Steuerrechner">
              <a:hlinkClick r:id="rId59"/>
            </wp:docPr>
            <wp:cNvGraphicFramePr>
              <a:graphicFrameLocks/>
            </wp:cNvGraphicFramePr>
            <a:graphic>
              <a:graphicData uri="http://schemas.openxmlformats.org/drawingml/2006/picture">
                <pic:pic>
                  <pic:nvPicPr>
                    <pic:cNvPr id="54" name="Image 54" descr="Kantonaler Steuerrechner">
                      <a:hlinkClick r:id="rId59"/>
                    </pic:cNvPr>
                    <pic:cNvPicPr/>
                  </pic:nvPicPr>
                  <pic:blipFill>
                    <a:blip r:embed="rId12" cstate="print"/>
                    <a:stretch>
                      <a:fillRect/>
                    </a:stretch>
                  </pic:blipFill>
                  <pic:spPr>
                    <a:xfrm>
                      <a:off x="0" y="0"/>
                      <a:ext cx="259038" cy="313678"/>
                    </a:xfrm>
                    <a:prstGeom prst="rect">
                      <a:avLst/>
                    </a:prstGeom>
                  </pic:spPr>
                </pic:pic>
              </a:graphicData>
            </a:graphic>
          </wp:anchor>
        </w:drawing>
      </w:r>
      <w:bookmarkStart w:name="Steuerberechnung" w:id="36"/>
      <w:bookmarkEnd w:id="36"/>
      <w:r>
        <w:rPr>
          <w:b w:val="0"/>
        </w:rPr>
      </w:r>
      <w:bookmarkStart w:name="_bookmark14" w:id="37"/>
      <w:bookmarkEnd w:id="37"/>
      <w:r>
        <w:rPr>
          <w:b w:val="0"/>
        </w:rPr>
      </w:r>
      <w:r>
        <w:rPr>
          <w:color w:val="2D73B4"/>
          <w:spacing w:val="-2"/>
        </w:rPr>
        <w:t>Steuerberechnung</w:t>
      </w:r>
    </w:p>
    <w:p>
      <w:pPr>
        <w:pStyle w:val="BodyText"/>
        <w:spacing w:before="57"/>
        <w:ind w:left="851"/>
      </w:pPr>
      <w:r>
        <w:rPr/>
        <w:t>(§§</w:t>
      </w:r>
      <w:r>
        <w:rPr>
          <w:spacing w:val="1"/>
        </w:rPr>
        <w:t> </w:t>
      </w:r>
      <w:r>
        <w:rPr/>
        <w:t>50</w:t>
      </w:r>
      <w:r>
        <w:rPr>
          <w:spacing w:val="-2"/>
        </w:rPr>
        <w:t> </w:t>
      </w:r>
      <w:r>
        <w:rPr/>
        <w:t>und</w:t>
      </w:r>
      <w:r>
        <w:rPr>
          <w:spacing w:val="-2"/>
        </w:rPr>
        <w:t> </w:t>
      </w:r>
      <w:r>
        <w:rPr/>
        <w:t>51</w:t>
      </w:r>
      <w:r>
        <w:rPr>
          <w:spacing w:val="1"/>
        </w:rPr>
        <w:t> </w:t>
      </w:r>
      <w:r>
        <w:rPr>
          <w:spacing w:val="-2"/>
        </w:rPr>
        <w:t>Steuergesetz)</w:t>
      </w:r>
    </w:p>
    <w:p>
      <w:pPr>
        <w:pStyle w:val="BodyText"/>
        <w:spacing w:before="45"/>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teuerfreie Beträge" w:id="38"/>
      <w:bookmarkEnd w:id="38"/>
      <w:r>
        <w:rPr/>
      </w:r>
      <w:r>
        <w:rPr>
          <w:color w:val="2D73B4"/>
        </w:rPr>
        <w:t>Steuerfreie</w:t>
      </w:r>
      <w:r>
        <w:rPr>
          <w:color w:val="2D73B4"/>
          <w:spacing w:val="-4"/>
        </w:rPr>
        <w:t> </w:t>
      </w:r>
      <w:r>
        <w:rPr>
          <w:color w:val="2D73B4"/>
          <w:spacing w:val="-2"/>
        </w:rPr>
        <w:t>Beträge</w:t>
      </w:r>
    </w:p>
    <w:p>
      <w:pPr>
        <w:pStyle w:val="BodyText"/>
        <w:spacing w:before="59"/>
        <w:ind w:left="851"/>
      </w:pPr>
      <w:r>
        <w:rPr/>
        <w:t>(§ 50</w:t>
      </w:r>
      <w:r>
        <w:rPr>
          <w:spacing w:val="1"/>
        </w:rPr>
        <w:t> </w:t>
      </w:r>
      <w:r>
        <w:rPr>
          <w:spacing w:val="-2"/>
        </w:rPr>
        <w:t>Steuergesetz)</w:t>
      </w:r>
    </w:p>
    <w:p>
      <w:pPr>
        <w:pStyle w:val="BodyText"/>
        <w:spacing w:before="33"/>
      </w:pPr>
    </w:p>
    <w:p>
      <w:pPr>
        <w:pStyle w:val="Heading7"/>
      </w:pPr>
      <w:r>
        <w:rPr>
          <w:color w:val="950000"/>
        </w:rPr>
        <w:t>Steuerfreie Beträge</w:t>
      </w:r>
      <w:r>
        <w:rPr>
          <w:color w:val="950000"/>
          <w:spacing w:val="80"/>
        </w:rPr>
        <w:t> </w:t>
      </w:r>
      <w:r>
        <w:rPr>
          <w:color w:val="950000"/>
        </w:rPr>
        <w:drawing>
          <wp:inline distT="0" distB="0" distL="0" distR="0">
            <wp:extent cx="201270" cy="114898"/>
            <wp:effectExtent l="0" t="0" r="0" b="0"/>
            <wp:docPr id="55" name="Image 55" descr="">
              <a:hlinkClick r:id="rId74"/>
            </wp:docPr>
            <wp:cNvGraphicFramePr>
              <a:graphicFrameLocks/>
            </wp:cNvGraphicFramePr>
            <a:graphic>
              <a:graphicData uri="http://schemas.openxmlformats.org/drawingml/2006/picture">
                <pic:pic>
                  <pic:nvPicPr>
                    <pic:cNvPr id="55" name="Image 55" descr="">
                      <a:hlinkClick r:id="rId74"/>
                    </pic:cNvPr>
                    <pic:cNvPicPr/>
                  </pic:nvPicPr>
                  <pic:blipFill>
                    <a:blip r:embed="rId11" cstate="print"/>
                    <a:stretch>
                      <a:fillRect/>
                    </a:stretch>
                  </pic:blipFill>
                  <pic:spPr>
                    <a:xfrm>
                      <a:off x="0" y="0"/>
                      <a:ext cx="201270" cy="114898"/>
                    </a:xfrm>
                    <a:prstGeom prst="rect">
                      <a:avLst/>
                    </a:prstGeom>
                  </pic:spPr>
                </pic:pic>
              </a:graphicData>
            </a:graphic>
          </wp:inline>
        </w:drawing>
      </w:r>
      <w:r>
        <w:rPr>
          <w:color w:val="950000"/>
        </w:rPr>
      </w:r>
    </w:p>
    <w:p>
      <w:pPr>
        <w:pStyle w:val="Heading9"/>
      </w:pPr>
      <w:r>
        <w:rPr/>
        <w:t>§</w:t>
      </w:r>
      <w:r>
        <w:rPr>
          <w:spacing w:val="1"/>
        </w:rPr>
        <w:t> </w:t>
      </w:r>
      <w:r>
        <w:rPr/>
        <w:t>50</w:t>
      </w:r>
      <w:r>
        <w:rPr>
          <w:spacing w:val="1"/>
        </w:rPr>
        <w:t> </w:t>
      </w:r>
      <w:r>
        <w:rPr>
          <w:spacing w:val="-2"/>
        </w:rPr>
        <w:t>Steuergesetz:</w:t>
      </w:r>
    </w:p>
    <w:p>
      <w:pPr>
        <w:pStyle w:val="BodyText"/>
        <w:spacing w:before="58"/>
        <w:ind w:left="1134"/>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2"/>
        </w:numPr>
        <w:tabs>
          <w:tab w:pos="1703" w:val="left" w:leader="none"/>
          <w:tab w:pos="7941" w:val="left" w:leader="none"/>
        </w:tabs>
        <w:spacing w:line="244" w:lineRule="auto" w:before="77" w:after="0"/>
        <w:ind w:left="1703" w:right="700" w:hanging="569"/>
        <w:jc w:val="left"/>
        <w:rPr>
          <w:sz w:val="18"/>
        </w:rPr>
      </w:pPr>
      <w:r>
        <w:rPr>
          <w:sz w:val="18"/>
        </w:rPr>
        <w:t>für in ungetrennter Ehe lebende Steuerpflichtige sowie für Steuerpflichtige, welche die satzbe-stimmende Reduktion gemäss § 34 Abs. 2 geltend machen können</w:t>
        <w:tab/>
        <w:t>CHF 180'000;</w:t>
      </w:r>
    </w:p>
    <w:p>
      <w:pPr>
        <w:pStyle w:val="ListParagraph"/>
        <w:numPr>
          <w:ilvl w:val="0"/>
          <w:numId w:val="12"/>
        </w:numPr>
        <w:tabs>
          <w:tab w:pos="1703" w:val="left" w:leader="none"/>
          <w:tab w:pos="7941" w:val="left" w:leader="none"/>
        </w:tabs>
        <w:spacing w:line="240" w:lineRule="auto" w:before="74" w:after="0"/>
        <w:ind w:left="1703" w:right="0" w:hanging="569"/>
        <w:jc w:val="left"/>
        <w:rPr>
          <w:sz w:val="18"/>
        </w:rPr>
      </w:pPr>
      <w:r>
        <w:rPr>
          <w:sz w:val="18"/>
        </w:rPr>
        <w:t>für</w:t>
      </w:r>
      <w:r>
        <w:rPr>
          <w:spacing w:val="-3"/>
          <w:sz w:val="18"/>
        </w:rPr>
        <w:t> </w:t>
      </w:r>
      <w:r>
        <w:rPr>
          <w:sz w:val="18"/>
        </w:rPr>
        <w:t>alle</w:t>
      </w:r>
      <w:r>
        <w:rPr>
          <w:spacing w:val="-1"/>
          <w:sz w:val="18"/>
        </w:rPr>
        <w:t> </w:t>
      </w:r>
      <w:r>
        <w:rPr>
          <w:sz w:val="18"/>
        </w:rPr>
        <w:t>anderen</w:t>
      </w:r>
      <w:r>
        <w:rPr>
          <w:spacing w:val="-1"/>
          <w:sz w:val="18"/>
        </w:rPr>
        <w:t> </w:t>
      </w:r>
      <w:r>
        <w:rPr>
          <w:spacing w:val="-2"/>
          <w:sz w:val="18"/>
        </w:rPr>
        <w:t>Steuerpflichtigen</w:t>
      </w:r>
      <w:r>
        <w:rPr>
          <w:sz w:val="18"/>
        </w:rPr>
        <w:tab/>
        <w:t>CHF</w:t>
      </w:r>
      <w:r>
        <w:rPr>
          <w:spacing w:val="72"/>
          <w:w w:val="150"/>
          <w:sz w:val="18"/>
        </w:rPr>
        <w:t> </w:t>
      </w:r>
      <w:r>
        <w:rPr>
          <w:spacing w:val="-2"/>
          <w:sz w:val="18"/>
        </w:rPr>
        <w:t>90'000.</w:t>
      </w:r>
    </w:p>
    <w:p>
      <w:pPr>
        <w:pStyle w:val="BodyText"/>
        <w:spacing w:before="34"/>
      </w:pPr>
    </w:p>
    <w:p>
      <w:pPr>
        <w:pStyle w:val="Heading4"/>
      </w:pPr>
      <w:bookmarkStart w:name="Vermögenssteuersatz" w:id="39"/>
      <w:bookmarkEnd w:id="39"/>
      <w:r>
        <w:rPr/>
      </w:r>
      <w:r>
        <w:rPr>
          <w:color w:val="2D73B4"/>
          <w:spacing w:val="-2"/>
        </w:rPr>
        <w:t>Vermögenssteuersatz</w:t>
      </w:r>
    </w:p>
    <w:p>
      <w:pPr>
        <w:pStyle w:val="BodyText"/>
        <w:spacing w:before="56"/>
        <w:ind w:left="851"/>
      </w:pPr>
      <w:r>
        <w:rPr/>
        <w:t>(§ 51</w:t>
      </w:r>
      <w:r>
        <w:rPr>
          <w:spacing w:val="1"/>
        </w:rPr>
        <w:t> </w:t>
      </w:r>
      <w:r>
        <w:rPr>
          <w:spacing w:val="-4"/>
        </w:rPr>
        <w:t>StG)</w:t>
      </w:r>
    </w:p>
    <w:p>
      <w:pPr>
        <w:pStyle w:val="Heading9"/>
        <w:spacing w:before="156"/>
      </w:pPr>
      <w:r>
        <w:rPr/>
        <w:t>§</w:t>
      </w:r>
      <w:r>
        <w:rPr>
          <w:spacing w:val="1"/>
        </w:rPr>
        <w:t> </w:t>
      </w:r>
      <w:r>
        <w:rPr/>
        <w:t>51</w:t>
      </w:r>
      <w:r>
        <w:rPr>
          <w:spacing w:val="1"/>
        </w:rPr>
        <w:t> </w:t>
      </w:r>
      <w:r>
        <w:rPr>
          <w:spacing w:val="-2"/>
        </w:rPr>
        <w:t>Steuergesetz:</w:t>
      </w:r>
    </w:p>
    <w:p>
      <w:pPr>
        <w:pStyle w:val="BodyText"/>
        <w:spacing w:before="58"/>
        <w:ind w:left="1134"/>
      </w:pPr>
      <w:r>
        <w:rPr>
          <w:position w:val="6"/>
          <w:sz w:val="12"/>
        </w:rPr>
        <w:t>1</w:t>
      </w:r>
      <w:r>
        <w:rPr>
          <w:spacing w:val="15"/>
          <w:position w:val="6"/>
          <w:sz w:val="12"/>
        </w:rPr>
        <w:t> </w:t>
      </w:r>
      <w:r>
        <w:rPr/>
        <w:t>Vermögen</w:t>
      </w:r>
      <w:r>
        <w:rPr>
          <w:spacing w:val="-3"/>
        </w:rPr>
        <w:t> </w:t>
      </w:r>
      <w:r>
        <w:rPr/>
        <w:t>unter</w:t>
      </w:r>
      <w:r>
        <w:rPr>
          <w:spacing w:val="-3"/>
        </w:rPr>
        <w:t> </w:t>
      </w:r>
      <w:r>
        <w:rPr/>
        <w:t>CHF</w:t>
      </w:r>
      <w:r>
        <w:rPr>
          <w:spacing w:val="-2"/>
        </w:rPr>
        <w:t> </w:t>
      </w:r>
      <w:r>
        <w:rPr/>
        <w:t>10'000</w:t>
      </w:r>
      <w:r>
        <w:rPr>
          <w:spacing w:val="-3"/>
        </w:rPr>
        <w:t> </w:t>
      </w:r>
      <w:r>
        <w:rPr/>
        <w:t>sind </w:t>
      </w:r>
      <w:r>
        <w:rPr>
          <w:spacing w:val="-2"/>
        </w:rPr>
        <w:t>steuerfrei.</w:t>
      </w:r>
    </w:p>
    <w:p>
      <w:pPr>
        <w:pStyle w:val="BodyText"/>
        <w:spacing w:before="75"/>
        <w:ind w:left="1134"/>
      </w:pPr>
      <w:r>
        <w:rPr>
          <w:position w:val="6"/>
          <w:sz w:val="12"/>
        </w:rPr>
        <w:t>2</w:t>
      </w:r>
      <w:r>
        <w:rPr>
          <w:spacing w:val="13"/>
          <w:position w:val="6"/>
          <w:sz w:val="12"/>
        </w:rPr>
        <w:t> </w:t>
      </w:r>
      <w:r>
        <w:rPr/>
        <w:t>Der</w:t>
      </w:r>
      <w:r>
        <w:rPr>
          <w:spacing w:val="-3"/>
        </w:rPr>
        <w:t> </w:t>
      </w:r>
      <w:r>
        <w:rPr/>
        <w:t>Vermögenssteuersatz</w:t>
      </w:r>
      <w:r>
        <w:rPr>
          <w:spacing w:val="-4"/>
        </w:rPr>
        <w:t> </w:t>
      </w:r>
      <w:r>
        <w:rPr/>
        <w:t>beträgt</w:t>
      </w:r>
      <w:r>
        <w:rPr>
          <w:spacing w:val="-4"/>
        </w:rPr>
        <w:t> </w:t>
      </w:r>
      <w:r>
        <w:rPr/>
        <w:t>bei</w:t>
      </w:r>
      <w:r>
        <w:rPr>
          <w:spacing w:val="-5"/>
        </w:rPr>
        <w:t> </w:t>
      </w:r>
      <w:r>
        <w:rPr/>
        <w:t>steuerbaren</w:t>
      </w:r>
      <w:r>
        <w:rPr>
          <w:spacing w:val="-2"/>
        </w:rPr>
        <w:t> Vermögen:</w:t>
      </w:r>
    </w:p>
    <w:p>
      <w:pPr>
        <w:pStyle w:val="ListParagraph"/>
        <w:numPr>
          <w:ilvl w:val="0"/>
          <w:numId w:val="13"/>
        </w:numPr>
        <w:tabs>
          <w:tab w:pos="1703" w:val="left" w:leader="none"/>
          <w:tab w:pos="8652" w:val="left" w:leader="none"/>
        </w:tabs>
        <w:spacing w:line="240" w:lineRule="auto" w:before="81" w:after="0"/>
        <w:ind w:left="1703" w:right="0" w:hanging="569"/>
        <w:jc w:val="left"/>
        <w:rPr>
          <w:sz w:val="18"/>
        </w:rPr>
      </w:pPr>
      <w:r>
        <w:rPr>
          <w:sz w:val="18"/>
        </w:rPr>
        <w:t>für</w:t>
      </w:r>
      <w:r>
        <w:rPr>
          <w:spacing w:val="-2"/>
          <w:sz w:val="18"/>
        </w:rPr>
        <w:t> </w:t>
      </w:r>
      <w:r>
        <w:rPr>
          <w:sz w:val="18"/>
        </w:rPr>
        <w:t>die</w:t>
      </w:r>
      <w:r>
        <w:rPr>
          <w:spacing w:val="-1"/>
          <w:sz w:val="18"/>
        </w:rPr>
        <w:t> </w:t>
      </w:r>
      <w:r>
        <w:rPr>
          <w:sz w:val="18"/>
        </w:rPr>
        <w:t>ersten CHF</w:t>
      </w:r>
      <w:r>
        <w:rPr>
          <w:spacing w:val="-3"/>
          <w:sz w:val="18"/>
        </w:rPr>
        <w:t> </w:t>
      </w:r>
      <w:r>
        <w:rPr>
          <w:spacing w:val="-2"/>
          <w:sz w:val="18"/>
        </w:rPr>
        <w:t>150'000</w:t>
      </w:r>
      <w:r>
        <w:rPr>
          <w:sz w:val="18"/>
        </w:rPr>
        <w:tab/>
      </w:r>
      <w:r>
        <w:rPr>
          <w:spacing w:val="-2"/>
          <w:sz w:val="18"/>
        </w:rPr>
        <w:t>1,1‰;</w:t>
      </w:r>
    </w:p>
    <w:p>
      <w:pPr>
        <w:pStyle w:val="ListParagraph"/>
        <w:numPr>
          <w:ilvl w:val="0"/>
          <w:numId w:val="13"/>
        </w:numPr>
        <w:tabs>
          <w:tab w:pos="1703" w:val="left" w:leader="none"/>
          <w:tab w:pos="8652" w:val="left" w:leader="none"/>
        </w:tabs>
        <w:spacing w:line="240" w:lineRule="auto" w:before="78" w:after="0"/>
        <w:ind w:left="1703" w:right="0" w:hanging="569"/>
        <w:jc w:val="left"/>
        <w:rPr>
          <w:sz w:val="18"/>
        </w:rPr>
      </w:pP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CHF</w:t>
      </w:r>
      <w:r>
        <w:rPr>
          <w:spacing w:val="-4"/>
          <w:sz w:val="18"/>
        </w:rPr>
        <w:t> </w:t>
      </w:r>
      <w:r>
        <w:rPr>
          <w:sz w:val="18"/>
        </w:rPr>
        <w:t>200'000</w:t>
      </w:r>
      <w:r>
        <w:rPr>
          <w:spacing w:val="-4"/>
          <w:sz w:val="18"/>
        </w:rPr>
        <w:t> </w:t>
      </w:r>
      <w:r>
        <w:rPr>
          <w:sz w:val="18"/>
        </w:rPr>
        <w:t>von</w:t>
      </w:r>
      <w:r>
        <w:rPr>
          <w:spacing w:val="-1"/>
          <w:sz w:val="18"/>
        </w:rPr>
        <w:t> </w:t>
      </w:r>
      <w:r>
        <w:rPr>
          <w:sz w:val="18"/>
        </w:rPr>
        <w:t>CHF</w:t>
      </w:r>
      <w:r>
        <w:rPr>
          <w:spacing w:val="-4"/>
          <w:sz w:val="18"/>
        </w:rPr>
        <w:t> </w:t>
      </w:r>
      <w:r>
        <w:rPr>
          <w:sz w:val="18"/>
        </w:rPr>
        <w:t>150'001</w:t>
      </w:r>
      <w:r>
        <w:rPr>
          <w:spacing w:val="-1"/>
          <w:sz w:val="18"/>
        </w:rPr>
        <w:t> </w:t>
      </w:r>
      <w:r>
        <w:rPr>
          <w:sz w:val="18"/>
        </w:rPr>
        <w:t>bis</w:t>
      </w:r>
      <w:r>
        <w:rPr>
          <w:spacing w:val="-1"/>
          <w:sz w:val="18"/>
        </w:rPr>
        <w:t> </w:t>
      </w:r>
      <w:r>
        <w:rPr>
          <w:sz w:val="18"/>
        </w:rPr>
        <w:t>CHF</w:t>
      </w:r>
      <w:r>
        <w:rPr>
          <w:spacing w:val="-1"/>
          <w:sz w:val="18"/>
        </w:rPr>
        <w:t> </w:t>
      </w:r>
      <w:r>
        <w:rPr>
          <w:spacing w:val="-2"/>
          <w:sz w:val="18"/>
        </w:rPr>
        <w:t>350'000</w:t>
      </w:r>
      <w:r>
        <w:rPr>
          <w:sz w:val="18"/>
        </w:rPr>
        <w:tab/>
      </w:r>
      <w:r>
        <w:rPr>
          <w:spacing w:val="-2"/>
          <w:sz w:val="18"/>
        </w:rPr>
        <w:t>2,9‰;</w:t>
      </w:r>
    </w:p>
    <w:p>
      <w:pPr>
        <w:pStyle w:val="ListParagraph"/>
        <w:numPr>
          <w:ilvl w:val="0"/>
          <w:numId w:val="13"/>
        </w:numPr>
        <w:tabs>
          <w:tab w:pos="1703" w:val="left" w:leader="none"/>
          <w:tab w:pos="8652" w:val="left" w:leader="none"/>
        </w:tabs>
        <w:spacing w:line="331" w:lineRule="auto" w:before="81" w:after="0"/>
        <w:ind w:left="1134" w:right="926" w:firstLine="0"/>
        <w:jc w:val="left"/>
        <w:rPr>
          <w:sz w:val="18"/>
        </w:rPr>
      </w:pPr>
      <w:r>
        <w:rPr>
          <w:sz w:val="18"/>
        </w:rPr>
        <w:t>für die über CHF 350'000 liegenden Vermögensteile</w:t>
        <w:tab/>
      </w:r>
      <w:r>
        <w:rPr>
          <w:spacing w:val="-2"/>
          <w:sz w:val="18"/>
        </w:rPr>
        <w:t>3,3‰; </w:t>
      </w:r>
      <w:hyperlink r:id="rId60">
        <w:r>
          <w:rPr>
            <w:color w:val="0462C0"/>
            <w:spacing w:val="-2"/>
            <w:sz w:val="18"/>
            <w:u w:val="single" w:color="0462C0"/>
          </w:rPr>
          <w:t>Tarife</w:t>
        </w:r>
      </w:hyperlink>
    </w:p>
    <w:p>
      <w:pPr>
        <w:pStyle w:val="Heading7"/>
        <w:spacing w:before="161"/>
      </w:pPr>
      <w:r>
        <w:rPr>
          <w:color w:val="950000"/>
        </w:rPr>
        <w:t>Steuerfreies Minimum</w:t>
      </w:r>
      <w:r>
        <w:rPr>
          <w:color w:val="950000"/>
          <w:spacing w:val="80"/>
        </w:rPr>
        <w:t> </w:t>
      </w:r>
      <w:r>
        <w:rPr>
          <w:color w:val="950000"/>
          <w:spacing w:val="2"/>
        </w:rPr>
        <w:drawing>
          <wp:inline distT="0" distB="0" distL="0" distR="0">
            <wp:extent cx="201294" cy="114901"/>
            <wp:effectExtent l="0" t="0" r="0" b="0"/>
            <wp:docPr id="56" name="Image 56" descr="">
              <a:hlinkClick r:id="rId75"/>
            </wp:docPr>
            <wp:cNvGraphicFramePr>
              <a:graphicFrameLocks/>
            </wp:cNvGraphicFramePr>
            <a:graphic>
              <a:graphicData uri="http://schemas.openxmlformats.org/drawingml/2006/picture">
                <pic:pic>
                  <pic:nvPicPr>
                    <pic:cNvPr id="56" name="Image 56" descr="">
                      <a:hlinkClick r:id="rId75"/>
                    </pic:cNvPr>
                    <pic:cNvPicPr/>
                  </pic:nvPicPr>
                  <pic:blipFill>
                    <a:blip r:embed="rId11" cstate="print"/>
                    <a:stretch>
                      <a:fillRect/>
                    </a:stretch>
                  </pic:blipFill>
                  <pic:spPr>
                    <a:xfrm>
                      <a:off x="0" y="0"/>
                      <a:ext cx="201294" cy="114901"/>
                    </a:xfrm>
                    <a:prstGeom prst="rect">
                      <a:avLst/>
                    </a:prstGeom>
                  </pic:spPr>
                </pic:pic>
              </a:graphicData>
            </a:graphic>
          </wp:inline>
        </w:drawing>
      </w:r>
      <w:r>
        <w:rPr>
          <w:color w:val="950000"/>
          <w:spacing w:val="2"/>
        </w:rPr>
      </w:r>
    </w:p>
    <w:p>
      <w:pPr>
        <w:pStyle w:val="Heading9"/>
        <w:spacing w:before="94"/>
      </w:pPr>
      <w:r>
        <w:rPr/>
        <w:t>§ 51 Abs.</w:t>
      </w:r>
      <w:r>
        <w:rPr>
          <w:spacing w:val="-1"/>
        </w:rPr>
        <w:t> </w:t>
      </w:r>
      <w:r>
        <w:rPr/>
        <w:t>1</w:t>
      </w:r>
      <w:r>
        <w:rPr>
          <w:spacing w:val="1"/>
        </w:rPr>
        <w:t> </w:t>
      </w:r>
      <w:r>
        <w:rPr>
          <w:spacing w:val="-2"/>
        </w:rPr>
        <w:t>Steuergesetz:</w:t>
      </w:r>
    </w:p>
    <w:p>
      <w:pPr>
        <w:pStyle w:val="BodyText"/>
        <w:spacing w:before="58"/>
        <w:ind w:left="1134"/>
      </w:pPr>
      <w:r>
        <w:rPr>
          <w:position w:val="6"/>
          <w:sz w:val="12"/>
        </w:rPr>
        <w:t>1</w:t>
      </w:r>
      <w:r>
        <w:rPr>
          <w:spacing w:val="15"/>
          <w:position w:val="6"/>
          <w:sz w:val="12"/>
        </w:rPr>
        <w:t> </w:t>
      </w:r>
      <w:r>
        <w:rPr/>
        <w:t>Vermögen</w:t>
      </w:r>
      <w:r>
        <w:rPr>
          <w:spacing w:val="-3"/>
        </w:rPr>
        <w:t> </w:t>
      </w:r>
      <w:r>
        <w:rPr/>
        <w:t>unter</w:t>
      </w:r>
      <w:r>
        <w:rPr>
          <w:spacing w:val="-3"/>
        </w:rPr>
        <w:t> </w:t>
      </w:r>
      <w:r>
        <w:rPr/>
        <w:t>CHF</w:t>
      </w:r>
      <w:r>
        <w:rPr>
          <w:spacing w:val="-2"/>
        </w:rPr>
        <w:t> </w:t>
      </w:r>
      <w:r>
        <w:rPr/>
        <w:t>10'000</w:t>
      </w:r>
      <w:r>
        <w:rPr>
          <w:spacing w:val="-3"/>
        </w:rPr>
        <w:t> </w:t>
      </w:r>
      <w:r>
        <w:rPr/>
        <w:t>sind </w:t>
      </w:r>
      <w:r>
        <w:rPr>
          <w:spacing w:val="-2"/>
        </w:rPr>
        <w:t>steuerfrei.</w:t>
      </w:r>
    </w:p>
    <w:p>
      <w:pPr>
        <w:pStyle w:val="BodyText"/>
        <w:spacing w:before="151"/>
      </w:pPr>
    </w:p>
    <w:p>
      <w:pPr>
        <w:pStyle w:val="Heading2"/>
      </w:pPr>
      <w:bookmarkStart w:name="Besteuerung nach dem Aufwand" w:id="40"/>
      <w:bookmarkEnd w:id="40"/>
      <w:r>
        <w:rPr>
          <w:b w:val="0"/>
        </w:rPr>
      </w:r>
      <w:bookmarkStart w:name="_bookmark15" w:id="41"/>
      <w:bookmarkEnd w:id="41"/>
      <w:r>
        <w:rPr>
          <w:b w:val="0"/>
        </w:rPr>
      </w:r>
      <w:r>
        <w:rPr>
          <w:color w:val="2D73B4"/>
          <w:spacing w:val="-12"/>
        </w:rPr>
        <w:t>Besteuerung</w:t>
      </w:r>
      <w:r>
        <w:rPr>
          <w:color w:val="2D73B4"/>
          <w:spacing w:val="-11"/>
        </w:rPr>
        <w:t> </w:t>
      </w:r>
      <w:r>
        <w:rPr>
          <w:color w:val="2D73B4"/>
          <w:spacing w:val="-12"/>
        </w:rPr>
        <w:t>nach</w:t>
      </w:r>
      <w:r>
        <w:rPr>
          <w:color w:val="2D73B4"/>
          <w:spacing w:val="-11"/>
        </w:rPr>
        <w:t> </w:t>
      </w:r>
      <w:r>
        <w:rPr>
          <w:color w:val="2D73B4"/>
          <w:spacing w:val="-12"/>
        </w:rPr>
        <w:t>dem</w:t>
      </w:r>
      <w:r>
        <w:rPr>
          <w:color w:val="2D73B4"/>
          <w:spacing w:val="-10"/>
        </w:rPr>
        <w:t> </w:t>
      </w:r>
      <w:r>
        <w:rPr>
          <w:color w:val="2D73B4"/>
          <w:spacing w:val="-12"/>
        </w:rPr>
        <w:t>Aufwand</w:t>
      </w:r>
    </w:p>
    <w:p>
      <w:pPr>
        <w:spacing w:before="68"/>
        <w:ind w:left="851" w:right="0" w:firstLine="0"/>
        <w:jc w:val="left"/>
        <w:rPr>
          <w:sz w:val="20"/>
        </w:rPr>
      </w:pPr>
      <w:r>
        <w:rPr>
          <w:sz w:val="20"/>
        </w:rPr>
        <w:t>(§</w:t>
      </w:r>
      <w:r>
        <w:rPr>
          <w:spacing w:val="-5"/>
          <w:sz w:val="20"/>
        </w:rPr>
        <w:t> </w:t>
      </w:r>
      <w:r>
        <w:rPr>
          <w:sz w:val="20"/>
        </w:rPr>
        <w:t>10</w:t>
      </w:r>
      <w:r>
        <w:rPr>
          <w:position w:val="6"/>
          <w:sz w:val="13"/>
        </w:rPr>
        <w:t>bis</w:t>
      </w:r>
      <w:r>
        <w:rPr>
          <w:spacing w:val="17"/>
          <w:position w:val="6"/>
          <w:sz w:val="13"/>
        </w:rPr>
        <w:t> </w:t>
      </w:r>
      <w:r>
        <w:rPr>
          <w:spacing w:val="-4"/>
          <w:sz w:val="20"/>
        </w:rPr>
        <w:t>StG)</w:t>
      </w:r>
    </w:p>
    <w:p>
      <w:pPr>
        <w:pStyle w:val="BodyText"/>
        <w:spacing w:before="2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rPr>
        <w:t>Besteuerung nach dem Aufwand</w:t>
      </w:r>
      <w:r>
        <w:rPr>
          <w:color w:val="950000"/>
          <w:spacing w:val="80"/>
        </w:rPr>
        <w:t> </w:t>
      </w:r>
      <w:r>
        <w:rPr>
          <w:color w:val="950000"/>
          <w:spacing w:val="2"/>
        </w:rPr>
        <w:drawing>
          <wp:inline distT="0" distB="0" distL="0" distR="0">
            <wp:extent cx="200025" cy="114240"/>
            <wp:effectExtent l="0" t="0" r="0" b="0"/>
            <wp:docPr id="57" name="Image 57" descr="">
              <a:hlinkClick r:id="rId76"/>
            </wp:docPr>
            <wp:cNvGraphicFramePr>
              <a:graphicFrameLocks/>
            </wp:cNvGraphicFramePr>
            <a:graphic>
              <a:graphicData uri="http://schemas.openxmlformats.org/drawingml/2006/picture">
                <pic:pic>
                  <pic:nvPicPr>
                    <pic:cNvPr id="57" name="Image 57" descr="">
                      <a:hlinkClick r:id="rId76"/>
                    </pic:cNvPr>
                    <pic:cNvPicPr/>
                  </pic:nvPicPr>
                  <pic:blipFill>
                    <a:blip r:embed="rId77" cstate="print"/>
                    <a:stretch>
                      <a:fillRect/>
                    </a:stretch>
                  </pic:blipFill>
                  <pic:spPr>
                    <a:xfrm>
                      <a:off x="0" y="0"/>
                      <a:ext cx="200025" cy="114240"/>
                    </a:xfrm>
                    <a:prstGeom prst="rect">
                      <a:avLst/>
                    </a:prstGeom>
                  </pic:spPr>
                </pic:pic>
              </a:graphicData>
            </a:graphic>
          </wp:inline>
        </w:drawing>
      </w:r>
      <w:r>
        <w:rPr>
          <w:color w:val="950000"/>
          <w:spacing w:val="2"/>
        </w:rPr>
      </w:r>
    </w:p>
    <w:p>
      <w:pPr>
        <w:pStyle w:val="Heading9"/>
        <w:spacing w:before="90"/>
      </w:pPr>
      <w:r>
        <w:rPr/>
        <w:t>§ 10</w:t>
      </w:r>
      <w:r>
        <w:rPr>
          <w:position w:val="6"/>
          <w:sz w:val="12"/>
        </w:rPr>
        <w:t>bis</w:t>
      </w:r>
      <w:r>
        <w:rPr>
          <w:spacing w:val="16"/>
          <w:position w:val="6"/>
          <w:sz w:val="12"/>
        </w:rPr>
        <w:t> </w:t>
      </w:r>
      <w:r>
        <w:rPr/>
        <w:t>Abs.</w:t>
      </w:r>
      <w:r>
        <w:rPr>
          <w:spacing w:val="-3"/>
        </w:rPr>
        <w:t> </w:t>
      </w:r>
      <w:r>
        <w:rPr/>
        <w:t>1 und</w:t>
      </w:r>
      <w:r>
        <w:rPr>
          <w:spacing w:val="-1"/>
        </w:rPr>
        <w:t> </w:t>
      </w:r>
      <w:r>
        <w:rPr/>
        <w:t>3</w:t>
      </w:r>
      <w:r>
        <w:rPr>
          <w:spacing w:val="1"/>
        </w:rPr>
        <w:t> </w:t>
      </w:r>
      <w:r>
        <w:rPr>
          <w:spacing w:val="-2"/>
        </w:rPr>
        <w:t>Steuergesetz:</w:t>
      </w:r>
    </w:p>
    <w:p>
      <w:pPr>
        <w:pStyle w:val="BodyText"/>
        <w:spacing w:before="55"/>
        <w:ind w:left="1134" w:right="702"/>
        <w:jc w:val="both"/>
      </w:pPr>
      <w:r>
        <w:rPr>
          <w:position w:val="6"/>
          <w:sz w:val="12"/>
        </w:rPr>
        <w:t>1</w:t>
      </w:r>
      <w:r>
        <w:rPr>
          <w:spacing w:val="15"/>
          <w:position w:val="6"/>
          <w:sz w:val="12"/>
        </w:rPr>
        <w:t> </w:t>
      </w:r>
      <w:r>
        <w:rPr/>
        <w:t>Natürliche</w:t>
      </w:r>
      <w:r>
        <w:rPr>
          <w:spacing w:val="-2"/>
        </w:rPr>
        <w:t> </w:t>
      </w:r>
      <w:r>
        <w:rPr/>
        <w:t>Personen,</w:t>
      </w:r>
      <w:r>
        <w:rPr>
          <w:spacing w:val="-2"/>
        </w:rPr>
        <w:t> </w:t>
      </w:r>
      <w:r>
        <w:rPr/>
        <w:t>die</w:t>
      </w:r>
      <w:r>
        <w:rPr>
          <w:spacing w:val="-2"/>
        </w:rPr>
        <w:t> </w:t>
      </w:r>
      <w:r>
        <w:rPr/>
        <w:t>erstmals</w:t>
      </w:r>
      <w:r>
        <w:rPr>
          <w:spacing w:val="-2"/>
        </w:rPr>
        <w:t> </w:t>
      </w:r>
      <w:r>
        <w:rPr/>
        <w:t>oder</w:t>
      </w:r>
      <w:r>
        <w:rPr>
          <w:spacing w:val="-2"/>
        </w:rPr>
        <w:t> </w:t>
      </w:r>
      <w:r>
        <w:rPr/>
        <w:t>nach</w:t>
      </w:r>
      <w:r>
        <w:rPr>
          <w:spacing w:val="-4"/>
        </w:rPr>
        <w:t> </w:t>
      </w:r>
      <w:r>
        <w:rPr/>
        <w:t>mindestens</w:t>
      </w:r>
      <w:r>
        <w:rPr>
          <w:spacing w:val="-2"/>
        </w:rPr>
        <w:t> </w:t>
      </w:r>
      <w:r>
        <w:rPr/>
        <w:t>10-jähriger</w:t>
      </w:r>
      <w:r>
        <w:rPr>
          <w:spacing w:val="-2"/>
        </w:rPr>
        <w:t> </w:t>
      </w:r>
      <w:r>
        <w:rPr/>
        <w:t>Landesabwesenheit</w:t>
      </w:r>
      <w:r>
        <w:rPr>
          <w:spacing w:val="-4"/>
        </w:rPr>
        <w:t> </w:t>
      </w:r>
      <w:r>
        <w:rPr/>
        <w:t>steuerrecht-lichen</w:t>
      </w:r>
      <w:r>
        <w:rPr>
          <w:spacing w:val="-9"/>
        </w:rPr>
        <w:t> </w:t>
      </w:r>
      <w:r>
        <w:rPr/>
        <w:t>Wohnsitz</w:t>
      </w:r>
      <w:r>
        <w:rPr>
          <w:spacing w:val="-10"/>
        </w:rPr>
        <w:t> </w:t>
      </w:r>
      <w:r>
        <w:rPr/>
        <w:t>oder</w:t>
      </w:r>
      <w:r>
        <w:rPr>
          <w:spacing w:val="-9"/>
        </w:rPr>
        <w:t> </w:t>
      </w:r>
      <w:r>
        <w:rPr/>
        <w:t>Aufenthalt</w:t>
      </w:r>
      <w:r>
        <w:rPr>
          <w:spacing w:val="-9"/>
        </w:rPr>
        <w:t> </w:t>
      </w:r>
      <w:r>
        <w:rPr/>
        <w:t>in</w:t>
      </w:r>
      <w:r>
        <w:rPr>
          <w:spacing w:val="-9"/>
        </w:rPr>
        <w:t> </w:t>
      </w:r>
      <w:r>
        <w:rPr/>
        <w:t>der</w:t>
      </w:r>
      <w:r>
        <w:rPr>
          <w:spacing w:val="-9"/>
        </w:rPr>
        <w:t> </w:t>
      </w:r>
      <w:r>
        <w:rPr/>
        <w:t>Schweiz</w:t>
      </w:r>
      <w:r>
        <w:rPr>
          <w:spacing w:val="-8"/>
        </w:rPr>
        <w:t> </w:t>
      </w:r>
      <w:r>
        <w:rPr/>
        <w:t>nehmen</w:t>
      </w:r>
      <w:r>
        <w:rPr>
          <w:spacing w:val="-9"/>
        </w:rPr>
        <w:t> </w:t>
      </w:r>
      <w:r>
        <w:rPr/>
        <w:t>und</w:t>
      </w:r>
      <w:r>
        <w:rPr>
          <w:spacing w:val="-11"/>
        </w:rPr>
        <w:t> </w:t>
      </w:r>
      <w:r>
        <w:rPr/>
        <w:t>hier</w:t>
      </w:r>
      <w:r>
        <w:rPr>
          <w:spacing w:val="-9"/>
        </w:rPr>
        <w:t> </w:t>
      </w:r>
      <w:r>
        <w:rPr/>
        <w:t>keine</w:t>
      </w:r>
      <w:r>
        <w:rPr>
          <w:spacing w:val="-9"/>
        </w:rPr>
        <w:t> </w:t>
      </w:r>
      <w:r>
        <w:rPr/>
        <w:t>Erwerbstätigkeit</w:t>
      </w:r>
      <w:r>
        <w:rPr>
          <w:spacing w:val="-9"/>
        </w:rPr>
        <w:t> </w:t>
      </w:r>
      <w:r>
        <w:rPr/>
        <w:t>ausüben,</w:t>
      </w:r>
      <w:r>
        <w:rPr>
          <w:spacing w:val="-9"/>
        </w:rPr>
        <w:t> </w:t>
      </w:r>
      <w:r>
        <w:rPr/>
        <w:t>haben das</w:t>
      </w:r>
      <w:r>
        <w:rPr>
          <w:spacing w:val="-7"/>
        </w:rPr>
        <w:t> </w:t>
      </w:r>
      <w:r>
        <w:rPr/>
        <w:t>Recht,</w:t>
      </w:r>
      <w:r>
        <w:rPr>
          <w:spacing w:val="-7"/>
        </w:rPr>
        <w:t> </w:t>
      </w:r>
      <w:r>
        <w:rPr/>
        <w:t>bis</w:t>
      </w:r>
      <w:r>
        <w:rPr>
          <w:spacing w:val="-9"/>
        </w:rPr>
        <w:t> </w:t>
      </w:r>
      <w:r>
        <w:rPr/>
        <w:t>zum</w:t>
      </w:r>
      <w:r>
        <w:rPr>
          <w:spacing w:val="-7"/>
        </w:rPr>
        <w:t> </w:t>
      </w:r>
      <w:r>
        <w:rPr/>
        <w:t>Ende</w:t>
      </w:r>
      <w:r>
        <w:rPr>
          <w:spacing w:val="-10"/>
        </w:rPr>
        <w:t> </w:t>
      </w:r>
      <w:r>
        <w:rPr/>
        <w:t>der</w:t>
      </w:r>
      <w:r>
        <w:rPr>
          <w:spacing w:val="-10"/>
        </w:rPr>
        <w:t> </w:t>
      </w:r>
      <w:r>
        <w:rPr/>
        <w:t>laufenden</w:t>
      </w:r>
      <w:r>
        <w:rPr>
          <w:spacing w:val="-10"/>
        </w:rPr>
        <w:t> </w:t>
      </w:r>
      <w:r>
        <w:rPr/>
        <w:t>Steuerperiode</w:t>
      </w:r>
      <w:r>
        <w:rPr>
          <w:spacing w:val="-10"/>
        </w:rPr>
        <w:t> </w:t>
      </w:r>
      <w:r>
        <w:rPr/>
        <w:t>anstelle</w:t>
      </w:r>
      <w:r>
        <w:rPr>
          <w:spacing w:val="-7"/>
        </w:rPr>
        <w:t> </w:t>
      </w:r>
      <w:r>
        <w:rPr/>
        <w:t>der</w:t>
      </w:r>
      <w:r>
        <w:rPr>
          <w:spacing w:val="-8"/>
        </w:rPr>
        <w:t> </w:t>
      </w:r>
      <w:r>
        <w:rPr/>
        <w:t>Einkommens-</w:t>
      </w:r>
      <w:r>
        <w:rPr>
          <w:spacing w:val="-8"/>
        </w:rPr>
        <w:t> </w:t>
      </w:r>
      <w:r>
        <w:rPr/>
        <w:t>und</w:t>
      </w:r>
      <w:r>
        <w:rPr>
          <w:spacing w:val="-7"/>
        </w:rPr>
        <w:t> </w:t>
      </w:r>
      <w:r>
        <w:rPr/>
        <w:t>Vermögenssteuer eine Steuer nach dem Aufwand zu entrichten.</w:t>
      </w:r>
    </w:p>
    <w:p>
      <w:pPr>
        <w:pStyle w:val="BodyText"/>
        <w:spacing w:line="242" w:lineRule="auto" w:before="76"/>
        <w:ind w:left="1134" w:right="703"/>
        <w:jc w:val="both"/>
      </w:pPr>
      <w:r>
        <w:rPr>
          <w:position w:val="6"/>
          <w:sz w:val="12"/>
        </w:rPr>
        <w:t>3</w:t>
      </w:r>
      <w:r>
        <w:rPr>
          <w:spacing w:val="13"/>
          <w:position w:val="6"/>
          <w:sz w:val="12"/>
        </w:rPr>
        <w:t> </w:t>
      </w:r>
      <w:r>
        <w:rPr/>
        <w:t>Die</w:t>
      </w:r>
      <w:r>
        <w:rPr>
          <w:spacing w:val="-4"/>
        </w:rPr>
        <w:t> </w:t>
      </w:r>
      <w:r>
        <w:rPr/>
        <w:t>Steuer</w:t>
      </w:r>
      <w:r>
        <w:rPr>
          <w:spacing w:val="-7"/>
        </w:rPr>
        <w:t> </w:t>
      </w:r>
      <w:r>
        <w:rPr/>
        <w:t>wird</w:t>
      </w:r>
      <w:r>
        <w:rPr>
          <w:spacing w:val="-6"/>
        </w:rPr>
        <w:t> </w:t>
      </w:r>
      <w:r>
        <w:rPr/>
        <w:t>nach</w:t>
      </w:r>
      <w:r>
        <w:rPr>
          <w:spacing w:val="-4"/>
        </w:rPr>
        <w:t> </w:t>
      </w:r>
      <w:r>
        <w:rPr/>
        <w:t>dem</w:t>
      </w:r>
      <w:r>
        <w:rPr>
          <w:spacing w:val="-3"/>
        </w:rPr>
        <w:t> </w:t>
      </w:r>
      <w:r>
        <w:rPr/>
        <w:t>Aufwand</w:t>
      </w:r>
      <w:r>
        <w:rPr>
          <w:spacing w:val="-4"/>
        </w:rPr>
        <w:t> </w:t>
      </w:r>
      <w:r>
        <w:rPr/>
        <w:t>des</w:t>
      </w:r>
      <w:r>
        <w:rPr>
          <w:spacing w:val="-6"/>
        </w:rPr>
        <w:t> </w:t>
      </w:r>
      <w:r>
        <w:rPr/>
        <w:t>Steuerpflichtigen</w:t>
      </w:r>
      <w:r>
        <w:rPr>
          <w:spacing w:val="-4"/>
        </w:rPr>
        <w:t> </w:t>
      </w:r>
      <w:r>
        <w:rPr/>
        <w:t>und</w:t>
      </w:r>
      <w:r>
        <w:rPr>
          <w:spacing w:val="-4"/>
        </w:rPr>
        <w:t> </w:t>
      </w:r>
      <w:r>
        <w:rPr/>
        <w:t>seiner</w:t>
      </w:r>
      <w:r>
        <w:rPr>
          <w:spacing w:val="-7"/>
        </w:rPr>
        <w:t> </w:t>
      </w:r>
      <w:r>
        <w:rPr/>
        <w:t>Familie</w:t>
      </w:r>
      <w:r>
        <w:rPr>
          <w:spacing w:val="-4"/>
        </w:rPr>
        <w:t> </w:t>
      </w:r>
      <w:r>
        <w:rPr/>
        <w:t>bemessen</w:t>
      </w:r>
      <w:r>
        <w:rPr>
          <w:spacing w:val="-6"/>
        </w:rPr>
        <w:t> </w:t>
      </w:r>
      <w:r>
        <w:rPr/>
        <w:t>und</w:t>
      </w:r>
      <w:r>
        <w:rPr>
          <w:spacing w:val="-4"/>
        </w:rPr>
        <w:t> </w:t>
      </w:r>
      <w:r>
        <w:rPr/>
        <w:t>nach</w:t>
      </w:r>
      <w:r>
        <w:rPr>
          <w:spacing w:val="-6"/>
        </w:rPr>
        <w:t> </w:t>
      </w:r>
      <w:r>
        <w:rPr/>
        <w:t>dem ordentlichen</w:t>
      </w:r>
      <w:r>
        <w:rPr>
          <w:spacing w:val="-1"/>
        </w:rPr>
        <w:t> </w:t>
      </w:r>
      <w:r>
        <w:rPr/>
        <w:t>Steuertarif</w:t>
      </w:r>
      <w:r>
        <w:rPr>
          <w:spacing w:val="-2"/>
        </w:rPr>
        <w:t> </w:t>
      </w:r>
      <w:r>
        <w:rPr/>
        <w:t>(§</w:t>
      </w:r>
      <w:r>
        <w:rPr>
          <w:spacing w:val="-1"/>
        </w:rPr>
        <w:t> </w:t>
      </w:r>
      <w:r>
        <w:rPr/>
        <w:t>34)</w:t>
      </w:r>
      <w:r>
        <w:rPr>
          <w:spacing w:val="-4"/>
        </w:rPr>
        <w:t> </w:t>
      </w:r>
      <w:r>
        <w:rPr/>
        <w:t>berechnet.</w:t>
      </w:r>
      <w:r>
        <w:rPr>
          <w:spacing w:val="-2"/>
        </w:rPr>
        <w:t> </w:t>
      </w:r>
      <w:r>
        <w:rPr/>
        <w:t>Sie</w:t>
      </w:r>
      <w:r>
        <w:rPr>
          <w:spacing w:val="-1"/>
        </w:rPr>
        <w:t> </w:t>
      </w:r>
      <w:r>
        <w:rPr/>
        <w:t>muss</w:t>
      </w:r>
      <w:r>
        <w:rPr>
          <w:spacing w:val="-1"/>
        </w:rPr>
        <w:t> </w:t>
      </w:r>
      <w:r>
        <w:rPr/>
        <w:t>aber</w:t>
      </w:r>
      <w:r>
        <w:rPr>
          <w:spacing w:val="-2"/>
        </w:rPr>
        <w:t> </w:t>
      </w:r>
      <w:r>
        <w:rPr/>
        <w:t>mindestens</w:t>
      </w:r>
      <w:r>
        <w:rPr>
          <w:spacing w:val="-1"/>
        </w:rPr>
        <w:t> </w:t>
      </w:r>
      <w:r>
        <w:rPr/>
        <w:t>gleich</w:t>
      </w:r>
      <w:r>
        <w:rPr>
          <w:spacing w:val="-1"/>
        </w:rPr>
        <w:t> </w:t>
      </w:r>
      <w:r>
        <w:rPr/>
        <w:t>hoch</w:t>
      </w:r>
      <w:r>
        <w:rPr>
          <w:spacing w:val="-1"/>
        </w:rPr>
        <w:t> </w:t>
      </w:r>
      <w:r>
        <w:rPr/>
        <w:t>angesetzt</w:t>
      </w:r>
      <w:r>
        <w:rPr>
          <w:spacing w:val="-4"/>
        </w:rPr>
        <w:t> </w:t>
      </w:r>
      <w:r>
        <w:rPr/>
        <w:t>werden</w:t>
      </w:r>
      <w:r>
        <w:rPr>
          <w:spacing w:val="-1"/>
        </w:rPr>
        <w:t> </w:t>
      </w:r>
      <w:r>
        <w:rPr/>
        <w:t>wie die nach dem ordentlichen Tarif berechneten Steuern vom gesamten Bruttobetrag:</w:t>
      </w:r>
    </w:p>
    <w:p>
      <w:pPr>
        <w:pStyle w:val="ListParagraph"/>
        <w:numPr>
          <w:ilvl w:val="0"/>
          <w:numId w:val="14"/>
        </w:numPr>
        <w:tabs>
          <w:tab w:pos="1701" w:val="left" w:leader="none"/>
        </w:tabs>
        <w:spacing w:line="240" w:lineRule="auto" w:before="76" w:after="0"/>
        <w:ind w:left="1701" w:right="0" w:hanging="567"/>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4"/>
        </w:numPr>
        <w:tabs>
          <w:tab w:pos="1701" w:val="left" w:leader="none"/>
        </w:tabs>
        <w:spacing w:line="240" w:lineRule="auto" w:before="81" w:after="0"/>
        <w:ind w:left="1701" w:right="0" w:hanging="567"/>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4"/>
        </w:numPr>
        <w:tabs>
          <w:tab w:pos="1703" w:val="left" w:leader="none"/>
        </w:tabs>
        <w:spacing w:line="244" w:lineRule="auto" w:before="76" w:after="0"/>
        <w:ind w:left="1703" w:right="700" w:hanging="569"/>
        <w:jc w:val="left"/>
        <w:rPr>
          <w:sz w:val="18"/>
        </w:rPr>
      </w:pPr>
      <w:r>
        <w:rPr>
          <w:sz w:val="18"/>
        </w:rPr>
        <w:t>des in der Schweiz angelegten beweglichen Kapitalvermögens, mit Einschluss der grundpfänd-lich gesicherten Forderungen, und von dessen Einkünften;</w:t>
      </w:r>
    </w:p>
    <w:p>
      <w:pPr>
        <w:pStyle w:val="ListParagraph"/>
        <w:numPr>
          <w:ilvl w:val="0"/>
          <w:numId w:val="14"/>
        </w:numPr>
        <w:tabs>
          <w:tab w:pos="1703" w:val="left" w:leader="none"/>
        </w:tabs>
        <w:spacing w:line="240" w:lineRule="auto" w:before="72" w:after="0"/>
        <w:ind w:left="1703" w:right="703"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4"/>
        </w:numPr>
        <w:tabs>
          <w:tab w:pos="1703" w:val="left" w:leader="none"/>
        </w:tabs>
        <w:spacing w:line="240" w:lineRule="auto" w:before="83"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4"/>
        </w:numPr>
        <w:tabs>
          <w:tab w:pos="1703" w:val="left" w:leader="none"/>
        </w:tabs>
        <w:spacing w:line="240" w:lineRule="auto" w:before="79" w:after="0"/>
        <w:ind w:left="1703" w:right="700" w:hanging="569"/>
        <w:jc w:val="both"/>
        <w:rPr>
          <w:sz w:val="18"/>
        </w:rPr>
      </w:pPr>
      <w:r>
        <w:rPr>
          <w:sz w:val="18"/>
        </w:rPr>
        <w:t>der</w:t>
      </w:r>
      <w:r>
        <w:rPr>
          <w:spacing w:val="-2"/>
          <w:sz w:val="18"/>
        </w:rPr>
        <w:t> </w:t>
      </w:r>
      <w:r>
        <w:rPr>
          <w:sz w:val="18"/>
        </w:rPr>
        <w:t>Einkünfte,</w:t>
      </w:r>
      <w:r>
        <w:rPr>
          <w:spacing w:val="-4"/>
          <w:sz w:val="18"/>
        </w:rPr>
        <w:t> </w:t>
      </w:r>
      <w:r>
        <w:rPr>
          <w:sz w:val="18"/>
        </w:rPr>
        <w:t>für</w:t>
      </w:r>
      <w:r>
        <w:rPr>
          <w:spacing w:val="-2"/>
          <w:sz w:val="18"/>
        </w:rPr>
        <w:t> </w:t>
      </w:r>
      <w:r>
        <w:rPr>
          <w:sz w:val="18"/>
        </w:rPr>
        <w:t>die</w:t>
      </w:r>
      <w:r>
        <w:rPr>
          <w:spacing w:val="-4"/>
          <w:sz w:val="18"/>
        </w:rPr>
        <w:t> </w:t>
      </w:r>
      <w:r>
        <w:rPr>
          <w:sz w:val="18"/>
        </w:rPr>
        <w:t>der</w:t>
      </w:r>
      <w:r>
        <w:rPr>
          <w:spacing w:val="-2"/>
          <w:sz w:val="18"/>
        </w:rPr>
        <w:t> </w:t>
      </w:r>
      <w:r>
        <w:rPr>
          <w:sz w:val="18"/>
        </w:rPr>
        <w:t>Steuerpflichtige</w:t>
      </w:r>
      <w:r>
        <w:rPr>
          <w:spacing w:val="-4"/>
          <w:sz w:val="18"/>
        </w:rPr>
        <w:t> </w:t>
      </w:r>
      <w:r>
        <w:rPr>
          <w:sz w:val="18"/>
        </w:rPr>
        <w:t>aufgrund</w:t>
      </w:r>
      <w:r>
        <w:rPr>
          <w:spacing w:val="-4"/>
          <w:sz w:val="18"/>
        </w:rPr>
        <w:t> </w:t>
      </w:r>
      <w:r>
        <w:rPr>
          <w:sz w:val="18"/>
        </w:rPr>
        <w:t>eines</w:t>
      </w:r>
      <w:r>
        <w:rPr>
          <w:spacing w:val="-3"/>
          <w:sz w:val="18"/>
        </w:rPr>
        <w:t> </w:t>
      </w:r>
      <w:r>
        <w:rPr>
          <w:sz w:val="18"/>
        </w:rPr>
        <w:t>von</w:t>
      </w:r>
      <w:r>
        <w:rPr>
          <w:spacing w:val="-4"/>
          <w:sz w:val="18"/>
        </w:rPr>
        <w:t> </w:t>
      </w:r>
      <w:r>
        <w:rPr>
          <w:sz w:val="18"/>
        </w:rPr>
        <w:t>der</w:t>
      </w:r>
      <w:r>
        <w:rPr>
          <w:spacing w:val="-2"/>
          <w:sz w:val="18"/>
        </w:rPr>
        <w:t> </w:t>
      </w:r>
      <w:r>
        <w:rPr>
          <w:sz w:val="18"/>
        </w:rPr>
        <w:t>Schweiz</w:t>
      </w:r>
      <w:r>
        <w:rPr>
          <w:spacing w:val="-1"/>
          <w:sz w:val="18"/>
        </w:rPr>
        <w:t> </w:t>
      </w:r>
      <w:r>
        <w:rPr>
          <w:sz w:val="18"/>
        </w:rPr>
        <w:t>abgeschlossenen</w:t>
      </w:r>
      <w:r>
        <w:rPr>
          <w:spacing w:val="-1"/>
          <w:sz w:val="18"/>
        </w:rPr>
        <w:t> </w:t>
      </w:r>
      <w:r>
        <w:rPr>
          <w:sz w:val="18"/>
        </w:rPr>
        <w:t>Ab-kommens</w:t>
      </w:r>
      <w:r>
        <w:rPr>
          <w:spacing w:val="-1"/>
          <w:sz w:val="18"/>
        </w:rPr>
        <w:t> </w:t>
      </w:r>
      <w:r>
        <w:rPr>
          <w:sz w:val="18"/>
        </w:rPr>
        <w:t>zur Vermeidung</w:t>
      </w:r>
      <w:r>
        <w:rPr>
          <w:spacing w:val="-1"/>
          <w:sz w:val="18"/>
        </w:rPr>
        <w:t> </w:t>
      </w:r>
      <w:r>
        <w:rPr>
          <w:sz w:val="18"/>
        </w:rPr>
        <w:t>der</w:t>
      </w:r>
      <w:r>
        <w:rPr>
          <w:spacing w:val="-2"/>
          <w:sz w:val="18"/>
        </w:rPr>
        <w:t> </w:t>
      </w:r>
      <w:r>
        <w:rPr>
          <w:sz w:val="18"/>
        </w:rPr>
        <w:t>Doppelbesteuerung gänzliche</w:t>
      </w:r>
      <w:r>
        <w:rPr>
          <w:spacing w:val="-1"/>
          <w:sz w:val="18"/>
        </w:rPr>
        <w:t> </w:t>
      </w:r>
      <w:r>
        <w:rPr>
          <w:sz w:val="18"/>
        </w:rPr>
        <w:t>oder</w:t>
      </w:r>
      <w:r>
        <w:rPr>
          <w:spacing w:val="-2"/>
          <w:sz w:val="18"/>
        </w:rPr>
        <w:t> </w:t>
      </w:r>
      <w:r>
        <w:rPr>
          <w:sz w:val="18"/>
        </w:rPr>
        <w:t>teilweise Entlastung</w:t>
      </w:r>
      <w:r>
        <w:rPr>
          <w:spacing w:val="-1"/>
          <w:sz w:val="18"/>
        </w:rPr>
        <w:t> </w:t>
      </w:r>
      <w:r>
        <w:rPr>
          <w:sz w:val="18"/>
        </w:rPr>
        <w:t>von</w:t>
      </w:r>
      <w:r>
        <w:rPr>
          <w:spacing w:val="-4"/>
          <w:sz w:val="18"/>
        </w:rPr>
        <w:t> </w:t>
      </w:r>
      <w:r>
        <w:rPr>
          <w:sz w:val="18"/>
        </w:rPr>
        <w:t>aus-ländischen Steuern beansprucht.</w:t>
      </w:r>
    </w:p>
    <w:p>
      <w:pPr>
        <w:pStyle w:val="ListParagraph"/>
        <w:spacing w:after="0" w:line="240" w:lineRule="auto"/>
        <w:jc w:val="both"/>
        <w:rPr>
          <w:sz w:val="18"/>
        </w:rPr>
        <w:sectPr>
          <w:pgSz w:w="11910" w:h="16840"/>
          <w:pgMar w:header="724" w:footer="687" w:top="960" w:bottom="880" w:left="850" w:right="992"/>
        </w:sectPr>
      </w:pPr>
    </w:p>
    <w:p>
      <w:pPr>
        <w:pStyle w:val="BodyText"/>
        <w:spacing w:before="73"/>
        <w:rPr>
          <w:sz w:val="32"/>
        </w:rPr>
      </w:pPr>
    </w:p>
    <w:p>
      <w:pPr>
        <w:pStyle w:val="Heading2"/>
      </w:pPr>
      <w:bookmarkStart w:name="Steuern der Personengemeinschaften und V" w:id="42"/>
      <w:bookmarkEnd w:id="42"/>
      <w:r>
        <w:rPr>
          <w:b w:val="0"/>
        </w:rPr>
      </w:r>
      <w:bookmarkStart w:name="_bookmark16" w:id="43"/>
      <w:bookmarkEnd w:id="43"/>
      <w:r>
        <w:rPr>
          <w:b w:val="0"/>
        </w:rPr>
      </w:r>
      <w:r>
        <w:rPr>
          <w:color w:val="2D73B4"/>
          <w:spacing w:val="-8"/>
        </w:rPr>
        <w:t>Steuern der Personengemeinschaften und Vermögensmassen </w:t>
      </w:r>
      <w:r>
        <w:rPr>
          <w:color w:val="2D73B4"/>
          <w:spacing w:val="-4"/>
        </w:rPr>
        <w:t>ohne</w:t>
      </w:r>
      <w:r>
        <w:rPr>
          <w:color w:val="2D73B4"/>
          <w:spacing w:val="-20"/>
        </w:rPr>
        <w:t> </w:t>
      </w:r>
      <w:r>
        <w:rPr>
          <w:color w:val="2D73B4"/>
          <w:spacing w:val="-4"/>
        </w:rPr>
        <w:t>juristische</w:t>
      </w:r>
      <w:r>
        <w:rPr>
          <w:color w:val="2D73B4"/>
          <w:spacing w:val="-19"/>
        </w:rPr>
        <w:t> </w:t>
      </w:r>
      <w:r>
        <w:rPr>
          <w:color w:val="2D73B4"/>
          <w:spacing w:val="-4"/>
        </w:rPr>
        <w:t>Persönlichkeit</w:t>
      </w:r>
    </w:p>
    <w:p>
      <w:pPr>
        <w:pStyle w:val="BodyText"/>
        <w:spacing w:before="58"/>
        <w:ind w:left="851"/>
      </w:pPr>
      <w:r>
        <w:rPr/>
        <w:t>(§ 68</w:t>
      </w:r>
      <w:r>
        <w:rPr>
          <w:spacing w:val="1"/>
        </w:rPr>
        <w:t> </w:t>
      </w:r>
      <w:r>
        <w:rPr>
          <w:spacing w:val="-2"/>
        </w:rPr>
        <w:t>Steuergesetz)</w:t>
      </w:r>
    </w:p>
    <w:p>
      <w:pPr>
        <w:pStyle w:val="Heading9"/>
        <w:spacing w:before="155"/>
        <w:jc w:val="both"/>
      </w:pPr>
      <w:r>
        <w:rPr/>
        <w:t>§</w:t>
      </w:r>
      <w:r>
        <w:rPr>
          <w:spacing w:val="1"/>
        </w:rPr>
        <w:t> </w:t>
      </w:r>
      <w:r>
        <w:rPr/>
        <w:t>68</w:t>
      </w:r>
      <w:r>
        <w:rPr>
          <w:spacing w:val="1"/>
        </w:rPr>
        <w:t> </w:t>
      </w:r>
      <w:r>
        <w:rPr>
          <w:spacing w:val="-2"/>
        </w:rPr>
        <w:t>Steuergesetz:</w:t>
      </w:r>
    </w:p>
    <w:p>
      <w:pPr>
        <w:pStyle w:val="BodyText"/>
        <w:spacing w:before="56"/>
        <w:ind w:left="1134" w:right="702"/>
      </w:pPr>
      <w:r>
        <w:rPr>
          <w:position w:val="6"/>
          <w:sz w:val="12"/>
        </w:rPr>
        <w:t>1</w:t>
      </w:r>
      <w:r>
        <w:rPr>
          <w:spacing w:val="27"/>
          <w:position w:val="6"/>
          <w:sz w:val="12"/>
        </w:rPr>
        <w:t> </w:t>
      </w:r>
      <w:r>
        <w:rPr/>
        <w:t>Personengemeinschaften und Vermögensmassen ohne juristische Persönlichkeit, die als solche be-steuert werden (§ 7 Absatz 2), entrichten eine Einkommens- und Vermögenssteuer.</w:t>
      </w:r>
    </w:p>
    <w:p>
      <w:pPr>
        <w:pStyle w:val="BodyText"/>
        <w:spacing w:before="77"/>
        <w:ind w:left="1134" w:right="704"/>
        <w:jc w:val="both"/>
      </w:pPr>
      <w:r>
        <w:rPr>
          <w:position w:val="6"/>
          <w:sz w:val="12"/>
        </w:rPr>
        <w:t>2</w:t>
      </w:r>
      <w:r>
        <w:rPr>
          <w:spacing w:val="8"/>
          <w:position w:val="6"/>
          <w:sz w:val="12"/>
        </w:rPr>
        <w:t> </w:t>
      </w:r>
      <w:r>
        <w:rPr/>
        <w:t>Der</w:t>
      </w:r>
      <w:r>
        <w:rPr>
          <w:spacing w:val="-9"/>
        </w:rPr>
        <w:t> </w:t>
      </w:r>
      <w:r>
        <w:rPr/>
        <w:t>Steuersatz</w:t>
      </w:r>
      <w:r>
        <w:rPr>
          <w:spacing w:val="-8"/>
        </w:rPr>
        <w:t> </w:t>
      </w:r>
      <w:r>
        <w:rPr/>
        <w:t>(§</w:t>
      </w:r>
      <w:r>
        <w:rPr>
          <w:spacing w:val="-9"/>
        </w:rPr>
        <w:t> </w:t>
      </w:r>
      <w:r>
        <w:rPr/>
        <w:t>34</w:t>
      </w:r>
      <w:r>
        <w:rPr>
          <w:spacing w:val="-9"/>
        </w:rPr>
        <w:t> </w:t>
      </w:r>
      <w:r>
        <w:rPr/>
        <w:t>Absatz</w:t>
      </w:r>
      <w:r>
        <w:rPr>
          <w:spacing w:val="-10"/>
        </w:rPr>
        <w:t> </w:t>
      </w:r>
      <w:r>
        <w:rPr/>
        <w:t>1)</w:t>
      </w:r>
      <w:r>
        <w:rPr>
          <w:spacing w:val="-9"/>
        </w:rPr>
        <w:t> </w:t>
      </w:r>
      <w:r>
        <w:rPr/>
        <w:t>beträgt</w:t>
      </w:r>
      <w:r>
        <w:rPr>
          <w:spacing w:val="-9"/>
        </w:rPr>
        <w:t> </w:t>
      </w:r>
      <w:r>
        <w:rPr/>
        <w:t>mindestens</w:t>
      </w:r>
      <w:r>
        <w:rPr>
          <w:spacing w:val="-8"/>
        </w:rPr>
        <w:t> </w:t>
      </w:r>
      <w:r>
        <w:rPr/>
        <w:t>5%</w:t>
      </w:r>
      <w:r>
        <w:rPr>
          <w:spacing w:val="-9"/>
        </w:rPr>
        <w:t> </w:t>
      </w:r>
      <w:r>
        <w:rPr/>
        <w:t>für</w:t>
      </w:r>
      <w:r>
        <w:rPr>
          <w:spacing w:val="-9"/>
        </w:rPr>
        <w:t> </w:t>
      </w:r>
      <w:r>
        <w:rPr/>
        <w:t>das</w:t>
      </w:r>
      <w:r>
        <w:rPr>
          <w:spacing w:val="-8"/>
        </w:rPr>
        <w:t> </w:t>
      </w:r>
      <w:r>
        <w:rPr/>
        <w:t>Einkommen</w:t>
      </w:r>
      <w:r>
        <w:rPr>
          <w:spacing w:val="-9"/>
        </w:rPr>
        <w:t> </w:t>
      </w:r>
      <w:r>
        <w:rPr/>
        <w:t>und</w:t>
      </w:r>
      <w:r>
        <w:rPr>
          <w:spacing w:val="-11"/>
        </w:rPr>
        <w:t> </w:t>
      </w:r>
      <w:r>
        <w:rPr/>
        <w:t>mindestens</w:t>
      </w:r>
      <w:r>
        <w:rPr>
          <w:spacing w:val="-8"/>
        </w:rPr>
        <w:t> </w:t>
      </w:r>
      <w:r>
        <w:rPr/>
        <w:t>2‰</w:t>
      </w:r>
      <w:r>
        <w:rPr>
          <w:spacing w:val="-7"/>
        </w:rPr>
        <w:t> </w:t>
      </w:r>
      <w:r>
        <w:rPr/>
        <w:t>für</w:t>
      </w:r>
      <w:r>
        <w:rPr>
          <w:spacing w:val="-9"/>
        </w:rPr>
        <w:t> </w:t>
      </w:r>
      <w:r>
        <w:rPr/>
        <w:t>das Vermögen. Im Übrigen sind die für die natürlichen Personen geltenden Ansätze anwendbar.</w:t>
      </w:r>
    </w:p>
    <w:p>
      <w:pPr>
        <w:pStyle w:val="BodyText"/>
        <w:spacing w:before="152"/>
      </w:pPr>
    </w:p>
    <w:p>
      <w:pPr>
        <w:pStyle w:val="Heading2"/>
      </w:pPr>
      <w:bookmarkStart w:name="Steuererleichterungen" w:id="44"/>
      <w:bookmarkEnd w:id="44"/>
      <w:r>
        <w:rPr>
          <w:b w:val="0"/>
        </w:rPr>
      </w:r>
      <w:bookmarkStart w:name="_bookmark17" w:id="45"/>
      <w:bookmarkEnd w:id="45"/>
      <w:r>
        <w:rPr>
          <w:b w:val="0"/>
        </w:rPr>
      </w:r>
      <w:r>
        <w:rPr>
          <w:color w:val="2D73B4"/>
          <w:spacing w:val="-2"/>
        </w:rPr>
        <w:t>Steuererleichterungen</w:t>
      </w:r>
    </w:p>
    <w:p>
      <w:pPr>
        <w:pStyle w:val="BodyText"/>
        <w:spacing w:before="59"/>
        <w:ind w:left="851"/>
      </w:pPr>
      <w:r>
        <w:rPr/>
        <w:t>(§ 17</w:t>
      </w:r>
      <w:r>
        <w:rPr>
          <w:spacing w:val="1"/>
        </w:rPr>
        <w:t> </w:t>
      </w:r>
      <w:r>
        <w:rPr>
          <w:spacing w:val="-2"/>
        </w:rPr>
        <w:t>Steuergesetz)</w:t>
      </w:r>
    </w:p>
    <w:p>
      <w:pPr>
        <w:pStyle w:val="Heading9"/>
        <w:spacing w:before="155"/>
        <w:jc w:val="both"/>
      </w:pPr>
      <w:r>
        <w:rPr/>
        <w:t>§</w:t>
      </w:r>
      <w:r>
        <w:rPr>
          <w:spacing w:val="1"/>
        </w:rPr>
        <w:t> </w:t>
      </w:r>
      <w:r>
        <w:rPr/>
        <w:t>17</w:t>
      </w:r>
      <w:r>
        <w:rPr>
          <w:spacing w:val="1"/>
        </w:rPr>
        <w:t> </w:t>
      </w:r>
      <w:r>
        <w:rPr>
          <w:spacing w:val="-2"/>
        </w:rPr>
        <w:t>Steuergesetz:</w:t>
      </w:r>
    </w:p>
    <w:p>
      <w:pPr>
        <w:pStyle w:val="BodyText"/>
        <w:spacing w:before="56"/>
        <w:ind w:left="1134" w:right="701"/>
        <w:jc w:val="both"/>
      </w:pPr>
      <w:r>
        <w:rPr>
          <w:position w:val="6"/>
          <w:sz w:val="12"/>
        </w:rPr>
        <w:t>1</w:t>
      </w:r>
      <w:r>
        <w:rPr>
          <w:spacing w:val="8"/>
          <w:position w:val="6"/>
          <w:sz w:val="12"/>
        </w:rPr>
        <w:t> </w:t>
      </w:r>
      <w:r>
        <w:rPr/>
        <w:t>Der</w:t>
      </w:r>
      <w:r>
        <w:rPr>
          <w:spacing w:val="-9"/>
        </w:rPr>
        <w:t> </w:t>
      </w:r>
      <w:r>
        <w:rPr/>
        <w:t>Regierungsrat</w:t>
      </w:r>
      <w:r>
        <w:rPr>
          <w:spacing w:val="-9"/>
        </w:rPr>
        <w:t> </w:t>
      </w:r>
      <w:r>
        <w:rPr/>
        <w:t>kann</w:t>
      </w:r>
      <w:r>
        <w:rPr>
          <w:spacing w:val="-9"/>
        </w:rPr>
        <w:t> </w:t>
      </w:r>
      <w:r>
        <w:rPr/>
        <w:t>nach</w:t>
      </w:r>
      <w:r>
        <w:rPr>
          <w:spacing w:val="-11"/>
        </w:rPr>
        <w:t> </w:t>
      </w:r>
      <w:r>
        <w:rPr/>
        <w:t>Anhören</w:t>
      </w:r>
      <w:r>
        <w:rPr>
          <w:spacing w:val="-9"/>
        </w:rPr>
        <w:t> </w:t>
      </w:r>
      <w:r>
        <w:rPr/>
        <w:t>des</w:t>
      </w:r>
      <w:r>
        <w:rPr>
          <w:spacing w:val="-8"/>
        </w:rPr>
        <w:t> </w:t>
      </w:r>
      <w:r>
        <w:rPr/>
        <w:t>Gemeinderates</w:t>
      </w:r>
      <w:r>
        <w:rPr>
          <w:spacing w:val="-10"/>
        </w:rPr>
        <w:t> </w:t>
      </w:r>
      <w:r>
        <w:rPr/>
        <w:t>Unternehmen,</w:t>
      </w:r>
      <w:r>
        <w:rPr>
          <w:spacing w:val="-9"/>
        </w:rPr>
        <w:t> </w:t>
      </w:r>
      <w:r>
        <w:rPr/>
        <w:t>die</w:t>
      </w:r>
      <w:r>
        <w:rPr>
          <w:spacing w:val="-9"/>
        </w:rPr>
        <w:t> </w:t>
      </w:r>
      <w:r>
        <w:rPr/>
        <w:t>neu</w:t>
      </w:r>
      <w:r>
        <w:rPr>
          <w:spacing w:val="-9"/>
        </w:rPr>
        <w:t> </w:t>
      </w:r>
      <w:r>
        <w:rPr/>
        <w:t>eröffnet</w:t>
      </w:r>
      <w:r>
        <w:rPr>
          <w:spacing w:val="-11"/>
        </w:rPr>
        <w:t> </w:t>
      </w:r>
      <w:r>
        <w:rPr/>
        <w:t>werden</w:t>
      </w:r>
      <w:r>
        <w:rPr>
          <w:spacing w:val="-9"/>
        </w:rPr>
        <w:t> </w:t>
      </w:r>
      <w:r>
        <w:rPr/>
        <w:t>und die</w:t>
      </w:r>
      <w:r>
        <w:rPr>
          <w:spacing w:val="-13"/>
        </w:rPr>
        <w:t> </w:t>
      </w:r>
      <w:r>
        <w:rPr/>
        <w:t>dem</w:t>
      </w:r>
      <w:r>
        <w:rPr>
          <w:spacing w:val="-12"/>
        </w:rPr>
        <w:t> </w:t>
      </w:r>
      <w:r>
        <w:rPr/>
        <w:t>wirtschaftlichen</w:t>
      </w:r>
      <w:r>
        <w:rPr>
          <w:spacing w:val="-13"/>
        </w:rPr>
        <w:t> </w:t>
      </w:r>
      <w:r>
        <w:rPr/>
        <w:t>Interesse</w:t>
      </w:r>
      <w:r>
        <w:rPr>
          <w:spacing w:val="-12"/>
        </w:rPr>
        <w:t> </w:t>
      </w:r>
      <w:r>
        <w:rPr/>
        <w:t>des</w:t>
      </w:r>
      <w:r>
        <w:rPr>
          <w:spacing w:val="-13"/>
        </w:rPr>
        <w:t> </w:t>
      </w:r>
      <w:r>
        <w:rPr/>
        <w:t>Kantons</w:t>
      </w:r>
      <w:r>
        <w:rPr>
          <w:spacing w:val="-13"/>
        </w:rPr>
        <w:t> </w:t>
      </w:r>
      <w:r>
        <w:rPr/>
        <w:t>dienen,</w:t>
      </w:r>
      <w:r>
        <w:rPr>
          <w:spacing w:val="-12"/>
        </w:rPr>
        <w:t> </w:t>
      </w:r>
      <w:r>
        <w:rPr/>
        <w:t>für</w:t>
      </w:r>
      <w:r>
        <w:rPr>
          <w:spacing w:val="-13"/>
        </w:rPr>
        <w:t> </w:t>
      </w:r>
      <w:r>
        <w:rPr/>
        <w:t>das</w:t>
      </w:r>
      <w:r>
        <w:rPr>
          <w:spacing w:val="-12"/>
        </w:rPr>
        <w:t> </w:t>
      </w:r>
      <w:r>
        <w:rPr/>
        <w:t>Gründungsjahr</w:t>
      </w:r>
      <w:r>
        <w:rPr>
          <w:spacing w:val="-13"/>
        </w:rPr>
        <w:t> </w:t>
      </w:r>
      <w:r>
        <w:rPr/>
        <w:t>und</w:t>
      </w:r>
      <w:r>
        <w:rPr>
          <w:spacing w:val="-12"/>
        </w:rPr>
        <w:t> </w:t>
      </w:r>
      <w:r>
        <w:rPr/>
        <w:t>die</w:t>
      </w:r>
      <w:r>
        <w:rPr>
          <w:spacing w:val="-13"/>
        </w:rPr>
        <w:t> </w:t>
      </w:r>
      <w:r>
        <w:rPr/>
        <w:t>9</w:t>
      </w:r>
      <w:r>
        <w:rPr>
          <w:spacing w:val="-12"/>
        </w:rPr>
        <w:t> </w:t>
      </w:r>
      <w:r>
        <w:rPr/>
        <w:t>folgenden</w:t>
      </w:r>
      <w:r>
        <w:rPr>
          <w:spacing w:val="-13"/>
        </w:rPr>
        <w:t> </w:t>
      </w:r>
      <w:r>
        <w:rPr/>
        <w:t>Jahre Steuererleichterungen gewähren.</w:t>
      </w:r>
    </w:p>
    <w:p>
      <w:pPr>
        <w:pStyle w:val="BodyText"/>
        <w:spacing w:before="78"/>
        <w:ind w:left="1134"/>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Neugründung</w:t>
      </w:r>
      <w:r>
        <w:rPr>
          <w:spacing w:val="-3"/>
        </w:rPr>
        <w:t> </w:t>
      </w:r>
      <w:r>
        <w:rPr/>
        <w:t>gleichgestellt</w:t>
      </w:r>
      <w:r>
        <w:rPr>
          <w:spacing w:val="-3"/>
        </w:rPr>
        <w:t> </w:t>
      </w:r>
      <w:r>
        <w:rPr>
          <w:spacing w:val="-2"/>
        </w:rPr>
        <w:t>werden.</w:t>
      </w:r>
    </w:p>
    <w:p>
      <w:pPr>
        <w:pStyle w:val="BodyText"/>
        <w:spacing w:after="0"/>
        <w:jc w:val="both"/>
        <w:sectPr>
          <w:pgSz w:w="11910" w:h="16840"/>
          <w:pgMar w:header="724" w:footer="687" w:top="960" w:bottom="880" w:left="850" w:right="992"/>
        </w:sectPr>
      </w:pPr>
    </w:p>
    <w:p>
      <w:pPr>
        <w:pStyle w:val="BodyText"/>
        <w:spacing w:before="381"/>
        <w:rPr>
          <w:sz w:val="40"/>
        </w:rPr>
      </w:pPr>
    </w:p>
    <w:p>
      <w:pPr>
        <w:pStyle w:val="Heading1"/>
      </w:pPr>
      <w:bookmarkStart w:name="Besteuerung der juristischen Personen" w:id="46"/>
      <w:bookmarkEnd w:id="46"/>
      <w:r>
        <w:rPr>
          <w:b w:val="0"/>
        </w:rPr>
      </w:r>
      <w:bookmarkStart w:name="_bookmark18" w:id="47"/>
      <w:bookmarkEnd w:id="47"/>
      <w:r>
        <w:rPr>
          <w:b w:val="0"/>
        </w:rPr>
      </w:r>
      <w:r>
        <w:rPr>
          <w:color w:val="2D73B4"/>
          <w:spacing w:val="-6"/>
        </w:rPr>
        <w:t>Besteuerung</w:t>
      </w:r>
      <w:r>
        <w:rPr>
          <w:color w:val="2D73B4"/>
          <w:spacing w:val="-16"/>
        </w:rPr>
        <w:t> </w:t>
      </w:r>
      <w:r>
        <w:rPr>
          <w:color w:val="2D73B4"/>
          <w:spacing w:val="-6"/>
        </w:rPr>
        <w:t>der</w:t>
      </w:r>
      <w:r>
        <w:rPr>
          <w:color w:val="2D73B4"/>
          <w:spacing w:val="-14"/>
        </w:rPr>
        <w:t> </w:t>
      </w:r>
      <w:r>
        <w:rPr>
          <w:color w:val="2D73B4"/>
          <w:spacing w:val="-6"/>
        </w:rPr>
        <w:t>juristischen</w:t>
      </w:r>
      <w:r>
        <w:rPr>
          <w:color w:val="2D73B4"/>
          <w:spacing w:val="-14"/>
        </w:rPr>
        <w:t> </w:t>
      </w:r>
      <w:r>
        <w:rPr>
          <w:color w:val="2D73B4"/>
          <w:spacing w:val="-6"/>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80">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9"/>
        <w:spacing w:before="1"/>
      </w:pPr>
      <w:r>
        <w:rPr/>
        <w:t>§ 3</w:t>
      </w:r>
      <w:r>
        <w:rPr>
          <w:spacing w:val="1"/>
        </w:rPr>
        <w:t> </w:t>
      </w:r>
      <w:r>
        <w:rPr/>
        <w:t>Abs.</w:t>
      </w:r>
      <w:r>
        <w:rPr>
          <w:spacing w:val="-2"/>
        </w:rPr>
        <w:t> </w:t>
      </w:r>
      <w:r>
        <w:rPr/>
        <w:t>1 Bst.</w:t>
      </w:r>
      <w:r>
        <w:rPr>
          <w:spacing w:val="-2"/>
        </w:rPr>
        <w:t> </w:t>
      </w:r>
      <w:r>
        <w:rPr/>
        <w:t>b </w:t>
      </w:r>
      <w:r>
        <w:rPr>
          <w:spacing w:val="-2"/>
        </w:rPr>
        <w:t>Steuergesetz:</w:t>
      </w:r>
    </w:p>
    <w:p>
      <w:pPr>
        <w:pStyle w:val="BodyText"/>
        <w:spacing w:before="58"/>
        <w:ind w:left="1134"/>
      </w:pPr>
      <w:r>
        <w:rPr>
          <w:position w:val="6"/>
          <w:sz w:val="12"/>
        </w:rPr>
        <w:t>1</w:t>
      </w:r>
      <w:r>
        <w:rPr>
          <w:spacing w:val="15"/>
          <w:position w:val="6"/>
          <w:sz w:val="12"/>
        </w:rPr>
        <w:t> </w:t>
      </w:r>
      <w:r>
        <w:rPr/>
        <w:t>Staat</w:t>
      </w:r>
      <w:r>
        <w:rPr>
          <w:spacing w:val="-3"/>
        </w:rPr>
        <w:t> </w:t>
      </w:r>
      <w:r>
        <w:rPr/>
        <w:t>und</w:t>
      </w:r>
      <w:r>
        <w:rPr>
          <w:spacing w:val="-1"/>
        </w:rPr>
        <w:t> </w:t>
      </w:r>
      <w:r>
        <w:rPr/>
        <w:t>Gemeinden </w:t>
      </w:r>
      <w:r>
        <w:rPr>
          <w:spacing w:val="-2"/>
        </w:rPr>
        <w:t>erheben:</w:t>
      </w:r>
    </w:p>
    <w:p>
      <w:pPr>
        <w:pStyle w:val="ListParagraph"/>
        <w:numPr>
          <w:ilvl w:val="0"/>
          <w:numId w:val="15"/>
        </w:numPr>
        <w:tabs>
          <w:tab w:pos="1701" w:val="left" w:leader="none"/>
        </w:tabs>
        <w:spacing w:line="240" w:lineRule="auto" w:before="81" w:after="0"/>
        <w:ind w:left="1701" w:right="0" w:hanging="567"/>
        <w:jc w:val="both"/>
        <w:rPr>
          <w:sz w:val="18"/>
        </w:rPr>
      </w:pPr>
      <w:r>
        <w:rPr>
          <w:sz w:val="18"/>
        </w:rPr>
        <w:t>Ertrags-</w:t>
      </w:r>
      <w:r>
        <w:rPr>
          <w:spacing w:val="-5"/>
          <w:sz w:val="18"/>
        </w:rPr>
        <w:t> </w:t>
      </w:r>
      <w:r>
        <w:rPr>
          <w:sz w:val="18"/>
        </w:rPr>
        <w:t>und</w:t>
      </w:r>
      <w:r>
        <w:rPr>
          <w:spacing w:val="-1"/>
          <w:sz w:val="18"/>
        </w:rPr>
        <w:t> </w:t>
      </w:r>
      <w:r>
        <w:rPr>
          <w:sz w:val="18"/>
        </w:rPr>
        <w:t>Kapitalsteuern</w:t>
      </w:r>
      <w:r>
        <w:rPr>
          <w:spacing w:val="-5"/>
          <w:sz w:val="18"/>
        </w:rPr>
        <w:t> </w:t>
      </w:r>
      <w:r>
        <w:rPr>
          <w:sz w:val="18"/>
        </w:rPr>
        <w:t>von</w:t>
      </w:r>
      <w:r>
        <w:rPr>
          <w:spacing w:val="-1"/>
          <w:sz w:val="18"/>
        </w:rPr>
        <w:t> </w:t>
      </w:r>
      <w:r>
        <w:rPr>
          <w:sz w:val="18"/>
        </w:rPr>
        <w:t>den</w:t>
      </w:r>
      <w:r>
        <w:rPr>
          <w:spacing w:val="-5"/>
          <w:sz w:val="18"/>
        </w:rPr>
        <w:t> </w:t>
      </w:r>
      <w:r>
        <w:rPr>
          <w:sz w:val="18"/>
        </w:rPr>
        <w:t>juristischen</w:t>
      </w:r>
      <w:r>
        <w:rPr>
          <w:spacing w:val="-1"/>
          <w:sz w:val="18"/>
        </w:rPr>
        <w:t> </w:t>
      </w:r>
      <w:r>
        <w:rPr>
          <w:spacing w:val="-2"/>
          <w:sz w:val="18"/>
        </w:rPr>
        <w:t>Personen.</w:t>
      </w:r>
    </w:p>
    <w:p>
      <w:pPr>
        <w:pStyle w:val="BodyText"/>
        <w:spacing w:before="152"/>
      </w:pPr>
    </w:p>
    <w:p>
      <w:pPr>
        <w:pStyle w:val="Heading2"/>
        <w:spacing w:before="1"/>
        <w:ind w:right="128"/>
        <w:jc w:val="both"/>
      </w:pPr>
      <w:bookmarkStart w:name="Gewinnsteuer (BL: Ertragssteuer) der Kap" w:id="48"/>
      <w:bookmarkEnd w:id="48"/>
      <w:r>
        <w:rPr>
          <w:b w:val="0"/>
        </w:rPr>
      </w:r>
      <w:bookmarkStart w:name="_bookmark19" w:id="49"/>
      <w:bookmarkEnd w:id="49"/>
      <w:r>
        <w:rPr>
          <w:b w:val="0"/>
        </w:rPr>
      </w:r>
      <w:r>
        <w:rPr>
          <w:color w:val="2D73B4"/>
          <w:spacing w:val="-12"/>
        </w:rPr>
        <w:t>Gewinnsteuer</w:t>
      </w:r>
      <w:r>
        <w:rPr>
          <w:color w:val="2D73B4"/>
          <w:spacing w:val="-6"/>
        </w:rPr>
        <w:t> </w:t>
      </w:r>
      <w:r>
        <w:rPr>
          <w:color w:val="2D73B4"/>
          <w:spacing w:val="-12"/>
        </w:rPr>
        <w:t>(BL:</w:t>
      </w:r>
      <w:r>
        <w:rPr>
          <w:color w:val="2D73B4"/>
          <w:spacing w:val="-8"/>
        </w:rPr>
        <w:t> </w:t>
      </w:r>
      <w:r>
        <w:rPr>
          <w:color w:val="2D73B4"/>
          <w:spacing w:val="-12"/>
        </w:rPr>
        <w:t>Ertragssteuer)</w:t>
      </w:r>
      <w:r>
        <w:rPr>
          <w:color w:val="2D73B4"/>
          <w:spacing w:val="-3"/>
        </w:rPr>
        <w:t> </w:t>
      </w:r>
      <w:r>
        <w:rPr>
          <w:color w:val="2D73B4"/>
          <w:spacing w:val="-12"/>
        </w:rPr>
        <w:t>der</w:t>
      </w:r>
      <w:r>
        <w:rPr>
          <w:color w:val="2D73B4"/>
          <w:spacing w:val="-6"/>
        </w:rPr>
        <w:t> </w:t>
      </w:r>
      <w:r>
        <w:rPr>
          <w:color w:val="2D73B4"/>
          <w:spacing w:val="-12"/>
        </w:rPr>
        <w:t>Kapitalgesellschaften</w:t>
      </w:r>
      <w:r>
        <w:rPr>
          <w:color w:val="2D73B4"/>
          <w:spacing w:val="-8"/>
        </w:rPr>
        <w:t> </w:t>
      </w:r>
      <w:r>
        <w:rPr>
          <w:color w:val="2D73B4"/>
          <w:spacing w:val="-12"/>
        </w:rPr>
        <w:t>und </w:t>
      </w:r>
      <w:r>
        <w:rPr>
          <w:color w:val="2D73B4"/>
          <w:spacing w:val="-2"/>
        </w:rPr>
        <w:t>Genossenschaften</w:t>
      </w:r>
    </w:p>
    <w:p>
      <w:pPr>
        <w:pStyle w:val="BodyText"/>
        <w:spacing w:before="57"/>
        <w:ind w:left="851"/>
        <w:jc w:val="both"/>
      </w:pPr>
      <w:r>
        <w:rPr/>
        <w:t>(§§</w:t>
      </w:r>
      <w:r>
        <w:rPr>
          <w:spacing w:val="-1"/>
        </w:rPr>
        <w:t> </w:t>
      </w:r>
      <w:r>
        <w:rPr/>
        <w:t>53</w:t>
      </w:r>
      <w:r>
        <w:rPr>
          <w:spacing w:val="-3"/>
        </w:rPr>
        <w:t> </w:t>
      </w:r>
      <w:r>
        <w:rPr/>
        <w:t>– 59</w:t>
      </w:r>
      <w:r>
        <w:rPr>
          <w:spacing w:val="-16"/>
        </w:rPr>
        <w:t> </w:t>
      </w:r>
      <w:r>
        <w:rPr/>
        <w:t>Steuergesetz; §</w:t>
      </w:r>
      <w:r>
        <w:rPr>
          <w:spacing w:val="-3"/>
        </w:rPr>
        <w:t> </w:t>
      </w:r>
      <w:r>
        <w:rPr/>
        <w:t>4</w:t>
      </w:r>
      <w:r>
        <w:rPr>
          <w:spacing w:val="-3"/>
        </w:rPr>
        <w:t> </w:t>
      </w:r>
      <w:r>
        <w:rPr/>
        <w:t>StV;</w:t>
      </w:r>
      <w:r>
        <w:rPr>
          <w:spacing w:val="-1"/>
        </w:rPr>
        <w:t> </w:t>
      </w:r>
      <w:r>
        <w:rPr/>
        <w:t>§ 17</w:t>
      </w:r>
      <w:r>
        <w:rPr>
          <w:spacing w:val="-2"/>
        </w:rPr>
        <w:t> </w:t>
      </w:r>
      <w:r>
        <w:rPr>
          <w:spacing w:val="-4"/>
        </w:rPr>
        <w:t>DStG)</w:t>
      </w:r>
    </w:p>
    <w:p>
      <w:pPr>
        <w:pStyle w:val="BodyText"/>
        <w:spacing w:before="154"/>
      </w:pPr>
    </w:p>
    <w:p>
      <w:pPr>
        <w:pStyle w:val="Heading3"/>
        <w:spacing w:before="1"/>
        <w:jc w:val="both"/>
      </w:pPr>
      <w:bookmarkStart w:name="Ermittlung des steuerbaren Reingewinns" w:id="50"/>
      <w:bookmarkEnd w:id="50"/>
      <w:r>
        <w:rPr>
          <w:b w:val="0"/>
        </w:rPr>
      </w:r>
      <w:bookmarkStart w:name="_bookmark20" w:id="51"/>
      <w:bookmarkEnd w:id="51"/>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851"/>
        <w:jc w:val="both"/>
      </w:pPr>
      <w:r>
        <w:rPr/>
        <w:t>(§</w:t>
      </w:r>
      <w:r>
        <w:rPr>
          <w:spacing w:val="-1"/>
        </w:rPr>
        <w:t> </w:t>
      </w:r>
      <w:r>
        <w:rPr/>
        <w:t>53</w:t>
      </w:r>
      <w:r>
        <w:rPr>
          <w:spacing w:val="-1"/>
        </w:rPr>
        <w:t> </w:t>
      </w:r>
      <w:r>
        <w:rPr/>
        <w:t>–</w:t>
      </w:r>
      <w:r>
        <w:rPr>
          <w:spacing w:val="-4"/>
        </w:rPr>
        <w:t> </w:t>
      </w:r>
      <w:r>
        <w:rPr/>
        <w:t>57</w:t>
      </w:r>
      <w:r>
        <w:rPr>
          <w:spacing w:val="-1"/>
        </w:rPr>
        <w:t> </w:t>
      </w:r>
      <w:r>
        <w:rPr/>
        <w:t>Steuergesetz;</w:t>
      </w:r>
      <w:r>
        <w:rPr>
          <w:spacing w:val="-2"/>
        </w:rPr>
        <w:t> </w:t>
      </w:r>
      <w:r>
        <w:rPr/>
        <w:t>§</w:t>
      </w:r>
      <w:r>
        <w:rPr>
          <w:spacing w:val="-1"/>
        </w:rPr>
        <w:t> </w:t>
      </w:r>
      <w:r>
        <w:rPr/>
        <w:t>17</w:t>
      </w:r>
      <w:r>
        <w:rPr>
          <w:spacing w:val="-3"/>
        </w:rPr>
        <w:t> </w:t>
      </w:r>
      <w:r>
        <w:rPr>
          <w:spacing w:val="-2"/>
        </w:rPr>
        <w:t>DStG)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BodyText"/>
        <w:spacing w:before="21"/>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19"/>
      </w:pPr>
      <w:r>
        <w:rPr>
          <w:color w:val="950000"/>
        </w:rPr>
        <w:t>Erfolg aus Patenten und vergleichbaren Rechten</w:t>
      </w:r>
      <w:r>
        <w:rPr>
          <w:color w:val="950000"/>
          <w:spacing w:val="80"/>
        </w:rPr>
        <w:t> </w:t>
      </w:r>
      <w:r>
        <w:rPr>
          <w:color w:val="950000"/>
          <w:spacing w:val="2"/>
        </w:rPr>
        <w:drawing>
          <wp:inline distT="0" distB="0" distL="0" distR="0">
            <wp:extent cx="201249" cy="114877"/>
            <wp:effectExtent l="0" t="0" r="0" b="0"/>
            <wp:docPr id="62" name="Image 62" descr="">
              <a:hlinkClick r:id="rId81"/>
            </wp:docPr>
            <wp:cNvGraphicFramePr>
              <a:graphicFrameLocks/>
            </wp:cNvGraphicFramePr>
            <a:graphic>
              <a:graphicData uri="http://schemas.openxmlformats.org/drawingml/2006/picture">
                <pic:pic>
                  <pic:nvPicPr>
                    <pic:cNvPr id="62" name="Image 62" descr="">
                      <a:hlinkClick r:id="rId81"/>
                    </pic:cNvPr>
                    <pic:cNvPicPr/>
                  </pic:nvPicPr>
                  <pic:blipFill>
                    <a:blip r:embed="rId11" cstate="print"/>
                    <a:stretch>
                      <a:fillRect/>
                    </a:stretch>
                  </pic:blipFill>
                  <pic:spPr>
                    <a:xfrm>
                      <a:off x="0" y="0"/>
                      <a:ext cx="201249" cy="114877"/>
                    </a:xfrm>
                    <a:prstGeom prst="rect">
                      <a:avLst/>
                    </a:prstGeom>
                  </pic:spPr>
                </pic:pic>
              </a:graphicData>
            </a:graphic>
          </wp:inline>
        </w:drawing>
      </w:r>
      <w:r>
        <w:rPr>
          <w:color w:val="950000"/>
          <w:spacing w:val="2"/>
        </w:rPr>
      </w:r>
    </w:p>
    <w:p>
      <w:pPr>
        <w:pStyle w:val="Heading9"/>
      </w:pPr>
      <w:r>
        <w:rPr/>
        <w:t>§ 53a Abs. 3</w:t>
      </w:r>
      <w:r>
        <w:rPr>
          <w:spacing w:val="-2"/>
        </w:rPr>
        <w:t> </w:t>
      </w:r>
      <w:r>
        <w:rPr/>
        <w:t>– 7</w:t>
      </w:r>
      <w:r>
        <w:rPr>
          <w:spacing w:val="1"/>
        </w:rPr>
        <w:t> </w:t>
      </w:r>
      <w:r>
        <w:rPr>
          <w:spacing w:val="-2"/>
        </w:rPr>
        <w:t>Steuergesetz:</w:t>
      </w:r>
    </w:p>
    <w:p>
      <w:pPr>
        <w:pStyle w:val="BodyText"/>
        <w:spacing w:before="56"/>
        <w:ind w:left="1134" w:right="702"/>
        <w:jc w:val="both"/>
      </w:pPr>
      <w:r>
        <w:rPr>
          <w:position w:val="6"/>
          <w:sz w:val="12"/>
        </w:rPr>
        <w:t>3</w:t>
      </w:r>
      <w:r>
        <w:rPr>
          <w:spacing w:val="12"/>
          <w:position w:val="6"/>
          <w:sz w:val="12"/>
        </w:rPr>
        <w:t> </w:t>
      </w:r>
      <w:r>
        <w:rPr/>
        <w:t>Der</w:t>
      </w:r>
      <w:r>
        <w:rPr>
          <w:spacing w:val="-5"/>
        </w:rPr>
        <w:t> </w:t>
      </w:r>
      <w:r>
        <w:rPr/>
        <w:t>Reinertrag</w:t>
      </w:r>
      <w:r>
        <w:rPr>
          <w:spacing w:val="-7"/>
        </w:rPr>
        <w:t> </w:t>
      </w:r>
      <w:r>
        <w:rPr/>
        <w:t>aus</w:t>
      </w:r>
      <w:r>
        <w:rPr>
          <w:spacing w:val="-4"/>
        </w:rPr>
        <w:t> </w:t>
      </w:r>
      <w:r>
        <w:rPr/>
        <w:t>Patenten</w:t>
      </w:r>
      <w:r>
        <w:rPr>
          <w:spacing w:val="-7"/>
        </w:rPr>
        <w:t> </w:t>
      </w:r>
      <w:r>
        <w:rPr/>
        <w:t>und</w:t>
      </w:r>
      <w:r>
        <w:rPr>
          <w:spacing w:val="-7"/>
        </w:rPr>
        <w:t> </w:t>
      </w:r>
      <w:r>
        <w:rPr/>
        <w:t>vergleichbaren</w:t>
      </w:r>
      <w:r>
        <w:rPr>
          <w:spacing w:val="-7"/>
        </w:rPr>
        <w:t> </w:t>
      </w:r>
      <w:r>
        <w:rPr/>
        <w:t>Rechten</w:t>
      </w:r>
      <w:r>
        <w:rPr>
          <w:spacing w:val="-7"/>
        </w:rPr>
        <w:t> </w:t>
      </w:r>
      <w:r>
        <w:rPr/>
        <w:t>wird</w:t>
      </w:r>
      <w:r>
        <w:rPr>
          <w:spacing w:val="-5"/>
        </w:rPr>
        <w:t> </w:t>
      </w:r>
      <w:r>
        <w:rPr/>
        <w:t>auf</w:t>
      </w:r>
      <w:r>
        <w:rPr>
          <w:spacing w:val="-5"/>
        </w:rPr>
        <w:t> </w:t>
      </w:r>
      <w:r>
        <w:rPr/>
        <w:t>Antrag</w:t>
      </w:r>
      <w:r>
        <w:rPr>
          <w:spacing w:val="-7"/>
        </w:rPr>
        <w:t> </w:t>
      </w:r>
      <w:r>
        <w:rPr/>
        <w:t>der</w:t>
      </w:r>
      <w:r>
        <w:rPr>
          <w:spacing w:val="-8"/>
        </w:rPr>
        <w:t> </w:t>
      </w:r>
      <w:r>
        <w:rPr/>
        <w:t>steuerpflichtigen</w:t>
      </w:r>
      <w:r>
        <w:rPr>
          <w:spacing w:val="-5"/>
        </w:rPr>
        <w:t> </w:t>
      </w:r>
      <w:r>
        <w:rPr/>
        <w:t>Person im</w:t>
      </w:r>
      <w:r>
        <w:rPr>
          <w:spacing w:val="-5"/>
        </w:rPr>
        <w:t> </w:t>
      </w:r>
      <w:r>
        <w:rPr/>
        <w:t>Verhältnis</w:t>
      </w:r>
      <w:r>
        <w:rPr>
          <w:spacing w:val="-5"/>
        </w:rPr>
        <w:t> </w:t>
      </w:r>
      <w:r>
        <w:rPr/>
        <w:t>des</w:t>
      </w:r>
      <w:r>
        <w:rPr>
          <w:spacing w:val="-7"/>
        </w:rPr>
        <w:t> </w:t>
      </w:r>
      <w:r>
        <w:rPr/>
        <w:t>qualifizierenden</w:t>
      </w:r>
      <w:r>
        <w:rPr>
          <w:spacing w:val="-5"/>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7"/>
        </w:rPr>
        <w:t> </w:t>
      </w:r>
      <w:r>
        <w:rPr/>
        <w:t>(Nexusquotient)</w:t>
      </w:r>
      <w:r>
        <w:rPr>
          <w:spacing w:val="-10"/>
        </w:rPr>
        <w:t> </w:t>
      </w:r>
      <w:r>
        <w:rPr/>
        <w:t>mit</w:t>
      </w:r>
      <w:r>
        <w:rPr>
          <w:spacing w:val="-10"/>
        </w:rPr>
        <w:t> </w:t>
      </w:r>
      <w:r>
        <w:rPr/>
        <w:t>einer</w:t>
      </w:r>
      <w:r>
        <w:rPr>
          <w:spacing w:val="-8"/>
        </w:rPr>
        <w:t> </w:t>
      </w:r>
      <w:r>
        <w:rPr/>
        <w:t>Ermässigung von 90 % in die Berechnung des steuerbaren Reinertrags einbezogen.</w:t>
      </w:r>
    </w:p>
    <w:p>
      <w:pPr>
        <w:pStyle w:val="BodyText"/>
        <w:spacing w:line="242" w:lineRule="auto" w:before="75"/>
        <w:ind w:left="1134" w:right="703"/>
        <w:jc w:val="both"/>
      </w:pPr>
      <w:r>
        <w:rPr>
          <w:position w:val="6"/>
          <w:sz w:val="12"/>
        </w:rPr>
        <w:t>4</w:t>
      </w:r>
      <w:r>
        <w:rPr>
          <w:spacing w:val="29"/>
          <w:position w:val="6"/>
          <w:sz w:val="12"/>
        </w:rPr>
        <w:t> </w:t>
      </w:r>
      <w:r>
        <w:rPr/>
        <w:t>Der Reinertrag aus Patenten und vergleichbaren Rechten, die in Produkten enthalten sind, ermittelt sich, indem der Reinertrag aus diesen Produkten jeweils um 6 % der diesen Produkten zugewiesenen Kosten sowie um das Markenentgelt vermindert wird.</w:t>
      </w:r>
    </w:p>
    <w:p>
      <w:pPr>
        <w:pStyle w:val="BodyText"/>
        <w:spacing w:before="70"/>
        <w:ind w:left="1134" w:right="702"/>
        <w:jc w:val="both"/>
      </w:pPr>
      <w:r>
        <w:rPr>
          <w:position w:val="6"/>
          <w:sz w:val="12"/>
        </w:rPr>
        <w:t>5</w:t>
      </w:r>
      <w:r>
        <w:rPr>
          <w:spacing w:val="-9"/>
          <w:position w:val="6"/>
          <w:sz w:val="12"/>
        </w:rPr>
        <w:t> </w:t>
      </w:r>
      <w:r>
        <w:rPr/>
        <w:t>Wird</w:t>
      </w:r>
      <w:r>
        <w:rPr>
          <w:spacing w:val="-12"/>
        </w:rPr>
        <w:t> </w:t>
      </w:r>
      <w:r>
        <w:rPr/>
        <w:t>der</w:t>
      </w:r>
      <w:r>
        <w:rPr>
          <w:spacing w:val="-13"/>
        </w:rPr>
        <w:t> </w:t>
      </w:r>
      <w:r>
        <w:rPr/>
        <w:t>Reinertrag</w:t>
      </w:r>
      <w:r>
        <w:rPr>
          <w:spacing w:val="-12"/>
        </w:rPr>
        <w:t> </w:t>
      </w:r>
      <w:r>
        <w:rPr/>
        <w:t>aus</w:t>
      </w:r>
      <w:r>
        <w:rPr>
          <w:spacing w:val="-13"/>
        </w:rPr>
        <w:t> </w:t>
      </w:r>
      <w:r>
        <w:rPr/>
        <w:t>Patenten</w:t>
      </w:r>
      <w:r>
        <w:rPr>
          <w:spacing w:val="-12"/>
        </w:rPr>
        <w:t> </w:t>
      </w:r>
      <w:r>
        <w:rPr/>
        <w:t>und</w:t>
      </w:r>
      <w:r>
        <w:rPr>
          <w:spacing w:val="-13"/>
        </w:rPr>
        <w:t> </w:t>
      </w:r>
      <w:r>
        <w:rPr/>
        <w:t>vergleichbaren</w:t>
      </w:r>
      <w:r>
        <w:rPr>
          <w:spacing w:val="-12"/>
        </w:rPr>
        <w:t> </w:t>
      </w:r>
      <w:r>
        <w:rPr/>
        <w:t>Rechten</w:t>
      </w:r>
      <w:r>
        <w:rPr>
          <w:spacing w:val="-13"/>
        </w:rPr>
        <w:t> </w:t>
      </w:r>
      <w:r>
        <w:rPr/>
        <w:t>erstmals</w:t>
      </w:r>
      <w:r>
        <w:rPr>
          <w:spacing w:val="-12"/>
        </w:rPr>
        <w:t> </w:t>
      </w:r>
      <w:r>
        <w:rPr/>
        <w:t>ermässigt</w:t>
      </w:r>
      <w:r>
        <w:rPr>
          <w:spacing w:val="-13"/>
        </w:rPr>
        <w:t> </w:t>
      </w:r>
      <w:r>
        <w:rPr/>
        <w:t>besteuert,</w:t>
      </w:r>
      <w:r>
        <w:rPr>
          <w:spacing w:val="-12"/>
        </w:rPr>
        <w:t> </w:t>
      </w:r>
      <w:r>
        <w:rPr/>
        <w:t>so</w:t>
      </w:r>
      <w:r>
        <w:rPr>
          <w:spacing w:val="-13"/>
        </w:rPr>
        <w:t> </w:t>
      </w:r>
      <w:r>
        <w:rPr/>
        <w:t>werden der in vergangenen Steuerperioden bereits berücksichtigte Forschungs- und Entwicklungsaufwand so-wie</w:t>
      </w:r>
      <w:r>
        <w:rPr>
          <w:spacing w:val="-4"/>
        </w:rPr>
        <w:t> </w:t>
      </w:r>
      <w:r>
        <w:rPr/>
        <w:t>ein</w:t>
      </w:r>
      <w:r>
        <w:rPr>
          <w:spacing w:val="-4"/>
        </w:rPr>
        <w:t> </w:t>
      </w:r>
      <w:r>
        <w:rPr/>
        <w:t>allfälliger</w:t>
      </w:r>
      <w:r>
        <w:rPr>
          <w:spacing w:val="-4"/>
        </w:rPr>
        <w:t> </w:t>
      </w:r>
      <w:r>
        <w:rPr/>
        <w:t>Abzug</w:t>
      </w:r>
      <w:r>
        <w:rPr>
          <w:spacing w:val="-6"/>
        </w:rPr>
        <w:t> </w:t>
      </w:r>
      <w:r>
        <w:rPr/>
        <w:t>nach</w:t>
      </w:r>
      <w:r>
        <w:rPr>
          <w:spacing w:val="-6"/>
        </w:rPr>
        <w:t> </w:t>
      </w:r>
      <w:r>
        <w:rPr/>
        <w:t>§</w:t>
      </w:r>
      <w:r>
        <w:rPr>
          <w:spacing w:val="-4"/>
        </w:rPr>
        <w:t> </w:t>
      </w:r>
      <w:r>
        <w:rPr/>
        <w:t>54a</w:t>
      </w:r>
      <w:r>
        <w:rPr>
          <w:spacing w:val="-6"/>
        </w:rPr>
        <w:t> </w:t>
      </w:r>
      <w:r>
        <w:rPr/>
        <w:t>zum</w:t>
      </w:r>
      <w:r>
        <w:rPr>
          <w:spacing w:val="-6"/>
        </w:rPr>
        <w:t> </w:t>
      </w:r>
      <w:r>
        <w:rPr/>
        <w:t>steuerbaren</w:t>
      </w:r>
      <w:r>
        <w:rPr>
          <w:spacing w:val="-4"/>
        </w:rPr>
        <w:t> </w:t>
      </w:r>
      <w:r>
        <w:rPr/>
        <w:t>Reinertrag</w:t>
      </w:r>
      <w:r>
        <w:rPr>
          <w:spacing w:val="-4"/>
        </w:rPr>
        <w:t> </w:t>
      </w:r>
      <w:r>
        <w:rPr/>
        <w:t>hinzugerechnet.</w:t>
      </w:r>
      <w:r>
        <w:rPr>
          <w:spacing w:val="-6"/>
        </w:rPr>
        <w:t> </w:t>
      </w:r>
      <w:r>
        <w:rPr/>
        <w:t>Im</w:t>
      </w:r>
      <w:r>
        <w:rPr>
          <w:spacing w:val="-3"/>
        </w:rPr>
        <w:t> </w:t>
      </w:r>
      <w:r>
        <w:rPr/>
        <w:t>Umfang</w:t>
      </w:r>
      <w:r>
        <w:rPr>
          <w:spacing w:val="-4"/>
        </w:rPr>
        <w:t> </w:t>
      </w:r>
      <w:r>
        <w:rPr/>
        <w:t>des</w:t>
      </w:r>
      <w:r>
        <w:rPr>
          <w:spacing w:val="-3"/>
        </w:rPr>
        <w:t> </w:t>
      </w:r>
      <w:r>
        <w:rPr/>
        <w:t>hinzu-gerechneten Betrags ist eine versteuerte stille Reserve zu bilden.</w:t>
      </w:r>
    </w:p>
    <w:p>
      <w:pPr>
        <w:pStyle w:val="BodyText"/>
        <w:spacing w:before="78"/>
        <w:ind w:left="1134" w:right="703"/>
        <w:jc w:val="both"/>
      </w:pPr>
      <w:r>
        <w:rPr>
          <w:position w:val="6"/>
          <w:sz w:val="12"/>
        </w:rPr>
        <w:t>6</w:t>
      </w:r>
      <w:r>
        <w:rPr>
          <w:spacing w:val="22"/>
          <w:position w:val="6"/>
          <w:sz w:val="12"/>
        </w:rPr>
        <w:t> </w:t>
      </w:r>
      <w:r>
        <w:rPr/>
        <w:t>In begründeten Fällen kann auf Antrag die Hinzurechnung gemäss Abs. 5 auf die ersten 5 Jahre seit der erstmaligen ermässigten Besteuerung verteilt werden.</w:t>
      </w:r>
    </w:p>
    <w:p>
      <w:pPr>
        <w:pStyle w:val="BodyText"/>
        <w:spacing w:before="74"/>
        <w:ind w:left="1134" w:right="702"/>
        <w:jc w:val="both"/>
      </w:pPr>
      <w:r>
        <w:rPr>
          <w:position w:val="6"/>
          <w:sz w:val="12"/>
        </w:rPr>
        <w:t>7</w:t>
      </w:r>
      <w:r>
        <w:rPr>
          <w:spacing w:val="29"/>
          <w:position w:val="6"/>
          <w:sz w:val="12"/>
        </w:rPr>
        <w:t> </w:t>
      </w:r>
      <w:r>
        <w:rPr/>
        <w:t>Für die Anwendung der Abs. 3–5 gelten, gestützt auf </w:t>
      </w:r>
      <w:hyperlink r:id="rId82">
        <w:r>
          <w:rPr>
            <w:color w:val="0462C0"/>
            <w:u w:val="single" w:color="0462C0"/>
          </w:rPr>
          <w:t>Art. 24b Abs. 4 des Bundesgesetzes vom 14.</w:t>
        </w:r>
      </w:hyperlink>
      <w:r>
        <w:rPr>
          <w:color w:val="0462C0"/>
        </w:rPr>
        <w:t> </w:t>
      </w:r>
      <w:hyperlink r:id="rId82">
        <w:r>
          <w:rPr>
            <w:color w:val="0462C0"/>
            <w:u w:val="single" w:color="0462C0"/>
          </w:rPr>
          <w:t>Dezember 1990 über die Harmonisierung der direkten Steuern der Kantone und Gemeinden</w:t>
        </w:r>
        <w:r>
          <w:rPr/>
          <w:t>,</w:t>
        </w:r>
      </w:hyperlink>
      <w:r>
        <w:rPr/>
        <w:t> die vom Bundesrat erlassenen Ausführungsbestimmungen.</w:t>
      </w:r>
    </w:p>
    <w:p>
      <w:pPr>
        <w:pStyle w:val="BodyText"/>
        <w:spacing w:before="34"/>
      </w:pPr>
    </w:p>
    <w:p>
      <w:pPr>
        <w:pStyle w:val="Heading7"/>
        <w:jc w:val="both"/>
      </w:pPr>
      <w:r>
        <w:rPr>
          <w:color w:val="950000"/>
          <w:spacing w:val="-2"/>
        </w:rPr>
        <w:t>Freiwillige</w:t>
      </w:r>
      <w:r>
        <w:rPr>
          <w:color w:val="950000"/>
          <w:spacing w:val="7"/>
        </w:rPr>
        <w:t> </w:t>
      </w:r>
      <w:r>
        <w:rPr>
          <w:color w:val="950000"/>
          <w:spacing w:val="-2"/>
        </w:rPr>
        <w:t>Leistungen</w:t>
      </w:r>
    </w:p>
    <w:p>
      <w:pPr>
        <w:pStyle w:val="Heading9"/>
        <w:spacing w:before="94"/>
      </w:pPr>
      <w:r>
        <w:rPr/>
        <w:t>§</w:t>
      </w:r>
      <w:r>
        <w:rPr>
          <w:spacing w:val="-1"/>
        </w:rPr>
        <w:t> </w:t>
      </w:r>
      <w:r>
        <w:rPr/>
        <w:t>54 Abs.</w:t>
      </w:r>
      <w:r>
        <w:rPr>
          <w:spacing w:val="-1"/>
        </w:rPr>
        <w:t> </w:t>
      </w:r>
      <w:r>
        <w:rPr/>
        <w:t>1 Bst.</w:t>
      </w:r>
      <w:r>
        <w:rPr>
          <w:spacing w:val="-1"/>
        </w:rPr>
        <w:t> </w:t>
      </w:r>
      <w:r>
        <w:rPr/>
        <w:t>c </w:t>
      </w:r>
      <w:r>
        <w:rPr>
          <w:spacing w:val="-2"/>
        </w:rPr>
        <w:t>Steuergesetz:</w:t>
      </w:r>
    </w:p>
    <w:p>
      <w:pPr>
        <w:pStyle w:val="BodyText"/>
        <w:spacing w:before="56"/>
        <w:ind w:left="1134" w:right="702"/>
        <w:jc w:val="both"/>
      </w:pPr>
      <w:r>
        <w:rPr>
          <w:position w:val="6"/>
          <w:sz w:val="12"/>
        </w:rPr>
        <w:t>1</w:t>
      </w:r>
      <w:r>
        <w:rPr>
          <w:spacing w:val="20"/>
          <w:position w:val="6"/>
          <w:sz w:val="12"/>
        </w:rPr>
        <w:t> </w:t>
      </w:r>
      <w:r>
        <w:rPr/>
        <w:t>Als geschäftsmässig begründete Aufwendungen im Sinne von § 53 Absatz 1 Buchstabe b gelten ins-</w:t>
      </w:r>
      <w:r>
        <w:rPr>
          <w:spacing w:val="-2"/>
        </w:rPr>
        <w:t>besondere:</w:t>
      </w:r>
    </w:p>
    <w:p>
      <w:pPr>
        <w:pStyle w:val="ListParagraph"/>
        <w:numPr>
          <w:ilvl w:val="0"/>
          <w:numId w:val="15"/>
        </w:numPr>
        <w:tabs>
          <w:tab w:pos="1703" w:val="left" w:leader="none"/>
        </w:tabs>
        <w:spacing w:line="240" w:lineRule="auto" w:before="80" w:after="0"/>
        <w:ind w:left="1703" w:right="702"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 befreit sind sowie an Bund, Kantone, Gemeinden und deren Anstalten;</w:t>
      </w:r>
    </w:p>
    <w:p>
      <w:pPr>
        <w:pStyle w:val="ListParagraph"/>
        <w:spacing w:after="0" w:line="240" w:lineRule="auto"/>
        <w:jc w:val="both"/>
        <w:rPr>
          <w:sz w:val="18"/>
        </w:rPr>
        <w:sectPr>
          <w:headerReference w:type="default" r:id="rId78"/>
          <w:footerReference w:type="default" r:id="rId79"/>
          <w:pgSz w:w="11910" w:h="16840"/>
          <w:pgMar w:header="724" w:footer="687" w:top="960" w:bottom="880" w:left="850" w:right="992"/>
        </w:sectPr>
      </w:pPr>
    </w:p>
    <w:p>
      <w:pPr>
        <w:pStyle w:val="BodyText"/>
        <w:spacing w:before="211"/>
        <w:rPr>
          <w:sz w:val="20"/>
        </w:rPr>
      </w:pPr>
    </w:p>
    <w:p>
      <w:pPr>
        <w:pStyle w:val="Heading7"/>
        <w:jc w:val="both"/>
      </w:pPr>
      <w:r>
        <w:rPr>
          <w:color w:val="950000"/>
        </w:rPr>
        <w:t>Zusätzlicher Abzug für Forschungs- und Entwicklungsaufwand</w:t>
      </w:r>
      <w:r>
        <w:rPr>
          <w:color w:val="950000"/>
          <w:spacing w:val="80"/>
        </w:rPr>
        <w:t> </w:t>
      </w:r>
      <w:r>
        <w:rPr>
          <w:color w:val="950000"/>
          <w:spacing w:val="-1"/>
        </w:rPr>
        <w:drawing>
          <wp:inline distT="0" distB="0" distL="0" distR="0">
            <wp:extent cx="201280" cy="114924"/>
            <wp:effectExtent l="0" t="0" r="0" b="0"/>
            <wp:docPr id="63" name="Image 63" descr="">
              <a:hlinkClick r:id="rId83"/>
            </wp:docPr>
            <wp:cNvGraphicFramePr>
              <a:graphicFrameLocks/>
            </wp:cNvGraphicFramePr>
            <a:graphic>
              <a:graphicData uri="http://schemas.openxmlformats.org/drawingml/2006/picture">
                <pic:pic>
                  <pic:nvPicPr>
                    <pic:cNvPr id="63" name="Image 63" descr="">
                      <a:hlinkClick r:id="rId83"/>
                    </pic:cNvPr>
                    <pic:cNvPicPr/>
                  </pic:nvPicPr>
                  <pic:blipFill>
                    <a:blip r:embed="rId11" cstate="print"/>
                    <a:stretch>
                      <a:fillRect/>
                    </a:stretch>
                  </pic:blipFill>
                  <pic:spPr>
                    <a:xfrm>
                      <a:off x="0" y="0"/>
                      <a:ext cx="201280" cy="114924"/>
                    </a:xfrm>
                    <a:prstGeom prst="rect">
                      <a:avLst/>
                    </a:prstGeom>
                  </pic:spPr>
                </pic:pic>
              </a:graphicData>
            </a:graphic>
          </wp:inline>
        </w:drawing>
      </w:r>
      <w:r>
        <w:rPr>
          <w:color w:val="950000"/>
          <w:spacing w:val="-1"/>
        </w:rPr>
      </w:r>
    </w:p>
    <w:p>
      <w:pPr>
        <w:pStyle w:val="Heading9"/>
      </w:pPr>
      <w:r>
        <w:rPr/>
        <w:t>§ 54a Abs.</w:t>
      </w:r>
      <w:r>
        <w:rPr>
          <w:spacing w:val="-1"/>
        </w:rPr>
        <w:t> </w:t>
      </w:r>
      <w:r>
        <w:rPr/>
        <w:t>1</w:t>
      </w:r>
      <w:r>
        <w:rPr>
          <w:spacing w:val="-2"/>
        </w:rPr>
        <w:t> Steuergesetz:</w:t>
      </w:r>
    </w:p>
    <w:p>
      <w:pPr>
        <w:pStyle w:val="BodyText"/>
        <w:spacing w:before="56"/>
        <w:ind w:left="1134" w:right="701"/>
        <w:jc w:val="both"/>
      </w:pPr>
      <w:r>
        <w:rPr>
          <w:position w:val="6"/>
          <w:sz w:val="12"/>
        </w:rPr>
        <w:t>1</w:t>
      </w:r>
      <w:r>
        <w:rPr>
          <w:spacing w:val="22"/>
          <w:position w:val="6"/>
          <w:sz w:val="12"/>
        </w:rPr>
        <w:t> </w:t>
      </w:r>
      <w:r>
        <w:rPr/>
        <w:t>Forschungs- und Entwicklungsaufwand, welcher der steuerpflichtigen Person direkt oder durch Dritte im Inland indirekt entstanden ist, kann auf Antrag über den geschäftsmässig begründeten Forschungs-und Entwicklungsaufwand hinaus zu 20 % abgezogen werden.</w:t>
      </w:r>
    </w:p>
    <w:p>
      <w:pPr>
        <w:pStyle w:val="BodyText"/>
        <w:spacing w:before="33"/>
      </w:pPr>
    </w:p>
    <w:p>
      <w:pPr>
        <w:pStyle w:val="Heading7"/>
      </w:pPr>
      <w:r>
        <w:rPr>
          <w:color w:val="950000"/>
        </w:rPr>
        <w:t>Entlastungsbegrenzung</w:t>
      </w:r>
      <w:r>
        <w:rPr>
          <w:color w:val="950000"/>
          <w:spacing w:val="80"/>
        </w:rPr>
        <w:t> </w:t>
      </w:r>
      <w:r>
        <w:rPr>
          <w:color w:val="950000"/>
          <w:spacing w:val="1"/>
        </w:rPr>
        <w:drawing>
          <wp:inline distT="0" distB="0" distL="0" distR="0">
            <wp:extent cx="201277" cy="114876"/>
            <wp:effectExtent l="0" t="0" r="0" b="0"/>
            <wp:docPr id="64" name="Image 64" descr="">
              <a:hlinkClick r:id="rId84"/>
            </wp:docPr>
            <wp:cNvGraphicFramePr>
              <a:graphicFrameLocks/>
            </wp:cNvGraphicFramePr>
            <a:graphic>
              <a:graphicData uri="http://schemas.openxmlformats.org/drawingml/2006/picture">
                <pic:pic>
                  <pic:nvPicPr>
                    <pic:cNvPr id="64" name="Image 64" descr="">
                      <a:hlinkClick r:id="rId84"/>
                    </pic:cNvPr>
                    <pic:cNvPicPr/>
                  </pic:nvPicPr>
                  <pic:blipFill>
                    <a:blip r:embed="rId11" cstate="print"/>
                    <a:stretch>
                      <a:fillRect/>
                    </a:stretch>
                  </pic:blipFill>
                  <pic:spPr>
                    <a:xfrm>
                      <a:off x="0" y="0"/>
                      <a:ext cx="201277" cy="114876"/>
                    </a:xfrm>
                    <a:prstGeom prst="rect">
                      <a:avLst/>
                    </a:prstGeom>
                  </pic:spPr>
                </pic:pic>
              </a:graphicData>
            </a:graphic>
          </wp:inline>
        </w:drawing>
      </w:r>
      <w:r>
        <w:rPr>
          <w:color w:val="950000"/>
          <w:spacing w:val="1"/>
        </w:rPr>
      </w:r>
    </w:p>
    <w:p>
      <w:pPr>
        <w:pStyle w:val="Heading9"/>
        <w:spacing w:before="92"/>
      </w:pPr>
      <w:r>
        <w:rPr/>
        <w:t>§</w:t>
      </w:r>
      <w:r>
        <w:rPr>
          <w:spacing w:val="1"/>
        </w:rPr>
        <w:t> </w:t>
      </w:r>
      <w:r>
        <w:rPr/>
        <w:t>54b </w:t>
      </w:r>
      <w:r>
        <w:rPr>
          <w:spacing w:val="-2"/>
        </w:rPr>
        <w:t>Steuergesetz:</w:t>
      </w:r>
    </w:p>
    <w:p>
      <w:pPr>
        <w:pStyle w:val="BodyText"/>
        <w:spacing w:line="242" w:lineRule="auto" w:before="56"/>
        <w:ind w:left="1134" w:right="703"/>
        <w:jc w:val="both"/>
      </w:pPr>
      <w:r>
        <w:rPr>
          <w:position w:val="6"/>
          <w:sz w:val="12"/>
        </w:rPr>
        <w:t>1</w:t>
      </w:r>
      <w:r>
        <w:rPr>
          <w:spacing w:val="13"/>
          <w:position w:val="6"/>
          <w:sz w:val="12"/>
        </w:rPr>
        <w:t> </w:t>
      </w:r>
      <w:r>
        <w:rPr/>
        <w:t>Die</w:t>
      </w:r>
      <w:r>
        <w:rPr>
          <w:spacing w:val="-4"/>
        </w:rPr>
        <w:t> </w:t>
      </w:r>
      <w:r>
        <w:rPr/>
        <w:t>gesamte</w:t>
      </w:r>
      <w:r>
        <w:rPr>
          <w:spacing w:val="-5"/>
        </w:rPr>
        <w:t> </w:t>
      </w:r>
      <w:r>
        <w:rPr/>
        <w:t>steuerliche</w:t>
      </w:r>
      <w:r>
        <w:rPr>
          <w:spacing w:val="-5"/>
        </w:rPr>
        <w:t> </w:t>
      </w:r>
      <w:r>
        <w:rPr/>
        <w:t>Ermässigung</w:t>
      </w:r>
      <w:r>
        <w:rPr>
          <w:spacing w:val="-4"/>
        </w:rPr>
        <w:t> </w:t>
      </w:r>
      <w:r>
        <w:rPr/>
        <w:t>nach</w:t>
      </w:r>
      <w:r>
        <w:rPr>
          <w:spacing w:val="-5"/>
        </w:rPr>
        <w:t> </w:t>
      </w:r>
      <w:r>
        <w:rPr/>
        <w:t>den</w:t>
      </w:r>
      <w:r>
        <w:rPr>
          <w:spacing w:val="-4"/>
        </w:rPr>
        <w:t> </w:t>
      </w:r>
      <w:r>
        <w:rPr/>
        <w:t>§§</w:t>
      </w:r>
      <w:r>
        <w:rPr>
          <w:spacing w:val="-4"/>
        </w:rPr>
        <w:t> </w:t>
      </w:r>
      <w:r>
        <w:rPr/>
        <w:t>53a</w:t>
      </w:r>
      <w:r>
        <w:rPr>
          <w:spacing w:val="-4"/>
        </w:rPr>
        <w:t> </w:t>
      </w:r>
      <w:r>
        <w:rPr/>
        <w:t>Abs.</w:t>
      </w:r>
      <w:r>
        <w:rPr>
          <w:spacing w:val="-4"/>
        </w:rPr>
        <w:t> </w:t>
      </w:r>
      <w:r>
        <w:rPr/>
        <w:t>3</w:t>
      </w:r>
      <w:r>
        <w:rPr>
          <w:spacing w:val="-4"/>
        </w:rPr>
        <w:t> </w:t>
      </w:r>
      <w:r>
        <w:rPr/>
        <w:t>und</w:t>
      </w:r>
      <w:r>
        <w:rPr>
          <w:spacing w:val="-4"/>
        </w:rPr>
        <w:t> </w:t>
      </w:r>
      <w:r>
        <w:rPr/>
        <w:t>4</w:t>
      </w:r>
      <w:r>
        <w:rPr>
          <w:spacing w:val="-5"/>
        </w:rPr>
        <w:t> </w:t>
      </w:r>
      <w:r>
        <w:rPr/>
        <w:t>und</w:t>
      </w:r>
      <w:r>
        <w:rPr>
          <w:spacing w:val="-5"/>
        </w:rPr>
        <w:t> </w:t>
      </w:r>
      <w:r>
        <w:rPr/>
        <w:t>54a</w:t>
      </w:r>
      <w:r>
        <w:rPr>
          <w:spacing w:val="-5"/>
        </w:rPr>
        <w:t> </w:t>
      </w:r>
      <w:r>
        <w:rPr/>
        <w:t>darf</w:t>
      </w:r>
      <w:r>
        <w:rPr>
          <w:spacing w:val="-4"/>
        </w:rPr>
        <w:t> </w:t>
      </w:r>
      <w:r>
        <w:rPr/>
        <w:t>nicht</w:t>
      </w:r>
      <w:r>
        <w:rPr>
          <w:spacing w:val="-4"/>
        </w:rPr>
        <w:t> </w:t>
      </w:r>
      <w:r>
        <w:rPr/>
        <w:t>höher</w:t>
      </w:r>
      <w:r>
        <w:rPr>
          <w:spacing w:val="-4"/>
        </w:rPr>
        <w:t> </w:t>
      </w:r>
      <w:r>
        <w:rPr/>
        <w:t>sein</w:t>
      </w:r>
      <w:r>
        <w:rPr>
          <w:spacing w:val="-5"/>
        </w:rPr>
        <w:t> </w:t>
      </w:r>
      <w:r>
        <w:rPr/>
        <w:t>als 50 % des steuerbaren Ertrags vor</w:t>
      </w:r>
      <w:r>
        <w:rPr>
          <w:spacing w:val="-1"/>
        </w:rPr>
        <w:t> </w:t>
      </w:r>
      <w:r>
        <w:rPr/>
        <w:t>Verlustverrechnung, wobei der Nettobeteiligungsertrag gemäss § 59 ausgeklammert wird, und vor Abzug der vorgenommenen Ermässigungen.</w:t>
      </w:r>
    </w:p>
    <w:p>
      <w:pPr>
        <w:pStyle w:val="BodyText"/>
        <w:spacing w:line="244" w:lineRule="auto" w:before="70"/>
        <w:ind w:left="1134" w:right="703"/>
        <w:jc w:val="both"/>
      </w:pPr>
      <w:r>
        <w:rPr>
          <w:position w:val="6"/>
          <w:sz w:val="12"/>
        </w:rPr>
        <w:t>2</w:t>
      </w:r>
      <w:r>
        <w:rPr>
          <w:spacing w:val="10"/>
          <w:position w:val="6"/>
          <w:sz w:val="12"/>
        </w:rPr>
        <w:t> </w:t>
      </w:r>
      <w:r>
        <w:rPr/>
        <w:t>Es</w:t>
      </w:r>
      <w:r>
        <w:rPr>
          <w:spacing w:val="-8"/>
        </w:rPr>
        <w:t> </w:t>
      </w:r>
      <w:r>
        <w:rPr/>
        <w:t>dürfen</w:t>
      </w:r>
      <w:r>
        <w:rPr>
          <w:spacing w:val="-6"/>
        </w:rPr>
        <w:t> </w:t>
      </w:r>
      <w:r>
        <w:rPr/>
        <w:t>weder</w:t>
      </w:r>
      <w:r>
        <w:rPr>
          <w:spacing w:val="-9"/>
        </w:rPr>
        <w:t> </w:t>
      </w:r>
      <w:r>
        <w:rPr/>
        <w:t>aus</w:t>
      </w:r>
      <w:r>
        <w:rPr>
          <w:spacing w:val="-6"/>
        </w:rPr>
        <w:t> </w:t>
      </w:r>
      <w:r>
        <w:rPr/>
        <w:t>den</w:t>
      </w:r>
      <w:r>
        <w:rPr>
          <w:spacing w:val="-9"/>
        </w:rPr>
        <w:t> </w:t>
      </w:r>
      <w:r>
        <w:rPr/>
        <w:t>einzelnen</w:t>
      </w:r>
      <w:r>
        <w:rPr>
          <w:spacing w:val="-6"/>
        </w:rPr>
        <w:t> </w:t>
      </w:r>
      <w:r>
        <w:rPr/>
        <w:t>Ermässigungen</w:t>
      </w:r>
      <w:r>
        <w:rPr>
          <w:spacing w:val="-9"/>
        </w:rPr>
        <w:t> </w:t>
      </w:r>
      <w:r>
        <w:rPr/>
        <w:t>noch</w:t>
      </w:r>
      <w:r>
        <w:rPr>
          <w:spacing w:val="-9"/>
        </w:rPr>
        <w:t> </w:t>
      </w:r>
      <w:r>
        <w:rPr/>
        <w:t>aus</w:t>
      </w:r>
      <w:r>
        <w:rPr>
          <w:spacing w:val="-8"/>
        </w:rPr>
        <w:t> </w:t>
      </w:r>
      <w:r>
        <w:rPr/>
        <w:t>der</w:t>
      </w:r>
      <w:r>
        <w:rPr>
          <w:spacing w:val="-9"/>
        </w:rPr>
        <w:t> </w:t>
      </w:r>
      <w:r>
        <w:rPr/>
        <w:t>gesamten</w:t>
      </w:r>
      <w:r>
        <w:rPr>
          <w:spacing w:val="-9"/>
        </w:rPr>
        <w:t> </w:t>
      </w:r>
      <w:r>
        <w:rPr/>
        <w:t>steuerlichen</w:t>
      </w:r>
      <w:r>
        <w:rPr>
          <w:spacing w:val="-9"/>
        </w:rPr>
        <w:t> </w:t>
      </w:r>
      <w:r>
        <w:rPr/>
        <w:t>Ermässigung Verlustvorträge resultieren.</w:t>
      </w:r>
    </w:p>
    <w:p>
      <w:pPr>
        <w:pStyle w:val="BodyText"/>
        <w:spacing w:before="27"/>
      </w:pPr>
    </w:p>
    <w:p>
      <w:pPr>
        <w:pStyle w:val="Heading4"/>
      </w:pPr>
      <w:bookmarkStart w:name="Abschreibungen, Rückstellungen, Rücklage" w:id="52"/>
      <w:bookmarkEnd w:id="52"/>
      <w:r>
        <w:rPr/>
      </w:r>
      <w:r>
        <w:rPr>
          <w:color w:val="2D73B4"/>
        </w:rPr>
        <w:t>Abschreibungen,</w:t>
      </w:r>
      <w:r>
        <w:rPr>
          <w:color w:val="2D73B4"/>
          <w:spacing w:val="-12"/>
        </w:rPr>
        <w:t> </w:t>
      </w:r>
      <w:r>
        <w:rPr>
          <w:color w:val="2D73B4"/>
        </w:rPr>
        <w:t>Rückstellungen,</w:t>
      </w:r>
      <w:r>
        <w:rPr>
          <w:color w:val="2D73B4"/>
          <w:spacing w:val="-8"/>
        </w:rPr>
        <w:t> </w:t>
      </w:r>
      <w:r>
        <w:rPr>
          <w:color w:val="2D73B4"/>
        </w:rPr>
        <w:t>Rücklagen,</w:t>
      </w:r>
      <w:r>
        <w:rPr>
          <w:color w:val="2D73B4"/>
          <w:spacing w:val="-9"/>
        </w:rPr>
        <w:t> </w:t>
      </w:r>
      <w:r>
        <w:rPr>
          <w:color w:val="2D73B4"/>
          <w:spacing w:val="-2"/>
        </w:rPr>
        <w:t>Ersatzbeschaffungen</w:t>
      </w:r>
    </w:p>
    <w:p>
      <w:pPr>
        <w:pStyle w:val="BodyText"/>
        <w:spacing w:before="55"/>
        <w:ind w:left="851"/>
      </w:pPr>
      <w:r>
        <w:rPr/>
        <w:t>(§§ 30,</w:t>
      </w:r>
      <w:r>
        <w:rPr>
          <w:spacing w:val="-3"/>
        </w:rPr>
        <w:t> </w:t>
      </w:r>
      <w:r>
        <w:rPr/>
        <w:t>31</w:t>
      </w:r>
      <w:r>
        <w:rPr>
          <w:position w:val="6"/>
          <w:sz w:val="12"/>
        </w:rPr>
        <w:t>bis</w:t>
      </w:r>
      <w:r>
        <w:rPr/>
        <w:t>,</w:t>
      </w:r>
      <w:r>
        <w:rPr>
          <w:spacing w:val="-3"/>
        </w:rPr>
        <w:t> </w:t>
      </w:r>
      <w:r>
        <w:rPr/>
        <w:t>32</w:t>
      </w:r>
      <w:r>
        <w:rPr>
          <w:spacing w:val="-3"/>
        </w:rPr>
        <w:t> </w:t>
      </w:r>
      <w:r>
        <w:rPr/>
        <w:t>und</w:t>
      </w:r>
      <w:r>
        <w:rPr>
          <w:spacing w:val="-2"/>
        </w:rPr>
        <w:t> </w:t>
      </w:r>
      <w:r>
        <w:rPr/>
        <w:t>55 Steuergesetz;</w:t>
      </w:r>
      <w:r>
        <w:rPr>
          <w:spacing w:val="-3"/>
        </w:rPr>
        <w:t> </w:t>
      </w:r>
      <w:r>
        <w:rPr/>
        <w:t>§ 4</w:t>
      </w:r>
      <w:r>
        <w:rPr>
          <w:spacing w:val="1"/>
        </w:rPr>
        <w:t> </w:t>
      </w:r>
      <w:r>
        <w:rPr>
          <w:spacing w:val="-4"/>
        </w:rPr>
        <w:t>StV)</w:t>
      </w:r>
    </w:p>
    <w:p>
      <w:pPr>
        <w:pStyle w:val="Heading9"/>
        <w:spacing w:before="153"/>
      </w:pPr>
      <w:r>
        <w:rPr/>
        <w:t>§ 55 Abs.</w:t>
      </w:r>
      <w:r>
        <w:rPr>
          <w:spacing w:val="-1"/>
        </w:rPr>
        <w:t> </w:t>
      </w:r>
      <w:r>
        <w:rPr/>
        <w:t>1</w:t>
      </w:r>
      <w:r>
        <w:rPr>
          <w:spacing w:val="1"/>
        </w:rPr>
        <w:t> </w:t>
      </w:r>
      <w:r>
        <w:rPr>
          <w:spacing w:val="-2"/>
        </w:rPr>
        <w:t>Steuergesetz:</w:t>
      </w:r>
    </w:p>
    <w:p>
      <w:pPr>
        <w:pStyle w:val="BodyText"/>
        <w:spacing w:before="56"/>
        <w:ind w:left="1134" w:right="702"/>
      </w:pPr>
      <w:r>
        <w:rPr>
          <w:position w:val="6"/>
          <w:sz w:val="12"/>
        </w:rPr>
        <w:t>1</w:t>
      </w:r>
      <w:r>
        <w:rPr>
          <w:spacing w:val="10"/>
          <w:position w:val="6"/>
          <w:sz w:val="12"/>
        </w:rPr>
        <w:t> </w:t>
      </w:r>
      <w:r>
        <w:rPr/>
        <w:t>Für</w:t>
      </w:r>
      <w:r>
        <w:rPr>
          <w:spacing w:val="-7"/>
        </w:rPr>
        <w:t> </w:t>
      </w:r>
      <w:r>
        <w:rPr/>
        <w:t>die</w:t>
      </w:r>
      <w:r>
        <w:rPr>
          <w:spacing w:val="-6"/>
        </w:rPr>
        <w:t> </w:t>
      </w:r>
      <w:r>
        <w:rPr/>
        <w:t>Abschreibungen,</w:t>
      </w:r>
      <w:r>
        <w:rPr>
          <w:spacing w:val="-6"/>
        </w:rPr>
        <w:t> </w:t>
      </w:r>
      <w:r>
        <w:rPr/>
        <w:t>Rückstellungen,</w:t>
      </w:r>
      <w:r>
        <w:rPr>
          <w:spacing w:val="-6"/>
        </w:rPr>
        <w:t> </w:t>
      </w:r>
      <w:r>
        <w:rPr/>
        <w:t>Rücklagen</w:t>
      </w:r>
      <w:r>
        <w:rPr>
          <w:spacing w:val="-6"/>
        </w:rPr>
        <w:t> </w:t>
      </w:r>
      <w:r>
        <w:rPr/>
        <w:t>und</w:t>
      </w:r>
      <w:r>
        <w:rPr>
          <w:spacing w:val="-6"/>
        </w:rPr>
        <w:t> </w:t>
      </w:r>
      <w:r>
        <w:rPr/>
        <w:t>Ersatzbeschaffungen</w:t>
      </w:r>
      <w:r>
        <w:rPr>
          <w:spacing w:val="-9"/>
        </w:rPr>
        <w:t> </w:t>
      </w:r>
      <w:r>
        <w:rPr/>
        <w:t>sind</w:t>
      </w:r>
      <w:r>
        <w:rPr>
          <w:spacing w:val="-6"/>
        </w:rPr>
        <w:t> </w:t>
      </w:r>
      <w:r>
        <w:rPr/>
        <w:t>die</w:t>
      </w:r>
      <w:r>
        <w:rPr>
          <w:spacing w:val="-6"/>
        </w:rPr>
        <w:t> </w:t>
      </w:r>
      <w:r>
        <w:rPr/>
        <w:t>§§</w:t>
      </w:r>
      <w:r>
        <w:rPr>
          <w:spacing w:val="-9"/>
        </w:rPr>
        <w:t> </w:t>
      </w:r>
      <w:r>
        <w:rPr/>
        <w:t>30-32</w:t>
      </w:r>
      <w:r>
        <w:rPr>
          <w:spacing w:val="-9"/>
        </w:rPr>
        <w:t> </w:t>
      </w:r>
      <w:r>
        <w:rPr/>
        <w:t>sinn-gemäss anwendbar:</w:t>
      </w:r>
    </w:p>
    <w:p>
      <w:pPr>
        <w:pStyle w:val="BodyText"/>
        <w:spacing w:before="32"/>
      </w:pPr>
    </w:p>
    <w:p>
      <w:pPr>
        <w:pStyle w:val="Heading7"/>
      </w:pPr>
      <w:r>
        <w:rPr>
          <w:color w:val="950000"/>
          <w:spacing w:val="-2"/>
        </w:rPr>
        <w:t>Sofortabschreibungen</w:t>
      </w:r>
    </w:p>
    <w:p>
      <w:pPr>
        <w:pStyle w:val="Heading9"/>
        <w:spacing w:before="94"/>
      </w:pPr>
      <w:r>
        <w:rPr/>
        <w:t>§</w:t>
      </w:r>
      <w:r>
        <w:rPr>
          <w:spacing w:val="1"/>
        </w:rPr>
        <w:t> </w:t>
      </w:r>
      <w:r>
        <w:rPr/>
        <w:t>30</w:t>
      </w:r>
      <w:r>
        <w:rPr>
          <w:spacing w:val="1"/>
        </w:rPr>
        <w:t> </w:t>
      </w:r>
      <w:r>
        <w:rPr>
          <w:spacing w:val="-2"/>
        </w:rPr>
        <w:t>Steuergesetz:</w:t>
      </w:r>
    </w:p>
    <w:p>
      <w:pPr>
        <w:pStyle w:val="BodyText"/>
        <w:spacing w:line="244" w:lineRule="auto" w:before="55"/>
        <w:ind w:left="1134" w:right="702"/>
        <w:jc w:val="both"/>
      </w:pPr>
      <w:r>
        <w:rPr>
          <w:position w:val="6"/>
          <w:sz w:val="12"/>
        </w:rPr>
        <w:t>1</w:t>
      </w:r>
      <w:r>
        <w:rPr>
          <w:spacing w:val="14"/>
          <w:position w:val="6"/>
          <w:sz w:val="12"/>
        </w:rPr>
        <w:t> </w:t>
      </w:r>
      <w:r>
        <w:rPr/>
        <w:t>Für</w:t>
      </w:r>
      <w:r>
        <w:rPr>
          <w:spacing w:val="-5"/>
        </w:rPr>
        <w:t> </w:t>
      </w:r>
      <w:r>
        <w:rPr/>
        <w:t>Wertverminderungen</w:t>
      </w:r>
      <w:r>
        <w:rPr>
          <w:spacing w:val="-5"/>
        </w:rPr>
        <w:t> </w:t>
      </w:r>
      <w:r>
        <w:rPr/>
        <w:t>von</w:t>
      </w:r>
      <w:r>
        <w:rPr>
          <w:spacing w:val="-5"/>
        </w:rPr>
        <w:t> </w:t>
      </w:r>
      <w:r>
        <w:rPr/>
        <w:t>Aktiven</w:t>
      </w:r>
      <w:r>
        <w:rPr>
          <w:spacing w:val="-5"/>
        </w:rPr>
        <w:t> </w:t>
      </w:r>
      <w:r>
        <w:rPr/>
        <w:t>des</w:t>
      </w:r>
      <w:r>
        <w:rPr>
          <w:spacing w:val="-4"/>
        </w:rPr>
        <w:t> </w:t>
      </w:r>
      <w:r>
        <w:rPr/>
        <w:t>Geschäftsvermögens</w:t>
      </w:r>
      <w:r>
        <w:rPr>
          <w:spacing w:val="-4"/>
        </w:rPr>
        <w:t> </w:t>
      </w:r>
      <w:r>
        <w:rPr/>
        <w:t>sind</w:t>
      </w:r>
      <w:r>
        <w:rPr>
          <w:spacing w:val="-5"/>
        </w:rPr>
        <w:t> </w:t>
      </w:r>
      <w:r>
        <w:rPr/>
        <w:t>Abschreibungen</w:t>
      </w:r>
      <w:r>
        <w:rPr>
          <w:spacing w:val="-5"/>
        </w:rPr>
        <w:t> </w:t>
      </w:r>
      <w:r>
        <w:rPr/>
        <w:t>zulässig,</w:t>
      </w:r>
      <w:r>
        <w:rPr>
          <w:spacing w:val="-5"/>
        </w:rPr>
        <w:t> </w:t>
      </w:r>
      <w:r>
        <w:rPr/>
        <w:t>soweit sie buchmässig oder in besonderen Abschreibungstabellen ausgewiesen werden.</w:t>
      </w:r>
    </w:p>
    <w:p>
      <w:pPr>
        <w:pStyle w:val="BodyText"/>
        <w:spacing w:line="242" w:lineRule="auto" w:before="69"/>
        <w:ind w:left="1134" w:right="700"/>
        <w:jc w:val="both"/>
      </w:pPr>
      <w:r>
        <w:rPr>
          <w:position w:val="6"/>
          <w:sz w:val="12"/>
        </w:rPr>
        <w:t>2</w:t>
      </w:r>
      <w:r>
        <w:rPr>
          <w:spacing w:val="14"/>
          <w:position w:val="6"/>
          <w:sz w:val="12"/>
        </w:rPr>
        <w:t> </w:t>
      </w:r>
      <w:r>
        <w:rPr/>
        <w:t>Abschreibungen</w:t>
      </w:r>
      <w:r>
        <w:rPr>
          <w:spacing w:val="-2"/>
        </w:rPr>
        <w:t> </w:t>
      </w:r>
      <w:r>
        <w:rPr/>
        <w:t>haben</w:t>
      </w:r>
      <w:r>
        <w:rPr>
          <w:spacing w:val="-2"/>
        </w:rPr>
        <w:t> </w:t>
      </w:r>
      <w:r>
        <w:rPr/>
        <w:t>der</w:t>
      </w:r>
      <w:r>
        <w:rPr>
          <w:spacing w:val="-3"/>
        </w:rPr>
        <w:t> </w:t>
      </w:r>
      <w:r>
        <w:rPr/>
        <w:t>Entwertung</w:t>
      </w:r>
      <w:r>
        <w:rPr>
          <w:spacing w:val="-2"/>
        </w:rPr>
        <w:t> </w:t>
      </w:r>
      <w:r>
        <w:rPr/>
        <w:t>der</w:t>
      </w:r>
      <w:r>
        <w:rPr>
          <w:spacing w:val="-3"/>
        </w:rPr>
        <w:t> </w:t>
      </w:r>
      <w:r>
        <w:rPr/>
        <w:t>einzelnen</w:t>
      </w:r>
      <w:r>
        <w:rPr>
          <w:spacing w:val="-2"/>
        </w:rPr>
        <w:t> </w:t>
      </w:r>
      <w:r>
        <w:rPr/>
        <w:t>Vermögensstücke</w:t>
      </w:r>
      <w:r>
        <w:rPr>
          <w:spacing w:val="-2"/>
        </w:rPr>
        <w:t> </w:t>
      </w:r>
      <w:r>
        <w:rPr/>
        <w:t>im</w:t>
      </w:r>
      <w:r>
        <w:rPr>
          <w:spacing w:val="-2"/>
        </w:rPr>
        <w:t> </w:t>
      </w:r>
      <w:r>
        <w:rPr/>
        <w:t>Geschäftsjahr</w:t>
      </w:r>
      <w:r>
        <w:rPr>
          <w:spacing w:val="-4"/>
        </w:rPr>
        <w:t> </w:t>
      </w:r>
      <w:r>
        <w:rPr/>
        <w:t>zu</w:t>
      </w:r>
      <w:r>
        <w:rPr>
          <w:spacing w:val="-2"/>
        </w:rPr>
        <w:t> </w:t>
      </w:r>
      <w:r>
        <w:rPr/>
        <w:t>entspre-chen oder sind nach der voraussichtlichen Gebrauchsdauer eines Vermögensstückes angemessen zu </w:t>
      </w:r>
      <w:r>
        <w:rPr>
          <w:spacing w:val="-2"/>
        </w:rPr>
        <w:t>verteilen.</w:t>
      </w:r>
    </w:p>
    <w:p>
      <w:pPr>
        <w:pStyle w:val="BodyText"/>
        <w:spacing w:line="242" w:lineRule="auto" w:before="70"/>
        <w:ind w:left="1134" w:right="703"/>
        <w:jc w:val="both"/>
      </w:pPr>
      <w:r>
        <w:rPr>
          <w:position w:val="6"/>
          <w:sz w:val="12"/>
        </w:rPr>
        <w:t>3</w:t>
      </w:r>
      <w:r>
        <w:rPr>
          <w:spacing w:val="12"/>
          <w:position w:val="6"/>
          <w:sz w:val="12"/>
        </w:rPr>
        <w:t> </w:t>
      </w:r>
      <w:r>
        <w:rPr/>
        <w:t>Die</w:t>
      </w:r>
      <w:r>
        <w:rPr>
          <w:spacing w:val="-6"/>
        </w:rPr>
        <w:t> </w:t>
      </w:r>
      <w:r>
        <w:rPr/>
        <w:t>Höherbewertung</w:t>
      </w:r>
      <w:r>
        <w:rPr>
          <w:spacing w:val="-6"/>
        </w:rPr>
        <w:t> </w:t>
      </w:r>
      <w:r>
        <w:rPr/>
        <w:t>von</w:t>
      </w:r>
      <w:r>
        <w:rPr>
          <w:spacing w:val="-5"/>
        </w:rPr>
        <w:t> </w:t>
      </w:r>
      <w:r>
        <w:rPr/>
        <w:t>Aktiven</w:t>
      </w:r>
      <w:r>
        <w:rPr>
          <w:spacing w:val="-6"/>
        </w:rPr>
        <w:t> </w:t>
      </w:r>
      <w:r>
        <w:rPr/>
        <w:t>kann</w:t>
      </w:r>
      <w:r>
        <w:rPr>
          <w:spacing w:val="-6"/>
        </w:rPr>
        <w:t> </w:t>
      </w:r>
      <w:r>
        <w:rPr/>
        <w:t>den</w:t>
      </w:r>
      <w:r>
        <w:rPr>
          <w:spacing w:val="-6"/>
        </w:rPr>
        <w:t> </w:t>
      </w:r>
      <w:r>
        <w:rPr/>
        <w:t>Ausgangswert</w:t>
      </w:r>
      <w:r>
        <w:rPr>
          <w:spacing w:val="-6"/>
        </w:rPr>
        <w:t> </w:t>
      </w:r>
      <w:r>
        <w:rPr/>
        <w:t>für</w:t>
      </w:r>
      <w:r>
        <w:rPr>
          <w:spacing w:val="-5"/>
        </w:rPr>
        <w:t> </w:t>
      </w:r>
      <w:r>
        <w:rPr/>
        <w:t>die</w:t>
      </w:r>
      <w:r>
        <w:rPr>
          <w:spacing w:val="-5"/>
        </w:rPr>
        <w:t> </w:t>
      </w:r>
      <w:r>
        <w:rPr/>
        <w:t>Abschreibungen</w:t>
      </w:r>
      <w:r>
        <w:rPr>
          <w:spacing w:val="-6"/>
        </w:rPr>
        <w:t> </w:t>
      </w:r>
      <w:r>
        <w:rPr/>
        <w:t>nur</w:t>
      </w:r>
      <w:r>
        <w:rPr>
          <w:spacing w:val="-7"/>
        </w:rPr>
        <w:t> </w:t>
      </w:r>
      <w:r>
        <w:rPr/>
        <w:t>erhöhen,</w:t>
      </w:r>
      <w:r>
        <w:rPr>
          <w:spacing w:val="-6"/>
        </w:rPr>
        <w:t> </w:t>
      </w:r>
      <w:r>
        <w:rPr/>
        <w:t>soweit sie</w:t>
      </w:r>
      <w:r>
        <w:rPr>
          <w:spacing w:val="-5"/>
        </w:rPr>
        <w:t> </w:t>
      </w:r>
      <w:r>
        <w:rPr/>
        <w:t>handelsrechtlich</w:t>
      </w:r>
      <w:r>
        <w:rPr>
          <w:spacing w:val="-7"/>
        </w:rPr>
        <w:t> </w:t>
      </w:r>
      <w:r>
        <w:rPr/>
        <w:t>zulässig</w:t>
      </w:r>
      <w:r>
        <w:rPr>
          <w:spacing w:val="-5"/>
        </w:rPr>
        <w:t> </w:t>
      </w:r>
      <w:r>
        <w:rPr/>
        <w:t>ist</w:t>
      </w:r>
      <w:r>
        <w:rPr>
          <w:spacing w:val="-5"/>
        </w:rPr>
        <w:t> </w:t>
      </w:r>
      <w:r>
        <w:rPr/>
        <w:t>und</w:t>
      </w:r>
      <w:r>
        <w:rPr>
          <w:spacing w:val="-5"/>
        </w:rPr>
        <w:t> </w:t>
      </w:r>
      <w:r>
        <w:rPr/>
        <w:t>den</w:t>
      </w:r>
      <w:r>
        <w:rPr>
          <w:spacing w:val="-5"/>
        </w:rPr>
        <w:t> </w:t>
      </w:r>
      <w:r>
        <w:rPr/>
        <w:t>steuerbaren</w:t>
      </w:r>
      <w:r>
        <w:rPr>
          <w:spacing w:val="-5"/>
        </w:rPr>
        <w:t> </w:t>
      </w:r>
      <w:r>
        <w:rPr/>
        <w:t>Geschäftsertrag</w:t>
      </w:r>
      <w:r>
        <w:rPr>
          <w:spacing w:val="-5"/>
        </w:rPr>
        <w:t> </w:t>
      </w:r>
      <w:r>
        <w:rPr/>
        <w:t>vermehrt</w:t>
      </w:r>
      <w:r>
        <w:rPr>
          <w:spacing w:val="-5"/>
        </w:rPr>
        <w:t> </w:t>
      </w:r>
      <w:r>
        <w:rPr/>
        <w:t>hat</w:t>
      </w:r>
      <w:r>
        <w:rPr>
          <w:spacing w:val="-5"/>
        </w:rPr>
        <w:t> </w:t>
      </w:r>
      <w:r>
        <w:rPr/>
        <w:t>oder</w:t>
      </w:r>
      <w:r>
        <w:rPr>
          <w:spacing w:val="-5"/>
        </w:rPr>
        <w:t> </w:t>
      </w:r>
      <w:r>
        <w:rPr/>
        <w:t>zum</w:t>
      </w:r>
      <w:r>
        <w:rPr>
          <w:spacing w:val="-4"/>
        </w:rPr>
        <w:t> </w:t>
      </w:r>
      <w:r>
        <w:rPr/>
        <w:t>Ausgleich von Verlusten dient, die nach § 29 Absatz 1 Buchstabe b verrechenbar gewesen wären.</w:t>
      </w:r>
    </w:p>
    <w:p>
      <w:pPr>
        <w:pStyle w:val="BodyText"/>
        <w:spacing w:before="70"/>
        <w:ind w:left="1134" w:right="705"/>
        <w:jc w:val="both"/>
      </w:pPr>
      <w:r>
        <w:rPr>
          <w:position w:val="6"/>
          <w:sz w:val="12"/>
        </w:rPr>
        <w:t>4</w:t>
      </w:r>
      <w:r>
        <w:rPr>
          <w:spacing w:val="14"/>
          <w:position w:val="6"/>
          <w:sz w:val="12"/>
        </w:rPr>
        <w:t> </w:t>
      </w:r>
      <w:r>
        <w:rPr/>
        <w:t>Investitionen</w:t>
      </w:r>
      <w:r>
        <w:rPr>
          <w:spacing w:val="-2"/>
        </w:rPr>
        <w:t> </w:t>
      </w:r>
      <w:r>
        <w:rPr/>
        <w:t>für</w:t>
      </w:r>
      <w:r>
        <w:rPr>
          <w:spacing w:val="-3"/>
        </w:rPr>
        <w:t> </w:t>
      </w:r>
      <w:r>
        <w:rPr/>
        <w:t>wertvermehrende</w:t>
      </w:r>
      <w:r>
        <w:rPr>
          <w:spacing w:val="-5"/>
        </w:rPr>
        <w:t> </w:t>
      </w:r>
      <w:r>
        <w:rPr/>
        <w:t>Aufwendungen,</w:t>
      </w:r>
      <w:r>
        <w:rPr>
          <w:spacing w:val="-5"/>
        </w:rPr>
        <w:t> </w:t>
      </w:r>
      <w:r>
        <w:rPr/>
        <w:t>durch</w:t>
      </w:r>
      <w:r>
        <w:rPr>
          <w:spacing w:val="-5"/>
        </w:rPr>
        <w:t> </w:t>
      </w:r>
      <w:r>
        <w:rPr/>
        <w:t>welche</w:t>
      </w:r>
      <w:r>
        <w:rPr>
          <w:spacing w:val="-5"/>
        </w:rPr>
        <w:t> </w:t>
      </w:r>
      <w:r>
        <w:rPr/>
        <w:t>die</w:t>
      </w:r>
      <w:r>
        <w:rPr>
          <w:spacing w:val="-5"/>
        </w:rPr>
        <w:t> </w:t>
      </w:r>
      <w:r>
        <w:rPr/>
        <w:t>Emissionen</w:t>
      </w:r>
      <w:r>
        <w:rPr>
          <w:spacing w:val="-5"/>
        </w:rPr>
        <w:t> </w:t>
      </w:r>
      <w:r>
        <w:rPr/>
        <w:t>unterhalb</w:t>
      </w:r>
      <w:r>
        <w:rPr>
          <w:spacing w:val="-2"/>
        </w:rPr>
        <w:t> </w:t>
      </w:r>
      <w:r>
        <w:rPr/>
        <w:t>der</w:t>
      </w:r>
      <w:r>
        <w:rPr>
          <w:spacing w:val="-5"/>
        </w:rPr>
        <w:t> </w:t>
      </w:r>
      <w:r>
        <w:rPr/>
        <w:t>Grenz-werte weiter gesenkt werden, können im betreffenden Jahr vollständig abgeschrieben werden.</w:t>
      </w:r>
    </w:p>
    <w:p>
      <w:pPr>
        <w:pStyle w:val="BodyText"/>
        <w:spacing w:before="82"/>
        <w:ind w:left="1134"/>
        <w:jc w:val="both"/>
      </w:pPr>
      <w:hyperlink r:id="rId56">
        <w:r>
          <w:rPr>
            <w:color w:val="0462C0"/>
            <w:u w:val="single" w:color="0462C0"/>
          </w:rPr>
          <w:t>Merkblatt</w:t>
        </w:r>
        <w:r>
          <w:rPr>
            <w:color w:val="0462C0"/>
            <w:spacing w:val="-5"/>
            <w:u w:val="single" w:color="0462C0"/>
          </w:rPr>
          <w:t> </w:t>
        </w:r>
        <w:r>
          <w:rPr>
            <w:color w:val="0462C0"/>
            <w:u w:val="single" w:color="0462C0"/>
          </w:rPr>
          <w:t>Abschreibungen</w:t>
        </w:r>
        <w:r>
          <w:rPr>
            <w:color w:val="0462C0"/>
            <w:spacing w:val="-3"/>
            <w:u w:val="single" w:color="0462C0"/>
          </w:rPr>
          <w:t> </w:t>
        </w:r>
        <w:r>
          <w:rPr>
            <w:color w:val="0462C0"/>
            <w:u w:val="single" w:color="0462C0"/>
          </w:rPr>
          <w:t>auf</w:t>
        </w:r>
        <w:r>
          <w:rPr>
            <w:color w:val="0462C0"/>
            <w:spacing w:val="-8"/>
            <w:u w:val="single" w:color="0462C0"/>
          </w:rPr>
          <w:t> </w:t>
        </w:r>
        <w:r>
          <w:rPr>
            <w:color w:val="0462C0"/>
            <w:u w:val="single" w:color="0462C0"/>
          </w:rPr>
          <w:t>dem</w:t>
        </w:r>
        <w:r>
          <w:rPr>
            <w:color w:val="0462C0"/>
            <w:spacing w:val="-4"/>
            <w:u w:val="single" w:color="0462C0"/>
          </w:rPr>
          <w:t> </w:t>
        </w:r>
        <w:r>
          <w:rPr>
            <w:color w:val="0462C0"/>
            <w:u w:val="single" w:color="0462C0"/>
          </w:rPr>
          <w:t>Anlagevermögen</w:t>
        </w:r>
        <w:r>
          <w:rPr>
            <w:color w:val="0462C0"/>
            <w:spacing w:val="-6"/>
            <w:u w:val="single" w:color="0462C0"/>
          </w:rPr>
          <w:t> </w:t>
        </w:r>
        <w:r>
          <w:rPr>
            <w:color w:val="0462C0"/>
            <w:u w:val="single" w:color="0462C0"/>
          </w:rPr>
          <w:t>geschäftlicher</w:t>
        </w:r>
        <w:r>
          <w:rPr>
            <w:color w:val="0462C0"/>
            <w:spacing w:val="-4"/>
            <w:u w:val="single" w:color="0462C0"/>
          </w:rPr>
          <w:t> </w:t>
        </w:r>
        <w:r>
          <w:rPr>
            <w:color w:val="0462C0"/>
            <w:spacing w:val="-2"/>
            <w:u w:val="single" w:color="0462C0"/>
          </w:rPr>
          <w:t>Betriebe</w:t>
        </w:r>
      </w:hyperlink>
    </w:p>
    <w:p>
      <w:pPr>
        <w:pStyle w:val="BodyText"/>
        <w:spacing w:before="8"/>
        <w:rPr>
          <w:sz w:val="20"/>
        </w:rPr>
      </w:pPr>
    </w:p>
    <w:p>
      <w:pPr>
        <w:pStyle w:val="Heading7"/>
        <w:jc w:val="both"/>
      </w:pPr>
      <w:r>
        <w:rPr>
          <w:color w:val="950000"/>
        </w:rPr>
        <w:t>Rücklagen</w:t>
      </w:r>
      <w:r>
        <w:rPr>
          <w:color w:val="950000"/>
          <w:spacing w:val="-11"/>
        </w:rPr>
        <w:t> </w:t>
      </w:r>
      <w:r>
        <w:rPr>
          <w:color w:val="950000"/>
        </w:rPr>
        <w:t>für</w:t>
      </w:r>
      <w:r>
        <w:rPr>
          <w:color w:val="950000"/>
          <w:spacing w:val="-10"/>
        </w:rPr>
        <w:t> </w:t>
      </w:r>
      <w:r>
        <w:rPr>
          <w:color w:val="950000"/>
        </w:rPr>
        <w:t>Forschung</w:t>
      </w:r>
      <w:r>
        <w:rPr>
          <w:color w:val="950000"/>
          <w:spacing w:val="-11"/>
        </w:rPr>
        <w:t> </w:t>
      </w:r>
      <w:r>
        <w:rPr>
          <w:color w:val="950000"/>
        </w:rPr>
        <w:t>sowie</w:t>
      </w:r>
      <w:r>
        <w:rPr>
          <w:color w:val="950000"/>
          <w:spacing w:val="-9"/>
        </w:rPr>
        <w:t> </w:t>
      </w:r>
      <w:r>
        <w:rPr>
          <w:color w:val="950000"/>
        </w:rPr>
        <w:t>Betriebsumstellungen</w:t>
      </w:r>
      <w:r>
        <w:rPr>
          <w:color w:val="950000"/>
          <w:spacing w:val="-9"/>
        </w:rPr>
        <w:t> </w:t>
      </w:r>
      <w:r>
        <w:rPr>
          <w:color w:val="950000"/>
        </w:rPr>
        <w:t>und</w:t>
      </w:r>
      <w:r>
        <w:rPr>
          <w:color w:val="950000"/>
          <w:spacing w:val="-9"/>
        </w:rPr>
        <w:t> </w:t>
      </w:r>
      <w:r>
        <w:rPr>
          <w:color w:val="950000"/>
        </w:rPr>
        <w:t>–</w:t>
      </w:r>
      <w:r>
        <w:rPr>
          <w:color w:val="950000"/>
          <w:spacing w:val="-2"/>
        </w:rPr>
        <w:t>umstrukturierungen</w:t>
      </w:r>
    </w:p>
    <w:p>
      <w:pPr>
        <w:pStyle w:val="Heading9"/>
        <w:spacing w:before="90"/>
        <w:jc w:val="both"/>
      </w:pPr>
      <w:r>
        <w:rPr/>
        <w:t>§ 31</w:t>
      </w:r>
      <w:r>
        <w:rPr>
          <w:position w:val="6"/>
          <w:sz w:val="12"/>
        </w:rPr>
        <w:t>bis</w:t>
      </w:r>
      <w:r>
        <w:rPr>
          <w:spacing w:val="16"/>
          <w:position w:val="6"/>
          <w:sz w:val="12"/>
        </w:rPr>
        <w:t> </w:t>
      </w:r>
      <w:r>
        <w:rPr>
          <w:spacing w:val="-2"/>
        </w:rPr>
        <w:t>Steuergesetz:</w:t>
      </w:r>
    </w:p>
    <w:p>
      <w:pPr>
        <w:pStyle w:val="BodyText"/>
        <w:spacing w:line="242" w:lineRule="auto" w:before="55"/>
        <w:ind w:left="1134" w:right="703"/>
        <w:jc w:val="both"/>
      </w:pPr>
      <w:r>
        <w:rPr>
          <w:position w:val="6"/>
          <w:sz w:val="12"/>
        </w:rPr>
        <w:t>1</w:t>
      </w:r>
      <w:r>
        <w:rPr>
          <w:spacing w:val="17"/>
          <w:position w:val="6"/>
          <w:sz w:val="12"/>
        </w:rPr>
        <w:t> </w:t>
      </w:r>
      <w:r>
        <w:rPr/>
        <w:t>Für Zwecke der wissenschaftlichen oder technischen Forschung sowie für Kosten wirtschaftlich erfor-derlicher</w:t>
      </w:r>
      <w:r>
        <w:rPr>
          <w:spacing w:val="-6"/>
        </w:rPr>
        <w:t> </w:t>
      </w:r>
      <w:r>
        <w:rPr/>
        <w:t>Betriebsumstellungen</w:t>
      </w:r>
      <w:r>
        <w:rPr>
          <w:spacing w:val="-3"/>
        </w:rPr>
        <w:t> </w:t>
      </w:r>
      <w:r>
        <w:rPr/>
        <w:t>und</w:t>
      </w:r>
      <w:r>
        <w:rPr>
          <w:spacing w:val="-3"/>
        </w:rPr>
        <w:t> </w:t>
      </w:r>
      <w:r>
        <w:rPr/>
        <w:t>-umstrukturierungen</w:t>
      </w:r>
      <w:r>
        <w:rPr>
          <w:spacing w:val="-6"/>
        </w:rPr>
        <w:t> </w:t>
      </w:r>
      <w:r>
        <w:rPr/>
        <w:t>können</w:t>
      </w:r>
      <w:r>
        <w:rPr>
          <w:spacing w:val="-6"/>
        </w:rPr>
        <w:t> </w:t>
      </w:r>
      <w:r>
        <w:rPr/>
        <w:t>jährlich</w:t>
      </w:r>
      <w:r>
        <w:rPr>
          <w:spacing w:val="-6"/>
        </w:rPr>
        <w:t> </w:t>
      </w:r>
      <w:r>
        <w:rPr/>
        <w:t>steuerfreie</w:t>
      </w:r>
      <w:r>
        <w:rPr>
          <w:spacing w:val="-3"/>
        </w:rPr>
        <w:t> </w:t>
      </w:r>
      <w:r>
        <w:rPr/>
        <w:t>Rücklagen</w:t>
      </w:r>
      <w:r>
        <w:rPr>
          <w:spacing w:val="-6"/>
        </w:rPr>
        <w:t> </w:t>
      </w:r>
      <w:r>
        <w:rPr/>
        <w:t>gebildet werden. Der Regierungsrat regelt das Nähere über Bildung, Umfang und Auflösung dieser Rücklagen.</w:t>
      </w:r>
    </w:p>
    <w:p>
      <w:pPr>
        <w:pStyle w:val="Heading9"/>
        <w:spacing w:before="108"/>
        <w:jc w:val="both"/>
      </w:pPr>
      <w:r>
        <w:rPr/>
        <w:t>§ 4</w:t>
      </w:r>
      <w:r>
        <w:rPr>
          <w:spacing w:val="1"/>
        </w:rPr>
        <w:t> </w:t>
      </w:r>
      <w:r>
        <w:rPr/>
        <w:t>Abs.</w:t>
      </w:r>
      <w:r>
        <w:rPr>
          <w:spacing w:val="-2"/>
        </w:rPr>
        <w:t> </w:t>
      </w:r>
      <w:r>
        <w:rPr/>
        <w:t>3</w:t>
      </w:r>
      <w:r>
        <w:rPr>
          <w:spacing w:val="1"/>
        </w:rPr>
        <w:t> </w:t>
      </w:r>
      <w:r>
        <w:rPr/>
        <w:t>–</w:t>
      </w:r>
      <w:r>
        <w:rPr>
          <w:spacing w:val="-2"/>
        </w:rPr>
        <w:t> </w:t>
      </w:r>
      <w:r>
        <w:rPr/>
        <w:t>6</w:t>
      </w:r>
      <w:r>
        <w:rPr>
          <w:spacing w:val="1"/>
        </w:rPr>
        <w:t> </w:t>
      </w:r>
      <w:r>
        <w:rPr>
          <w:spacing w:val="-4"/>
        </w:rPr>
        <w:t>StV:</w:t>
      </w:r>
    </w:p>
    <w:p>
      <w:pPr>
        <w:pStyle w:val="BodyText"/>
        <w:spacing w:before="55"/>
        <w:ind w:left="1134" w:right="703"/>
        <w:jc w:val="both"/>
      </w:pPr>
      <w:r>
        <w:rPr>
          <w:position w:val="6"/>
          <w:sz w:val="12"/>
        </w:rPr>
        <w:t>3</w:t>
      </w:r>
      <w:r>
        <w:rPr>
          <w:spacing w:val="25"/>
          <w:position w:val="6"/>
          <w:sz w:val="12"/>
        </w:rPr>
        <w:t> </w:t>
      </w:r>
      <w:r>
        <w:rPr/>
        <w:t>Rücklagen für Forschung sind zulässig, wenn tatsächlich Forschungsarbeiten (Grundlagenforschung und angewandte Forschung)</w:t>
      </w:r>
      <w:r>
        <w:rPr>
          <w:spacing w:val="-1"/>
        </w:rPr>
        <w:t> </w:t>
      </w:r>
      <w:r>
        <w:rPr/>
        <w:t>betrieben werden. Im einzelnen Geschäftsjahr</w:t>
      </w:r>
      <w:r>
        <w:rPr>
          <w:spacing w:val="-1"/>
        </w:rPr>
        <w:t> </w:t>
      </w:r>
      <w:r>
        <w:rPr/>
        <w:t>können Forschungsrückla-gen bis höchstens 20% des steuerbaren Geschäftseinkommens bzw. Reingewinns (ohne Bildung von Rücklagen und Verluste aus den Vorjahren) gebildet werden. Die Forschungsrücklagen dürfen insge-samt 1/3 des Forschungsaufwandes der letzten 5 Jahre nicht übersteigen.</w:t>
      </w:r>
    </w:p>
    <w:p>
      <w:pPr>
        <w:pStyle w:val="BodyText"/>
        <w:spacing w:before="78"/>
        <w:ind w:left="1134" w:right="703"/>
        <w:jc w:val="both"/>
      </w:pPr>
      <w:r>
        <w:rPr>
          <w:position w:val="6"/>
          <w:sz w:val="12"/>
        </w:rPr>
        <w:t>4</w:t>
      </w:r>
      <w:r>
        <w:rPr>
          <w:spacing w:val="8"/>
          <w:position w:val="6"/>
          <w:sz w:val="12"/>
        </w:rPr>
        <w:t> </w:t>
      </w:r>
      <w:r>
        <w:rPr/>
        <w:t>Die</w:t>
      </w:r>
      <w:r>
        <w:rPr>
          <w:spacing w:val="-8"/>
        </w:rPr>
        <w:t> </w:t>
      </w:r>
      <w:r>
        <w:rPr/>
        <w:t>Höhe</w:t>
      </w:r>
      <w:r>
        <w:rPr>
          <w:spacing w:val="-8"/>
        </w:rPr>
        <w:t> </w:t>
      </w:r>
      <w:r>
        <w:rPr/>
        <w:t>der</w:t>
      </w:r>
      <w:r>
        <w:rPr>
          <w:spacing w:val="-10"/>
        </w:rPr>
        <w:t> </w:t>
      </w:r>
      <w:r>
        <w:rPr/>
        <w:t>steuerfreien</w:t>
      </w:r>
      <w:r>
        <w:rPr>
          <w:spacing w:val="-8"/>
        </w:rPr>
        <w:t> </w:t>
      </w:r>
      <w:r>
        <w:rPr/>
        <w:t>Rücklagen</w:t>
      </w:r>
      <w:r>
        <w:rPr>
          <w:spacing w:val="-10"/>
        </w:rPr>
        <w:t> </w:t>
      </w:r>
      <w:r>
        <w:rPr/>
        <w:t>für</w:t>
      </w:r>
      <w:r>
        <w:rPr>
          <w:spacing w:val="-10"/>
        </w:rPr>
        <w:t> </w:t>
      </w:r>
      <w:r>
        <w:rPr/>
        <w:t>Betriebsumstellungen</w:t>
      </w:r>
      <w:r>
        <w:rPr>
          <w:spacing w:val="-8"/>
        </w:rPr>
        <w:t> </w:t>
      </w:r>
      <w:r>
        <w:rPr/>
        <w:t>und</w:t>
      </w:r>
      <w:r>
        <w:rPr>
          <w:spacing w:val="-8"/>
        </w:rPr>
        <w:t> </w:t>
      </w:r>
      <w:r>
        <w:rPr/>
        <w:t>Betriebsumstrukturierungen</w:t>
      </w:r>
      <w:r>
        <w:rPr>
          <w:spacing w:val="-8"/>
        </w:rPr>
        <w:t> </w:t>
      </w:r>
      <w:r>
        <w:rPr/>
        <w:t>richtet sich</w:t>
      </w:r>
      <w:r>
        <w:rPr>
          <w:spacing w:val="-4"/>
        </w:rPr>
        <w:t> </w:t>
      </w:r>
      <w:r>
        <w:rPr/>
        <w:t>nach</w:t>
      </w:r>
      <w:r>
        <w:rPr>
          <w:spacing w:val="-4"/>
        </w:rPr>
        <w:t> </w:t>
      </w:r>
      <w:r>
        <w:rPr/>
        <w:t>den</w:t>
      </w:r>
      <w:r>
        <w:rPr>
          <w:spacing w:val="-4"/>
        </w:rPr>
        <w:t> </w:t>
      </w:r>
      <w:r>
        <w:rPr/>
        <w:t>vorgesehenen</w:t>
      </w:r>
      <w:r>
        <w:rPr>
          <w:spacing w:val="-4"/>
        </w:rPr>
        <w:t> </w:t>
      </w:r>
      <w:r>
        <w:rPr/>
        <w:t>notwendigen</w:t>
      </w:r>
      <w:r>
        <w:rPr>
          <w:spacing w:val="-6"/>
        </w:rPr>
        <w:t> </w:t>
      </w:r>
      <w:r>
        <w:rPr/>
        <w:t>Massnahmen</w:t>
      </w:r>
      <w:r>
        <w:rPr>
          <w:spacing w:val="-4"/>
        </w:rPr>
        <w:t> </w:t>
      </w:r>
      <w:r>
        <w:rPr/>
        <w:t>sowie</w:t>
      </w:r>
      <w:r>
        <w:rPr>
          <w:spacing w:val="-4"/>
        </w:rPr>
        <w:t> </w:t>
      </w:r>
      <w:r>
        <w:rPr/>
        <w:t>nach</w:t>
      </w:r>
      <w:r>
        <w:rPr>
          <w:spacing w:val="-4"/>
        </w:rPr>
        <w:t> </w:t>
      </w:r>
      <w:r>
        <w:rPr/>
        <w:t>der</w:t>
      </w:r>
      <w:r>
        <w:rPr>
          <w:spacing w:val="-4"/>
        </w:rPr>
        <w:t> </w:t>
      </w:r>
      <w:r>
        <w:rPr/>
        <w:t>Ertragslage.</w:t>
      </w:r>
      <w:r>
        <w:rPr>
          <w:spacing w:val="-4"/>
        </w:rPr>
        <w:t> </w:t>
      </w:r>
      <w:r>
        <w:rPr/>
        <w:t>Rücklagen</w:t>
      </w:r>
      <w:r>
        <w:rPr>
          <w:spacing w:val="-4"/>
        </w:rPr>
        <w:t> </w:t>
      </w:r>
      <w:r>
        <w:rPr/>
        <w:t>für</w:t>
      </w:r>
      <w:r>
        <w:rPr>
          <w:spacing w:val="-4"/>
        </w:rPr>
        <w:t> </w:t>
      </w:r>
      <w:r>
        <w:rPr/>
        <w:t>ein bestimmtes Vorhaben dürfen während höchstens 5 Jahren gebildet werden.</w:t>
      </w:r>
    </w:p>
    <w:p>
      <w:pPr>
        <w:pStyle w:val="BodyText"/>
        <w:spacing w:before="76"/>
        <w:ind w:left="1134" w:right="700"/>
        <w:jc w:val="both"/>
      </w:pPr>
      <w:r>
        <w:rPr>
          <w:position w:val="6"/>
          <w:sz w:val="12"/>
        </w:rPr>
        <w:t>5</w:t>
      </w:r>
      <w:r>
        <w:rPr>
          <w:spacing w:val="20"/>
          <w:position w:val="6"/>
          <w:sz w:val="12"/>
        </w:rPr>
        <w:t> </w:t>
      </w:r>
      <w:r>
        <w:rPr/>
        <w:t>Die steuerfrei gebildeten Rücklagen für Forschung sind aufzulösen und zu versteuern, wenn sie nicht mehr</w:t>
      </w:r>
      <w:r>
        <w:rPr>
          <w:spacing w:val="-3"/>
        </w:rPr>
        <w:t> </w:t>
      </w:r>
      <w:r>
        <w:rPr/>
        <w:t>begründet</w:t>
      </w:r>
      <w:r>
        <w:rPr>
          <w:spacing w:val="-3"/>
        </w:rPr>
        <w:t> </w:t>
      </w:r>
      <w:r>
        <w:rPr/>
        <w:t>sind,</w:t>
      </w:r>
      <w:r>
        <w:rPr>
          <w:spacing w:val="-3"/>
        </w:rPr>
        <w:t> </w:t>
      </w:r>
      <w:r>
        <w:rPr/>
        <w:t>diejenigen für</w:t>
      </w:r>
      <w:r>
        <w:rPr>
          <w:spacing w:val="-1"/>
        </w:rPr>
        <w:t> </w:t>
      </w:r>
      <w:r>
        <w:rPr/>
        <w:t>Betriebsumstellung</w:t>
      </w:r>
      <w:r>
        <w:rPr>
          <w:spacing w:val="-2"/>
        </w:rPr>
        <w:t> </w:t>
      </w:r>
      <w:r>
        <w:rPr/>
        <w:t>und</w:t>
      </w:r>
      <w:r>
        <w:rPr>
          <w:spacing w:val="-2"/>
        </w:rPr>
        <w:t> </w:t>
      </w:r>
      <w:r>
        <w:rPr/>
        <w:t>Betriebsumstrukturierung,</w:t>
      </w:r>
      <w:r>
        <w:rPr>
          <w:spacing w:val="-3"/>
        </w:rPr>
        <w:t> </w:t>
      </w:r>
      <w:r>
        <w:rPr/>
        <w:t>wenn die</w:t>
      </w:r>
      <w:r>
        <w:rPr>
          <w:spacing w:val="-2"/>
        </w:rPr>
        <w:t> </w:t>
      </w:r>
      <w:r>
        <w:rPr/>
        <w:t>vorge-sehenen</w:t>
      </w:r>
      <w:r>
        <w:rPr>
          <w:spacing w:val="-6"/>
        </w:rPr>
        <w:t> </w:t>
      </w:r>
      <w:r>
        <w:rPr/>
        <w:t>Massnahmen</w:t>
      </w:r>
      <w:r>
        <w:rPr>
          <w:spacing w:val="-6"/>
        </w:rPr>
        <w:t> </w:t>
      </w:r>
      <w:r>
        <w:rPr/>
        <w:t>innert</w:t>
      </w:r>
      <w:r>
        <w:rPr>
          <w:spacing w:val="-9"/>
        </w:rPr>
        <w:t> </w:t>
      </w:r>
      <w:r>
        <w:rPr/>
        <w:t>7</w:t>
      </w:r>
      <w:r>
        <w:rPr>
          <w:spacing w:val="-4"/>
        </w:rPr>
        <w:t> </w:t>
      </w:r>
      <w:r>
        <w:rPr/>
        <w:t>Jahren</w:t>
      </w:r>
      <w:r>
        <w:rPr>
          <w:spacing w:val="-6"/>
        </w:rPr>
        <w:t> </w:t>
      </w:r>
      <w:r>
        <w:rPr/>
        <w:t>nicht</w:t>
      </w:r>
      <w:r>
        <w:rPr>
          <w:spacing w:val="-6"/>
        </w:rPr>
        <w:t> </w:t>
      </w:r>
      <w:r>
        <w:rPr/>
        <w:t>durchgeführt</w:t>
      </w:r>
      <w:r>
        <w:rPr>
          <w:spacing w:val="-4"/>
        </w:rPr>
        <w:t> </w:t>
      </w:r>
      <w:r>
        <w:rPr/>
        <w:t>werden.</w:t>
      </w:r>
      <w:r>
        <w:rPr>
          <w:spacing w:val="-6"/>
        </w:rPr>
        <w:t> </w:t>
      </w:r>
      <w:r>
        <w:rPr/>
        <w:t>Desgleichen</w:t>
      </w:r>
      <w:r>
        <w:rPr>
          <w:spacing w:val="-6"/>
        </w:rPr>
        <w:t> </w:t>
      </w:r>
      <w:r>
        <w:rPr/>
        <w:t>sind</w:t>
      </w:r>
      <w:r>
        <w:rPr>
          <w:spacing w:val="-6"/>
        </w:rPr>
        <w:t> </w:t>
      </w:r>
      <w:r>
        <w:rPr/>
        <w:t>steuerfrei</w:t>
      </w:r>
      <w:r>
        <w:rPr>
          <w:spacing w:val="-6"/>
        </w:rPr>
        <w:t> </w:t>
      </w:r>
      <w:r>
        <w:rPr/>
        <w:t>gebildete Rücklagen zu versteuern, wenn sie aus irgendeinem anderen Grunde aufgelöst werden oder wenn die Unternehmung liquidiert oder ausser Kanton verlegt wird.</w:t>
      </w:r>
    </w:p>
    <w:p>
      <w:pPr>
        <w:pStyle w:val="BodyText"/>
        <w:spacing w:line="244" w:lineRule="auto" w:before="75"/>
        <w:ind w:left="1134" w:right="703"/>
        <w:jc w:val="both"/>
      </w:pPr>
      <w:r>
        <w:rPr>
          <w:position w:val="6"/>
          <w:sz w:val="12"/>
        </w:rPr>
        <w:t>6</w:t>
      </w:r>
      <w:r>
        <w:rPr>
          <w:spacing w:val="13"/>
          <w:position w:val="6"/>
          <w:sz w:val="12"/>
        </w:rPr>
        <w:t> </w:t>
      </w:r>
      <w:r>
        <w:rPr/>
        <w:t>In</w:t>
      </w:r>
      <w:r>
        <w:rPr>
          <w:spacing w:val="-4"/>
        </w:rPr>
        <w:t> </w:t>
      </w:r>
      <w:r>
        <w:rPr/>
        <w:t>begründeten</w:t>
      </w:r>
      <w:r>
        <w:rPr>
          <w:spacing w:val="-4"/>
        </w:rPr>
        <w:t> </w:t>
      </w:r>
      <w:r>
        <w:rPr/>
        <w:t>Fällen</w:t>
      </w:r>
      <w:r>
        <w:rPr>
          <w:spacing w:val="-4"/>
        </w:rPr>
        <w:t> </w:t>
      </w:r>
      <w:r>
        <w:rPr/>
        <w:t>können</w:t>
      </w:r>
      <w:r>
        <w:rPr>
          <w:spacing w:val="-4"/>
        </w:rPr>
        <w:t> </w:t>
      </w:r>
      <w:r>
        <w:rPr/>
        <w:t>höhere</w:t>
      </w:r>
      <w:r>
        <w:rPr>
          <w:spacing w:val="-4"/>
        </w:rPr>
        <w:t> </w:t>
      </w:r>
      <w:r>
        <w:rPr/>
        <w:t>oder</w:t>
      </w:r>
      <w:r>
        <w:rPr>
          <w:spacing w:val="-7"/>
        </w:rPr>
        <w:t> </w:t>
      </w:r>
      <w:r>
        <w:rPr/>
        <w:t>zeitlich</w:t>
      </w:r>
      <w:r>
        <w:rPr>
          <w:spacing w:val="-4"/>
        </w:rPr>
        <w:t> </w:t>
      </w:r>
      <w:r>
        <w:rPr/>
        <w:t>länger</w:t>
      </w:r>
      <w:r>
        <w:rPr>
          <w:spacing w:val="-4"/>
        </w:rPr>
        <w:t> </w:t>
      </w:r>
      <w:r>
        <w:rPr/>
        <w:t>dauernde</w:t>
      </w:r>
      <w:r>
        <w:rPr>
          <w:spacing w:val="-4"/>
        </w:rPr>
        <w:t> </w:t>
      </w:r>
      <w:r>
        <w:rPr/>
        <w:t>als</w:t>
      </w:r>
      <w:r>
        <w:rPr>
          <w:spacing w:val="-3"/>
        </w:rPr>
        <w:t> </w:t>
      </w:r>
      <w:r>
        <w:rPr/>
        <w:t>die</w:t>
      </w:r>
      <w:r>
        <w:rPr>
          <w:spacing w:val="-4"/>
        </w:rPr>
        <w:t> </w:t>
      </w:r>
      <w:r>
        <w:rPr/>
        <w:t>in</w:t>
      </w:r>
      <w:r>
        <w:rPr>
          <w:spacing w:val="-4"/>
        </w:rPr>
        <w:t> </w:t>
      </w:r>
      <w:r>
        <w:rPr/>
        <w:t>den</w:t>
      </w:r>
      <w:r>
        <w:rPr>
          <w:spacing w:val="-4"/>
        </w:rPr>
        <w:t> </w:t>
      </w:r>
      <w:r>
        <w:rPr/>
        <w:t>Absätzen</w:t>
      </w:r>
      <w:r>
        <w:rPr>
          <w:spacing w:val="-4"/>
        </w:rPr>
        <w:t> </w:t>
      </w:r>
      <w:r>
        <w:rPr/>
        <w:t>3,</w:t>
      </w:r>
      <w:r>
        <w:rPr>
          <w:spacing w:val="-4"/>
        </w:rPr>
        <w:t> </w:t>
      </w:r>
      <w:r>
        <w:rPr/>
        <w:t>4</w:t>
      </w:r>
      <w:r>
        <w:rPr>
          <w:spacing w:val="-4"/>
        </w:rPr>
        <w:t> </w:t>
      </w:r>
      <w:r>
        <w:rPr/>
        <w:t>und</w:t>
      </w:r>
      <w:r>
        <w:rPr>
          <w:spacing w:val="-4"/>
        </w:rPr>
        <w:t> </w:t>
      </w:r>
      <w:r>
        <w:rPr/>
        <w:t>5 begrenzten Rücklagen gewährt werden.</w:t>
      </w:r>
    </w:p>
    <w:p>
      <w:pPr>
        <w:pStyle w:val="BodyText"/>
        <w:spacing w:after="0" w:line="244" w:lineRule="auto"/>
        <w:jc w:val="both"/>
        <w:sectPr>
          <w:pgSz w:w="11910" w:h="16840"/>
          <w:pgMar w:header="724" w:footer="687" w:top="960" w:bottom="880" w:left="850" w:right="992"/>
        </w:sectPr>
      </w:pPr>
    </w:p>
    <w:p>
      <w:pPr>
        <w:pStyle w:val="BodyText"/>
        <w:spacing w:before="211"/>
        <w:rPr>
          <w:sz w:val="20"/>
        </w:rPr>
      </w:pPr>
    </w:p>
    <w:p>
      <w:pPr>
        <w:pStyle w:val="Heading7"/>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9"/>
      </w:pPr>
      <w:r>
        <w:rPr/>
        <w:t>§ 32 Abs.</w:t>
      </w:r>
      <w:r>
        <w:rPr>
          <w:spacing w:val="-1"/>
        </w:rPr>
        <w:t> </w:t>
      </w:r>
      <w:r>
        <w:rPr/>
        <w:t>1 und</w:t>
      </w:r>
      <w:r>
        <w:rPr>
          <w:spacing w:val="-1"/>
        </w:rPr>
        <w:t> </w:t>
      </w:r>
      <w:r>
        <w:rPr/>
        <w:t>2</w:t>
      </w:r>
      <w:r>
        <w:rPr>
          <w:spacing w:val="1"/>
        </w:rPr>
        <w:t> </w:t>
      </w:r>
      <w:r>
        <w:rPr>
          <w:spacing w:val="-2"/>
        </w:rPr>
        <w:t>Steuergesetz:</w:t>
      </w:r>
    </w:p>
    <w:p>
      <w:pPr>
        <w:pStyle w:val="BodyText"/>
        <w:spacing w:before="56"/>
        <w:ind w:left="1134"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76"/>
        <w:ind w:left="1134" w:right="703"/>
        <w:jc w:val="both"/>
      </w:pPr>
      <w:r>
        <w:rPr>
          <w:position w:val="6"/>
          <w:sz w:val="12"/>
        </w:rPr>
        <w:t>2</w:t>
      </w:r>
      <w:r>
        <w:rPr>
          <w:spacing w:val="23"/>
          <w:position w:val="6"/>
          <w:sz w:val="12"/>
        </w:rPr>
        <w:t> </w:t>
      </w:r>
      <w:r>
        <w:rPr/>
        <w:t>Sofern die Ersatzbeschaffung nicht im gleichen Geschäftsjahr stattfindet, kann im Umfang der stillen Reserven eine</w:t>
      </w:r>
      <w:r>
        <w:rPr>
          <w:spacing w:val="-1"/>
        </w:rPr>
        <w:t> </w:t>
      </w:r>
      <w:r>
        <w:rPr/>
        <w:t>Rückstellung</w:t>
      </w:r>
      <w:r>
        <w:rPr>
          <w:spacing w:val="-1"/>
        </w:rPr>
        <w:t> </w:t>
      </w:r>
      <w:r>
        <w:rPr/>
        <w:t>gebildet werden. Diese Rückstellung ist innert</w:t>
      </w:r>
      <w:r>
        <w:rPr>
          <w:spacing w:val="-1"/>
        </w:rPr>
        <w:t> </w:t>
      </w:r>
      <w:r>
        <w:rPr/>
        <w:t>2 Jahren</w:t>
      </w:r>
      <w:r>
        <w:rPr>
          <w:spacing w:val="-1"/>
        </w:rPr>
        <w:t> </w:t>
      </w:r>
      <w:r>
        <w:rPr/>
        <w:t>zur</w:t>
      </w:r>
      <w:r>
        <w:rPr>
          <w:spacing w:val="-1"/>
        </w:rPr>
        <w:t> </w:t>
      </w:r>
      <w:r>
        <w:rPr/>
        <w:t>Abschreibung.</w:t>
      </w:r>
    </w:p>
    <w:p>
      <w:pPr>
        <w:pStyle w:val="BodyText"/>
        <w:spacing w:before="155"/>
      </w:pPr>
    </w:p>
    <w:p>
      <w:pPr>
        <w:pStyle w:val="Heading3"/>
        <w:spacing w:before="1"/>
      </w:pPr>
      <w:r>
        <w:rPr/>
        <w:drawing>
          <wp:anchor distT="0" distB="0" distL="0" distR="0" allowOverlap="1" layoutInCell="1" locked="0" behindDoc="0" simplePos="0" relativeHeight="15732736">
            <wp:simplePos x="0" y="0"/>
            <wp:positionH relativeFrom="page">
              <wp:posOffset>669334</wp:posOffset>
            </wp:positionH>
            <wp:positionV relativeFrom="paragraph">
              <wp:posOffset>33471</wp:posOffset>
            </wp:positionV>
            <wp:extent cx="240620" cy="281294"/>
            <wp:effectExtent l="0" t="0" r="0" b="0"/>
            <wp:wrapNone/>
            <wp:docPr id="65" name="Image 65" descr="Kantonaler Steuerrechner">
              <a:hlinkClick r:id="rId85"/>
            </wp:docPr>
            <wp:cNvGraphicFramePr>
              <a:graphicFrameLocks/>
            </wp:cNvGraphicFramePr>
            <a:graphic>
              <a:graphicData uri="http://schemas.openxmlformats.org/drawingml/2006/picture">
                <pic:pic>
                  <pic:nvPicPr>
                    <pic:cNvPr id="65" name="Image 65" descr="Kantonaler Steuerrechner">
                      <a:hlinkClick r:id="rId85"/>
                    </pic:cNvPr>
                    <pic:cNvPicPr/>
                  </pic:nvPicPr>
                  <pic:blipFill>
                    <a:blip r:embed="rId12" cstate="print"/>
                    <a:stretch>
                      <a:fillRect/>
                    </a:stretch>
                  </pic:blipFill>
                  <pic:spPr>
                    <a:xfrm>
                      <a:off x="0" y="0"/>
                      <a:ext cx="240620" cy="281294"/>
                    </a:xfrm>
                    <a:prstGeom prst="rect">
                      <a:avLst/>
                    </a:prstGeom>
                  </pic:spPr>
                </pic:pic>
              </a:graphicData>
            </a:graphic>
          </wp:anchor>
        </w:drawing>
      </w:r>
      <w:bookmarkStart w:name="Steuerberechnung" w:id="53"/>
      <w:bookmarkEnd w:id="53"/>
      <w:r>
        <w:rPr>
          <w:b w:val="0"/>
        </w:rPr>
      </w:r>
      <w:bookmarkStart w:name="_bookmark21" w:id="54"/>
      <w:bookmarkEnd w:id="54"/>
      <w:r>
        <w:rPr>
          <w:b w:val="0"/>
        </w:rPr>
      </w:r>
      <w:r>
        <w:rPr>
          <w:color w:val="2D73B4"/>
          <w:spacing w:val="-2"/>
        </w:rPr>
        <w:t>Steuerberechnung</w:t>
      </w:r>
    </w:p>
    <w:p>
      <w:pPr>
        <w:pStyle w:val="BodyText"/>
        <w:spacing w:before="57"/>
        <w:ind w:left="851"/>
      </w:pPr>
      <w:r>
        <w:rPr/>
        <w:t>(§§</w:t>
      </w:r>
      <w:r>
        <w:rPr>
          <w:spacing w:val="1"/>
        </w:rPr>
        <w:t> </w:t>
      </w:r>
      <w:r>
        <w:rPr/>
        <w:t>58</w:t>
      </w:r>
      <w:r>
        <w:rPr>
          <w:spacing w:val="-2"/>
        </w:rPr>
        <w:t> </w:t>
      </w:r>
      <w:r>
        <w:rPr/>
        <w:t>und</w:t>
      </w:r>
      <w:r>
        <w:rPr>
          <w:spacing w:val="-2"/>
        </w:rPr>
        <w:t> </w:t>
      </w:r>
      <w:r>
        <w:rPr/>
        <w:t>59</w:t>
      </w:r>
      <w:r>
        <w:rPr>
          <w:spacing w:val="1"/>
        </w:rPr>
        <w:t> </w:t>
      </w:r>
      <w:r>
        <w:rPr>
          <w:spacing w:val="-2"/>
        </w:rPr>
        <w:t>Steuergesetz)</w:t>
      </w:r>
    </w:p>
    <w:p>
      <w:pPr>
        <w:pStyle w:val="BodyText"/>
        <w:spacing w:before="33"/>
      </w:pPr>
    </w:p>
    <w:p>
      <w:pPr>
        <w:pStyle w:val="Heading7"/>
      </w:pPr>
      <w:r>
        <w:rPr>
          <w:color w:val="950000"/>
        </w:rPr>
        <w:t>Kapitalgesellschaften und Genossenschaften</w:t>
      </w:r>
      <w:r>
        <w:rPr>
          <w:color w:val="950000"/>
          <w:spacing w:val="80"/>
        </w:rPr>
        <w:t> </w:t>
      </w:r>
      <w:r>
        <w:rPr>
          <w:color w:val="950000"/>
          <w:spacing w:val="1"/>
        </w:rPr>
        <w:drawing>
          <wp:inline distT="0" distB="0" distL="0" distR="0">
            <wp:extent cx="201261" cy="114891"/>
            <wp:effectExtent l="0" t="0" r="0" b="0"/>
            <wp:docPr id="66" name="Image 66" descr="">
              <a:hlinkClick r:id="rId86"/>
            </wp:docPr>
            <wp:cNvGraphicFramePr>
              <a:graphicFrameLocks/>
            </wp:cNvGraphicFramePr>
            <a:graphic>
              <a:graphicData uri="http://schemas.openxmlformats.org/drawingml/2006/picture">
                <pic:pic>
                  <pic:nvPicPr>
                    <pic:cNvPr id="66" name="Image 66" descr="">
                      <a:hlinkClick r:id="rId86"/>
                    </pic:cNvPr>
                    <pic:cNvPicPr/>
                  </pic:nvPicPr>
                  <pic:blipFill>
                    <a:blip r:embed="rId11" cstate="print"/>
                    <a:stretch>
                      <a:fillRect/>
                    </a:stretch>
                  </pic:blipFill>
                  <pic:spPr>
                    <a:xfrm>
                      <a:off x="0" y="0"/>
                      <a:ext cx="201261" cy="114891"/>
                    </a:xfrm>
                    <a:prstGeom prst="rect">
                      <a:avLst/>
                    </a:prstGeom>
                  </pic:spPr>
                </pic:pic>
              </a:graphicData>
            </a:graphic>
          </wp:inline>
        </w:drawing>
      </w:r>
      <w:r>
        <w:rPr>
          <w:color w:val="950000"/>
          <w:spacing w:val="1"/>
        </w:rPr>
      </w:r>
    </w:p>
    <w:p>
      <w:pPr>
        <w:pStyle w:val="Heading9"/>
      </w:pPr>
      <w:r>
        <w:rPr/>
        <w:t>§ 58 Abs.</w:t>
      </w:r>
      <w:r>
        <w:rPr>
          <w:spacing w:val="-1"/>
        </w:rPr>
        <w:t> </w:t>
      </w:r>
      <w:r>
        <w:rPr/>
        <w:t>1</w:t>
      </w:r>
      <w:r>
        <w:rPr>
          <w:spacing w:val="1"/>
        </w:rPr>
        <w:t> </w:t>
      </w:r>
      <w:r>
        <w:rPr>
          <w:spacing w:val="-2"/>
        </w:rPr>
        <w:t>Steuergesetz:</w:t>
      </w:r>
    </w:p>
    <w:p>
      <w:pPr>
        <w:pStyle w:val="BodyText"/>
        <w:spacing w:before="58"/>
        <w:ind w:left="1134"/>
      </w:pPr>
      <w:r>
        <w:rPr>
          <w:position w:val="6"/>
          <w:sz w:val="12"/>
        </w:rPr>
        <w:t>1</w:t>
      </w:r>
      <w:r>
        <w:rPr>
          <w:spacing w:val="15"/>
          <w:position w:val="6"/>
          <w:sz w:val="12"/>
        </w:rPr>
        <w:t> </w:t>
      </w:r>
      <w:r>
        <w:rPr/>
        <w:t>Die</w:t>
      </w:r>
      <w:r>
        <w:rPr>
          <w:spacing w:val="-1"/>
        </w:rPr>
        <w:t> </w:t>
      </w:r>
      <w:r>
        <w:rPr/>
        <w:t>Ertragssteuer</w:t>
      </w:r>
      <w:r>
        <w:rPr>
          <w:spacing w:val="-2"/>
        </w:rPr>
        <w:t> </w:t>
      </w:r>
      <w:r>
        <w:rPr/>
        <w:t>beträgt</w:t>
      </w:r>
      <w:r>
        <w:rPr>
          <w:spacing w:val="-3"/>
        </w:rPr>
        <w:t> </w:t>
      </w:r>
      <w:r>
        <w:rPr/>
        <w:t>für</w:t>
      </w:r>
      <w:r>
        <w:rPr>
          <w:spacing w:val="-4"/>
        </w:rPr>
        <w:t> </w:t>
      </w:r>
      <w:r>
        <w:rPr/>
        <w:t>die </w:t>
      </w:r>
      <w:r>
        <w:rPr>
          <w:spacing w:val="-2"/>
        </w:rPr>
        <w:t>Staatssteuer:</w:t>
      </w:r>
    </w:p>
    <w:p>
      <w:pPr>
        <w:pStyle w:val="ListParagraph"/>
        <w:numPr>
          <w:ilvl w:val="0"/>
          <w:numId w:val="16"/>
        </w:numPr>
        <w:tabs>
          <w:tab w:pos="1703" w:val="left" w:leader="none"/>
        </w:tabs>
        <w:spacing w:line="240" w:lineRule="auto" w:before="81" w:after="0"/>
        <w:ind w:left="1703" w:right="0" w:hanging="569"/>
        <w:jc w:val="left"/>
        <w:rPr>
          <w:sz w:val="18"/>
        </w:rPr>
      </w:pPr>
      <w:r>
        <w:rPr>
          <w:sz w:val="18"/>
        </w:rPr>
        <w:t>ab</w:t>
      </w:r>
      <w:r>
        <w:rPr>
          <w:spacing w:val="-1"/>
          <w:sz w:val="18"/>
        </w:rPr>
        <w:t> </w:t>
      </w:r>
      <w:r>
        <w:rPr>
          <w:sz w:val="18"/>
        </w:rPr>
        <w:t>dem 1.</w:t>
      </w:r>
      <w:r>
        <w:rPr>
          <w:spacing w:val="-3"/>
          <w:sz w:val="18"/>
        </w:rPr>
        <w:t> </w:t>
      </w:r>
      <w:r>
        <w:rPr>
          <w:sz w:val="18"/>
        </w:rPr>
        <w:t>Januar</w:t>
      </w:r>
      <w:r>
        <w:rPr>
          <w:spacing w:val="-3"/>
          <w:sz w:val="18"/>
        </w:rPr>
        <w:t> </w:t>
      </w:r>
      <w:r>
        <w:rPr>
          <w:sz w:val="18"/>
        </w:rPr>
        <w:t>2020</w:t>
      </w:r>
      <w:r>
        <w:rPr>
          <w:spacing w:val="-1"/>
          <w:sz w:val="18"/>
        </w:rPr>
        <w:t> </w:t>
      </w:r>
      <w:r>
        <w:rPr>
          <w:sz w:val="18"/>
        </w:rPr>
        <w:t>bis 31.</w:t>
      </w:r>
      <w:r>
        <w:rPr>
          <w:spacing w:val="-3"/>
          <w:sz w:val="18"/>
        </w:rPr>
        <w:t> </w:t>
      </w:r>
      <w:r>
        <w:rPr>
          <w:sz w:val="18"/>
        </w:rPr>
        <w:t>Dezember</w:t>
      </w:r>
      <w:r>
        <w:rPr>
          <w:spacing w:val="-3"/>
          <w:sz w:val="18"/>
        </w:rPr>
        <w:t> </w:t>
      </w:r>
      <w:r>
        <w:rPr>
          <w:spacing w:val="-2"/>
          <w:sz w:val="18"/>
        </w:rPr>
        <w:t>2022:</w:t>
      </w:r>
    </w:p>
    <w:p>
      <w:pPr>
        <w:pStyle w:val="ListParagraph"/>
        <w:numPr>
          <w:ilvl w:val="1"/>
          <w:numId w:val="16"/>
        </w:numPr>
        <w:tabs>
          <w:tab w:pos="1982" w:val="left" w:leader="none"/>
        </w:tabs>
        <w:spacing w:line="240" w:lineRule="auto" w:before="79" w:after="0"/>
        <w:ind w:left="1982" w:right="0" w:hanging="279"/>
        <w:jc w:val="left"/>
        <w:rPr>
          <w:sz w:val="18"/>
        </w:rPr>
      </w:pPr>
      <w:r>
        <w:rPr>
          <w:sz w:val="18"/>
        </w:rPr>
        <w:t>auf</w:t>
      </w:r>
      <w:r>
        <w:rPr>
          <w:spacing w:val="-3"/>
          <w:sz w:val="18"/>
        </w:rPr>
        <w:t> </w:t>
      </w:r>
      <w:r>
        <w:rPr>
          <w:sz w:val="18"/>
        </w:rPr>
        <w:t>den</w:t>
      </w:r>
      <w:r>
        <w:rPr>
          <w:spacing w:val="-1"/>
          <w:sz w:val="18"/>
        </w:rPr>
        <w:t> </w:t>
      </w:r>
      <w:r>
        <w:rPr>
          <w:sz w:val="18"/>
        </w:rPr>
        <w:t>ersten</w:t>
      </w:r>
      <w:r>
        <w:rPr>
          <w:spacing w:val="-5"/>
          <w:sz w:val="18"/>
        </w:rPr>
        <w:t> </w:t>
      </w:r>
      <w:r>
        <w:rPr>
          <w:sz w:val="18"/>
        </w:rPr>
        <w:t>CHF</w:t>
      </w:r>
      <w:r>
        <w:rPr>
          <w:spacing w:val="-2"/>
          <w:sz w:val="18"/>
        </w:rPr>
        <w:t> </w:t>
      </w:r>
      <w:r>
        <w:rPr>
          <w:sz w:val="18"/>
        </w:rPr>
        <w:t>100'000</w:t>
      </w:r>
      <w:r>
        <w:rPr>
          <w:spacing w:val="-1"/>
          <w:sz w:val="18"/>
        </w:rPr>
        <w:t> </w:t>
      </w:r>
      <w:r>
        <w:rPr>
          <w:sz w:val="18"/>
        </w:rPr>
        <w:t>des</w:t>
      </w:r>
      <w:r>
        <w:rPr>
          <w:spacing w:val="-2"/>
          <w:sz w:val="18"/>
        </w:rPr>
        <w:t> </w:t>
      </w:r>
      <w:r>
        <w:rPr>
          <w:sz w:val="18"/>
        </w:rPr>
        <w:t>Reinertrages</w:t>
      </w:r>
      <w:r>
        <w:rPr>
          <w:spacing w:val="-1"/>
          <w:sz w:val="18"/>
        </w:rPr>
        <w:t> </w:t>
      </w:r>
      <w:r>
        <w:rPr>
          <w:sz w:val="18"/>
        </w:rPr>
        <w:t>6</w:t>
      </w:r>
      <w:r>
        <w:rPr>
          <w:spacing w:val="-1"/>
          <w:sz w:val="18"/>
        </w:rPr>
        <w:t> </w:t>
      </w:r>
      <w:r>
        <w:rPr>
          <w:spacing w:val="-5"/>
          <w:sz w:val="18"/>
        </w:rPr>
        <w:t>%;</w:t>
      </w:r>
    </w:p>
    <w:p>
      <w:pPr>
        <w:pStyle w:val="ListParagraph"/>
        <w:numPr>
          <w:ilvl w:val="1"/>
          <w:numId w:val="16"/>
        </w:numPr>
        <w:tabs>
          <w:tab w:pos="1982" w:val="left" w:leader="none"/>
        </w:tabs>
        <w:spacing w:line="240" w:lineRule="auto" w:before="81" w:after="0"/>
        <w:ind w:left="1982" w:right="0" w:hanging="279"/>
        <w:jc w:val="left"/>
        <w:rPr>
          <w:sz w:val="18"/>
        </w:rPr>
      </w:pPr>
      <w:r>
        <w:rPr>
          <w:sz w:val="18"/>
        </w:rPr>
        <w:t>auf</w:t>
      </w:r>
      <w:r>
        <w:rPr>
          <w:spacing w:val="-4"/>
          <w:sz w:val="18"/>
        </w:rPr>
        <w:t> </w:t>
      </w:r>
      <w:r>
        <w:rPr>
          <w:sz w:val="18"/>
        </w:rPr>
        <w:t>dem</w:t>
      </w:r>
      <w:r>
        <w:rPr>
          <w:spacing w:val="-3"/>
          <w:sz w:val="18"/>
        </w:rPr>
        <w:t> </w:t>
      </w:r>
      <w:r>
        <w:rPr>
          <w:sz w:val="18"/>
        </w:rPr>
        <w:t>verbleibenden</w:t>
      </w:r>
      <w:r>
        <w:rPr>
          <w:spacing w:val="-3"/>
          <w:sz w:val="18"/>
        </w:rPr>
        <w:t> </w:t>
      </w:r>
      <w:r>
        <w:rPr>
          <w:sz w:val="18"/>
        </w:rPr>
        <w:t>Reinertrag</w:t>
      </w:r>
      <w:r>
        <w:rPr>
          <w:spacing w:val="-2"/>
          <w:sz w:val="18"/>
        </w:rPr>
        <w:t> </w:t>
      </w:r>
      <w:r>
        <w:rPr>
          <w:sz w:val="18"/>
        </w:rPr>
        <w:t>8</w:t>
      </w:r>
      <w:r>
        <w:rPr>
          <w:spacing w:val="-4"/>
          <w:sz w:val="18"/>
        </w:rPr>
        <w:t> </w:t>
      </w:r>
      <w:r>
        <w:rPr>
          <w:spacing w:val="-5"/>
          <w:sz w:val="18"/>
        </w:rPr>
        <w:t>%;</w:t>
      </w:r>
    </w:p>
    <w:p>
      <w:pPr>
        <w:pStyle w:val="ListParagraph"/>
        <w:numPr>
          <w:ilvl w:val="0"/>
          <w:numId w:val="16"/>
        </w:numPr>
        <w:tabs>
          <w:tab w:pos="1703" w:val="left" w:leader="none"/>
        </w:tabs>
        <w:spacing w:line="240" w:lineRule="auto" w:before="78" w:after="0"/>
        <w:ind w:left="1703" w:right="0" w:hanging="569"/>
        <w:jc w:val="left"/>
        <w:rPr>
          <w:sz w:val="18"/>
        </w:rPr>
      </w:pPr>
      <w:r>
        <w:rPr>
          <w:sz w:val="18"/>
        </w:rPr>
        <w:t>ab</w:t>
      </w:r>
      <w:r>
        <w:rPr>
          <w:spacing w:val="-1"/>
          <w:sz w:val="18"/>
        </w:rPr>
        <w:t> </w:t>
      </w:r>
      <w:r>
        <w:rPr>
          <w:sz w:val="18"/>
        </w:rPr>
        <w:t>dem 1.</w:t>
      </w:r>
      <w:r>
        <w:rPr>
          <w:spacing w:val="-4"/>
          <w:sz w:val="18"/>
        </w:rPr>
        <w:t> </w:t>
      </w:r>
      <w:r>
        <w:rPr>
          <w:sz w:val="18"/>
        </w:rPr>
        <w:t>Januar</w:t>
      </w:r>
      <w:r>
        <w:rPr>
          <w:spacing w:val="-3"/>
          <w:sz w:val="18"/>
        </w:rPr>
        <w:t> </w:t>
      </w:r>
      <w:r>
        <w:rPr>
          <w:sz w:val="18"/>
        </w:rPr>
        <w:t>2023 bis</w:t>
      </w:r>
      <w:r>
        <w:rPr>
          <w:spacing w:val="-1"/>
          <w:sz w:val="18"/>
        </w:rPr>
        <w:t> </w:t>
      </w:r>
      <w:r>
        <w:rPr>
          <w:sz w:val="18"/>
        </w:rPr>
        <w:t>31.</w:t>
      </w:r>
      <w:r>
        <w:rPr>
          <w:spacing w:val="-3"/>
          <w:sz w:val="18"/>
        </w:rPr>
        <w:t> </w:t>
      </w:r>
      <w:r>
        <w:rPr>
          <w:sz w:val="18"/>
        </w:rPr>
        <w:t>Dezember</w:t>
      </w:r>
      <w:r>
        <w:rPr>
          <w:spacing w:val="-4"/>
          <w:sz w:val="18"/>
        </w:rPr>
        <w:t> </w:t>
      </w:r>
      <w:r>
        <w:rPr>
          <w:sz w:val="18"/>
        </w:rPr>
        <w:t>2024</w:t>
      </w:r>
      <w:r>
        <w:rPr>
          <w:spacing w:val="-3"/>
          <w:sz w:val="18"/>
        </w:rPr>
        <w:t> </w:t>
      </w:r>
      <w:r>
        <w:rPr>
          <w:sz w:val="18"/>
        </w:rPr>
        <w:t>auf</w:t>
      </w:r>
      <w:r>
        <w:rPr>
          <w:spacing w:val="-3"/>
          <w:sz w:val="18"/>
        </w:rPr>
        <w:t> </w:t>
      </w:r>
      <w:r>
        <w:rPr>
          <w:sz w:val="18"/>
        </w:rPr>
        <w:t>dem</w:t>
      </w:r>
      <w:r>
        <w:rPr>
          <w:spacing w:val="-1"/>
          <w:sz w:val="18"/>
        </w:rPr>
        <w:t> </w:t>
      </w:r>
      <w:r>
        <w:rPr>
          <w:sz w:val="18"/>
        </w:rPr>
        <w:t>Reinertrag</w:t>
      </w:r>
      <w:r>
        <w:rPr>
          <w:spacing w:val="-3"/>
          <w:sz w:val="18"/>
        </w:rPr>
        <w:t> </w:t>
      </w:r>
      <w:r>
        <w:rPr>
          <w:sz w:val="18"/>
        </w:rPr>
        <w:t>6,5 </w:t>
      </w:r>
      <w:r>
        <w:rPr>
          <w:spacing w:val="-5"/>
          <w:sz w:val="18"/>
        </w:rPr>
        <w:t>%;</w:t>
      </w:r>
    </w:p>
    <w:p>
      <w:pPr>
        <w:pStyle w:val="ListParagraph"/>
        <w:numPr>
          <w:ilvl w:val="0"/>
          <w:numId w:val="16"/>
        </w:numPr>
        <w:tabs>
          <w:tab w:pos="1703" w:val="left" w:leader="none"/>
        </w:tabs>
        <w:spacing w:line="240" w:lineRule="auto" w:before="81" w:after="0"/>
        <w:ind w:left="1703" w:right="0" w:hanging="569"/>
        <w:jc w:val="left"/>
        <w:rPr>
          <w:sz w:val="18"/>
        </w:rPr>
      </w:pPr>
      <w:r>
        <w:rPr>
          <w:sz w:val="18"/>
        </w:rPr>
        <w:t>ab</w:t>
      </w:r>
      <w:r>
        <w:rPr>
          <w:spacing w:val="-1"/>
          <w:sz w:val="18"/>
        </w:rPr>
        <w:t> </w:t>
      </w:r>
      <w:r>
        <w:rPr>
          <w:sz w:val="18"/>
        </w:rPr>
        <w:t>dem 1.</w:t>
      </w:r>
      <w:r>
        <w:rPr>
          <w:spacing w:val="-3"/>
          <w:sz w:val="18"/>
        </w:rPr>
        <w:t> </w:t>
      </w:r>
      <w:r>
        <w:rPr>
          <w:sz w:val="18"/>
        </w:rPr>
        <w:t>Januar</w:t>
      </w:r>
      <w:r>
        <w:rPr>
          <w:spacing w:val="-3"/>
          <w:sz w:val="18"/>
        </w:rPr>
        <w:t> </w:t>
      </w:r>
      <w:r>
        <w:rPr>
          <w:sz w:val="18"/>
        </w:rPr>
        <w:t>2025</w:t>
      </w:r>
      <w:r>
        <w:rPr>
          <w:spacing w:val="-1"/>
          <w:sz w:val="18"/>
        </w:rPr>
        <w:t> </w:t>
      </w:r>
      <w:r>
        <w:rPr>
          <w:sz w:val="18"/>
        </w:rPr>
        <w:t>auf</w:t>
      </w:r>
      <w:r>
        <w:rPr>
          <w:spacing w:val="-3"/>
          <w:sz w:val="18"/>
        </w:rPr>
        <w:t> </w:t>
      </w:r>
      <w:r>
        <w:rPr>
          <w:sz w:val="18"/>
        </w:rPr>
        <w:t>dem Reinertrag</w:t>
      </w:r>
      <w:r>
        <w:rPr>
          <w:spacing w:val="-3"/>
          <w:sz w:val="18"/>
        </w:rPr>
        <w:t> </w:t>
      </w:r>
      <w:r>
        <w:rPr>
          <w:sz w:val="18"/>
        </w:rPr>
        <w:t>4,4</w:t>
      </w:r>
      <w:r>
        <w:rPr>
          <w:spacing w:val="-3"/>
          <w:sz w:val="18"/>
        </w:rPr>
        <w:t> </w:t>
      </w:r>
      <w:r>
        <w:rPr>
          <w:spacing w:val="-5"/>
          <w:sz w:val="18"/>
        </w:rPr>
        <w:t>%.</w:t>
      </w:r>
    </w:p>
    <w:p>
      <w:pPr>
        <w:pStyle w:val="BodyText"/>
        <w:spacing w:before="31"/>
      </w:pPr>
    </w:p>
    <w:p>
      <w:pPr>
        <w:pStyle w:val="Heading7"/>
        <w:spacing w:before="1"/>
      </w:pPr>
      <w:r>
        <w:rPr>
          <w:color w:val="950000"/>
        </w:rPr>
        <w:t>Gewinne von juristischen Personen mit ideellen Zwecken</w:t>
      </w:r>
      <w:r>
        <w:rPr>
          <w:color w:val="950000"/>
          <w:spacing w:val="80"/>
        </w:rPr>
        <w:t> </w:t>
      </w:r>
      <w:r>
        <w:rPr>
          <w:color w:val="950000"/>
        </w:rPr>
        <w:drawing>
          <wp:inline distT="0" distB="0" distL="0" distR="0">
            <wp:extent cx="201308" cy="114882"/>
            <wp:effectExtent l="0" t="0" r="0" b="0"/>
            <wp:docPr id="67" name="Image 67" descr="">
              <a:hlinkClick r:id="rId87"/>
            </wp:docPr>
            <wp:cNvGraphicFramePr>
              <a:graphicFrameLocks/>
            </wp:cNvGraphicFramePr>
            <a:graphic>
              <a:graphicData uri="http://schemas.openxmlformats.org/drawingml/2006/picture">
                <pic:pic>
                  <pic:nvPicPr>
                    <pic:cNvPr id="67" name="Image 67" descr="">
                      <a:hlinkClick r:id="rId87"/>
                    </pic:cNvPr>
                    <pic:cNvPicPr/>
                  </pic:nvPicPr>
                  <pic:blipFill>
                    <a:blip r:embed="rId11" cstate="print"/>
                    <a:stretch>
                      <a:fillRect/>
                    </a:stretch>
                  </pic:blipFill>
                  <pic:spPr>
                    <a:xfrm>
                      <a:off x="0" y="0"/>
                      <a:ext cx="201308" cy="114882"/>
                    </a:xfrm>
                    <a:prstGeom prst="rect">
                      <a:avLst/>
                    </a:prstGeom>
                  </pic:spPr>
                </pic:pic>
              </a:graphicData>
            </a:graphic>
          </wp:inline>
        </w:drawing>
      </w:r>
      <w:r>
        <w:rPr>
          <w:color w:val="950000"/>
        </w:rPr>
      </w:r>
    </w:p>
    <w:p>
      <w:pPr>
        <w:pStyle w:val="Heading9"/>
        <w:spacing w:before="92"/>
      </w:pPr>
      <w:r>
        <w:rPr/>
        <w:t>§ 58 Abs.</w:t>
      </w:r>
      <w:r>
        <w:rPr>
          <w:spacing w:val="-1"/>
        </w:rPr>
        <w:t> </w:t>
      </w:r>
      <w:r>
        <w:rPr/>
        <w:t>3</w:t>
      </w:r>
      <w:r>
        <w:rPr>
          <w:spacing w:val="1"/>
        </w:rPr>
        <w:t> </w:t>
      </w:r>
      <w:r>
        <w:rPr>
          <w:spacing w:val="-2"/>
        </w:rPr>
        <w:t>Steuergesetz:</w:t>
      </w:r>
    </w:p>
    <w:p>
      <w:pPr>
        <w:pStyle w:val="BodyText"/>
        <w:spacing w:before="56"/>
        <w:ind w:left="1134" w:right="700"/>
      </w:pPr>
      <w:r>
        <w:rPr>
          <w:position w:val="6"/>
          <w:sz w:val="12"/>
        </w:rPr>
        <w:t>3</w:t>
      </w:r>
      <w:r>
        <w:rPr>
          <w:spacing w:val="-4"/>
          <w:position w:val="6"/>
          <w:sz w:val="12"/>
        </w:rPr>
        <w:t> </w:t>
      </w:r>
      <w:r>
        <w:rPr/>
        <w:t>Gewinne</w:t>
      </w:r>
      <w:r>
        <w:rPr>
          <w:spacing w:val="-9"/>
        </w:rPr>
        <w:t> </w:t>
      </w:r>
      <w:r>
        <w:rPr/>
        <w:t>von</w:t>
      </w:r>
      <w:r>
        <w:rPr>
          <w:spacing w:val="-9"/>
        </w:rPr>
        <w:t> </w:t>
      </w:r>
      <w:r>
        <w:rPr/>
        <w:t>juristischen</w:t>
      </w:r>
      <w:r>
        <w:rPr>
          <w:spacing w:val="-6"/>
        </w:rPr>
        <w:t> </w:t>
      </w:r>
      <w:r>
        <w:rPr/>
        <w:t>Personen</w:t>
      </w:r>
      <w:r>
        <w:rPr>
          <w:spacing w:val="-6"/>
        </w:rPr>
        <w:t> </w:t>
      </w:r>
      <w:r>
        <w:rPr/>
        <w:t>mit</w:t>
      </w:r>
      <w:r>
        <w:rPr>
          <w:spacing w:val="-6"/>
        </w:rPr>
        <w:t> </w:t>
      </w:r>
      <w:r>
        <w:rPr/>
        <w:t>ideellen</w:t>
      </w:r>
      <w:r>
        <w:rPr>
          <w:spacing w:val="-6"/>
        </w:rPr>
        <w:t> </w:t>
      </w:r>
      <w:r>
        <w:rPr/>
        <w:t>Zwecken</w:t>
      </w:r>
      <w:r>
        <w:rPr>
          <w:spacing w:val="-6"/>
        </w:rPr>
        <w:t> </w:t>
      </w:r>
      <w:r>
        <w:rPr/>
        <w:t>werden</w:t>
      </w:r>
      <w:r>
        <w:rPr>
          <w:spacing w:val="-6"/>
        </w:rPr>
        <w:t> </w:t>
      </w:r>
      <w:r>
        <w:rPr/>
        <w:t>nicht</w:t>
      </w:r>
      <w:r>
        <w:rPr>
          <w:spacing w:val="-6"/>
        </w:rPr>
        <w:t> </w:t>
      </w:r>
      <w:r>
        <w:rPr/>
        <w:t>besteuert,</w:t>
      </w:r>
      <w:r>
        <w:rPr>
          <w:spacing w:val="-9"/>
        </w:rPr>
        <w:t> </w:t>
      </w:r>
      <w:r>
        <w:rPr/>
        <w:t>sofern</w:t>
      </w:r>
      <w:r>
        <w:rPr>
          <w:spacing w:val="-6"/>
        </w:rPr>
        <w:t> </w:t>
      </w:r>
      <w:r>
        <w:rPr/>
        <w:t>sie</w:t>
      </w:r>
      <w:r>
        <w:rPr>
          <w:spacing w:val="-6"/>
        </w:rPr>
        <w:t> </w:t>
      </w:r>
      <w:r>
        <w:rPr/>
        <w:t>höchstens CHF 20'000 betragen und ausschliesslich und unwiderruflich diesen Zwecken gewidmet sind.</w:t>
      </w:r>
    </w:p>
    <w:p>
      <w:pPr>
        <w:pStyle w:val="BodyText"/>
        <w:spacing w:before="155"/>
      </w:pPr>
    </w:p>
    <w:p>
      <w:pPr>
        <w:pStyle w:val="Heading2"/>
      </w:pPr>
      <w:bookmarkStart w:name="Kapitalsteuer der Kapitalgesellschaften " w:id="55"/>
      <w:bookmarkEnd w:id="55"/>
      <w:r>
        <w:rPr>
          <w:b w:val="0"/>
        </w:rPr>
      </w:r>
      <w:bookmarkStart w:name="_bookmark22" w:id="56"/>
      <w:bookmarkEnd w:id="56"/>
      <w:r>
        <w:rPr>
          <w:b w:val="0"/>
        </w:rPr>
      </w:r>
      <w:r>
        <w:rPr>
          <w:color w:val="2D73B4"/>
          <w:spacing w:val="-12"/>
        </w:rPr>
        <w:t>Kapitalsteuer</w:t>
      </w:r>
      <w:r>
        <w:rPr>
          <w:color w:val="2D73B4"/>
          <w:spacing w:val="-8"/>
        </w:rPr>
        <w:t> </w:t>
      </w:r>
      <w:r>
        <w:rPr>
          <w:color w:val="2D73B4"/>
          <w:spacing w:val="-12"/>
        </w:rPr>
        <w:t>der</w:t>
      </w:r>
      <w:r>
        <w:rPr>
          <w:color w:val="2D73B4"/>
          <w:spacing w:val="-5"/>
        </w:rPr>
        <w:t> </w:t>
      </w:r>
      <w:r>
        <w:rPr>
          <w:color w:val="2D73B4"/>
          <w:spacing w:val="-12"/>
        </w:rPr>
        <w:t>Kapitalgesellschaften</w:t>
      </w:r>
      <w:r>
        <w:rPr>
          <w:color w:val="2D73B4"/>
          <w:spacing w:val="-9"/>
        </w:rPr>
        <w:t> </w:t>
      </w:r>
      <w:r>
        <w:rPr>
          <w:color w:val="2D73B4"/>
          <w:spacing w:val="-12"/>
        </w:rPr>
        <w:t>und</w:t>
      </w:r>
      <w:r>
        <w:rPr>
          <w:color w:val="2D73B4"/>
          <w:spacing w:val="-7"/>
        </w:rPr>
        <w:t> </w:t>
      </w:r>
      <w:r>
        <w:rPr>
          <w:color w:val="2D73B4"/>
          <w:spacing w:val="-12"/>
        </w:rPr>
        <w:t>Genossenschaften</w:t>
      </w:r>
    </w:p>
    <w:p>
      <w:pPr>
        <w:pStyle w:val="BodyText"/>
        <w:spacing w:before="58"/>
        <w:ind w:left="851"/>
      </w:pPr>
      <w:r>
        <w:rPr/>
        <w:t>(§§ 60</w:t>
      </w:r>
      <w:r>
        <w:rPr>
          <w:spacing w:val="-3"/>
        </w:rPr>
        <w:t> </w:t>
      </w:r>
      <w:r>
        <w:rPr/>
        <w:t>– 67</w:t>
      </w:r>
      <w:r>
        <w:rPr>
          <w:spacing w:val="1"/>
        </w:rPr>
        <w:t> </w:t>
      </w:r>
      <w:r>
        <w:rPr>
          <w:spacing w:val="-2"/>
        </w:rPr>
        <w:t>Steuergesetz)</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BodyText"/>
        <w:spacing w:before="21"/>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pPr>
      <w:r>
        <w:rPr>
          <w:color w:val="950000"/>
          <w:spacing w:val="-6"/>
        </w:rPr>
        <w:t>Eigenkapital,</w:t>
      </w:r>
      <w:r>
        <w:rPr>
          <w:color w:val="950000"/>
          <w:spacing w:val="3"/>
        </w:rPr>
        <w:t> </w:t>
      </w:r>
      <w:r>
        <w:rPr>
          <w:color w:val="950000"/>
          <w:spacing w:val="-6"/>
        </w:rPr>
        <w:t>das</w:t>
      </w:r>
      <w:r>
        <w:rPr>
          <w:color w:val="950000"/>
          <w:spacing w:val="8"/>
        </w:rPr>
        <w:t> </w:t>
      </w:r>
      <w:r>
        <w:rPr>
          <w:color w:val="950000"/>
          <w:spacing w:val="-6"/>
        </w:rPr>
        <w:t>auf</w:t>
      </w:r>
      <w:r>
        <w:rPr>
          <w:color w:val="950000"/>
          <w:spacing w:val="3"/>
        </w:rPr>
        <w:t> </w:t>
      </w:r>
      <w:r>
        <w:rPr>
          <w:color w:val="950000"/>
          <w:spacing w:val="-6"/>
        </w:rPr>
        <w:t>Beteiligungsrechte,</w:t>
      </w:r>
      <w:r>
        <w:rPr>
          <w:color w:val="950000"/>
          <w:spacing w:val="5"/>
        </w:rPr>
        <w:t> </w:t>
      </w:r>
      <w:r>
        <w:rPr>
          <w:color w:val="950000"/>
          <w:spacing w:val="-6"/>
        </w:rPr>
        <w:t>Patente</w:t>
      </w:r>
      <w:r>
        <w:rPr>
          <w:color w:val="950000"/>
          <w:spacing w:val="3"/>
        </w:rPr>
        <w:t> </w:t>
      </w:r>
      <w:r>
        <w:rPr>
          <w:color w:val="950000"/>
          <w:spacing w:val="-6"/>
        </w:rPr>
        <w:t>und</w:t>
      </w:r>
      <w:r>
        <w:rPr>
          <w:color w:val="950000"/>
          <w:spacing w:val="3"/>
        </w:rPr>
        <w:t> </w:t>
      </w:r>
      <w:r>
        <w:rPr>
          <w:color w:val="950000"/>
          <w:spacing w:val="-6"/>
        </w:rPr>
        <w:t>Darlehen</w:t>
      </w:r>
      <w:r>
        <w:rPr>
          <w:color w:val="950000"/>
          <w:spacing w:val="3"/>
        </w:rPr>
        <w:t> </w:t>
      </w:r>
      <w:r>
        <w:rPr>
          <w:color w:val="950000"/>
          <w:spacing w:val="-6"/>
        </w:rPr>
        <w:t>an</w:t>
      </w:r>
      <w:r>
        <w:rPr>
          <w:color w:val="950000"/>
          <w:spacing w:val="5"/>
        </w:rPr>
        <w:t> </w:t>
      </w:r>
      <w:r>
        <w:rPr>
          <w:color w:val="950000"/>
          <w:spacing w:val="-6"/>
        </w:rPr>
        <w:t>Konzerngesellschaften</w:t>
      </w:r>
      <w:r>
        <w:rPr>
          <w:color w:val="950000"/>
          <w:spacing w:val="5"/>
        </w:rPr>
        <w:t> </w:t>
      </w:r>
      <w:r>
        <w:rPr>
          <w:color w:val="950000"/>
          <w:spacing w:val="-6"/>
        </w:rPr>
        <w:t>entfällt</w:t>
      </w:r>
      <w:r>
        <w:rPr>
          <w:color w:val="950000"/>
          <w:spacing w:val="8"/>
        </w:rPr>
        <w:t> </w:t>
      </w:r>
      <w:r>
        <w:rPr>
          <w:color w:val="950000"/>
          <w:spacing w:val="-4"/>
        </w:rPr>
        <w:drawing>
          <wp:inline distT="0" distB="0" distL="0" distR="0">
            <wp:extent cx="201259" cy="114912"/>
            <wp:effectExtent l="0" t="0" r="0" b="0"/>
            <wp:docPr id="68" name="Image 68" descr="">
              <a:hlinkClick r:id="rId88"/>
            </wp:docPr>
            <wp:cNvGraphicFramePr>
              <a:graphicFrameLocks/>
            </wp:cNvGraphicFramePr>
            <a:graphic>
              <a:graphicData uri="http://schemas.openxmlformats.org/drawingml/2006/picture">
                <pic:pic>
                  <pic:nvPicPr>
                    <pic:cNvPr id="68" name="Image 68" descr="">
                      <a:hlinkClick r:id="rId88"/>
                    </pic:cNvPr>
                    <pic:cNvPicPr/>
                  </pic:nvPicPr>
                  <pic:blipFill>
                    <a:blip r:embed="rId11" cstate="print"/>
                    <a:stretch>
                      <a:fillRect/>
                    </a:stretch>
                  </pic:blipFill>
                  <pic:spPr>
                    <a:xfrm>
                      <a:off x="0" y="0"/>
                      <a:ext cx="201259" cy="114912"/>
                    </a:xfrm>
                    <a:prstGeom prst="rect">
                      <a:avLst/>
                    </a:prstGeom>
                  </pic:spPr>
                </pic:pic>
              </a:graphicData>
            </a:graphic>
          </wp:inline>
        </w:drawing>
      </w:r>
      <w:r>
        <w:rPr>
          <w:color w:val="950000"/>
          <w:spacing w:val="-4"/>
        </w:rPr>
      </w:r>
    </w:p>
    <w:p>
      <w:pPr>
        <w:pStyle w:val="Heading9"/>
        <w:spacing w:before="92"/>
      </w:pPr>
      <w:r>
        <w:rPr/>
        <w:t>§ 60 Abs.</w:t>
      </w:r>
      <w:r>
        <w:rPr>
          <w:spacing w:val="-1"/>
        </w:rPr>
        <w:t> </w:t>
      </w:r>
      <w:r>
        <w:rPr/>
        <w:t>4</w:t>
      </w:r>
      <w:r>
        <w:rPr>
          <w:spacing w:val="1"/>
        </w:rPr>
        <w:t> </w:t>
      </w:r>
      <w:r>
        <w:rPr>
          <w:spacing w:val="-2"/>
        </w:rPr>
        <w:t>Steuergesetz:</w:t>
      </w:r>
    </w:p>
    <w:p>
      <w:pPr>
        <w:pStyle w:val="BodyText"/>
        <w:spacing w:before="55"/>
        <w:ind w:left="1134" w:right="703"/>
        <w:jc w:val="both"/>
      </w:pPr>
      <w:r>
        <w:rPr>
          <w:position w:val="6"/>
          <w:sz w:val="12"/>
        </w:rPr>
        <w:t>4</w:t>
      </w:r>
      <w:r>
        <w:rPr>
          <w:spacing w:val="31"/>
          <w:position w:val="6"/>
          <w:sz w:val="12"/>
        </w:rPr>
        <w:t> </w:t>
      </w:r>
      <w:r>
        <w:rPr/>
        <w:t>Das Eigenkapital, welches auf Beteiligungsrechte nach § 59, auf Patente und vergleichbare Rechte nach § 53a sowie auf Darlehen an Konzerngesellschaften entfällt, wird im Verhältnis dieser Werte zu den gesamten Aktiven der Bilanz im Umfang von 80 % ermässigt. Berechnungsgrundlage bilden die steuerlich massgeblichen Buchwerte (Ertragssteuerwerte).</w:t>
      </w:r>
    </w:p>
    <w:p>
      <w:pPr>
        <w:pStyle w:val="BodyText"/>
        <w:spacing w:before="157"/>
      </w:pPr>
    </w:p>
    <w:p>
      <w:pPr>
        <w:pStyle w:val="Heading3"/>
        <w:spacing w:before="1"/>
      </w:pPr>
      <w:r>
        <w:rPr/>
        <w:drawing>
          <wp:anchor distT="0" distB="0" distL="0" distR="0" allowOverlap="1" layoutInCell="1" locked="0" behindDoc="0" simplePos="0" relativeHeight="15733248">
            <wp:simplePos x="0" y="0"/>
            <wp:positionH relativeFrom="page">
              <wp:posOffset>645840</wp:posOffset>
            </wp:positionH>
            <wp:positionV relativeFrom="paragraph">
              <wp:posOffset>49798</wp:posOffset>
            </wp:positionV>
            <wp:extent cx="259034" cy="302842"/>
            <wp:effectExtent l="0" t="0" r="0" b="0"/>
            <wp:wrapNone/>
            <wp:docPr id="69" name="Image 69" descr="Kantonaler Steuerrechner">
              <a:hlinkClick r:id="rId85"/>
            </wp:docPr>
            <wp:cNvGraphicFramePr>
              <a:graphicFrameLocks/>
            </wp:cNvGraphicFramePr>
            <a:graphic>
              <a:graphicData uri="http://schemas.openxmlformats.org/drawingml/2006/picture">
                <pic:pic>
                  <pic:nvPicPr>
                    <pic:cNvPr id="69" name="Image 69" descr="Kantonaler Steuerrechner">
                      <a:hlinkClick r:id="rId85"/>
                    </pic:cNvPr>
                    <pic:cNvPicPr/>
                  </pic:nvPicPr>
                  <pic:blipFill>
                    <a:blip r:embed="rId12" cstate="print"/>
                    <a:stretch>
                      <a:fillRect/>
                    </a:stretch>
                  </pic:blipFill>
                  <pic:spPr>
                    <a:xfrm>
                      <a:off x="0" y="0"/>
                      <a:ext cx="259034" cy="302842"/>
                    </a:xfrm>
                    <a:prstGeom prst="rect">
                      <a:avLst/>
                    </a:prstGeom>
                  </pic:spPr>
                </pic:pic>
              </a:graphicData>
            </a:graphic>
          </wp:anchor>
        </w:drawing>
      </w:r>
      <w:bookmarkStart w:name="Steuerberechnung" w:id="57"/>
      <w:bookmarkEnd w:id="57"/>
      <w:r>
        <w:rPr>
          <w:b w:val="0"/>
        </w:rPr>
      </w:r>
      <w:r>
        <w:rPr>
          <w:color w:val="2D73B4"/>
          <w:spacing w:val="-2"/>
        </w:rPr>
        <w:t>Steuerberechnung</w:t>
      </w:r>
    </w:p>
    <w:p>
      <w:pPr>
        <w:pStyle w:val="BodyText"/>
        <w:spacing w:before="56"/>
        <w:ind w:left="851"/>
        <w:jc w:val="both"/>
      </w:pPr>
      <w:bookmarkStart w:name="_bookmark23" w:id="58"/>
      <w:bookmarkEnd w:id="58"/>
      <w:r>
        <w:rPr/>
      </w:r>
      <w:r>
        <w:rPr/>
        <w:t>(§ 62</w:t>
      </w:r>
      <w:r>
        <w:rPr>
          <w:spacing w:val="1"/>
        </w:rPr>
        <w:t> </w:t>
      </w:r>
      <w:r>
        <w:rPr>
          <w:spacing w:val="-2"/>
        </w:rPr>
        <w:t>Steuergesetz)</w:t>
      </w:r>
    </w:p>
    <w:p>
      <w:pPr>
        <w:pStyle w:val="BodyText"/>
        <w:spacing w:before="34"/>
      </w:pPr>
    </w:p>
    <w:p>
      <w:pPr>
        <w:pStyle w:val="Heading7"/>
      </w:pPr>
      <w:r>
        <w:rPr>
          <w:color w:val="950000"/>
        </w:rPr>
        <w:t>Kapitalgesellschaften und Genossenschaften</w:t>
      </w:r>
      <w:r>
        <w:rPr>
          <w:color w:val="950000"/>
          <w:spacing w:val="80"/>
        </w:rPr>
        <w:t> </w:t>
      </w:r>
      <w:r>
        <w:rPr>
          <w:color w:val="950000"/>
          <w:spacing w:val="1"/>
        </w:rPr>
        <w:drawing>
          <wp:inline distT="0" distB="0" distL="0" distR="0">
            <wp:extent cx="201261" cy="114929"/>
            <wp:effectExtent l="0" t="0" r="0" b="0"/>
            <wp:docPr id="70" name="Image 70" descr="">
              <a:hlinkClick r:id="rId89"/>
            </wp:docPr>
            <wp:cNvGraphicFramePr>
              <a:graphicFrameLocks/>
            </wp:cNvGraphicFramePr>
            <a:graphic>
              <a:graphicData uri="http://schemas.openxmlformats.org/drawingml/2006/picture">
                <pic:pic>
                  <pic:nvPicPr>
                    <pic:cNvPr id="70" name="Image 70" descr="">
                      <a:hlinkClick r:id="rId89"/>
                    </pic:cNvPr>
                    <pic:cNvPicPr/>
                  </pic:nvPicPr>
                  <pic:blipFill>
                    <a:blip r:embed="rId11" cstate="print"/>
                    <a:stretch>
                      <a:fillRect/>
                    </a:stretch>
                  </pic:blipFill>
                  <pic:spPr>
                    <a:xfrm>
                      <a:off x="0" y="0"/>
                      <a:ext cx="201261" cy="114929"/>
                    </a:xfrm>
                    <a:prstGeom prst="rect">
                      <a:avLst/>
                    </a:prstGeom>
                  </pic:spPr>
                </pic:pic>
              </a:graphicData>
            </a:graphic>
          </wp:inline>
        </w:drawing>
      </w:r>
      <w:r>
        <w:rPr>
          <w:color w:val="950000"/>
          <w:spacing w:val="1"/>
        </w:rPr>
      </w:r>
    </w:p>
    <w:p>
      <w:pPr>
        <w:pStyle w:val="Heading9"/>
      </w:pPr>
      <w:r>
        <w:rPr/>
        <w:t>§ 62 Abs.</w:t>
      </w:r>
      <w:r>
        <w:rPr>
          <w:spacing w:val="-1"/>
        </w:rPr>
        <w:t> </w:t>
      </w:r>
      <w:r>
        <w:rPr/>
        <w:t>1</w:t>
      </w:r>
      <w:r>
        <w:rPr>
          <w:spacing w:val="1"/>
        </w:rPr>
        <w:t> </w:t>
      </w:r>
      <w:r>
        <w:rPr>
          <w:spacing w:val="-2"/>
        </w:rPr>
        <w:t>Steuergesetz:</w:t>
      </w:r>
    </w:p>
    <w:p>
      <w:pPr>
        <w:pStyle w:val="BodyText"/>
        <w:spacing w:before="56"/>
        <w:ind w:left="1134"/>
      </w:pPr>
      <w:r>
        <w:rPr>
          <w:position w:val="6"/>
          <w:sz w:val="12"/>
        </w:rPr>
        <w:t>1</w:t>
      </w:r>
      <w:r>
        <w:rPr>
          <w:spacing w:val="32"/>
          <w:position w:val="6"/>
          <w:sz w:val="12"/>
        </w:rPr>
        <w:t> </w:t>
      </w:r>
      <w:r>
        <w:rPr/>
        <w:t>Die Kapitalsteuer der Kapitalgesellschaften und Genossenschaften beträgt für den Staat 1,0 ‰ des steuerbaren Kapitals, mindestens aber CHF 300.</w:t>
      </w:r>
    </w:p>
    <w:p>
      <w:pPr>
        <w:pStyle w:val="BodyText"/>
        <w:spacing w:after="0"/>
        <w:sectPr>
          <w:pgSz w:w="11910" w:h="16840"/>
          <w:pgMar w:header="724" w:footer="687" w:top="960" w:bottom="880" w:left="850" w:right="992"/>
        </w:sectPr>
      </w:pPr>
    </w:p>
    <w:p>
      <w:pPr>
        <w:pStyle w:val="BodyText"/>
        <w:spacing w:before="73"/>
        <w:rPr>
          <w:sz w:val="32"/>
        </w:rPr>
      </w:pPr>
    </w:p>
    <w:p>
      <w:pPr>
        <w:pStyle w:val="Heading2"/>
        <w:jc w:val="both"/>
      </w:pPr>
      <w:bookmarkStart w:name="Vereine, Stiftungen und übrige juristisc" w:id="59"/>
      <w:bookmarkEnd w:id="59"/>
      <w:r>
        <w:rPr>
          <w:b w:val="0"/>
        </w:rPr>
      </w:r>
      <w:bookmarkStart w:name="_bookmark24" w:id="60"/>
      <w:bookmarkEnd w:id="60"/>
      <w:r>
        <w:rPr>
          <w:b w:val="0"/>
        </w:rPr>
      </w:r>
      <w:r>
        <w:rPr>
          <w:color w:val="2D73B4"/>
          <w:spacing w:val="-12"/>
        </w:rPr>
        <w:t>Vereine,</w:t>
      </w:r>
      <w:r>
        <w:rPr>
          <w:color w:val="2D73B4"/>
          <w:spacing w:val="-9"/>
        </w:rPr>
        <w:t> </w:t>
      </w:r>
      <w:r>
        <w:rPr>
          <w:color w:val="2D73B4"/>
          <w:spacing w:val="-12"/>
        </w:rPr>
        <w:t>Stiftungen</w:t>
      </w:r>
      <w:r>
        <w:rPr>
          <w:color w:val="2D73B4"/>
          <w:spacing w:val="-8"/>
        </w:rPr>
        <w:t> </w:t>
      </w:r>
      <w:r>
        <w:rPr>
          <w:color w:val="2D73B4"/>
          <w:spacing w:val="-12"/>
        </w:rPr>
        <w:t>und</w:t>
      </w:r>
      <w:r>
        <w:rPr>
          <w:color w:val="2D73B4"/>
          <w:spacing w:val="-8"/>
        </w:rPr>
        <w:t> </w:t>
      </w:r>
      <w:r>
        <w:rPr>
          <w:color w:val="2D73B4"/>
          <w:spacing w:val="-12"/>
        </w:rPr>
        <w:t>übrige</w:t>
      </w:r>
      <w:r>
        <w:rPr>
          <w:color w:val="2D73B4"/>
          <w:spacing w:val="-8"/>
        </w:rPr>
        <w:t> </w:t>
      </w:r>
      <w:r>
        <w:rPr>
          <w:color w:val="2D73B4"/>
          <w:spacing w:val="-12"/>
        </w:rPr>
        <w:t>juristische</w:t>
      </w:r>
      <w:r>
        <w:rPr>
          <w:color w:val="2D73B4"/>
          <w:spacing w:val="-8"/>
        </w:rPr>
        <w:t> </w:t>
      </w:r>
      <w:r>
        <w:rPr>
          <w:color w:val="2D73B4"/>
          <w:spacing w:val="-12"/>
        </w:rPr>
        <w:t>Personen</w:t>
      </w:r>
    </w:p>
    <w:p>
      <w:pPr>
        <w:pStyle w:val="BodyText"/>
        <w:spacing w:before="59"/>
        <w:ind w:left="851"/>
        <w:jc w:val="both"/>
      </w:pPr>
      <w:r>
        <w:rPr/>
        <w:t>(§§ 66</w:t>
      </w:r>
      <w:r>
        <w:rPr>
          <w:spacing w:val="-2"/>
        </w:rPr>
        <w:t> </w:t>
      </w:r>
      <w:r>
        <w:rPr/>
        <w:t>und</w:t>
      </w:r>
      <w:r>
        <w:rPr>
          <w:spacing w:val="-2"/>
        </w:rPr>
        <w:t> </w:t>
      </w:r>
      <w:r>
        <w:rPr/>
        <w:t>67</w:t>
      </w:r>
      <w:r>
        <w:rPr>
          <w:spacing w:val="1"/>
        </w:rPr>
        <w:t> </w:t>
      </w:r>
      <w:r>
        <w:rPr>
          <w:spacing w:val="-2"/>
        </w:rPr>
        <w:t>Steuergesetz)</w:t>
      </w:r>
    </w:p>
    <w:p>
      <w:pPr>
        <w:pStyle w:val="Heading7"/>
        <w:spacing w:before="12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2"/>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8"/>
        <w:ind w:left="851" w:right="137"/>
        <w:jc w:val="both"/>
      </w:pPr>
      <w:r>
        <w:rPr/>
        <w:t>Die kollektiven Kapitalanlagen mit direktem Grundbesitz unterliegen der Gewinnsteuer für den Ertrag aus diesem.</w:t>
      </w:r>
    </w:p>
    <w:p>
      <w:pPr>
        <w:pStyle w:val="Heading7"/>
        <w:spacing w:before="100"/>
        <w:ind w:left="851" w:right="138"/>
        <w:jc w:val="both"/>
      </w:pPr>
      <w:r>
        <w:rPr/>
        <w:t>Das</w:t>
      </w:r>
      <w:r>
        <w:rPr>
          <w:spacing w:val="-8"/>
        </w:rPr>
        <w:t> </w:t>
      </w:r>
      <w:r>
        <w:rPr/>
        <w:t>Eigenkapital</w:t>
      </w:r>
      <w:r>
        <w:rPr>
          <w:spacing w:val="-8"/>
        </w:rPr>
        <w:t> </w:t>
      </w:r>
      <w:r>
        <w:rPr/>
        <w:t>besteht</w:t>
      </w:r>
      <w:r>
        <w:rPr>
          <w:spacing w:val="-7"/>
        </w:rPr>
        <w:t> </w:t>
      </w:r>
      <w:r>
        <w:rPr/>
        <w:t>bei</w:t>
      </w:r>
      <w:r>
        <w:rPr>
          <w:spacing w:val="-8"/>
        </w:rPr>
        <w:t> </w:t>
      </w:r>
      <w:r>
        <w:rPr/>
        <w:t>Vereinen,</w:t>
      </w:r>
      <w:r>
        <w:rPr>
          <w:spacing w:val="-7"/>
        </w:rPr>
        <w:t> </w:t>
      </w:r>
      <w:r>
        <w:rPr/>
        <w:t>Stiftungen</w:t>
      </w:r>
      <w:r>
        <w:rPr>
          <w:spacing w:val="-8"/>
        </w:rPr>
        <w:t> </w:t>
      </w:r>
      <w:r>
        <w:rPr/>
        <w:t>und</w:t>
      </w:r>
      <w:r>
        <w:rPr>
          <w:spacing w:val="-8"/>
        </w:rPr>
        <w:t> </w:t>
      </w:r>
      <w:r>
        <w:rPr/>
        <w:t>übrigen</w:t>
      </w:r>
      <w:r>
        <w:rPr>
          <w:spacing w:val="-8"/>
        </w:rPr>
        <w:t> </w:t>
      </w:r>
      <w:r>
        <w:rPr/>
        <w:t>juristischen</w:t>
      </w:r>
      <w:r>
        <w:rPr>
          <w:spacing w:val="-5"/>
        </w:rPr>
        <w:t> </w:t>
      </w:r>
      <w:r>
        <w:rPr/>
        <w:t>Personen</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2"/>
        <w:rPr>
          <w:sz w:val="20"/>
        </w:rPr>
      </w:pPr>
    </w:p>
    <w:p>
      <w:pPr>
        <w:pStyle w:val="Heading3"/>
      </w:pPr>
      <w:bookmarkStart w:name="Ertragssteuer" w:id="61"/>
      <w:bookmarkEnd w:id="61"/>
      <w:r>
        <w:rPr>
          <w:b w:val="0"/>
        </w:rPr>
      </w:r>
      <w:bookmarkStart w:name="_bookmark25" w:id="62"/>
      <w:bookmarkEnd w:id="62"/>
      <w:r>
        <w:rPr>
          <w:b w:val="0"/>
        </w:rPr>
      </w:r>
      <w:r>
        <w:rPr>
          <w:color w:val="2D73B4"/>
          <w:spacing w:val="-2"/>
        </w:rPr>
        <w:t>Ertragssteuer</w:t>
      </w:r>
    </w:p>
    <w:p>
      <w:pPr>
        <w:pStyle w:val="BodyText"/>
        <w:spacing w:before="59"/>
        <w:ind w:left="851"/>
        <w:jc w:val="both"/>
      </w:pPr>
      <w:r>
        <w:rPr/>
        <w:t>(§ 66</w:t>
      </w:r>
      <w:r>
        <w:rPr>
          <w:spacing w:val="1"/>
        </w:rPr>
        <w:t> </w:t>
      </w:r>
      <w:r>
        <w:rPr>
          <w:spacing w:val="-2"/>
        </w:rPr>
        <w:t>Steuergesetz)</w:t>
      </w:r>
    </w:p>
    <w:p>
      <w:pPr>
        <w:pStyle w:val="BodyText"/>
        <w:spacing w:before="33"/>
      </w:pPr>
    </w:p>
    <w:p>
      <w:pPr>
        <w:pStyle w:val="Heading7"/>
        <w:spacing w:line="364" w:lineRule="auto"/>
        <w:ind w:right="3106"/>
      </w:pP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921"/>
            <wp:effectExtent l="0" t="0" r="0" b="0"/>
            <wp:docPr id="71" name="Image 71" descr="">
              <a:hlinkClick r:id="rId90"/>
            </wp:docPr>
            <wp:cNvGraphicFramePr>
              <a:graphicFrameLocks/>
            </wp:cNvGraphicFramePr>
            <a:graphic>
              <a:graphicData uri="http://schemas.openxmlformats.org/drawingml/2006/picture">
                <pic:pic>
                  <pic:nvPicPr>
                    <pic:cNvPr id="71" name="Image 71" descr="">
                      <a:hlinkClick r:id="rId90"/>
                    </pic:cNvPr>
                    <pic:cNvPicPr/>
                  </pic:nvPicPr>
                  <pic:blipFill>
                    <a:blip r:embed="rId11" cstate="print"/>
                    <a:stretch>
                      <a:fillRect/>
                    </a:stretch>
                  </pic:blipFill>
                  <pic:spPr>
                    <a:xfrm>
                      <a:off x="0" y="0"/>
                      <a:ext cx="201280" cy="114921"/>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924"/>
            <wp:effectExtent l="0" t="0" r="0" b="0"/>
            <wp:docPr id="72" name="Image 72" descr="">
              <a:hlinkClick r:id="rId91"/>
            </wp:docPr>
            <wp:cNvGraphicFramePr>
              <a:graphicFrameLocks/>
            </wp:cNvGraphicFramePr>
            <a:graphic>
              <a:graphicData uri="http://schemas.openxmlformats.org/drawingml/2006/picture">
                <pic:pic>
                  <pic:nvPicPr>
                    <pic:cNvPr id="72" name="Image 72" descr="">
                      <a:hlinkClick r:id="rId91"/>
                    </pic:cNvPr>
                    <pic:cNvPicPr/>
                  </pic:nvPicPr>
                  <pic:blipFill>
                    <a:blip r:embed="rId11" cstate="print"/>
                    <a:stretch>
                      <a:fillRect/>
                    </a:stretch>
                  </pic:blipFill>
                  <pic:spPr>
                    <a:xfrm>
                      <a:off x="0" y="0"/>
                      <a:ext cx="201255" cy="114924"/>
                    </a:xfrm>
                    <a:prstGeom prst="rect">
                      <a:avLst/>
                    </a:prstGeom>
                  </pic:spPr>
                </pic:pic>
              </a:graphicData>
            </a:graphic>
          </wp:inline>
        </w:drawing>
      </w:r>
      <w:r>
        <w:rPr>
          <w:color w:val="950000"/>
          <w:spacing w:val="2"/>
        </w:rPr>
      </w:r>
    </w:p>
    <w:p>
      <w:pPr>
        <w:pStyle w:val="Heading9"/>
        <w:spacing w:line="179" w:lineRule="exact" w:before="0"/>
      </w:pPr>
      <w:r>
        <w:rPr/>
        <w:t>§ 66 Abs.</w:t>
      </w:r>
      <w:r>
        <w:rPr>
          <w:spacing w:val="-1"/>
        </w:rPr>
        <w:t> </w:t>
      </w:r>
      <w:r>
        <w:rPr/>
        <w:t>1 und</w:t>
      </w:r>
      <w:r>
        <w:rPr>
          <w:spacing w:val="-1"/>
        </w:rPr>
        <w:t> </w:t>
      </w:r>
      <w:r>
        <w:rPr/>
        <w:t>3</w:t>
      </w:r>
      <w:r>
        <w:rPr>
          <w:spacing w:val="1"/>
        </w:rPr>
        <w:t> </w:t>
      </w:r>
      <w:r>
        <w:rPr>
          <w:spacing w:val="-2"/>
        </w:rPr>
        <w:t>Steuergesetz:</w:t>
      </w:r>
    </w:p>
    <w:p>
      <w:pPr>
        <w:pStyle w:val="BodyText"/>
        <w:spacing w:line="244" w:lineRule="auto" w:before="56"/>
        <w:ind w:left="1134" w:right="700"/>
      </w:pPr>
      <w:r>
        <w:rPr>
          <w:position w:val="6"/>
          <w:sz w:val="12"/>
        </w:rPr>
        <w:t>1</w:t>
      </w:r>
      <w:r>
        <w:rPr>
          <w:spacing w:val="13"/>
          <w:position w:val="6"/>
          <w:sz w:val="12"/>
        </w:rPr>
        <w:t> </w:t>
      </w:r>
      <w:r>
        <w:rPr/>
        <w:t>Vereine,</w:t>
      </w:r>
      <w:r>
        <w:rPr>
          <w:spacing w:val="-4"/>
        </w:rPr>
        <w:t> </w:t>
      </w:r>
      <w:r>
        <w:rPr/>
        <w:t>Stiftungen</w:t>
      </w:r>
      <w:r>
        <w:rPr>
          <w:spacing w:val="-4"/>
        </w:rPr>
        <w:t> </w:t>
      </w:r>
      <w:r>
        <w:rPr/>
        <w:t>und</w:t>
      </w:r>
      <w:r>
        <w:rPr>
          <w:spacing w:val="-6"/>
        </w:rPr>
        <w:t> </w:t>
      </w:r>
      <w:r>
        <w:rPr/>
        <w:t>die</w:t>
      </w:r>
      <w:r>
        <w:rPr>
          <w:spacing w:val="-4"/>
        </w:rPr>
        <w:t> </w:t>
      </w:r>
      <w:r>
        <w:rPr/>
        <w:t>übrigen</w:t>
      </w:r>
      <w:r>
        <w:rPr>
          <w:spacing w:val="-6"/>
        </w:rPr>
        <w:t> </w:t>
      </w:r>
      <w:r>
        <w:rPr/>
        <w:t>juristischen</w:t>
      </w:r>
      <w:r>
        <w:rPr>
          <w:spacing w:val="-4"/>
        </w:rPr>
        <w:t> </w:t>
      </w:r>
      <w:r>
        <w:rPr/>
        <w:t>Personen</w:t>
      </w:r>
      <w:r>
        <w:rPr>
          <w:spacing w:val="-4"/>
        </w:rPr>
        <w:t> </w:t>
      </w:r>
      <w:r>
        <w:rPr/>
        <w:t>entrichten</w:t>
      </w:r>
      <w:r>
        <w:rPr>
          <w:spacing w:val="-4"/>
        </w:rPr>
        <w:t> </w:t>
      </w:r>
      <w:r>
        <w:rPr/>
        <w:t>eine</w:t>
      </w:r>
      <w:r>
        <w:rPr>
          <w:spacing w:val="-4"/>
        </w:rPr>
        <w:t> </w:t>
      </w:r>
      <w:r>
        <w:rPr/>
        <w:t>Ertragssteuer</w:t>
      </w:r>
      <w:r>
        <w:rPr>
          <w:spacing w:val="-4"/>
        </w:rPr>
        <w:t> </w:t>
      </w:r>
      <w:r>
        <w:rPr/>
        <w:t>für</w:t>
      </w:r>
      <w:r>
        <w:rPr>
          <w:spacing w:val="-4"/>
        </w:rPr>
        <w:t> </w:t>
      </w:r>
      <w:r>
        <w:rPr/>
        <w:t>die</w:t>
      </w:r>
      <w:r>
        <w:rPr>
          <w:spacing w:val="-4"/>
        </w:rPr>
        <w:t> </w:t>
      </w:r>
      <w:r>
        <w:rPr/>
        <w:t>Staats-steuer von:</w:t>
      </w:r>
    </w:p>
    <w:p>
      <w:pPr>
        <w:pStyle w:val="ListParagraph"/>
        <w:numPr>
          <w:ilvl w:val="0"/>
          <w:numId w:val="17"/>
        </w:numPr>
        <w:tabs>
          <w:tab w:pos="1703" w:val="left" w:leader="none"/>
        </w:tabs>
        <w:spacing w:line="240" w:lineRule="auto" w:before="74" w:after="0"/>
        <w:ind w:left="1703" w:right="0" w:hanging="569"/>
        <w:jc w:val="left"/>
        <w:rPr>
          <w:sz w:val="18"/>
        </w:rPr>
      </w:pPr>
      <w:r>
        <w:rPr>
          <w:sz w:val="18"/>
        </w:rPr>
        <w:t>bis</w:t>
      </w:r>
      <w:r>
        <w:rPr>
          <w:spacing w:val="-3"/>
          <w:sz w:val="18"/>
        </w:rPr>
        <w:t> </w:t>
      </w:r>
      <w:r>
        <w:rPr>
          <w:sz w:val="18"/>
        </w:rPr>
        <w:t>zum 31.</w:t>
      </w:r>
      <w:r>
        <w:rPr>
          <w:spacing w:val="-3"/>
          <w:sz w:val="18"/>
        </w:rPr>
        <w:t> </w:t>
      </w:r>
      <w:r>
        <w:rPr>
          <w:sz w:val="18"/>
        </w:rPr>
        <w:t>Dezember</w:t>
      </w:r>
      <w:r>
        <w:rPr>
          <w:spacing w:val="-1"/>
          <w:sz w:val="18"/>
        </w:rPr>
        <w:t> </w:t>
      </w:r>
      <w:r>
        <w:rPr>
          <w:sz w:val="18"/>
        </w:rPr>
        <w:t>2024 6</w:t>
      </w:r>
      <w:r>
        <w:rPr>
          <w:spacing w:val="-5"/>
          <w:sz w:val="18"/>
        </w:rPr>
        <w:t> %;</w:t>
      </w:r>
    </w:p>
    <w:p>
      <w:pPr>
        <w:pStyle w:val="ListParagraph"/>
        <w:numPr>
          <w:ilvl w:val="0"/>
          <w:numId w:val="17"/>
        </w:numPr>
        <w:tabs>
          <w:tab w:pos="1703" w:val="left" w:leader="none"/>
        </w:tabs>
        <w:spacing w:line="240" w:lineRule="auto" w:before="81" w:after="0"/>
        <w:ind w:left="1703" w:right="0" w:hanging="569"/>
        <w:jc w:val="left"/>
        <w:rPr>
          <w:sz w:val="18"/>
        </w:rPr>
      </w:pPr>
      <w:r>
        <w:rPr>
          <w:sz w:val="18"/>
        </w:rPr>
        <w:t>ab dem 1.</w:t>
      </w:r>
      <w:r>
        <w:rPr>
          <w:spacing w:val="-3"/>
          <w:sz w:val="18"/>
        </w:rPr>
        <w:t> </w:t>
      </w:r>
      <w:r>
        <w:rPr>
          <w:sz w:val="18"/>
        </w:rPr>
        <w:t>Januar</w:t>
      </w:r>
      <w:r>
        <w:rPr>
          <w:spacing w:val="-3"/>
          <w:sz w:val="18"/>
        </w:rPr>
        <w:t> </w:t>
      </w:r>
      <w:r>
        <w:rPr>
          <w:sz w:val="18"/>
        </w:rPr>
        <w:t>2025 4,4</w:t>
      </w:r>
      <w:r>
        <w:rPr>
          <w:spacing w:val="-2"/>
          <w:sz w:val="18"/>
        </w:rPr>
        <w:t> </w:t>
      </w:r>
      <w:r>
        <w:rPr>
          <w:spacing w:val="-5"/>
          <w:sz w:val="18"/>
        </w:rPr>
        <w:t>%.</w:t>
      </w:r>
    </w:p>
    <w:p>
      <w:pPr>
        <w:pStyle w:val="BodyText"/>
        <w:spacing w:before="75"/>
        <w:ind w:left="1134"/>
      </w:pPr>
      <w:r>
        <w:rPr>
          <w:position w:val="6"/>
          <w:sz w:val="12"/>
        </w:rPr>
        <w:t>3</w:t>
      </w:r>
      <w:r>
        <w:rPr>
          <w:spacing w:val="12"/>
          <w:position w:val="6"/>
          <w:sz w:val="12"/>
        </w:rPr>
        <w:t> </w:t>
      </w:r>
      <w:r>
        <w:rPr/>
        <w:t>Gewinne,</w:t>
      </w:r>
      <w:r>
        <w:rPr>
          <w:spacing w:val="-4"/>
        </w:rPr>
        <w:t> </w:t>
      </w:r>
      <w:r>
        <w:rPr/>
        <w:t>die</w:t>
      </w:r>
      <w:r>
        <w:rPr>
          <w:spacing w:val="-1"/>
        </w:rPr>
        <w:t> </w:t>
      </w:r>
      <w:r>
        <w:rPr/>
        <w:t>auf</w:t>
      </w:r>
      <w:r>
        <w:rPr>
          <w:spacing w:val="-4"/>
        </w:rPr>
        <w:t> </w:t>
      </w:r>
      <w:r>
        <w:rPr/>
        <w:t>1</w:t>
      </w:r>
      <w:r>
        <w:rPr>
          <w:spacing w:val="-4"/>
        </w:rPr>
        <w:t> </w:t>
      </w:r>
      <w:r>
        <w:rPr/>
        <w:t>Jahr</w:t>
      </w:r>
      <w:r>
        <w:rPr>
          <w:spacing w:val="-4"/>
        </w:rPr>
        <w:t> </w:t>
      </w:r>
      <w:r>
        <w:rPr/>
        <w:t>berechnet</w:t>
      </w:r>
      <w:r>
        <w:rPr>
          <w:spacing w:val="-2"/>
        </w:rPr>
        <w:t> </w:t>
      </w:r>
      <w:r>
        <w:rPr/>
        <w:t>CHF</w:t>
      </w:r>
      <w:r>
        <w:rPr>
          <w:spacing w:val="-2"/>
        </w:rPr>
        <w:t> </w:t>
      </w:r>
      <w:r>
        <w:rPr/>
        <w:t>20'000</w:t>
      </w:r>
      <w:r>
        <w:rPr>
          <w:spacing w:val="-1"/>
        </w:rPr>
        <w:t> </w:t>
      </w:r>
      <w:r>
        <w:rPr/>
        <w:t>nicht</w:t>
      </w:r>
      <w:r>
        <w:rPr>
          <w:spacing w:val="-2"/>
        </w:rPr>
        <w:t> </w:t>
      </w:r>
      <w:r>
        <w:rPr/>
        <w:t>erreichen,</w:t>
      </w:r>
      <w:r>
        <w:rPr>
          <w:spacing w:val="-2"/>
        </w:rPr>
        <w:t> </w:t>
      </w:r>
      <w:r>
        <w:rPr/>
        <w:t>werden</w:t>
      </w:r>
      <w:r>
        <w:rPr>
          <w:spacing w:val="-4"/>
        </w:rPr>
        <w:t> </w:t>
      </w:r>
      <w:r>
        <w:rPr/>
        <w:t>nicht</w:t>
      </w:r>
      <w:r>
        <w:rPr>
          <w:spacing w:val="-2"/>
        </w:rPr>
        <w:t> besteuert.</w:t>
      </w:r>
    </w:p>
    <w:p>
      <w:pPr>
        <w:pStyle w:val="BodyText"/>
        <w:spacing w:before="154"/>
      </w:pPr>
    </w:p>
    <w:p>
      <w:pPr>
        <w:pStyle w:val="Heading3"/>
      </w:pPr>
      <w:bookmarkStart w:name="Kapitalsteuer" w:id="63"/>
      <w:bookmarkEnd w:id="63"/>
      <w:r>
        <w:rPr>
          <w:b w:val="0"/>
        </w:rPr>
      </w:r>
      <w:bookmarkStart w:name="_bookmark26" w:id="64"/>
      <w:bookmarkEnd w:id="64"/>
      <w:r>
        <w:rPr>
          <w:b w:val="0"/>
        </w:rPr>
      </w:r>
      <w:r>
        <w:rPr>
          <w:color w:val="2D73B4"/>
          <w:spacing w:val="-2"/>
        </w:rPr>
        <w:t>Kapitalsteuer</w:t>
      </w:r>
    </w:p>
    <w:p>
      <w:pPr>
        <w:pStyle w:val="BodyText"/>
        <w:spacing w:before="57"/>
        <w:ind w:left="851"/>
        <w:jc w:val="both"/>
      </w:pPr>
      <w:r>
        <w:rPr/>
        <w:t>(§§ 62</w:t>
      </w:r>
      <w:r>
        <w:rPr>
          <w:spacing w:val="-2"/>
        </w:rPr>
        <w:t> </w:t>
      </w:r>
      <w:r>
        <w:rPr/>
        <w:t>und</w:t>
      </w:r>
      <w:r>
        <w:rPr>
          <w:spacing w:val="-2"/>
        </w:rPr>
        <w:t> </w:t>
      </w:r>
      <w:r>
        <w:rPr/>
        <w:t>66</w:t>
      </w:r>
      <w:r>
        <w:rPr>
          <w:spacing w:val="1"/>
        </w:rPr>
        <w:t> </w:t>
      </w:r>
      <w:r>
        <w:rPr>
          <w:spacing w:val="-2"/>
        </w:rPr>
        <w:t>Steuergesetz)</w:t>
      </w:r>
    </w:p>
    <w:p>
      <w:pPr>
        <w:pStyle w:val="BodyText"/>
        <w:spacing w:before="34"/>
      </w:pPr>
    </w:p>
    <w:p>
      <w:pPr>
        <w:pStyle w:val="Heading7"/>
        <w:spacing w:line="364" w:lineRule="auto"/>
        <w:ind w:right="3106"/>
      </w:pP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886"/>
            <wp:effectExtent l="0" t="0" r="0" b="0"/>
            <wp:docPr id="73" name="Image 73" descr="">
              <a:hlinkClick r:id="rId92"/>
            </wp:docPr>
            <wp:cNvGraphicFramePr>
              <a:graphicFrameLocks/>
            </wp:cNvGraphicFramePr>
            <a:graphic>
              <a:graphicData uri="http://schemas.openxmlformats.org/drawingml/2006/picture">
                <pic:pic>
                  <pic:nvPicPr>
                    <pic:cNvPr id="73" name="Image 73" descr="">
                      <a:hlinkClick r:id="rId92"/>
                    </pic:cNvPr>
                    <pic:cNvPicPr/>
                  </pic:nvPicPr>
                  <pic:blipFill>
                    <a:blip r:embed="rId11" cstate="print"/>
                    <a:stretch>
                      <a:fillRect/>
                    </a:stretch>
                  </pic:blipFill>
                  <pic:spPr>
                    <a:xfrm>
                      <a:off x="0" y="0"/>
                      <a:ext cx="201280" cy="114886"/>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872"/>
            <wp:effectExtent l="0" t="0" r="0" b="0"/>
            <wp:docPr id="74" name="Image 74" descr="">
              <a:hlinkClick r:id="rId91"/>
            </wp:docPr>
            <wp:cNvGraphicFramePr>
              <a:graphicFrameLocks/>
            </wp:cNvGraphicFramePr>
            <a:graphic>
              <a:graphicData uri="http://schemas.openxmlformats.org/drawingml/2006/picture">
                <pic:pic>
                  <pic:nvPicPr>
                    <pic:cNvPr id="74" name="Image 74" descr="">
                      <a:hlinkClick r:id="rId91"/>
                    </pic:cNvPr>
                    <pic:cNvPicPr/>
                  </pic:nvPicPr>
                  <pic:blipFill>
                    <a:blip r:embed="rId11" cstate="print"/>
                    <a:stretch>
                      <a:fillRect/>
                    </a:stretch>
                  </pic:blipFill>
                  <pic:spPr>
                    <a:xfrm>
                      <a:off x="0" y="0"/>
                      <a:ext cx="201255" cy="114872"/>
                    </a:xfrm>
                    <a:prstGeom prst="rect">
                      <a:avLst/>
                    </a:prstGeom>
                  </pic:spPr>
                </pic:pic>
              </a:graphicData>
            </a:graphic>
          </wp:inline>
        </w:drawing>
      </w:r>
      <w:r>
        <w:rPr>
          <w:color w:val="950000"/>
          <w:spacing w:val="2"/>
        </w:rPr>
      </w:r>
    </w:p>
    <w:p>
      <w:pPr>
        <w:pStyle w:val="Heading9"/>
        <w:spacing w:line="180" w:lineRule="exact" w:before="0"/>
      </w:pPr>
      <w:r>
        <w:rPr/>
        <w:t>§ 66</w:t>
      </w:r>
      <w:r>
        <w:rPr>
          <w:spacing w:val="1"/>
        </w:rPr>
        <w:t> </w:t>
      </w:r>
      <w:r>
        <w:rPr/>
        <w:t>Abs.</w:t>
      </w:r>
      <w:r>
        <w:rPr>
          <w:spacing w:val="-1"/>
        </w:rPr>
        <w:t> </w:t>
      </w:r>
      <w:r>
        <w:rPr/>
        <w:t>4,</w:t>
      </w:r>
      <w:r>
        <w:rPr>
          <w:spacing w:val="-2"/>
        </w:rPr>
        <w:t> </w:t>
      </w:r>
      <w:r>
        <w:rPr/>
        <w:t>5 und</w:t>
      </w:r>
      <w:r>
        <w:rPr>
          <w:spacing w:val="-2"/>
        </w:rPr>
        <w:t> </w:t>
      </w:r>
      <w:r>
        <w:rPr/>
        <w:t>6</w:t>
      </w:r>
      <w:r>
        <w:rPr>
          <w:spacing w:val="1"/>
        </w:rPr>
        <w:t> </w:t>
      </w:r>
      <w:r>
        <w:rPr>
          <w:spacing w:val="-2"/>
        </w:rPr>
        <w:t>Steuergesetz:</w:t>
      </w:r>
    </w:p>
    <w:p>
      <w:pPr>
        <w:pStyle w:val="BodyText"/>
        <w:spacing w:before="56"/>
        <w:ind w:left="1134"/>
      </w:pPr>
      <w:r>
        <w:rPr>
          <w:position w:val="6"/>
          <w:sz w:val="12"/>
        </w:rPr>
        <w:t>4</w:t>
      </w:r>
      <w:r>
        <w:rPr>
          <w:spacing w:val="16"/>
          <w:position w:val="6"/>
          <w:sz w:val="12"/>
        </w:rPr>
        <w:t> </w:t>
      </w:r>
      <w:r>
        <w:rPr/>
        <w:t>Das steuerbare Eigenkapital</w:t>
      </w:r>
      <w:r>
        <w:rPr>
          <w:spacing w:val="-2"/>
        </w:rPr>
        <w:t> </w:t>
      </w:r>
      <w:r>
        <w:rPr/>
        <w:t>besteht aus dem Reinvermögen, wie es nach</w:t>
      </w:r>
      <w:r>
        <w:rPr>
          <w:spacing w:val="-2"/>
        </w:rPr>
        <w:t> </w:t>
      </w:r>
      <w:r>
        <w:rPr/>
        <w:t>den Bestimmungen</w:t>
      </w:r>
      <w:r>
        <w:rPr>
          <w:spacing w:val="-2"/>
        </w:rPr>
        <w:t> </w:t>
      </w:r>
      <w:r>
        <w:rPr/>
        <w:t>für</w:t>
      </w:r>
      <w:r>
        <w:rPr>
          <w:spacing w:val="-1"/>
        </w:rPr>
        <w:t> </w:t>
      </w:r>
      <w:r>
        <w:rPr/>
        <w:t>die natürlichen Personen berechnet wird.</w:t>
      </w:r>
    </w:p>
    <w:p>
      <w:pPr>
        <w:pStyle w:val="BodyText"/>
        <w:spacing w:before="77"/>
        <w:ind w:left="1134"/>
      </w:pPr>
      <w:r>
        <w:rPr>
          <w:position w:val="6"/>
          <w:sz w:val="12"/>
        </w:rPr>
        <w:t>5</w:t>
      </w:r>
      <w:r>
        <w:rPr>
          <w:spacing w:val="22"/>
          <w:position w:val="6"/>
          <w:sz w:val="12"/>
        </w:rPr>
        <w:t> </w:t>
      </w:r>
      <w:r>
        <w:rPr/>
        <w:t>Der Steuersatz für das Eigenkapital richtet sich für Staat und Gemeinde nach den Bestimmungen für Kapitalgesellschaften gemäss § 62, wobei keine Minimalsteuer erhoben wird.</w:t>
      </w:r>
    </w:p>
    <w:p>
      <w:pPr>
        <w:pStyle w:val="BodyText"/>
        <w:spacing w:before="79"/>
        <w:ind w:left="1134"/>
      </w:pPr>
      <w:r>
        <w:rPr>
          <w:position w:val="6"/>
          <w:sz w:val="12"/>
        </w:rPr>
        <w:t>6</w:t>
      </w:r>
      <w:r>
        <w:rPr>
          <w:spacing w:val="14"/>
          <w:position w:val="6"/>
          <w:sz w:val="12"/>
        </w:rPr>
        <w:t> </w:t>
      </w:r>
      <w:r>
        <w:rPr/>
        <w:t>Eigenkapital</w:t>
      </w:r>
      <w:r>
        <w:rPr>
          <w:spacing w:val="-2"/>
        </w:rPr>
        <w:t> </w:t>
      </w:r>
      <w:r>
        <w:rPr/>
        <w:t>unter</w:t>
      </w:r>
      <w:r>
        <w:rPr>
          <w:spacing w:val="-3"/>
        </w:rPr>
        <w:t> </w:t>
      </w:r>
      <w:r>
        <w:rPr/>
        <w:t>CHF</w:t>
      </w:r>
      <w:r>
        <w:rPr>
          <w:spacing w:val="-2"/>
        </w:rPr>
        <w:t> </w:t>
      </w:r>
      <w:r>
        <w:rPr/>
        <w:t>150'000</w:t>
      </w:r>
      <w:r>
        <w:rPr>
          <w:spacing w:val="-2"/>
        </w:rPr>
        <w:t> </w:t>
      </w:r>
      <w:r>
        <w:rPr/>
        <w:t>wird</w:t>
      </w:r>
      <w:r>
        <w:rPr>
          <w:spacing w:val="-5"/>
        </w:rPr>
        <w:t> </w:t>
      </w:r>
      <w:r>
        <w:rPr/>
        <w:t>nicht</w:t>
      </w:r>
      <w:r>
        <w:rPr>
          <w:spacing w:val="-4"/>
        </w:rPr>
        <w:t> </w:t>
      </w:r>
      <w:r>
        <w:rPr>
          <w:spacing w:val="-2"/>
        </w:rPr>
        <w:t>besteuert.</w:t>
      </w:r>
    </w:p>
    <w:p>
      <w:pPr>
        <w:pStyle w:val="Heading9"/>
        <w:spacing w:before="110"/>
        <w:ind w:left="1418"/>
      </w:pPr>
      <w:r>
        <w:rPr/>
        <w:t>§ 62 Abs.</w:t>
      </w:r>
      <w:r>
        <w:rPr>
          <w:spacing w:val="-1"/>
        </w:rPr>
        <w:t> </w:t>
      </w:r>
      <w:r>
        <w:rPr/>
        <w:t>1</w:t>
      </w:r>
      <w:r>
        <w:rPr>
          <w:spacing w:val="1"/>
        </w:rPr>
        <w:t> </w:t>
      </w:r>
      <w:r>
        <w:rPr>
          <w:spacing w:val="-2"/>
        </w:rPr>
        <w:t>Steuergesetz:</w:t>
      </w:r>
    </w:p>
    <w:p>
      <w:pPr>
        <w:pStyle w:val="BodyText"/>
        <w:spacing w:line="244" w:lineRule="auto" w:before="55"/>
        <w:ind w:left="1418" w:right="139"/>
      </w:pPr>
      <w:r>
        <w:rPr>
          <w:position w:val="6"/>
          <w:sz w:val="12"/>
        </w:rPr>
        <w:t>1</w:t>
      </w:r>
      <w:r>
        <w:rPr>
          <w:spacing w:val="10"/>
          <w:position w:val="6"/>
          <w:sz w:val="12"/>
        </w:rPr>
        <w:t> </w:t>
      </w:r>
      <w:r>
        <w:rPr/>
        <w:t>Die</w:t>
      </w:r>
      <w:r>
        <w:rPr>
          <w:spacing w:val="-9"/>
        </w:rPr>
        <w:t> </w:t>
      </w:r>
      <w:r>
        <w:rPr/>
        <w:t>Kapitalsteuer</w:t>
      </w:r>
      <w:r>
        <w:rPr>
          <w:spacing w:val="-9"/>
        </w:rPr>
        <w:t> </w:t>
      </w:r>
      <w:r>
        <w:rPr/>
        <w:t>der</w:t>
      </w:r>
      <w:r>
        <w:rPr>
          <w:spacing w:val="-9"/>
        </w:rPr>
        <w:t> </w:t>
      </w:r>
      <w:r>
        <w:rPr/>
        <w:t>Kapitalgesellschaften</w:t>
      </w:r>
      <w:r>
        <w:rPr>
          <w:spacing w:val="-9"/>
        </w:rPr>
        <w:t> </w:t>
      </w:r>
      <w:r>
        <w:rPr/>
        <w:t>und</w:t>
      </w:r>
      <w:r>
        <w:rPr>
          <w:spacing w:val="-6"/>
        </w:rPr>
        <w:t> </w:t>
      </w:r>
      <w:r>
        <w:rPr/>
        <w:t>Genossenschaften</w:t>
      </w:r>
      <w:r>
        <w:rPr>
          <w:spacing w:val="-9"/>
        </w:rPr>
        <w:t> </w:t>
      </w:r>
      <w:r>
        <w:rPr/>
        <w:t>beträgt</w:t>
      </w:r>
      <w:r>
        <w:rPr>
          <w:spacing w:val="-9"/>
        </w:rPr>
        <w:t> </w:t>
      </w:r>
      <w:r>
        <w:rPr/>
        <w:t>für</w:t>
      </w:r>
      <w:r>
        <w:rPr>
          <w:spacing w:val="-9"/>
        </w:rPr>
        <w:t> </w:t>
      </w:r>
      <w:r>
        <w:rPr/>
        <w:t>den</w:t>
      </w:r>
      <w:r>
        <w:rPr>
          <w:spacing w:val="-9"/>
        </w:rPr>
        <w:t> </w:t>
      </w:r>
      <w:r>
        <w:rPr/>
        <w:t>Staat</w:t>
      </w:r>
      <w:r>
        <w:rPr>
          <w:spacing w:val="-9"/>
        </w:rPr>
        <w:t> </w:t>
      </w:r>
      <w:r>
        <w:rPr/>
        <w:t>1,0</w:t>
      </w:r>
      <w:r>
        <w:rPr>
          <w:spacing w:val="-9"/>
        </w:rPr>
        <w:t> </w:t>
      </w:r>
      <w:r>
        <w:rPr/>
        <w:t>‰</w:t>
      </w:r>
      <w:r>
        <w:rPr>
          <w:spacing w:val="-7"/>
        </w:rPr>
        <w:t> </w:t>
      </w:r>
      <w:r>
        <w:rPr/>
        <w:t>des steuerbaren Kapitals, mindestens aber CHF 300.</w:t>
      </w:r>
    </w:p>
    <w:p>
      <w:pPr>
        <w:pStyle w:val="BodyText"/>
        <w:spacing w:before="147"/>
      </w:pPr>
    </w:p>
    <w:p>
      <w:pPr>
        <w:pStyle w:val="Heading2"/>
        <w:ind w:right="125"/>
      </w:pPr>
      <w:bookmarkStart w:name="Übergangsbestimmungen betreffend Holding" w:id="65"/>
      <w:bookmarkEnd w:id="65"/>
      <w:r>
        <w:rPr>
          <w:b w:val="0"/>
        </w:rPr>
      </w:r>
      <w:bookmarkStart w:name="_bookmark27" w:id="66"/>
      <w:bookmarkEnd w:id="66"/>
      <w:r>
        <w:rPr>
          <w:b w:val="0"/>
        </w:rPr>
      </w:r>
      <w:r>
        <w:rPr>
          <w:color w:val="2D73B4"/>
          <w:spacing w:val="-6"/>
        </w:rPr>
        <w:t>Übergangsbestimmungen</w:t>
      </w:r>
      <w:r>
        <w:rPr>
          <w:color w:val="2D73B4"/>
          <w:spacing w:val="-2"/>
        </w:rPr>
        <w:t> </w:t>
      </w:r>
      <w:r>
        <w:rPr>
          <w:color w:val="2D73B4"/>
          <w:spacing w:val="-6"/>
        </w:rPr>
        <w:t>betreffend</w:t>
      </w:r>
      <w:r>
        <w:rPr>
          <w:color w:val="2D73B4"/>
          <w:spacing w:val="-2"/>
        </w:rPr>
        <w:t> </w:t>
      </w:r>
      <w:r>
        <w:rPr>
          <w:color w:val="2D73B4"/>
          <w:spacing w:val="-6"/>
        </w:rPr>
        <w:t>Holding-</w:t>
      </w:r>
      <w:r>
        <w:rPr>
          <w:color w:val="2D73B4"/>
          <w:spacing w:val="-1"/>
        </w:rPr>
        <w:t> </w:t>
      </w:r>
      <w:r>
        <w:rPr>
          <w:color w:val="2D73B4"/>
          <w:spacing w:val="-6"/>
        </w:rPr>
        <w:t>und</w:t>
      </w:r>
      <w:r>
        <w:rPr>
          <w:color w:val="2D73B4"/>
          <w:spacing w:val="-2"/>
        </w:rPr>
        <w:t> </w:t>
      </w:r>
      <w:r>
        <w:rPr>
          <w:color w:val="2D73B4"/>
          <w:spacing w:val="-6"/>
        </w:rPr>
        <w:t>Domizilge-</w:t>
      </w:r>
      <w:r>
        <w:rPr>
          <w:color w:val="2D73B4"/>
          <w:spacing w:val="-2"/>
        </w:rPr>
        <w:t>sellschaften</w:t>
      </w:r>
      <w:r>
        <w:rPr>
          <w:color w:val="2D73B4"/>
          <w:spacing w:val="-19"/>
        </w:rPr>
        <w:t> </w:t>
      </w:r>
      <w:r>
        <w:rPr>
          <w:color w:val="2D73B4"/>
          <w:spacing w:val="-2"/>
        </w:rPr>
        <w:t>(2020</w:t>
      </w:r>
      <w:r>
        <w:rPr>
          <w:color w:val="2D73B4"/>
          <w:spacing w:val="-19"/>
        </w:rPr>
        <w:t> </w:t>
      </w:r>
      <w:r>
        <w:rPr>
          <w:color w:val="2D73B4"/>
          <w:spacing w:val="-2"/>
        </w:rPr>
        <w:t>–</w:t>
      </w:r>
      <w:r>
        <w:rPr>
          <w:color w:val="2D73B4"/>
          <w:spacing w:val="-19"/>
        </w:rPr>
        <w:t> </w:t>
      </w:r>
      <w:r>
        <w:rPr>
          <w:color w:val="2D73B4"/>
          <w:spacing w:val="-2"/>
        </w:rPr>
        <w:t>2024)</w:t>
      </w:r>
    </w:p>
    <w:p>
      <w:pPr>
        <w:pStyle w:val="BodyText"/>
        <w:spacing w:before="58"/>
        <w:ind w:left="851"/>
        <w:jc w:val="both"/>
      </w:pPr>
      <w:r>
        <w:rPr/>
        <w:t>(§§</w:t>
      </w:r>
      <w:r>
        <w:rPr>
          <w:spacing w:val="-1"/>
        </w:rPr>
        <w:t> </w:t>
      </w:r>
      <w:r>
        <w:rPr/>
        <w:t>206</w:t>
      </w:r>
      <w:r>
        <w:rPr>
          <w:spacing w:val="-1"/>
        </w:rPr>
        <w:t> </w:t>
      </w:r>
      <w:r>
        <w:rPr/>
        <w:t>und</w:t>
      </w:r>
      <w:r>
        <w:rPr>
          <w:spacing w:val="-1"/>
        </w:rPr>
        <w:t> </w:t>
      </w:r>
      <w:r>
        <w:rPr/>
        <w:t>207 </w:t>
      </w:r>
      <w:r>
        <w:rPr>
          <w:spacing w:val="-2"/>
        </w:rPr>
        <w:t>Steuergesetz)</w:t>
      </w:r>
    </w:p>
    <w:p>
      <w:pPr>
        <w:pStyle w:val="BodyText"/>
        <w:spacing w:before="35"/>
      </w:pPr>
    </w:p>
    <w:p>
      <w:pPr>
        <w:pStyle w:val="Heading7"/>
      </w:pPr>
      <w:r>
        <w:rPr>
          <w:color w:val="950000"/>
        </w:rPr>
        <w:t>Übergangsbestimmungen gemäss Änderung des Steuergesetzes vom 6. Juni 2019</w:t>
      </w:r>
      <w:r>
        <w:rPr>
          <w:color w:val="950000"/>
          <w:spacing w:val="80"/>
        </w:rPr>
        <w:t> </w:t>
      </w:r>
      <w:r>
        <w:rPr>
          <w:color w:val="950000"/>
          <w:spacing w:val="1"/>
        </w:rPr>
        <w:drawing>
          <wp:inline distT="0" distB="0" distL="0" distR="0">
            <wp:extent cx="201267" cy="114882"/>
            <wp:effectExtent l="0" t="0" r="0" b="0"/>
            <wp:docPr id="75" name="Image 75" descr="">
              <a:hlinkClick r:id="rId93"/>
            </wp:docPr>
            <wp:cNvGraphicFramePr>
              <a:graphicFrameLocks/>
            </wp:cNvGraphicFramePr>
            <a:graphic>
              <a:graphicData uri="http://schemas.openxmlformats.org/drawingml/2006/picture">
                <pic:pic>
                  <pic:nvPicPr>
                    <pic:cNvPr id="75" name="Image 75" descr="">
                      <a:hlinkClick r:id="rId93"/>
                    </pic:cNvPr>
                    <pic:cNvPicPr/>
                  </pic:nvPicPr>
                  <pic:blipFill>
                    <a:blip r:embed="rId11" cstate="print"/>
                    <a:stretch>
                      <a:fillRect/>
                    </a:stretch>
                  </pic:blipFill>
                  <pic:spPr>
                    <a:xfrm>
                      <a:off x="0" y="0"/>
                      <a:ext cx="201267" cy="114882"/>
                    </a:xfrm>
                    <a:prstGeom prst="rect">
                      <a:avLst/>
                    </a:prstGeom>
                  </pic:spPr>
                </pic:pic>
              </a:graphicData>
            </a:graphic>
          </wp:inline>
        </w:drawing>
      </w:r>
      <w:r>
        <w:rPr>
          <w:color w:val="950000"/>
          <w:spacing w:val="1"/>
        </w:rPr>
      </w:r>
    </w:p>
    <w:p>
      <w:pPr>
        <w:pStyle w:val="Heading9"/>
        <w:spacing w:before="94"/>
      </w:pPr>
      <w:r>
        <w:rPr/>
        <w:t>§</w:t>
      </w:r>
      <w:r>
        <w:rPr>
          <w:spacing w:val="1"/>
        </w:rPr>
        <w:t> </w:t>
      </w:r>
      <w:r>
        <w:rPr/>
        <w:t>206</w:t>
      </w:r>
      <w:r>
        <w:rPr>
          <w:spacing w:val="1"/>
        </w:rPr>
        <w:t> </w:t>
      </w:r>
      <w:r>
        <w:rPr>
          <w:spacing w:val="-2"/>
        </w:rPr>
        <w:t>Steuergesetz:</w:t>
      </w:r>
    </w:p>
    <w:p>
      <w:pPr>
        <w:pStyle w:val="BodyText"/>
        <w:spacing w:before="55"/>
        <w:ind w:left="1134" w:right="702"/>
        <w:jc w:val="both"/>
      </w:pPr>
      <w:r>
        <w:rPr>
          <w:position w:val="6"/>
          <w:sz w:val="12"/>
        </w:rPr>
        <w:t>1</w:t>
      </w:r>
      <w:r>
        <w:rPr>
          <w:spacing w:val="27"/>
          <w:position w:val="6"/>
          <w:sz w:val="12"/>
        </w:rPr>
        <w:t> </w:t>
      </w:r>
      <w:r>
        <w:rPr/>
        <w:t>Wurden juristische Personen nach §§ 63–65 besteuert, so werden die bei Ende dieser Besteuerung bestehenden stillen Reserven einschliesslich des selbst geschaffenen Mehrwerts, soweit diese bisher nicht steuerbar gewesen wären, im Falle ihrer Realisation innert den nächsten 5 Jahren gesondert be-</w:t>
      </w:r>
      <w:r>
        <w:rPr>
          <w:spacing w:val="-2"/>
        </w:rPr>
        <w:t>steuert.</w:t>
      </w:r>
    </w:p>
    <w:p>
      <w:pPr>
        <w:pStyle w:val="BodyText"/>
        <w:spacing w:before="76"/>
        <w:ind w:left="1134" w:right="702"/>
        <w:jc w:val="both"/>
      </w:pPr>
      <w:r>
        <w:rPr>
          <w:position w:val="6"/>
          <w:sz w:val="12"/>
        </w:rPr>
        <w:t>2</w:t>
      </w:r>
      <w:r>
        <w:rPr>
          <w:spacing w:val="-2"/>
          <w:position w:val="6"/>
          <w:sz w:val="12"/>
        </w:rPr>
        <w:t> </w:t>
      </w:r>
      <w:r>
        <w:rPr/>
        <w:t>Die</w:t>
      </w:r>
      <w:r>
        <w:rPr>
          <w:spacing w:val="-13"/>
        </w:rPr>
        <w:t> </w:t>
      </w:r>
      <w:r>
        <w:rPr/>
        <w:t>Höhe</w:t>
      </w:r>
      <w:r>
        <w:rPr>
          <w:spacing w:val="-12"/>
        </w:rPr>
        <w:t> </w:t>
      </w:r>
      <w:r>
        <w:rPr/>
        <w:t>der</w:t>
      </w:r>
      <w:r>
        <w:rPr>
          <w:spacing w:val="-13"/>
        </w:rPr>
        <w:t> </w:t>
      </w:r>
      <w:r>
        <w:rPr/>
        <w:t>von</w:t>
      </w:r>
      <w:r>
        <w:rPr>
          <w:spacing w:val="-12"/>
        </w:rPr>
        <w:t> </w:t>
      </w:r>
      <w:r>
        <w:rPr/>
        <w:t>der</w:t>
      </w:r>
      <w:r>
        <w:rPr>
          <w:spacing w:val="-13"/>
        </w:rPr>
        <w:t> </w:t>
      </w:r>
      <w:r>
        <w:rPr/>
        <w:t>juristischen</w:t>
      </w:r>
      <w:r>
        <w:rPr>
          <w:spacing w:val="-12"/>
        </w:rPr>
        <w:t> </w:t>
      </w:r>
      <w:r>
        <w:rPr/>
        <w:t>Person</w:t>
      </w:r>
      <w:r>
        <w:rPr>
          <w:spacing w:val="-13"/>
        </w:rPr>
        <w:t> </w:t>
      </w:r>
      <w:r>
        <w:rPr/>
        <w:t>geltend</w:t>
      </w:r>
      <w:r>
        <w:rPr>
          <w:spacing w:val="-12"/>
        </w:rPr>
        <w:t> </w:t>
      </w:r>
      <w:r>
        <w:rPr/>
        <w:t>gemachten</w:t>
      </w:r>
      <w:r>
        <w:rPr>
          <w:spacing w:val="-11"/>
        </w:rPr>
        <w:t> </w:t>
      </w:r>
      <w:r>
        <w:rPr/>
        <w:t>stillen</w:t>
      </w:r>
      <w:r>
        <w:rPr>
          <w:spacing w:val="-13"/>
        </w:rPr>
        <w:t> </w:t>
      </w:r>
      <w:r>
        <w:rPr/>
        <w:t>Reserven</w:t>
      </w:r>
      <w:r>
        <w:rPr>
          <w:spacing w:val="-12"/>
        </w:rPr>
        <w:t> </w:t>
      </w:r>
      <w:r>
        <w:rPr/>
        <w:t>einschliesslich</w:t>
      </w:r>
      <w:r>
        <w:rPr>
          <w:spacing w:val="-13"/>
        </w:rPr>
        <w:t> </w:t>
      </w:r>
      <w:r>
        <w:rPr/>
        <w:t>des</w:t>
      </w:r>
      <w:r>
        <w:rPr>
          <w:spacing w:val="-12"/>
        </w:rPr>
        <w:t> </w:t>
      </w:r>
      <w:r>
        <w:rPr/>
        <w:t>selbst geschaffenen Mehrwerts wird von der Veranlagungsbehörde mittels Verfügung festgesetzt.</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3"/>
        <w:jc w:val="both"/>
      </w:pPr>
      <w:r>
        <w:rPr>
          <w:position w:val="6"/>
          <w:sz w:val="12"/>
        </w:rPr>
        <w:t>3</w:t>
      </w:r>
      <w:r>
        <w:rPr>
          <w:spacing w:val="10"/>
          <w:position w:val="6"/>
          <w:sz w:val="12"/>
        </w:rPr>
        <w:t> </w:t>
      </w:r>
      <w:r>
        <w:rPr/>
        <w:t>Der</w:t>
      </w:r>
      <w:r>
        <w:rPr>
          <w:spacing w:val="-7"/>
        </w:rPr>
        <w:t> </w:t>
      </w:r>
      <w:r>
        <w:rPr/>
        <w:t>für</w:t>
      </w:r>
      <w:r>
        <w:rPr>
          <w:spacing w:val="-9"/>
        </w:rPr>
        <w:t> </w:t>
      </w:r>
      <w:r>
        <w:rPr/>
        <w:t>die</w:t>
      </w:r>
      <w:r>
        <w:rPr>
          <w:spacing w:val="-6"/>
        </w:rPr>
        <w:t> </w:t>
      </w:r>
      <w:r>
        <w:rPr/>
        <w:t>gesonderte</w:t>
      </w:r>
      <w:r>
        <w:rPr>
          <w:spacing w:val="-6"/>
        </w:rPr>
        <w:t> </w:t>
      </w:r>
      <w:r>
        <w:rPr/>
        <w:t>Besteuerung</w:t>
      </w:r>
      <w:r>
        <w:rPr>
          <w:spacing w:val="-9"/>
        </w:rPr>
        <w:t> </w:t>
      </w:r>
      <w:r>
        <w:rPr/>
        <w:t>der</w:t>
      </w:r>
      <w:r>
        <w:rPr>
          <w:spacing w:val="-9"/>
        </w:rPr>
        <w:t> </w:t>
      </w:r>
      <w:r>
        <w:rPr/>
        <w:t>stillen</w:t>
      </w:r>
      <w:r>
        <w:rPr>
          <w:spacing w:val="-6"/>
        </w:rPr>
        <w:t> </w:t>
      </w:r>
      <w:r>
        <w:rPr/>
        <w:t>Reserven</w:t>
      </w:r>
      <w:r>
        <w:rPr>
          <w:spacing w:val="-9"/>
        </w:rPr>
        <w:t> </w:t>
      </w:r>
      <w:r>
        <w:rPr/>
        <w:t>nach</w:t>
      </w:r>
      <w:r>
        <w:rPr>
          <w:spacing w:val="-6"/>
        </w:rPr>
        <w:t> </w:t>
      </w:r>
      <w:r>
        <w:rPr/>
        <w:t>Abs.</w:t>
      </w:r>
      <w:r>
        <w:rPr>
          <w:spacing w:val="-9"/>
        </w:rPr>
        <w:t> </w:t>
      </w:r>
      <w:r>
        <w:rPr/>
        <w:t>1</w:t>
      </w:r>
      <w:r>
        <w:rPr>
          <w:spacing w:val="-6"/>
        </w:rPr>
        <w:t> </w:t>
      </w:r>
      <w:r>
        <w:rPr/>
        <w:t>massgebliche</w:t>
      </w:r>
      <w:r>
        <w:rPr>
          <w:spacing w:val="-9"/>
        </w:rPr>
        <w:t> </w:t>
      </w:r>
      <w:r>
        <w:rPr/>
        <w:t>Steuersatz</w:t>
      </w:r>
      <w:r>
        <w:rPr>
          <w:spacing w:val="-8"/>
        </w:rPr>
        <w:t> </w:t>
      </w:r>
      <w:r>
        <w:rPr/>
        <w:t>beträgt für die Staatssteuer:</w:t>
      </w:r>
    </w:p>
    <w:p>
      <w:pPr>
        <w:pStyle w:val="ListParagraph"/>
        <w:numPr>
          <w:ilvl w:val="0"/>
          <w:numId w:val="18"/>
        </w:numPr>
        <w:tabs>
          <w:tab w:pos="1701" w:val="left" w:leader="none"/>
        </w:tabs>
        <w:spacing w:line="240" w:lineRule="auto" w:before="83" w:after="0"/>
        <w:ind w:left="1701" w:right="0" w:hanging="567"/>
        <w:jc w:val="both"/>
        <w:rPr>
          <w:sz w:val="18"/>
        </w:rPr>
      </w:pPr>
      <w:r>
        <w:rPr>
          <w:sz w:val="18"/>
        </w:rPr>
        <w:t>bis</w:t>
      </w:r>
      <w:r>
        <w:rPr>
          <w:spacing w:val="-2"/>
          <w:sz w:val="18"/>
        </w:rPr>
        <w:t> </w:t>
      </w:r>
      <w:r>
        <w:rPr>
          <w:sz w:val="18"/>
        </w:rPr>
        <w:t>31.</w:t>
      </w:r>
      <w:r>
        <w:rPr>
          <w:spacing w:val="-1"/>
          <w:sz w:val="18"/>
        </w:rPr>
        <w:t> </w:t>
      </w:r>
      <w:r>
        <w:rPr>
          <w:sz w:val="18"/>
        </w:rPr>
        <w:t>Dezember</w:t>
      </w:r>
      <w:r>
        <w:rPr>
          <w:spacing w:val="-2"/>
          <w:sz w:val="18"/>
        </w:rPr>
        <w:t> </w:t>
      </w:r>
      <w:r>
        <w:rPr>
          <w:sz w:val="18"/>
        </w:rPr>
        <w:t>2022</w:t>
      </w:r>
      <w:r>
        <w:rPr>
          <w:spacing w:val="-3"/>
          <w:sz w:val="18"/>
        </w:rPr>
        <w:t> </w:t>
      </w:r>
      <w:r>
        <w:rPr>
          <w:sz w:val="18"/>
        </w:rPr>
        <w:t>1,5</w:t>
      </w:r>
      <w:r>
        <w:rPr>
          <w:spacing w:val="-2"/>
          <w:sz w:val="18"/>
        </w:rPr>
        <w:t> </w:t>
      </w:r>
      <w:r>
        <w:rPr>
          <w:spacing w:val="-5"/>
          <w:sz w:val="18"/>
        </w:rPr>
        <w:t>%;</w:t>
      </w:r>
    </w:p>
    <w:p>
      <w:pPr>
        <w:pStyle w:val="ListParagraph"/>
        <w:numPr>
          <w:ilvl w:val="0"/>
          <w:numId w:val="18"/>
        </w:numPr>
        <w:tabs>
          <w:tab w:pos="1701" w:val="left" w:leader="none"/>
        </w:tabs>
        <w:spacing w:line="240" w:lineRule="auto" w:before="78" w:after="0"/>
        <w:ind w:left="1701" w:right="0" w:hanging="567"/>
        <w:jc w:val="both"/>
        <w:rPr>
          <w:sz w:val="18"/>
        </w:rPr>
      </w:pPr>
      <w:r>
        <w:rPr>
          <w:sz w:val="18"/>
        </w:rPr>
        <w:t>ab</w:t>
      </w:r>
      <w:r>
        <w:rPr>
          <w:spacing w:val="-1"/>
          <w:sz w:val="18"/>
        </w:rPr>
        <w:t> </w:t>
      </w:r>
      <w:r>
        <w:rPr>
          <w:sz w:val="18"/>
        </w:rPr>
        <w:t>dem 1.</w:t>
      </w:r>
      <w:r>
        <w:rPr>
          <w:spacing w:val="-3"/>
          <w:sz w:val="18"/>
        </w:rPr>
        <w:t> </w:t>
      </w:r>
      <w:r>
        <w:rPr>
          <w:sz w:val="18"/>
        </w:rPr>
        <w:t>Januar</w:t>
      </w:r>
      <w:r>
        <w:rPr>
          <w:spacing w:val="-3"/>
          <w:sz w:val="18"/>
        </w:rPr>
        <w:t> </w:t>
      </w:r>
      <w:r>
        <w:rPr>
          <w:sz w:val="18"/>
        </w:rPr>
        <w:t>2023 bis 31.</w:t>
      </w:r>
      <w:r>
        <w:rPr>
          <w:spacing w:val="-3"/>
          <w:sz w:val="18"/>
        </w:rPr>
        <w:t> </w:t>
      </w:r>
      <w:r>
        <w:rPr>
          <w:sz w:val="18"/>
        </w:rPr>
        <w:t>Dezember</w:t>
      </w:r>
      <w:r>
        <w:rPr>
          <w:spacing w:val="-3"/>
          <w:sz w:val="18"/>
        </w:rPr>
        <w:t> </w:t>
      </w:r>
      <w:r>
        <w:rPr>
          <w:sz w:val="18"/>
        </w:rPr>
        <w:t>2024</w:t>
      </w:r>
      <w:r>
        <w:rPr>
          <w:spacing w:val="-3"/>
          <w:sz w:val="18"/>
        </w:rPr>
        <w:t> </w:t>
      </w:r>
      <w:r>
        <w:rPr>
          <w:sz w:val="18"/>
        </w:rPr>
        <w:t>1,6</w:t>
      </w:r>
      <w:r>
        <w:rPr>
          <w:spacing w:val="-2"/>
          <w:sz w:val="18"/>
        </w:rPr>
        <w:t> </w:t>
      </w:r>
      <w:r>
        <w:rPr>
          <w:spacing w:val="-5"/>
          <w:sz w:val="18"/>
        </w:rPr>
        <w:t>%.</w:t>
      </w:r>
    </w:p>
    <w:p>
      <w:pPr>
        <w:pStyle w:val="BodyText"/>
        <w:spacing w:before="75"/>
        <w:ind w:left="1134" w:right="703"/>
        <w:jc w:val="both"/>
      </w:pPr>
      <w:r>
        <w:rPr>
          <w:position w:val="6"/>
          <w:sz w:val="12"/>
        </w:rPr>
        <w:t>4</w:t>
      </w:r>
      <w:r>
        <w:rPr>
          <w:spacing w:val="10"/>
          <w:position w:val="6"/>
          <w:sz w:val="12"/>
        </w:rPr>
        <w:t> </w:t>
      </w:r>
      <w:r>
        <w:rPr/>
        <w:t>Der</w:t>
      </w:r>
      <w:r>
        <w:rPr>
          <w:spacing w:val="-7"/>
        </w:rPr>
        <w:t> </w:t>
      </w:r>
      <w:r>
        <w:rPr/>
        <w:t>für</w:t>
      </w:r>
      <w:r>
        <w:rPr>
          <w:spacing w:val="-9"/>
        </w:rPr>
        <w:t> </w:t>
      </w:r>
      <w:r>
        <w:rPr/>
        <w:t>die</w:t>
      </w:r>
      <w:r>
        <w:rPr>
          <w:spacing w:val="-6"/>
        </w:rPr>
        <w:t> </w:t>
      </w:r>
      <w:r>
        <w:rPr/>
        <w:t>gesonderte</w:t>
      </w:r>
      <w:r>
        <w:rPr>
          <w:spacing w:val="-6"/>
        </w:rPr>
        <w:t> </w:t>
      </w:r>
      <w:r>
        <w:rPr/>
        <w:t>Besteuerung</w:t>
      </w:r>
      <w:r>
        <w:rPr>
          <w:spacing w:val="-9"/>
        </w:rPr>
        <w:t> </w:t>
      </w:r>
      <w:r>
        <w:rPr/>
        <w:t>der</w:t>
      </w:r>
      <w:r>
        <w:rPr>
          <w:spacing w:val="-9"/>
        </w:rPr>
        <w:t> </w:t>
      </w:r>
      <w:r>
        <w:rPr/>
        <w:t>stillen</w:t>
      </w:r>
      <w:r>
        <w:rPr>
          <w:spacing w:val="-6"/>
        </w:rPr>
        <w:t> </w:t>
      </w:r>
      <w:r>
        <w:rPr/>
        <w:t>Reserven</w:t>
      </w:r>
      <w:r>
        <w:rPr>
          <w:spacing w:val="-9"/>
        </w:rPr>
        <w:t> </w:t>
      </w:r>
      <w:r>
        <w:rPr/>
        <w:t>nach</w:t>
      </w:r>
      <w:r>
        <w:rPr>
          <w:spacing w:val="-6"/>
        </w:rPr>
        <w:t> </w:t>
      </w:r>
      <w:r>
        <w:rPr/>
        <w:t>Abs.</w:t>
      </w:r>
      <w:r>
        <w:rPr>
          <w:spacing w:val="-9"/>
        </w:rPr>
        <w:t> </w:t>
      </w:r>
      <w:r>
        <w:rPr/>
        <w:t>1</w:t>
      </w:r>
      <w:r>
        <w:rPr>
          <w:spacing w:val="-6"/>
        </w:rPr>
        <w:t> </w:t>
      </w:r>
      <w:r>
        <w:rPr/>
        <w:t>massgebliche</w:t>
      </w:r>
      <w:r>
        <w:rPr>
          <w:spacing w:val="-9"/>
        </w:rPr>
        <w:t> </w:t>
      </w:r>
      <w:r>
        <w:rPr/>
        <w:t>Steuersatz</w:t>
      </w:r>
      <w:r>
        <w:rPr>
          <w:spacing w:val="-8"/>
        </w:rPr>
        <w:t> </w:t>
      </w:r>
      <w:r>
        <w:rPr/>
        <w:t>beträgt für die Gemeindesteuer:</w:t>
      </w:r>
    </w:p>
    <w:p>
      <w:pPr>
        <w:pStyle w:val="ListParagraph"/>
        <w:numPr>
          <w:ilvl w:val="0"/>
          <w:numId w:val="19"/>
        </w:numPr>
        <w:tabs>
          <w:tab w:pos="1701" w:val="left" w:leader="none"/>
        </w:tabs>
        <w:spacing w:line="240" w:lineRule="auto" w:before="83" w:after="0"/>
        <w:ind w:left="1701" w:right="0" w:hanging="567"/>
        <w:jc w:val="both"/>
        <w:rPr>
          <w:sz w:val="18"/>
        </w:rPr>
      </w:pPr>
      <w:r>
        <w:rPr>
          <w:sz w:val="18"/>
        </w:rPr>
        <w:t>bis</w:t>
      </w:r>
      <w:r>
        <w:rPr>
          <w:spacing w:val="-2"/>
          <w:sz w:val="18"/>
        </w:rPr>
        <w:t> </w:t>
      </w:r>
      <w:r>
        <w:rPr>
          <w:sz w:val="18"/>
        </w:rPr>
        <w:t>31.</w:t>
      </w:r>
      <w:r>
        <w:rPr>
          <w:spacing w:val="-2"/>
          <w:sz w:val="18"/>
        </w:rPr>
        <w:t> </w:t>
      </w:r>
      <w:r>
        <w:rPr>
          <w:sz w:val="18"/>
        </w:rPr>
        <w:t>Dezember</w:t>
      </w:r>
      <w:r>
        <w:rPr>
          <w:spacing w:val="-3"/>
          <w:sz w:val="18"/>
        </w:rPr>
        <w:t> </w:t>
      </w:r>
      <w:r>
        <w:rPr>
          <w:sz w:val="18"/>
        </w:rPr>
        <w:t>2022</w:t>
      </w:r>
      <w:r>
        <w:rPr>
          <w:spacing w:val="-3"/>
          <w:sz w:val="18"/>
        </w:rPr>
        <w:t> </w:t>
      </w:r>
      <w:r>
        <w:rPr>
          <w:sz w:val="18"/>
        </w:rPr>
        <w:t>0,625</w:t>
      </w:r>
      <w:r>
        <w:rPr>
          <w:spacing w:val="-2"/>
          <w:sz w:val="18"/>
        </w:rPr>
        <w:t> </w:t>
      </w:r>
      <w:r>
        <w:rPr>
          <w:spacing w:val="-5"/>
          <w:sz w:val="18"/>
        </w:rPr>
        <w:t>%;</w:t>
      </w:r>
    </w:p>
    <w:p>
      <w:pPr>
        <w:pStyle w:val="ListParagraph"/>
        <w:numPr>
          <w:ilvl w:val="0"/>
          <w:numId w:val="19"/>
        </w:numPr>
        <w:tabs>
          <w:tab w:pos="1701" w:val="left" w:leader="none"/>
          <w:tab w:pos="1703" w:val="left" w:leader="none"/>
        </w:tabs>
        <w:spacing w:line="240" w:lineRule="auto" w:before="76" w:after="0"/>
        <w:ind w:left="1703" w:right="703" w:hanging="569"/>
        <w:jc w:val="both"/>
        <w:rPr>
          <w:sz w:val="18"/>
        </w:rPr>
      </w:pPr>
      <w:r>
        <w:rPr>
          <w:sz w:val="18"/>
        </w:rPr>
        <w:t>ab</w:t>
      </w:r>
      <w:r>
        <w:rPr>
          <w:spacing w:val="-11"/>
          <w:sz w:val="18"/>
        </w:rPr>
        <w:t> </w:t>
      </w:r>
      <w:r>
        <w:rPr>
          <w:sz w:val="18"/>
        </w:rPr>
        <w:t>dem</w:t>
      </w:r>
      <w:r>
        <w:rPr>
          <w:spacing w:val="-13"/>
          <w:sz w:val="18"/>
        </w:rPr>
        <w:t> </w:t>
      </w:r>
      <w:r>
        <w:rPr>
          <w:sz w:val="18"/>
        </w:rPr>
        <w:t>1.</w:t>
      </w:r>
      <w:r>
        <w:rPr>
          <w:spacing w:val="-10"/>
          <w:sz w:val="18"/>
        </w:rPr>
        <w:t> </w:t>
      </w:r>
      <w:r>
        <w:rPr>
          <w:sz w:val="18"/>
        </w:rPr>
        <w:t>Januar</w:t>
      </w:r>
      <w:r>
        <w:rPr>
          <w:spacing w:val="-12"/>
          <w:sz w:val="18"/>
        </w:rPr>
        <w:t> </w:t>
      </w:r>
      <w:r>
        <w:rPr>
          <w:sz w:val="18"/>
        </w:rPr>
        <w:t>2023</w:t>
      </w:r>
      <w:r>
        <w:rPr>
          <w:spacing w:val="-11"/>
          <w:sz w:val="18"/>
        </w:rPr>
        <w:t> </w:t>
      </w:r>
      <w:r>
        <w:rPr>
          <w:sz w:val="18"/>
        </w:rPr>
        <w:t>bis</w:t>
      </w:r>
      <w:r>
        <w:rPr>
          <w:spacing w:val="-10"/>
          <w:sz w:val="18"/>
        </w:rPr>
        <w:t> </w:t>
      </w:r>
      <w:r>
        <w:rPr>
          <w:sz w:val="18"/>
        </w:rPr>
        <w:t>31.</w:t>
      </w:r>
      <w:r>
        <w:rPr>
          <w:spacing w:val="-13"/>
          <w:sz w:val="18"/>
        </w:rPr>
        <w:t> </w:t>
      </w:r>
      <w:r>
        <w:rPr>
          <w:sz w:val="18"/>
        </w:rPr>
        <w:t>Dezember</w:t>
      </w:r>
      <w:r>
        <w:rPr>
          <w:spacing w:val="-11"/>
          <w:sz w:val="18"/>
        </w:rPr>
        <w:t> </w:t>
      </w:r>
      <w:r>
        <w:rPr>
          <w:sz w:val="18"/>
        </w:rPr>
        <w:t>2024</w:t>
      </w:r>
      <w:r>
        <w:rPr>
          <w:spacing w:val="-11"/>
          <w:sz w:val="18"/>
        </w:rPr>
        <w:t> </w:t>
      </w:r>
      <w:r>
        <w:rPr>
          <w:sz w:val="18"/>
        </w:rPr>
        <w:t>höchstens</w:t>
      </w:r>
      <w:r>
        <w:rPr>
          <w:spacing w:val="-10"/>
          <w:sz w:val="18"/>
        </w:rPr>
        <w:t> </w:t>
      </w:r>
      <w:r>
        <w:rPr>
          <w:sz w:val="18"/>
        </w:rPr>
        <w:t>55</w:t>
      </w:r>
      <w:r>
        <w:rPr>
          <w:spacing w:val="-13"/>
          <w:sz w:val="18"/>
        </w:rPr>
        <w:t> </w:t>
      </w:r>
      <w:r>
        <w:rPr>
          <w:sz w:val="18"/>
        </w:rPr>
        <w:t>%</w:t>
      </w:r>
      <w:r>
        <w:rPr>
          <w:spacing w:val="-10"/>
          <w:sz w:val="18"/>
        </w:rPr>
        <w:t> </w:t>
      </w:r>
      <w:r>
        <w:rPr>
          <w:sz w:val="18"/>
        </w:rPr>
        <w:t>der</w:t>
      </w:r>
      <w:r>
        <w:rPr>
          <w:spacing w:val="-12"/>
          <w:sz w:val="18"/>
        </w:rPr>
        <w:t> </w:t>
      </w:r>
      <w:r>
        <w:rPr>
          <w:sz w:val="18"/>
        </w:rPr>
        <w:t>Staatssteuer;</w:t>
      </w:r>
      <w:r>
        <w:rPr>
          <w:spacing w:val="-11"/>
          <w:sz w:val="18"/>
        </w:rPr>
        <w:t> </w:t>
      </w:r>
      <w:r>
        <w:rPr>
          <w:sz w:val="18"/>
        </w:rPr>
        <w:t>die</w:t>
      </w:r>
      <w:r>
        <w:rPr>
          <w:spacing w:val="-11"/>
          <w:sz w:val="18"/>
        </w:rPr>
        <w:t> </w:t>
      </w:r>
      <w:r>
        <w:rPr>
          <w:sz w:val="18"/>
        </w:rPr>
        <w:t>Gemeinden setzen den Steuerfuss jährlich fest.</w:t>
      </w:r>
    </w:p>
    <w:p>
      <w:pPr>
        <w:pStyle w:val="BodyText"/>
        <w:spacing w:line="242" w:lineRule="auto" w:before="77"/>
        <w:ind w:left="1134" w:right="703"/>
        <w:jc w:val="both"/>
      </w:pPr>
      <w:r>
        <w:rPr>
          <w:position w:val="6"/>
          <w:sz w:val="12"/>
        </w:rPr>
        <w:t>5</w:t>
      </w:r>
      <w:r>
        <w:rPr>
          <w:spacing w:val="27"/>
          <w:position w:val="6"/>
          <w:sz w:val="12"/>
        </w:rPr>
        <w:t> </w:t>
      </w:r>
      <w:r>
        <w:rPr/>
        <w:t>Der Reinertrag von juristischen Personen, welche nach §§ 63–65 besteuert wurden, wird auf Antrag mit</w:t>
      </w:r>
      <w:r>
        <w:rPr>
          <w:spacing w:val="-2"/>
        </w:rPr>
        <w:t> </w:t>
      </w:r>
      <w:r>
        <w:rPr/>
        <w:t>maximal</w:t>
      </w:r>
      <w:r>
        <w:rPr>
          <w:spacing w:val="-2"/>
        </w:rPr>
        <w:t> </w:t>
      </w:r>
      <w:r>
        <w:rPr/>
        <w:t>4,4</w:t>
      </w:r>
      <w:r>
        <w:rPr>
          <w:spacing w:val="-4"/>
        </w:rPr>
        <w:t> </w:t>
      </w:r>
      <w:r>
        <w:rPr/>
        <w:t>%</w:t>
      </w:r>
      <w:r>
        <w:rPr>
          <w:spacing w:val="-2"/>
        </w:rPr>
        <w:t> </w:t>
      </w:r>
      <w:r>
        <w:rPr/>
        <w:t>(Staatssteuer)</w:t>
      </w:r>
      <w:r>
        <w:rPr>
          <w:spacing w:val="-2"/>
        </w:rPr>
        <w:t> </w:t>
      </w:r>
      <w:r>
        <w:rPr/>
        <w:t>bzw.</w:t>
      </w:r>
      <w:r>
        <w:rPr>
          <w:spacing w:val="-2"/>
        </w:rPr>
        <w:t> </w:t>
      </w:r>
      <w:r>
        <w:rPr/>
        <w:t>2,42</w:t>
      </w:r>
      <w:r>
        <w:rPr>
          <w:spacing w:val="-2"/>
        </w:rPr>
        <w:t> </w:t>
      </w:r>
      <w:r>
        <w:rPr/>
        <w:t>%</w:t>
      </w:r>
      <w:r>
        <w:rPr>
          <w:spacing w:val="-2"/>
        </w:rPr>
        <w:t> </w:t>
      </w:r>
      <w:r>
        <w:rPr/>
        <w:t>(Gemeindesteuer)</w:t>
      </w:r>
      <w:r>
        <w:rPr>
          <w:spacing w:val="-2"/>
        </w:rPr>
        <w:t> </w:t>
      </w:r>
      <w:r>
        <w:rPr/>
        <w:t>besteuert.</w:t>
      </w:r>
      <w:r>
        <w:rPr>
          <w:spacing w:val="-2"/>
        </w:rPr>
        <w:t> </w:t>
      </w:r>
      <w:r>
        <w:rPr/>
        <w:t>Ausgenommen</w:t>
      </w:r>
      <w:r>
        <w:rPr>
          <w:spacing w:val="-4"/>
        </w:rPr>
        <w:t> </w:t>
      </w:r>
      <w:r>
        <w:rPr/>
        <w:t>davon</w:t>
      </w:r>
      <w:r>
        <w:rPr>
          <w:spacing w:val="-2"/>
        </w:rPr>
        <w:t> </w:t>
      </w:r>
      <w:r>
        <w:rPr/>
        <w:t>sind Nettobeteiligungserträge nach § 59 sowie Erträge aus schweizerischem Grundeigentum.</w:t>
      </w:r>
    </w:p>
    <w:p>
      <w:pPr>
        <w:pStyle w:val="Heading9"/>
        <w:spacing w:before="107"/>
        <w:jc w:val="both"/>
      </w:pPr>
      <w:r>
        <w:rPr/>
        <w:t>§</w:t>
      </w:r>
      <w:r>
        <w:rPr>
          <w:spacing w:val="1"/>
        </w:rPr>
        <w:t> </w:t>
      </w:r>
      <w:r>
        <w:rPr/>
        <w:t>207</w:t>
      </w:r>
      <w:r>
        <w:rPr>
          <w:spacing w:val="1"/>
        </w:rPr>
        <w:t> </w:t>
      </w:r>
      <w:r>
        <w:rPr>
          <w:spacing w:val="-2"/>
        </w:rPr>
        <w:t>Steuergesetz:</w:t>
      </w:r>
    </w:p>
    <w:p>
      <w:pPr>
        <w:pStyle w:val="BodyText"/>
        <w:spacing w:line="242" w:lineRule="auto" w:before="56"/>
        <w:ind w:left="1134" w:right="702"/>
        <w:jc w:val="both"/>
      </w:pPr>
      <w:r>
        <w:rPr>
          <w:position w:val="6"/>
          <w:sz w:val="12"/>
        </w:rPr>
        <w:t>1</w:t>
      </w:r>
      <w:r>
        <w:rPr>
          <w:spacing w:val="20"/>
          <w:position w:val="6"/>
          <w:sz w:val="12"/>
        </w:rPr>
        <w:t> </w:t>
      </w:r>
      <w:r>
        <w:rPr/>
        <w:t>Abschreibungen auf stillen Reserven einschliesslich selbst geschaffenem Mehrwert, die bei Ende der Besteuerung gemäss §§ 63–65 bisherigen Rechts aufgedeckt wurden, werden in die Berechnung der Entlastungsbegrenzung gemäss § 54b einbezogen.</w:t>
      </w:r>
    </w:p>
    <w:p>
      <w:pPr>
        <w:pStyle w:val="BodyText"/>
        <w:spacing w:before="148"/>
      </w:pPr>
    </w:p>
    <w:p>
      <w:pPr>
        <w:pStyle w:val="Heading2"/>
      </w:pPr>
      <w:bookmarkStart w:name="Steuererleichterungen" w:id="67"/>
      <w:bookmarkEnd w:id="67"/>
      <w:r>
        <w:rPr>
          <w:b w:val="0"/>
        </w:rPr>
      </w:r>
      <w:bookmarkStart w:name="_bookmark28" w:id="68"/>
      <w:bookmarkEnd w:id="68"/>
      <w:r>
        <w:rPr>
          <w:b w:val="0"/>
        </w:rPr>
      </w:r>
      <w:r>
        <w:rPr>
          <w:color w:val="2D73B4"/>
          <w:spacing w:val="-2"/>
        </w:rPr>
        <w:t>Steuererleichterungen</w:t>
      </w:r>
    </w:p>
    <w:p>
      <w:pPr>
        <w:pStyle w:val="BodyText"/>
        <w:spacing w:before="58"/>
        <w:ind w:left="851"/>
      </w:pPr>
      <w:r>
        <w:rPr/>
        <w:t>(§ 17</w:t>
      </w:r>
      <w:r>
        <w:rPr>
          <w:spacing w:val="1"/>
        </w:rPr>
        <w:t> </w:t>
      </w:r>
      <w:r>
        <w:rPr>
          <w:spacing w:val="-2"/>
        </w:rPr>
        <w:t>Steuergesetz)</w:t>
      </w:r>
    </w:p>
    <w:p>
      <w:pPr>
        <w:pStyle w:val="BodyText"/>
        <w:spacing w:before="34"/>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877"/>
            <wp:effectExtent l="0" t="0" r="0" b="0"/>
            <wp:docPr id="76" name="Image 76" descr="">
              <a:hlinkClick r:id="rId94"/>
            </wp:docPr>
            <wp:cNvGraphicFramePr>
              <a:graphicFrameLocks/>
            </wp:cNvGraphicFramePr>
            <a:graphic>
              <a:graphicData uri="http://schemas.openxmlformats.org/drawingml/2006/picture">
                <pic:pic>
                  <pic:nvPicPr>
                    <pic:cNvPr id="76" name="Image 76" descr="">
                      <a:hlinkClick r:id="rId94"/>
                    </pic:cNvPr>
                    <pic:cNvPicPr/>
                  </pic:nvPicPr>
                  <pic:blipFill>
                    <a:blip r:embed="rId11" cstate="print"/>
                    <a:stretch>
                      <a:fillRect/>
                    </a:stretch>
                  </pic:blipFill>
                  <pic:spPr>
                    <a:xfrm>
                      <a:off x="0" y="0"/>
                      <a:ext cx="201286" cy="114877"/>
                    </a:xfrm>
                    <a:prstGeom prst="rect">
                      <a:avLst/>
                    </a:prstGeom>
                  </pic:spPr>
                </pic:pic>
              </a:graphicData>
            </a:graphic>
          </wp:inline>
        </w:drawing>
      </w:r>
      <w:r>
        <w:rPr>
          <w:color w:val="950000"/>
        </w:rPr>
      </w:r>
    </w:p>
    <w:p>
      <w:pPr>
        <w:pStyle w:val="Heading9"/>
        <w:jc w:val="both"/>
      </w:pPr>
      <w:r>
        <w:rPr/>
        <w:t>§</w:t>
      </w:r>
      <w:r>
        <w:rPr>
          <w:spacing w:val="1"/>
        </w:rPr>
        <w:t> </w:t>
      </w:r>
      <w:r>
        <w:rPr/>
        <w:t>17</w:t>
      </w:r>
      <w:r>
        <w:rPr>
          <w:spacing w:val="1"/>
        </w:rPr>
        <w:t> </w:t>
      </w:r>
      <w:r>
        <w:rPr>
          <w:spacing w:val="-2"/>
        </w:rPr>
        <w:t>Steuergesetz:</w:t>
      </w:r>
    </w:p>
    <w:p>
      <w:pPr>
        <w:pStyle w:val="BodyText"/>
        <w:spacing w:line="242" w:lineRule="auto" w:before="55"/>
        <w:ind w:left="1134" w:right="701"/>
        <w:jc w:val="both"/>
      </w:pPr>
      <w:r>
        <w:rPr>
          <w:position w:val="6"/>
          <w:sz w:val="12"/>
        </w:rPr>
        <w:t>1</w:t>
      </w:r>
      <w:r>
        <w:rPr>
          <w:spacing w:val="8"/>
          <w:position w:val="6"/>
          <w:sz w:val="12"/>
        </w:rPr>
        <w:t> </w:t>
      </w:r>
      <w:r>
        <w:rPr/>
        <w:t>Der</w:t>
      </w:r>
      <w:r>
        <w:rPr>
          <w:spacing w:val="-9"/>
        </w:rPr>
        <w:t> </w:t>
      </w:r>
      <w:r>
        <w:rPr/>
        <w:t>Regierungsrat</w:t>
      </w:r>
      <w:r>
        <w:rPr>
          <w:spacing w:val="-9"/>
        </w:rPr>
        <w:t> </w:t>
      </w:r>
      <w:r>
        <w:rPr/>
        <w:t>kann</w:t>
      </w:r>
      <w:r>
        <w:rPr>
          <w:spacing w:val="-9"/>
        </w:rPr>
        <w:t> </w:t>
      </w:r>
      <w:r>
        <w:rPr/>
        <w:t>nach</w:t>
      </w:r>
      <w:r>
        <w:rPr>
          <w:spacing w:val="-11"/>
        </w:rPr>
        <w:t> </w:t>
      </w:r>
      <w:r>
        <w:rPr/>
        <w:t>Anhören</w:t>
      </w:r>
      <w:r>
        <w:rPr>
          <w:spacing w:val="-9"/>
        </w:rPr>
        <w:t> </w:t>
      </w:r>
      <w:r>
        <w:rPr/>
        <w:t>des</w:t>
      </w:r>
      <w:r>
        <w:rPr>
          <w:spacing w:val="-8"/>
        </w:rPr>
        <w:t> </w:t>
      </w:r>
      <w:r>
        <w:rPr/>
        <w:t>Gemeinderates</w:t>
      </w:r>
      <w:r>
        <w:rPr>
          <w:spacing w:val="-10"/>
        </w:rPr>
        <w:t> </w:t>
      </w:r>
      <w:r>
        <w:rPr/>
        <w:t>Unternehmen,</w:t>
      </w:r>
      <w:r>
        <w:rPr>
          <w:spacing w:val="-9"/>
        </w:rPr>
        <w:t> </w:t>
      </w:r>
      <w:r>
        <w:rPr/>
        <w:t>die</w:t>
      </w:r>
      <w:r>
        <w:rPr>
          <w:spacing w:val="-9"/>
        </w:rPr>
        <w:t> </w:t>
      </w:r>
      <w:r>
        <w:rPr/>
        <w:t>neu</w:t>
      </w:r>
      <w:r>
        <w:rPr>
          <w:spacing w:val="-9"/>
        </w:rPr>
        <w:t> </w:t>
      </w:r>
      <w:r>
        <w:rPr/>
        <w:t>eröffnet</w:t>
      </w:r>
      <w:r>
        <w:rPr>
          <w:spacing w:val="-11"/>
        </w:rPr>
        <w:t> </w:t>
      </w:r>
      <w:r>
        <w:rPr/>
        <w:t>werden</w:t>
      </w:r>
      <w:r>
        <w:rPr>
          <w:spacing w:val="-9"/>
        </w:rPr>
        <w:t> </w:t>
      </w:r>
      <w:r>
        <w:rPr/>
        <w:t>und die</w:t>
      </w:r>
      <w:r>
        <w:rPr>
          <w:spacing w:val="-13"/>
        </w:rPr>
        <w:t> </w:t>
      </w:r>
      <w:r>
        <w:rPr/>
        <w:t>dem</w:t>
      </w:r>
      <w:r>
        <w:rPr>
          <w:spacing w:val="-12"/>
        </w:rPr>
        <w:t> </w:t>
      </w:r>
      <w:r>
        <w:rPr/>
        <w:t>wirtschaftlichen</w:t>
      </w:r>
      <w:r>
        <w:rPr>
          <w:spacing w:val="-13"/>
        </w:rPr>
        <w:t> </w:t>
      </w:r>
      <w:r>
        <w:rPr/>
        <w:t>Interesse</w:t>
      </w:r>
      <w:r>
        <w:rPr>
          <w:spacing w:val="-12"/>
        </w:rPr>
        <w:t> </w:t>
      </w:r>
      <w:r>
        <w:rPr/>
        <w:t>des</w:t>
      </w:r>
      <w:r>
        <w:rPr>
          <w:spacing w:val="-13"/>
        </w:rPr>
        <w:t> </w:t>
      </w:r>
      <w:r>
        <w:rPr/>
        <w:t>Kantons</w:t>
      </w:r>
      <w:r>
        <w:rPr>
          <w:spacing w:val="-13"/>
        </w:rPr>
        <w:t> </w:t>
      </w:r>
      <w:r>
        <w:rPr/>
        <w:t>dienen,</w:t>
      </w:r>
      <w:r>
        <w:rPr>
          <w:spacing w:val="-12"/>
        </w:rPr>
        <w:t> </w:t>
      </w:r>
      <w:r>
        <w:rPr/>
        <w:t>für</w:t>
      </w:r>
      <w:r>
        <w:rPr>
          <w:spacing w:val="-13"/>
        </w:rPr>
        <w:t> </w:t>
      </w:r>
      <w:r>
        <w:rPr/>
        <w:t>das</w:t>
      </w:r>
      <w:r>
        <w:rPr>
          <w:spacing w:val="-12"/>
        </w:rPr>
        <w:t> </w:t>
      </w:r>
      <w:r>
        <w:rPr/>
        <w:t>Gründungsjahr</w:t>
      </w:r>
      <w:r>
        <w:rPr>
          <w:spacing w:val="-13"/>
        </w:rPr>
        <w:t> </w:t>
      </w:r>
      <w:r>
        <w:rPr/>
        <w:t>und</w:t>
      </w:r>
      <w:r>
        <w:rPr>
          <w:spacing w:val="-12"/>
        </w:rPr>
        <w:t> </w:t>
      </w:r>
      <w:r>
        <w:rPr/>
        <w:t>die</w:t>
      </w:r>
      <w:r>
        <w:rPr>
          <w:spacing w:val="-13"/>
        </w:rPr>
        <w:t> </w:t>
      </w:r>
      <w:r>
        <w:rPr/>
        <w:t>9</w:t>
      </w:r>
      <w:r>
        <w:rPr>
          <w:spacing w:val="-12"/>
        </w:rPr>
        <w:t> </w:t>
      </w:r>
      <w:r>
        <w:rPr/>
        <w:t>folgenden</w:t>
      </w:r>
      <w:r>
        <w:rPr>
          <w:spacing w:val="-13"/>
        </w:rPr>
        <w:t> </w:t>
      </w:r>
      <w:r>
        <w:rPr/>
        <w:t>Jahre Steuererleichterungen gewähren.</w:t>
      </w:r>
    </w:p>
    <w:p>
      <w:pPr>
        <w:pStyle w:val="BodyText"/>
        <w:spacing w:before="73"/>
        <w:ind w:left="1134"/>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Neugründung</w:t>
      </w:r>
      <w:r>
        <w:rPr>
          <w:spacing w:val="-3"/>
        </w:rPr>
        <w:t> </w:t>
      </w:r>
      <w:r>
        <w:rPr/>
        <w:t>gleichgestellt</w:t>
      </w:r>
      <w:r>
        <w:rPr>
          <w:spacing w:val="-3"/>
        </w:rPr>
        <w:t> </w:t>
      </w:r>
      <w:r>
        <w:rPr>
          <w:spacing w:val="-2"/>
        </w:rPr>
        <w:t>werden.</w:t>
      </w:r>
    </w:p>
    <w:p>
      <w:pPr>
        <w:pStyle w:val="BodyText"/>
        <w:spacing w:after="0"/>
        <w:jc w:val="both"/>
        <w:sectPr>
          <w:pgSz w:w="11910" w:h="16840"/>
          <w:pgMar w:header="724" w:footer="687" w:top="960" w:bottom="880" w:left="850" w:right="992"/>
        </w:sectPr>
      </w:pPr>
    </w:p>
    <w:p>
      <w:pPr>
        <w:pStyle w:val="BodyText"/>
        <w:spacing w:before="381"/>
        <w:rPr>
          <w:sz w:val="40"/>
        </w:rPr>
      </w:pPr>
    </w:p>
    <w:p>
      <w:pPr>
        <w:pStyle w:val="Heading1"/>
      </w:pPr>
      <w:bookmarkStart w:name="Grundstückgewinnsteuer" w:id="69"/>
      <w:bookmarkEnd w:id="69"/>
      <w:r>
        <w:rPr>
          <w:b w:val="0"/>
        </w:rPr>
      </w:r>
      <w:bookmarkStart w:name="_bookmark29" w:id="70"/>
      <w:bookmarkEnd w:id="70"/>
      <w:r>
        <w:rPr>
          <w:b w:val="0"/>
        </w:rPr>
      </w:r>
      <w:r>
        <w:rPr>
          <w:color w:val="2D73B4"/>
          <w:spacing w:val="-2"/>
        </w:rPr>
        <w:t>Grundstückgewinnsteuer</w:t>
      </w:r>
    </w:p>
    <w:p>
      <w:pPr>
        <w:pStyle w:val="BodyText"/>
        <w:spacing w:before="115"/>
        <w:ind w:left="851"/>
      </w:pPr>
      <w:r>
        <w:rPr/>
        <w:t>(§§</w:t>
      </w:r>
      <w:r>
        <w:rPr>
          <w:spacing w:val="-1"/>
        </w:rPr>
        <w:t> </w:t>
      </w:r>
      <w:r>
        <w:rPr/>
        <w:t>71</w:t>
      </w:r>
      <w:r>
        <w:rPr>
          <w:spacing w:val="-3"/>
        </w:rPr>
        <w:t> </w:t>
      </w:r>
      <w:r>
        <w:rPr/>
        <w:t>– 80</w:t>
      </w:r>
      <w:r>
        <w:rPr>
          <w:position w:val="6"/>
          <w:sz w:val="12"/>
        </w:rPr>
        <w:t>bis</w:t>
      </w:r>
      <w:r>
        <w:rPr>
          <w:spacing w:val="15"/>
          <w:position w:val="6"/>
          <w:sz w:val="12"/>
        </w:rPr>
        <w:t> </w:t>
      </w:r>
      <w:r>
        <w:rPr/>
        <w:t>Steuergesetz;</w:t>
      </w:r>
      <w:r>
        <w:rPr>
          <w:spacing w:val="-1"/>
        </w:rPr>
        <w:t> </w:t>
      </w:r>
      <w:r>
        <w:rPr/>
        <w:t>§</w:t>
      </w:r>
      <w:r>
        <w:rPr>
          <w:spacing w:val="-5"/>
        </w:rPr>
        <w:t> </w:t>
      </w:r>
      <w:r>
        <w:rPr/>
        <w:t>9a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7">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7"/>
      </w:pPr>
    </w:p>
    <w:p>
      <w:pPr>
        <w:pStyle w:val="Heading9"/>
        <w:spacing w:before="1"/>
      </w:pPr>
      <w:r>
        <w:rPr/>
        <w:t>§ 3</w:t>
      </w:r>
      <w:r>
        <w:rPr>
          <w:spacing w:val="1"/>
        </w:rPr>
        <w:t> </w:t>
      </w:r>
      <w:r>
        <w:rPr/>
        <w:t>Abs.</w:t>
      </w:r>
      <w:r>
        <w:rPr>
          <w:spacing w:val="-2"/>
        </w:rPr>
        <w:t> </w:t>
      </w:r>
      <w:r>
        <w:rPr/>
        <w:t>2 Bst.</w:t>
      </w:r>
      <w:r>
        <w:rPr>
          <w:spacing w:val="-2"/>
        </w:rPr>
        <w:t> </w:t>
      </w:r>
      <w:r>
        <w:rPr/>
        <w:t>a</w:t>
      </w:r>
      <w:r>
        <w:rPr>
          <w:spacing w:val="1"/>
        </w:rPr>
        <w:t> </w:t>
      </w:r>
      <w:r>
        <w:rPr>
          <w:spacing w:val="-2"/>
        </w:rPr>
        <w:t>Steuergesetz:</w:t>
      </w:r>
    </w:p>
    <w:p>
      <w:pPr>
        <w:pStyle w:val="BodyText"/>
        <w:spacing w:before="58"/>
        <w:ind w:left="1134"/>
      </w:pPr>
      <w:r>
        <w:rPr>
          <w:position w:val="6"/>
          <w:sz w:val="12"/>
        </w:rPr>
        <w:t>2</w:t>
      </w:r>
      <w:r>
        <w:rPr>
          <w:spacing w:val="15"/>
          <w:position w:val="6"/>
          <w:sz w:val="12"/>
        </w:rPr>
        <w:t> </w:t>
      </w:r>
      <w:r>
        <w:rPr/>
        <w:t>Staat</w:t>
      </w:r>
      <w:r>
        <w:rPr>
          <w:spacing w:val="-2"/>
        </w:rPr>
        <w:t> </w:t>
      </w:r>
      <w:r>
        <w:rPr/>
        <w:t>erhebt</w:t>
      </w:r>
      <w:r>
        <w:rPr>
          <w:spacing w:val="-1"/>
        </w:rPr>
        <w:t> </w:t>
      </w:r>
      <w:r>
        <w:rPr>
          <w:spacing w:val="-2"/>
        </w:rPr>
        <w:t>ausserdem:</w:t>
      </w:r>
    </w:p>
    <w:p>
      <w:pPr>
        <w:pStyle w:val="ListParagraph"/>
        <w:numPr>
          <w:ilvl w:val="0"/>
          <w:numId w:val="20"/>
        </w:numPr>
        <w:tabs>
          <w:tab w:pos="1703" w:val="left" w:leader="none"/>
        </w:tabs>
        <w:spacing w:line="240" w:lineRule="auto" w:before="78" w:after="0"/>
        <w:ind w:left="1703" w:right="0" w:hanging="569"/>
        <w:jc w:val="left"/>
        <w:rPr>
          <w:sz w:val="18"/>
        </w:rPr>
      </w:pPr>
      <w:r>
        <w:rPr>
          <w:sz w:val="18"/>
        </w:rPr>
        <w:t>eine</w:t>
      </w:r>
      <w:r>
        <w:rPr>
          <w:spacing w:val="1"/>
          <w:sz w:val="18"/>
        </w:rPr>
        <w:t> </w:t>
      </w:r>
      <w:r>
        <w:rPr>
          <w:spacing w:val="-2"/>
          <w:sz w:val="18"/>
        </w:rPr>
        <w:t>Grundstückgewinnsteuer;</w:t>
      </w:r>
    </w:p>
    <w:p>
      <w:pPr>
        <w:pStyle w:val="Heading7"/>
        <w:spacing w:line="470" w:lineRule="atLeast"/>
        <w:ind w:right="139"/>
      </w:pPr>
      <w:r>
        <w:rPr>
          <w:color w:val="950000"/>
          <w:spacing w:val="-8"/>
        </w:rPr>
        <w:t>Besteuerung</w:t>
      </w:r>
      <w:r>
        <w:rPr>
          <w:color w:val="950000"/>
          <w:spacing w:val="-13"/>
        </w:rPr>
        <w:t> </w:t>
      </w:r>
      <w:r>
        <w:rPr>
          <w:color w:val="950000"/>
          <w:spacing w:val="-8"/>
        </w:rPr>
        <w:t>der</w:t>
      </w:r>
      <w:r>
        <w:rPr>
          <w:color w:val="950000"/>
          <w:spacing w:val="-11"/>
        </w:rPr>
        <w:t> </w:t>
      </w:r>
      <w:r>
        <w:rPr>
          <w:color w:val="950000"/>
          <w:spacing w:val="-8"/>
        </w:rPr>
        <w:t>Grundstückgewinne,</w:t>
      </w:r>
      <w:r>
        <w:rPr>
          <w:color w:val="950000"/>
          <w:spacing w:val="-12"/>
        </w:rPr>
        <w:t> </w:t>
      </w:r>
      <w:r>
        <w:rPr>
          <w:color w:val="950000"/>
          <w:spacing w:val="-8"/>
        </w:rPr>
        <w:t>Steuerhoheit</w:t>
      </w:r>
      <w:r>
        <w:rPr>
          <w:color w:val="950000"/>
          <w:spacing w:val="-12"/>
        </w:rPr>
        <w:t> </w:t>
      </w:r>
      <w:r>
        <w:rPr>
          <w:color w:val="950000"/>
          <w:spacing w:val="-8"/>
        </w:rPr>
        <w:t>und</w:t>
      </w:r>
      <w:r>
        <w:rPr>
          <w:color w:val="950000"/>
          <w:spacing w:val="-13"/>
        </w:rPr>
        <w:t> </w:t>
      </w:r>
      <w:r>
        <w:rPr>
          <w:color w:val="950000"/>
          <w:spacing w:val="-8"/>
        </w:rPr>
        <w:t>Berechnung</w:t>
      </w:r>
      <w:r>
        <w:rPr>
          <w:color w:val="950000"/>
          <w:spacing w:val="-14"/>
        </w:rPr>
        <w:t> </w:t>
      </w:r>
      <w:r>
        <w:rPr>
          <w:color w:val="950000"/>
          <w:spacing w:val="-8"/>
        </w:rPr>
        <w:t>der</w:t>
      </w:r>
      <w:r>
        <w:rPr>
          <w:color w:val="950000"/>
          <w:spacing w:val="-15"/>
        </w:rPr>
        <w:t> </w:t>
      </w:r>
      <w:r>
        <w:rPr>
          <w:color w:val="950000"/>
          <w:spacing w:val="-8"/>
        </w:rPr>
        <w:t>Grundstückgewinnsteuer</w:t>
      </w:r>
      <w:r>
        <w:rPr>
          <w:color w:val="950000"/>
          <w:spacing w:val="80"/>
          <w:w w:val="150"/>
        </w:rPr>
        <w:t> </w:t>
      </w:r>
      <w:r>
        <w:rPr>
          <w:color w:val="950000"/>
          <w:spacing w:val="-10"/>
        </w:rPr>
        <w:drawing>
          <wp:inline distT="0" distB="0" distL="0" distR="0">
            <wp:extent cx="201254" cy="114919"/>
            <wp:effectExtent l="0" t="0" r="0" b="0"/>
            <wp:docPr id="81" name="Image 81" descr="">
              <a:hlinkClick r:id="rId98"/>
            </wp:docPr>
            <wp:cNvGraphicFramePr>
              <a:graphicFrameLocks/>
            </wp:cNvGraphicFramePr>
            <a:graphic>
              <a:graphicData uri="http://schemas.openxmlformats.org/drawingml/2006/picture">
                <pic:pic>
                  <pic:nvPicPr>
                    <pic:cNvPr id="81" name="Image 81" descr="">
                      <a:hlinkClick r:id="rId98"/>
                    </pic:cNvPr>
                    <pic:cNvPicPr/>
                  </pic:nvPicPr>
                  <pic:blipFill>
                    <a:blip r:embed="rId11" cstate="print"/>
                    <a:stretch>
                      <a:fillRect/>
                    </a:stretch>
                  </pic:blipFill>
                  <pic:spPr>
                    <a:xfrm>
                      <a:off x="0" y="0"/>
                      <a:ext cx="201254" cy="114919"/>
                    </a:xfrm>
                    <a:prstGeom prst="rect">
                      <a:avLst/>
                    </a:prstGeom>
                  </pic:spPr>
                </pic:pic>
              </a:graphicData>
            </a:graphic>
          </wp:inline>
        </w:drawing>
      </w:r>
      <w:r>
        <w:rPr>
          <w:color w:val="950000"/>
          <w:spacing w:val="-10"/>
        </w:rPr>
      </w:r>
      <w:r>
        <w:rPr>
          <w:rFonts w:ascii="Times New Roman" w:hAnsi="Times New Roman"/>
          <w:color w:val="950000"/>
        </w:rPr>
        <w:t> </w:t>
      </w:r>
      <w:r>
        <w:rPr>
          <w:color w:val="950000"/>
        </w:rPr>
        <w:t>Gegenstand der Steuer</w:t>
      </w:r>
    </w:p>
    <w:p>
      <w:pPr>
        <w:pStyle w:val="Heading9"/>
        <w:spacing w:before="92"/>
      </w:pPr>
      <w:r>
        <w:rPr/>
        <w:t>§</w:t>
      </w:r>
      <w:r>
        <w:rPr>
          <w:spacing w:val="1"/>
        </w:rPr>
        <w:t> </w:t>
      </w:r>
      <w:r>
        <w:rPr/>
        <w:t>71</w:t>
      </w:r>
      <w:r>
        <w:rPr>
          <w:spacing w:val="1"/>
        </w:rPr>
        <w:t> </w:t>
      </w:r>
      <w:r>
        <w:rPr>
          <w:spacing w:val="-2"/>
        </w:rPr>
        <w:t>Steuergesetz:</w:t>
      </w:r>
    </w:p>
    <w:p>
      <w:pPr>
        <w:pStyle w:val="BodyText"/>
        <w:spacing w:before="55"/>
        <w:ind w:left="1134" w:right="703"/>
      </w:pPr>
      <w:r>
        <w:rPr>
          <w:position w:val="6"/>
          <w:sz w:val="12"/>
        </w:rPr>
        <w:t>1</w:t>
      </w:r>
      <w:r>
        <w:rPr>
          <w:spacing w:val="16"/>
          <w:position w:val="6"/>
          <w:sz w:val="12"/>
        </w:rPr>
        <w:t> </w:t>
      </w:r>
      <w:r>
        <w:rPr/>
        <w:t>Der</w:t>
      </w:r>
      <w:r>
        <w:rPr>
          <w:spacing w:val="-1"/>
        </w:rPr>
        <w:t> </w:t>
      </w:r>
      <w:r>
        <w:rPr/>
        <w:t>Grundstückgewinnsteuer</w:t>
      </w:r>
      <w:r>
        <w:rPr>
          <w:spacing w:val="-3"/>
        </w:rPr>
        <w:t> </w:t>
      </w:r>
      <w:r>
        <w:rPr/>
        <w:t>unterliegen</w:t>
      </w:r>
      <w:r>
        <w:rPr>
          <w:spacing w:val="-2"/>
        </w:rPr>
        <w:t> </w:t>
      </w:r>
      <w:r>
        <w:rPr/>
        <w:t>die Gewinne</w:t>
      </w:r>
      <w:r>
        <w:rPr>
          <w:spacing w:val="-2"/>
        </w:rPr>
        <w:t> </w:t>
      </w:r>
      <w:r>
        <w:rPr/>
        <w:t>aus</w:t>
      </w:r>
      <w:r>
        <w:rPr>
          <w:spacing w:val="-2"/>
        </w:rPr>
        <w:t> </w:t>
      </w:r>
      <w:r>
        <w:rPr/>
        <w:t>Veräusserung</w:t>
      </w:r>
      <w:r>
        <w:rPr>
          <w:spacing w:val="-2"/>
        </w:rPr>
        <w:t> </w:t>
      </w:r>
      <w:r>
        <w:rPr/>
        <w:t>von Grundstücken oder</w:t>
      </w:r>
      <w:r>
        <w:rPr>
          <w:spacing w:val="-1"/>
        </w:rPr>
        <w:t> </w:t>
      </w:r>
      <w:r>
        <w:rPr/>
        <w:t>An-teilen an solchen.</w:t>
      </w:r>
    </w:p>
    <w:p>
      <w:pPr>
        <w:pStyle w:val="BodyText"/>
        <w:spacing w:before="32"/>
      </w:pPr>
    </w:p>
    <w:p>
      <w:pPr>
        <w:pStyle w:val="Heading7"/>
        <w:spacing w:before="1"/>
      </w:pPr>
      <w:r>
        <w:rPr>
          <w:color w:val="950000"/>
          <w:spacing w:val="-2"/>
        </w:rPr>
        <w:t>Grundstückgewinn</w:t>
      </w:r>
    </w:p>
    <w:p>
      <w:pPr>
        <w:pStyle w:val="Heading9"/>
        <w:spacing w:before="96"/>
      </w:pPr>
      <w:r>
        <w:rPr/>
        <w:t>§ 75 Abs.</w:t>
      </w:r>
      <w:r>
        <w:rPr>
          <w:spacing w:val="-1"/>
        </w:rPr>
        <w:t> </w:t>
      </w:r>
      <w:r>
        <w:rPr/>
        <w:t>1</w:t>
      </w:r>
      <w:r>
        <w:rPr>
          <w:spacing w:val="1"/>
        </w:rPr>
        <w:t> </w:t>
      </w:r>
      <w:r>
        <w:rPr>
          <w:spacing w:val="-2"/>
        </w:rPr>
        <w:t>Steuergesetz:</w:t>
      </w:r>
    </w:p>
    <w:p>
      <w:pPr>
        <w:pStyle w:val="BodyText"/>
        <w:spacing w:before="55"/>
        <w:ind w:left="1134" w:right="700"/>
      </w:pPr>
      <w:r>
        <w:rPr>
          <w:position w:val="6"/>
          <w:sz w:val="12"/>
        </w:rPr>
        <w:t>1</w:t>
      </w:r>
      <w:r>
        <w:rPr>
          <w:spacing w:val="29"/>
          <w:position w:val="6"/>
          <w:sz w:val="12"/>
        </w:rPr>
        <w:t> </w:t>
      </w:r>
      <w:r>
        <w:rPr/>
        <w:t>Grundstückgewinn ist der Betrag, um den der Veräusserungserlös die Gestehungskosten (Erwerbs-preis und wertvermehrende Aufwendungen) übersteigt.</w:t>
      </w:r>
    </w:p>
    <w:p>
      <w:pPr>
        <w:pStyle w:val="BodyText"/>
        <w:spacing w:before="30"/>
      </w:pPr>
    </w:p>
    <w:p>
      <w:pPr>
        <w:pStyle w:val="Heading7"/>
      </w:pPr>
      <w:r>
        <w:rPr>
          <w:color w:val="950000"/>
        </w:rPr>
        <w:t>Ermässigung</w:t>
      </w:r>
      <w:r>
        <w:rPr>
          <w:color w:val="950000"/>
          <w:spacing w:val="-11"/>
        </w:rPr>
        <w:t> </w:t>
      </w:r>
      <w:r>
        <w:rPr>
          <w:color w:val="950000"/>
        </w:rPr>
        <w:t>bei</w:t>
      </w:r>
      <w:r>
        <w:rPr>
          <w:color w:val="950000"/>
          <w:spacing w:val="-13"/>
        </w:rPr>
        <w:t> </w:t>
      </w:r>
      <w:r>
        <w:rPr>
          <w:color w:val="950000"/>
        </w:rPr>
        <w:t>selbstbewohnten</w:t>
      </w:r>
      <w:r>
        <w:rPr>
          <w:color w:val="950000"/>
          <w:spacing w:val="-12"/>
        </w:rPr>
        <w:t> </w:t>
      </w:r>
      <w:r>
        <w:rPr>
          <w:color w:val="950000"/>
          <w:spacing w:val="-2"/>
        </w:rPr>
        <w:t>Liegenschaften</w:t>
      </w:r>
    </w:p>
    <w:p>
      <w:pPr>
        <w:pStyle w:val="Heading9"/>
        <w:spacing w:before="92"/>
      </w:pPr>
      <w:r>
        <w:rPr/>
        <w:t>§ 78</w:t>
      </w:r>
      <w:r>
        <w:rPr>
          <w:position w:val="6"/>
          <w:sz w:val="12"/>
        </w:rPr>
        <w:t>bis</w:t>
      </w:r>
      <w:r>
        <w:rPr>
          <w:spacing w:val="16"/>
          <w:position w:val="6"/>
          <w:sz w:val="12"/>
        </w:rPr>
        <w:t> </w:t>
      </w:r>
      <w:r>
        <w:rPr>
          <w:spacing w:val="-2"/>
        </w:rPr>
        <w:t>Steuergesetz:</w:t>
      </w:r>
    </w:p>
    <w:p>
      <w:pPr>
        <w:pStyle w:val="BodyText"/>
        <w:spacing w:before="56"/>
        <w:ind w:left="1134" w:right="702"/>
        <w:jc w:val="both"/>
      </w:pPr>
      <w:r>
        <w:rPr>
          <w:position w:val="6"/>
          <w:sz w:val="12"/>
        </w:rPr>
        <w:t>1</w:t>
      </w:r>
      <w:r>
        <w:rPr>
          <w:spacing w:val="17"/>
          <w:position w:val="6"/>
          <w:sz w:val="12"/>
        </w:rPr>
        <w:t> </w:t>
      </w:r>
      <w:r>
        <w:rPr/>
        <w:t>Der Grundstückgewinn</w:t>
      </w:r>
      <w:r>
        <w:rPr>
          <w:spacing w:val="-1"/>
        </w:rPr>
        <w:t> </w:t>
      </w:r>
      <w:r>
        <w:rPr/>
        <w:t>ermässigt sich</w:t>
      </w:r>
      <w:r>
        <w:rPr>
          <w:spacing w:val="-1"/>
        </w:rPr>
        <w:t> </w:t>
      </w:r>
      <w:r>
        <w:rPr/>
        <w:t>bei</w:t>
      </w:r>
      <w:r>
        <w:rPr>
          <w:spacing w:val="-1"/>
        </w:rPr>
        <w:t> </w:t>
      </w:r>
      <w:r>
        <w:rPr/>
        <w:t>der Veräusserung von</w:t>
      </w:r>
      <w:r>
        <w:rPr>
          <w:spacing w:val="-1"/>
        </w:rPr>
        <w:t> </w:t>
      </w:r>
      <w:r>
        <w:rPr/>
        <w:t>selbstbewohnten Liegenschaften</w:t>
      </w:r>
      <w:r>
        <w:rPr>
          <w:spacing w:val="-1"/>
        </w:rPr>
        <w:t> </w:t>
      </w:r>
      <w:r>
        <w:rPr/>
        <w:t>für jedes nach dem 20. Besitzesjahr nachgewiesene Jahr der Selbstnutzung um CHF 5'000, höchstens jedoch um CHF 50'000, sofern der Veräusserer die Liegenschaft während mindestens 20 Jahren zu Eigentum besessen hat.</w:t>
      </w:r>
    </w:p>
    <w:p>
      <w:pPr>
        <w:pStyle w:val="BodyText"/>
        <w:spacing w:before="76"/>
        <w:ind w:left="1134" w:right="703"/>
        <w:jc w:val="both"/>
      </w:pPr>
      <w:r>
        <w:rPr>
          <w:position w:val="6"/>
          <w:sz w:val="12"/>
        </w:rPr>
        <w:t>2</w:t>
      </w:r>
      <w:r>
        <w:rPr>
          <w:spacing w:val="22"/>
          <w:position w:val="6"/>
          <w:sz w:val="12"/>
        </w:rPr>
        <w:t> </w:t>
      </w:r>
      <w:r>
        <w:rPr/>
        <w:t>Hat der Veräusserer die Liegenschaft vom Ehegatten erworben, werden ihm dessen Eigentums- und Nutzungsjahre angerechnet.</w:t>
      </w:r>
    </w:p>
    <w:p>
      <w:pPr>
        <w:pStyle w:val="BodyText"/>
        <w:spacing w:before="32"/>
      </w:pPr>
    </w:p>
    <w:p>
      <w:pPr>
        <w:pStyle w:val="Heading7"/>
      </w:pPr>
      <w:r>
        <w:rPr>
          <w:color w:val="950000"/>
          <w:spacing w:val="-2"/>
        </w:rPr>
        <w:t>Zusammenrechnung</w:t>
      </w:r>
    </w:p>
    <w:p>
      <w:pPr>
        <w:pStyle w:val="Heading9"/>
      </w:pPr>
      <w:r>
        <w:rPr/>
        <w:t>§</w:t>
      </w:r>
      <w:r>
        <w:rPr>
          <w:spacing w:val="1"/>
        </w:rPr>
        <w:t> </w:t>
      </w:r>
      <w:r>
        <w:rPr/>
        <w:t>79</w:t>
      </w:r>
      <w:r>
        <w:rPr>
          <w:spacing w:val="1"/>
        </w:rPr>
        <w:t> </w:t>
      </w:r>
      <w:r>
        <w:rPr>
          <w:spacing w:val="-2"/>
        </w:rPr>
        <w:t>Steuergesetz:</w:t>
      </w:r>
    </w:p>
    <w:p>
      <w:pPr>
        <w:pStyle w:val="BodyText"/>
        <w:spacing w:before="59"/>
        <w:ind w:left="1134"/>
        <w:jc w:val="both"/>
      </w:pPr>
      <w:r>
        <w:rPr>
          <w:position w:val="6"/>
          <w:sz w:val="12"/>
        </w:rPr>
        <w:t>1</w:t>
      </w:r>
      <w:r>
        <w:rPr>
          <w:spacing w:val="-6"/>
          <w:position w:val="6"/>
          <w:sz w:val="12"/>
        </w:rPr>
        <w:t> </w:t>
      </w:r>
      <w:r>
        <w:rPr/>
        <w:t>Grundstückgewinne</w:t>
      </w:r>
      <w:r>
        <w:rPr>
          <w:spacing w:val="-5"/>
        </w:rPr>
        <w:t> </w:t>
      </w:r>
      <w:r>
        <w:rPr/>
        <w:t>und</w:t>
      </w:r>
      <w:r>
        <w:rPr>
          <w:spacing w:val="-5"/>
        </w:rPr>
        <w:t> </w:t>
      </w:r>
      <w:r>
        <w:rPr/>
        <w:t>-verluste,</w:t>
      </w:r>
      <w:r>
        <w:rPr>
          <w:spacing w:val="-7"/>
        </w:rPr>
        <w:t> </w:t>
      </w:r>
      <w:r>
        <w:rPr/>
        <w:t>die</w:t>
      </w:r>
      <w:r>
        <w:rPr>
          <w:spacing w:val="-7"/>
        </w:rPr>
        <w:t> </w:t>
      </w:r>
      <w:r>
        <w:rPr/>
        <w:t>sich</w:t>
      </w:r>
      <w:r>
        <w:rPr>
          <w:spacing w:val="-7"/>
        </w:rPr>
        <w:t> </w:t>
      </w:r>
      <w:r>
        <w:rPr/>
        <w:t>innert</w:t>
      </w:r>
      <w:r>
        <w:rPr>
          <w:spacing w:val="-5"/>
        </w:rPr>
        <w:t> </w:t>
      </w:r>
      <w:r>
        <w:rPr/>
        <w:t>eines</w:t>
      </w:r>
      <w:r>
        <w:rPr>
          <w:spacing w:val="-7"/>
        </w:rPr>
        <w:t> </w:t>
      </w:r>
      <w:r>
        <w:rPr/>
        <w:t>Jahres</w:t>
      </w:r>
      <w:r>
        <w:rPr>
          <w:spacing w:val="-4"/>
        </w:rPr>
        <w:t> </w:t>
      </w:r>
      <w:r>
        <w:rPr/>
        <w:t>ergeben,</w:t>
      </w:r>
      <w:r>
        <w:rPr>
          <w:spacing w:val="-5"/>
        </w:rPr>
        <w:t> </w:t>
      </w:r>
      <w:r>
        <w:rPr/>
        <w:t>werden</w:t>
      </w:r>
      <w:r>
        <w:rPr>
          <w:spacing w:val="-6"/>
        </w:rPr>
        <w:t> </w:t>
      </w:r>
      <w:r>
        <w:rPr>
          <w:spacing w:val="-2"/>
        </w:rPr>
        <w:t>zusammengerechnet.</w:t>
      </w:r>
    </w:p>
    <w:p>
      <w:pPr>
        <w:pStyle w:val="BodyText"/>
        <w:spacing w:before="74"/>
        <w:ind w:left="1134" w:right="702"/>
        <w:jc w:val="both"/>
      </w:pPr>
      <w:r>
        <w:rPr>
          <w:position w:val="6"/>
          <w:sz w:val="12"/>
        </w:rPr>
        <w:t>2 </w:t>
      </w:r>
      <w:r>
        <w:rPr/>
        <w:t>Hievon ausgenommen sind Gewinne, die aufgrund einer durchgeführten Enteignung oder aus Ver-äusserung wegen drohender Enteignung erzielt werden.</w:t>
      </w:r>
    </w:p>
    <w:p>
      <w:pPr>
        <w:pStyle w:val="BodyText"/>
        <w:spacing w:before="77"/>
        <w:ind w:left="1134" w:right="700"/>
        <w:jc w:val="both"/>
      </w:pPr>
      <w:r>
        <w:rPr>
          <w:position w:val="6"/>
          <w:sz w:val="12"/>
        </w:rPr>
        <w:t>3</w:t>
      </w:r>
      <w:r>
        <w:rPr>
          <w:spacing w:val="8"/>
          <w:position w:val="6"/>
          <w:sz w:val="12"/>
        </w:rPr>
        <w:t> </w:t>
      </w:r>
      <w:r>
        <w:rPr/>
        <w:t>Schliesst</w:t>
      </w:r>
      <w:r>
        <w:rPr>
          <w:spacing w:val="-11"/>
        </w:rPr>
        <w:t> </w:t>
      </w:r>
      <w:r>
        <w:rPr/>
        <w:t>das</w:t>
      </w:r>
      <w:r>
        <w:rPr>
          <w:spacing w:val="-8"/>
        </w:rPr>
        <w:t> </w:t>
      </w:r>
      <w:r>
        <w:rPr/>
        <w:t>Geschäftsjahr</w:t>
      </w:r>
      <w:r>
        <w:rPr>
          <w:spacing w:val="-12"/>
        </w:rPr>
        <w:t> </w:t>
      </w:r>
      <w:r>
        <w:rPr/>
        <w:t>einer</w:t>
      </w:r>
      <w:r>
        <w:rPr>
          <w:spacing w:val="-12"/>
        </w:rPr>
        <w:t> </w:t>
      </w:r>
      <w:r>
        <w:rPr/>
        <w:t>steuerpflichtigen</w:t>
      </w:r>
      <w:r>
        <w:rPr>
          <w:spacing w:val="-11"/>
        </w:rPr>
        <w:t> </w:t>
      </w:r>
      <w:r>
        <w:rPr/>
        <w:t>Person</w:t>
      </w:r>
      <w:r>
        <w:rPr>
          <w:spacing w:val="-11"/>
        </w:rPr>
        <w:t> </w:t>
      </w:r>
      <w:r>
        <w:rPr/>
        <w:t>in</w:t>
      </w:r>
      <w:r>
        <w:rPr>
          <w:spacing w:val="-9"/>
        </w:rPr>
        <w:t> </w:t>
      </w:r>
      <w:r>
        <w:rPr/>
        <w:t>der</w:t>
      </w:r>
      <w:r>
        <w:rPr>
          <w:spacing w:val="-12"/>
        </w:rPr>
        <w:t> </w:t>
      </w:r>
      <w:r>
        <w:rPr/>
        <w:t>Steuerperiode,</w:t>
      </w:r>
      <w:r>
        <w:rPr>
          <w:spacing w:val="-9"/>
        </w:rPr>
        <w:t> </w:t>
      </w:r>
      <w:r>
        <w:rPr/>
        <w:t>in</w:t>
      </w:r>
      <w:r>
        <w:rPr>
          <w:spacing w:val="-9"/>
        </w:rPr>
        <w:t> </w:t>
      </w:r>
      <w:r>
        <w:rPr/>
        <w:t>der</w:t>
      </w:r>
      <w:r>
        <w:rPr>
          <w:spacing w:val="-9"/>
        </w:rPr>
        <w:t> </w:t>
      </w:r>
      <w:r>
        <w:rPr/>
        <w:t>ein</w:t>
      </w:r>
      <w:r>
        <w:rPr>
          <w:spacing w:val="-11"/>
        </w:rPr>
        <w:t> </w:t>
      </w:r>
      <w:r>
        <w:rPr/>
        <w:t>Grundstück-gewinn</w:t>
      </w:r>
      <w:r>
        <w:rPr>
          <w:spacing w:val="-11"/>
        </w:rPr>
        <w:t> </w:t>
      </w:r>
      <w:r>
        <w:rPr/>
        <w:t>auf</w:t>
      </w:r>
      <w:r>
        <w:rPr>
          <w:spacing w:val="-9"/>
        </w:rPr>
        <w:t> </w:t>
      </w:r>
      <w:r>
        <w:rPr/>
        <w:t>einem</w:t>
      </w:r>
      <w:r>
        <w:rPr>
          <w:spacing w:val="-10"/>
        </w:rPr>
        <w:t> </w:t>
      </w:r>
      <w:r>
        <w:rPr/>
        <w:t>zum</w:t>
      </w:r>
      <w:r>
        <w:rPr>
          <w:spacing w:val="-8"/>
        </w:rPr>
        <w:t> </w:t>
      </w:r>
      <w:r>
        <w:rPr/>
        <w:t>Geschäftsvermögen</w:t>
      </w:r>
      <w:r>
        <w:rPr>
          <w:spacing w:val="-11"/>
        </w:rPr>
        <w:t> </w:t>
      </w:r>
      <w:r>
        <w:rPr/>
        <w:t>gehörenden</w:t>
      </w:r>
      <w:r>
        <w:rPr>
          <w:spacing w:val="-9"/>
        </w:rPr>
        <w:t> </w:t>
      </w:r>
      <w:r>
        <w:rPr/>
        <w:t>Grundstück</w:t>
      </w:r>
      <w:r>
        <w:rPr>
          <w:spacing w:val="-10"/>
        </w:rPr>
        <w:t> </w:t>
      </w:r>
      <w:r>
        <w:rPr/>
        <w:t>erzielt</w:t>
      </w:r>
      <w:r>
        <w:rPr>
          <w:spacing w:val="-9"/>
        </w:rPr>
        <w:t> </w:t>
      </w:r>
      <w:r>
        <w:rPr/>
        <w:t>wurde,</w:t>
      </w:r>
      <w:r>
        <w:rPr>
          <w:spacing w:val="-11"/>
        </w:rPr>
        <w:t> </w:t>
      </w:r>
      <w:r>
        <w:rPr/>
        <w:t>mit</w:t>
      </w:r>
      <w:r>
        <w:rPr>
          <w:spacing w:val="-11"/>
        </w:rPr>
        <w:t> </w:t>
      </w:r>
      <w:r>
        <w:rPr/>
        <w:t>einem</w:t>
      </w:r>
      <w:r>
        <w:rPr>
          <w:spacing w:val="-10"/>
        </w:rPr>
        <w:t> </w:t>
      </w:r>
      <w:r>
        <w:rPr/>
        <w:t>Verlust</w:t>
      </w:r>
      <w:r>
        <w:rPr>
          <w:spacing w:val="-9"/>
        </w:rPr>
        <w:t> </w:t>
      </w:r>
      <w:r>
        <w:rPr/>
        <w:t>ab, so kann dieser vom betreffenden steuerbaren Grundstückgewinn abgezogen werden.</w:t>
      </w:r>
    </w:p>
    <w:p>
      <w:pPr>
        <w:pStyle w:val="BodyText"/>
        <w:spacing w:before="76"/>
        <w:ind w:left="1134" w:right="703"/>
        <w:jc w:val="both"/>
      </w:pPr>
      <w:r>
        <w:rPr>
          <w:position w:val="6"/>
          <w:sz w:val="12"/>
        </w:rPr>
        <w:t>4</w:t>
      </w:r>
      <w:r>
        <w:rPr>
          <w:spacing w:val="15"/>
          <w:position w:val="6"/>
          <w:sz w:val="12"/>
        </w:rPr>
        <w:t> </w:t>
      </w:r>
      <w:r>
        <w:rPr/>
        <w:t>Die</w:t>
      </w:r>
      <w:r>
        <w:rPr>
          <w:spacing w:val="-4"/>
        </w:rPr>
        <w:t> </w:t>
      </w:r>
      <w:r>
        <w:rPr/>
        <w:t>Bestimmungen</w:t>
      </w:r>
      <w:r>
        <w:rPr>
          <w:spacing w:val="-4"/>
        </w:rPr>
        <w:t> </w:t>
      </w:r>
      <w:r>
        <w:rPr/>
        <w:t>über</w:t>
      </w:r>
      <w:r>
        <w:rPr>
          <w:spacing w:val="-4"/>
        </w:rPr>
        <w:t> </w:t>
      </w:r>
      <w:r>
        <w:rPr/>
        <w:t>die</w:t>
      </w:r>
      <w:r>
        <w:rPr>
          <w:spacing w:val="-6"/>
        </w:rPr>
        <w:t> </w:t>
      </w:r>
      <w:r>
        <w:rPr/>
        <w:t>Verlustverrechnung</w:t>
      </w:r>
      <w:r>
        <w:rPr>
          <w:spacing w:val="-1"/>
        </w:rPr>
        <w:t> </w:t>
      </w:r>
      <w:r>
        <w:rPr/>
        <w:t>bei</w:t>
      </w:r>
      <w:r>
        <w:rPr>
          <w:spacing w:val="-4"/>
        </w:rPr>
        <w:t> </w:t>
      </w:r>
      <w:r>
        <w:rPr/>
        <w:t>der</w:t>
      </w:r>
      <w:r>
        <w:rPr>
          <w:spacing w:val="-4"/>
        </w:rPr>
        <w:t> </w:t>
      </w:r>
      <w:r>
        <w:rPr/>
        <w:t>Einkommens-</w:t>
      </w:r>
      <w:r>
        <w:rPr>
          <w:spacing w:val="-4"/>
        </w:rPr>
        <w:t> </w:t>
      </w:r>
      <w:r>
        <w:rPr/>
        <w:t>bzw.</w:t>
      </w:r>
      <w:r>
        <w:rPr>
          <w:spacing w:val="-4"/>
        </w:rPr>
        <w:t> </w:t>
      </w:r>
      <w:r>
        <w:rPr/>
        <w:t>Ertragssteuer</w:t>
      </w:r>
      <w:r>
        <w:rPr>
          <w:spacing w:val="-2"/>
        </w:rPr>
        <w:t> </w:t>
      </w:r>
      <w:r>
        <w:rPr/>
        <w:t>(§§</w:t>
      </w:r>
      <w:r>
        <w:rPr>
          <w:spacing w:val="-4"/>
        </w:rPr>
        <w:t> </w:t>
      </w:r>
      <w:r>
        <w:rPr/>
        <w:t>89</w:t>
      </w:r>
      <w:r>
        <w:rPr>
          <w:spacing w:val="-4"/>
        </w:rPr>
        <w:t> </w:t>
      </w:r>
      <w:r>
        <w:rPr/>
        <w:t>bzw. 57) sind sinngemäss anwendbar.</w:t>
      </w:r>
    </w:p>
    <w:p>
      <w:pPr>
        <w:pStyle w:val="BodyText"/>
        <w:spacing w:before="155"/>
      </w:pPr>
    </w:p>
    <w:p>
      <w:pPr>
        <w:pStyle w:val="Heading2"/>
      </w:pPr>
      <w:r>
        <w:rPr/>
        <w:drawing>
          <wp:anchor distT="0" distB="0" distL="0" distR="0" allowOverlap="1" layoutInCell="1" locked="0" behindDoc="0" simplePos="0" relativeHeight="15733760">
            <wp:simplePos x="0" y="0"/>
            <wp:positionH relativeFrom="page">
              <wp:posOffset>676321</wp:posOffset>
            </wp:positionH>
            <wp:positionV relativeFrom="paragraph">
              <wp:posOffset>22945</wp:posOffset>
            </wp:positionV>
            <wp:extent cx="259097" cy="302838"/>
            <wp:effectExtent l="0" t="0" r="0" b="0"/>
            <wp:wrapNone/>
            <wp:docPr id="82" name="Image 82" descr="Kantonaler Steuerrechner">
              <a:hlinkClick r:id="rId99"/>
            </wp:docPr>
            <wp:cNvGraphicFramePr>
              <a:graphicFrameLocks/>
            </wp:cNvGraphicFramePr>
            <a:graphic>
              <a:graphicData uri="http://schemas.openxmlformats.org/drawingml/2006/picture">
                <pic:pic>
                  <pic:nvPicPr>
                    <pic:cNvPr id="82" name="Image 82" descr="Kantonaler Steuerrechner">
                      <a:hlinkClick r:id="rId99"/>
                    </pic:cNvPr>
                    <pic:cNvPicPr/>
                  </pic:nvPicPr>
                  <pic:blipFill>
                    <a:blip r:embed="rId12" cstate="print"/>
                    <a:stretch>
                      <a:fillRect/>
                    </a:stretch>
                  </pic:blipFill>
                  <pic:spPr>
                    <a:xfrm>
                      <a:off x="0" y="0"/>
                      <a:ext cx="259097" cy="302838"/>
                    </a:xfrm>
                    <a:prstGeom prst="rect">
                      <a:avLst/>
                    </a:prstGeom>
                  </pic:spPr>
                </pic:pic>
              </a:graphicData>
            </a:graphic>
          </wp:anchor>
        </w:drawing>
      </w:r>
      <w:bookmarkStart w:name="Steuerberechnung" w:id="71"/>
      <w:bookmarkEnd w:id="71"/>
      <w:r>
        <w:rPr>
          <w:b w:val="0"/>
        </w:rPr>
      </w:r>
      <w:bookmarkStart w:name="_bookmark30" w:id="72"/>
      <w:bookmarkEnd w:id="72"/>
      <w:r>
        <w:rPr>
          <w:b w:val="0"/>
        </w:rPr>
      </w:r>
      <w:r>
        <w:rPr>
          <w:color w:val="2D73B4"/>
          <w:spacing w:val="-2"/>
        </w:rPr>
        <w:t>Steuerberechnung</w:t>
      </w:r>
    </w:p>
    <w:p>
      <w:pPr>
        <w:pStyle w:val="BodyText"/>
        <w:spacing w:before="59"/>
        <w:ind w:left="63" w:right="6836"/>
        <w:jc w:val="center"/>
      </w:pPr>
      <w:r>
        <w:rPr/>
        <w:t>(§ 80</w:t>
      </w:r>
      <w:r>
        <w:rPr>
          <w:spacing w:val="1"/>
        </w:rPr>
        <w:t> </w:t>
      </w:r>
      <w:r>
        <w:rPr>
          <w:spacing w:val="-2"/>
        </w:rPr>
        <w:t>Steuergesetz)</w:t>
      </w:r>
    </w:p>
    <w:p>
      <w:pPr>
        <w:pStyle w:val="BodyText"/>
        <w:spacing w:before="32"/>
      </w:pPr>
    </w:p>
    <w:p>
      <w:pPr>
        <w:pStyle w:val="Heading7"/>
        <w:spacing w:before="1"/>
        <w:ind w:left="0" w:right="6836"/>
        <w:jc w:val="center"/>
      </w:pPr>
      <w:r>
        <w:rPr>
          <w:color w:val="950000"/>
          <w:spacing w:val="-2"/>
        </w:rPr>
        <w:t>Steuersatz</w:t>
      </w:r>
    </w:p>
    <w:p>
      <w:pPr>
        <w:pStyle w:val="Heading9"/>
      </w:pPr>
      <w:r>
        <w:rPr/>
        <w:t>§</w:t>
      </w:r>
      <w:r>
        <w:rPr>
          <w:spacing w:val="1"/>
        </w:rPr>
        <w:t> </w:t>
      </w:r>
      <w:r>
        <w:rPr/>
        <w:t>80</w:t>
      </w:r>
      <w:r>
        <w:rPr>
          <w:spacing w:val="1"/>
        </w:rPr>
        <w:t> </w:t>
      </w:r>
      <w:r>
        <w:rPr>
          <w:spacing w:val="-2"/>
        </w:rPr>
        <w:t>Steuergesetz:</w:t>
      </w:r>
    </w:p>
    <w:p>
      <w:pPr>
        <w:pStyle w:val="BodyText"/>
        <w:spacing w:before="56"/>
        <w:ind w:left="1134" w:right="705"/>
      </w:pPr>
      <w:r>
        <w:rPr>
          <w:position w:val="6"/>
          <w:sz w:val="12"/>
        </w:rPr>
        <w:t>1</w:t>
      </w:r>
      <w:r>
        <w:rPr>
          <w:spacing w:val="23"/>
          <w:position w:val="6"/>
          <w:sz w:val="12"/>
        </w:rPr>
        <w:t> </w:t>
      </w:r>
      <w:r>
        <w:rPr/>
        <w:t>Bei der Berechnung der Steuer wird von einem Steuersatz von 3% ausgegangen. Dieser Steuersatz erhöht sich gleichmässig von CHF 100 zu CHF 100 Grundstückgewinn, und zwar bei Gewinnen:</w:t>
      </w:r>
    </w:p>
    <w:p>
      <w:pPr>
        <w:pStyle w:val="ListParagraph"/>
        <w:numPr>
          <w:ilvl w:val="0"/>
          <w:numId w:val="21"/>
        </w:numPr>
        <w:tabs>
          <w:tab w:pos="1703" w:val="left" w:leader="none"/>
          <w:tab w:pos="4396" w:val="left" w:leader="none"/>
        </w:tabs>
        <w:spacing w:line="240" w:lineRule="auto" w:before="83" w:after="0"/>
        <w:ind w:left="1703" w:right="0" w:hanging="569"/>
        <w:jc w:val="left"/>
        <w:rPr>
          <w:sz w:val="18"/>
        </w:rPr>
      </w:pPr>
      <w:r>
        <w:rPr>
          <w:sz w:val="18"/>
        </w:rPr>
        <w:t>bis</w:t>
      </w:r>
      <w:r>
        <w:rPr>
          <w:spacing w:val="-1"/>
          <w:sz w:val="18"/>
        </w:rPr>
        <w:t> </w:t>
      </w:r>
      <w:r>
        <w:rPr>
          <w:sz w:val="18"/>
        </w:rPr>
        <w:t>CHF</w:t>
      </w:r>
      <w:r>
        <w:rPr>
          <w:spacing w:val="-2"/>
          <w:sz w:val="18"/>
        </w:rPr>
        <w:t> 30'000</w:t>
      </w:r>
      <w:r>
        <w:rPr>
          <w:sz w:val="18"/>
        </w:rPr>
        <w:tab/>
        <w:t>um je 0,03%</w:t>
      </w:r>
      <w:r>
        <w:rPr>
          <w:spacing w:val="-3"/>
          <w:sz w:val="18"/>
        </w:rPr>
        <w:t> </w:t>
      </w:r>
      <w:r>
        <w:rPr>
          <w:sz w:val="18"/>
        </w:rPr>
        <w:t>bis</w:t>
      </w:r>
      <w:r>
        <w:rPr>
          <w:spacing w:val="-2"/>
          <w:sz w:val="18"/>
        </w:rPr>
        <w:t> </w:t>
      </w:r>
      <w:r>
        <w:rPr>
          <w:sz w:val="18"/>
        </w:rPr>
        <w:t>auf</w:t>
      </w:r>
      <w:r>
        <w:rPr>
          <w:spacing w:val="-2"/>
          <w:sz w:val="18"/>
        </w:rPr>
        <w:t> </w:t>
      </w:r>
      <w:r>
        <w:rPr>
          <w:spacing w:val="-4"/>
          <w:sz w:val="18"/>
        </w:rPr>
        <w:t>12%;</w:t>
      </w:r>
    </w:p>
    <w:p>
      <w:pPr>
        <w:pStyle w:val="ListParagraph"/>
        <w:numPr>
          <w:ilvl w:val="0"/>
          <w:numId w:val="21"/>
        </w:numPr>
        <w:tabs>
          <w:tab w:pos="1703" w:val="left" w:leader="none"/>
          <w:tab w:pos="4396" w:val="left" w:leader="none"/>
        </w:tabs>
        <w:spacing w:line="240" w:lineRule="auto" w:before="78" w:after="0"/>
        <w:ind w:left="1703" w:right="0" w:hanging="569"/>
        <w:jc w:val="left"/>
        <w:rPr>
          <w:sz w:val="18"/>
        </w:rPr>
      </w:pPr>
      <w:r>
        <w:rPr>
          <w:sz w:val="18"/>
        </w:rPr>
        <w:t>von</w:t>
      </w:r>
      <w:r>
        <w:rPr>
          <w:spacing w:val="-1"/>
          <w:sz w:val="18"/>
        </w:rPr>
        <w:t> </w:t>
      </w:r>
      <w:r>
        <w:rPr>
          <w:sz w:val="18"/>
        </w:rPr>
        <w:t>CHF</w:t>
      </w:r>
      <w:r>
        <w:rPr>
          <w:spacing w:val="-2"/>
          <w:sz w:val="18"/>
        </w:rPr>
        <w:t> </w:t>
      </w:r>
      <w:r>
        <w:rPr>
          <w:sz w:val="18"/>
        </w:rPr>
        <w:t>30'000</w:t>
      </w:r>
      <w:r>
        <w:rPr>
          <w:spacing w:val="-3"/>
          <w:sz w:val="18"/>
        </w:rPr>
        <w:t> </w:t>
      </w:r>
      <w:r>
        <w:rPr>
          <w:sz w:val="18"/>
        </w:rPr>
        <w:t>bis </w:t>
      </w:r>
      <w:r>
        <w:rPr>
          <w:spacing w:val="-2"/>
          <w:sz w:val="18"/>
        </w:rPr>
        <w:t>70'000</w:t>
      </w:r>
      <w:r>
        <w:rPr>
          <w:sz w:val="18"/>
        </w:rPr>
        <w:tab/>
        <w:t>um je 0,02%</w:t>
      </w:r>
      <w:r>
        <w:rPr>
          <w:spacing w:val="-3"/>
          <w:sz w:val="18"/>
        </w:rPr>
        <w:t> </w:t>
      </w:r>
      <w:r>
        <w:rPr>
          <w:sz w:val="18"/>
        </w:rPr>
        <w:t>bis</w:t>
      </w:r>
      <w:r>
        <w:rPr>
          <w:spacing w:val="-2"/>
          <w:sz w:val="18"/>
        </w:rPr>
        <w:t> </w:t>
      </w:r>
      <w:r>
        <w:rPr>
          <w:sz w:val="18"/>
        </w:rPr>
        <w:t>auf</w:t>
      </w:r>
      <w:r>
        <w:rPr>
          <w:spacing w:val="-2"/>
          <w:sz w:val="18"/>
        </w:rPr>
        <w:t> </w:t>
      </w:r>
      <w:r>
        <w:rPr>
          <w:spacing w:val="-4"/>
          <w:sz w:val="18"/>
        </w:rPr>
        <w:t>20%;</w:t>
      </w:r>
    </w:p>
    <w:p>
      <w:pPr>
        <w:pStyle w:val="ListParagraph"/>
        <w:numPr>
          <w:ilvl w:val="0"/>
          <w:numId w:val="21"/>
        </w:numPr>
        <w:tabs>
          <w:tab w:pos="1703" w:val="left" w:leader="none"/>
          <w:tab w:pos="4396" w:val="left" w:leader="none"/>
        </w:tabs>
        <w:spacing w:line="240" w:lineRule="auto" w:before="81" w:after="0"/>
        <w:ind w:left="1703" w:right="0" w:hanging="569"/>
        <w:jc w:val="left"/>
        <w:rPr>
          <w:sz w:val="18"/>
        </w:rPr>
      </w:pPr>
      <w:r>
        <w:rPr>
          <w:sz w:val="18"/>
        </w:rPr>
        <w:t>von</w:t>
      </w:r>
      <w:r>
        <w:rPr>
          <w:spacing w:val="-1"/>
          <w:sz w:val="18"/>
        </w:rPr>
        <w:t> </w:t>
      </w:r>
      <w:r>
        <w:rPr>
          <w:sz w:val="18"/>
        </w:rPr>
        <w:t>CHF</w:t>
      </w:r>
      <w:r>
        <w:rPr>
          <w:spacing w:val="-2"/>
          <w:sz w:val="18"/>
        </w:rPr>
        <w:t> </w:t>
      </w:r>
      <w:r>
        <w:rPr>
          <w:sz w:val="18"/>
        </w:rPr>
        <w:t>70'000</w:t>
      </w:r>
      <w:r>
        <w:rPr>
          <w:spacing w:val="-3"/>
          <w:sz w:val="18"/>
        </w:rPr>
        <w:t> </w:t>
      </w:r>
      <w:r>
        <w:rPr>
          <w:sz w:val="18"/>
        </w:rPr>
        <w:t>bis </w:t>
      </w:r>
      <w:r>
        <w:rPr>
          <w:spacing w:val="-2"/>
          <w:sz w:val="18"/>
        </w:rPr>
        <w:t>120'000</w:t>
      </w:r>
      <w:r>
        <w:rPr>
          <w:sz w:val="18"/>
        </w:rPr>
        <w:tab/>
        <w:t>um je 0,01%</w:t>
      </w:r>
      <w:r>
        <w:rPr>
          <w:spacing w:val="-3"/>
          <w:sz w:val="18"/>
        </w:rPr>
        <w:t> </w:t>
      </w:r>
      <w:r>
        <w:rPr>
          <w:sz w:val="18"/>
        </w:rPr>
        <w:t>bis</w:t>
      </w:r>
      <w:r>
        <w:rPr>
          <w:spacing w:val="-2"/>
          <w:sz w:val="18"/>
        </w:rPr>
        <w:t> </w:t>
      </w:r>
      <w:r>
        <w:rPr>
          <w:sz w:val="18"/>
        </w:rPr>
        <w:t>auf</w:t>
      </w:r>
      <w:r>
        <w:rPr>
          <w:spacing w:val="-2"/>
          <w:sz w:val="18"/>
        </w:rPr>
        <w:t> </w:t>
      </w:r>
      <w:r>
        <w:rPr>
          <w:spacing w:val="-4"/>
          <w:sz w:val="18"/>
        </w:rPr>
        <w:t>25%.</w:t>
      </w:r>
    </w:p>
    <w:p>
      <w:pPr>
        <w:pStyle w:val="ListParagraph"/>
        <w:spacing w:after="0" w:line="240" w:lineRule="auto"/>
        <w:jc w:val="left"/>
        <w:rPr>
          <w:sz w:val="18"/>
        </w:rPr>
        <w:sectPr>
          <w:headerReference w:type="default" r:id="rId95"/>
          <w:footerReference w:type="default" r:id="rId96"/>
          <w:pgSz w:w="11910" w:h="16840"/>
          <w:pgMar w:header="724" w:footer="687" w:top="960" w:bottom="880" w:left="850" w:right="992"/>
        </w:sectPr>
      </w:pPr>
    </w:p>
    <w:p>
      <w:pPr>
        <w:pStyle w:val="BodyText"/>
      </w:pPr>
    </w:p>
    <w:p>
      <w:pPr>
        <w:pStyle w:val="BodyText"/>
        <w:spacing w:before="25"/>
      </w:pPr>
    </w:p>
    <w:p>
      <w:pPr>
        <w:pStyle w:val="BodyText"/>
        <w:ind w:left="1134"/>
      </w:pPr>
      <w:r>
        <w:rPr>
          <w:position w:val="6"/>
          <w:sz w:val="12"/>
        </w:rPr>
        <w:t>2</w:t>
      </w:r>
      <w:r>
        <w:rPr>
          <w:spacing w:val="14"/>
          <w:position w:val="6"/>
          <w:sz w:val="12"/>
        </w:rPr>
        <w:t> </w:t>
      </w:r>
      <w:r>
        <w:rPr/>
        <w:t>Für</w:t>
      </w:r>
      <w:r>
        <w:rPr>
          <w:spacing w:val="-2"/>
        </w:rPr>
        <w:t> </w:t>
      </w:r>
      <w:r>
        <w:rPr/>
        <w:t>Grundstückgewinne</w:t>
      </w:r>
      <w:r>
        <w:rPr>
          <w:spacing w:val="-5"/>
        </w:rPr>
        <w:t> </w:t>
      </w:r>
      <w:r>
        <w:rPr/>
        <w:t>über</w:t>
      </w:r>
      <w:r>
        <w:rPr>
          <w:spacing w:val="-4"/>
        </w:rPr>
        <w:t> </w:t>
      </w:r>
      <w:r>
        <w:rPr/>
        <w:t>CHF</w:t>
      </w:r>
      <w:r>
        <w:rPr>
          <w:spacing w:val="-3"/>
        </w:rPr>
        <w:t> </w:t>
      </w:r>
      <w:r>
        <w:rPr/>
        <w:t>120'000</w:t>
      </w:r>
      <w:r>
        <w:rPr>
          <w:spacing w:val="-1"/>
        </w:rPr>
        <w:t> </w:t>
      </w:r>
      <w:r>
        <w:rPr/>
        <w:t>beträgt</w:t>
      </w:r>
      <w:r>
        <w:rPr>
          <w:spacing w:val="-5"/>
        </w:rPr>
        <w:t> </w:t>
      </w:r>
      <w:r>
        <w:rPr/>
        <w:t>der</w:t>
      </w:r>
      <w:r>
        <w:rPr>
          <w:spacing w:val="-2"/>
        </w:rPr>
        <w:t> </w:t>
      </w:r>
      <w:r>
        <w:rPr/>
        <w:t>Steuersatz</w:t>
      </w:r>
      <w:r>
        <w:rPr>
          <w:spacing w:val="-1"/>
        </w:rPr>
        <w:t> </w:t>
      </w:r>
      <w:r>
        <w:rPr>
          <w:spacing w:val="-4"/>
        </w:rPr>
        <w:t>25%.</w:t>
      </w:r>
    </w:p>
    <w:p>
      <w:pPr>
        <w:pStyle w:val="BodyText"/>
        <w:spacing w:line="244" w:lineRule="auto" w:before="73"/>
        <w:ind w:left="1134" w:right="703"/>
        <w:jc w:val="both"/>
      </w:pPr>
      <w:r>
        <w:rPr>
          <w:position w:val="6"/>
          <w:sz w:val="12"/>
        </w:rPr>
        <w:t>3</w:t>
      </w:r>
      <w:r>
        <w:rPr>
          <w:spacing w:val="29"/>
          <w:position w:val="6"/>
          <w:sz w:val="12"/>
        </w:rPr>
        <w:t> </w:t>
      </w:r>
      <w:r>
        <w:rPr/>
        <w:t>Ist der Grundstückgewinn innerhalb von 5 Jahren entstanden, erhöht sich die nach den Absätzen 1 und 2 errechnete Steuer für jeden Monat, um den die Besitzesdauer kürzer ist, um 1 2/3%.</w:t>
      </w:r>
    </w:p>
    <w:p>
      <w:pPr>
        <w:pStyle w:val="BodyText"/>
        <w:spacing w:before="23"/>
      </w:pPr>
    </w:p>
    <w:p>
      <w:pPr>
        <w:pStyle w:val="Heading7"/>
        <w:spacing w:before="1"/>
      </w:pPr>
      <w:r>
        <w:rPr>
          <w:color w:val="950000"/>
        </w:rPr>
        <w:t>Grundstückgewinne</w:t>
      </w:r>
      <w:r>
        <w:rPr>
          <w:color w:val="950000"/>
          <w:spacing w:val="-11"/>
        </w:rPr>
        <w:t> </w:t>
      </w:r>
      <w:r>
        <w:rPr>
          <w:color w:val="950000"/>
        </w:rPr>
        <w:t>bei</w:t>
      </w:r>
      <w:r>
        <w:rPr>
          <w:color w:val="950000"/>
          <w:spacing w:val="-9"/>
        </w:rPr>
        <w:t> </w:t>
      </w:r>
      <w:r>
        <w:rPr>
          <w:color w:val="950000"/>
        </w:rPr>
        <w:t>Aufgabe</w:t>
      </w:r>
      <w:r>
        <w:rPr>
          <w:color w:val="950000"/>
          <w:spacing w:val="-9"/>
        </w:rPr>
        <w:t> </w:t>
      </w:r>
      <w:r>
        <w:rPr>
          <w:color w:val="950000"/>
        </w:rPr>
        <w:t>der</w:t>
      </w:r>
      <w:r>
        <w:rPr>
          <w:color w:val="950000"/>
          <w:spacing w:val="-10"/>
        </w:rPr>
        <w:t> </w:t>
      </w:r>
      <w:r>
        <w:rPr>
          <w:color w:val="950000"/>
        </w:rPr>
        <w:t>selbständigen</w:t>
      </w:r>
      <w:r>
        <w:rPr>
          <w:color w:val="950000"/>
          <w:spacing w:val="-10"/>
        </w:rPr>
        <w:t> </w:t>
      </w:r>
      <w:r>
        <w:rPr>
          <w:color w:val="950000"/>
          <w:spacing w:val="-2"/>
        </w:rPr>
        <w:t>Erwerbstätigkeit</w:t>
      </w:r>
    </w:p>
    <w:p>
      <w:pPr>
        <w:pStyle w:val="Heading9"/>
        <w:spacing w:before="92"/>
      </w:pPr>
      <w:r>
        <w:rPr/>
        <w:t>§ 80</w:t>
      </w:r>
      <w:r>
        <w:rPr>
          <w:position w:val="6"/>
          <w:sz w:val="12"/>
        </w:rPr>
        <w:t>bis</w:t>
      </w:r>
      <w:r>
        <w:rPr>
          <w:spacing w:val="16"/>
          <w:position w:val="6"/>
          <w:sz w:val="12"/>
        </w:rPr>
        <w:t> </w:t>
      </w:r>
      <w:r>
        <w:rPr>
          <w:spacing w:val="-2"/>
        </w:rPr>
        <w:t>Steuergesetz:</w:t>
      </w:r>
    </w:p>
    <w:p>
      <w:pPr>
        <w:pStyle w:val="BodyText"/>
        <w:spacing w:before="56"/>
        <w:ind w:left="1134"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so wird die Summe der in den letzten 2 Ge-schäftsjahren erzielten Grundstückgewinne einheitlich besteuert.</w:t>
      </w:r>
    </w:p>
    <w:p>
      <w:pPr>
        <w:pStyle w:val="BodyText"/>
        <w:spacing w:before="76"/>
        <w:ind w:left="1134" w:right="703"/>
        <w:jc w:val="both"/>
      </w:pPr>
      <w:r>
        <w:rPr>
          <w:position w:val="6"/>
          <w:sz w:val="12"/>
        </w:rPr>
        <w:t>2</w:t>
      </w:r>
      <w:r>
        <w:rPr>
          <w:spacing w:val="38"/>
          <w:position w:val="6"/>
          <w:sz w:val="12"/>
        </w:rPr>
        <w:t> </w:t>
      </w:r>
      <w:r>
        <w:rPr/>
        <w:t>Einkaufsbeiträge zur Schliessung von Deckungslücken innerhalb der beruflichen Vorsorge sind als Gestehungskosten abziehbar, soweit sie nicht zuerst bei der Einkommenssteuer ganz oder teilweise berücksichtigt werden können. Werden keine solchen Einkäufe vorgenommen, so wird die Steuer auf dem Betrag der Gewinne, für den der Steuerpflichtige die Zulässigkeit eines Einkaufs in die berufliche Vorsorge nachweist, in gleicher Weise wie Kapitalleistungen aus Vorsorge gemäss § 36 erhoben.</w:t>
      </w:r>
    </w:p>
    <w:p>
      <w:pPr>
        <w:pStyle w:val="BodyText"/>
        <w:spacing w:before="75"/>
        <w:ind w:left="1134"/>
        <w:jc w:val="both"/>
      </w:pPr>
      <w:r>
        <w:rPr>
          <w:spacing w:val="-2"/>
          <w:position w:val="6"/>
          <w:sz w:val="12"/>
        </w:rPr>
        <w:t>3</w:t>
      </w:r>
      <w:r>
        <w:rPr>
          <w:spacing w:val="12"/>
          <w:position w:val="6"/>
          <w:sz w:val="12"/>
        </w:rPr>
        <w:t> </w:t>
      </w:r>
      <w:r>
        <w:rPr>
          <w:spacing w:val="-2"/>
        </w:rPr>
        <w:t>Für</w:t>
      </w:r>
      <w:r>
        <w:rPr>
          <w:spacing w:val="-3"/>
        </w:rPr>
        <w:t> </w:t>
      </w:r>
      <w:r>
        <w:rPr>
          <w:spacing w:val="-2"/>
        </w:rPr>
        <w:t>die Bestimmung des auf</w:t>
      </w:r>
      <w:r>
        <w:rPr>
          <w:spacing w:val="-3"/>
        </w:rPr>
        <w:t> </w:t>
      </w:r>
      <w:r>
        <w:rPr>
          <w:spacing w:val="-2"/>
        </w:rPr>
        <w:t>den</w:t>
      </w:r>
      <w:r>
        <w:rPr>
          <w:spacing w:val="-1"/>
        </w:rPr>
        <w:t> </w:t>
      </w:r>
      <w:r>
        <w:rPr>
          <w:spacing w:val="-2"/>
        </w:rPr>
        <w:t>Restbetrag der</w:t>
      </w:r>
      <w:r>
        <w:rPr>
          <w:spacing w:val="-7"/>
        </w:rPr>
        <w:t> </w:t>
      </w:r>
      <w:r>
        <w:rPr>
          <w:spacing w:val="-2"/>
        </w:rPr>
        <w:t>erzielten Gewinne</w:t>
      </w:r>
      <w:r>
        <w:rPr>
          <w:spacing w:val="-1"/>
        </w:rPr>
        <w:t> </w:t>
      </w:r>
      <w:r>
        <w:rPr>
          <w:spacing w:val="-2"/>
        </w:rPr>
        <w:t>anwendbaren Steuersatzes</w:t>
      </w:r>
      <w:r>
        <w:rPr>
          <w:spacing w:val="-4"/>
        </w:rPr>
        <w:t> </w:t>
      </w:r>
      <w:r>
        <w:rPr>
          <w:spacing w:val="-2"/>
        </w:rPr>
        <w:t>gemäss</w:t>
      </w:r>
    </w:p>
    <w:p>
      <w:pPr>
        <w:pStyle w:val="BodyText"/>
        <w:spacing w:before="4"/>
        <w:ind w:left="1134"/>
        <w:jc w:val="both"/>
      </w:pPr>
      <w:r>
        <w:rPr/>
        <w:t>§</w:t>
      </w:r>
      <w:r>
        <w:rPr>
          <w:spacing w:val="-4"/>
        </w:rPr>
        <w:t> </w:t>
      </w:r>
      <w:r>
        <w:rPr/>
        <w:t>80</w:t>
      </w:r>
      <w:r>
        <w:rPr>
          <w:spacing w:val="-4"/>
        </w:rPr>
        <w:t> </w:t>
      </w:r>
      <w:r>
        <w:rPr/>
        <w:t>ist</w:t>
      </w:r>
      <w:r>
        <w:rPr>
          <w:spacing w:val="-4"/>
        </w:rPr>
        <w:t> </w:t>
      </w:r>
      <w:r>
        <w:rPr/>
        <w:t>1/5</w:t>
      </w:r>
      <w:r>
        <w:rPr>
          <w:spacing w:val="-4"/>
        </w:rPr>
        <w:t> </w:t>
      </w:r>
      <w:r>
        <w:rPr/>
        <w:t>dieses</w:t>
      </w:r>
      <w:r>
        <w:rPr>
          <w:spacing w:val="-4"/>
        </w:rPr>
        <w:t> </w:t>
      </w:r>
      <w:r>
        <w:rPr/>
        <w:t>Restbetrags</w:t>
      </w:r>
      <w:r>
        <w:rPr>
          <w:spacing w:val="-1"/>
        </w:rPr>
        <w:t> </w:t>
      </w:r>
      <w:r>
        <w:rPr/>
        <w:t>massgebend,</w:t>
      </w:r>
      <w:r>
        <w:rPr>
          <w:spacing w:val="-2"/>
        </w:rPr>
        <w:t> </w:t>
      </w:r>
      <w:r>
        <w:rPr/>
        <w:t>wobei</w:t>
      </w:r>
      <w:r>
        <w:rPr>
          <w:spacing w:val="-1"/>
        </w:rPr>
        <w:t> </w:t>
      </w:r>
      <w:r>
        <w:rPr/>
        <w:t>der</w:t>
      </w:r>
      <w:r>
        <w:rPr>
          <w:spacing w:val="-3"/>
        </w:rPr>
        <w:t> </w:t>
      </w:r>
      <w:r>
        <w:rPr/>
        <w:t>Steuersatz</w:t>
      </w:r>
      <w:r>
        <w:rPr>
          <w:spacing w:val="-3"/>
        </w:rPr>
        <w:t> </w:t>
      </w:r>
      <w:r>
        <w:rPr/>
        <w:t>mindestens</w:t>
      </w:r>
      <w:r>
        <w:rPr>
          <w:spacing w:val="-1"/>
        </w:rPr>
        <w:t> </w:t>
      </w:r>
      <w:r>
        <w:rPr/>
        <w:t>5%</w:t>
      </w:r>
      <w:r>
        <w:rPr>
          <w:spacing w:val="-4"/>
        </w:rPr>
        <w:t> </w:t>
      </w:r>
      <w:r>
        <w:rPr>
          <w:spacing w:val="-2"/>
        </w:rPr>
        <w:t>beträgt.</w:t>
      </w:r>
    </w:p>
    <w:p>
      <w:pPr>
        <w:pStyle w:val="BodyText"/>
        <w:spacing w:line="242" w:lineRule="auto" w:before="72"/>
        <w:ind w:left="1134" w:right="703"/>
        <w:jc w:val="both"/>
      </w:pPr>
      <w:r>
        <w:rPr>
          <w:position w:val="6"/>
          <w:sz w:val="12"/>
        </w:rPr>
        <w:t>4</w:t>
      </w:r>
      <w:r>
        <w:rPr>
          <w:spacing w:val="27"/>
          <w:position w:val="6"/>
          <w:sz w:val="12"/>
        </w:rPr>
        <w:t> </w:t>
      </w:r>
      <w:r>
        <w:rPr/>
        <w:t>Die gleiche Besteuerung gilt auch für den überlebenden Ehegatten, die anderen Erben und die Ver-mächtnisnehmer, sofern sie das übernommene Unternehmen nicht fortführen; die steuerliche Abrech-nung erfolgt spätestens 5 Kalenderjahre nach Ablauf des Todesjahres des Erblassers.</w:t>
      </w:r>
    </w:p>
    <w:p>
      <w:pPr>
        <w:pStyle w:val="Heading7"/>
        <w:spacing w:before="84"/>
        <w:ind w:left="851"/>
        <w:jc w:val="both"/>
      </w:pPr>
      <w:hyperlink r:id="rId100">
        <w:r>
          <w:rPr>
            <w:color w:val="0462C0"/>
            <w:spacing w:val="-2"/>
            <w:u w:val="single" w:color="0462C0"/>
          </w:rPr>
          <w:t>Steuerbuch</w:t>
        </w:r>
        <w:r>
          <w:rPr>
            <w:color w:val="0462C0"/>
            <w:spacing w:val="5"/>
            <w:u w:val="single" w:color="0462C0"/>
          </w:rPr>
          <w:t> </w:t>
        </w:r>
        <w:r>
          <w:rPr>
            <w:color w:val="0462C0"/>
            <w:spacing w:val="-2"/>
            <w:u w:val="single" w:color="0462C0"/>
          </w:rPr>
          <w:t>Grundstückgewinnsteuer</w:t>
        </w:r>
      </w:hyperlink>
    </w:p>
    <w:p>
      <w:pPr>
        <w:pStyle w:val="BodyText"/>
        <w:spacing w:before="65"/>
        <w:rPr>
          <w:sz w:val="26"/>
        </w:rPr>
      </w:pPr>
    </w:p>
    <w:p>
      <w:pPr>
        <w:pStyle w:val="Heading3"/>
      </w:pPr>
      <w:bookmarkStart w:name="Kalte Progression" w:id="73"/>
      <w:bookmarkEnd w:id="73"/>
      <w:r>
        <w:rPr>
          <w:b w:val="0"/>
        </w:rPr>
      </w:r>
      <w:bookmarkStart w:name="_bookmark31" w:id="74"/>
      <w:bookmarkEnd w:id="74"/>
      <w:r>
        <w:rPr>
          <w:b w:val="0"/>
        </w:rPr>
      </w:r>
      <w:r>
        <w:rPr>
          <w:color w:val="2D73B4"/>
        </w:rPr>
        <w:t>Kalte</w:t>
      </w:r>
      <w:r>
        <w:rPr>
          <w:color w:val="2D73B4"/>
          <w:spacing w:val="-12"/>
        </w:rPr>
        <w:t> </w:t>
      </w:r>
      <w:r>
        <w:rPr>
          <w:color w:val="2D73B4"/>
          <w:spacing w:val="-2"/>
        </w:rPr>
        <w:t>Progression</w:t>
      </w:r>
    </w:p>
    <w:p>
      <w:pPr>
        <w:pStyle w:val="BodyText"/>
        <w:spacing w:before="57"/>
        <w:ind w:left="851"/>
      </w:pPr>
      <w:r>
        <w:rPr/>
        <w:t>(§</w:t>
      </w:r>
      <w:r>
        <w:rPr>
          <w:spacing w:val="-3"/>
        </w:rPr>
        <w:t> </w:t>
      </w:r>
      <w:r>
        <w:rPr/>
        <w:t>21 Steuergesetz;</w:t>
      </w:r>
      <w:r>
        <w:rPr>
          <w:spacing w:val="-4"/>
        </w:rPr>
        <w:t> </w:t>
      </w:r>
      <w:r>
        <w:rPr/>
        <w:t>§ 3 </w:t>
      </w:r>
      <w:r>
        <w:rPr>
          <w:spacing w:val="-4"/>
        </w:rPr>
        <w:t>DStG)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8">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0"/>
        <w:rPr>
          <w:sz w:val="20"/>
        </w:rPr>
      </w:pPr>
    </w:p>
    <w:p>
      <w:pPr>
        <w:pStyle w:val="Heading7"/>
        <w:jc w:val="both"/>
      </w:pPr>
      <w:r>
        <w:rPr>
          <w:color w:val="950000"/>
        </w:rPr>
        <w:t>Berücksichtigung der Geldwertveränderung</w:t>
      </w:r>
      <w:r>
        <w:rPr>
          <w:color w:val="950000"/>
          <w:spacing w:val="80"/>
        </w:rPr>
        <w:t> </w:t>
      </w:r>
      <w:r>
        <w:rPr>
          <w:color w:val="950000"/>
          <w:spacing w:val="3"/>
        </w:rPr>
        <w:drawing>
          <wp:inline distT="0" distB="0" distL="0" distR="0">
            <wp:extent cx="201308" cy="114906"/>
            <wp:effectExtent l="0" t="0" r="0" b="0"/>
            <wp:docPr id="83" name="Image 83" descr="">
              <a:hlinkClick r:id="rId69"/>
            </wp:docPr>
            <wp:cNvGraphicFramePr>
              <a:graphicFrameLocks/>
            </wp:cNvGraphicFramePr>
            <a:graphic>
              <a:graphicData uri="http://schemas.openxmlformats.org/drawingml/2006/picture">
                <pic:pic>
                  <pic:nvPicPr>
                    <pic:cNvPr id="83" name="Image 83" descr="">
                      <a:hlinkClick r:id="rId69"/>
                    </pic:cNvPr>
                    <pic:cNvPicPr/>
                  </pic:nvPicPr>
                  <pic:blipFill>
                    <a:blip r:embed="rId11" cstate="print"/>
                    <a:stretch>
                      <a:fillRect/>
                    </a:stretch>
                  </pic:blipFill>
                  <pic:spPr>
                    <a:xfrm>
                      <a:off x="0" y="0"/>
                      <a:ext cx="201308" cy="114906"/>
                    </a:xfrm>
                    <a:prstGeom prst="rect">
                      <a:avLst/>
                    </a:prstGeom>
                  </pic:spPr>
                </pic:pic>
              </a:graphicData>
            </a:graphic>
          </wp:inline>
        </w:drawing>
      </w:r>
      <w:r>
        <w:rPr>
          <w:color w:val="950000"/>
          <w:spacing w:val="3"/>
        </w:rPr>
      </w:r>
    </w:p>
    <w:p>
      <w:pPr>
        <w:pStyle w:val="Heading9"/>
        <w:jc w:val="both"/>
      </w:pPr>
      <w:r>
        <w:rPr/>
        <w:t>§</w:t>
      </w:r>
      <w:r>
        <w:rPr>
          <w:spacing w:val="1"/>
        </w:rPr>
        <w:t> </w:t>
      </w:r>
      <w:r>
        <w:rPr/>
        <w:t>21</w:t>
      </w:r>
      <w:r>
        <w:rPr>
          <w:spacing w:val="1"/>
        </w:rPr>
        <w:t> </w:t>
      </w:r>
      <w:r>
        <w:rPr>
          <w:spacing w:val="-2"/>
        </w:rPr>
        <w:t>Steuergesetz:</w:t>
      </w:r>
    </w:p>
    <w:p>
      <w:pPr>
        <w:pStyle w:val="BodyText"/>
        <w:spacing w:before="56"/>
        <w:ind w:left="1134" w:right="702"/>
        <w:jc w:val="both"/>
      </w:pPr>
      <w:r>
        <w:rPr>
          <w:position w:val="6"/>
          <w:sz w:val="12"/>
        </w:rPr>
        <w:t>1</w:t>
      </w:r>
      <w:r>
        <w:rPr>
          <w:spacing w:val="29"/>
          <w:position w:val="6"/>
          <w:sz w:val="12"/>
        </w:rPr>
        <w:t> </w:t>
      </w:r>
      <w:r>
        <w:rPr/>
        <w:t>Bei der Bestimmung der steuerbaren Grundstückgewinne ist der Gestehungswert entsprechend der Geldwertveränderung</w:t>
      </w:r>
      <w:r>
        <w:rPr>
          <w:spacing w:val="-13"/>
        </w:rPr>
        <w:t> </w:t>
      </w:r>
      <w:r>
        <w:rPr/>
        <w:t>umzurechnen,</w:t>
      </w:r>
      <w:r>
        <w:rPr>
          <w:spacing w:val="-12"/>
        </w:rPr>
        <w:t> </w:t>
      </w:r>
      <w:r>
        <w:rPr/>
        <w:t>die</w:t>
      </w:r>
      <w:r>
        <w:rPr>
          <w:spacing w:val="-13"/>
        </w:rPr>
        <w:t> </w:t>
      </w:r>
      <w:r>
        <w:rPr/>
        <w:t>seit</w:t>
      </w:r>
      <w:r>
        <w:rPr>
          <w:spacing w:val="-12"/>
        </w:rPr>
        <w:t> </w:t>
      </w:r>
      <w:r>
        <w:rPr/>
        <w:t>dem</w:t>
      </w:r>
      <w:r>
        <w:rPr>
          <w:spacing w:val="-13"/>
        </w:rPr>
        <w:t> </w:t>
      </w:r>
      <w:r>
        <w:rPr/>
        <w:t>Erwerb</w:t>
      </w:r>
      <w:r>
        <w:rPr>
          <w:spacing w:val="-13"/>
        </w:rPr>
        <w:t> </w:t>
      </w:r>
      <w:r>
        <w:rPr/>
        <w:t>des</w:t>
      </w:r>
      <w:r>
        <w:rPr>
          <w:spacing w:val="-12"/>
        </w:rPr>
        <w:t> </w:t>
      </w:r>
      <w:r>
        <w:rPr/>
        <w:t>Grundstückes</w:t>
      </w:r>
      <w:r>
        <w:rPr>
          <w:spacing w:val="-13"/>
        </w:rPr>
        <w:t> </w:t>
      </w:r>
      <w:r>
        <w:rPr/>
        <w:t>eingetreten</w:t>
      </w:r>
      <w:r>
        <w:rPr>
          <w:spacing w:val="-12"/>
        </w:rPr>
        <w:t> </w:t>
      </w:r>
      <w:r>
        <w:rPr/>
        <w:t>ist.</w:t>
      </w:r>
      <w:r>
        <w:rPr>
          <w:spacing w:val="-13"/>
        </w:rPr>
        <w:t> </w:t>
      </w:r>
      <w:r>
        <w:rPr/>
        <w:t>Für</w:t>
      </w:r>
      <w:r>
        <w:rPr>
          <w:spacing w:val="-12"/>
        </w:rPr>
        <w:t> </w:t>
      </w:r>
      <w:r>
        <w:rPr/>
        <w:t>die</w:t>
      </w:r>
      <w:r>
        <w:rPr>
          <w:spacing w:val="-13"/>
        </w:rPr>
        <w:t> </w:t>
      </w:r>
      <w:r>
        <w:rPr/>
        <w:t>nach dem 1. Januar 1991 realisierten Grundstückgewinne wird die Geldwertveränderung zur Hälfte berück-</w:t>
      </w:r>
      <w:r>
        <w:rPr>
          <w:spacing w:val="-2"/>
        </w:rPr>
        <w:t>sichtigt.</w:t>
      </w:r>
    </w:p>
    <w:p>
      <w:pPr>
        <w:pStyle w:val="BodyText"/>
        <w:spacing w:before="78"/>
        <w:ind w:left="1134"/>
        <w:jc w:val="both"/>
      </w:pPr>
      <w:r>
        <w:rPr>
          <w:position w:val="6"/>
          <w:sz w:val="12"/>
        </w:rPr>
        <w:t>2</w:t>
      </w:r>
      <w:r>
        <w:rPr>
          <w:spacing w:val="1"/>
          <w:position w:val="6"/>
          <w:sz w:val="12"/>
        </w:rPr>
        <w:t> </w:t>
      </w:r>
      <w:r>
        <w:rPr/>
        <w:t>Bei</w:t>
      </w:r>
      <w:r>
        <w:rPr>
          <w:spacing w:val="-12"/>
        </w:rPr>
        <w:t> </w:t>
      </w:r>
      <w:r>
        <w:rPr/>
        <w:t>Vermögensverlusten</w:t>
      </w:r>
      <w:r>
        <w:rPr>
          <w:spacing w:val="-13"/>
        </w:rPr>
        <w:t> </w:t>
      </w:r>
      <w:r>
        <w:rPr/>
        <w:t>ist</w:t>
      </w:r>
      <w:r>
        <w:rPr>
          <w:spacing w:val="-12"/>
        </w:rPr>
        <w:t> </w:t>
      </w:r>
      <w:r>
        <w:rPr/>
        <w:t>hingegen</w:t>
      </w:r>
      <w:r>
        <w:rPr>
          <w:spacing w:val="-13"/>
        </w:rPr>
        <w:t> </w:t>
      </w:r>
      <w:r>
        <w:rPr/>
        <w:t>die</w:t>
      </w:r>
      <w:r>
        <w:rPr>
          <w:spacing w:val="-12"/>
        </w:rPr>
        <w:t> </w:t>
      </w:r>
      <w:r>
        <w:rPr/>
        <w:t>Berücksichtigung</w:t>
      </w:r>
      <w:r>
        <w:rPr>
          <w:spacing w:val="-13"/>
        </w:rPr>
        <w:t> </w:t>
      </w:r>
      <w:r>
        <w:rPr/>
        <w:t>der</w:t>
      </w:r>
      <w:r>
        <w:rPr>
          <w:spacing w:val="-11"/>
        </w:rPr>
        <w:t> </w:t>
      </w:r>
      <w:r>
        <w:rPr/>
        <w:t>Geldwertveränderung</w:t>
      </w:r>
      <w:r>
        <w:rPr>
          <w:spacing w:val="-12"/>
        </w:rPr>
        <w:t> </w:t>
      </w:r>
      <w:r>
        <w:rPr>
          <w:spacing w:val="-2"/>
        </w:rPr>
        <w:t>ausgeschlossen.</w:t>
      </w:r>
    </w:p>
    <w:p>
      <w:pPr>
        <w:pStyle w:val="BodyText"/>
        <w:spacing w:after="0"/>
        <w:jc w:val="both"/>
        <w:sectPr>
          <w:pgSz w:w="11910" w:h="16840"/>
          <w:pgMar w:header="724" w:footer="687" w:top="960" w:bottom="880" w:left="850" w:right="992"/>
        </w:sectPr>
      </w:pPr>
    </w:p>
    <w:p>
      <w:pPr>
        <w:pStyle w:val="BodyText"/>
        <w:spacing w:before="381"/>
        <w:rPr>
          <w:sz w:val="40"/>
        </w:rPr>
      </w:pPr>
    </w:p>
    <w:p>
      <w:pPr>
        <w:pStyle w:val="Heading1"/>
      </w:pPr>
      <w:bookmarkStart w:name="Steuern in den Gemeinden und Kirchgemein" w:id="75"/>
      <w:bookmarkEnd w:id="75"/>
      <w:r>
        <w:rPr>
          <w:b w:val="0"/>
        </w:rPr>
      </w:r>
      <w:bookmarkStart w:name="_bookmark32" w:id="76"/>
      <w:bookmarkEnd w:id="76"/>
      <w:r>
        <w:rPr>
          <w:b w:val="0"/>
        </w:rPr>
      </w:r>
      <w:r>
        <w:rPr>
          <w:color w:val="2D73B4"/>
          <w:spacing w:val="-4"/>
        </w:rPr>
        <w:t>Steuern</w:t>
      </w:r>
      <w:r>
        <w:rPr>
          <w:color w:val="2D73B4"/>
          <w:spacing w:val="-19"/>
        </w:rPr>
        <w:t> </w:t>
      </w:r>
      <w:r>
        <w:rPr>
          <w:color w:val="2D73B4"/>
          <w:spacing w:val="-4"/>
        </w:rPr>
        <w:t>in</w:t>
      </w:r>
      <w:r>
        <w:rPr>
          <w:color w:val="2D73B4"/>
          <w:spacing w:val="-20"/>
        </w:rPr>
        <w:t> </w:t>
      </w:r>
      <w:r>
        <w:rPr>
          <w:color w:val="2D73B4"/>
          <w:spacing w:val="-4"/>
        </w:rPr>
        <w:t>den</w:t>
      </w:r>
      <w:r>
        <w:rPr>
          <w:color w:val="2D73B4"/>
          <w:spacing w:val="-23"/>
        </w:rPr>
        <w:t> </w:t>
      </w:r>
      <w:r>
        <w:rPr>
          <w:color w:val="2D73B4"/>
          <w:spacing w:val="-4"/>
        </w:rPr>
        <w:t>Gemeinden</w:t>
      </w:r>
      <w:r>
        <w:rPr>
          <w:color w:val="2D73B4"/>
          <w:spacing w:val="-23"/>
        </w:rPr>
        <w:t> </w:t>
      </w:r>
      <w:r>
        <w:rPr>
          <w:color w:val="2D73B4"/>
          <w:spacing w:val="-4"/>
        </w:rPr>
        <w:t>und</w:t>
      </w:r>
      <w:r>
        <w:rPr>
          <w:color w:val="2D73B4"/>
          <w:spacing w:val="-20"/>
        </w:rPr>
        <w:t> </w:t>
      </w:r>
      <w:r>
        <w:rPr>
          <w:color w:val="2D73B4"/>
          <w:spacing w:val="-4"/>
        </w:rPr>
        <w:t>Kirchgemeinden</w:t>
      </w:r>
    </w:p>
    <w:p>
      <w:pPr>
        <w:pStyle w:val="BodyText"/>
        <w:spacing w:line="417" w:lineRule="auto" w:before="152"/>
        <w:ind w:left="851" w:right="3106"/>
      </w:pPr>
      <w:r>
        <w:rPr/>
        <w:t>Dossier</w:t>
      </w:r>
      <w:r>
        <w:rPr>
          <w:spacing w:val="-5"/>
        </w:rPr>
        <w:t> </w:t>
      </w:r>
      <w:r>
        <w:rPr/>
        <w:t>Steuerinformationen,</w:t>
      </w:r>
      <w:r>
        <w:rPr>
          <w:spacing w:val="-7"/>
        </w:rPr>
        <w:t> </w:t>
      </w:r>
      <w:r>
        <w:rPr/>
        <w:t>E.</w:t>
      </w:r>
      <w:r>
        <w:rPr>
          <w:spacing w:val="-5"/>
        </w:rPr>
        <w:t> </w:t>
      </w:r>
      <w:r>
        <w:rPr/>
        <w:t>Steuerbegriffe,</w:t>
      </w:r>
      <w:r>
        <w:rPr>
          <w:spacing w:val="-5"/>
        </w:rPr>
        <w:t> </w:t>
      </w:r>
      <w:hyperlink r:id="rId67">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3">
        <w:r>
          <w:rPr>
            <w:color w:val="0462C0"/>
            <w:u w:val="single" w:color="0462C0"/>
          </w:rPr>
          <w:t>Kirchensteuern</w:t>
        </w:r>
      </w:hyperlink>
    </w:p>
    <w:p>
      <w:pPr>
        <w:pStyle w:val="Heading2"/>
        <w:spacing w:before="207"/>
      </w:pPr>
      <w:bookmarkStart w:name="Einkommens- und Vermögenssteuern in den " w:id="77"/>
      <w:bookmarkEnd w:id="77"/>
      <w:r>
        <w:rPr>
          <w:b w:val="0"/>
        </w:rPr>
      </w:r>
      <w:bookmarkStart w:name="_bookmark33" w:id="78"/>
      <w:bookmarkEnd w:id="78"/>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Gemeinden</w:t>
      </w:r>
    </w:p>
    <w:p>
      <w:pPr>
        <w:pStyle w:val="BodyText"/>
        <w:spacing w:before="59"/>
        <w:ind w:left="851"/>
      </w:pPr>
      <w:r>
        <w:rPr/>
        <w:t>(§ 19</w:t>
      </w:r>
      <w:r>
        <w:rPr>
          <w:spacing w:val="1"/>
        </w:rPr>
        <w:t> </w:t>
      </w:r>
      <w:r>
        <w:rPr>
          <w:spacing w:val="-2"/>
        </w:rPr>
        <w:t>Steuergesetz)</w:t>
      </w:r>
    </w:p>
    <w:p>
      <w:pPr>
        <w:pStyle w:val="Heading9"/>
        <w:spacing w:before="155"/>
        <w:jc w:val="both"/>
      </w:pPr>
      <w:r>
        <w:rPr/>
        <w:t>§ 19 Abs.</w:t>
      </w:r>
      <w:r>
        <w:rPr>
          <w:spacing w:val="-1"/>
        </w:rPr>
        <w:t> </w:t>
      </w:r>
      <w:r>
        <w:rPr/>
        <w:t>2</w:t>
      </w:r>
      <w:r>
        <w:rPr>
          <w:spacing w:val="1"/>
        </w:rPr>
        <w:t> </w:t>
      </w:r>
      <w:r>
        <w:rPr>
          <w:spacing w:val="-2"/>
        </w:rPr>
        <w:t>Steuergesetz:</w:t>
      </w:r>
    </w:p>
    <w:p>
      <w:pPr>
        <w:pStyle w:val="BodyText"/>
        <w:spacing w:before="56"/>
        <w:ind w:left="1134" w:right="700"/>
        <w:jc w:val="both"/>
      </w:pPr>
      <w:r>
        <w:rPr>
          <w:position w:val="6"/>
          <w:sz w:val="12"/>
        </w:rPr>
        <w:t>2</w:t>
      </w:r>
      <w:r>
        <w:rPr>
          <w:spacing w:val="22"/>
          <w:position w:val="6"/>
          <w:sz w:val="12"/>
        </w:rPr>
        <w:t> </w:t>
      </w:r>
      <w:r>
        <w:rPr/>
        <w:t>Die Gemeinden erheben die Einkommenssteuer und die Vermögenssteuer der natürlichen Personen in Prozenten der normalen Staatssteuer. Sie setzen jedes Jahr für beide Steuern den Steuerfuss fest. Dieser darf sowohl für die Einkommenssteuer als auch für die Vermögenssteuer höchstens 80% der normalen Staatssteuer betragen.</w:t>
      </w:r>
    </w:p>
    <w:p>
      <w:pPr>
        <w:pStyle w:val="BodyText"/>
        <w:spacing w:before="81"/>
        <w:ind w:left="1134"/>
        <w:jc w:val="both"/>
      </w:pPr>
      <w:hyperlink r:id="rId104">
        <w:r>
          <w:rPr>
            <w:color w:val="0462C0"/>
            <w:u w:val="single" w:color="0462C0"/>
          </w:rPr>
          <w:t>Steuerfüsse</w:t>
        </w:r>
        <w:r>
          <w:rPr>
            <w:color w:val="0462C0"/>
            <w:spacing w:val="-2"/>
            <w:u w:val="single" w:color="0462C0"/>
          </w:rPr>
          <w:t> </w:t>
        </w:r>
        <w:r>
          <w:rPr>
            <w:color w:val="0462C0"/>
            <w:u w:val="single" w:color="0462C0"/>
          </w:rPr>
          <w:t>und</w:t>
        </w:r>
        <w:r>
          <w:rPr>
            <w:color w:val="0462C0"/>
            <w:spacing w:val="-2"/>
            <w:u w:val="single" w:color="0462C0"/>
          </w:rPr>
          <w:t> </w:t>
        </w:r>
        <w:r>
          <w:rPr>
            <w:color w:val="0462C0"/>
            <w:u w:val="single" w:color="0462C0"/>
          </w:rPr>
          <w:t>Steuersätze</w:t>
        </w:r>
        <w:r>
          <w:rPr>
            <w:color w:val="0462C0"/>
            <w:spacing w:val="-5"/>
            <w:u w:val="single" w:color="0462C0"/>
          </w:rPr>
          <w:t> </w:t>
        </w:r>
        <w:r>
          <w:rPr>
            <w:color w:val="0462C0"/>
            <w:u w:val="single" w:color="0462C0"/>
          </w:rPr>
          <w:t>der</w:t>
        </w:r>
        <w:r>
          <w:rPr>
            <w:color w:val="0462C0"/>
            <w:spacing w:val="-2"/>
            <w:u w:val="single" w:color="0462C0"/>
          </w:rPr>
          <w:t> Einwohnergemeinden</w:t>
        </w:r>
      </w:hyperlink>
    </w:p>
    <w:p>
      <w:pPr>
        <w:pStyle w:val="Heading2"/>
        <w:spacing w:before="360"/>
      </w:pPr>
      <w:bookmarkStart w:name="Gewinn- und Kapitalsteuern in den Gemein" w:id="79"/>
      <w:bookmarkEnd w:id="79"/>
      <w:r>
        <w:rPr>
          <w:b w:val="0"/>
        </w:rPr>
      </w:r>
      <w:bookmarkStart w:name="_bookmark34" w:id="80"/>
      <w:bookmarkEnd w:id="80"/>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Gemeinden</w:t>
      </w:r>
    </w:p>
    <w:p>
      <w:pPr>
        <w:pStyle w:val="BodyText"/>
        <w:spacing w:before="59"/>
        <w:ind w:left="851"/>
      </w:pPr>
      <w:r>
        <w:rPr/>
        <w:t>(§§19,</w:t>
      </w:r>
      <w:r>
        <w:rPr>
          <w:spacing w:val="-3"/>
        </w:rPr>
        <w:t> </w:t>
      </w:r>
      <w:r>
        <w:rPr/>
        <w:t>58,</w:t>
      </w:r>
      <w:r>
        <w:rPr>
          <w:spacing w:val="-3"/>
        </w:rPr>
        <w:t> </w:t>
      </w:r>
      <w:r>
        <w:rPr/>
        <w:t>62 und 64 </w:t>
      </w:r>
      <w:r>
        <w:rPr>
          <w:spacing w:val="-2"/>
        </w:rPr>
        <w:t>Steuergesetz)</w:t>
      </w:r>
    </w:p>
    <w:p>
      <w:pPr>
        <w:pStyle w:val="Heading9"/>
        <w:spacing w:before="153"/>
      </w:pPr>
      <w:r>
        <w:rPr/>
        <w:t>§ 19 Abs.</w:t>
      </w:r>
      <w:r>
        <w:rPr>
          <w:spacing w:val="-1"/>
        </w:rPr>
        <w:t> </w:t>
      </w:r>
      <w:r>
        <w:rPr/>
        <w:t>3</w:t>
      </w:r>
      <w:r>
        <w:rPr>
          <w:spacing w:val="1"/>
        </w:rPr>
        <w:t> </w:t>
      </w:r>
      <w:r>
        <w:rPr>
          <w:spacing w:val="-2"/>
        </w:rPr>
        <w:t>Steuergesetz:</w:t>
      </w:r>
    </w:p>
    <w:p>
      <w:pPr>
        <w:pStyle w:val="BodyText"/>
        <w:spacing w:before="56"/>
        <w:ind w:left="1134" w:right="700"/>
      </w:pPr>
      <w:r>
        <w:rPr>
          <w:position w:val="6"/>
          <w:sz w:val="12"/>
        </w:rPr>
        <w:t>3</w:t>
      </w:r>
      <w:r>
        <w:rPr>
          <w:spacing w:val="8"/>
          <w:position w:val="6"/>
          <w:sz w:val="12"/>
        </w:rPr>
        <w:t> </w:t>
      </w:r>
      <w:r>
        <w:rPr/>
        <w:t>Für</w:t>
      </w:r>
      <w:r>
        <w:rPr>
          <w:spacing w:val="-9"/>
        </w:rPr>
        <w:t> </w:t>
      </w:r>
      <w:r>
        <w:rPr/>
        <w:t>Kapitalgesellschaften</w:t>
      </w:r>
      <w:r>
        <w:rPr>
          <w:spacing w:val="-11"/>
        </w:rPr>
        <w:t> </w:t>
      </w:r>
      <w:r>
        <w:rPr/>
        <w:t>und</w:t>
      </w:r>
      <w:r>
        <w:rPr>
          <w:spacing w:val="-9"/>
        </w:rPr>
        <w:t> </w:t>
      </w:r>
      <w:r>
        <w:rPr/>
        <w:t>Genossenschaften,</w:t>
      </w:r>
      <w:r>
        <w:rPr>
          <w:spacing w:val="-9"/>
        </w:rPr>
        <w:t> </w:t>
      </w:r>
      <w:r>
        <w:rPr/>
        <w:t>Vereine,</w:t>
      </w:r>
      <w:r>
        <w:rPr>
          <w:spacing w:val="-11"/>
        </w:rPr>
        <w:t> </w:t>
      </w:r>
      <w:r>
        <w:rPr/>
        <w:t>Stiftungen</w:t>
      </w:r>
      <w:r>
        <w:rPr>
          <w:spacing w:val="-11"/>
        </w:rPr>
        <w:t> </w:t>
      </w:r>
      <w:r>
        <w:rPr/>
        <w:t>und</w:t>
      </w:r>
      <w:r>
        <w:rPr>
          <w:spacing w:val="-11"/>
        </w:rPr>
        <w:t> </w:t>
      </w:r>
      <w:r>
        <w:rPr/>
        <w:t>die</w:t>
      </w:r>
      <w:r>
        <w:rPr>
          <w:spacing w:val="-11"/>
        </w:rPr>
        <w:t> </w:t>
      </w:r>
      <w:r>
        <w:rPr/>
        <w:t>übrigen</w:t>
      </w:r>
      <w:r>
        <w:rPr>
          <w:spacing w:val="-9"/>
        </w:rPr>
        <w:t> </w:t>
      </w:r>
      <w:r>
        <w:rPr/>
        <w:t>juristischen</w:t>
      </w:r>
      <w:r>
        <w:rPr>
          <w:spacing w:val="-11"/>
        </w:rPr>
        <w:t> </w:t>
      </w:r>
      <w:r>
        <w:rPr/>
        <w:t>Per-sonen im Sinne von § 66 gelten die §§ 58 und 62.</w:t>
      </w:r>
    </w:p>
    <w:p>
      <w:pPr>
        <w:pStyle w:val="Heading9"/>
        <w:spacing w:before="114"/>
      </w:pPr>
      <w:r>
        <w:rPr/>
        <w:t>§ 58 Abs.</w:t>
      </w:r>
      <w:r>
        <w:rPr>
          <w:spacing w:val="-1"/>
        </w:rPr>
        <w:t> </w:t>
      </w:r>
      <w:r>
        <w:rPr/>
        <w:t>2</w:t>
      </w:r>
      <w:r>
        <w:rPr>
          <w:spacing w:val="1"/>
        </w:rPr>
        <w:t> </w:t>
      </w:r>
      <w:r>
        <w:rPr>
          <w:spacing w:val="-2"/>
        </w:rPr>
        <w:t>Steuergesetz:</w:t>
      </w:r>
    </w:p>
    <w:p>
      <w:pPr>
        <w:pStyle w:val="BodyText"/>
        <w:spacing w:before="58"/>
        <w:ind w:left="1134"/>
      </w:pPr>
      <w:r>
        <w:rPr>
          <w:position w:val="6"/>
          <w:sz w:val="12"/>
        </w:rPr>
        <w:t>2</w:t>
      </w:r>
      <w:r>
        <w:rPr>
          <w:spacing w:val="15"/>
          <w:position w:val="6"/>
          <w:sz w:val="12"/>
        </w:rPr>
        <w:t> </w:t>
      </w:r>
      <w:r>
        <w:rPr/>
        <w:t>Die</w:t>
      </w:r>
      <w:r>
        <w:rPr>
          <w:spacing w:val="-1"/>
        </w:rPr>
        <w:t> </w:t>
      </w:r>
      <w:r>
        <w:rPr/>
        <w:t>Ertragssteuer</w:t>
      </w:r>
      <w:r>
        <w:rPr>
          <w:spacing w:val="-2"/>
        </w:rPr>
        <w:t> </w:t>
      </w:r>
      <w:r>
        <w:rPr/>
        <w:t>beträgt</w:t>
      </w:r>
      <w:r>
        <w:rPr>
          <w:spacing w:val="-3"/>
        </w:rPr>
        <w:t> </w:t>
      </w:r>
      <w:r>
        <w:rPr/>
        <w:t>für</w:t>
      </w:r>
      <w:r>
        <w:rPr>
          <w:spacing w:val="-4"/>
        </w:rPr>
        <w:t> </w:t>
      </w:r>
      <w:r>
        <w:rPr/>
        <w:t>die </w:t>
      </w:r>
      <w:r>
        <w:rPr>
          <w:spacing w:val="-2"/>
        </w:rPr>
        <w:t>Gemeindesteuer:</w:t>
      </w:r>
    </w:p>
    <w:p>
      <w:pPr>
        <w:pStyle w:val="ListParagraph"/>
        <w:numPr>
          <w:ilvl w:val="0"/>
          <w:numId w:val="22"/>
        </w:numPr>
        <w:tabs>
          <w:tab w:pos="1703" w:val="left" w:leader="none"/>
        </w:tabs>
        <w:spacing w:line="240" w:lineRule="auto" w:before="76" w:after="0"/>
        <w:ind w:left="1703" w:right="701" w:hanging="569"/>
        <w:jc w:val="left"/>
        <w:rPr>
          <w:sz w:val="18"/>
        </w:rPr>
      </w:pPr>
      <w:r>
        <w:rPr>
          <w:sz w:val="18"/>
        </w:rPr>
        <w:t>bis zum 31. Dezember 2022 2–5 % des Reinertrages; die Gemeinden setzen den Steuersatz</w:t>
      </w:r>
      <w:r>
        <w:rPr>
          <w:spacing w:val="40"/>
          <w:sz w:val="18"/>
        </w:rPr>
        <w:t> </w:t>
      </w:r>
      <w:r>
        <w:rPr>
          <w:sz w:val="18"/>
        </w:rPr>
        <w:t>innerhalb dieser Grenzen jährlich fest;</w:t>
      </w:r>
    </w:p>
    <w:p>
      <w:pPr>
        <w:pStyle w:val="ListParagraph"/>
        <w:numPr>
          <w:ilvl w:val="0"/>
          <w:numId w:val="22"/>
        </w:numPr>
        <w:tabs>
          <w:tab w:pos="1703" w:val="left" w:leader="none"/>
        </w:tabs>
        <w:spacing w:line="240" w:lineRule="auto" w:before="80" w:after="0"/>
        <w:ind w:left="1703" w:right="701" w:hanging="569"/>
        <w:jc w:val="left"/>
        <w:rPr>
          <w:sz w:val="18"/>
        </w:rPr>
      </w:pPr>
      <w:r>
        <w:rPr>
          <w:sz w:val="18"/>
        </w:rPr>
        <w:t>ab</w:t>
      </w:r>
      <w:r>
        <w:rPr>
          <w:spacing w:val="-6"/>
          <w:sz w:val="18"/>
        </w:rPr>
        <w:t> </w:t>
      </w:r>
      <w:r>
        <w:rPr>
          <w:sz w:val="18"/>
        </w:rPr>
        <w:t>dem</w:t>
      </w:r>
      <w:r>
        <w:rPr>
          <w:spacing w:val="-6"/>
          <w:sz w:val="18"/>
        </w:rPr>
        <w:t> </w:t>
      </w:r>
      <w:r>
        <w:rPr>
          <w:sz w:val="18"/>
        </w:rPr>
        <w:t>1.</w:t>
      </w:r>
      <w:r>
        <w:rPr>
          <w:spacing w:val="-9"/>
          <w:sz w:val="18"/>
        </w:rPr>
        <w:t> </w:t>
      </w:r>
      <w:r>
        <w:rPr>
          <w:sz w:val="18"/>
        </w:rPr>
        <w:t>Januar</w:t>
      </w:r>
      <w:r>
        <w:rPr>
          <w:spacing w:val="-7"/>
          <w:sz w:val="18"/>
        </w:rPr>
        <w:t> </w:t>
      </w:r>
      <w:r>
        <w:rPr>
          <w:sz w:val="18"/>
        </w:rPr>
        <w:t>2023</w:t>
      </w:r>
      <w:r>
        <w:rPr>
          <w:spacing w:val="-6"/>
          <w:sz w:val="18"/>
        </w:rPr>
        <w:t> </w:t>
      </w:r>
      <w:r>
        <w:rPr>
          <w:sz w:val="18"/>
        </w:rPr>
        <w:t>höchstens</w:t>
      </w:r>
      <w:r>
        <w:rPr>
          <w:spacing w:val="-6"/>
          <w:sz w:val="18"/>
        </w:rPr>
        <w:t> </w:t>
      </w:r>
      <w:r>
        <w:rPr>
          <w:sz w:val="18"/>
        </w:rPr>
        <w:t>55</w:t>
      </w:r>
      <w:r>
        <w:rPr>
          <w:spacing w:val="-6"/>
          <w:sz w:val="18"/>
        </w:rPr>
        <w:t> </w:t>
      </w:r>
      <w:r>
        <w:rPr>
          <w:sz w:val="18"/>
        </w:rPr>
        <w:t>%</w:t>
      </w:r>
      <w:r>
        <w:rPr>
          <w:spacing w:val="-6"/>
          <w:sz w:val="18"/>
        </w:rPr>
        <w:t> </w:t>
      </w:r>
      <w:r>
        <w:rPr>
          <w:sz w:val="18"/>
        </w:rPr>
        <w:t>der</w:t>
      </w:r>
      <w:r>
        <w:rPr>
          <w:spacing w:val="-7"/>
          <w:sz w:val="18"/>
        </w:rPr>
        <w:t> </w:t>
      </w:r>
      <w:r>
        <w:rPr>
          <w:sz w:val="18"/>
        </w:rPr>
        <w:t>Staatssteuer;</w:t>
      </w:r>
      <w:r>
        <w:rPr>
          <w:spacing w:val="-6"/>
          <w:sz w:val="18"/>
        </w:rPr>
        <w:t> </w:t>
      </w:r>
      <w:r>
        <w:rPr>
          <w:sz w:val="18"/>
        </w:rPr>
        <w:t>die</w:t>
      </w:r>
      <w:r>
        <w:rPr>
          <w:spacing w:val="-9"/>
          <w:sz w:val="18"/>
        </w:rPr>
        <w:t> </w:t>
      </w:r>
      <w:r>
        <w:rPr>
          <w:sz w:val="18"/>
        </w:rPr>
        <w:t>Gemeinden</w:t>
      </w:r>
      <w:r>
        <w:rPr>
          <w:spacing w:val="-9"/>
          <w:sz w:val="18"/>
        </w:rPr>
        <w:t> </w:t>
      </w:r>
      <w:r>
        <w:rPr>
          <w:sz w:val="18"/>
        </w:rPr>
        <w:t>setzen</w:t>
      </w:r>
      <w:r>
        <w:rPr>
          <w:spacing w:val="-9"/>
          <w:sz w:val="18"/>
        </w:rPr>
        <w:t> </w:t>
      </w:r>
      <w:r>
        <w:rPr>
          <w:sz w:val="18"/>
        </w:rPr>
        <w:t>den</w:t>
      </w:r>
      <w:r>
        <w:rPr>
          <w:spacing w:val="-6"/>
          <w:sz w:val="18"/>
        </w:rPr>
        <w:t> </w:t>
      </w:r>
      <w:r>
        <w:rPr>
          <w:sz w:val="18"/>
        </w:rPr>
        <w:t>Steuerfuss jährlich fest.</w:t>
      </w:r>
    </w:p>
    <w:p>
      <w:pPr>
        <w:pStyle w:val="Heading9"/>
        <w:spacing w:before="114"/>
      </w:pPr>
      <w:r>
        <w:rPr/>
        <w:t>§ 62 Abs.</w:t>
      </w:r>
      <w:r>
        <w:rPr>
          <w:spacing w:val="-1"/>
        </w:rPr>
        <w:t> </w:t>
      </w:r>
      <w:r>
        <w:rPr/>
        <w:t>2</w:t>
      </w:r>
      <w:r>
        <w:rPr>
          <w:spacing w:val="1"/>
        </w:rPr>
        <w:t> </w:t>
      </w:r>
      <w:r>
        <w:rPr>
          <w:spacing w:val="-2"/>
        </w:rPr>
        <w:t>Steuergesetz:</w:t>
      </w:r>
    </w:p>
    <w:p>
      <w:pPr>
        <w:pStyle w:val="BodyText"/>
        <w:spacing w:before="58"/>
        <w:ind w:left="1134"/>
      </w:pPr>
      <w:r>
        <w:rPr>
          <w:position w:val="6"/>
          <w:sz w:val="12"/>
        </w:rPr>
        <w:t>2</w:t>
      </w:r>
      <w:r>
        <w:rPr>
          <w:spacing w:val="12"/>
          <w:position w:val="6"/>
          <w:sz w:val="12"/>
        </w:rPr>
        <w:t> </w:t>
      </w:r>
      <w:r>
        <w:rPr/>
        <w:t>Die</w:t>
      </w:r>
      <w:r>
        <w:rPr>
          <w:spacing w:val="-2"/>
        </w:rPr>
        <w:t> </w:t>
      </w:r>
      <w:r>
        <w:rPr/>
        <w:t>Kapitalsteuer</w:t>
      </w:r>
      <w:r>
        <w:rPr>
          <w:spacing w:val="-5"/>
        </w:rPr>
        <w:t> </w:t>
      </w:r>
      <w:r>
        <w:rPr/>
        <w:t>der</w:t>
      </w:r>
      <w:r>
        <w:rPr>
          <w:spacing w:val="-3"/>
        </w:rPr>
        <w:t> </w:t>
      </w:r>
      <w:r>
        <w:rPr/>
        <w:t>Kapitalgesellschaften</w:t>
      </w:r>
      <w:r>
        <w:rPr>
          <w:spacing w:val="-5"/>
        </w:rPr>
        <w:t> </w:t>
      </w:r>
      <w:r>
        <w:rPr/>
        <w:t>und</w:t>
      </w:r>
      <w:r>
        <w:rPr>
          <w:spacing w:val="-5"/>
        </w:rPr>
        <w:t> </w:t>
      </w:r>
      <w:r>
        <w:rPr/>
        <w:t>Genossenschaften</w:t>
      </w:r>
      <w:r>
        <w:rPr>
          <w:spacing w:val="-5"/>
        </w:rPr>
        <w:t> </w:t>
      </w:r>
      <w:r>
        <w:rPr/>
        <w:t>beträgt</w:t>
      </w:r>
      <w:r>
        <w:rPr>
          <w:spacing w:val="-3"/>
        </w:rPr>
        <w:t> </w:t>
      </w:r>
      <w:r>
        <w:rPr/>
        <w:t>für</w:t>
      </w:r>
      <w:r>
        <w:rPr>
          <w:spacing w:val="-2"/>
        </w:rPr>
        <w:t> </w:t>
      </w:r>
      <w:r>
        <w:rPr/>
        <w:t>die</w:t>
      </w:r>
      <w:r>
        <w:rPr>
          <w:spacing w:val="-2"/>
        </w:rPr>
        <w:t> Gemeinde:</w:t>
      </w:r>
    </w:p>
    <w:p>
      <w:pPr>
        <w:pStyle w:val="ListParagraph"/>
        <w:numPr>
          <w:ilvl w:val="0"/>
          <w:numId w:val="23"/>
        </w:numPr>
        <w:tabs>
          <w:tab w:pos="1703" w:val="left" w:leader="none"/>
        </w:tabs>
        <w:spacing w:line="240" w:lineRule="auto" w:before="79" w:after="0"/>
        <w:ind w:left="1703" w:right="0" w:hanging="569"/>
        <w:jc w:val="left"/>
        <w:rPr>
          <w:sz w:val="18"/>
        </w:rPr>
      </w:pPr>
      <w:r>
        <w:rPr>
          <w:sz w:val="18"/>
        </w:rPr>
        <w:t>bis</w:t>
      </w:r>
      <w:r>
        <w:rPr>
          <w:spacing w:val="-6"/>
          <w:sz w:val="18"/>
        </w:rPr>
        <w:t> </w:t>
      </w:r>
      <w:r>
        <w:rPr>
          <w:sz w:val="18"/>
        </w:rPr>
        <w:t>zum</w:t>
      </w:r>
      <w:r>
        <w:rPr>
          <w:spacing w:val="-1"/>
          <w:sz w:val="18"/>
        </w:rPr>
        <w:t> </w:t>
      </w:r>
      <w:r>
        <w:rPr>
          <w:sz w:val="18"/>
        </w:rPr>
        <w:t>31.</w:t>
      </w:r>
      <w:r>
        <w:rPr>
          <w:spacing w:val="-5"/>
          <w:sz w:val="18"/>
        </w:rPr>
        <w:t> </w:t>
      </w:r>
      <w:r>
        <w:rPr>
          <w:sz w:val="18"/>
        </w:rPr>
        <w:t>Dezember</w:t>
      </w:r>
      <w:r>
        <w:rPr>
          <w:spacing w:val="-2"/>
          <w:sz w:val="18"/>
        </w:rPr>
        <w:t> </w:t>
      </w:r>
      <w:r>
        <w:rPr>
          <w:sz w:val="18"/>
        </w:rPr>
        <w:t>2022</w:t>
      </w:r>
      <w:r>
        <w:rPr>
          <w:spacing w:val="-1"/>
          <w:sz w:val="18"/>
        </w:rPr>
        <w:t> </w:t>
      </w:r>
      <w:r>
        <w:rPr>
          <w:sz w:val="18"/>
        </w:rPr>
        <w:t>0,55</w:t>
      </w:r>
      <w:r>
        <w:rPr>
          <w:spacing w:val="-5"/>
          <w:sz w:val="18"/>
        </w:rPr>
        <w:t> </w:t>
      </w:r>
      <w:r>
        <w:rPr>
          <w:sz w:val="18"/>
        </w:rPr>
        <w:t>‰ des</w:t>
      </w:r>
      <w:r>
        <w:rPr>
          <w:spacing w:val="-4"/>
          <w:sz w:val="18"/>
        </w:rPr>
        <w:t> </w:t>
      </w:r>
      <w:r>
        <w:rPr>
          <w:sz w:val="18"/>
        </w:rPr>
        <w:t>steuerbaren</w:t>
      </w:r>
      <w:r>
        <w:rPr>
          <w:spacing w:val="-1"/>
          <w:sz w:val="18"/>
        </w:rPr>
        <w:t> </w:t>
      </w:r>
      <w:r>
        <w:rPr>
          <w:sz w:val="18"/>
        </w:rPr>
        <w:t>Kapitals,</w:t>
      </w:r>
      <w:r>
        <w:rPr>
          <w:spacing w:val="-2"/>
          <w:sz w:val="18"/>
        </w:rPr>
        <w:t> </w:t>
      </w:r>
      <w:r>
        <w:rPr>
          <w:sz w:val="18"/>
        </w:rPr>
        <w:t>mindestens</w:t>
      </w:r>
      <w:r>
        <w:rPr>
          <w:spacing w:val="-4"/>
          <w:sz w:val="18"/>
        </w:rPr>
        <w:t> </w:t>
      </w:r>
      <w:r>
        <w:rPr>
          <w:sz w:val="18"/>
        </w:rPr>
        <w:t>aber</w:t>
      </w:r>
      <w:r>
        <w:rPr>
          <w:spacing w:val="-2"/>
          <w:sz w:val="18"/>
        </w:rPr>
        <w:t> </w:t>
      </w:r>
      <w:r>
        <w:rPr>
          <w:sz w:val="18"/>
        </w:rPr>
        <w:t>CHF</w:t>
      </w:r>
      <w:r>
        <w:rPr>
          <w:spacing w:val="-4"/>
          <w:sz w:val="18"/>
        </w:rPr>
        <w:t> 165;</w:t>
      </w:r>
    </w:p>
    <w:p>
      <w:pPr>
        <w:pStyle w:val="ListParagraph"/>
        <w:numPr>
          <w:ilvl w:val="0"/>
          <w:numId w:val="23"/>
        </w:numPr>
        <w:tabs>
          <w:tab w:pos="1703" w:val="left" w:leader="none"/>
        </w:tabs>
        <w:spacing w:line="240" w:lineRule="auto" w:before="79" w:after="0"/>
        <w:ind w:left="1703" w:right="701" w:hanging="569"/>
        <w:jc w:val="left"/>
        <w:rPr>
          <w:sz w:val="18"/>
        </w:rPr>
      </w:pPr>
      <w:r>
        <w:rPr>
          <w:sz w:val="18"/>
        </w:rPr>
        <w:t>ab</w:t>
      </w:r>
      <w:r>
        <w:rPr>
          <w:spacing w:val="-6"/>
          <w:sz w:val="18"/>
        </w:rPr>
        <w:t> </w:t>
      </w:r>
      <w:r>
        <w:rPr>
          <w:sz w:val="18"/>
        </w:rPr>
        <w:t>dem</w:t>
      </w:r>
      <w:r>
        <w:rPr>
          <w:spacing w:val="-6"/>
          <w:sz w:val="18"/>
        </w:rPr>
        <w:t> </w:t>
      </w:r>
      <w:r>
        <w:rPr>
          <w:sz w:val="18"/>
        </w:rPr>
        <w:t>1.</w:t>
      </w:r>
      <w:r>
        <w:rPr>
          <w:spacing w:val="-9"/>
          <w:sz w:val="18"/>
        </w:rPr>
        <w:t> </w:t>
      </w:r>
      <w:r>
        <w:rPr>
          <w:sz w:val="18"/>
        </w:rPr>
        <w:t>Januar</w:t>
      </w:r>
      <w:r>
        <w:rPr>
          <w:spacing w:val="-7"/>
          <w:sz w:val="18"/>
        </w:rPr>
        <w:t> </w:t>
      </w:r>
      <w:r>
        <w:rPr>
          <w:sz w:val="18"/>
        </w:rPr>
        <w:t>2023</w:t>
      </w:r>
      <w:r>
        <w:rPr>
          <w:spacing w:val="-6"/>
          <w:sz w:val="18"/>
        </w:rPr>
        <w:t> </w:t>
      </w:r>
      <w:r>
        <w:rPr>
          <w:sz w:val="18"/>
        </w:rPr>
        <w:t>höchstens</w:t>
      </w:r>
      <w:r>
        <w:rPr>
          <w:spacing w:val="-6"/>
          <w:sz w:val="18"/>
        </w:rPr>
        <w:t> </w:t>
      </w:r>
      <w:r>
        <w:rPr>
          <w:sz w:val="18"/>
        </w:rPr>
        <w:t>55</w:t>
      </w:r>
      <w:r>
        <w:rPr>
          <w:spacing w:val="-6"/>
          <w:sz w:val="18"/>
        </w:rPr>
        <w:t> </w:t>
      </w:r>
      <w:r>
        <w:rPr>
          <w:sz w:val="18"/>
        </w:rPr>
        <w:t>%</w:t>
      </w:r>
      <w:r>
        <w:rPr>
          <w:spacing w:val="-6"/>
          <w:sz w:val="18"/>
        </w:rPr>
        <w:t> </w:t>
      </w:r>
      <w:r>
        <w:rPr>
          <w:sz w:val="18"/>
        </w:rPr>
        <w:t>der</w:t>
      </w:r>
      <w:r>
        <w:rPr>
          <w:spacing w:val="-7"/>
          <w:sz w:val="18"/>
        </w:rPr>
        <w:t> </w:t>
      </w:r>
      <w:r>
        <w:rPr>
          <w:sz w:val="18"/>
        </w:rPr>
        <w:t>Staatssteuer;</w:t>
      </w:r>
      <w:r>
        <w:rPr>
          <w:spacing w:val="-6"/>
          <w:sz w:val="18"/>
        </w:rPr>
        <w:t> </w:t>
      </w:r>
      <w:r>
        <w:rPr>
          <w:sz w:val="18"/>
        </w:rPr>
        <w:t>die</w:t>
      </w:r>
      <w:r>
        <w:rPr>
          <w:spacing w:val="-9"/>
          <w:sz w:val="18"/>
        </w:rPr>
        <w:t> </w:t>
      </w:r>
      <w:r>
        <w:rPr>
          <w:sz w:val="18"/>
        </w:rPr>
        <w:t>Gemeinden</w:t>
      </w:r>
      <w:r>
        <w:rPr>
          <w:spacing w:val="-9"/>
          <w:sz w:val="18"/>
        </w:rPr>
        <w:t> </w:t>
      </w:r>
      <w:r>
        <w:rPr>
          <w:sz w:val="18"/>
        </w:rPr>
        <w:t>setzen</w:t>
      </w:r>
      <w:r>
        <w:rPr>
          <w:spacing w:val="-9"/>
          <w:sz w:val="18"/>
        </w:rPr>
        <w:t> </w:t>
      </w:r>
      <w:r>
        <w:rPr>
          <w:sz w:val="18"/>
        </w:rPr>
        <w:t>den</w:t>
      </w:r>
      <w:r>
        <w:rPr>
          <w:spacing w:val="-6"/>
          <w:sz w:val="18"/>
        </w:rPr>
        <w:t> </w:t>
      </w:r>
      <w:r>
        <w:rPr>
          <w:sz w:val="18"/>
        </w:rPr>
        <w:t>Steuerfuss jährlich fest.</w:t>
      </w:r>
    </w:p>
    <w:p>
      <w:pPr>
        <w:pStyle w:val="BodyText"/>
        <w:spacing w:before="82"/>
        <w:ind w:left="1134"/>
      </w:pPr>
      <w:hyperlink r:id="rId104">
        <w:r>
          <w:rPr>
            <w:color w:val="0462C0"/>
            <w:u w:val="single" w:color="0462C0"/>
          </w:rPr>
          <w:t>Steuerfüsse</w:t>
        </w:r>
        <w:r>
          <w:rPr>
            <w:color w:val="0462C0"/>
            <w:spacing w:val="-2"/>
            <w:u w:val="single" w:color="0462C0"/>
          </w:rPr>
          <w:t> </w:t>
        </w:r>
        <w:r>
          <w:rPr>
            <w:color w:val="0462C0"/>
            <w:u w:val="single" w:color="0462C0"/>
          </w:rPr>
          <w:t>und</w:t>
        </w:r>
        <w:r>
          <w:rPr>
            <w:color w:val="0462C0"/>
            <w:spacing w:val="-2"/>
            <w:u w:val="single" w:color="0462C0"/>
          </w:rPr>
          <w:t> </w:t>
        </w:r>
        <w:r>
          <w:rPr>
            <w:color w:val="0462C0"/>
            <w:u w:val="single" w:color="0462C0"/>
          </w:rPr>
          <w:t>Steuersätze</w:t>
        </w:r>
        <w:r>
          <w:rPr>
            <w:color w:val="0462C0"/>
            <w:spacing w:val="-5"/>
            <w:u w:val="single" w:color="0462C0"/>
          </w:rPr>
          <w:t> </w:t>
        </w:r>
        <w:r>
          <w:rPr>
            <w:color w:val="0462C0"/>
            <w:u w:val="single" w:color="0462C0"/>
          </w:rPr>
          <w:t>der</w:t>
        </w:r>
        <w:r>
          <w:rPr>
            <w:color w:val="0462C0"/>
            <w:spacing w:val="-2"/>
            <w:u w:val="single" w:color="0462C0"/>
          </w:rPr>
          <w:t> Einwohnergemeinden</w:t>
        </w:r>
      </w:hyperlink>
    </w:p>
    <w:p>
      <w:pPr>
        <w:pStyle w:val="Heading2"/>
        <w:spacing w:before="358"/>
      </w:pPr>
      <w:bookmarkStart w:name="Einkommens- und Vermögenssteuern in den " w:id="81"/>
      <w:bookmarkEnd w:id="81"/>
      <w:r>
        <w:rPr>
          <w:b w:val="0"/>
        </w:rPr>
      </w:r>
      <w:bookmarkStart w:name="_bookmark35" w:id="82"/>
      <w:bookmarkEnd w:id="82"/>
      <w:r>
        <w:rPr>
          <w:b w:val="0"/>
        </w:rPr>
      </w:r>
      <w:r>
        <w:rPr>
          <w:color w:val="2D73B4"/>
          <w:spacing w:val="-12"/>
        </w:rPr>
        <w:t>Einkommens-</w:t>
      </w:r>
      <w:r>
        <w:rPr>
          <w:color w:val="2D73B4"/>
          <w:spacing w:val="-10"/>
        </w:rPr>
        <w:t> </w:t>
      </w:r>
      <w:r>
        <w:rPr>
          <w:color w:val="2D73B4"/>
          <w:spacing w:val="-12"/>
        </w:rPr>
        <w:t>und</w:t>
      </w:r>
      <w:r>
        <w:rPr>
          <w:color w:val="2D73B4"/>
          <w:spacing w:val="-10"/>
        </w:rPr>
        <w:t> </w:t>
      </w:r>
      <w:r>
        <w:rPr>
          <w:color w:val="2D73B4"/>
          <w:spacing w:val="-12"/>
        </w:rPr>
        <w:t>Vermögenssteuern</w:t>
      </w:r>
      <w:r>
        <w:rPr>
          <w:color w:val="2D73B4"/>
          <w:spacing w:val="-10"/>
        </w:rPr>
        <w:t> </w:t>
      </w:r>
      <w:r>
        <w:rPr>
          <w:color w:val="2D73B4"/>
          <w:spacing w:val="-12"/>
        </w:rPr>
        <w:t>in</w:t>
      </w:r>
      <w:r>
        <w:rPr>
          <w:color w:val="2D73B4"/>
          <w:spacing w:val="-10"/>
        </w:rPr>
        <w:t> </w:t>
      </w:r>
      <w:r>
        <w:rPr>
          <w:color w:val="2D73B4"/>
          <w:spacing w:val="-12"/>
        </w:rPr>
        <w:t>den</w:t>
      </w:r>
      <w:r>
        <w:rPr>
          <w:color w:val="2D73B4"/>
          <w:spacing w:val="-10"/>
        </w:rPr>
        <w:t> </w:t>
      </w:r>
      <w:r>
        <w:rPr>
          <w:color w:val="2D73B4"/>
          <w:spacing w:val="-12"/>
        </w:rPr>
        <w:t>Kirchgemeinden</w:t>
      </w:r>
    </w:p>
    <w:p>
      <w:pPr>
        <w:pStyle w:val="BodyText"/>
        <w:spacing w:before="59"/>
        <w:ind w:left="851"/>
      </w:pPr>
      <w:r>
        <w:rPr/>
        <w:t>(§§ 8 und</w:t>
      </w:r>
      <w:r>
        <w:rPr>
          <w:spacing w:val="-3"/>
        </w:rPr>
        <w:t> </w:t>
      </w:r>
      <w:r>
        <w:rPr/>
        <w:t>8a</w:t>
      </w:r>
      <w:r>
        <w:rPr>
          <w:spacing w:val="1"/>
        </w:rPr>
        <w:t> </w:t>
      </w:r>
      <w:r>
        <w:rPr>
          <w:spacing w:val="-5"/>
        </w:rPr>
        <w:t>KG)</w:t>
      </w:r>
    </w:p>
    <w:p>
      <w:pPr>
        <w:pStyle w:val="Heading9"/>
        <w:spacing w:before="155"/>
      </w:pPr>
      <w:r>
        <w:rPr/>
        <w:t>§ 8</w:t>
      </w:r>
      <w:r>
        <w:rPr>
          <w:spacing w:val="1"/>
        </w:rPr>
        <w:t> </w:t>
      </w:r>
      <w:r>
        <w:rPr/>
        <w:t>Abs.</w:t>
      </w:r>
      <w:r>
        <w:rPr>
          <w:spacing w:val="-2"/>
        </w:rPr>
        <w:t> </w:t>
      </w:r>
      <w:r>
        <w:rPr/>
        <w:t>1 Bst.</w:t>
      </w:r>
      <w:r>
        <w:rPr>
          <w:spacing w:val="-2"/>
        </w:rPr>
        <w:t> </w:t>
      </w:r>
      <w:r>
        <w:rPr/>
        <w:t>a</w:t>
      </w:r>
      <w:r>
        <w:rPr>
          <w:spacing w:val="1"/>
        </w:rPr>
        <w:t> </w:t>
      </w:r>
      <w:r>
        <w:rPr>
          <w:spacing w:val="-5"/>
        </w:rPr>
        <w:t>KG:</w:t>
      </w:r>
    </w:p>
    <w:p>
      <w:pPr>
        <w:pStyle w:val="BodyText"/>
        <w:spacing w:before="56"/>
        <w:ind w:left="1134" w:right="703"/>
        <w:jc w:val="both"/>
      </w:pPr>
      <w:r>
        <w:rPr>
          <w:position w:val="6"/>
          <w:sz w:val="12"/>
        </w:rPr>
        <w:t>1</w:t>
      </w:r>
      <w:r>
        <w:rPr>
          <w:spacing w:val="28"/>
          <w:position w:val="6"/>
          <w:sz w:val="12"/>
        </w:rPr>
        <w:t> </w:t>
      </w:r>
      <w:r>
        <w:rPr/>
        <w:t>Die finanziellen Bedürfnisse der Landeskirchen und ihrer Kirchgemeinden werden insbesondere ge-deckt durch:</w:t>
      </w:r>
    </w:p>
    <w:p>
      <w:pPr>
        <w:pStyle w:val="ListParagraph"/>
        <w:numPr>
          <w:ilvl w:val="0"/>
          <w:numId w:val="24"/>
        </w:numPr>
        <w:tabs>
          <w:tab w:pos="1701" w:val="left" w:leader="none"/>
        </w:tabs>
        <w:spacing w:line="240" w:lineRule="auto" w:before="80" w:after="0"/>
        <w:ind w:left="1701" w:right="0" w:hanging="567"/>
        <w:jc w:val="both"/>
        <w:rPr>
          <w:sz w:val="18"/>
        </w:rPr>
      </w:pPr>
      <w:r>
        <w:rPr>
          <w:sz w:val="18"/>
        </w:rPr>
        <w:t>Kirchensteuern</w:t>
      </w:r>
      <w:r>
        <w:rPr>
          <w:spacing w:val="-3"/>
          <w:sz w:val="18"/>
        </w:rPr>
        <w:t> </w:t>
      </w:r>
      <w:r>
        <w:rPr>
          <w:sz w:val="18"/>
        </w:rPr>
        <w:t>der</w:t>
      </w:r>
      <w:r>
        <w:rPr>
          <w:spacing w:val="-5"/>
          <w:sz w:val="18"/>
        </w:rPr>
        <w:t> </w:t>
      </w:r>
      <w:r>
        <w:rPr>
          <w:sz w:val="18"/>
        </w:rPr>
        <w:t>natürlichen</w:t>
      </w:r>
      <w:r>
        <w:rPr>
          <w:spacing w:val="-5"/>
          <w:sz w:val="18"/>
        </w:rPr>
        <w:t> </w:t>
      </w:r>
      <w:r>
        <w:rPr>
          <w:spacing w:val="-2"/>
          <w:sz w:val="18"/>
        </w:rPr>
        <w:t>Personen;</w:t>
      </w:r>
    </w:p>
    <w:p>
      <w:pPr>
        <w:pStyle w:val="Heading9"/>
        <w:spacing w:before="112"/>
      </w:pPr>
      <w:r>
        <w:rPr/>
        <w:t>§</w:t>
      </w:r>
      <w:r>
        <w:rPr>
          <w:spacing w:val="-2"/>
        </w:rPr>
        <w:t> </w:t>
      </w:r>
      <w:r>
        <w:rPr/>
        <w:t>8a Abs.</w:t>
      </w:r>
      <w:r>
        <w:rPr>
          <w:spacing w:val="-1"/>
        </w:rPr>
        <w:t> </w:t>
      </w:r>
      <w:r>
        <w:rPr/>
        <w:t>1 und</w:t>
      </w:r>
      <w:r>
        <w:rPr>
          <w:spacing w:val="-1"/>
        </w:rPr>
        <w:t> </w:t>
      </w:r>
      <w:r>
        <w:rPr/>
        <w:t>2</w:t>
      </w:r>
      <w:r>
        <w:rPr>
          <w:spacing w:val="1"/>
        </w:rPr>
        <w:t> </w:t>
      </w:r>
      <w:r>
        <w:rPr>
          <w:spacing w:val="-5"/>
        </w:rPr>
        <w:t>KG:</w:t>
      </w:r>
    </w:p>
    <w:p>
      <w:pPr>
        <w:pStyle w:val="BodyText"/>
        <w:spacing w:before="56"/>
        <w:ind w:left="1134" w:right="705"/>
        <w:jc w:val="both"/>
      </w:pPr>
      <w:r>
        <w:rPr>
          <w:position w:val="6"/>
          <w:sz w:val="12"/>
        </w:rPr>
        <w:t>1</w:t>
      </w:r>
      <w:r>
        <w:rPr>
          <w:spacing w:val="16"/>
          <w:position w:val="6"/>
          <w:sz w:val="12"/>
        </w:rPr>
        <w:t> </w:t>
      </w:r>
      <w:r>
        <w:rPr/>
        <w:t>Die Kirchgemeinden der</w:t>
      </w:r>
      <w:r>
        <w:rPr>
          <w:spacing w:val="-1"/>
        </w:rPr>
        <w:t> </w:t>
      </w:r>
      <w:r>
        <w:rPr/>
        <w:t>Landeskirchen</w:t>
      </w:r>
      <w:r>
        <w:rPr>
          <w:spacing w:val="-2"/>
        </w:rPr>
        <w:t> </w:t>
      </w:r>
      <w:r>
        <w:rPr/>
        <w:t>erheben</w:t>
      </w:r>
      <w:r>
        <w:rPr>
          <w:spacing w:val="-2"/>
        </w:rPr>
        <w:t> </w:t>
      </w:r>
      <w:r>
        <w:rPr/>
        <w:t>von</w:t>
      </w:r>
      <w:r>
        <w:rPr>
          <w:spacing w:val="-2"/>
        </w:rPr>
        <w:t> </w:t>
      </w:r>
      <w:r>
        <w:rPr/>
        <w:t>den</w:t>
      </w:r>
      <w:r>
        <w:rPr>
          <w:spacing w:val="-2"/>
        </w:rPr>
        <w:t> </w:t>
      </w:r>
      <w:r>
        <w:rPr/>
        <w:t>Angehörigen ihrer</w:t>
      </w:r>
      <w:r>
        <w:rPr>
          <w:spacing w:val="-1"/>
        </w:rPr>
        <w:t> </w:t>
      </w:r>
      <w:r>
        <w:rPr/>
        <w:t>Konfession eine Einkom-mens- und Vermögenssteuer (Kirchensteuer natürlicher Personen).</w:t>
      </w:r>
    </w:p>
    <w:p>
      <w:pPr>
        <w:pStyle w:val="BodyText"/>
        <w:spacing w:before="77"/>
        <w:ind w:left="1134" w:right="700"/>
        <w:jc w:val="both"/>
      </w:pPr>
      <w:r>
        <w:rPr>
          <w:position w:val="6"/>
          <w:sz w:val="12"/>
        </w:rPr>
        <w:t>2</w:t>
      </w:r>
      <w:r>
        <w:rPr>
          <w:spacing w:val="34"/>
          <w:position w:val="6"/>
          <w:sz w:val="12"/>
        </w:rPr>
        <w:t> </w:t>
      </w:r>
      <w:r>
        <w:rPr/>
        <w:t>Massgebend für die Veranlagung sind die Steuerfaktoren gemäss Staats- und Gemeindesteuerein-schätzung. Die Kirchgemeindeversammlung legt das Steuermass im Rahmen der Kirchenverfassung anlässlich der Beratung des Voranschlages jährlich fest.</w:t>
      </w:r>
    </w:p>
    <w:p>
      <w:pPr>
        <w:pStyle w:val="BodyText"/>
        <w:spacing w:before="82"/>
        <w:ind w:left="1134"/>
        <w:jc w:val="both"/>
      </w:pPr>
      <w:hyperlink r:id="rId104">
        <w:r>
          <w:rPr>
            <w:color w:val="0462C0"/>
            <w:u w:val="single" w:color="0462C0"/>
          </w:rPr>
          <w:t>Steuerfüsse</w:t>
        </w:r>
        <w:r>
          <w:rPr>
            <w:color w:val="0462C0"/>
            <w:spacing w:val="-2"/>
            <w:u w:val="single" w:color="0462C0"/>
          </w:rPr>
          <w:t> </w:t>
        </w:r>
        <w:r>
          <w:rPr>
            <w:color w:val="0462C0"/>
            <w:u w:val="single" w:color="0462C0"/>
          </w:rPr>
          <w:t>und</w:t>
        </w:r>
        <w:r>
          <w:rPr>
            <w:color w:val="0462C0"/>
            <w:spacing w:val="-2"/>
            <w:u w:val="single" w:color="0462C0"/>
          </w:rPr>
          <w:t> </w:t>
        </w:r>
        <w:r>
          <w:rPr>
            <w:color w:val="0462C0"/>
            <w:u w:val="single" w:color="0462C0"/>
          </w:rPr>
          <w:t>Steuersätze</w:t>
        </w:r>
        <w:r>
          <w:rPr>
            <w:color w:val="0462C0"/>
            <w:spacing w:val="-5"/>
            <w:u w:val="single" w:color="0462C0"/>
          </w:rPr>
          <w:t> </w:t>
        </w:r>
        <w:r>
          <w:rPr>
            <w:color w:val="0462C0"/>
            <w:u w:val="single" w:color="0462C0"/>
          </w:rPr>
          <w:t>der</w:t>
        </w:r>
        <w:r>
          <w:rPr>
            <w:color w:val="0462C0"/>
            <w:spacing w:val="-2"/>
            <w:u w:val="single" w:color="0462C0"/>
          </w:rPr>
          <w:t> Kirchgemeinden</w:t>
        </w:r>
      </w:hyperlink>
    </w:p>
    <w:p>
      <w:pPr>
        <w:pStyle w:val="BodyText"/>
        <w:spacing w:after="0"/>
        <w:jc w:val="both"/>
        <w:sectPr>
          <w:headerReference w:type="default" r:id="rId101"/>
          <w:footerReference w:type="default" r:id="rId102"/>
          <w:pgSz w:w="11910" w:h="16840"/>
          <w:pgMar w:header="724" w:footer="687" w:top="960" w:bottom="880" w:left="850" w:right="992"/>
        </w:sectPr>
      </w:pPr>
    </w:p>
    <w:p>
      <w:pPr>
        <w:pStyle w:val="BodyText"/>
        <w:spacing w:before="73"/>
        <w:rPr>
          <w:sz w:val="32"/>
        </w:rPr>
      </w:pPr>
    </w:p>
    <w:p>
      <w:pPr>
        <w:pStyle w:val="Heading2"/>
      </w:pPr>
      <w:bookmarkStart w:name="Gewinn- und Kapitalsteuern in den Kirchg" w:id="83"/>
      <w:bookmarkEnd w:id="83"/>
      <w:r>
        <w:rPr>
          <w:b w:val="0"/>
        </w:rPr>
      </w:r>
      <w:bookmarkStart w:name="_bookmark36" w:id="84"/>
      <w:bookmarkEnd w:id="84"/>
      <w:r>
        <w:rPr>
          <w:b w:val="0"/>
        </w:rPr>
      </w:r>
      <w:r>
        <w:rPr>
          <w:color w:val="2D73B4"/>
          <w:spacing w:val="-10"/>
        </w:rPr>
        <w:t>Gewinn-</w:t>
      </w:r>
      <w:r>
        <w:rPr>
          <w:color w:val="2D73B4"/>
          <w:spacing w:val="-20"/>
        </w:rPr>
        <w:t> </w:t>
      </w:r>
      <w:r>
        <w:rPr>
          <w:color w:val="2D73B4"/>
          <w:spacing w:val="-10"/>
        </w:rPr>
        <w:t>und</w:t>
      </w:r>
      <w:r>
        <w:rPr>
          <w:color w:val="2D73B4"/>
          <w:spacing w:val="-20"/>
        </w:rPr>
        <w:t> </w:t>
      </w:r>
      <w:r>
        <w:rPr>
          <w:color w:val="2D73B4"/>
          <w:spacing w:val="-10"/>
        </w:rPr>
        <w:t>Kapitalsteuern</w:t>
      </w:r>
      <w:r>
        <w:rPr>
          <w:color w:val="2D73B4"/>
          <w:spacing w:val="-20"/>
        </w:rPr>
        <w:t> </w:t>
      </w:r>
      <w:r>
        <w:rPr>
          <w:color w:val="2D73B4"/>
          <w:spacing w:val="-10"/>
        </w:rPr>
        <w:t>in</w:t>
      </w:r>
      <w:r>
        <w:rPr>
          <w:color w:val="2D73B4"/>
          <w:spacing w:val="-20"/>
        </w:rPr>
        <w:t> </w:t>
      </w:r>
      <w:r>
        <w:rPr>
          <w:color w:val="2D73B4"/>
          <w:spacing w:val="-10"/>
        </w:rPr>
        <w:t>den</w:t>
      </w:r>
      <w:r>
        <w:rPr>
          <w:color w:val="2D73B4"/>
          <w:spacing w:val="-20"/>
        </w:rPr>
        <w:t> </w:t>
      </w:r>
      <w:r>
        <w:rPr>
          <w:color w:val="2D73B4"/>
          <w:spacing w:val="-10"/>
        </w:rPr>
        <w:t>Kirchgemeinden</w:t>
      </w:r>
    </w:p>
    <w:p>
      <w:pPr>
        <w:pStyle w:val="BodyText"/>
        <w:spacing w:before="59"/>
        <w:ind w:left="851"/>
      </w:pPr>
      <w:r>
        <w:rPr/>
        <w:t>(§§ 8 und</w:t>
      </w:r>
      <w:r>
        <w:rPr>
          <w:spacing w:val="-3"/>
        </w:rPr>
        <w:t> </w:t>
      </w:r>
      <w:r>
        <w:rPr/>
        <w:t>8b</w:t>
      </w:r>
      <w:r>
        <w:rPr>
          <w:spacing w:val="1"/>
        </w:rPr>
        <w:t> </w:t>
      </w:r>
      <w:r>
        <w:rPr>
          <w:spacing w:val="-5"/>
        </w:rPr>
        <w:t>KG)</w:t>
      </w:r>
    </w:p>
    <w:p>
      <w:pPr>
        <w:pStyle w:val="Heading9"/>
        <w:spacing w:before="153"/>
      </w:pPr>
      <w:r>
        <w:rPr/>
        <w:t>§ 8</w:t>
      </w:r>
      <w:r>
        <w:rPr>
          <w:spacing w:val="1"/>
        </w:rPr>
        <w:t> </w:t>
      </w:r>
      <w:r>
        <w:rPr/>
        <w:t>Abs.</w:t>
      </w:r>
      <w:r>
        <w:rPr>
          <w:spacing w:val="-2"/>
        </w:rPr>
        <w:t> </w:t>
      </w:r>
      <w:r>
        <w:rPr/>
        <w:t>1 Bst.</w:t>
      </w:r>
      <w:r>
        <w:rPr>
          <w:spacing w:val="-2"/>
        </w:rPr>
        <w:t> </w:t>
      </w:r>
      <w:r>
        <w:rPr/>
        <w:t>b </w:t>
      </w:r>
      <w:r>
        <w:rPr>
          <w:spacing w:val="-5"/>
        </w:rPr>
        <w:t>KG:</w:t>
      </w:r>
    </w:p>
    <w:p>
      <w:pPr>
        <w:pStyle w:val="BodyText"/>
        <w:spacing w:line="244" w:lineRule="auto" w:before="55"/>
        <w:ind w:left="1134" w:right="703"/>
      </w:pPr>
      <w:r>
        <w:rPr>
          <w:position w:val="6"/>
          <w:sz w:val="12"/>
        </w:rPr>
        <w:t>1</w:t>
      </w:r>
      <w:r>
        <w:rPr>
          <w:spacing w:val="28"/>
          <w:position w:val="6"/>
          <w:sz w:val="12"/>
        </w:rPr>
        <w:t> </w:t>
      </w:r>
      <w:r>
        <w:rPr/>
        <w:t>Die finanziellen Bedürfnisse der Landeskirchen und ihrer Kirchgemeinden werden insbesondere ge-deckt durch:</w:t>
      </w:r>
    </w:p>
    <w:p>
      <w:pPr>
        <w:pStyle w:val="ListParagraph"/>
        <w:numPr>
          <w:ilvl w:val="0"/>
          <w:numId w:val="24"/>
        </w:numPr>
        <w:tabs>
          <w:tab w:pos="1703" w:val="left" w:leader="none"/>
        </w:tabs>
        <w:spacing w:line="240" w:lineRule="auto" w:before="75" w:after="0"/>
        <w:ind w:left="1703" w:right="0" w:hanging="569"/>
        <w:jc w:val="left"/>
        <w:rPr>
          <w:sz w:val="18"/>
        </w:rPr>
      </w:pPr>
      <w:r>
        <w:rPr>
          <w:sz w:val="18"/>
        </w:rPr>
        <w:t>Kirchensteuern</w:t>
      </w:r>
      <w:r>
        <w:rPr>
          <w:spacing w:val="-4"/>
          <w:sz w:val="18"/>
        </w:rPr>
        <w:t> </w:t>
      </w:r>
      <w:r>
        <w:rPr>
          <w:sz w:val="18"/>
        </w:rPr>
        <w:t>der</w:t>
      </w:r>
      <w:r>
        <w:rPr>
          <w:spacing w:val="-6"/>
          <w:sz w:val="18"/>
        </w:rPr>
        <w:t> </w:t>
      </w:r>
      <w:r>
        <w:rPr>
          <w:sz w:val="18"/>
        </w:rPr>
        <w:t>juristischen</w:t>
      </w:r>
      <w:r>
        <w:rPr>
          <w:spacing w:val="-3"/>
          <w:sz w:val="18"/>
        </w:rPr>
        <w:t> </w:t>
      </w:r>
      <w:r>
        <w:rPr>
          <w:spacing w:val="-2"/>
          <w:sz w:val="18"/>
        </w:rPr>
        <w:t>Personen;</w:t>
      </w:r>
    </w:p>
    <w:p>
      <w:pPr>
        <w:pStyle w:val="Heading9"/>
        <w:spacing w:before="112"/>
      </w:pPr>
      <w:r>
        <w:rPr/>
        <w:t>§</w:t>
      </w:r>
      <w:r>
        <w:rPr>
          <w:spacing w:val="-2"/>
        </w:rPr>
        <w:t> </w:t>
      </w:r>
      <w:r>
        <w:rPr/>
        <w:t>8b</w:t>
      </w:r>
      <w:r>
        <w:rPr>
          <w:spacing w:val="-1"/>
        </w:rPr>
        <w:t> </w:t>
      </w:r>
      <w:r>
        <w:rPr/>
        <w:t>Abs.</w:t>
      </w:r>
      <w:r>
        <w:rPr>
          <w:spacing w:val="-1"/>
        </w:rPr>
        <w:t> </w:t>
      </w:r>
      <w:r>
        <w:rPr/>
        <w:t>1 und</w:t>
      </w:r>
      <w:r>
        <w:rPr>
          <w:spacing w:val="-1"/>
        </w:rPr>
        <w:t> </w:t>
      </w:r>
      <w:r>
        <w:rPr/>
        <w:t>2</w:t>
      </w:r>
      <w:r>
        <w:rPr>
          <w:spacing w:val="1"/>
        </w:rPr>
        <w:t> </w:t>
      </w:r>
      <w:r>
        <w:rPr>
          <w:spacing w:val="-5"/>
        </w:rPr>
        <w:t>KG:</w:t>
      </w:r>
    </w:p>
    <w:p>
      <w:pPr>
        <w:pStyle w:val="BodyText"/>
        <w:spacing w:before="56"/>
        <w:ind w:left="1134"/>
      </w:pPr>
      <w:r>
        <w:rPr>
          <w:position w:val="6"/>
          <w:sz w:val="12"/>
        </w:rPr>
        <w:t>1</w:t>
      </w:r>
      <w:r>
        <w:rPr>
          <w:spacing w:val="36"/>
          <w:position w:val="6"/>
          <w:sz w:val="12"/>
        </w:rPr>
        <w:t> </w:t>
      </w:r>
      <w:r>
        <w:rPr/>
        <w:t>Der Kanton erhebt von den steuerpflichtigen juristischen Personen eine Kirchensteuer von 5% des Staatssteuerbetrages zugunsten der Landeskirchen.</w:t>
      </w:r>
    </w:p>
    <w:p>
      <w:pPr>
        <w:pStyle w:val="BodyText"/>
        <w:spacing w:before="77"/>
        <w:ind w:left="1134" w:right="700"/>
      </w:pPr>
      <w:r>
        <w:rPr>
          <w:position w:val="6"/>
          <w:sz w:val="12"/>
        </w:rPr>
        <w:t>2</w:t>
      </w:r>
      <w:r>
        <w:rPr>
          <w:spacing w:val="10"/>
          <w:position w:val="6"/>
          <w:sz w:val="12"/>
        </w:rPr>
        <w:t> </w:t>
      </w:r>
      <w:r>
        <w:rPr/>
        <w:t>Der</w:t>
      </w:r>
      <w:r>
        <w:rPr>
          <w:spacing w:val="-7"/>
        </w:rPr>
        <w:t> </w:t>
      </w:r>
      <w:r>
        <w:rPr/>
        <w:t>Kanton</w:t>
      </w:r>
      <w:r>
        <w:rPr>
          <w:spacing w:val="-9"/>
        </w:rPr>
        <w:t> </w:t>
      </w:r>
      <w:r>
        <w:rPr/>
        <w:t>erhebt</w:t>
      </w:r>
      <w:r>
        <w:rPr>
          <w:spacing w:val="-6"/>
        </w:rPr>
        <w:t> </w:t>
      </w:r>
      <w:r>
        <w:rPr/>
        <w:t>diese</w:t>
      </w:r>
      <w:r>
        <w:rPr>
          <w:spacing w:val="-6"/>
        </w:rPr>
        <w:t> </w:t>
      </w:r>
      <w:r>
        <w:rPr/>
        <w:t>Steuer</w:t>
      </w:r>
      <w:r>
        <w:rPr>
          <w:spacing w:val="-7"/>
        </w:rPr>
        <w:t> </w:t>
      </w:r>
      <w:r>
        <w:rPr/>
        <w:t>zusammen</w:t>
      </w:r>
      <w:r>
        <w:rPr>
          <w:spacing w:val="-9"/>
        </w:rPr>
        <w:t> </w:t>
      </w:r>
      <w:r>
        <w:rPr/>
        <w:t>mit</w:t>
      </w:r>
      <w:r>
        <w:rPr>
          <w:spacing w:val="-9"/>
        </w:rPr>
        <w:t> </w:t>
      </w:r>
      <w:r>
        <w:rPr/>
        <w:t>der</w:t>
      </w:r>
      <w:r>
        <w:rPr>
          <w:spacing w:val="-7"/>
        </w:rPr>
        <w:t> </w:t>
      </w:r>
      <w:r>
        <w:rPr/>
        <w:t>Staatssteuer</w:t>
      </w:r>
      <w:r>
        <w:rPr>
          <w:spacing w:val="-9"/>
        </w:rPr>
        <w:t> </w:t>
      </w:r>
      <w:r>
        <w:rPr/>
        <w:t>und</w:t>
      </w:r>
      <w:r>
        <w:rPr>
          <w:spacing w:val="-9"/>
        </w:rPr>
        <w:t> </w:t>
      </w:r>
      <w:r>
        <w:rPr/>
        <w:t>verteilt</w:t>
      </w:r>
      <w:r>
        <w:rPr>
          <w:spacing w:val="-6"/>
        </w:rPr>
        <w:t> </w:t>
      </w:r>
      <w:r>
        <w:rPr/>
        <w:t>den</w:t>
      </w:r>
      <w:r>
        <w:rPr>
          <w:spacing w:val="-6"/>
        </w:rPr>
        <w:t> </w:t>
      </w:r>
      <w:r>
        <w:rPr/>
        <w:t>Ertrag</w:t>
      </w:r>
      <w:r>
        <w:rPr>
          <w:spacing w:val="-6"/>
        </w:rPr>
        <w:t> </w:t>
      </w:r>
      <w:r>
        <w:rPr/>
        <w:t>an</w:t>
      </w:r>
      <w:r>
        <w:rPr>
          <w:spacing w:val="-9"/>
        </w:rPr>
        <w:t> </w:t>
      </w:r>
      <w:r>
        <w:rPr/>
        <w:t>die</w:t>
      </w:r>
      <w:r>
        <w:rPr>
          <w:spacing w:val="-9"/>
        </w:rPr>
        <w:t> </w:t>
      </w:r>
      <w:r>
        <w:rPr/>
        <w:t>Landes-kirchen entsprechend der Zahl ihrer Kirchenglieder.</w:t>
      </w:r>
    </w:p>
    <w:p>
      <w:pPr>
        <w:pStyle w:val="BodyText"/>
        <w:spacing w:before="80"/>
        <w:ind w:left="1134"/>
      </w:pPr>
      <w:hyperlink r:id="rId104">
        <w:r>
          <w:rPr>
            <w:color w:val="0462C0"/>
            <w:u w:val="single" w:color="0462C0"/>
          </w:rPr>
          <w:t>Steuerfüsse</w:t>
        </w:r>
        <w:r>
          <w:rPr>
            <w:color w:val="0462C0"/>
            <w:spacing w:val="-2"/>
            <w:u w:val="single" w:color="0462C0"/>
          </w:rPr>
          <w:t> </w:t>
        </w:r>
        <w:r>
          <w:rPr>
            <w:color w:val="0462C0"/>
            <w:u w:val="single" w:color="0462C0"/>
          </w:rPr>
          <w:t>und</w:t>
        </w:r>
        <w:r>
          <w:rPr>
            <w:color w:val="0462C0"/>
            <w:spacing w:val="-2"/>
            <w:u w:val="single" w:color="0462C0"/>
          </w:rPr>
          <w:t> </w:t>
        </w:r>
        <w:r>
          <w:rPr>
            <w:color w:val="0462C0"/>
            <w:u w:val="single" w:color="0462C0"/>
          </w:rPr>
          <w:t>Steuersätze</w:t>
        </w:r>
        <w:r>
          <w:rPr>
            <w:color w:val="0462C0"/>
            <w:spacing w:val="-5"/>
            <w:u w:val="single" w:color="0462C0"/>
          </w:rPr>
          <w:t> </w:t>
        </w:r>
        <w:r>
          <w:rPr>
            <w:color w:val="0462C0"/>
            <w:u w:val="single" w:color="0462C0"/>
          </w:rPr>
          <w:t>der</w:t>
        </w:r>
        <w:r>
          <w:rPr>
            <w:color w:val="0462C0"/>
            <w:spacing w:val="-2"/>
            <w:u w:val="single" w:color="0462C0"/>
          </w:rPr>
          <w:t> Kirchgemeinden</w:t>
        </w:r>
      </w:hyperlink>
    </w:p>
    <w:p>
      <w:pPr>
        <w:pStyle w:val="BodyText"/>
        <w:spacing w:after="0"/>
        <w:sectPr>
          <w:pgSz w:w="11910" w:h="16840"/>
          <w:pgMar w:header="724" w:footer="687" w:top="960" w:bottom="880" w:left="850" w:right="992"/>
        </w:sectPr>
      </w:pPr>
    </w:p>
    <w:p>
      <w:pPr>
        <w:pStyle w:val="BodyText"/>
        <w:spacing w:before="381"/>
        <w:rPr>
          <w:sz w:val="40"/>
        </w:rPr>
      </w:pPr>
    </w:p>
    <w:p>
      <w:pPr>
        <w:pStyle w:val="Heading1"/>
      </w:pPr>
      <w:bookmarkStart w:name="Kontakt Kantonale Steuerverwaltung" w:id="85"/>
      <w:bookmarkEnd w:id="85"/>
      <w:r>
        <w:rPr>
          <w:b w:val="0"/>
        </w:rPr>
      </w:r>
      <w:bookmarkStart w:name="_bookmark37" w:id="86"/>
      <w:bookmarkEnd w:id="86"/>
      <w:r>
        <w:rPr>
          <w:b w:val="0"/>
        </w:rPr>
      </w:r>
      <w:r>
        <w:rPr>
          <w:color w:val="2D73B4"/>
          <w:spacing w:val="-6"/>
        </w:rPr>
        <w:t>Kontakt</w:t>
      </w:r>
      <w:r>
        <w:rPr>
          <w:color w:val="2D73B4"/>
          <w:spacing w:val="-17"/>
        </w:rPr>
        <w:t> </w:t>
      </w:r>
      <w:r>
        <w:rPr>
          <w:color w:val="2D73B4"/>
          <w:spacing w:val="-6"/>
        </w:rPr>
        <w:t>Kantonale</w:t>
      </w:r>
      <w:r>
        <w:rPr>
          <w:color w:val="2D73B4"/>
          <w:spacing w:val="-14"/>
        </w:rPr>
        <w:t> </w:t>
      </w:r>
      <w:r>
        <w:rPr>
          <w:color w:val="2D73B4"/>
          <w:spacing w:val="-6"/>
        </w:rPr>
        <w:t>Steuerverwaltung</w:t>
      </w:r>
    </w:p>
    <w:p>
      <w:pPr>
        <w:spacing w:line="273" w:lineRule="auto" w:before="267"/>
        <w:ind w:left="851" w:right="7388" w:firstLine="0"/>
        <w:jc w:val="left"/>
        <w:rPr>
          <w:sz w:val="16"/>
        </w:rPr>
      </w:pPr>
      <w:r>
        <w:rPr>
          <w:sz w:val="16"/>
        </w:rPr>
        <w:t>Kanton</w:t>
      </w:r>
      <w:r>
        <w:rPr>
          <w:spacing w:val="-12"/>
          <w:sz w:val="16"/>
        </w:rPr>
        <w:t> </w:t>
      </w:r>
      <w:r>
        <w:rPr>
          <w:sz w:val="16"/>
        </w:rPr>
        <w:t>Basel-Landschaft </w:t>
      </w:r>
      <w:r>
        <w:rPr>
          <w:spacing w:val="-2"/>
          <w:sz w:val="16"/>
        </w:rPr>
        <w:t>Steuerverwaltung </w:t>
      </w:r>
      <w:r>
        <w:rPr>
          <w:sz w:val="16"/>
        </w:rPr>
        <w:t>Rheinstrasse 33</w:t>
      </w:r>
    </w:p>
    <w:p>
      <w:pPr>
        <w:spacing w:line="588" w:lineRule="auto" w:before="0"/>
        <w:ind w:left="851" w:right="7388" w:firstLine="0"/>
        <w:jc w:val="left"/>
        <w:rPr>
          <w:sz w:val="16"/>
        </w:rPr>
      </w:pPr>
      <w:r>
        <w:rPr>
          <w:sz w:val="16"/>
        </w:rPr>
        <w:t>CH-4410 Liestal </w:t>
      </w:r>
      <w:hyperlink r:id="rId107">
        <w:r>
          <w:rPr>
            <w:color w:val="0462C0"/>
            <w:spacing w:val="-2"/>
            <w:sz w:val="16"/>
            <w:u w:val="single" w:color="0462C0"/>
          </w:rPr>
          <w:t>steuerverwaltung@bl.ch</w:t>
        </w:r>
      </w:hyperlink>
    </w:p>
    <w:p>
      <w:pPr>
        <w:spacing w:line="182" w:lineRule="exact" w:before="0"/>
        <w:ind w:left="851" w:right="0" w:firstLine="0"/>
        <w:jc w:val="left"/>
        <w:rPr>
          <w:sz w:val="16"/>
        </w:rPr>
      </w:pPr>
      <w:r>
        <w:rPr>
          <w:sz w:val="16"/>
        </w:rPr>
        <w:t>+41</w:t>
      </w:r>
      <w:r>
        <w:rPr>
          <w:spacing w:val="-2"/>
          <w:sz w:val="16"/>
        </w:rPr>
        <w:t> </w:t>
      </w:r>
      <w:r>
        <w:rPr>
          <w:sz w:val="16"/>
        </w:rPr>
        <w:t>61</w:t>
      </w:r>
      <w:r>
        <w:rPr>
          <w:spacing w:val="-1"/>
          <w:sz w:val="16"/>
        </w:rPr>
        <w:t> </w:t>
      </w:r>
      <w:r>
        <w:rPr>
          <w:sz w:val="16"/>
        </w:rPr>
        <w:t>552</w:t>
      </w:r>
      <w:r>
        <w:rPr>
          <w:spacing w:val="-2"/>
          <w:sz w:val="16"/>
        </w:rPr>
        <w:t> </w:t>
      </w:r>
      <w:r>
        <w:rPr>
          <w:sz w:val="16"/>
        </w:rPr>
        <w:t>51</w:t>
      </w:r>
      <w:r>
        <w:rPr>
          <w:spacing w:val="-1"/>
          <w:sz w:val="16"/>
        </w:rPr>
        <w:t> </w:t>
      </w:r>
      <w:r>
        <w:rPr>
          <w:spacing w:val="-5"/>
          <w:sz w:val="16"/>
        </w:rPr>
        <w:t>20</w:t>
      </w:r>
    </w:p>
    <w:p>
      <w:pPr>
        <w:spacing w:before="27"/>
        <w:ind w:left="851" w:right="0" w:firstLine="0"/>
        <w:jc w:val="left"/>
        <w:rPr>
          <w:sz w:val="16"/>
        </w:rPr>
      </w:pPr>
      <w:hyperlink r:id="rId108">
        <w:r>
          <w:rPr>
            <w:color w:val="0462C0"/>
            <w:spacing w:val="-2"/>
            <w:sz w:val="16"/>
            <w:u w:val="single" w:color="0462C0"/>
          </w:rPr>
          <w:t>BL-Steuerverwaltung</w:t>
        </w:r>
      </w:hyperlink>
    </w:p>
    <w:sectPr>
      <w:headerReference w:type="default" r:id="rId105"/>
      <w:footerReference w:type="default" r:id="rId106"/>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4272">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19.03.2026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542208" type="#_x0000_t202" id="docshape5" filled="false" stroked="false">
              <v:textbox inset="0,0,0,0">
                <w:txbxContent>
                  <w:p>
                    <w:pPr>
                      <w:spacing w:before="14"/>
                      <w:ind w:left="20" w:right="0" w:firstLine="0"/>
                      <w:jc w:val="left"/>
                      <w:rPr>
                        <w:sz w:val="14"/>
                      </w:rPr>
                    </w:pPr>
                    <w:r>
                      <w:rPr>
                        <w:spacing w:val="-2"/>
                        <w:sz w:val="14"/>
                      </w:rPr>
                      <w:t>19.03.2026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6320">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40160"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8368">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38112"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0416">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536064"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2464">
              <wp:simplePos x="0" y="0"/>
              <wp:positionH relativeFrom="page">
                <wp:posOffset>6690819</wp:posOffset>
              </wp:positionH>
              <wp:positionV relativeFrom="page">
                <wp:posOffset>10114444</wp:posOffset>
              </wp:positionV>
              <wp:extent cx="202565" cy="1397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34016"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18</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4512">
              <wp:simplePos x="0" y="0"/>
              <wp:positionH relativeFrom="page">
                <wp:posOffset>6690819</wp:posOffset>
              </wp:positionH>
              <wp:positionV relativeFrom="page">
                <wp:posOffset>10114444</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31968"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560">
              <wp:simplePos x="0" y="0"/>
              <wp:positionH relativeFrom="page">
                <wp:posOffset>6690819</wp:posOffset>
              </wp:positionH>
              <wp:positionV relativeFrom="page">
                <wp:posOffset>10114444</wp:posOffset>
              </wp:positionV>
              <wp:extent cx="20256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29920"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25</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8608">
              <wp:simplePos x="0" y="0"/>
              <wp:positionH relativeFrom="page">
                <wp:posOffset>6690819</wp:posOffset>
              </wp:positionH>
              <wp:positionV relativeFrom="page">
                <wp:posOffset>10114444</wp:posOffset>
              </wp:positionV>
              <wp:extent cx="202565" cy="139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27872" type="#_x0000_t202" id="docshape33"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27</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2736">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3744"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3248">
              <wp:simplePos x="0" y="0"/>
              <wp:positionH relativeFrom="page">
                <wp:posOffset>1067889</wp:posOffset>
              </wp:positionH>
              <wp:positionV relativeFrom="page">
                <wp:posOffset>447321</wp:posOffset>
              </wp:positionV>
              <wp:extent cx="17468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37.550pt;height:13.15pt;mso-position-horizontal-relative:page;mso-position-vertical-relative:page;z-index:-16543232"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3760">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542720"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4784">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41696"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5296">
              <wp:simplePos x="0" y="0"/>
              <wp:positionH relativeFrom="page">
                <wp:posOffset>1067889</wp:posOffset>
              </wp:positionH>
              <wp:positionV relativeFrom="page">
                <wp:posOffset>447321</wp:posOffset>
              </wp:positionV>
              <wp:extent cx="174688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41184"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5808">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540672"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6832">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964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7344">
              <wp:simplePos x="0" y="0"/>
              <wp:positionH relativeFrom="page">
                <wp:posOffset>1067889</wp:posOffset>
              </wp:positionH>
              <wp:positionV relativeFrom="page">
                <wp:posOffset>447321</wp:posOffset>
              </wp:positionV>
              <wp:extent cx="174688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39136"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7856">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538624"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8880">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7600"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79392">
              <wp:simplePos x="0" y="0"/>
              <wp:positionH relativeFrom="page">
                <wp:posOffset>1067889</wp:posOffset>
              </wp:positionH>
              <wp:positionV relativeFrom="page">
                <wp:posOffset>447321</wp:posOffset>
              </wp:positionV>
              <wp:extent cx="17468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37088"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9904">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536576"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0928">
              <wp:simplePos x="0" y="0"/>
              <wp:positionH relativeFrom="page">
                <wp:posOffset>1062300</wp:posOffset>
              </wp:positionH>
              <wp:positionV relativeFrom="page">
                <wp:posOffset>614149</wp:posOffset>
              </wp:positionV>
              <wp:extent cx="5798185"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5552"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1440">
              <wp:simplePos x="0" y="0"/>
              <wp:positionH relativeFrom="page">
                <wp:posOffset>1067889</wp:posOffset>
              </wp:positionH>
              <wp:positionV relativeFrom="page">
                <wp:posOffset>447321</wp:posOffset>
              </wp:positionV>
              <wp:extent cx="1746885"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35040"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1952">
              <wp:simplePos x="0" y="0"/>
              <wp:positionH relativeFrom="page">
                <wp:posOffset>5649346</wp:posOffset>
              </wp:positionH>
              <wp:positionV relativeFrom="page">
                <wp:posOffset>447321</wp:posOffset>
              </wp:positionV>
              <wp:extent cx="1204595"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534528"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2976">
              <wp:simplePos x="0" y="0"/>
              <wp:positionH relativeFrom="page">
                <wp:posOffset>1062300</wp:posOffset>
              </wp:positionH>
              <wp:positionV relativeFrom="page">
                <wp:posOffset>614149</wp:posOffset>
              </wp:positionV>
              <wp:extent cx="5798185"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3504"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3488">
              <wp:simplePos x="0" y="0"/>
              <wp:positionH relativeFrom="page">
                <wp:posOffset>1067889</wp:posOffset>
              </wp:positionH>
              <wp:positionV relativeFrom="page">
                <wp:posOffset>447321</wp:posOffset>
              </wp:positionV>
              <wp:extent cx="1746885"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32992"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4000">
              <wp:simplePos x="0" y="0"/>
              <wp:positionH relativeFrom="page">
                <wp:posOffset>5423779</wp:posOffset>
              </wp:positionH>
              <wp:positionV relativeFrom="page">
                <wp:posOffset>447321</wp:posOffset>
              </wp:positionV>
              <wp:extent cx="142875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532480"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5024">
              <wp:simplePos x="0" y="0"/>
              <wp:positionH relativeFrom="page">
                <wp:posOffset>1062300</wp:posOffset>
              </wp:positionH>
              <wp:positionV relativeFrom="page">
                <wp:posOffset>614149</wp:posOffset>
              </wp:positionV>
              <wp:extent cx="579818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31456"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5536">
              <wp:simplePos x="0" y="0"/>
              <wp:positionH relativeFrom="page">
                <wp:posOffset>1067889</wp:posOffset>
              </wp:positionH>
              <wp:positionV relativeFrom="page">
                <wp:posOffset>447321</wp:posOffset>
              </wp:positionV>
              <wp:extent cx="1746885"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30944"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6048">
              <wp:simplePos x="0" y="0"/>
              <wp:positionH relativeFrom="page">
                <wp:posOffset>4971120</wp:posOffset>
              </wp:positionH>
              <wp:positionV relativeFrom="page">
                <wp:posOffset>447321</wp:posOffset>
              </wp:positionV>
              <wp:extent cx="1882139"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530432"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072">
              <wp:simplePos x="0" y="0"/>
              <wp:positionH relativeFrom="page">
                <wp:posOffset>1062300</wp:posOffset>
              </wp:positionH>
              <wp:positionV relativeFrom="page">
                <wp:posOffset>614149</wp:posOffset>
              </wp:positionV>
              <wp:extent cx="5798185"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29408"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7584">
              <wp:simplePos x="0" y="0"/>
              <wp:positionH relativeFrom="page">
                <wp:posOffset>1067889</wp:posOffset>
              </wp:positionH>
              <wp:positionV relativeFrom="page">
                <wp:posOffset>447321</wp:posOffset>
              </wp:positionV>
              <wp:extent cx="1746885"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746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wps:txbx>
                    <wps:bodyPr wrap="square" lIns="0" tIns="0" rIns="0" bIns="0" rtlCol="0">
                      <a:noAutofit/>
                    </wps:bodyPr>
                  </wps:wsp>
                </a:graphicData>
              </a:graphic>
            </wp:anchor>
          </w:drawing>
        </mc:Choice>
        <mc:Fallback>
          <w:pict>
            <v:shape style="position:absolute;margin-left:84.085808pt;margin-top:35.222164pt;width:137.550pt;height:13.15pt;mso-position-horizontal-relative:page;mso-position-vertical-relative:page;z-index:-16528896" type="#_x0000_t202" id="docshape31" filled="false" stroked="false">
              <v:textbox inset="0,0,0,0">
                <w:txbxContent>
                  <w:p>
                    <w:pPr>
                      <w:spacing w:before="12"/>
                      <w:ind w:left="20" w:right="0" w:firstLine="0"/>
                      <w:jc w:val="left"/>
                      <w:rPr>
                        <w:sz w:val="20"/>
                      </w:rPr>
                    </w:pPr>
                    <w:r>
                      <w:rPr>
                        <w:color w:val="435369"/>
                        <w:spacing w:val="-2"/>
                        <w:sz w:val="20"/>
                      </w:rPr>
                      <w:t>Kantonsblatt</w:t>
                    </w:r>
                    <w:r>
                      <w:rPr>
                        <w:color w:val="435369"/>
                        <w:spacing w:val="16"/>
                        <w:sz w:val="20"/>
                      </w:rPr>
                      <w:t> </w:t>
                    </w:r>
                    <w:r>
                      <w:rPr>
                        <w:color w:val="435369"/>
                        <w:spacing w:val="-2"/>
                        <w:sz w:val="20"/>
                      </w:rPr>
                      <w:t>Basel-Landschaft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096">
              <wp:simplePos x="0" y="0"/>
              <wp:positionH relativeFrom="page">
                <wp:posOffset>4768414</wp:posOffset>
              </wp:positionH>
              <wp:positionV relativeFrom="page">
                <wp:posOffset>447321</wp:posOffset>
              </wp:positionV>
              <wp:extent cx="2085339"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75.465698pt;margin-top:35.222164pt;width:164.2pt;height:13.15pt;mso-position-horizontal-relative:page;mso-position-vertical-relative:page;z-index:-16528384"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14">
    <w:multiLevelType w:val="hybridMultilevel"/>
    <w:lvl w:ilvl="0">
      <w:start w:val="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8">
    <w:multiLevelType w:val="hybridMultilevel"/>
    <w:lvl w:ilvl="0">
      <w:start w:val="1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7">
    <w:multiLevelType w:val="hybridMultilevel"/>
    <w:lvl w:ilvl="0">
      <w:start w:val="1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6">
    <w:multiLevelType w:val="hybridMultilevel"/>
    <w:lvl w:ilvl="0">
      <w:start w:val="1"/>
      <w:numFmt w:val="decimal"/>
      <w:lvlText w:val="%1."/>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788" w:hanging="281"/>
      </w:pPr>
      <w:rPr>
        <w:rFonts w:hint="default"/>
        <w:lang w:val="de-DE" w:eastAsia="en-US" w:bidi="ar-SA"/>
      </w:rPr>
    </w:lvl>
    <w:lvl w:ilvl="2">
      <w:start w:val="0"/>
      <w:numFmt w:val="bullet"/>
      <w:lvlText w:val="•"/>
      <w:lvlJc w:val="left"/>
      <w:pPr>
        <w:ind w:left="3596" w:hanging="281"/>
      </w:pPr>
      <w:rPr>
        <w:rFonts w:hint="default"/>
        <w:lang w:val="de-DE" w:eastAsia="en-US" w:bidi="ar-SA"/>
      </w:rPr>
    </w:lvl>
    <w:lvl w:ilvl="3">
      <w:start w:val="0"/>
      <w:numFmt w:val="bullet"/>
      <w:lvlText w:val="•"/>
      <w:lvlJc w:val="left"/>
      <w:pPr>
        <w:ind w:left="4404" w:hanging="281"/>
      </w:pPr>
      <w:rPr>
        <w:rFonts w:hint="default"/>
        <w:lang w:val="de-DE" w:eastAsia="en-US" w:bidi="ar-SA"/>
      </w:rPr>
    </w:lvl>
    <w:lvl w:ilvl="4">
      <w:start w:val="0"/>
      <w:numFmt w:val="bullet"/>
      <w:lvlText w:val="•"/>
      <w:lvlJc w:val="left"/>
      <w:pPr>
        <w:ind w:left="5213" w:hanging="281"/>
      </w:pPr>
      <w:rPr>
        <w:rFonts w:hint="default"/>
        <w:lang w:val="de-DE" w:eastAsia="en-US" w:bidi="ar-SA"/>
      </w:rPr>
    </w:lvl>
    <w:lvl w:ilvl="5">
      <w:start w:val="0"/>
      <w:numFmt w:val="bullet"/>
      <w:lvlText w:val="•"/>
      <w:lvlJc w:val="left"/>
      <w:pPr>
        <w:ind w:left="6021" w:hanging="281"/>
      </w:pPr>
      <w:rPr>
        <w:rFonts w:hint="default"/>
        <w:lang w:val="de-DE" w:eastAsia="en-US" w:bidi="ar-SA"/>
      </w:rPr>
    </w:lvl>
    <w:lvl w:ilvl="6">
      <w:start w:val="0"/>
      <w:numFmt w:val="bullet"/>
      <w:lvlText w:val="•"/>
      <w:lvlJc w:val="left"/>
      <w:pPr>
        <w:ind w:left="6829" w:hanging="281"/>
      </w:pPr>
      <w:rPr>
        <w:rFonts w:hint="default"/>
        <w:lang w:val="de-DE" w:eastAsia="en-US" w:bidi="ar-SA"/>
      </w:rPr>
    </w:lvl>
    <w:lvl w:ilvl="7">
      <w:start w:val="0"/>
      <w:numFmt w:val="bullet"/>
      <w:lvlText w:val="•"/>
      <w:lvlJc w:val="left"/>
      <w:pPr>
        <w:ind w:left="7637" w:hanging="281"/>
      </w:pPr>
      <w:rPr>
        <w:rFonts w:hint="default"/>
        <w:lang w:val="de-DE" w:eastAsia="en-US" w:bidi="ar-SA"/>
      </w:rPr>
    </w:lvl>
    <w:lvl w:ilvl="8">
      <w:start w:val="0"/>
      <w:numFmt w:val="bullet"/>
      <w:lvlText w:val="•"/>
      <w:lvlJc w:val="left"/>
      <w:pPr>
        <w:ind w:left="8446" w:hanging="281"/>
      </w:pPr>
      <w:rPr>
        <w:rFonts w:hint="default"/>
        <w:lang w:val="de-DE" w:eastAsia="en-US" w:bidi="ar-SA"/>
      </w:rPr>
    </w:lvl>
  </w:abstractNum>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3">
    <w:multiLevelType w:val="hybridMultilevel"/>
    <w:lvl w:ilvl="0">
      <w:start w:val="1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100"/>
        <w:sz w:val="18"/>
        <w:szCs w:val="18"/>
        <w:lang w:val="de-DE" w:eastAsia="en-US" w:bidi="ar-SA"/>
      </w:rPr>
    </w:lvl>
    <w:lvl w:ilvl="1">
      <w:start w:val="0"/>
      <w:numFmt w:val="bullet"/>
      <w:lvlText w:val="•"/>
      <w:lvlJc w:val="left"/>
      <w:pPr>
        <w:ind w:left="2410" w:hanging="356"/>
      </w:pPr>
      <w:rPr>
        <w:rFonts w:hint="default"/>
        <w:lang w:val="de-DE" w:eastAsia="en-US" w:bidi="ar-SA"/>
      </w:rPr>
    </w:lvl>
    <w:lvl w:ilvl="2">
      <w:start w:val="0"/>
      <w:numFmt w:val="bullet"/>
      <w:lvlText w:val="•"/>
      <w:lvlJc w:val="left"/>
      <w:pPr>
        <w:ind w:left="3260" w:hanging="356"/>
      </w:pPr>
      <w:rPr>
        <w:rFonts w:hint="default"/>
        <w:lang w:val="de-DE" w:eastAsia="en-US" w:bidi="ar-SA"/>
      </w:rPr>
    </w:lvl>
    <w:lvl w:ilvl="3">
      <w:start w:val="0"/>
      <w:numFmt w:val="bullet"/>
      <w:lvlText w:val="•"/>
      <w:lvlJc w:val="left"/>
      <w:pPr>
        <w:ind w:left="4110" w:hanging="356"/>
      </w:pPr>
      <w:rPr>
        <w:rFonts w:hint="default"/>
        <w:lang w:val="de-DE" w:eastAsia="en-US" w:bidi="ar-SA"/>
      </w:rPr>
    </w:lvl>
    <w:lvl w:ilvl="4">
      <w:start w:val="0"/>
      <w:numFmt w:val="bullet"/>
      <w:lvlText w:val="•"/>
      <w:lvlJc w:val="left"/>
      <w:pPr>
        <w:ind w:left="4961" w:hanging="356"/>
      </w:pPr>
      <w:rPr>
        <w:rFonts w:hint="default"/>
        <w:lang w:val="de-DE" w:eastAsia="en-US" w:bidi="ar-SA"/>
      </w:rPr>
    </w:lvl>
    <w:lvl w:ilvl="5">
      <w:start w:val="0"/>
      <w:numFmt w:val="bullet"/>
      <w:lvlText w:val="•"/>
      <w:lvlJc w:val="left"/>
      <w:pPr>
        <w:ind w:left="5811" w:hanging="356"/>
      </w:pPr>
      <w:rPr>
        <w:rFonts w:hint="default"/>
        <w:lang w:val="de-DE" w:eastAsia="en-US" w:bidi="ar-SA"/>
      </w:rPr>
    </w:lvl>
    <w:lvl w:ilvl="6">
      <w:start w:val="0"/>
      <w:numFmt w:val="bullet"/>
      <w:lvlText w:val="•"/>
      <w:lvlJc w:val="left"/>
      <w:pPr>
        <w:ind w:left="6661" w:hanging="356"/>
      </w:pPr>
      <w:rPr>
        <w:rFonts w:hint="default"/>
        <w:lang w:val="de-DE" w:eastAsia="en-US" w:bidi="ar-SA"/>
      </w:rPr>
    </w:lvl>
    <w:lvl w:ilvl="7">
      <w:start w:val="0"/>
      <w:numFmt w:val="bullet"/>
      <w:lvlText w:val="•"/>
      <w:lvlJc w:val="left"/>
      <w:pPr>
        <w:ind w:left="7511" w:hanging="356"/>
      </w:pPr>
      <w:rPr>
        <w:rFonts w:hint="default"/>
        <w:lang w:val="de-DE" w:eastAsia="en-US" w:bidi="ar-SA"/>
      </w:rPr>
    </w:lvl>
    <w:lvl w:ilvl="8">
      <w:start w:val="0"/>
      <w:numFmt w:val="bullet"/>
      <w:lvlText w:val="•"/>
      <w:lvlJc w:val="left"/>
      <w:pPr>
        <w:ind w:left="8362" w:hanging="356"/>
      </w:pPr>
      <w:rPr>
        <w:rFonts w:hint="default"/>
        <w:lang w:val="de-DE" w:eastAsia="en-US" w:bidi="ar-SA"/>
      </w:rPr>
    </w:lvl>
  </w:abstractNum>
  <w:num w:numId="6">
    <w:abstractNumId w:val="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71"/>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91"/>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70"/>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60"/>
      <w:ind w:left="1134"/>
      <w:jc w:val="both"/>
      <w:outlineLvl w:val="8"/>
    </w:pPr>
    <w:rPr>
      <w:rFonts w:ascii="Arial MT" w:hAnsi="Arial MT" w:eastAsia="Arial MT" w:cs="Arial MT"/>
      <w:sz w:val="19"/>
      <w:szCs w:val="19"/>
      <w:lang w:val="de-DE" w:eastAsia="en-US" w:bidi="ar-SA"/>
    </w:rPr>
  </w:style>
  <w:style w:styleId="Heading9" w:type="paragraph">
    <w:name w:val="Heading 9"/>
    <w:basedOn w:val="Normal"/>
    <w:uiPriority w:val="1"/>
    <w:qFormat/>
    <w:pPr>
      <w:spacing w:before="93"/>
      <w:ind w:left="1134"/>
      <w:outlineLvl w:val="9"/>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81"/>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37"/>
      <w:ind w:left="523"/>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bl.clex.ch/app/de/texts_of_law/331" TargetMode="External"/><Relationship Id="rId19" Type="http://schemas.openxmlformats.org/officeDocument/2006/relationships/hyperlink" Target="http://bl.clex.ch/frontend/versions/488" TargetMode="External"/><Relationship Id="rId20" Type="http://schemas.openxmlformats.org/officeDocument/2006/relationships/hyperlink" Target="https://bl.clex.ch/app/de/texts_of_law/331.11" TargetMode="External"/><Relationship Id="rId21" Type="http://schemas.openxmlformats.org/officeDocument/2006/relationships/hyperlink" Target="http://bl.clex.ch/app/de/texts_of_law/191" TargetMode="External"/><Relationship Id="rId22" Type="http://schemas.openxmlformats.org/officeDocument/2006/relationships/hyperlink" Target="http://bl.clex.ch/" TargetMode="Externa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yperlink" Target="https://www.estv2.admin.ch/stp/ds/d-einkommenssteuer-natuerlicher-personen-gesamter-text-de.pdf" TargetMode="External"/><Relationship Id="rId26" Type="http://schemas.openxmlformats.org/officeDocument/2006/relationships/hyperlink" Target="https://www.estv2.admin.ch/stp/ds/d-selbstaendige-erwerbstaetigkeit-de.pdf" TargetMode="External"/><Relationship Id="rId27" Type="http://schemas.openxmlformats.org/officeDocument/2006/relationships/hyperlink" Target="https://www.estv2.admin.ch/stp/ds/f-besteuerung-eigenmietwerte-de.pdf" TargetMode="External"/><Relationship Id="rId28" Type="http://schemas.openxmlformats.org/officeDocument/2006/relationships/hyperlink" Target="https://www.estv2.admin.ch/stp/sm/patentbox-np-de-fr.pdf" TargetMode="External"/><Relationship Id="rId29" Type="http://schemas.openxmlformats.org/officeDocument/2006/relationships/hyperlink" Target="https://www.estv2.admin.ch/stp/sm/renten-de-fr.pdf" TargetMode="External"/><Relationship Id="rId30" Type="http://schemas.openxmlformats.org/officeDocument/2006/relationships/hyperlink" Target="https://www.fedlex.admin.ch/eli/cc/1991/1256_1256_1256/de#art_7" TargetMode="External"/><Relationship Id="rId31" Type="http://schemas.openxmlformats.org/officeDocument/2006/relationships/hyperlink" Target="https://kanton.baselland.ch/finanz-und-kirchendirektion/steuerverwaltung-steuerbuch/band-1/einkommen/downloads-1/band1_027_05.pdf/%40%40download/file/band1_027_05.pdf" TargetMode="External"/><Relationship Id="rId32" Type="http://schemas.openxmlformats.org/officeDocument/2006/relationships/hyperlink" Target="https://www.estv2.admin.ch/stp/sm/eigenmietwert-de-fr.pdf" TargetMode="External"/><Relationship Id="rId33" Type="http://schemas.openxmlformats.org/officeDocument/2006/relationships/image" Target="media/image5.png"/><Relationship Id="rId34" Type="http://schemas.openxmlformats.org/officeDocument/2006/relationships/hyperlink" Target="https://www.fedlex.admin.ch/eli/cc/24/233_245_233/de#art_712_a" TargetMode="External"/><Relationship Id="rId35" Type="http://schemas.openxmlformats.org/officeDocument/2006/relationships/hyperlink" Target="https://www.baselland.ch/politik-und-behorden/direktionen/finanz-und-kirchendirektion/steuerverwaltung/steuerbuch/band-1/einkommen/downloads/band1_024_10.pdf/%40%40download/file/band1_024_10.pdf" TargetMode="External"/><Relationship Id="rId36" Type="http://schemas.openxmlformats.org/officeDocument/2006/relationships/hyperlink" Target="https://www.estv2.admin.ch/stp/sm/teilbesteuerung-ev-de-fr.pdf" TargetMode="External"/><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fedlex.admin.ch/eli/cc/2018/795/de" TargetMode="External"/><Relationship Id="rId40" Type="http://schemas.openxmlformats.org/officeDocument/2006/relationships/hyperlink" Target="https://www.fedlex.admin.ch/eli/cc/2018/795/de#a1" TargetMode="External"/><Relationship Id="rId41" Type="http://schemas.openxmlformats.org/officeDocument/2006/relationships/hyperlink" Target="https://www.estv2.admin.ch/stp/sm/zweitverdiener-de-fr.pdf" TargetMode="External"/><Relationship Id="rId42" Type="http://schemas.openxmlformats.org/officeDocument/2006/relationships/hyperlink" Target="https://www.estv2.admin.ch/stp/sm/mehrkosten-verpflegung-de-fr.pdf" TargetMode="External"/><Relationship Id="rId43" Type="http://schemas.openxmlformats.org/officeDocument/2006/relationships/hyperlink" Target="https://www.estv2.admin.ch/stp/sm/auswaertiger-aufenthalt-de-fr.pdf"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estv2.admin.ch/stp/sm/berufskosten-de-fr.pdf" TargetMode="External"/><Relationship Id="rId46" Type="http://schemas.openxmlformats.org/officeDocument/2006/relationships/hyperlink" Target="https://www.estv2.admin.ch/stp/sm/berufskosten-nebenerwerb-de-fr.pdf" TargetMode="External"/><Relationship Id="rId47" Type="http://schemas.openxmlformats.org/officeDocument/2006/relationships/hyperlink" Target="https://www.estv2.admin.ch/stp/sm/drittbetreuungskosten-de-fr.pdf" TargetMode="External"/><Relationship Id="rId48" Type="http://schemas.openxmlformats.org/officeDocument/2006/relationships/hyperlink" Target="https://www.estv2.admin.ch/stp/sm/versicherungspraemien-zinsen-de-fr.pdf" TargetMode="External"/><Relationship Id="rId49" Type="http://schemas.openxmlformats.org/officeDocument/2006/relationships/hyperlink" Target="https://www.estv2.admin.ch/stp/sm/aus-weiterbildungskosten-de-fr.pdf" TargetMode="External"/><Relationship Id="rId50" Type="http://schemas.openxmlformats.org/officeDocument/2006/relationships/hyperlink" Target="https://www.estv2.admin.ch/stp/sm/freiwillige-leistungen-de-fr.pdf" TargetMode="External"/><Relationship Id="rId51" Type="http://schemas.openxmlformats.org/officeDocument/2006/relationships/hyperlink" Target="https://www.estv2.admin.ch/stp/sm/parteien-de-fr.pdf" TargetMode="External"/><Relationship Id="rId52" Type="http://schemas.openxmlformats.org/officeDocument/2006/relationships/hyperlink" Target="https://www.estv2.admin.ch/stp/sm/krankheitskosten-de-fr.pdf" TargetMode="External"/><Relationship Id="rId53" Type="http://schemas.openxmlformats.org/officeDocument/2006/relationships/hyperlink" Target="https://www.estv2.admin.ch/stp/sm/liegenschaftskosten-de-fr.pdf" TargetMode="External"/><Relationship Id="rId54" Type="http://schemas.openxmlformats.org/officeDocument/2006/relationships/hyperlink" Target="https://bl-api.webcloud7.ch/politik-und-behorden/direktionen/finanz-und-kirchendirektion/steuerverwaltung/onlineformulare-merkblaetter-formulare-wegleitungen/merkblaetter-allgemein-1/merkblatt-liegenschaftsunterhalt-stand-1-januar-2024.pdf" TargetMode="External"/><Relationship Id="rId55" Type="http://schemas.openxmlformats.org/officeDocument/2006/relationships/hyperlink" Target="https://www.estv2.admin.ch/stp/sm/zus-abzug-fe-aufwand-np-de-fr.pdf" TargetMode="External"/><Relationship Id="rId56" Type="http://schemas.openxmlformats.org/officeDocument/2006/relationships/hyperlink" Target="https://bl-api.webcloud7.ch/politik-und-behorden/direktionen/finanz-und-kirchendirektion/steuerverwaltung/onlineformulare-merkblaetter-formulare-wegleitungen/juristische-personen/merkblatt_abschreibungen.pdf" TargetMode="External"/><Relationship Id="rId57" Type="http://schemas.openxmlformats.org/officeDocument/2006/relationships/hyperlink" Target="https://www.estv2.admin.ch/stp/sm/unterstuetzungsabzug-e-de-fr.pdf" TargetMode="External"/><Relationship Id="rId58" Type="http://schemas.openxmlformats.org/officeDocument/2006/relationships/hyperlink" Target="https://www.estv2.admin.ch/stp/sm/ahv-iv-e-de-fr.pdf" TargetMode="External"/><Relationship Id="rId59" Type="http://schemas.openxmlformats.org/officeDocument/2006/relationships/hyperlink" Target="https://steuerrechner.bl.ch/Steuerberechnung/Menu-NP-Ord.jsp" TargetMode="External"/><Relationship Id="rId60" Type="http://schemas.openxmlformats.org/officeDocument/2006/relationships/hyperlink" Target="https://www.baselland.ch/politik-und-behorden/direktionen/finanz-und-kirchendirektion/steuerverwaltung/steuerzahlungen/tarife-1" TargetMode="External"/><Relationship Id="rId61" Type="http://schemas.openxmlformats.org/officeDocument/2006/relationships/hyperlink" Target="https://www.estv2.admin.ch/stp/sm/persoenlicher-abzug-e-de-fr.pdf" TargetMode="External"/><Relationship Id="rId62"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3" Type="http://schemas.openxmlformats.org/officeDocument/2006/relationships/hyperlink" Target="https://www.estv2.admin.ch/stp/sm/kinderabzug-e-de-fr.pdf" TargetMode="External"/><Relationship Id="rId64" Type="http://schemas.openxmlformats.org/officeDocument/2006/relationships/hyperlink" Target="https://www.estv2.admin.ch/stp/sm/kapitalleistungen-saeulen-de-fr.pdf" TargetMode="External"/><Relationship Id="rId65" Type="http://schemas.openxmlformats.org/officeDocument/2006/relationships/hyperlink" Target="https://steuerrechner.bl.ch/Steuerberechnung/Menu-NP-Kap-2007.jsp" TargetMode="External"/><Relationship Id="rId66" Type="http://schemas.openxmlformats.org/officeDocument/2006/relationships/hyperlink" Target="https://www.estv2.admin.ch/stp/sm/liquidationsgewinne-np-de-fr.pdf" TargetMode="External"/><Relationship Id="rId67" Type="http://schemas.openxmlformats.org/officeDocument/2006/relationships/hyperlink" Target="https://www.estv2.admin.ch/stp/ds/e-steuersatz-steuerfuss-de.pdf" TargetMode="External"/><Relationship Id="rId68" Type="http://schemas.openxmlformats.org/officeDocument/2006/relationships/hyperlink" Target="https://www.estv2.admin.ch/stp/ds/e-kalte-progression-de.pdf" TargetMode="External"/><Relationship Id="rId69" Type="http://schemas.openxmlformats.org/officeDocument/2006/relationships/hyperlink" Target="https://www.estv2.admin.ch/stp/sm/progression-de-fr.pdf" TargetMode="External"/><Relationship Id="rId70" Type="http://schemas.openxmlformats.org/officeDocument/2006/relationships/hyperlink" Target="https://www.estv2.admin.ch/stp/ds/d-vermoegenssteuer-np-de.pdf" TargetMode="External"/><Relationship Id="rId71" Type="http://schemas.openxmlformats.org/officeDocument/2006/relationships/hyperlink" Target="https://www.estv2.admin.ch/stp/sm/ermaessigung-geschaeftsvermoegen-np-de-fr.pdf" TargetMode="External"/><Relationship Id="rId72" Type="http://schemas.openxmlformats.org/officeDocument/2006/relationships/image" Target="media/image6.png"/><Relationship Id="rId73" Type="http://schemas.openxmlformats.org/officeDocument/2006/relationships/hyperlink" Target="https://www.estv2.admin.ch/stp/sm/viehhabe-de-fr.pdf" TargetMode="External"/><Relationship Id="rId74" Type="http://schemas.openxmlformats.org/officeDocument/2006/relationships/hyperlink" Target="https://www.estv2.admin.ch/stp/sm/persoenlicher-abzug-v-de-fr.pdf" TargetMode="External"/><Relationship Id="rId75" Type="http://schemas.openxmlformats.org/officeDocument/2006/relationships/hyperlink" Target="https://www.estv2.admin.ch/stp/sm/steuerfreies-minimum-v-de-fr.pdf" TargetMode="External"/><Relationship Id="rId76" Type="http://schemas.openxmlformats.org/officeDocument/2006/relationships/hyperlink" Target="https://www.estv2.admin.ch/stp/sm/aufwand-de-fr.pdf" TargetMode="External"/><Relationship Id="rId77" Type="http://schemas.openxmlformats.org/officeDocument/2006/relationships/image" Target="media/image7.png"/><Relationship Id="rId78" Type="http://schemas.openxmlformats.org/officeDocument/2006/relationships/header" Target="header5.xml"/><Relationship Id="rId79" Type="http://schemas.openxmlformats.org/officeDocument/2006/relationships/footer" Target="footer5.xml"/><Relationship Id="rId80" Type="http://schemas.openxmlformats.org/officeDocument/2006/relationships/hyperlink" Target="https://www.estv2.admin.ch/stp/ds/d-besteuerung-juristischen-personen-gesamter-text-de.pdf" TargetMode="External"/><Relationship Id="rId81" Type="http://schemas.openxmlformats.org/officeDocument/2006/relationships/hyperlink" Target="https://www.estv2.admin.ch/stp/sm/patentbox-jp-de-fr.pdf" TargetMode="External"/><Relationship Id="rId82" Type="http://schemas.openxmlformats.org/officeDocument/2006/relationships/hyperlink" Target="https://www.admin.ch/opc/de/classified-compilation/19900333/index.html#a24b" TargetMode="External"/><Relationship Id="rId83" Type="http://schemas.openxmlformats.org/officeDocument/2006/relationships/hyperlink" Target="https://www.estv2.admin.ch/stp/sm/zus-abzug-fe-aufwand-jp-de-fr.pdf" TargetMode="External"/><Relationship Id="rId84" Type="http://schemas.openxmlformats.org/officeDocument/2006/relationships/hyperlink" Target="https://www.estv2.admin.ch/stp/sm/entlastungsbegrenzung-de-fr.pdf" TargetMode="External"/><Relationship Id="rId85" Type="http://schemas.openxmlformats.org/officeDocument/2006/relationships/hyperlink" Target="https://www.baselland.ch/politik-und-behorden/direktionen/finanz-und-kirchendirektion/steuerverwaltung/steuerklaerung-juristische-personen-und-jp-tax-bl/steuerrechner" TargetMode="External"/><Relationship Id="rId86" Type="http://schemas.openxmlformats.org/officeDocument/2006/relationships/hyperlink" Target="https://www.estv2.admin.ch/stp/sm/gewinnsteuer-de-fr.pdf" TargetMode="External"/><Relationship Id="rId87" Type="http://schemas.openxmlformats.org/officeDocument/2006/relationships/hyperlink" Target="https://www.estv2.admin.ch/stp/sm/gk-idzwecke-de-fr.pdf" TargetMode="External"/><Relationship Id="rId88" Type="http://schemas.openxmlformats.org/officeDocument/2006/relationships/hyperlink" Target="https://www.estv2.admin.ch/stp/sm/k-eigenkapitalermaessigung-beteiligungensrecht-de-fr.pdf" TargetMode="External"/><Relationship Id="rId89" Type="http://schemas.openxmlformats.org/officeDocument/2006/relationships/hyperlink" Target="https://www.estv2.admin.ch/stp/sm/kapitalsteuer-de-fr.pdf" TargetMode="External"/><Relationship Id="rId90" Type="http://schemas.openxmlformats.org/officeDocument/2006/relationships/hyperlink" Target="https://www.estv2.admin.ch/stp/sm/g-saetze-freigrbetr-ver-stift-uejp-de-fr.pdf" TargetMode="External"/><Relationship Id="rId91" Type="http://schemas.openxmlformats.org/officeDocument/2006/relationships/hyperlink" Target="https://www.estv2.admin.ch/stp/sm/gk-kk-saetze-freigrbetrag-de-fr.pdf" TargetMode="External"/><Relationship Id="rId92" Type="http://schemas.openxmlformats.org/officeDocument/2006/relationships/hyperlink" Target="https://www.estv2.admin.ch/stp/sm/k-saetze-freigrbetr-ver-stift-uejp-de-fr.pdf" TargetMode="External"/><Relationship Id="rId93" Type="http://schemas.openxmlformats.org/officeDocument/2006/relationships/hyperlink" Target="https://www.estv2.admin.ch/stp/sm/uebergangsbest-statusgesell-de-fr.pdf" TargetMode="External"/><Relationship Id="rId94" Type="http://schemas.openxmlformats.org/officeDocument/2006/relationships/hyperlink" Target="https://www.estv2.admin.ch/stp/sm/steuererleichterungen-jp-de-fr.pdf" TargetMode="External"/><Relationship Id="rId95" Type="http://schemas.openxmlformats.org/officeDocument/2006/relationships/header" Target="header6.xml"/><Relationship Id="rId96" Type="http://schemas.openxmlformats.org/officeDocument/2006/relationships/footer" Target="footer6.xml"/><Relationship Id="rId97" Type="http://schemas.openxmlformats.org/officeDocument/2006/relationships/hyperlink" Target="https://www.estv2.admin.ch/stp/ds/d-besteuerung-grundstueckgewinne-de.pdf" TargetMode="External"/><Relationship Id="rId98" Type="http://schemas.openxmlformats.org/officeDocument/2006/relationships/hyperlink" Target="https://www.estv2.admin.ch/stp/sm/grundstueckgewinnsteuer-de-fr.pdf" TargetMode="External"/><Relationship Id="rId99" Type="http://schemas.openxmlformats.org/officeDocument/2006/relationships/hyperlink" Target="https://steuerrechner.bl.ch/Steuerberechnung/" TargetMode="External"/><Relationship Id="rId100" Type="http://schemas.openxmlformats.org/officeDocument/2006/relationships/hyperlink" Target="https://www.baselland.ch/politik-und-behorden/direktionen/finanz-und-kirchendirektion/steuerverwaltung/steuerbuch/band-3/grundstuckgewinn-und-handanderungssteuer" TargetMode="External"/><Relationship Id="rId101" Type="http://schemas.openxmlformats.org/officeDocument/2006/relationships/header" Target="header7.xml"/><Relationship Id="rId102" Type="http://schemas.openxmlformats.org/officeDocument/2006/relationships/footer" Target="footer7.xml"/><Relationship Id="rId103" Type="http://schemas.openxmlformats.org/officeDocument/2006/relationships/hyperlink" Target="https://www.estv2.admin.ch/stp/ds/d-kirchensteuern-de.pdf" TargetMode="External"/><Relationship Id="rId104" Type="http://schemas.openxmlformats.org/officeDocument/2006/relationships/hyperlink" Target="https://statistik.bl.ch/web_portal/18_4" TargetMode="External"/><Relationship Id="rId105" Type="http://schemas.openxmlformats.org/officeDocument/2006/relationships/header" Target="header8.xml"/><Relationship Id="rId106" Type="http://schemas.openxmlformats.org/officeDocument/2006/relationships/footer" Target="footer8.xml"/><Relationship Id="rId107" Type="http://schemas.openxmlformats.org/officeDocument/2006/relationships/hyperlink" Target="mailto:steuerverwaltung@bl.ch" TargetMode="External"/><Relationship Id="rId108" Type="http://schemas.openxmlformats.org/officeDocument/2006/relationships/hyperlink" Target="https://www.baselland.ch/politik-und-behorden/direktionen/finanz-und-kirchendirektion/steuerverwaltung" TargetMode="External"/><Relationship Id="rId10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Basel-Landschaft, BL</cp:keywords>
  <dc:subject>Kantonale Besonderheiten aus den Steuerinformationen</dc:subject>
  <dc:title>Kantonsblatt Basel-Landschaft</dc:title>
  <dcterms:created xsi:type="dcterms:W3CDTF">2026-06-28T18:18:05Z</dcterms:created>
  <dcterms:modified xsi:type="dcterms:W3CDTF">2026-06-28T18:18:05Z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2026-03-19T00:00:00Z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