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50"/>
        <w:ind w:left="0"/>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2846323</wp:posOffset>
            </wp:positionH>
            <wp:positionV relativeFrom="paragraph">
              <wp:posOffset>-54829</wp:posOffset>
            </wp:positionV>
            <wp:extent cx="376300" cy="456511"/>
            <wp:effectExtent l="0" t="0" r="0" b="0"/>
            <wp:wrapNone/>
            <wp:docPr id="2" name="Image 2" descr="Wappen Kanton Basel-Stadt"/>
            <wp:cNvGraphicFramePr>
              <a:graphicFrameLocks/>
            </wp:cNvGraphicFramePr>
            <a:graphic>
              <a:graphicData uri="http://schemas.openxmlformats.org/drawingml/2006/picture">
                <pic:pic>
                  <pic:nvPicPr>
                    <pic:cNvPr id="2" name="Image 2" descr="Wappen Kanton Basel-Stadt"/>
                    <pic:cNvPicPr/>
                  </pic:nvPicPr>
                  <pic:blipFill>
                    <a:blip r:embed="rId6" cstate="print"/>
                    <a:stretch>
                      <a:fillRect/>
                    </a:stretch>
                  </pic:blipFill>
                  <pic:spPr>
                    <a:xfrm>
                      <a:off x="0" y="0"/>
                      <a:ext cx="376300" cy="456511"/>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5pt" to="202.363971pt,293.722064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1786186</wp:posOffset>
                </wp:positionH>
                <wp:positionV relativeFrom="paragraph">
                  <wp:posOffset>-148107</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4239" y="1316541"/>
                              </a:lnTo>
                              <a:lnTo>
                                <a:pt x="14127" y="1316868"/>
                              </a:lnTo>
                              <a:lnTo>
                                <a:pt x="11858" y="132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5"/>
                              </a:lnTo>
                              <a:lnTo>
                                <a:pt x="96753" y="1363931"/>
                              </a:lnTo>
                              <a:lnTo>
                                <a:pt x="97015" y="1358181"/>
                              </a:lnTo>
                              <a:lnTo>
                                <a:pt x="97103" y="1356245"/>
                              </a:lnTo>
                              <a:lnTo>
                                <a:pt x="97218" y="1353721"/>
                              </a:lnTo>
                              <a:lnTo>
                                <a:pt x="116420" y="1320349"/>
                              </a:lnTo>
                              <a:lnTo>
                                <a:pt x="133578" y="1313916"/>
                              </a:lnTo>
                              <a:lnTo>
                                <a:pt x="133297" y="1313916"/>
                              </a:lnTo>
                              <a:lnTo>
                                <a:pt x="143794" y="1312278"/>
                              </a:lnTo>
                              <a:lnTo>
                                <a:pt x="142496" y="1312278"/>
                              </a:lnTo>
                              <a:lnTo>
                                <a:pt x="155942" y="1311647"/>
                              </a:lnTo>
                              <a:lnTo>
                                <a:pt x="327244" y="1311647"/>
                              </a:lnTo>
                              <a:lnTo>
                                <a:pt x="328539" y="1310668"/>
                              </a:lnTo>
                              <a:lnTo>
                                <a:pt x="336207" y="1306541"/>
                              </a:lnTo>
                              <a:lnTo>
                                <a:pt x="344880" y="1303293"/>
                              </a:lnTo>
                              <a:lnTo>
                                <a:pt x="354448" y="1300972"/>
                              </a:lnTo>
                              <a:lnTo>
                                <a:pt x="364909" y="1299580"/>
                              </a:lnTo>
                              <a:lnTo>
                                <a:pt x="376265" y="1299116"/>
                              </a:lnTo>
                              <a:lnTo>
                                <a:pt x="525465" y="1299116"/>
                              </a:lnTo>
                              <a:lnTo>
                                <a:pt x="522640" y="1292618"/>
                              </a:lnTo>
                              <a:lnTo>
                                <a:pt x="254659" y="1292618"/>
                              </a:lnTo>
                              <a:lnTo>
                                <a:pt x="246007" y="1282169"/>
                              </a:lnTo>
                              <a:lnTo>
                                <a:pt x="235434" y="1272865"/>
                              </a:lnTo>
                              <a:lnTo>
                                <a:pt x="192760" y="1252060"/>
                              </a:lnTo>
                              <a:lnTo>
                                <a:pt x="158960" y="1245620"/>
                              </a:lnTo>
                              <a:lnTo>
                                <a:pt x="140920" y="1244815"/>
                              </a:lnTo>
                              <a:close/>
                            </a:path>
                            <a:path w="542925" h="3862070">
                              <a:moveTo>
                                <a:pt x="327244" y="1311647"/>
                              </a:moveTo>
                              <a:lnTo>
                                <a:pt x="155942" y="1311647"/>
                              </a:lnTo>
                              <a:lnTo>
                                <a:pt x="168025" y="1312278"/>
                              </a:lnTo>
                              <a:lnTo>
                                <a:pt x="178878" y="1314170"/>
                              </a:lnTo>
                              <a:lnTo>
                                <a:pt x="213292" y="1341125"/>
                              </a:lnTo>
                              <a:lnTo>
                                <a:pt x="217340" y="1380799"/>
                              </a:lnTo>
                              <a:lnTo>
                                <a:pt x="217461" y="1444382"/>
                              </a:lnTo>
                              <a:lnTo>
                                <a:pt x="304732" y="1444382"/>
                              </a:lnTo>
                              <a:lnTo>
                                <a:pt x="304732" y="1388921"/>
                              </a:lnTo>
                              <a:lnTo>
                                <a:pt x="305201" y="1367535"/>
                              </a:lnTo>
                              <a:lnTo>
                                <a:pt x="306593" y="1350458"/>
                              </a:lnTo>
                              <a:lnTo>
                                <a:pt x="306610" y="1350255"/>
                              </a:lnTo>
                              <a:lnTo>
                                <a:pt x="321989" y="1315621"/>
                              </a:lnTo>
                              <a:lnTo>
                                <a:pt x="327244" y="1311647"/>
                              </a:lnTo>
                              <a:close/>
                            </a:path>
                            <a:path w="542925" h="3862070">
                              <a:moveTo>
                                <a:pt x="525465" y="1299116"/>
                              </a:moveTo>
                              <a:lnTo>
                                <a:pt x="376265" y="1299116"/>
                              </a:lnTo>
                              <a:lnTo>
                                <a:pt x="389510" y="1299718"/>
                              </a:lnTo>
                              <a:lnTo>
                                <a:pt x="401347" y="1301523"/>
                              </a:lnTo>
                              <a:lnTo>
                                <a:pt x="438801" y="1326389"/>
                              </a:lnTo>
                              <a:lnTo>
                                <a:pt x="444034" y="1349472"/>
                              </a:lnTo>
                              <a:lnTo>
                                <a:pt x="444133" y="1350458"/>
                              </a:lnTo>
                              <a:lnTo>
                                <a:pt x="444736" y="1363931"/>
                              </a:lnTo>
                              <a:lnTo>
                                <a:pt x="444771" y="1366817"/>
                              </a:lnTo>
                              <a:lnTo>
                                <a:pt x="444893" y="1377086"/>
                              </a:lnTo>
                              <a:lnTo>
                                <a:pt x="444937" y="1444382"/>
                              </a:lnTo>
                              <a:lnTo>
                                <a:pt x="533281" y="1444382"/>
                              </a:lnTo>
                              <a:lnTo>
                                <a:pt x="533281" y="1397275"/>
                              </a:lnTo>
                              <a:lnTo>
                                <a:pt x="532791" y="1367535"/>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9" y="1292618"/>
                              </a:lnTo>
                              <a:lnTo>
                                <a:pt x="522640" y="1292618"/>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5"/>
                              </a:lnTo>
                              <a:lnTo>
                                <a:pt x="116" y="2391472"/>
                              </a:lnTo>
                              <a:lnTo>
                                <a:pt x="0" y="2392400"/>
                              </a:lnTo>
                              <a:lnTo>
                                <a:pt x="5186" y="2431501"/>
                              </a:lnTo>
                              <a:lnTo>
                                <a:pt x="29462" y="2477440"/>
                              </a:lnTo>
                              <a:lnTo>
                                <a:pt x="67956" y="2509703"/>
                              </a:lnTo>
                              <a:lnTo>
                                <a:pt x="101845" y="2527658"/>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4" y="2486150"/>
                              </a:lnTo>
                              <a:lnTo>
                                <a:pt x="228359" y="2484525"/>
                              </a:lnTo>
                              <a:lnTo>
                                <a:pt x="160670" y="2471530"/>
                              </a:lnTo>
                              <a:lnTo>
                                <a:pt x="115738" y="2446135"/>
                              </a:lnTo>
                              <a:lnTo>
                                <a:pt x="93295" y="2411907"/>
                              </a:lnTo>
                              <a:lnTo>
                                <a:pt x="90521" y="2391472"/>
                              </a:lnTo>
                              <a:lnTo>
                                <a:pt x="93184" y="2372088"/>
                              </a:lnTo>
                              <a:lnTo>
                                <a:pt x="93261" y="2371522"/>
                              </a:lnTo>
                              <a:lnTo>
                                <a:pt x="115437" y="2337468"/>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4" y="2486150"/>
                              </a:lnTo>
                              <a:lnTo>
                                <a:pt x="503392" y="2486150"/>
                              </a:lnTo>
                              <a:lnTo>
                                <a:pt x="524384" y="2459580"/>
                              </a:lnTo>
                              <a:lnTo>
                                <a:pt x="537763" y="2427469"/>
                              </a:lnTo>
                              <a:lnTo>
                                <a:pt x="542108" y="2392400"/>
                              </a:lnTo>
                              <a:lnTo>
                                <a:pt x="542223" y="2391472"/>
                              </a:lnTo>
                              <a:lnTo>
                                <a:pt x="537842" y="2356685"/>
                              </a:lnTo>
                              <a:lnTo>
                                <a:pt x="537741" y="2355880"/>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1" y="1778037"/>
                              </a:lnTo>
                              <a:lnTo>
                                <a:pt x="54957" y="1812323"/>
                              </a:lnTo>
                              <a:lnTo>
                                <a:pt x="107523" y="1831554"/>
                              </a:lnTo>
                              <a:lnTo>
                                <a:pt x="146285" y="1835238"/>
                              </a:lnTo>
                              <a:lnTo>
                                <a:pt x="176218" y="1833280"/>
                              </a:lnTo>
                              <a:lnTo>
                                <a:pt x="228974"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0"/>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0.644638pt;margin-top:-11.662016pt;width:42.75pt;height:304.1pt;mso-position-horizontal-relative:page;mso-position-vertical-relative:paragraph;z-index:15730176" id="docshape1" coordorigin="2813,-233" coordsize="855,6082" path="m3035,1727l3009,1728,2984,1731,2960,1736,2938,1744,2918,1752,2899,1762,2883,1773,2869,1785,2857,1797,2848,1811,2840,1825,2835,1840,2835,1841,2832,1858,2829,1878,2829,1879,2829,1880,2828,1903,2827,1906,2827,1935,2827,2150,3653,2150,3653,2041,2964,2041,2965,1945,2965,1920,2965,1915,2966,1906,2966,1903,2966,1899,2967,1887,2971,1874,2977,1863,2985,1854,2996,1846,3009,1840,3023,1836,3023,1836,3039,1833,3037,1833,3058,1832,3328,1832,3330,1831,3342,1824,3356,1819,3371,1816,3388,1813,3405,1813,3640,1813,3636,1802,3214,1802,3200,1786,3184,1771,3164,1758,3141,1747,3116,1739,3090,1732,3063,1728,3035,1727xm3328,1832l3058,1832,3077,1833,3095,1836,3110,1841,3123,1848,3134,1857,3143,1867,3149,1879,3153,1892,3154,1903,3154,1915,3155,1918,3155,1920,3155,1935,3155,1941,3155,2041,3293,2041,3293,1954,3294,1920,3296,1893,3296,1893,3299,1872,3305,1858,3305,1857,3311,1848,3320,1839,3328,1832xm3640,1813l3405,1813,3426,1814,3445,1816,3461,1821,3476,1828,3487,1836,3497,1845,3504,1856,3509,1867,3511,1878,3512,1892,3512,1893,3513,1915,3513,1919,3514,1935,3514,2041,3653,2041,3653,1967,3652,1920,3651,1906,3651,1903,3651,1899,3651,1893,3651,1892,3651,1887,3651,1883,3649,1858,3649,1855,3647,1837,3642,1816,3642,1816,3640,1813xm3413,1701l3379,1702,3346,1707,3316,1716,3289,1727,3264,1742,3244,1759,3227,1779,3214,1802,3636,1802,3634,1797,3634,1797,3622,1780,3608,1764,3591,1750,3571,1738,3548,1727,3523,1718,3496,1710,3469,1705,3441,1702,3413,1701xm3653,669l2827,883,2827,998,3653,1206,3653,1092,3465,1048,3465,1014,3326,1014,3020,942,3326,868,3465,868,3465,833,3653,787,3653,669xm3465,868l3326,868,3326,1014,3465,1014,3465,868xm3653,4825l2827,5040,2827,5154,3653,5363,3653,5248,3465,5204,3465,5170,3326,5170,3020,5098,3326,5024,3465,5024,3465,4990,3653,4943,3653,4825xm3465,5024l3326,5024,3326,5170,3465,5170,3465,5024xm3241,3274l3146,3278,3061,3292,2988,3314,2926,3345,2877,3383,2841,3428,2820,3478,2813,3533,2813,3534,2815,3564,2815,3566,2821,3596,2831,3624,2846,3650,2859,3668,2876,3686,2896,3703,2920,3719,2946,3734,2973,3747,3002,3759,3033,3769,3078,3780,3129,3787,3184,3792,3245,3793,3338,3789,3421,3776,3493,3754,3554,3723,3604,3685,3606,3682,3239,3682,3173,3679,3115,3672,3066,3659,3026,3641,2995,3619,2973,3594,2960,3565,2956,3534,2955,3533,2960,3502,2960,3501,2973,3473,2995,3448,3025,3426,3065,3408,3113,3396,3170,3388,3169,3388,3237,3386,3606,3386,3603,3383,3554,3344,3492,3313,3420,3292,3420,3292,3336,3278,3336,3278,3241,3274xm3606,3386l3237,3386,3304,3388,3363,3396,3412,3409,3452,3427,3484,3449,3506,3474,3520,3502,3524,3533,3524,3534,3520,3564,3506,3592,3484,3618,3452,3640,3411,3658,3363,3671,3305,3679,3303,3679,3239,3682,3606,3682,3639,3640,3660,3590,3667,3534,3667,3533,3660,3478,3660,3477,3639,3427,3639,3427,3606,3386xm3653,1228l3514,1228,3514,1497,2834,1497,2834,1606,3653,1606,3653,1228xm2967,-233l2827,-233,2827,192,2967,192,2967,34,3653,34,3653,-75,2967,-75,2967,-233xm2967,223l2827,223,2827,649,2967,649,2967,490,3653,490,3653,382,2967,382,2967,223xm3653,2764l2827,2764,2827,2865,3378,2865,2827,3084,2827,3189,3653,3189,3653,3089,3114,3089,3653,2873,3653,2764xm2967,3841l2827,3841,2827,4266,2967,4266,2967,4107,3653,4107,3653,3999,2967,3999,2967,3841xm3653,4341l2827,4341,2827,4441,3378,4441,2827,4661,2827,4766,3653,4766,3653,4665,3114,4665,3653,4449,3653,4341xm3653,5740l2827,5740,2827,5848,3653,5848,3653,5740xm2827,5376l2827,5521,3194,5740,3403,5740,3265,5652,3461,5578,3149,5578,2827,5376xm3653,5365l3149,5578,3461,5578,3653,5505,3653,5365xm3643,2349l3413,2349,3435,2350,3455,2355,3475,2364,3492,2375,3507,2390,3518,2408,3524,2430,3527,2454,3524,2477,3517,2498,3505,2517,3488,2532,3466,2546,3439,2557,3406,2565,3368,2571,3384,2676,3449,2668,3506,2655,3555,2636,3595,2611,3627,2581,3649,2545,3663,2503,3667,2455,3666,2423,3665,2422,3660,2391,3651,2364,3651,2364,3650,2363,3643,2349xm3063,2256l3009,2260,2961,2271,2918,2287,2881,2310,2851,2338,2830,2373,2817,2414,2813,2461,2815,2491,2820,2519,2829,2544,2842,2567,2858,2587,2877,2605,2899,2621,2925,2634,2953,2644,2982,2651,3012,2655,3043,2657,3090,2654,3134,2645,3173,2629,3209,2608,3233,2587,3254,2560,3258,2553,3032,2553,3018,2552,3017,2552,3003,2549,2991,2544,2981,2536,2968,2522,2958,2505,2953,2485,2951,2462,2953,2441,2958,2423,2967,2407,2979,2394,2995,2384,3015,2375,3015,2375,3041,2369,3070,2364,3063,2256xm3412,2241l3375,2242,3340,2246,3309,2253,3281,2262,3255,2274,3233,2288,3214,2303,3197,2321,3182,2343,3167,2369,3152,2401,3137,2438,3123,2474,3109,2502,3096,2524,3082,2537,3071,2544,3059,2549,3046,2552,3032,2553,3258,2553,3274,2526,3291,2486,3303,2455,3313,2430,3321,2411,3327,2399,3335,2386,3344,2375,3353,2367,3363,2360,3374,2355,3386,2352,3399,2350,3413,2349,3643,2349,3637,2339,3620,2317,3599,2297,3574,2280,3545,2266,3514,2255,3481,2247,3447,2242,3412,2241xe" filled="true" fillcolor="#303c4e" stroked="false">
                <v:path arrowok="t"/>
                <v:fill type="solid"/>
                <w10:wrap type="none"/>
              </v:shape>
            </w:pict>
          </mc:Fallback>
        </mc:AlternateContent>
      </w:r>
      <w:r>
        <w:rPr>
          <w:rFonts w:ascii="Arial"/>
          <w:b/>
          <w:color w:val="313D4E"/>
          <w:spacing w:val="-2"/>
          <w:sz w:val="40"/>
        </w:rPr>
        <w:t>BASEL-STADT</w:t>
      </w:r>
    </w:p>
    <w:p>
      <w:pPr>
        <w:pStyle w:val="BodyText"/>
        <w:ind w:left="0"/>
        <w:rPr>
          <w:rFonts w:ascii="Arial"/>
          <w:b/>
          <w:sz w:val="20"/>
        </w:rPr>
      </w:pPr>
    </w:p>
    <w:p>
      <w:pPr>
        <w:pStyle w:val="BodyText"/>
        <w:spacing w:before="204"/>
        <w:ind w:left="0"/>
        <w:rPr>
          <w:rFonts w:ascii="Arial"/>
          <w:b/>
          <w:sz w:val="20"/>
        </w:rPr>
      </w:pPr>
    </w:p>
    <w:p>
      <w:pPr>
        <w:pStyle w:val="Heading6"/>
        <w:ind w:left="582" w:right="2354"/>
        <w:jc w:val="center"/>
      </w:pPr>
      <w:r>
        <w:rPr>
          <w:color w:val="313D4E"/>
          <w:spacing w:val="-2"/>
        </w:rPr>
        <w:t>VORWORT</w:t>
      </w:r>
    </w:p>
    <w:p>
      <w:pPr>
        <w:pStyle w:val="BodyText"/>
        <w:spacing w:before="10"/>
        <w:ind w:left="0"/>
        <w:rPr>
          <w:rFonts w:ascii="Arial"/>
          <w:b/>
          <w:sz w:val="20"/>
        </w:rPr>
      </w:pPr>
    </w:p>
    <w:p>
      <w:pPr>
        <w:pStyle w:val="Heading7"/>
        <w:ind w:left="3623" w:right="2014"/>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6"/>
        </w:rPr>
        <w:t> </w:t>
      </w:r>
      <w:r>
        <w:rPr>
          <w:color w:val="313D4E"/>
        </w:rPr>
        <w:t>der</w:t>
      </w:r>
      <w:r>
        <w:rPr>
          <w:color w:val="313D4E"/>
          <w:spacing w:val="-6"/>
        </w:rPr>
        <w:t> </w:t>
      </w:r>
      <w:r>
        <w:rPr>
          <w:color w:val="313D4E"/>
        </w:rPr>
        <w:t>im</w:t>
      </w:r>
      <w:r>
        <w:rPr>
          <w:color w:val="313D4E"/>
          <w:spacing w:val="-6"/>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8"/>
        </w:rPr>
        <w:t> </w:t>
      </w:r>
      <w:r>
        <w:rPr>
          <w:color w:val="313D4E"/>
        </w:rPr>
        <w:t>mit</w:t>
      </w:r>
      <w:r>
        <w:rPr>
          <w:color w:val="313D4E"/>
          <w:spacing w:val="-8"/>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8"/>
        </w:rPr>
        <w:t> </w:t>
      </w:r>
      <w:r>
        <w:rPr>
          <w:color w:val="313D4E"/>
        </w:rPr>
        <w:t>Es</w:t>
      </w:r>
      <w:r>
        <w:rPr>
          <w:color w:val="313D4E"/>
          <w:spacing w:val="-7"/>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3"/>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ind w:left="0"/>
        <w:rPr>
          <w:sz w:val="20"/>
        </w:rPr>
      </w:pPr>
    </w:p>
    <w:p>
      <w:pPr>
        <w:pStyle w:val="BodyText"/>
        <w:ind w:left="0"/>
        <w:rPr>
          <w:sz w:val="20"/>
        </w:rPr>
      </w:pPr>
    </w:p>
    <w:p>
      <w:pPr>
        <w:pStyle w:val="BodyText"/>
        <w:ind w:left="0"/>
        <w:rPr>
          <w:sz w:val="20"/>
        </w:rPr>
      </w:pPr>
    </w:p>
    <w:p>
      <w:pPr>
        <w:pStyle w:val="BodyText"/>
        <w:spacing w:before="42"/>
        <w:ind w:left="0"/>
        <w:rPr>
          <w:sz w:val="20"/>
        </w:rPr>
      </w:pPr>
    </w:p>
    <w:p>
      <w:pPr>
        <w:spacing w:before="0"/>
        <w:ind w:left="3623"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75"/>
        <w:ind w:left="0"/>
        <w:rPr>
          <w:sz w:val="16"/>
        </w:rPr>
      </w:pPr>
    </w:p>
    <w:p>
      <w:pPr>
        <w:spacing w:line="312" w:lineRule="auto" w:before="0"/>
        <w:ind w:left="827" w:right="7539" w:firstLine="0"/>
        <w:jc w:val="left"/>
        <w:rPr>
          <w:sz w:val="16"/>
        </w:rPr>
      </w:pPr>
      <w:r>
        <w:rPr>
          <w:rFonts w:ascii="Arial" w:hAnsi="Arial"/>
          <w:b/>
          <w:spacing w:val="-2"/>
          <w:sz w:val="16"/>
        </w:rPr>
        <w:t>Herausgeberin </w:t>
      </w:r>
      <w:r>
        <w:rPr>
          <w:sz w:val="16"/>
        </w:rPr>
        <w:t>Eidgenössische</w:t>
      </w:r>
      <w:r>
        <w:rPr>
          <w:spacing w:val="-12"/>
          <w:sz w:val="16"/>
        </w:rPr>
        <w:t> </w:t>
      </w:r>
      <w:r>
        <w:rPr>
          <w:sz w:val="16"/>
        </w:rPr>
        <w:t>Steuer-verwaltung ESTV </w:t>
      </w:r>
      <w:r>
        <w:rPr>
          <w:spacing w:val="-2"/>
          <w:sz w:val="16"/>
        </w:rPr>
        <w:t>Steuerdokumentation </w:t>
      </w:r>
      <w:r>
        <w:rPr>
          <w:sz w:val="16"/>
        </w:rPr>
        <w:t>Eigerstrasse 65,</w:t>
      </w:r>
    </w:p>
    <w:p>
      <w:pPr>
        <w:spacing w:line="312" w:lineRule="auto" w:before="4"/>
        <w:ind w:left="827" w:right="7539"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ind w:left="0"/>
        <w:rPr>
          <w:sz w:val="40"/>
        </w:rPr>
      </w:pPr>
    </w:p>
    <w:p>
      <w:pPr>
        <w:pStyle w:val="BodyText"/>
        <w:spacing w:before="204"/>
        <w:ind w:left="0"/>
        <w:rPr>
          <w:sz w:val="40"/>
        </w:rPr>
      </w:pPr>
    </w:p>
    <w:p>
      <w:pPr>
        <w:spacing w:before="1"/>
        <w:ind w:left="851" w:right="0" w:firstLine="0"/>
        <w:jc w:val="left"/>
        <w:rPr>
          <w:sz w:val="40"/>
        </w:rPr>
      </w:pPr>
      <w:r>
        <w:rPr>
          <w:color w:val="2D73B4"/>
          <w:spacing w:val="-8"/>
          <w:sz w:val="40"/>
        </w:rPr>
        <w:t>Begriffserklärung</w:t>
      </w:r>
      <w:r>
        <w:rPr>
          <w:color w:val="2D73B4"/>
          <w:spacing w:val="-13"/>
          <w:sz w:val="40"/>
        </w:rPr>
        <w:t> </w:t>
      </w:r>
      <w:r>
        <w:rPr>
          <w:color w:val="2D73B4"/>
          <w:spacing w:val="-8"/>
          <w:sz w:val="40"/>
        </w:rPr>
        <w:t>/</w:t>
      </w:r>
      <w:r>
        <w:rPr>
          <w:color w:val="2D73B4"/>
          <w:spacing w:val="-17"/>
          <w:sz w:val="40"/>
        </w:rPr>
        <w:t> </w:t>
      </w:r>
      <w:r>
        <w:rPr>
          <w:color w:val="2D73B4"/>
          <w:spacing w:val="-8"/>
          <w:sz w:val="40"/>
        </w:rPr>
        <w:t>Hinweise</w:t>
      </w:r>
    </w:p>
    <w:p>
      <w:pPr>
        <w:pStyle w:val="BodyText"/>
        <w:ind w:left="0"/>
        <w:rPr>
          <w:sz w:val="20"/>
        </w:rPr>
      </w:pPr>
    </w:p>
    <w:p>
      <w:pPr>
        <w:pStyle w:val="BodyText"/>
        <w:ind w:left="0"/>
        <w:rPr>
          <w:sz w:val="20"/>
        </w:rPr>
      </w:pPr>
    </w:p>
    <w:p>
      <w:pPr>
        <w:pStyle w:val="BodyText"/>
        <w:spacing w:before="83"/>
        <w:ind w:left="0"/>
        <w:rPr>
          <w:sz w:val="20"/>
        </w:rPr>
      </w:pPr>
    </w:p>
    <w:p>
      <w:pPr>
        <w:spacing w:line="249" w:lineRule="auto" w:before="1"/>
        <w:ind w:left="1938" w:right="2623"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168489</wp:posOffset>
            </wp:positionV>
            <wp:extent cx="251078" cy="14274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2748"/>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 das die betreffenden Angaben für die </w:t>
      </w:r>
      <w:r>
        <w:rPr>
          <w:rFonts w:ascii="Arial" w:hAnsi="Arial"/>
          <w:b/>
          <w:sz w:val="20"/>
        </w:rPr>
        <w:t>Steuerperi-ode 2025 </w:t>
      </w:r>
      <w:r>
        <w:rPr>
          <w:sz w:val="20"/>
        </w:rPr>
        <w:t>beim Bund sowie in allen Kantonen aufzeigt.</w:t>
      </w:r>
    </w:p>
    <w:p>
      <w:pPr>
        <w:pStyle w:val="BodyText"/>
        <w:ind w:left="0"/>
        <w:rPr>
          <w:sz w:val="20"/>
        </w:rPr>
      </w:pPr>
    </w:p>
    <w:p>
      <w:pPr>
        <w:pStyle w:val="BodyText"/>
        <w:ind w:left="0"/>
        <w:rPr>
          <w:sz w:val="20"/>
        </w:rPr>
      </w:pPr>
    </w:p>
    <w:p>
      <w:pPr>
        <w:pStyle w:val="BodyText"/>
        <w:spacing w:before="51"/>
        <w:ind w:left="0"/>
        <w:rPr>
          <w:sz w:val="20"/>
        </w:rPr>
      </w:pPr>
    </w:p>
    <w:p>
      <w:pPr>
        <w:pStyle w:val="Heading7"/>
        <w:spacing w:line="249" w:lineRule="auto"/>
        <w:ind w:left="1926" w:right="2634"/>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-22188</wp:posOffset>
            </wp:positionV>
            <wp:extent cx="251424" cy="304384"/>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24" cy="304384"/>
                    </a:xfrm>
                    <a:prstGeom prst="rect">
                      <a:avLst/>
                    </a:prstGeom>
                  </pic:spPr>
                </pic:pic>
              </a:graphicData>
            </a:graphic>
          </wp:anchor>
        </w:drawing>
      </w:r>
      <w:r>
        <w:rPr/>
        <w:t>Der</w:t>
      </w:r>
      <w:r>
        <w:rPr>
          <w:spacing w:val="-10"/>
        </w:rPr>
        <w:t> </w:t>
      </w:r>
      <w:r>
        <w:rPr/>
        <w:t>Steuerrechner</w:t>
      </w:r>
      <w:r>
        <w:rPr>
          <w:spacing w:val="-10"/>
        </w:rPr>
        <w:t> </w:t>
      </w:r>
      <w:r>
        <w:rPr/>
        <w:t>ermöglicht</w:t>
      </w:r>
      <w:r>
        <w:rPr>
          <w:spacing w:val="-11"/>
        </w:rPr>
        <w:t> </w:t>
      </w:r>
      <w:r>
        <w:rPr/>
        <w:t>die</w:t>
      </w:r>
      <w:r>
        <w:rPr>
          <w:spacing w:val="-9"/>
        </w:rPr>
        <w:t> </w:t>
      </w:r>
      <w:r>
        <w:rPr/>
        <w:t>Berechnung</w:t>
      </w:r>
      <w:r>
        <w:rPr>
          <w:spacing w:val="-11"/>
        </w:rPr>
        <w:t> </w:t>
      </w:r>
      <w:r>
        <w:rPr/>
        <w:t>des</w:t>
      </w:r>
      <w:r>
        <w:rPr>
          <w:spacing w:val="-9"/>
        </w:rPr>
        <w:t> </w:t>
      </w:r>
      <w:r>
        <w:rPr/>
        <w:t>ungefähren </w:t>
      </w:r>
      <w:r>
        <w:rPr>
          <w:spacing w:val="-2"/>
        </w:rPr>
        <w:t>Steuerbetrags.</w:t>
      </w:r>
    </w:p>
    <w:p>
      <w:pPr>
        <w:pStyle w:val="BodyText"/>
        <w:ind w:left="0"/>
        <w:rPr>
          <w:sz w:val="20"/>
        </w:rPr>
      </w:pPr>
    </w:p>
    <w:p>
      <w:pPr>
        <w:pStyle w:val="BodyText"/>
        <w:spacing w:before="204"/>
        <w:ind w:left="0"/>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ind w:left="0"/>
        <w:rPr>
          <w:sz w:val="20"/>
        </w:rPr>
      </w:pPr>
    </w:p>
    <w:p>
      <w:pPr>
        <w:pStyle w:val="BodyText"/>
        <w:ind w:left="0"/>
        <w:rPr>
          <w:sz w:val="20"/>
        </w:rPr>
      </w:pPr>
    </w:p>
    <w:p>
      <w:pPr>
        <w:pStyle w:val="BodyText"/>
        <w:spacing w:before="152"/>
        <w:ind w:left="0"/>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915" w:val="right" w:leader="dot"/>
            </w:tabs>
            <w:spacing w:before="208"/>
          </w:pPr>
          <w:hyperlink w:history="true" w:anchor="_bookmark0">
            <w:r>
              <w:rPr/>
              <w:t>GESETZLICHE</w:t>
            </w:r>
            <w:r>
              <w:rPr>
                <w:spacing w:val="-15"/>
              </w:rPr>
              <w:t> </w:t>
            </w:r>
            <w:r>
              <w:rPr>
                <w:spacing w:val="-2"/>
              </w:rPr>
              <w:t>GRUNDLAGEN</w:t>
            </w:r>
            <w:r>
              <w:rPr/>
              <w:tab/>
            </w:r>
            <w:r>
              <w:rPr>
                <w:spacing w:val="-10"/>
              </w:rPr>
              <w:t>4</w:t>
            </w:r>
          </w:hyperlink>
        </w:p>
        <w:p>
          <w:pPr>
            <w:pStyle w:val="TOC1"/>
            <w:tabs>
              <w:tab w:pos="9915" w:val="right" w:leader="dot"/>
            </w:tabs>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915" w:val="right" w:leader="dot"/>
            </w:tabs>
            <w:spacing w:before="128"/>
          </w:pPr>
          <w:hyperlink w:history="true" w:anchor="_bookmark2">
            <w:r>
              <w:rPr>
                <w:spacing w:val="-2"/>
              </w:rPr>
              <w:t>Einkommenssteuer</w:t>
            </w:r>
            <w:r>
              <w:rPr/>
              <w:tab/>
            </w:r>
            <w:r>
              <w:rPr>
                <w:spacing w:val="-10"/>
              </w:rPr>
              <w:t>5</w:t>
            </w:r>
          </w:hyperlink>
        </w:p>
        <w:p>
          <w:pPr>
            <w:pStyle w:val="TOC3"/>
            <w:tabs>
              <w:tab w:pos="9912" w:val="right" w:leader="dot"/>
            </w:tabs>
            <w:spacing w:before="70"/>
          </w:pPr>
          <w:hyperlink w:history="true" w:anchor="_bookmark3">
            <w:r>
              <w:rPr>
                <w:spacing w:val="-2"/>
              </w:rPr>
              <w:t>Einkünfte</w:t>
            </w:r>
            <w:r>
              <w:rPr/>
              <w:tab/>
            </w:r>
            <w:r>
              <w:rPr>
                <w:spacing w:val="-10"/>
              </w:rPr>
              <w:t>5</w:t>
            </w:r>
          </w:hyperlink>
        </w:p>
        <w:p>
          <w:pPr>
            <w:pStyle w:val="TOC3"/>
            <w:tabs>
              <w:tab w:pos="9912" w:val="right" w:leader="dot"/>
            </w:tabs>
          </w:pPr>
          <w:hyperlink w:history="true" w:anchor="_bookmark4">
            <w:r>
              <w:rPr/>
              <w:t>Steuerfreie</w:t>
            </w:r>
            <w:r>
              <w:rPr>
                <w:spacing w:val="-13"/>
              </w:rPr>
              <w:t> </w:t>
            </w:r>
            <w:r>
              <w:rPr>
                <w:spacing w:val="-2"/>
              </w:rPr>
              <w:t>Einkünfte</w:t>
            </w:r>
            <w:r>
              <w:rPr/>
              <w:tab/>
            </w:r>
            <w:r>
              <w:rPr>
                <w:spacing w:val="-10"/>
              </w:rPr>
              <w:t>6</w:t>
            </w:r>
          </w:hyperlink>
        </w:p>
        <w:p>
          <w:pPr>
            <w:pStyle w:val="TOC3"/>
            <w:tabs>
              <w:tab w:pos="9912" w:val="right" w:leader="dot"/>
            </w:tabs>
            <w:spacing w:before="10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910" w:val="righ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10</w:t>
            </w:r>
          </w:hyperlink>
        </w:p>
        <w:p>
          <w:pPr>
            <w:pStyle w:val="TOC3"/>
            <w:tabs>
              <w:tab w:pos="9910" w:val="right" w:leader="dot"/>
            </w:tabs>
          </w:pPr>
          <w:hyperlink w:history="true" w:anchor="_bookmark7">
            <w:r>
              <w:rPr>
                <w:spacing w:val="-2"/>
              </w:rPr>
              <w:t>Steuerberechnung</w:t>
            </w:r>
            <w:r>
              <w:rPr/>
              <w:tab/>
            </w:r>
            <w:r>
              <w:rPr>
                <w:spacing w:val="-5"/>
              </w:rPr>
              <w:t>12</w:t>
            </w:r>
          </w:hyperlink>
        </w:p>
        <w:p>
          <w:pPr>
            <w:pStyle w:val="TOC2"/>
            <w:tabs>
              <w:tab w:pos="9912" w:val="right" w:leader="dot"/>
            </w:tabs>
          </w:pPr>
          <w:hyperlink w:history="true" w:anchor="_bookmark8">
            <w:r>
              <w:rPr>
                <w:spacing w:val="-2"/>
              </w:rPr>
              <w:t>Vermögenssteuer</w:t>
            </w:r>
            <w:r>
              <w:rPr/>
              <w:tab/>
            </w:r>
            <w:r>
              <w:rPr>
                <w:spacing w:val="-5"/>
              </w:rPr>
              <w:t>14</w:t>
            </w:r>
          </w:hyperlink>
        </w:p>
        <w:p>
          <w:pPr>
            <w:pStyle w:val="TOC3"/>
            <w:tabs>
              <w:tab w:pos="9910" w:val="right" w:leader="dot"/>
            </w:tabs>
            <w:spacing w:before="70"/>
          </w:pPr>
          <w:hyperlink w:history="true" w:anchor="_bookmark9">
            <w:r>
              <w:rPr/>
              <w:t>Gegenstand</w:t>
            </w:r>
            <w:r>
              <w:rPr>
                <w:spacing w:val="-8"/>
              </w:rPr>
              <w:t> </w:t>
            </w:r>
            <w:r>
              <w:rPr/>
              <w:t>der</w:t>
            </w:r>
            <w:r>
              <w:rPr>
                <w:spacing w:val="-9"/>
              </w:rPr>
              <w:t> </w:t>
            </w:r>
            <w:r>
              <w:rPr>
                <w:spacing w:val="-2"/>
              </w:rPr>
              <w:t>Vermögenssteuer</w:t>
            </w:r>
            <w:r>
              <w:rPr/>
              <w:tab/>
            </w:r>
            <w:r>
              <w:rPr>
                <w:spacing w:val="-5"/>
              </w:rPr>
              <w:t>14</w:t>
            </w:r>
          </w:hyperlink>
        </w:p>
        <w:p>
          <w:pPr>
            <w:pStyle w:val="TOC3"/>
            <w:tabs>
              <w:tab w:pos="9910" w:val="right" w:leader="dot"/>
            </w:tabs>
            <w:spacing w:before="108"/>
          </w:pPr>
          <w:hyperlink w:history="true" w:anchor="_bookmark10">
            <w:r>
              <w:rPr/>
              <w:t>Bewertung</w:t>
            </w:r>
            <w:r>
              <w:rPr>
                <w:spacing w:val="-9"/>
              </w:rPr>
              <w:t> </w:t>
            </w:r>
            <w:r>
              <w:rPr/>
              <w:t>des</w:t>
            </w:r>
            <w:r>
              <w:rPr>
                <w:spacing w:val="-6"/>
              </w:rPr>
              <w:t> </w:t>
            </w:r>
            <w:r>
              <w:rPr>
                <w:spacing w:val="-2"/>
              </w:rPr>
              <w:t>Vermögens</w:t>
            </w:r>
            <w:r>
              <w:rPr/>
              <w:tab/>
            </w:r>
            <w:r>
              <w:rPr>
                <w:spacing w:val="-5"/>
              </w:rPr>
              <w:t>14</w:t>
            </w:r>
          </w:hyperlink>
        </w:p>
        <w:p>
          <w:pPr>
            <w:pStyle w:val="TOC3"/>
            <w:tabs>
              <w:tab w:pos="9910" w:val="right" w:leader="dot"/>
            </w:tabs>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910" w:val="right" w:leader="dot"/>
            </w:tabs>
          </w:pPr>
          <w:hyperlink w:history="true" w:anchor="_bookmark12">
            <w:r>
              <w:rPr>
                <w:spacing w:val="-2"/>
              </w:rPr>
              <w:t>Steuerberechnung</w:t>
            </w:r>
            <w:r>
              <w:rPr/>
              <w:tab/>
            </w:r>
            <w:r>
              <w:rPr>
                <w:spacing w:val="-5"/>
              </w:rPr>
              <w:t>15</w:t>
            </w:r>
          </w:hyperlink>
        </w:p>
        <w:p>
          <w:pPr>
            <w:pStyle w:val="TOC2"/>
            <w:tabs>
              <w:tab w:pos="9912" w:val="right" w:leader="dot"/>
            </w:tabs>
          </w:pPr>
          <w:hyperlink w:history="true" w:anchor="_bookmark13">
            <w:r>
              <w:rPr>
                <w:spacing w:val="-2"/>
              </w:rPr>
              <w:t>Steuererleichterungen</w:t>
            </w:r>
            <w:r>
              <w:rPr/>
              <w:tab/>
            </w:r>
            <w:r>
              <w:rPr>
                <w:spacing w:val="-5"/>
              </w:rPr>
              <w:t>16</w:t>
            </w:r>
          </w:hyperlink>
        </w:p>
        <w:p>
          <w:pPr>
            <w:pStyle w:val="TOC1"/>
            <w:tabs>
              <w:tab w:pos="9912" w:val="right" w:leader="dot"/>
            </w:tabs>
          </w:pPr>
          <w:hyperlink w:history="true" w:anchor="_bookmark14">
            <w:r>
              <w:rPr/>
              <w:t>BESTEUERUNG</w:t>
            </w:r>
            <w:r>
              <w:rPr>
                <w:spacing w:val="-11"/>
              </w:rPr>
              <w:t> </w:t>
            </w:r>
            <w:r>
              <w:rPr/>
              <w:t>DER</w:t>
            </w:r>
            <w:r>
              <w:rPr>
                <w:spacing w:val="-9"/>
              </w:rPr>
              <w:t> </w:t>
            </w:r>
            <w:r>
              <w:rPr/>
              <w:t>JURISTISCHEN</w:t>
            </w:r>
            <w:r>
              <w:rPr>
                <w:spacing w:val="-11"/>
              </w:rPr>
              <w:t> </w:t>
            </w:r>
            <w:r>
              <w:rPr>
                <w:spacing w:val="-2"/>
              </w:rPr>
              <w:t>PERSONEN</w:t>
            </w:r>
            <w:r>
              <w:rPr/>
              <w:tab/>
            </w:r>
            <w:r>
              <w:rPr>
                <w:spacing w:val="-5"/>
              </w:rPr>
              <w:t>17</w:t>
            </w:r>
          </w:hyperlink>
        </w:p>
        <w:p>
          <w:pPr>
            <w:pStyle w:val="TOC2"/>
            <w:tabs>
              <w:tab w:pos="9912" w:val="right" w:leader="dot"/>
            </w:tabs>
            <w:spacing w:before="128"/>
          </w:pPr>
          <w:hyperlink w:history="true" w:anchor="_bookmark15">
            <w:r>
              <w:rPr>
                <w:spacing w:val="-2"/>
              </w:rPr>
              <w:t>Gewinnsteuer</w:t>
            </w:r>
            <w:r>
              <w:rPr/>
              <w:tab/>
            </w:r>
            <w:r>
              <w:rPr>
                <w:spacing w:val="-5"/>
              </w:rPr>
              <w:t>17</w:t>
            </w:r>
          </w:hyperlink>
        </w:p>
        <w:p>
          <w:pPr>
            <w:pStyle w:val="TOC3"/>
            <w:tabs>
              <w:tab w:pos="9910" w:val="right" w:leader="dot"/>
            </w:tabs>
            <w:spacing w:before="70"/>
          </w:pPr>
          <w:hyperlink w:history="true" w:anchor="_bookmark16">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910" w:val="right" w:leader="dot"/>
            </w:tabs>
          </w:pPr>
          <w:hyperlink w:history="true" w:anchor="_bookmark17">
            <w:r>
              <w:rPr>
                <w:spacing w:val="-2"/>
              </w:rPr>
              <w:t>Steuerberechnung</w:t>
            </w:r>
            <w:r>
              <w:rPr/>
              <w:tab/>
            </w:r>
            <w:r>
              <w:rPr>
                <w:spacing w:val="-5"/>
              </w:rPr>
              <w:t>19</w:t>
            </w:r>
          </w:hyperlink>
        </w:p>
        <w:p>
          <w:pPr>
            <w:pStyle w:val="TOC2"/>
            <w:tabs>
              <w:tab w:pos="9912" w:val="right" w:leader="dot"/>
            </w:tabs>
          </w:pPr>
          <w:hyperlink w:history="true" w:anchor="_bookmark18">
            <w:r>
              <w:rPr>
                <w:spacing w:val="-2"/>
              </w:rPr>
              <w:t>Kapitalsteuer</w:t>
            </w:r>
            <w:r>
              <w:rPr/>
              <w:tab/>
            </w:r>
            <w:r>
              <w:rPr>
                <w:spacing w:val="-5"/>
              </w:rPr>
              <w:t>19</w:t>
            </w:r>
          </w:hyperlink>
        </w:p>
        <w:p>
          <w:pPr>
            <w:pStyle w:val="TOC3"/>
            <w:tabs>
              <w:tab w:pos="9910" w:val="right" w:leader="dot"/>
            </w:tabs>
            <w:spacing w:before="70"/>
          </w:pPr>
          <w:hyperlink w:history="true" w:anchor="_bookmark19">
            <w:r>
              <w:rPr>
                <w:spacing w:val="-2"/>
              </w:rPr>
              <w:t>Steuerberechnung</w:t>
            </w:r>
            <w:r>
              <w:rPr/>
              <w:tab/>
            </w:r>
            <w:r>
              <w:rPr>
                <w:spacing w:val="-5"/>
              </w:rPr>
              <w:t>20</w:t>
            </w:r>
          </w:hyperlink>
        </w:p>
        <w:p>
          <w:pPr>
            <w:pStyle w:val="TOC2"/>
            <w:tabs>
              <w:tab w:pos="9912" w:val="right" w:leader="dot"/>
            </w:tabs>
          </w:pPr>
          <w:hyperlink w:history="true" w:anchor="_bookmark20">
            <w:r>
              <w:rPr/>
              <w:t>Grundstücksteuer</w:t>
            </w:r>
            <w:r>
              <w:rPr>
                <w:spacing w:val="-13"/>
              </w:rPr>
              <w:t> </w:t>
            </w:r>
            <w:r>
              <w:rPr/>
              <w:t>–</w:t>
            </w:r>
            <w:r>
              <w:rPr>
                <w:spacing w:val="-10"/>
              </w:rPr>
              <w:t> </w:t>
            </w:r>
            <w:r>
              <w:rPr>
                <w:spacing w:val="-2"/>
              </w:rPr>
              <w:t>Minimalsteuer</w:t>
            </w:r>
            <w:r>
              <w:rPr/>
              <w:tab/>
            </w:r>
            <w:r>
              <w:rPr>
                <w:spacing w:val="-5"/>
              </w:rPr>
              <w:t>20</w:t>
            </w:r>
          </w:hyperlink>
        </w:p>
        <w:p>
          <w:pPr>
            <w:pStyle w:val="TOC2"/>
            <w:tabs>
              <w:tab w:pos="9912" w:val="right" w:leader="dot"/>
            </w:tabs>
          </w:pPr>
          <w:hyperlink w:history="true" w:anchor="_bookmark21">
            <w:r>
              <w:rPr/>
              <w:t>Übergangsbestimmungen</w:t>
            </w:r>
            <w:r>
              <w:rPr>
                <w:spacing w:val="-12"/>
              </w:rPr>
              <w:t> </w:t>
            </w:r>
            <w:r>
              <w:rPr/>
              <w:t>betreffend</w:t>
            </w:r>
            <w:r>
              <w:rPr>
                <w:spacing w:val="-12"/>
              </w:rPr>
              <w:t> </w:t>
            </w:r>
            <w:r>
              <w:rPr/>
              <w:t>Holding-</w:t>
            </w:r>
            <w:r>
              <w:rPr>
                <w:spacing w:val="-12"/>
              </w:rPr>
              <w:t> </w:t>
            </w:r>
            <w:r>
              <w:rPr/>
              <w:t>und</w:t>
            </w:r>
            <w:r>
              <w:rPr>
                <w:spacing w:val="-12"/>
              </w:rPr>
              <w:t> </w:t>
            </w:r>
            <w:r>
              <w:rPr/>
              <w:t>Domizilgesellschaften</w:t>
            </w:r>
            <w:r>
              <w:rPr>
                <w:spacing w:val="-11"/>
              </w:rPr>
              <w:t> </w:t>
            </w:r>
            <w:r>
              <w:rPr/>
              <w:t>(2020</w:t>
            </w:r>
            <w:r>
              <w:rPr>
                <w:spacing w:val="-11"/>
              </w:rPr>
              <w:t> </w:t>
            </w:r>
            <w:r>
              <w:rPr/>
              <w:t>–</w:t>
            </w:r>
            <w:r>
              <w:rPr>
                <w:spacing w:val="-13"/>
              </w:rPr>
              <w:t> </w:t>
            </w:r>
            <w:r>
              <w:rPr>
                <w:spacing w:val="-2"/>
              </w:rPr>
              <w:t>2024)</w:t>
            </w:r>
            <w:r>
              <w:rPr/>
              <w:tab/>
            </w:r>
            <w:r>
              <w:rPr>
                <w:spacing w:val="-5"/>
              </w:rPr>
              <w:t>20</w:t>
            </w:r>
          </w:hyperlink>
        </w:p>
        <w:p>
          <w:pPr>
            <w:pStyle w:val="TOC2"/>
            <w:tabs>
              <w:tab w:pos="9912" w:val="right" w:leader="dot"/>
            </w:tabs>
          </w:pPr>
          <w:hyperlink w:history="true" w:anchor="_bookmark22">
            <w:r>
              <w:rPr>
                <w:spacing w:val="-2"/>
              </w:rPr>
              <w:t>Steuererleichterungen</w:t>
            </w:r>
            <w:r>
              <w:rPr/>
              <w:tab/>
            </w:r>
            <w:r>
              <w:rPr>
                <w:spacing w:val="-5"/>
              </w:rPr>
              <w:t>21</w:t>
            </w:r>
          </w:hyperlink>
        </w:p>
        <w:p>
          <w:pPr>
            <w:pStyle w:val="TOC1"/>
            <w:tabs>
              <w:tab w:pos="9912" w:val="right" w:leader="dot"/>
            </w:tabs>
          </w:pPr>
          <w:hyperlink w:history="true" w:anchor="_bookmark23">
            <w:r>
              <w:rPr>
                <w:spacing w:val="-2"/>
              </w:rPr>
              <w:t>GRUNDSTÜCKGEWINNSTEUER</w:t>
            </w:r>
            <w:r>
              <w:rPr/>
              <w:tab/>
            </w:r>
            <w:r>
              <w:rPr>
                <w:spacing w:val="-5"/>
              </w:rPr>
              <w:t>22</w:t>
            </w:r>
          </w:hyperlink>
        </w:p>
        <w:p>
          <w:pPr>
            <w:pStyle w:val="TOC2"/>
            <w:tabs>
              <w:tab w:pos="9912" w:val="right" w:leader="dot"/>
            </w:tabs>
            <w:spacing w:before="128"/>
          </w:pPr>
          <w:hyperlink w:history="true" w:anchor="_bookmark24">
            <w:r>
              <w:rPr>
                <w:spacing w:val="-2"/>
              </w:rPr>
              <w:t>Steuerberechnung</w:t>
            </w:r>
            <w:r>
              <w:rPr/>
              <w:tab/>
            </w:r>
            <w:r>
              <w:rPr>
                <w:spacing w:val="-5"/>
              </w:rPr>
              <w:t>22</w:t>
            </w:r>
          </w:hyperlink>
        </w:p>
        <w:p>
          <w:pPr>
            <w:pStyle w:val="TOC1"/>
            <w:tabs>
              <w:tab w:pos="9912" w:val="right" w:leader="dot"/>
            </w:tabs>
          </w:pPr>
          <w:hyperlink w:history="true" w:anchor="_bookmark25">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24</w:t>
            </w:r>
          </w:hyperlink>
        </w:p>
        <w:p>
          <w:pPr>
            <w:pStyle w:val="TOC2"/>
            <w:tabs>
              <w:tab w:pos="9912" w:val="right" w:leader="dot"/>
            </w:tabs>
            <w:spacing w:before="128"/>
          </w:pPr>
          <w:hyperlink w:history="true" w:anchor="_bookmark26">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Gemeinden</w:t>
            </w:r>
            <w:r>
              <w:rPr/>
              <w:tab/>
            </w:r>
            <w:r>
              <w:rPr>
                <w:spacing w:val="-5"/>
              </w:rPr>
              <w:t>24</w:t>
            </w:r>
          </w:hyperlink>
        </w:p>
        <w:p>
          <w:pPr>
            <w:pStyle w:val="TOC2"/>
            <w:tabs>
              <w:tab w:pos="9912" w:val="right" w:leader="dot"/>
            </w:tabs>
          </w:pPr>
          <w:hyperlink w:history="true" w:anchor="_bookmark27">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Gemeinden</w:t>
            </w:r>
            <w:r>
              <w:rPr/>
              <w:tab/>
            </w:r>
            <w:r>
              <w:rPr>
                <w:spacing w:val="-5"/>
              </w:rPr>
              <w:t>24</w:t>
            </w:r>
          </w:hyperlink>
        </w:p>
        <w:p>
          <w:pPr>
            <w:pStyle w:val="TOC2"/>
            <w:tabs>
              <w:tab w:pos="9912" w:val="right" w:leader="dot"/>
            </w:tabs>
          </w:pPr>
          <w:hyperlink w:history="true" w:anchor="_bookmark28">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24</w:t>
            </w:r>
          </w:hyperlink>
        </w:p>
        <w:p>
          <w:pPr>
            <w:pStyle w:val="TOC2"/>
            <w:tabs>
              <w:tab w:pos="9912" w:val="right" w:leader="dot"/>
            </w:tabs>
          </w:pPr>
          <w:hyperlink w:history="true" w:anchor="_bookmark29">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Kirchgemeinden</w:t>
            </w:r>
            <w:r>
              <w:rPr/>
              <w:tab/>
            </w:r>
            <w:r>
              <w:rPr>
                <w:spacing w:val="-5"/>
              </w:rPr>
              <w:t>25</w:t>
            </w:r>
          </w:hyperlink>
        </w:p>
        <w:p>
          <w:pPr>
            <w:pStyle w:val="TOC3"/>
            <w:tabs>
              <w:tab w:pos="9910" w:val="right" w:leader="dot"/>
            </w:tabs>
            <w:spacing w:before="70"/>
          </w:pPr>
          <w:hyperlink w:history="true" w:anchor="_bookmark30">
            <w:r>
              <w:rPr/>
              <w:t>Evangelisch-reformierte</w:t>
            </w:r>
            <w:r>
              <w:rPr>
                <w:spacing w:val="-13"/>
              </w:rPr>
              <w:t> </w:t>
            </w:r>
            <w:r>
              <w:rPr/>
              <w:t>Kirche</w:t>
            </w:r>
            <w:r>
              <w:rPr>
                <w:spacing w:val="-14"/>
              </w:rPr>
              <w:t> </w:t>
            </w:r>
            <w:r>
              <w:rPr/>
              <w:t>des</w:t>
            </w:r>
            <w:r>
              <w:rPr>
                <w:spacing w:val="-11"/>
              </w:rPr>
              <w:t> </w:t>
            </w:r>
            <w:r>
              <w:rPr/>
              <w:t>Kantons</w:t>
            </w:r>
            <w:r>
              <w:rPr>
                <w:spacing w:val="-12"/>
              </w:rPr>
              <w:t> </w:t>
            </w:r>
            <w:r>
              <w:rPr/>
              <w:t>Basel-</w:t>
            </w:r>
            <w:r>
              <w:rPr>
                <w:spacing w:val="-4"/>
              </w:rPr>
              <w:t>Stadt</w:t>
            </w:r>
            <w:r>
              <w:rPr/>
              <w:tab/>
            </w:r>
            <w:r>
              <w:rPr>
                <w:spacing w:val="-5"/>
              </w:rPr>
              <w:t>25</w:t>
            </w:r>
          </w:hyperlink>
        </w:p>
        <w:p>
          <w:pPr>
            <w:pStyle w:val="TOC3"/>
            <w:tabs>
              <w:tab w:pos="9910" w:val="right" w:leader="dot"/>
            </w:tabs>
          </w:pPr>
          <w:hyperlink w:history="true" w:anchor="_bookmark31">
            <w:r>
              <w:rPr/>
              <w:t>Römisch-katholische</w:t>
            </w:r>
            <w:r>
              <w:rPr>
                <w:spacing w:val="-12"/>
              </w:rPr>
              <w:t> </w:t>
            </w:r>
            <w:r>
              <w:rPr/>
              <w:t>Kirche</w:t>
            </w:r>
            <w:r>
              <w:rPr>
                <w:spacing w:val="-13"/>
              </w:rPr>
              <w:t> </w:t>
            </w:r>
            <w:r>
              <w:rPr/>
              <w:t>des</w:t>
            </w:r>
            <w:r>
              <w:rPr>
                <w:spacing w:val="-10"/>
              </w:rPr>
              <w:t> </w:t>
            </w:r>
            <w:r>
              <w:rPr/>
              <w:t>Kantons</w:t>
            </w:r>
            <w:r>
              <w:rPr>
                <w:spacing w:val="-10"/>
              </w:rPr>
              <w:t> </w:t>
            </w:r>
            <w:r>
              <w:rPr/>
              <w:t>Basel-</w:t>
            </w:r>
            <w:r>
              <w:rPr>
                <w:spacing w:val="-4"/>
              </w:rPr>
              <w:t>Stadt</w:t>
            </w:r>
            <w:r>
              <w:rPr/>
              <w:tab/>
            </w:r>
            <w:r>
              <w:rPr>
                <w:spacing w:val="-5"/>
              </w:rPr>
              <w:t>25</w:t>
            </w:r>
          </w:hyperlink>
        </w:p>
        <w:p>
          <w:pPr>
            <w:pStyle w:val="TOC2"/>
            <w:tabs>
              <w:tab w:pos="9912" w:val="right" w:leader="dot"/>
            </w:tabs>
            <w:spacing w:before="132"/>
          </w:pPr>
          <w:hyperlink w:history="true" w:anchor="_bookmark32">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Kirchgemeinden</w:t>
            </w:r>
            <w:r>
              <w:rPr/>
              <w:tab/>
            </w:r>
            <w:r>
              <w:rPr>
                <w:spacing w:val="-5"/>
              </w:rPr>
              <w:t>26</w:t>
            </w:r>
          </w:hyperlink>
        </w:p>
        <w:p>
          <w:pPr>
            <w:pStyle w:val="TOC1"/>
            <w:tabs>
              <w:tab w:pos="9912" w:val="right" w:leader="dot"/>
            </w:tabs>
            <w:spacing w:before="210"/>
          </w:pPr>
          <w:hyperlink w:history="true" w:anchor="_bookmark33">
            <w:r>
              <w:rPr/>
              <w:t>KONTAKT</w:t>
            </w:r>
            <w:r>
              <w:rPr>
                <w:spacing w:val="-9"/>
              </w:rPr>
              <w:t> </w:t>
            </w:r>
            <w:r>
              <w:rPr/>
              <w:t>KANTONALE</w:t>
            </w:r>
            <w:r>
              <w:rPr>
                <w:spacing w:val="-8"/>
              </w:rPr>
              <w:t> </w:t>
            </w:r>
            <w:r>
              <w:rPr>
                <w:spacing w:val="-2"/>
              </w:rPr>
              <w:t>STEUERVERWALTUNG</w:t>
            </w:r>
            <w:r>
              <w:rPr/>
              <w:tab/>
            </w:r>
            <w:r>
              <w:rPr>
                <w:spacing w:val="-5"/>
              </w:rPr>
              <w:t>27</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9"/>
        </w:rPr>
        <w:t>Gesetzliche</w:t>
      </w:r>
      <w:r>
        <w:rPr>
          <w:color w:val="2D73B4"/>
          <w:spacing w:val="-6"/>
        </w:rPr>
        <w:t> </w:t>
      </w:r>
      <w:r>
        <w:rPr>
          <w:color w:val="2D73B4"/>
          <w:spacing w:val="-2"/>
        </w:rPr>
        <w:t>Grundlagen</w:t>
      </w:r>
    </w:p>
    <w:p>
      <w:pPr>
        <w:pStyle w:val="Heading7"/>
        <w:numPr>
          <w:ilvl w:val="0"/>
          <w:numId w:val="1"/>
        </w:numPr>
        <w:tabs>
          <w:tab w:pos="1559" w:val="left" w:leader="none"/>
        </w:tabs>
        <w:spacing w:line="240" w:lineRule="auto" w:before="117" w:after="0"/>
        <w:ind w:left="1559" w:right="0" w:hanging="355"/>
        <w:jc w:val="left"/>
      </w:pPr>
      <w:hyperlink r:id="rId18">
        <w:r>
          <w:rPr>
            <w:color w:val="3366CC"/>
            <w:u w:val="single" w:color="3366CC"/>
          </w:rPr>
          <w:t>640.100</w:t>
        </w:r>
        <w:r>
          <w:rPr>
            <w:color w:val="3366CC"/>
            <w:spacing w:val="-7"/>
            <w:u w:val="single" w:color="3366CC"/>
          </w:rPr>
          <w:t> </w:t>
        </w:r>
        <w:r>
          <w:rPr>
            <w:color w:val="3366CC"/>
            <w:u w:val="single" w:color="3366CC"/>
          </w:rPr>
          <w:t>Gesetz</w:t>
        </w:r>
        <w:r>
          <w:rPr>
            <w:color w:val="3366CC"/>
            <w:spacing w:val="-5"/>
            <w:u w:val="single" w:color="3366CC"/>
          </w:rPr>
          <w:t> </w:t>
        </w:r>
        <w:r>
          <w:rPr>
            <w:color w:val="3366CC"/>
            <w:u w:val="single" w:color="3366CC"/>
          </w:rPr>
          <w:t>über</w:t>
        </w:r>
        <w:r>
          <w:rPr>
            <w:color w:val="3366CC"/>
            <w:spacing w:val="-6"/>
            <w:u w:val="single" w:color="3366CC"/>
          </w:rPr>
          <w:t> </w:t>
        </w:r>
        <w:r>
          <w:rPr>
            <w:color w:val="3366CC"/>
            <w:u w:val="single" w:color="3366CC"/>
          </w:rPr>
          <w:t>die</w:t>
        </w:r>
        <w:r>
          <w:rPr>
            <w:color w:val="3366CC"/>
            <w:spacing w:val="-7"/>
            <w:u w:val="single" w:color="3366CC"/>
          </w:rPr>
          <w:t> </w:t>
        </w:r>
        <w:r>
          <w:rPr>
            <w:color w:val="3366CC"/>
            <w:u w:val="single" w:color="3366CC"/>
          </w:rPr>
          <w:t>direkten</w:t>
        </w:r>
        <w:r>
          <w:rPr>
            <w:color w:val="3366CC"/>
            <w:spacing w:val="-7"/>
            <w:u w:val="single" w:color="3366CC"/>
          </w:rPr>
          <w:t> </w:t>
        </w:r>
        <w:r>
          <w:rPr>
            <w:color w:val="3366CC"/>
            <w:u w:val="single" w:color="3366CC"/>
          </w:rPr>
          <w:t>Steuern</w:t>
        </w:r>
        <w:r>
          <w:rPr>
            <w:color w:val="3366CC"/>
            <w:spacing w:val="-7"/>
            <w:u w:val="single" w:color="3366CC"/>
          </w:rPr>
          <w:t> </w:t>
        </w:r>
        <w:r>
          <w:rPr>
            <w:color w:val="3366CC"/>
            <w:u w:val="single" w:color="3366CC"/>
          </w:rPr>
          <w:t>vom</w:t>
        </w:r>
        <w:r>
          <w:rPr>
            <w:color w:val="3366CC"/>
            <w:spacing w:val="-5"/>
            <w:u w:val="single" w:color="3366CC"/>
          </w:rPr>
          <w:t> </w:t>
        </w:r>
        <w:r>
          <w:rPr>
            <w:color w:val="3366CC"/>
            <w:u w:val="single" w:color="3366CC"/>
          </w:rPr>
          <w:t>12.</w:t>
        </w:r>
        <w:r>
          <w:rPr>
            <w:color w:val="3366CC"/>
            <w:spacing w:val="-4"/>
            <w:u w:val="single" w:color="3366CC"/>
          </w:rPr>
          <w:t> </w:t>
        </w:r>
        <w:r>
          <w:rPr>
            <w:color w:val="3366CC"/>
            <w:u w:val="single" w:color="3366CC"/>
          </w:rPr>
          <w:t>April</w:t>
        </w:r>
        <w:r>
          <w:rPr>
            <w:color w:val="3366CC"/>
            <w:spacing w:val="-5"/>
            <w:u w:val="single" w:color="3366CC"/>
          </w:rPr>
          <w:t> </w:t>
        </w:r>
        <w:r>
          <w:rPr>
            <w:color w:val="3366CC"/>
            <w:u w:val="single" w:color="3366CC"/>
          </w:rPr>
          <w:t>2000</w:t>
        </w:r>
        <w:r>
          <w:rPr>
            <w:color w:val="3366CC"/>
            <w:spacing w:val="-7"/>
            <w:u w:val="single" w:color="3366CC"/>
          </w:rPr>
          <w:t> </w:t>
        </w:r>
        <w:r>
          <w:rPr>
            <w:color w:val="3366CC"/>
            <w:u w:val="single" w:color="3366CC"/>
          </w:rPr>
          <w:t>(Steuergesetz,</w:t>
        </w:r>
        <w:r>
          <w:rPr>
            <w:color w:val="3366CC"/>
            <w:spacing w:val="-7"/>
            <w:u w:val="single" w:color="3366CC"/>
          </w:rPr>
          <w:t> </w:t>
        </w:r>
        <w:r>
          <w:rPr>
            <w:color w:val="3366CC"/>
            <w:spacing w:val="-4"/>
            <w:u w:val="single" w:color="3366CC"/>
          </w:rPr>
          <w:t>StG)</w:t>
        </w:r>
      </w:hyperlink>
    </w:p>
    <w:p>
      <w:pPr>
        <w:pStyle w:val="Heading7"/>
        <w:numPr>
          <w:ilvl w:val="0"/>
          <w:numId w:val="1"/>
        </w:numPr>
        <w:tabs>
          <w:tab w:pos="1559" w:val="left" w:leader="none"/>
        </w:tabs>
        <w:spacing w:line="244" w:lineRule="auto" w:before="120" w:after="0"/>
        <w:ind w:left="1559" w:right="141" w:hanging="356"/>
        <w:jc w:val="left"/>
      </w:pPr>
      <w:hyperlink r:id="rId19">
        <w:r>
          <w:rPr>
            <w:color w:val="0462C0"/>
            <w:u w:val="single" w:color="0462C0"/>
          </w:rPr>
          <w:t>640.110 Verordnung vom 14. November 2000 zum Gesetz über die direkten Steuern (Steuer-</w:t>
        </w:r>
      </w:hyperlink>
      <w:hyperlink r:id="rId19">
        <w:r>
          <w:rPr>
            <w:color w:val="0462C0"/>
            <w:u w:val="single" w:color="0462C0"/>
          </w:rPr>
          <w:t>verordnung, StV)</w:t>
        </w:r>
      </w:hyperlink>
    </w:p>
    <w:p>
      <w:pPr>
        <w:pStyle w:val="Heading7"/>
        <w:numPr>
          <w:ilvl w:val="0"/>
          <w:numId w:val="1"/>
        </w:numPr>
        <w:tabs>
          <w:tab w:pos="1559" w:val="left" w:leader="none"/>
        </w:tabs>
        <w:spacing w:line="247" w:lineRule="auto" w:before="118" w:after="0"/>
        <w:ind w:left="1559" w:right="138" w:hanging="356"/>
        <w:jc w:val="left"/>
      </w:pPr>
      <w:hyperlink r:id="rId20">
        <w:r>
          <w:rPr>
            <w:color w:val="0462C0"/>
            <w:u w:val="single" w:color="0462C0"/>
          </w:rPr>
          <w:t>IV</w:t>
        </w:r>
        <w:r>
          <w:rPr>
            <w:color w:val="0462C0"/>
            <w:spacing w:val="32"/>
            <w:u w:val="single" w:color="0462C0"/>
          </w:rPr>
          <w:t> </w:t>
        </w:r>
        <w:r>
          <w:rPr>
            <w:color w:val="0462C0"/>
            <w:u w:val="single" w:color="0462C0"/>
          </w:rPr>
          <w:t>D</w:t>
        </w:r>
        <w:r>
          <w:rPr>
            <w:color w:val="0462C0"/>
            <w:spacing w:val="35"/>
            <w:u w:val="single" w:color="0462C0"/>
          </w:rPr>
          <w:t> </w:t>
        </w:r>
        <w:r>
          <w:rPr>
            <w:color w:val="0462C0"/>
            <w:u w:val="single" w:color="0462C0"/>
          </w:rPr>
          <w:t>1</w:t>
        </w:r>
        <w:r>
          <w:rPr>
            <w:color w:val="0462C0"/>
            <w:spacing w:val="35"/>
            <w:u w:val="single" w:color="0462C0"/>
          </w:rPr>
          <w:t> </w:t>
        </w:r>
        <w:r>
          <w:rPr>
            <w:color w:val="0462C0"/>
            <w:u w:val="single" w:color="0462C0"/>
          </w:rPr>
          <w:t>Steuerordnung</w:t>
        </w:r>
        <w:r>
          <w:rPr>
            <w:color w:val="0462C0"/>
            <w:spacing w:val="32"/>
            <w:u w:val="single" w:color="0462C0"/>
          </w:rPr>
          <w:t> </w:t>
        </w:r>
        <w:r>
          <w:rPr>
            <w:color w:val="0462C0"/>
            <w:u w:val="single" w:color="0462C0"/>
          </w:rPr>
          <w:t>vom</w:t>
        </w:r>
        <w:r>
          <w:rPr>
            <w:color w:val="0462C0"/>
            <w:spacing w:val="32"/>
            <w:u w:val="single" w:color="0462C0"/>
          </w:rPr>
          <w:t> </w:t>
        </w:r>
        <w:r>
          <w:rPr>
            <w:color w:val="0462C0"/>
            <w:u w:val="single" w:color="0462C0"/>
          </w:rPr>
          <w:t>19.</w:t>
        </w:r>
        <w:r>
          <w:rPr>
            <w:color w:val="0462C0"/>
            <w:spacing w:val="33"/>
            <w:u w:val="single" w:color="0462C0"/>
          </w:rPr>
          <w:t> </w:t>
        </w:r>
        <w:r>
          <w:rPr>
            <w:color w:val="0462C0"/>
            <w:u w:val="single" w:color="0462C0"/>
          </w:rPr>
          <w:t>Juni</w:t>
        </w:r>
        <w:r>
          <w:rPr>
            <w:color w:val="0462C0"/>
            <w:spacing w:val="34"/>
            <w:u w:val="single" w:color="0462C0"/>
          </w:rPr>
          <w:t> </w:t>
        </w:r>
        <w:r>
          <w:rPr>
            <w:color w:val="0462C0"/>
            <w:u w:val="single" w:color="0462C0"/>
          </w:rPr>
          <w:t>2019</w:t>
        </w:r>
        <w:r>
          <w:rPr>
            <w:color w:val="0462C0"/>
            <w:spacing w:val="32"/>
            <w:u w:val="single" w:color="0462C0"/>
          </w:rPr>
          <w:t> </w:t>
        </w:r>
        <w:r>
          <w:rPr>
            <w:color w:val="0462C0"/>
            <w:u w:val="single" w:color="0462C0"/>
          </w:rPr>
          <w:t>der</w:t>
        </w:r>
        <w:r>
          <w:rPr>
            <w:color w:val="0462C0"/>
            <w:spacing w:val="36"/>
            <w:u w:val="single" w:color="0462C0"/>
          </w:rPr>
          <w:t> </w:t>
        </w:r>
        <w:r>
          <w:rPr>
            <w:color w:val="0462C0"/>
            <w:u w:val="single" w:color="0462C0"/>
          </w:rPr>
          <w:t>Evangelisch-reformierten</w:t>
        </w:r>
        <w:r>
          <w:rPr>
            <w:color w:val="0462C0"/>
            <w:spacing w:val="35"/>
            <w:u w:val="single" w:color="0462C0"/>
          </w:rPr>
          <w:t> </w:t>
        </w:r>
        <w:r>
          <w:rPr>
            <w:color w:val="0462C0"/>
            <w:u w:val="single" w:color="0462C0"/>
          </w:rPr>
          <w:t>Kirche</w:t>
        </w:r>
        <w:r>
          <w:rPr>
            <w:color w:val="0462C0"/>
            <w:spacing w:val="32"/>
            <w:u w:val="single" w:color="0462C0"/>
          </w:rPr>
          <w:t> </w:t>
        </w:r>
        <w:r>
          <w:rPr>
            <w:color w:val="0462C0"/>
            <w:u w:val="single" w:color="0462C0"/>
          </w:rPr>
          <w:t>Basel-Stadt</w:t>
        </w:r>
      </w:hyperlink>
      <w:r>
        <w:rPr>
          <w:color w:val="0462C0"/>
        </w:rPr>
        <w:t> </w:t>
      </w:r>
      <w:r>
        <w:rPr>
          <w:spacing w:val="-2"/>
        </w:rPr>
        <w:t>(SEK)*</w:t>
      </w:r>
    </w:p>
    <w:p>
      <w:pPr>
        <w:pStyle w:val="Heading7"/>
        <w:numPr>
          <w:ilvl w:val="0"/>
          <w:numId w:val="1"/>
        </w:numPr>
        <w:tabs>
          <w:tab w:pos="1559" w:val="left" w:leader="none"/>
        </w:tabs>
        <w:spacing w:line="244" w:lineRule="auto" w:before="115" w:after="0"/>
        <w:ind w:left="1559" w:right="140" w:hanging="356"/>
        <w:jc w:val="left"/>
      </w:pPr>
      <w:hyperlink r:id="rId21">
        <w:r>
          <w:rPr>
            <w:color w:val="0462C0"/>
            <w:u w:val="single" w:color="0462C0"/>
          </w:rPr>
          <w:t>6.10 Steuerordnung vom 20. November 2018 der Römisch-Katholischen Kirche Basel-Stadt</w:t>
        </w:r>
      </w:hyperlink>
      <w:r>
        <w:rPr>
          <w:color w:val="0462C0"/>
        </w:rPr>
        <w:t> </w:t>
      </w:r>
      <w:r>
        <w:rPr>
          <w:spacing w:val="-2"/>
        </w:rPr>
        <w:t>(SRK)*</w:t>
      </w:r>
    </w:p>
    <w:p>
      <w:pPr>
        <w:pStyle w:val="Heading7"/>
        <w:spacing w:line="249" w:lineRule="auto" w:before="127"/>
        <w:ind w:left="1204" w:right="136"/>
      </w:pPr>
      <w:r>
        <w:rPr/>
        <w:t>Weitere steuerrechtliche Erlasse sind in der</w:t>
      </w:r>
      <w:r>
        <w:rPr>
          <w:position w:val="-3"/>
        </w:rPr>
        <w:drawing>
          <wp:inline distT="0" distB="0" distL="0" distR="0">
            <wp:extent cx="44199" cy="914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44199" cy="9143"/>
                    </a:xfrm>
                    <a:prstGeom prst="rect">
                      <a:avLst/>
                    </a:prstGeom>
                  </pic:spPr>
                </pic:pic>
              </a:graphicData>
            </a:graphic>
          </wp:inline>
        </w:drawing>
      </w:r>
      <w:r>
        <w:rPr>
          <w:position w:val="-3"/>
        </w:rPr>
      </w:r>
      <w:hyperlink r:id="rId23">
        <w:r>
          <w:rPr>
            <w:color w:val="0462C0"/>
            <w:u w:val="single" w:color="0462C0"/>
          </w:rPr>
          <w:t>Systematischen Gesetzessammlung Basel-Stadt (in-</w:t>
        </w:r>
      </w:hyperlink>
      <w:hyperlink r:id="rId23">
        <w:r>
          <w:rPr>
            <w:color w:val="0462C0"/>
            <w:u w:val="single" w:color="0462C0"/>
          </w:rPr>
          <w:t>klusive Gemeinderecht)</w:t>
        </w:r>
      </w:hyperlink>
      <w:r>
        <w:rPr>
          <w:color w:val="0462C0"/>
        </w:rPr>
        <w:t> </w:t>
      </w:r>
      <w:r>
        <w:rPr/>
        <w:t>publiziert.</w:t>
      </w:r>
    </w:p>
    <w:p>
      <w:pPr>
        <w:pStyle w:val="Heading7"/>
        <w:spacing w:before="122"/>
        <w:ind w:left="851"/>
      </w:pPr>
      <w:r>
        <w:rPr/>
        <w:t>*</w:t>
      </w:r>
      <w:r>
        <w:rPr>
          <w:spacing w:val="-8"/>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7"/>
        </w:rPr>
        <w:t> </w:t>
      </w:r>
      <w:r>
        <w:rPr/>
        <w:t>von</w:t>
      </w:r>
      <w:r>
        <w:rPr>
          <w:spacing w:val="-6"/>
        </w:rPr>
        <w:t> </w:t>
      </w:r>
      <w:r>
        <w:rPr/>
        <w:t>uns</w:t>
      </w:r>
      <w:r>
        <w:rPr>
          <w:spacing w:val="-5"/>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8"/>
        </w:rPr>
        <w:t>Besteuerung</w:t>
      </w:r>
      <w:r>
        <w:rPr>
          <w:color w:val="2D73B4"/>
          <w:spacing w:val="-17"/>
        </w:rPr>
        <w:t> </w:t>
      </w:r>
      <w:r>
        <w:rPr>
          <w:color w:val="2D73B4"/>
          <w:spacing w:val="-8"/>
        </w:rPr>
        <w:t>der</w:t>
      </w:r>
      <w:r>
        <w:rPr>
          <w:color w:val="2D73B4"/>
          <w:spacing w:val="-14"/>
        </w:rPr>
        <w:t> </w:t>
      </w:r>
      <w:r>
        <w:rPr>
          <w:color w:val="2D73B4"/>
          <w:spacing w:val="-8"/>
        </w:rPr>
        <w:t>natürlichen</w:t>
      </w:r>
      <w:r>
        <w:rPr>
          <w:color w:val="2D73B4"/>
          <w:spacing w:val="-14"/>
        </w:rPr>
        <w:t> </w:t>
      </w:r>
      <w:r>
        <w:rPr>
          <w:color w:val="2D73B4"/>
          <w:spacing w:val="-8"/>
        </w:rPr>
        <w:t>Personen</w:t>
      </w:r>
    </w:p>
    <w:p>
      <w:pPr>
        <w:pStyle w:val="Heading8"/>
        <w:spacing w:before="152"/>
      </w:pPr>
      <w:r>
        <w:rPr/>
        <w:t>§</w:t>
      </w:r>
      <w:r>
        <w:rPr>
          <w:spacing w:val="-2"/>
        </w:rPr>
        <w:t> </w:t>
      </w:r>
      <w:r>
        <w:rPr/>
        <w:t>1</w:t>
      </w:r>
      <w:r>
        <w:rPr>
          <w:spacing w:val="1"/>
        </w:rPr>
        <w:t> </w:t>
      </w:r>
      <w:r>
        <w:rPr/>
        <w:t>Abs.</w:t>
      </w:r>
      <w:r>
        <w:rPr>
          <w:spacing w:val="-2"/>
        </w:rPr>
        <w:t> </w:t>
      </w:r>
      <w:r>
        <w:rPr/>
        <w:t>1</w:t>
      </w:r>
      <w:r>
        <w:rPr>
          <w:spacing w:val="1"/>
        </w:rPr>
        <w:t> </w:t>
      </w:r>
      <w:r>
        <w:rPr/>
        <w:t>lit.</w:t>
      </w:r>
      <w:r>
        <w:rPr>
          <w:spacing w:val="-2"/>
        </w:rPr>
        <w:t> </w:t>
      </w:r>
      <w:r>
        <w:rPr/>
        <w:t>a</w:t>
      </w:r>
      <w:r>
        <w:rPr>
          <w:spacing w:val="1"/>
        </w:rPr>
        <w:t> </w:t>
      </w:r>
      <w:r>
        <w:rPr>
          <w:spacing w:val="-4"/>
        </w:rPr>
        <w:t>StG:</w:t>
      </w:r>
    </w:p>
    <w:p>
      <w:pPr>
        <w:pStyle w:val="BodyText"/>
        <w:spacing w:before="56"/>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nach</w:t>
      </w:r>
      <w:r>
        <w:rPr>
          <w:spacing w:val="-1"/>
        </w:rPr>
        <w:t> </w:t>
      </w:r>
      <w:r>
        <w:rPr/>
        <w:t>diesem</w:t>
      </w:r>
      <w:r>
        <w:rPr>
          <w:spacing w:val="-2"/>
        </w:rPr>
        <w:t> </w:t>
      </w:r>
      <w:r>
        <w:rPr/>
        <w:t>Gesetz</w:t>
      </w:r>
      <w:r>
        <w:rPr>
          <w:spacing w:val="-3"/>
        </w:rPr>
        <w:t> </w:t>
      </w:r>
      <w:r>
        <w:rPr/>
        <w:t>folgende</w:t>
      </w:r>
      <w:r>
        <w:rPr>
          <w:spacing w:val="-1"/>
        </w:rPr>
        <w:t> </w:t>
      </w:r>
      <w:r>
        <w:rPr>
          <w:spacing w:val="-2"/>
        </w:rPr>
        <w:t>Steuern:</w:t>
      </w:r>
    </w:p>
    <w:p>
      <w:pPr>
        <w:pStyle w:val="ListParagraph"/>
        <w:numPr>
          <w:ilvl w:val="0"/>
          <w:numId w:val="2"/>
        </w:numPr>
        <w:tabs>
          <w:tab w:pos="1703" w:val="left" w:leader="none"/>
        </w:tabs>
        <w:spacing w:line="240" w:lineRule="auto" w:before="40" w:after="0"/>
        <w:ind w:left="1703" w:right="0" w:hanging="569"/>
        <w:jc w:val="left"/>
        <w:rPr>
          <w:sz w:val="18"/>
        </w:rPr>
      </w:pPr>
      <w:r>
        <w:rPr>
          <w:sz w:val="18"/>
        </w:rPr>
        <w:t>eine</w:t>
      </w:r>
      <w:r>
        <w:rPr>
          <w:spacing w:val="-4"/>
          <w:sz w:val="18"/>
        </w:rPr>
        <w:t> </w:t>
      </w:r>
      <w:r>
        <w:rPr>
          <w:sz w:val="18"/>
        </w:rPr>
        <w:t>Einkommens-</w:t>
      </w:r>
      <w:r>
        <w:rPr>
          <w:spacing w:val="-3"/>
          <w:sz w:val="18"/>
        </w:rPr>
        <w:t> </w:t>
      </w:r>
      <w:r>
        <w:rPr>
          <w:sz w:val="18"/>
        </w:rPr>
        <w:t>und</w:t>
      </w:r>
      <w:r>
        <w:rPr>
          <w:spacing w:val="-2"/>
          <w:sz w:val="18"/>
        </w:rPr>
        <w:t> </w:t>
      </w:r>
      <w:r>
        <w:rPr>
          <w:sz w:val="18"/>
        </w:rPr>
        <w:t>eine</w:t>
      </w:r>
      <w:r>
        <w:rPr>
          <w:spacing w:val="-1"/>
          <w:sz w:val="18"/>
        </w:rPr>
        <w:t> </w:t>
      </w:r>
      <w:r>
        <w:rPr>
          <w:sz w:val="18"/>
        </w:rPr>
        <w:t>Vermögenssteuer</w:t>
      </w:r>
      <w:r>
        <w:rPr>
          <w:spacing w:val="-5"/>
          <w:sz w:val="18"/>
        </w:rPr>
        <w:t> </w:t>
      </w:r>
      <w:r>
        <w:rPr>
          <w:sz w:val="18"/>
        </w:rPr>
        <w:t>von</w:t>
      </w:r>
      <w:r>
        <w:rPr>
          <w:spacing w:val="-4"/>
          <w:sz w:val="18"/>
        </w:rPr>
        <w:t> </w:t>
      </w:r>
      <w:r>
        <w:rPr>
          <w:sz w:val="18"/>
        </w:rPr>
        <w:t>den</w:t>
      </w:r>
      <w:r>
        <w:rPr>
          <w:spacing w:val="-5"/>
          <w:sz w:val="18"/>
        </w:rPr>
        <w:t> </w:t>
      </w:r>
      <w:r>
        <w:rPr>
          <w:sz w:val="18"/>
        </w:rPr>
        <w:t>natürlichen</w:t>
      </w:r>
      <w:r>
        <w:rPr>
          <w:spacing w:val="-1"/>
          <w:sz w:val="18"/>
        </w:rPr>
        <w:t> </w:t>
      </w:r>
      <w:r>
        <w:rPr>
          <w:spacing w:val="-2"/>
          <w:sz w:val="18"/>
        </w:rPr>
        <w:t>Personen;</w:t>
      </w:r>
    </w:p>
    <w:p>
      <w:pPr>
        <w:pStyle w:val="BodyText"/>
        <w:spacing w:before="155"/>
        <w:ind w:left="0"/>
      </w:pPr>
    </w:p>
    <w:p>
      <w:pPr>
        <w:pStyle w:val="Heading2"/>
        <w:spacing w:before="1"/>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 17</w:t>
      </w:r>
      <w:r>
        <w:rPr>
          <w:spacing w:val="-3"/>
        </w:rPr>
        <w:t> </w:t>
      </w:r>
      <w:r>
        <w:rPr/>
        <w:t>– 44</w:t>
      </w:r>
      <w:r>
        <w:rPr>
          <w:spacing w:val="1"/>
        </w:rPr>
        <w:t> </w:t>
      </w:r>
      <w:r>
        <w:rPr/>
        <w:t>und 237 StG;</w:t>
      </w:r>
      <w:r>
        <w:rPr>
          <w:spacing w:val="-1"/>
        </w:rPr>
        <w:t> </w:t>
      </w:r>
      <w:r>
        <w:rPr/>
        <w:t>§§</w:t>
      </w:r>
      <w:r>
        <w:rPr>
          <w:spacing w:val="-2"/>
        </w:rPr>
        <w:t> </w:t>
      </w:r>
      <w:r>
        <w:rPr/>
        <w:t>8</w:t>
      </w:r>
      <w:r>
        <w:rPr>
          <w:spacing w:val="-3"/>
        </w:rPr>
        <w:t> </w:t>
      </w:r>
      <w:r>
        <w:rPr/>
        <w:t>– 46</w:t>
      </w:r>
      <w:r>
        <w:rPr>
          <w:spacing w:val="1"/>
        </w:rPr>
        <w:t> </w:t>
      </w:r>
      <w:r>
        <w:rPr>
          <w:spacing w:val="-4"/>
        </w:rPr>
        <w:t>StV)</w:t>
      </w:r>
    </w:p>
    <w:p>
      <w:pPr>
        <w:pStyle w:val="BodyText"/>
        <w:spacing w:line="417" w:lineRule="auto" w:before="153"/>
        <w:ind w:left="851" w:right="1221"/>
      </w:pPr>
      <w:r>
        <w:rPr/>
        <w:t>Dossier Steuerinformationen, D. Einzelne Steuern, </w:t>
      </w:r>
      <w:hyperlink r:id="rId26">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7">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8">
        <w:r>
          <w:rPr>
            <w:color w:val="0462C0"/>
            <w:u w:val="single" w:color="0462C0"/>
          </w:rPr>
          <w:t>Besteuerung der Eigenmietwerte</w:t>
        </w:r>
      </w:hyperlink>
    </w:p>
    <w:p>
      <w:pPr>
        <w:pStyle w:val="Heading3"/>
        <w:spacing w:before="208"/>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 17</w:t>
      </w:r>
      <w:r>
        <w:rPr>
          <w:spacing w:val="-3"/>
        </w:rPr>
        <w:t> </w:t>
      </w:r>
      <w:r>
        <w:rPr/>
        <w:t>– 24</w:t>
      </w:r>
      <w:r>
        <w:rPr>
          <w:spacing w:val="1"/>
        </w:rPr>
        <w:t> </w:t>
      </w:r>
      <w:r>
        <w:rPr/>
        <w:t>und 237 StG;</w:t>
      </w:r>
      <w:r>
        <w:rPr>
          <w:spacing w:val="-1"/>
        </w:rPr>
        <w:t> </w:t>
      </w:r>
      <w:r>
        <w:rPr/>
        <w:t>§§</w:t>
      </w:r>
      <w:r>
        <w:rPr>
          <w:spacing w:val="-2"/>
        </w:rPr>
        <w:t> </w:t>
      </w:r>
      <w:r>
        <w:rPr/>
        <w:t>8</w:t>
      </w:r>
      <w:r>
        <w:rPr>
          <w:spacing w:val="-3"/>
        </w:rPr>
        <w:t> </w:t>
      </w:r>
      <w:r>
        <w:rPr/>
        <w:t>– 17</w:t>
      </w:r>
      <w:r>
        <w:rPr>
          <w:spacing w:val="1"/>
        </w:rPr>
        <w:t> </w:t>
      </w:r>
      <w:r>
        <w:rPr>
          <w:spacing w:val="-4"/>
        </w:rPr>
        <w:t>StV)</w:t>
      </w:r>
    </w:p>
    <w:p>
      <w:pPr>
        <w:pStyle w:val="Heading7"/>
        <w:spacing w:line="249" w:lineRule="auto" w:before="132"/>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ind w:left="0"/>
        <w:rPr>
          <w:rFonts w:ascii="Arial"/>
          <w:b/>
          <w:sz w:val="20"/>
        </w:rPr>
      </w:pPr>
    </w:p>
    <w:p>
      <w:pPr>
        <w:pStyle w:val="Heading7"/>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45" cy="114922"/>
            <wp:effectExtent l="0" t="0" r="0" b="0"/>
            <wp:docPr id="24" name="Image 24" descr="">
              <a:hlinkClick r:id="rId29"/>
            </wp:docPr>
            <wp:cNvGraphicFramePr>
              <a:graphicFrameLocks/>
            </wp:cNvGraphicFramePr>
            <a:graphic>
              <a:graphicData uri="http://schemas.openxmlformats.org/drawingml/2006/picture">
                <pic:pic>
                  <pic:nvPicPr>
                    <pic:cNvPr id="24" name="Image 24" descr="">
                      <a:hlinkClick r:id="rId29"/>
                    </pic:cNvPr>
                    <pic:cNvPicPr/>
                  </pic:nvPicPr>
                  <pic:blipFill>
                    <a:blip r:embed="rId11" cstate="print"/>
                    <a:stretch>
                      <a:fillRect/>
                    </a:stretch>
                  </pic:blipFill>
                  <pic:spPr>
                    <a:xfrm>
                      <a:off x="0" y="0"/>
                      <a:ext cx="201245" cy="114922"/>
                    </a:xfrm>
                    <a:prstGeom prst="rect">
                      <a:avLst/>
                    </a:prstGeom>
                  </pic:spPr>
                </pic:pic>
              </a:graphicData>
            </a:graphic>
          </wp:inline>
        </w:drawing>
      </w:r>
      <w:r>
        <w:rPr>
          <w:color w:val="950000"/>
          <w:spacing w:val="1"/>
        </w:rPr>
      </w:r>
    </w:p>
    <w:p>
      <w:pPr>
        <w:pStyle w:val="Heading8"/>
        <w:spacing w:before="94"/>
      </w:pPr>
      <w:r>
        <w:rPr/>
        <w:t>§</w:t>
      </w:r>
      <w:r>
        <w:rPr>
          <w:spacing w:val="1"/>
        </w:rPr>
        <w:t> </w:t>
      </w:r>
      <w:r>
        <w:rPr/>
        <w:t>19b </w:t>
      </w:r>
      <w:r>
        <w:rPr>
          <w:spacing w:val="-4"/>
        </w:rPr>
        <w:t>StG:</w:t>
      </w:r>
    </w:p>
    <w:p>
      <w:pPr>
        <w:pStyle w:val="BodyText"/>
        <w:spacing w:before="56"/>
        <w:ind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80 Prozent steuerbar, wenn diese Beteiligungsrechte mindestens 10 Prozent des Grund- oder Stammkapitals einer Kapitalgesellschaft oder Genossenschaft darstellen.</w:t>
      </w:r>
    </w:p>
    <w:p>
      <w:pPr>
        <w:pStyle w:val="BodyText"/>
        <w:spacing w:before="34"/>
        <w:ind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des Personenunter-nehmens waren.</w:t>
      </w:r>
    </w:p>
    <w:p>
      <w:pPr>
        <w:pStyle w:val="BodyText"/>
        <w:spacing w:before="34"/>
        <w:ind w:left="0"/>
      </w:pPr>
    </w:p>
    <w:p>
      <w:pPr>
        <w:pStyle w:val="Heading7"/>
      </w:pPr>
      <w:r>
        <w:rPr>
          <w:color w:val="950000"/>
        </w:rPr>
        <w:t>Einkommen aus Patenten und vergleichbaren Rechten</w:t>
      </w:r>
      <w:r>
        <w:rPr>
          <w:color w:val="950000"/>
          <w:spacing w:val="80"/>
        </w:rPr>
        <w:t> </w:t>
      </w:r>
      <w:r>
        <w:rPr>
          <w:color w:val="950000"/>
        </w:rPr>
        <w:drawing>
          <wp:inline distT="0" distB="0" distL="0" distR="0">
            <wp:extent cx="201270" cy="114910"/>
            <wp:effectExtent l="0" t="0" r="0" b="0"/>
            <wp:docPr id="25" name="Image 25" descr="">
              <a:hlinkClick r:id="rId30"/>
            </wp:docPr>
            <wp:cNvGraphicFramePr>
              <a:graphicFrameLocks/>
            </wp:cNvGraphicFramePr>
            <a:graphic>
              <a:graphicData uri="http://schemas.openxmlformats.org/drawingml/2006/picture">
                <pic:pic>
                  <pic:nvPicPr>
                    <pic:cNvPr id="25" name="Image 25" descr="">
                      <a:hlinkClick r:id="rId30"/>
                    </pic:cNvPr>
                    <pic:cNvPicPr/>
                  </pic:nvPicPr>
                  <pic:blipFill>
                    <a:blip r:embed="rId11" cstate="print"/>
                    <a:stretch>
                      <a:fillRect/>
                    </a:stretch>
                  </pic:blipFill>
                  <pic:spPr>
                    <a:xfrm>
                      <a:off x="0" y="0"/>
                      <a:ext cx="201270" cy="114910"/>
                    </a:xfrm>
                    <a:prstGeom prst="rect">
                      <a:avLst/>
                    </a:prstGeom>
                  </pic:spPr>
                </pic:pic>
              </a:graphicData>
            </a:graphic>
          </wp:inline>
        </w:drawing>
      </w:r>
      <w:r>
        <w:rPr>
          <w:color w:val="950000"/>
        </w:rPr>
      </w:r>
    </w:p>
    <w:p>
      <w:pPr>
        <w:pStyle w:val="Heading8"/>
      </w:pPr>
      <w:r>
        <w:rPr/>
        <w:t>§</w:t>
      </w:r>
      <w:r>
        <w:rPr>
          <w:spacing w:val="1"/>
        </w:rPr>
        <w:t> </w:t>
      </w:r>
      <w:r>
        <w:rPr/>
        <w:t>20a</w:t>
      </w:r>
      <w:r>
        <w:rPr>
          <w:spacing w:val="1"/>
        </w:rPr>
        <w:t> </w:t>
      </w:r>
      <w:r>
        <w:rPr>
          <w:spacing w:val="-4"/>
        </w:rPr>
        <w:t>StG:</w:t>
      </w:r>
    </w:p>
    <w:p>
      <w:pPr>
        <w:pStyle w:val="BodyText"/>
        <w:spacing w:before="56"/>
        <w:ind w:right="700"/>
      </w:pPr>
      <w:r>
        <w:rPr>
          <w:position w:val="6"/>
          <w:sz w:val="12"/>
        </w:rPr>
        <w:t>1 </w:t>
      </w:r>
      <w:r>
        <w:rPr/>
        <w:t>Für das Einkommen aus Patenten und vergleichbaren Rechten bei selbstständiger Erwerbstätigkeit sind die §§ 69a, 69b und 70a sinngemäss anwendbar.</w:t>
      </w:r>
    </w:p>
    <w:p>
      <w:pPr>
        <w:pStyle w:val="BodyText"/>
        <w:spacing w:before="33"/>
        <w:ind w:left="0"/>
      </w:pPr>
    </w:p>
    <w:p>
      <w:pPr>
        <w:pStyle w:val="Heading7"/>
        <w:spacing w:before="1"/>
      </w:pPr>
      <w:r>
        <w:rPr>
          <w:color w:val="950000"/>
        </w:rPr>
        <w:t>Teilbesteuerung der Einkünfte aus Beteiligungen des Privatvermögens</w:t>
      </w:r>
      <w:r>
        <w:rPr>
          <w:color w:val="950000"/>
          <w:spacing w:val="80"/>
        </w:rPr>
        <w:t> </w:t>
      </w:r>
      <w:r>
        <w:rPr>
          <w:color w:val="950000"/>
          <w:spacing w:val="1"/>
        </w:rPr>
        <w:drawing>
          <wp:inline distT="0" distB="0" distL="0" distR="0">
            <wp:extent cx="201254" cy="114891"/>
            <wp:effectExtent l="0" t="0" r="0" b="0"/>
            <wp:docPr id="26" name="Image 26" descr="">
              <a:hlinkClick r:id="rId29"/>
            </wp:docPr>
            <wp:cNvGraphicFramePr>
              <a:graphicFrameLocks/>
            </wp:cNvGraphicFramePr>
            <a:graphic>
              <a:graphicData uri="http://schemas.openxmlformats.org/drawingml/2006/picture">
                <pic:pic>
                  <pic:nvPicPr>
                    <pic:cNvPr id="26" name="Image 26" descr="">
                      <a:hlinkClick r:id="rId29"/>
                    </pic:cNvPr>
                    <pic:cNvPicPr/>
                  </pic:nvPicPr>
                  <pic:blipFill>
                    <a:blip r:embed="rId11" cstate="print"/>
                    <a:stretch>
                      <a:fillRect/>
                    </a:stretch>
                  </pic:blipFill>
                  <pic:spPr>
                    <a:xfrm>
                      <a:off x="0" y="0"/>
                      <a:ext cx="201254" cy="114891"/>
                    </a:xfrm>
                    <a:prstGeom prst="rect">
                      <a:avLst/>
                    </a:prstGeom>
                  </pic:spPr>
                </pic:pic>
              </a:graphicData>
            </a:graphic>
          </wp:inline>
        </w:drawing>
      </w:r>
      <w:r>
        <w:rPr>
          <w:color w:val="950000"/>
          <w:spacing w:val="1"/>
        </w:rPr>
      </w:r>
    </w:p>
    <w:p>
      <w:pPr>
        <w:spacing w:before="88"/>
        <w:ind w:left="1134" w:right="0" w:firstLine="0"/>
        <w:jc w:val="left"/>
        <w:rPr>
          <w:rFonts w:ascii="Arial" w:hAnsi="Arial"/>
          <w:b/>
          <w:sz w:val="18"/>
        </w:rPr>
      </w:pPr>
      <w:r>
        <w:rPr>
          <w:rFonts w:ascii="Arial" w:hAnsi="Arial"/>
          <w:b/>
          <w:sz w:val="18"/>
        </w:rPr>
        <w:t>§</w:t>
      </w:r>
      <w:r>
        <w:rPr>
          <w:rFonts w:ascii="Arial" w:hAnsi="Arial"/>
          <w:b/>
          <w:spacing w:val="-2"/>
          <w:sz w:val="18"/>
        </w:rPr>
        <w:t> </w:t>
      </w:r>
      <w:r>
        <w:rPr>
          <w:rFonts w:ascii="Arial" w:hAnsi="Arial"/>
          <w:b/>
          <w:sz w:val="18"/>
        </w:rPr>
        <w:t>21</w:t>
      </w:r>
      <w:r>
        <w:rPr>
          <w:rFonts w:ascii="Arial" w:hAnsi="Arial"/>
          <w:b/>
          <w:spacing w:val="-1"/>
          <w:sz w:val="18"/>
        </w:rPr>
        <w:t> </w:t>
      </w:r>
      <w:r>
        <w:rPr>
          <w:rFonts w:ascii="Arial" w:hAnsi="Arial"/>
          <w:b/>
          <w:sz w:val="18"/>
        </w:rPr>
        <w:t>Abs. 1</w:t>
      </w:r>
      <w:r>
        <w:rPr>
          <w:rFonts w:ascii="Arial" w:hAnsi="Arial"/>
          <w:b/>
          <w:position w:val="6"/>
          <w:sz w:val="12"/>
        </w:rPr>
        <w:t>bis</w:t>
      </w:r>
      <w:r>
        <w:rPr>
          <w:rFonts w:ascii="Arial" w:hAnsi="Arial"/>
          <w:b/>
          <w:spacing w:val="16"/>
          <w:position w:val="6"/>
          <w:sz w:val="12"/>
        </w:rPr>
        <w:t> </w:t>
      </w:r>
      <w:r>
        <w:rPr>
          <w:rFonts w:ascii="Arial" w:hAnsi="Arial"/>
          <w:b/>
          <w:spacing w:val="-4"/>
          <w:sz w:val="18"/>
        </w:rPr>
        <w:t>StG:</w:t>
      </w:r>
    </w:p>
    <w:p>
      <w:pPr>
        <w:pStyle w:val="BodyText"/>
        <w:spacing w:before="56"/>
        <w:ind w:right="702"/>
        <w:jc w:val="both"/>
      </w:pPr>
      <w:r>
        <w:rPr>
          <w:position w:val="6"/>
          <w:sz w:val="12"/>
        </w:rPr>
        <w:t>1bis</w:t>
      </w:r>
      <w:r>
        <w:rPr>
          <w:spacing w:val="13"/>
          <w:position w:val="6"/>
          <w:sz w:val="12"/>
        </w:rPr>
        <w:t> </w:t>
      </w:r>
      <w:r>
        <w:rPr/>
        <w:t>Dividenden,</w:t>
      </w:r>
      <w:r>
        <w:rPr>
          <w:spacing w:val="-3"/>
        </w:rPr>
        <w:t> </w:t>
      </w:r>
      <w:r>
        <w:rPr/>
        <w:t>Gewinnanteile,</w:t>
      </w:r>
      <w:r>
        <w:rPr>
          <w:spacing w:val="-3"/>
        </w:rPr>
        <w:t> </w:t>
      </w:r>
      <w:r>
        <w:rPr/>
        <w:t>Liquidationsüberschüsse</w:t>
      </w:r>
      <w:r>
        <w:rPr>
          <w:spacing w:val="-5"/>
        </w:rPr>
        <w:t> </w:t>
      </w:r>
      <w:r>
        <w:rPr/>
        <w:t>und</w:t>
      </w:r>
      <w:r>
        <w:rPr>
          <w:spacing w:val="-5"/>
        </w:rPr>
        <w:t> </w:t>
      </w:r>
      <w:r>
        <w:rPr/>
        <w:t>geldwerte</w:t>
      </w:r>
      <w:r>
        <w:rPr>
          <w:spacing w:val="-5"/>
        </w:rPr>
        <w:t> </w:t>
      </w:r>
      <w:r>
        <w:rPr/>
        <w:t>Vorteile</w:t>
      </w:r>
      <w:r>
        <w:rPr>
          <w:spacing w:val="-5"/>
        </w:rPr>
        <w:t> </w:t>
      </w:r>
      <w:r>
        <w:rPr/>
        <w:t>aus</w:t>
      </w:r>
      <w:r>
        <w:rPr>
          <w:spacing w:val="-2"/>
        </w:rPr>
        <w:t> </w:t>
      </w:r>
      <w:r>
        <w:rPr/>
        <w:t>Aktien,</w:t>
      </w:r>
      <w:r>
        <w:rPr>
          <w:spacing w:val="-5"/>
        </w:rPr>
        <w:t> </w:t>
      </w:r>
      <w:r>
        <w:rPr/>
        <w:t>Anteilen</w:t>
      </w:r>
      <w:r>
        <w:rPr>
          <w:spacing w:val="-5"/>
        </w:rPr>
        <w:t> </w:t>
      </w:r>
      <w:r>
        <w:rPr/>
        <w:t>an Gesellschaften mit beschränkter Haftung, Genossenschaftsanteilen und Partizipationsscheinen (ein-schliesslich</w:t>
      </w:r>
      <w:r>
        <w:rPr>
          <w:spacing w:val="-2"/>
        </w:rPr>
        <w:t> </w:t>
      </w:r>
      <w:r>
        <w:rPr/>
        <w:t>Gratisaktien,</w:t>
      </w:r>
      <w:r>
        <w:rPr>
          <w:spacing w:val="-3"/>
        </w:rPr>
        <w:t> </w:t>
      </w:r>
      <w:r>
        <w:rPr/>
        <w:t>Gratisnennwerterhöhungen</w:t>
      </w:r>
      <w:r>
        <w:rPr>
          <w:spacing w:val="-2"/>
        </w:rPr>
        <w:t> </w:t>
      </w:r>
      <w:r>
        <w:rPr/>
        <w:t>u.</w:t>
      </w:r>
      <w:r>
        <w:rPr>
          <w:spacing w:val="-5"/>
        </w:rPr>
        <w:t> </w:t>
      </w:r>
      <w:r>
        <w:rPr/>
        <w:t>dgl.)</w:t>
      </w:r>
      <w:r>
        <w:rPr>
          <w:spacing w:val="-5"/>
        </w:rPr>
        <w:t> </w:t>
      </w:r>
      <w:r>
        <w:rPr/>
        <w:t>sind</w:t>
      </w:r>
      <w:r>
        <w:rPr>
          <w:spacing w:val="-5"/>
        </w:rPr>
        <w:t> </w:t>
      </w:r>
      <w:r>
        <w:rPr/>
        <w:t>im</w:t>
      </w:r>
      <w:r>
        <w:rPr>
          <w:spacing w:val="-2"/>
        </w:rPr>
        <w:t> </w:t>
      </w:r>
      <w:r>
        <w:rPr/>
        <w:t>Umfang</w:t>
      </w:r>
      <w:r>
        <w:rPr>
          <w:spacing w:val="-5"/>
        </w:rPr>
        <w:t> </w:t>
      </w:r>
      <w:r>
        <w:rPr/>
        <w:t>von</w:t>
      </w:r>
      <w:r>
        <w:rPr>
          <w:spacing w:val="-2"/>
        </w:rPr>
        <w:t> </w:t>
      </w:r>
      <w:r>
        <w:rPr/>
        <w:t>80</w:t>
      </w:r>
      <w:r>
        <w:rPr>
          <w:spacing w:val="-2"/>
        </w:rPr>
        <w:t> </w:t>
      </w:r>
      <w:r>
        <w:rPr/>
        <w:t>Prozent</w:t>
      </w:r>
      <w:r>
        <w:rPr>
          <w:spacing w:val="-3"/>
        </w:rPr>
        <w:t> </w:t>
      </w:r>
      <w:r>
        <w:rPr/>
        <w:t>steuerbar, wenn</w:t>
      </w:r>
      <w:r>
        <w:rPr>
          <w:spacing w:val="-4"/>
        </w:rPr>
        <w:t> </w:t>
      </w:r>
      <w:r>
        <w:rPr/>
        <w:t>diese</w:t>
      </w:r>
      <w:r>
        <w:rPr>
          <w:spacing w:val="-4"/>
        </w:rPr>
        <w:t> </w:t>
      </w:r>
      <w:r>
        <w:rPr/>
        <w:t>Beteiligungsrechte</w:t>
      </w:r>
      <w:r>
        <w:rPr>
          <w:spacing w:val="-6"/>
        </w:rPr>
        <w:t> </w:t>
      </w:r>
      <w:r>
        <w:rPr/>
        <w:t>mindestens</w:t>
      </w:r>
      <w:r>
        <w:rPr>
          <w:spacing w:val="-4"/>
        </w:rPr>
        <w:t> </w:t>
      </w:r>
      <w:r>
        <w:rPr/>
        <w:t>10</w:t>
      </w:r>
      <w:r>
        <w:rPr>
          <w:spacing w:val="-4"/>
        </w:rPr>
        <w:t> </w:t>
      </w:r>
      <w:r>
        <w:rPr/>
        <w:t>Prozent</w:t>
      </w:r>
      <w:r>
        <w:rPr>
          <w:spacing w:val="-4"/>
        </w:rPr>
        <w:t> </w:t>
      </w:r>
      <w:r>
        <w:rPr/>
        <w:t>des</w:t>
      </w:r>
      <w:r>
        <w:rPr>
          <w:spacing w:val="-4"/>
        </w:rPr>
        <w:t> </w:t>
      </w:r>
      <w:r>
        <w:rPr/>
        <w:t>Grund-</w:t>
      </w:r>
      <w:r>
        <w:rPr>
          <w:spacing w:val="-4"/>
        </w:rPr>
        <w:t> </w:t>
      </w:r>
      <w:r>
        <w:rPr/>
        <w:t>oder</w:t>
      </w:r>
      <w:r>
        <w:rPr>
          <w:spacing w:val="-4"/>
        </w:rPr>
        <w:t> </w:t>
      </w:r>
      <w:r>
        <w:rPr/>
        <w:t>Stammkapitals</w:t>
      </w:r>
      <w:r>
        <w:rPr>
          <w:spacing w:val="-4"/>
        </w:rPr>
        <w:t> </w:t>
      </w:r>
      <w:r>
        <w:rPr/>
        <w:t>einer</w:t>
      </w:r>
      <w:r>
        <w:rPr>
          <w:spacing w:val="-4"/>
        </w:rPr>
        <w:t> </w:t>
      </w:r>
      <w:r>
        <w:rPr/>
        <w:t>Kapitalge-sellschaft oder Genossenschaft darstellen.</w:t>
      </w:r>
    </w:p>
    <w:p>
      <w:pPr>
        <w:pStyle w:val="BodyText"/>
        <w:spacing w:before="34"/>
        <w:ind w:left="0"/>
      </w:pPr>
    </w:p>
    <w:p>
      <w:pPr>
        <w:pStyle w:val="Heading7"/>
      </w:pPr>
      <w:r>
        <w:rPr>
          <w:color w:val="950000"/>
        </w:rPr>
        <w:t>Eigenmietwert</w:t>
      </w:r>
      <w:r>
        <w:rPr>
          <w:color w:val="950000"/>
          <w:spacing w:val="80"/>
        </w:rPr>
        <w:t> </w:t>
      </w:r>
      <w:r>
        <w:rPr>
          <w:color w:val="950000"/>
          <w:spacing w:val="2"/>
        </w:rPr>
        <w:drawing>
          <wp:inline distT="0" distB="0" distL="0" distR="0">
            <wp:extent cx="200622" cy="115510"/>
            <wp:effectExtent l="0" t="0" r="0" b="0"/>
            <wp:docPr id="27" name="Image 27" descr="">
              <a:hlinkClick r:id="rId31"/>
            </wp:docPr>
            <wp:cNvGraphicFramePr>
              <a:graphicFrameLocks/>
            </wp:cNvGraphicFramePr>
            <a:graphic>
              <a:graphicData uri="http://schemas.openxmlformats.org/drawingml/2006/picture">
                <pic:pic>
                  <pic:nvPicPr>
                    <pic:cNvPr id="27" name="Image 27" descr="">
                      <a:hlinkClick r:id="rId31"/>
                    </pic:cNvPr>
                    <pic:cNvPicPr/>
                  </pic:nvPicPr>
                  <pic:blipFill>
                    <a:blip r:embed="rId32" cstate="print"/>
                    <a:stretch>
                      <a:fillRect/>
                    </a:stretch>
                  </pic:blipFill>
                  <pic:spPr>
                    <a:xfrm>
                      <a:off x="0" y="0"/>
                      <a:ext cx="200622" cy="115510"/>
                    </a:xfrm>
                    <a:prstGeom prst="rect">
                      <a:avLst/>
                    </a:prstGeom>
                  </pic:spPr>
                </pic:pic>
              </a:graphicData>
            </a:graphic>
          </wp:inline>
        </w:drawing>
      </w:r>
      <w:r>
        <w:rPr>
          <w:color w:val="950000"/>
          <w:spacing w:val="2"/>
        </w:rPr>
      </w:r>
    </w:p>
    <w:p>
      <w:pPr>
        <w:pStyle w:val="Heading8"/>
        <w:spacing w:before="92"/>
      </w:pPr>
      <w:r>
        <w:rPr/>
        <w:t>§</w:t>
      </w:r>
      <w:r>
        <w:rPr>
          <w:spacing w:val="-2"/>
        </w:rPr>
        <w:t> </w:t>
      </w:r>
      <w:r>
        <w:rPr/>
        <w:t>22 Abs.</w:t>
      </w:r>
      <w:r>
        <w:rPr>
          <w:spacing w:val="-1"/>
        </w:rPr>
        <w:t> </w:t>
      </w:r>
      <w:r>
        <w:rPr/>
        <w:t>1 lit.</w:t>
      </w:r>
      <w:r>
        <w:rPr>
          <w:spacing w:val="-1"/>
        </w:rPr>
        <w:t> </w:t>
      </w:r>
      <w:r>
        <w:rPr/>
        <w:t>b </w:t>
      </w:r>
      <w:r>
        <w:rPr>
          <w:spacing w:val="-4"/>
        </w:rPr>
        <w:t>StG:</w:t>
      </w:r>
    </w:p>
    <w:p>
      <w:pPr>
        <w:pStyle w:val="BodyText"/>
        <w:spacing w:before="56"/>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3" w:val="left" w:leader="none"/>
        </w:tabs>
        <w:spacing w:line="240" w:lineRule="auto" w:before="40" w:after="0"/>
        <w:ind w:left="1703" w:right="702" w:hanging="569"/>
        <w:jc w:val="both"/>
        <w:rPr>
          <w:sz w:val="18"/>
        </w:rPr>
      </w:pPr>
      <w:r>
        <w:rPr>
          <w:sz w:val="18"/>
        </w:rPr>
        <w:t>der Mietwert von Liegenschaften oder Liegenschaftsteilen, die der steuerpflichtigen Person auf-grund</w:t>
      </w:r>
      <w:r>
        <w:rPr>
          <w:spacing w:val="-2"/>
          <w:sz w:val="18"/>
        </w:rPr>
        <w:t> </w:t>
      </w:r>
      <w:r>
        <w:rPr>
          <w:sz w:val="18"/>
        </w:rPr>
        <w:t>von Eigentum oder</w:t>
      </w:r>
      <w:r>
        <w:rPr>
          <w:spacing w:val="-1"/>
          <w:sz w:val="18"/>
        </w:rPr>
        <w:t> </w:t>
      </w:r>
      <w:r>
        <w:rPr>
          <w:sz w:val="18"/>
        </w:rPr>
        <w:t>eines unentgeltlichen Nutzungsrechts für</w:t>
      </w:r>
      <w:r>
        <w:rPr>
          <w:spacing w:val="-1"/>
          <w:sz w:val="18"/>
        </w:rPr>
        <w:t> </w:t>
      </w:r>
      <w:r>
        <w:rPr>
          <w:sz w:val="18"/>
        </w:rPr>
        <w:t>den</w:t>
      </w:r>
      <w:r>
        <w:rPr>
          <w:spacing w:val="-2"/>
          <w:sz w:val="18"/>
        </w:rPr>
        <w:t> </w:t>
      </w:r>
      <w:r>
        <w:rPr>
          <w:sz w:val="18"/>
        </w:rPr>
        <w:t>Eigengebrauch</w:t>
      </w:r>
      <w:r>
        <w:rPr>
          <w:spacing w:val="-2"/>
          <w:sz w:val="18"/>
        </w:rPr>
        <w:t> </w:t>
      </w:r>
      <w:r>
        <w:rPr>
          <w:sz w:val="18"/>
        </w:rPr>
        <w:t>zur</w:t>
      </w:r>
      <w:r>
        <w:rPr>
          <w:spacing w:val="-3"/>
          <w:sz w:val="18"/>
        </w:rPr>
        <w:t> </w:t>
      </w:r>
      <w:r>
        <w:rPr>
          <w:sz w:val="18"/>
        </w:rPr>
        <w:t>Ver-fügung stehen (Eigenmietwert);</w:t>
      </w:r>
    </w:p>
    <w:p>
      <w:pPr>
        <w:pStyle w:val="ListParagraph"/>
        <w:spacing w:after="0" w:line="240" w:lineRule="auto"/>
        <w:jc w:val="both"/>
        <w:rPr>
          <w:sz w:val="18"/>
        </w:rPr>
        <w:sectPr>
          <w:headerReference w:type="default" r:id="rId24"/>
          <w:footerReference w:type="default" r:id="rId25"/>
          <w:pgSz w:w="11910" w:h="16840"/>
          <w:pgMar w:header="724" w:footer="687" w:top="960" w:bottom="880" w:left="850" w:right="992"/>
        </w:sectPr>
      </w:pPr>
    </w:p>
    <w:p>
      <w:pPr>
        <w:pStyle w:val="BodyText"/>
        <w:ind w:left="0"/>
      </w:pPr>
    </w:p>
    <w:p>
      <w:pPr>
        <w:pStyle w:val="BodyText"/>
        <w:spacing w:before="57"/>
        <w:ind w:left="0"/>
      </w:pPr>
    </w:p>
    <w:p>
      <w:pPr>
        <w:pStyle w:val="Heading8"/>
        <w:spacing w:before="1"/>
        <w:jc w:val="both"/>
      </w:pPr>
      <w:r>
        <w:rPr/>
        <w:t>§</w:t>
      </w:r>
      <w:r>
        <w:rPr>
          <w:spacing w:val="1"/>
        </w:rPr>
        <w:t> </w:t>
      </w:r>
      <w:r>
        <w:rPr/>
        <w:t>16</w:t>
      </w:r>
      <w:r>
        <w:rPr>
          <w:spacing w:val="1"/>
        </w:rPr>
        <w:t> </w:t>
      </w:r>
      <w:r>
        <w:rPr>
          <w:spacing w:val="-4"/>
        </w:rPr>
        <w:t>StV:</w:t>
      </w:r>
    </w:p>
    <w:p>
      <w:pPr>
        <w:pStyle w:val="BodyText"/>
        <w:spacing w:before="58"/>
        <w:ind w:right="703"/>
        <w:jc w:val="both"/>
      </w:pPr>
      <w:r>
        <w:rPr>
          <w:position w:val="6"/>
          <w:sz w:val="12"/>
        </w:rPr>
        <w:t>1</w:t>
      </w:r>
      <w:r>
        <w:rPr>
          <w:spacing w:val="38"/>
          <w:position w:val="6"/>
          <w:sz w:val="12"/>
        </w:rPr>
        <w:t> </w:t>
      </w:r>
      <w:r>
        <w:rPr/>
        <w:t>Der Eigenmietwert für selbstgenutzte Wohnliegenschaften (Einfamilienhäuser und Stockwerkeigen-umswohnungen) berechnet sich durch Multiplikation des Vermögenssteuerwerts der Liegenschaft mit dem Eigenmietwertsatz. Der Eigenmietwertsatz besteht aus dem Referenzzinssatz für Hypotheken ge-mäss Art. 12a der Bundesverordnung</w:t>
      </w:r>
      <w:r>
        <w:rPr>
          <w:spacing w:val="-1"/>
        </w:rPr>
        <w:t> </w:t>
      </w:r>
      <w:r>
        <w:rPr/>
        <w:t>über die Miete und Pacht von Wohn- und Geschäftsräumen vom</w:t>
      </w:r>
    </w:p>
    <w:p>
      <w:pPr>
        <w:pStyle w:val="BodyText"/>
        <w:ind w:right="703"/>
        <w:jc w:val="both"/>
      </w:pPr>
      <w:r>
        <w:rPr/>
        <w:t>9. Mai 1990 bei Beginn der Steuerperiode und einem Zuschlag von 1,75 Prozent; er beträgt höchstens 4,5 Prozent.</w:t>
      </w:r>
    </w:p>
    <w:p>
      <w:pPr>
        <w:pStyle w:val="BodyText"/>
        <w:spacing w:before="36"/>
        <w:ind w:right="701"/>
        <w:jc w:val="both"/>
      </w:pPr>
      <w:r>
        <w:rPr>
          <w:position w:val="6"/>
          <w:sz w:val="12"/>
        </w:rPr>
        <w:t>2 </w:t>
      </w:r>
      <w:r>
        <w:rPr/>
        <w:t>Der Eigenmietwert der selbstgenutzten Wohnung im eigenen Mehrfamilienhaus richtet sich nach den Mietzinsen, die die steuerpflichtige Person von ihren Mietern und Mieterinnen für vergleichbare Woh-nungen fordert. Fehlen vergleichbare Wohnungen, ist der Eigenmietwert verhältnismässig zu ermitteln.</w:t>
      </w:r>
    </w:p>
    <w:p>
      <w:pPr>
        <w:spacing w:before="92"/>
        <w:ind w:left="1134" w:right="0" w:firstLine="0"/>
        <w:jc w:val="both"/>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1"/>
          <w:sz w:val="18"/>
        </w:rPr>
        <w:t> </w:t>
      </w:r>
      <w:r>
        <w:rPr>
          <w:rFonts w:ascii="Arial" w:hAnsi="Arial"/>
          <w:b/>
          <w:sz w:val="18"/>
        </w:rPr>
        <w:t>der</w:t>
      </w:r>
      <w:r>
        <w:rPr>
          <w:rFonts w:ascii="Arial" w:hAnsi="Arial"/>
          <w:b/>
          <w:spacing w:val="-3"/>
          <w:sz w:val="18"/>
        </w:rPr>
        <w:t> </w:t>
      </w:r>
      <w:hyperlink r:id="rId33">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2"/>
            <w:sz w:val="18"/>
            <w:u w:val="single" w:color="0462C0"/>
          </w:rPr>
          <w:t> </w:t>
        </w:r>
        <w:r>
          <w:rPr>
            <w:color w:val="0462C0"/>
            <w:sz w:val="18"/>
            <w:u w:val="single" w:color="0462C0"/>
          </w:rPr>
          <w:t>Steuererklärung</w:t>
        </w:r>
        <w:r>
          <w:rPr>
            <w:rFonts w:ascii="Arial" w:hAnsi="Arial"/>
            <w:b/>
            <w:sz w:val="18"/>
          </w:rPr>
          <w:t>,</w:t>
        </w:r>
      </w:hyperlink>
      <w:r>
        <w:rPr>
          <w:rFonts w:ascii="Arial" w:hAnsi="Arial"/>
          <w:b/>
          <w:spacing w:val="-2"/>
          <w:sz w:val="18"/>
        </w:rPr>
        <w:t> </w:t>
      </w:r>
      <w:r>
        <w:rPr>
          <w:rFonts w:ascii="Arial" w:hAnsi="Arial"/>
          <w:b/>
          <w:sz w:val="18"/>
        </w:rPr>
        <w:t>Ziff.</w:t>
      </w:r>
      <w:r>
        <w:rPr>
          <w:rFonts w:ascii="Arial" w:hAnsi="Arial"/>
          <w:b/>
          <w:spacing w:val="-3"/>
          <w:sz w:val="18"/>
        </w:rPr>
        <w:t> </w:t>
      </w:r>
      <w:r>
        <w:rPr>
          <w:rFonts w:ascii="Arial" w:hAnsi="Arial"/>
          <w:b/>
          <w:sz w:val="18"/>
        </w:rPr>
        <w:t>479,</w:t>
      </w:r>
      <w:r>
        <w:rPr>
          <w:rFonts w:ascii="Arial" w:hAnsi="Arial"/>
          <w:b/>
          <w:spacing w:val="-4"/>
          <w:sz w:val="18"/>
        </w:rPr>
        <w:t> </w:t>
      </w:r>
      <w:r>
        <w:rPr>
          <w:rFonts w:ascii="Arial" w:hAnsi="Arial"/>
          <w:b/>
          <w:sz w:val="18"/>
        </w:rPr>
        <w:t>S.</w:t>
      </w:r>
      <w:r>
        <w:rPr>
          <w:rFonts w:ascii="Arial" w:hAnsi="Arial"/>
          <w:b/>
          <w:spacing w:val="-2"/>
          <w:sz w:val="18"/>
        </w:rPr>
        <w:t> </w:t>
      </w:r>
      <w:r>
        <w:rPr>
          <w:rFonts w:ascii="Arial" w:hAnsi="Arial"/>
          <w:b/>
          <w:spacing w:val="-5"/>
          <w:sz w:val="18"/>
        </w:rPr>
        <w:t>28:</w:t>
      </w:r>
    </w:p>
    <w:p>
      <w:pPr>
        <w:pStyle w:val="BodyText"/>
        <w:spacing w:before="61"/>
        <w:ind w:right="700"/>
        <w:jc w:val="both"/>
      </w:pPr>
      <w:r>
        <w:rPr/>
        <w:t>Als Eigenmietwert sind bei der kantonalen Einkommenssteuer 3.5% des Steuerwertes und bei der di-rekten</w:t>
      </w:r>
      <w:r>
        <w:rPr>
          <w:spacing w:val="80"/>
        </w:rPr>
        <w:t> </w:t>
      </w:r>
      <w:r>
        <w:rPr/>
        <w:t>Bundessteuer</w:t>
      </w:r>
      <w:r>
        <w:rPr>
          <w:spacing w:val="80"/>
        </w:rPr>
        <w:t> </w:t>
      </w:r>
      <w:r>
        <w:rPr/>
        <w:t>4%</w:t>
      </w:r>
      <w:r>
        <w:rPr>
          <w:spacing w:val="80"/>
        </w:rPr>
        <w:t> </w:t>
      </w:r>
      <w:r>
        <w:rPr/>
        <w:t>des</w:t>
      </w:r>
      <w:r>
        <w:rPr>
          <w:spacing w:val="80"/>
        </w:rPr>
        <w:t> </w:t>
      </w:r>
      <w:r>
        <w:rPr/>
        <w:t>Steuerwertes</w:t>
      </w:r>
      <w:r>
        <w:rPr>
          <w:spacing w:val="80"/>
        </w:rPr>
        <w:t> </w:t>
      </w:r>
      <w:r>
        <w:rPr/>
        <w:t>einzusetzen.</w:t>
      </w:r>
      <w:r>
        <w:rPr>
          <w:spacing w:val="80"/>
        </w:rPr>
        <w:t> </w:t>
      </w:r>
      <w:r>
        <w:rPr/>
        <w:t>Der</w:t>
      </w:r>
      <w:r>
        <w:rPr>
          <w:spacing w:val="80"/>
        </w:rPr>
        <w:t> </w:t>
      </w:r>
      <w:r>
        <w:rPr/>
        <w:t>Eigenmietwert</w:t>
      </w:r>
      <w:r>
        <w:rPr>
          <w:spacing w:val="80"/>
        </w:rPr>
        <w:t> </w:t>
      </w:r>
      <w:r>
        <w:rPr/>
        <w:t>beträgt</w:t>
      </w:r>
      <w:r>
        <w:rPr>
          <w:spacing w:val="80"/>
        </w:rPr>
        <w:t> </w:t>
      </w:r>
      <w:r>
        <w:rPr/>
        <w:t>maximal CHF 72'100.– beim Kanton bzw. CHF 82'400.– beim Bund.</w:t>
      </w:r>
    </w:p>
    <w:p>
      <w:pPr>
        <w:pStyle w:val="BodyText"/>
        <w:spacing w:before="39"/>
        <w:jc w:val="both"/>
      </w:pPr>
      <w:hyperlink r:id="rId34">
        <w:r>
          <w:rPr>
            <w:color w:val="0462C0"/>
            <w:u w:val="single" w:color="0462C0"/>
          </w:rPr>
          <w:t>Merkblatt</w:t>
        </w:r>
        <w:r>
          <w:rPr>
            <w:color w:val="0462C0"/>
            <w:spacing w:val="-6"/>
            <w:u w:val="single" w:color="0462C0"/>
          </w:rPr>
          <w:t> </w:t>
        </w:r>
        <w:r>
          <w:rPr>
            <w:color w:val="0462C0"/>
            <w:u w:val="single" w:color="0462C0"/>
          </w:rPr>
          <w:t>zur</w:t>
        </w:r>
        <w:r>
          <w:rPr>
            <w:color w:val="0462C0"/>
            <w:spacing w:val="-4"/>
            <w:u w:val="single" w:color="0462C0"/>
          </w:rPr>
          <w:t> </w:t>
        </w:r>
        <w:r>
          <w:rPr>
            <w:color w:val="0462C0"/>
            <w:u w:val="single" w:color="0462C0"/>
          </w:rPr>
          <w:t>generellen</w:t>
        </w:r>
        <w:r>
          <w:rPr>
            <w:color w:val="0462C0"/>
            <w:spacing w:val="-6"/>
            <w:u w:val="single" w:color="0462C0"/>
          </w:rPr>
          <w:t> </w:t>
        </w:r>
        <w:r>
          <w:rPr>
            <w:color w:val="0462C0"/>
            <w:u w:val="single" w:color="0462C0"/>
          </w:rPr>
          <w:t>steuerlichen</w:t>
        </w:r>
        <w:r>
          <w:rPr>
            <w:color w:val="0462C0"/>
            <w:spacing w:val="-3"/>
            <w:u w:val="single" w:color="0462C0"/>
          </w:rPr>
          <w:t> </w:t>
        </w:r>
        <w:r>
          <w:rPr>
            <w:color w:val="0462C0"/>
            <w:u w:val="single" w:color="0462C0"/>
          </w:rPr>
          <w:t>Neubewertung</w:t>
        </w:r>
        <w:r>
          <w:rPr>
            <w:color w:val="0462C0"/>
            <w:spacing w:val="-5"/>
            <w:u w:val="single" w:color="0462C0"/>
          </w:rPr>
          <w:t> </w:t>
        </w:r>
        <w:r>
          <w:rPr>
            <w:color w:val="0462C0"/>
            <w:u w:val="single" w:color="0462C0"/>
          </w:rPr>
          <w:t>der</w:t>
        </w:r>
        <w:r>
          <w:rPr>
            <w:color w:val="0462C0"/>
            <w:spacing w:val="-6"/>
            <w:u w:val="single" w:color="0462C0"/>
          </w:rPr>
          <w:t> </w:t>
        </w:r>
        <w:r>
          <w:rPr>
            <w:color w:val="0462C0"/>
            <w:u w:val="single" w:color="0462C0"/>
          </w:rPr>
          <w:t>selbstgenutzten</w:t>
        </w:r>
        <w:r>
          <w:rPr>
            <w:color w:val="0462C0"/>
            <w:spacing w:val="-5"/>
            <w:u w:val="single" w:color="0462C0"/>
          </w:rPr>
          <w:t> </w:t>
        </w:r>
        <w:r>
          <w:rPr>
            <w:color w:val="0462C0"/>
            <w:spacing w:val="-2"/>
            <w:u w:val="single" w:color="0462C0"/>
          </w:rPr>
          <w:t>Liegenschaften</w:t>
        </w:r>
      </w:hyperlink>
    </w:p>
    <w:p>
      <w:pPr>
        <w:pStyle w:val="BodyText"/>
        <w:spacing w:before="11"/>
        <w:ind w:left="0"/>
        <w:rPr>
          <w:sz w:val="20"/>
        </w:rPr>
      </w:pPr>
    </w:p>
    <w:p>
      <w:pPr>
        <w:pStyle w:val="Heading7"/>
        <w:jc w:val="both"/>
      </w:pPr>
      <w:r>
        <w:rPr>
          <w:color w:val="950000"/>
        </w:rPr>
        <w:t>Einkünfte aus Sozial- und anderen Versicherungen</w:t>
      </w:r>
      <w:r>
        <w:rPr>
          <w:color w:val="950000"/>
          <w:spacing w:val="80"/>
        </w:rPr>
        <w:t> </w:t>
      </w:r>
      <w:r>
        <w:rPr>
          <w:color w:val="950000"/>
          <w:spacing w:val="1"/>
        </w:rPr>
        <w:drawing>
          <wp:inline distT="0" distB="0" distL="0" distR="0">
            <wp:extent cx="201284" cy="114899"/>
            <wp:effectExtent l="0" t="0" r="0" b="0"/>
            <wp:docPr id="28" name="Image 28" descr="">
              <a:hlinkClick r:id="rId35"/>
            </wp:docPr>
            <wp:cNvGraphicFramePr>
              <a:graphicFrameLocks/>
            </wp:cNvGraphicFramePr>
            <a:graphic>
              <a:graphicData uri="http://schemas.openxmlformats.org/drawingml/2006/picture">
                <pic:pic>
                  <pic:nvPicPr>
                    <pic:cNvPr id="28" name="Image 28" descr="">
                      <a:hlinkClick r:id="rId35"/>
                    </pic:cNvPr>
                    <pic:cNvPicPr/>
                  </pic:nvPicPr>
                  <pic:blipFill>
                    <a:blip r:embed="rId11" cstate="print"/>
                    <a:stretch>
                      <a:fillRect/>
                    </a:stretch>
                  </pic:blipFill>
                  <pic:spPr>
                    <a:xfrm>
                      <a:off x="0" y="0"/>
                      <a:ext cx="201284" cy="114899"/>
                    </a:xfrm>
                    <a:prstGeom prst="rect">
                      <a:avLst/>
                    </a:prstGeom>
                  </pic:spPr>
                </pic:pic>
              </a:graphicData>
            </a:graphic>
          </wp:inline>
        </w:drawing>
      </w:r>
      <w:r>
        <w:rPr>
          <w:color w:val="950000"/>
          <w:spacing w:val="1"/>
        </w:rPr>
      </w:r>
    </w:p>
    <w:p>
      <w:pPr>
        <w:pStyle w:val="Heading8"/>
      </w:pPr>
      <w:r>
        <w:rPr/>
        <w:t>§</w:t>
      </w:r>
      <w:r>
        <w:rPr>
          <w:spacing w:val="-2"/>
        </w:rPr>
        <w:t> </w:t>
      </w:r>
      <w:r>
        <w:rPr/>
        <w:t>23 Abs.</w:t>
      </w:r>
      <w:r>
        <w:rPr>
          <w:spacing w:val="-1"/>
        </w:rPr>
        <w:t> </w:t>
      </w:r>
      <w:r>
        <w:rPr/>
        <w:t>1 und</w:t>
      </w:r>
      <w:r>
        <w:rPr>
          <w:spacing w:val="-1"/>
        </w:rPr>
        <w:t> </w:t>
      </w:r>
      <w:r>
        <w:rPr/>
        <w:t>3</w:t>
      </w:r>
      <w:r>
        <w:rPr>
          <w:spacing w:val="1"/>
        </w:rPr>
        <w:t> </w:t>
      </w:r>
      <w:r>
        <w:rPr>
          <w:spacing w:val="-4"/>
        </w:rPr>
        <w:t>StG:</w:t>
      </w:r>
    </w:p>
    <w:p>
      <w:pPr>
        <w:pStyle w:val="BodyText"/>
        <w:spacing w:before="55"/>
        <w:ind w:right="702"/>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8"/>
        <w:ind w:right="702"/>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Heading8"/>
      </w:pPr>
      <w:r>
        <w:rPr/>
        <w:t>§ 237 Abs.</w:t>
      </w:r>
      <w:r>
        <w:rPr>
          <w:spacing w:val="-1"/>
        </w:rPr>
        <w:t> </w:t>
      </w:r>
      <w:r>
        <w:rPr/>
        <w:t>1</w:t>
      </w:r>
      <w:r>
        <w:rPr>
          <w:spacing w:val="-2"/>
        </w:rPr>
        <w:t> </w:t>
      </w:r>
      <w:r>
        <w:rPr>
          <w:spacing w:val="-4"/>
        </w:rPr>
        <w:t>StG:</w:t>
      </w:r>
    </w:p>
    <w:p>
      <w:pPr>
        <w:pStyle w:val="BodyText"/>
        <w:spacing w:line="210" w:lineRule="exact" w:before="55"/>
      </w:pPr>
      <w:r>
        <w:rPr>
          <w:position w:val="6"/>
          <w:sz w:val="12"/>
        </w:rPr>
        <w:t>1</w:t>
      </w:r>
      <w:r>
        <w:rPr>
          <w:spacing w:val="7"/>
          <w:position w:val="6"/>
          <w:sz w:val="12"/>
        </w:rPr>
        <w:t> </w:t>
      </w:r>
      <w:r>
        <w:rPr/>
        <w:t>Renten</w:t>
      </w:r>
      <w:r>
        <w:rPr>
          <w:spacing w:val="-9"/>
        </w:rPr>
        <w:t> </w:t>
      </w:r>
      <w:r>
        <w:rPr/>
        <w:t>aus</w:t>
      </w:r>
      <w:r>
        <w:rPr>
          <w:spacing w:val="-9"/>
        </w:rPr>
        <w:t> </w:t>
      </w:r>
      <w:r>
        <w:rPr/>
        <w:t>beruflicher</w:t>
      </w:r>
      <w:r>
        <w:rPr>
          <w:spacing w:val="-12"/>
        </w:rPr>
        <w:t> </w:t>
      </w:r>
      <w:r>
        <w:rPr/>
        <w:t>Vorsorge,</w:t>
      </w:r>
      <w:r>
        <w:rPr>
          <w:spacing w:val="-8"/>
        </w:rPr>
        <w:t> </w:t>
      </w:r>
      <w:r>
        <w:rPr/>
        <w:t>welche</w:t>
      </w:r>
      <w:r>
        <w:rPr>
          <w:spacing w:val="-10"/>
        </w:rPr>
        <w:t> </w:t>
      </w:r>
      <w:r>
        <w:rPr/>
        <w:t>vor</w:t>
      </w:r>
      <w:r>
        <w:rPr>
          <w:spacing w:val="-12"/>
        </w:rPr>
        <w:t> </w:t>
      </w:r>
      <w:r>
        <w:rPr/>
        <w:t>dem</w:t>
      </w:r>
      <w:r>
        <w:rPr>
          <w:spacing w:val="-9"/>
        </w:rPr>
        <w:t> </w:t>
      </w:r>
      <w:r>
        <w:rPr/>
        <w:t>1.</w:t>
      </w:r>
      <w:r>
        <w:rPr>
          <w:spacing w:val="-10"/>
        </w:rPr>
        <w:t> </w:t>
      </w:r>
      <w:r>
        <w:rPr/>
        <w:t>Januar</w:t>
      </w:r>
      <w:r>
        <w:rPr>
          <w:spacing w:val="-13"/>
        </w:rPr>
        <w:t> </w:t>
      </w:r>
      <w:r>
        <w:rPr/>
        <w:t>1986</w:t>
      </w:r>
      <w:r>
        <w:rPr>
          <w:spacing w:val="-10"/>
        </w:rPr>
        <w:t> </w:t>
      </w:r>
      <w:r>
        <w:rPr/>
        <w:t>zu</w:t>
      </w:r>
      <w:r>
        <w:rPr>
          <w:spacing w:val="-11"/>
        </w:rPr>
        <w:t> </w:t>
      </w:r>
      <w:r>
        <w:rPr/>
        <w:t>laufen</w:t>
      </w:r>
      <w:r>
        <w:rPr>
          <w:spacing w:val="-10"/>
        </w:rPr>
        <w:t> </w:t>
      </w:r>
      <w:r>
        <w:rPr/>
        <w:t>begannen</w:t>
      </w:r>
      <w:r>
        <w:rPr>
          <w:spacing w:val="-10"/>
        </w:rPr>
        <w:t> </w:t>
      </w:r>
      <w:r>
        <w:rPr/>
        <w:t>oder</w:t>
      </w:r>
      <w:r>
        <w:rPr>
          <w:spacing w:val="-13"/>
        </w:rPr>
        <w:t> </w:t>
      </w:r>
      <w:r>
        <w:rPr/>
        <w:t>die</w:t>
      </w:r>
      <w:r>
        <w:rPr>
          <w:spacing w:val="-10"/>
        </w:rPr>
        <w:t> </w:t>
      </w:r>
      <w:r>
        <w:rPr/>
        <w:t>vor</w:t>
      </w:r>
      <w:r>
        <w:rPr>
          <w:spacing w:val="-11"/>
        </w:rPr>
        <w:t> </w:t>
      </w:r>
      <w:r>
        <w:rPr>
          <w:spacing w:val="-5"/>
        </w:rPr>
        <w:t>dem</w:t>
      </w:r>
    </w:p>
    <w:p>
      <w:pPr>
        <w:pStyle w:val="BodyText"/>
        <w:ind w:right="700"/>
      </w:pPr>
      <w:r>
        <w:rPr/>
        <w:t>1. Januar 2002 zu laufen begonnen haben und auf einem Vorsorgeverhältnis beruhen, das am 31. De-zember 1985 bereits bestand, sind wie folgt steuerbar:</w:t>
      </w:r>
    </w:p>
    <w:p>
      <w:pPr>
        <w:pStyle w:val="ListParagraph"/>
        <w:numPr>
          <w:ilvl w:val="0"/>
          <w:numId w:val="3"/>
        </w:numPr>
        <w:tabs>
          <w:tab w:pos="1703" w:val="left" w:leader="none"/>
        </w:tabs>
        <w:spacing w:line="240" w:lineRule="auto" w:before="40" w:after="0"/>
        <w:ind w:left="1703" w:right="700" w:hanging="569"/>
        <w:jc w:val="left"/>
        <w:rPr>
          <w:sz w:val="18"/>
        </w:rPr>
      </w:pPr>
      <w:r>
        <w:rPr>
          <w:sz w:val="18"/>
        </w:rPr>
        <w:t>zu</w:t>
      </w:r>
      <w:r>
        <w:rPr>
          <w:spacing w:val="-1"/>
          <w:sz w:val="18"/>
        </w:rPr>
        <w:t> </w:t>
      </w:r>
      <w:r>
        <w:rPr>
          <w:sz w:val="18"/>
        </w:rPr>
        <w:t>60 Prozent,</w:t>
      </w:r>
      <w:r>
        <w:rPr>
          <w:spacing w:val="-2"/>
          <w:sz w:val="18"/>
        </w:rPr>
        <w:t> </w:t>
      </w:r>
      <w:r>
        <w:rPr>
          <w:sz w:val="18"/>
        </w:rPr>
        <w:t>wenn</w:t>
      </w:r>
      <w:r>
        <w:rPr>
          <w:spacing w:val="-1"/>
          <w:sz w:val="18"/>
        </w:rPr>
        <w:t> </w:t>
      </w:r>
      <w:r>
        <w:rPr>
          <w:sz w:val="18"/>
        </w:rPr>
        <w:t>die</w:t>
      </w:r>
      <w:r>
        <w:rPr>
          <w:spacing w:val="-2"/>
          <w:sz w:val="18"/>
        </w:rPr>
        <w:t> </w:t>
      </w:r>
      <w:r>
        <w:rPr>
          <w:sz w:val="18"/>
        </w:rPr>
        <w:t>Leistungen</w:t>
      </w:r>
      <w:r>
        <w:rPr>
          <w:spacing w:val="-1"/>
          <w:sz w:val="18"/>
        </w:rPr>
        <w:t> </w:t>
      </w:r>
      <w:r>
        <w:rPr>
          <w:sz w:val="18"/>
        </w:rPr>
        <w:t>(wie</w:t>
      </w:r>
      <w:r>
        <w:rPr>
          <w:spacing w:val="-2"/>
          <w:sz w:val="18"/>
        </w:rPr>
        <w:t> </w:t>
      </w:r>
      <w:r>
        <w:rPr>
          <w:sz w:val="18"/>
        </w:rPr>
        <w:t>Einlagen,</w:t>
      </w:r>
      <w:r>
        <w:rPr>
          <w:spacing w:val="-2"/>
          <w:sz w:val="18"/>
        </w:rPr>
        <w:t> </w:t>
      </w:r>
      <w:r>
        <w:rPr>
          <w:sz w:val="18"/>
        </w:rPr>
        <w:t>Beiträge,</w:t>
      </w:r>
      <w:r>
        <w:rPr>
          <w:spacing w:val="-2"/>
          <w:sz w:val="18"/>
        </w:rPr>
        <w:t> </w:t>
      </w:r>
      <w:r>
        <w:rPr>
          <w:sz w:val="18"/>
        </w:rPr>
        <w:t>Prämienzahlungen),</w:t>
      </w:r>
      <w:r>
        <w:rPr>
          <w:spacing w:val="-2"/>
          <w:sz w:val="18"/>
        </w:rPr>
        <w:t> </w:t>
      </w:r>
      <w:r>
        <w:rPr>
          <w:sz w:val="18"/>
        </w:rPr>
        <w:t>auf denen der Anspruch der steuerpflichtigen Person beruht, ausschliesslich von dieser erbracht worden sind;</w:t>
      </w:r>
    </w:p>
    <w:p>
      <w:pPr>
        <w:pStyle w:val="ListParagraph"/>
        <w:numPr>
          <w:ilvl w:val="0"/>
          <w:numId w:val="3"/>
        </w:numPr>
        <w:tabs>
          <w:tab w:pos="1703" w:val="left" w:leader="none"/>
        </w:tabs>
        <w:spacing w:line="240" w:lineRule="auto" w:before="42" w:after="0"/>
        <w:ind w:left="1703" w:right="703" w:hanging="569"/>
        <w:jc w:val="left"/>
        <w:rPr>
          <w:sz w:val="18"/>
        </w:rPr>
      </w:pPr>
      <w:r>
        <w:rPr>
          <w:sz w:val="18"/>
        </w:rPr>
        <w:t>zu</w:t>
      </w:r>
      <w:r>
        <w:rPr>
          <w:spacing w:val="-13"/>
          <w:sz w:val="18"/>
        </w:rPr>
        <w:t> </w:t>
      </w:r>
      <w:r>
        <w:rPr>
          <w:sz w:val="18"/>
        </w:rPr>
        <w:t>80</w:t>
      </w:r>
      <w:r>
        <w:rPr>
          <w:spacing w:val="-12"/>
          <w:sz w:val="18"/>
        </w:rPr>
        <w:t> </w:t>
      </w:r>
      <w:r>
        <w:rPr>
          <w:sz w:val="18"/>
        </w:rPr>
        <w:t>Prozent,</w:t>
      </w:r>
      <w:r>
        <w:rPr>
          <w:spacing w:val="-13"/>
          <w:sz w:val="18"/>
        </w:rPr>
        <w:t> </w:t>
      </w:r>
      <w:r>
        <w:rPr>
          <w:sz w:val="18"/>
        </w:rPr>
        <w:t>wenn</w:t>
      </w:r>
      <w:r>
        <w:rPr>
          <w:spacing w:val="-12"/>
          <w:sz w:val="18"/>
        </w:rPr>
        <w:t> </w:t>
      </w:r>
      <w:r>
        <w:rPr>
          <w:sz w:val="18"/>
        </w:rPr>
        <w:t>die</w:t>
      </w:r>
      <w:r>
        <w:rPr>
          <w:spacing w:val="-13"/>
          <w:sz w:val="18"/>
        </w:rPr>
        <w:t> </w:t>
      </w:r>
      <w:r>
        <w:rPr>
          <w:sz w:val="18"/>
        </w:rPr>
        <w:t>Leistungen,</w:t>
      </w:r>
      <w:r>
        <w:rPr>
          <w:spacing w:val="-13"/>
          <w:sz w:val="18"/>
        </w:rPr>
        <w:t> </w:t>
      </w:r>
      <w:r>
        <w:rPr>
          <w:sz w:val="18"/>
        </w:rPr>
        <w:t>auf</w:t>
      </w:r>
      <w:r>
        <w:rPr>
          <w:spacing w:val="-12"/>
          <w:sz w:val="18"/>
        </w:rPr>
        <w:t> </w:t>
      </w:r>
      <w:r>
        <w:rPr>
          <w:sz w:val="18"/>
        </w:rPr>
        <w:t>denen</w:t>
      </w:r>
      <w:r>
        <w:rPr>
          <w:spacing w:val="-13"/>
          <w:sz w:val="18"/>
        </w:rPr>
        <w:t> </w:t>
      </w:r>
      <w:r>
        <w:rPr>
          <w:sz w:val="18"/>
        </w:rPr>
        <w:t>der</w:t>
      </w:r>
      <w:r>
        <w:rPr>
          <w:spacing w:val="-12"/>
          <w:sz w:val="18"/>
        </w:rPr>
        <w:t> </w:t>
      </w:r>
      <w:r>
        <w:rPr>
          <w:sz w:val="18"/>
        </w:rPr>
        <w:t>Anspruch</w:t>
      </w:r>
      <w:r>
        <w:rPr>
          <w:spacing w:val="-13"/>
          <w:sz w:val="18"/>
        </w:rPr>
        <w:t> </w:t>
      </w:r>
      <w:r>
        <w:rPr>
          <w:sz w:val="18"/>
        </w:rPr>
        <w:t>der</w:t>
      </w:r>
      <w:r>
        <w:rPr>
          <w:spacing w:val="-12"/>
          <w:sz w:val="18"/>
        </w:rPr>
        <w:t> </w:t>
      </w:r>
      <w:r>
        <w:rPr>
          <w:sz w:val="18"/>
        </w:rPr>
        <w:t>steuerpflichtigen</w:t>
      </w:r>
      <w:r>
        <w:rPr>
          <w:spacing w:val="-13"/>
          <w:sz w:val="18"/>
        </w:rPr>
        <w:t> </w:t>
      </w:r>
      <w:r>
        <w:rPr>
          <w:sz w:val="18"/>
        </w:rPr>
        <w:t>Person</w:t>
      </w:r>
      <w:r>
        <w:rPr>
          <w:spacing w:val="-12"/>
          <w:sz w:val="18"/>
        </w:rPr>
        <w:t> </w:t>
      </w:r>
      <w:r>
        <w:rPr>
          <w:sz w:val="18"/>
        </w:rPr>
        <w:t>beruht, nur zum Teil, mindestens aber zu 20 Prozent von dieser erbracht worden sind;</w:t>
      </w:r>
    </w:p>
    <w:p>
      <w:pPr>
        <w:pStyle w:val="ListParagraph"/>
        <w:numPr>
          <w:ilvl w:val="0"/>
          <w:numId w:val="3"/>
        </w:numPr>
        <w:tabs>
          <w:tab w:pos="1703" w:val="left" w:leader="none"/>
        </w:tabs>
        <w:spacing w:line="240" w:lineRule="auto" w:before="39" w:after="0"/>
        <w:ind w:left="1703" w:right="0" w:hanging="569"/>
        <w:jc w:val="left"/>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154"/>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60"/>
        <w:ind w:left="851"/>
      </w:pPr>
      <w:r>
        <w:rPr/>
        <w:t>(§ 25</w:t>
      </w:r>
      <w:r>
        <w:rPr>
          <w:spacing w:val="1"/>
        </w:rPr>
        <w:t> </w:t>
      </w:r>
      <w:r>
        <w:rPr/>
        <w:t>StG;</w:t>
      </w:r>
      <w:r>
        <w:rPr>
          <w:spacing w:val="-3"/>
        </w:rPr>
        <w:t> </w:t>
      </w:r>
      <w:r>
        <w:rPr/>
        <w:t>§</w:t>
      </w:r>
      <w:r>
        <w:rPr>
          <w:spacing w:val="1"/>
        </w:rPr>
        <w:t> </w:t>
      </w:r>
      <w:r>
        <w:rPr/>
        <w:t>18</w:t>
      </w:r>
      <w:r>
        <w:rPr>
          <w:spacing w:val="1"/>
        </w:rPr>
        <w:t> </w:t>
      </w:r>
      <w:r>
        <w:rPr>
          <w:spacing w:val="-4"/>
        </w:rPr>
        <w:t>StV)</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ind w:left="0"/>
        <w:rPr>
          <w:rFonts w:ascii="Arial"/>
          <w:b/>
          <w:sz w:val="20"/>
        </w:rPr>
      </w:pPr>
    </w:p>
    <w:p>
      <w:pPr>
        <w:pStyle w:val="Heading7"/>
        <w:spacing w:before="1"/>
        <w:jc w:val="both"/>
      </w:pPr>
      <w:r>
        <w:rPr>
          <w:color w:val="950000"/>
        </w:rPr>
        <w:t>Sold der Milizfeuerwehrleute</w:t>
      </w:r>
      <w:r>
        <w:rPr>
          <w:color w:val="950000"/>
          <w:spacing w:val="80"/>
        </w:rPr>
        <w:t> </w:t>
      </w:r>
      <w:r>
        <w:rPr>
          <w:color w:val="950000"/>
        </w:rPr>
        <w:drawing>
          <wp:inline distT="0" distB="0" distL="0" distR="0">
            <wp:extent cx="201259" cy="114911"/>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59" cy="114911"/>
                    </a:xfrm>
                    <a:prstGeom prst="rect">
                      <a:avLst/>
                    </a:prstGeom>
                  </pic:spPr>
                </pic:pic>
              </a:graphicData>
            </a:graphic>
          </wp:inline>
        </w:drawing>
      </w:r>
      <w:r>
        <w:rPr>
          <w:color w:val="950000"/>
        </w:rPr>
      </w:r>
    </w:p>
    <w:p>
      <w:pPr>
        <w:pStyle w:val="Heading8"/>
        <w:spacing w:before="89"/>
      </w:pPr>
      <w:r>
        <w:rPr/>
        <w:t>§</w:t>
      </w:r>
      <w:r>
        <w:rPr>
          <w:spacing w:val="-2"/>
        </w:rPr>
        <w:t> </w:t>
      </w:r>
      <w:r>
        <w:rPr/>
        <w:t>25</w:t>
      </w:r>
      <w:r>
        <w:rPr>
          <w:spacing w:val="-1"/>
        </w:rPr>
        <w:t> </w:t>
      </w:r>
      <w:r>
        <w:rPr/>
        <w:t>Abs. 1</w:t>
      </w:r>
      <w:r>
        <w:rPr>
          <w:spacing w:val="-1"/>
        </w:rPr>
        <w:t> </w:t>
      </w:r>
      <w:r>
        <w:rPr/>
        <w:t>lit. h</w:t>
      </w:r>
      <w:r>
        <w:rPr>
          <w:position w:val="6"/>
          <w:sz w:val="12"/>
        </w:rPr>
        <w:t>bis</w:t>
      </w:r>
      <w:r>
        <w:rPr>
          <w:spacing w:val="16"/>
          <w:position w:val="6"/>
          <w:sz w:val="12"/>
        </w:rPr>
        <w:t> </w:t>
      </w:r>
      <w:r>
        <w:rPr>
          <w:spacing w:val="-4"/>
        </w:rPr>
        <w:t>StG:</w:t>
      </w:r>
    </w:p>
    <w:p>
      <w:pPr>
        <w:pStyle w:val="BodyText"/>
        <w:spacing w:before="56"/>
        <w:jc w:val="both"/>
      </w:pPr>
      <w:r>
        <w:rPr>
          <w:position w:val="6"/>
          <w:sz w:val="12"/>
        </w:rPr>
        <w:t>1</w:t>
      </w:r>
      <w:r>
        <w:rPr>
          <w:spacing w:val="-3"/>
          <w:position w:val="6"/>
          <w:sz w:val="12"/>
        </w:rPr>
        <w:t> </w:t>
      </w:r>
      <w:r>
        <w:rPr/>
        <w:t>Der</w:t>
      </w:r>
      <w:r>
        <w:rPr>
          <w:spacing w:val="-5"/>
        </w:rPr>
        <w:t> </w:t>
      </w:r>
      <w:r>
        <w:rPr/>
        <w:t>Einkommenssteuer</w:t>
      </w:r>
      <w:r>
        <w:rPr>
          <w:spacing w:val="-4"/>
        </w:rPr>
        <w:t> </w:t>
      </w:r>
      <w:r>
        <w:rPr/>
        <w:t>unterliegen</w:t>
      </w:r>
      <w:r>
        <w:rPr>
          <w:spacing w:val="-3"/>
        </w:rPr>
        <w:t> </w:t>
      </w:r>
      <w:r>
        <w:rPr>
          <w:spacing w:val="-2"/>
        </w:rPr>
        <w:t>nicht:</w:t>
      </w:r>
    </w:p>
    <w:p>
      <w:pPr>
        <w:pStyle w:val="BodyText"/>
        <w:spacing w:before="37"/>
        <w:ind w:left="1703" w:right="700" w:hanging="569"/>
        <w:jc w:val="both"/>
      </w:pPr>
      <w:r>
        <w:rPr/>
        <w:t>h</w:t>
      </w:r>
      <w:r>
        <w:rPr>
          <w:position w:val="6"/>
          <w:sz w:val="12"/>
        </w:rPr>
        <w:t>bis</w:t>
      </w:r>
      <w:r>
        <w:rPr/>
        <w:t>)</w:t>
      </w:r>
      <w:r>
        <w:rPr>
          <w:spacing w:val="40"/>
        </w:rPr>
        <w:t>  </w:t>
      </w:r>
      <w:r>
        <w:rPr/>
        <w:t>der</w:t>
      </w:r>
      <w:r>
        <w:rPr>
          <w:spacing w:val="-8"/>
        </w:rPr>
        <w:t> </w:t>
      </w:r>
      <w:r>
        <w:rPr/>
        <w:t>Sold</w:t>
      </w:r>
      <w:r>
        <w:rPr>
          <w:spacing w:val="-8"/>
        </w:rPr>
        <w:t> </w:t>
      </w:r>
      <w:r>
        <w:rPr/>
        <w:t>der</w:t>
      </w:r>
      <w:r>
        <w:rPr>
          <w:spacing w:val="-8"/>
        </w:rPr>
        <w:t> </w:t>
      </w:r>
      <w:r>
        <w:rPr/>
        <w:t>Milizfeuerwehrleute</w:t>
      </w:r>
      <w:r>
        <w:rPr>
          <w:spacing w:val="-8"/>
        </w:rPr>
        <w:t> </w:t>
      </w:r>
      <w:r>
        <w:rPr/>
        <w:t>bis</w:t>
      </w:r>
      <w:r>
        <w:rPr>
          <w:spacing w:val="-9"/>
        </w:rPr>
        <w:t> </w:t>
      </w:r>
      <w:r>
        <w:rPr/>
        <w:t>zum</w:t>
      </w:r>
      <w:r>
        <w:rPr>
          <w:spacing w:val="-7"/>
        </w:rPr>
        <w:t> </w:t>
      </w:r>
      <w:r>
        <w:rPr/>
        <w:t>Betrag</w:t>
      </w:r>
      <w:r>
        <w:rPr>
          <w:spacing w:val="-8"/>
        </w:rPr>
        <w:t> </w:t>
      </w:r>
      <w:r>
        <w:rPr/>
        <w:t>von</w:t>
      </w:r>
      <w:r>
        <w:rPr>
          <w:spacing w:val="-8"/>
        </w:rPr>
        <w:t> </w:t>
      </w:r>
      <w:r>
        <w:rPr/>
        <w:t>jährlich</w:t>
      </w:r>
      <w:r>
        <w:rPr>
          <w:spacing w:val="-10"/>
        </w:rPr>
        <w:t> </w:t>
      </w:r>
      <w:r>
        <w:rPr/>
        <w:t>10'000</w:t>
      </w:r>
      <w:r>
        <w:rPr>
          <w:spacing w:val="-8"/>
        </w:rPr>
        <w:t> </w:t>
      </w:r>
      <w:r>
        <w:rPr/>
        <w:t>Franken</w:t>
      </w:r>
      <w:r>
        <w:rPr>
          <w:spacing w:val="-8"/>
        </w:rPr>
        <w:t> </w:t>
      </w:r>
      <w:r>
        <w:rPr/>
        <w:t>für</w:t>
      </w:r>
      <w:r>
        <w:rPr>
          <w:spacing w:val="-8"/>
        </w:rPr>
        <w:t> </w:t>
      </w:r>
      <w:r>
        <w:rPr/>
        <w:t>Dienstleistungen im Zusammenhang</w:t>
      </w:r>
      <w:r>
        <w:rPr>
          <w:spacing w:val="-2"/>
        </w:rPr>
        <w:t> </w:t>
      </w:r>
      <w:r>
        <w:rPr/>
        <w:t>mit der</w:t>
      </w:r>
      <w:r>
        <w:rPr>
          <w:spacing w:val="-1"/>
        </w:rPr>
        <w:t> </w:t>
      </w:r>
      <w:r>
        <w:rPr/>
        <w:t>Erfüllung der</w:t>
      </w:r>
      <w:r>
        <w:rPr>
          <w:spacing w:val="-1"/>
        </w:rPr>
        <w:t> </w:t>
      </w:r>
      <w:r>
        <w:rPr/>
        <w:t>Kernaufgaben</w:t>
      </w:r>
      <w:r>
        <w:rPr>
          <w:spacing w:val="-2"/>
        </w:rPr>
        <w:t> </w:t>
      </w:r>
      <w:r>
        <w:rPr/>
        <w:t>der</w:t>
      </w:r>
      <w:r>
        <w:rPr>
          <w:spacing w:val="-1"/>
        </w:rPr>
        <w:t> </w:t>
      </w:r>
      <w:r>
        <w:rPr/>
        <w:t>Feuerwehr</w:t>
      </w:r>
      <w:r>
        <w:rPr>
          <w:spacing w:val="-3"/>
        </w:rPr>
        <w:t> </w:t>
      </w:r>
      <w:r>
        <w:rPr/>
        <w:t>(Übungen,</w:t>
      </w:r>
      <w:r>
        <w:rPr>
          <w:spacing w:val="-3"/>
        </w:rPr>
        <w:t> </w:t>
      </w:r>
      <w:r>
        <w:rPr/>
        <w:t>Pikettdienste, Kurse, Inspektionen und Ernstfalleinsätze zur Rettung, Brandbekämpfung, allgemeinen Scha-denwehr, Elementarschadenbewältigung und dergleichen); ausgenommen sind Pauschalzula-gen für Kader, Funktionszulagen sowie Entschädigungen für administrative Arbeiten und für Dienstleistungen, welche die Feuerwehr freiwillig erbringt;</w:t>
      </w:r>
    </w:p>
    <w:p>
      <w:pPr>
        <w:pStyle w:val="BodyText"/>
        <w:spacing w:before="32"/>
        <w:ind w:left="0"/>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94"/>
            <wp:effectExtent l="0" t="0" r="0" b="0"/>
            <wp:docPr id="30" name="Image 30" descr="">
              <a:hlinkClick r:id="rId37"/>
            </wp:docPr>
            <wp:cNvGraphicFramePr>
              <a:graphicFrameLocks/>
            </wp:cNvGraphicFramePr>
            <a:graphic>
              <a:graphicData uri="http://schemas.openxmlformats.org/drawingml/2006/picture">
                <pic:pic>
                  <pic:nvPicPr>
                    <pic:cNvPr id="30" name="Image 30" descr="">
                      <a:hlinkClick r:id="rId37"/>
                    </pic:cNvPr>
                    <pic:cNvPicPr/>
                  </pic:nvPicPr>
                  <pic:blipFill>
                    <a:blip r:embed="rId11" cstate="print"/>
                    <a:stretch>
                      <a:fillRect/>
                    </a:stretch>
                  </pic:blipFill>
                  <pic:spPr>
                    <a:xfrm>
                      <a:off x="0" y="0"/>
                      <a:ext cx="201294" cy="114894"/>
                    </a:xfrm>
                    <a:prstGeom prst="rect">
                      <a:avLst/>
                    </a:prstGeom>
                  </pic:spPr>
                </pic:pic>
              </a:graphicData>
            </a:graphic>
          </wp:inline>
        </w:drawing>
      </w:r>
      <w:r>
        <w:rPr>
          <w:color w:val="950000"/>
          <w:spacing w:val="1"/>
        </w:rPr>
      </w:r>
    </w:p>
    <w:p>
      <w:pPr>
        <w:pStyle w:val="Heading8"/>
      </w:pPr>
      <w:r>
        <w:rPr/>
        <w:t>§</w:t>
      </w:r>
      <w:r>
        <w:rPr>
          <w:spacing w:val="-2"/>
        </w:rPr>
        <w:t> </w:t>
      </w:r>
      <w:r>
        <w:rPr/>
        <w:t>25 Abs. 1 lit.</w:t>
      </w:r>
      <w:r>
        <w:rPr>
          <w:spacing w:val="-1"/>
        </w:rPr>
        <w:t> </w:t>
      </w:r>
      <w:r>
        <w:rPr/>
        <w:t>k</w:t>
      </w:r>
      <w:r>
        <w:rPr>
          <w:spacing w:val="1"/>
        </w:rPr>
        <w:t> </w:t>
      </w:r>
      <w:r>
        <w:rPr/>
        <w:t>-</w:t>
      </w:r>
      <w:r>
        <w:rPr>
          <w:spacing w:val="-3"/>
        </w:rPr>
        <w:t> </w:t>
      </w:r>
      <w:r>
        <w:rPr/>
        <w:t>l </w:t>
      </w:r>
      <w:r>
        <w:rPr>
          <w:spacing w:val="-4"/>
        </w:rPr>
        <w:t>StG:</w:t>
      </w:r>
    </w:p>
    <w:p>
      <w:pPr>
        <w:pStyle w:val="BodyText"/>
        <w:spacing w:before="56"/>
        <w:jc w:val="both"/>
      </w:pPr>
      <w:r>
        <w:rPr>
          <w:position w:val="6"/>
          <w:sz w:val="12"/>
        </w:rPr>
        <w:t>1</w:t>
      </w:r>
      <w:r>
        <w:rPr>
          <w:spacing w:val="13"/>
          <w:position w:val="6"/>
          <w:sz w:val="12"/>
        </w:rPr>
        <w:t> </w:t>
      </w:r>
      <w:r>
        <w:rPr/>
        <w:t>Der</w:t>
      </w:r>
      <w:r>
        <w:rPr>
          <w:spacing w:val="-4"/>
        </w:rPr>
        <w:t> </w:t>
      </w:r>
      <w:r>
        <w:rPr/>
        <w:t>Einkommenssteuer</w:t>
      </w:r>
      <w:r>
        <w:rPr>
          <w:spacing w:val="-4"/>
        </w:rPr>
        <w:t> </w:t>
      </w:r>
      <w:r>
        <w:rPr/>
        <w:t>unterliegen</w:t>
      </w:r>
      <w:r>
        <w:rPr>
          <w:spacing w:val="-2"/>
        </w:rPr>
        <w:t> nicht:</w:t>
      </w:r>
    </w:p>
    <w:p>
      <w:pPr>
        <w:pStyle w:val="ListParagraph"/>
        <w:numPr>
          <w:ilvl w:val="0"/>
          <w:numId w:val="4"/>
        </w:numPr>
        <w:tabs>
          <w:tab w:pos="1703" w:val="left" w:leader="none"/>
        </w:tabs>
        <w:spacing w:line="240" w:lineRule="auto" w:before="40" w:after="0"/>
        <w:ind w:left="1703" w:right="700" w:hanging="569"/>
        <w:jc w:val="both"/>
        <w:rPr>
          <w:sz w:val="18"/>
        </w:rPr>
      </w:pPr>
      <w:r>
        <w:rPr>
          <w:sz w:val="18"/>
        </w:rPr>
        <w:t>die</w:t>
      </w:r>
      <w:r>
        <w:rPr>
          <w:spacing w:val="-4"/>
          <w:sz w:val="18"/>
        </w:rPr>
        <w:t> </w:t>
      </w:r>
      <w:r>
        <w:rPr>
          <w:sz w:val="18"/>
        </w:rPr>
        <w:t>Gewinne,</w:t>
      </w:r>
      <w:r>
        <w:rPr>
          <w:spacing w:val="-6"/>
          <w:sz w:val="18"/>
        </w:rPr>
        <w:t> </w:t>
      </w:r>
      <w:r>
        <w:rPr>
          <w:sz w:val="18"/>
        </w:rPr>
        <w:t>die</w:t>
      </w:r>
      <w:r>
        <w:rPr>
          <w:spacing w:val="-6"/>
          <w:sz w:val="18"/>
        </w:rPr>
        <w:t> </w:t>
      </w:r>
      <w:r>
        <w:rPr>
          <w:sz w:val="18"/>
        </w:rPr>
        <w:t>in</w:t>
      </w:r>
      <w:r>
        <w:rPr>
          <w:spacing w:val="-6"/>
          <w:sz w:val="18"/>
        </w:rPr>
        <w:t> </w:t>
      </w:r>
      <w:r>
        <w:rPr>
          <w:sz w:val="18"/>
        </w:rPr>
        <w:t>Spielbanken</w:t>
      </w:r>
      <w:r>
        <w:rPr>
          <w:spacing w:val="-4"/>
          <w:sz w:val="18"/>
        </w:rPr>
        <w:t> </w:t>
      </w:r>
      <w:r>
        <w:rPr>
          <w:sz w:val="18"/>
        </w:rPr>
        <w:t>mit</w:t>
      </w:r>
      <w:r>
        <w:rPr>
          <w:spacing w:val="-4"/>
          <w:sz w:val="18"/>
        </w:rPr>
        <w:t> </w:t>
      </w:r>
      <w:r>
        <w:rPr>
          <w:sz w:val="18"/>
        </w:rPr>
        <w:t>Spielbankenspielen</w:t>
      </w:r>
      <w:r>
        <w:rPr>
          <w:spacing w:val="-4"/>
          <w:sz w:val="18"/>
        </w:rPr>
        <w:t> </w:t>
      </w:r>
      <w:r>
        <w:rPr>
          <w:sz w:val="18"/>
        </w:rPr>
        <w:t>erzielt</w:t>
      </w:r>
      <w:r>
        <w:rPr>
          <w:spacing w:val="-4"/>
          <w:sz w:val="18"/>
        </w:rPr>
        <w:t> </w:t>
      </w:r>
      <w:r>
        <w:rPr>
          <w:sz w:val="18"/>
        </w:rPr>
        <w:t>werden,</w:t>
      </w:r>
      <w:r>
        <w:rPr>
          <w:spacing w:val="-6"/>
          <w:sz w:val="18"/>
        </w:rPr>
        <w:t> </w:t>
      </w:r>
      <w:r>
        <w:rPr>
          <w:sz w:val="18"/>
        </w:rPr>
        <w:t>die</w:t>
      </w:r>
      <w:r>
        <w:rPr>
          <w:spacing w:val="-6"/>
          <w:sz w:val="18"/>
        </w:rPr>
        <w:t> </w:t>
      </w:r>
      <w:r>
        <w:rPr>
          <w:sz w:val="18"/>
        </w:rPr>
        <w:t>nach</w:t>
      </w:r>
      <w:r>
        <w:rPr>
          <w:spacing w:val="-6"/>
          <w:sz w:val="18"/>
        </w:rPr>
        <w:t> </w:t>
      </w:r>
      <w:r>
        <w:rPr>
          <w:sz w:val="18"/>
        </w:rPr>
        <w:t>dem</w:t>
      </w:r>
      <w:r>
        <w:rPr>
          <w:spacing w:val="-6"/>
          <w:sz w:val="18"/>
        </w:rPr>
        <w:t> </w:t>
      </w:r>
      <w:hyperlink r:id="rId38">
        <w:r>
          <w:rPr>
            <w:color w:val="0462C0"/>
            <w:sz w:val="18"/>
            <w:u w:val="single" w:color="0462C0"/>
          </w:rPr>
          <w:t>Geldspiel-</w:t>
        </w:r>
      </w:hyperlink>
      <w:hyperlink r:id="rId38">
        <w:r>
          <w:rPr>
            <w:color w:val="0462C0"/>
            <w:sz w:val="18"/>
            <w:u w:val="single" w:color="0462C0"/>
          </w:rPr>
          <w:t>gesetz</w:t>
        </w:r>
        <w:r>
          <w:rPr>
            <w:color w:val="0462C0"/>
            <w:spacing w:val="-6"/>
            <w:sz w:val="18"/>
            <w:u w:val="single" w:color="0462C0"/>
          </w:rPr>
          <w:t> </w:t>
        </w:r>
        <w:r>
          <w:rPr>
            <w:color w:val="0462C0"/>
            <w:sz w:val="18"/>
            <w:u w:val="single" w:color="0462C0"/>
          </w:rPr>
          <w:t>vom</w:t>
        </w:r>
        <w:r>
          <w:rPr>
            <w:color w:val="0462C0"/>
            <w:spacing w:val="-6"/>
            <w:sz w:val="18"/>
            <w:u w:val="single" w:color="0462C0"/>
          </w:rPr>
          <w:t> </w:t>
        </w:r>
        <w:r>
          <w:rPr>
            <w:color w:val="0462C0"/>
            <w:sz w:val="18"/>
            <w:u w:val="single" w:color="0462C0"/>
          </w:rPr>
          <w:t>29.</w:t>
        </w:r>
        <w:r>
          <w:rPr>
            <w:color w:val="0462C0"/>
            <w:spacing w:val="-6"/>
            <w:sz w:val="18"/>
            <w:u w:val="single" w:color="0462C0"/>
          </w:rPr>
          <w:t> </w:t>
        </w:r>
        <w:r>
          <w:rPr>
            <w:color w:val="0462C0"/>
            <w:sz w:val="18"/>
            <w:u w:val="single" w:color="0462C0"/>
          </w:rPr>
          <w:t>September</w:t>
        </w:r>
        <w:r>
          <w:rPr>
            <w:color w:val="0462C0"/>
            <w:spacing w:val="-4"/>
            <w:sz w:val="18"/>
            <w:u w:val="single" w:color="0462C0"/>
          </w:rPr>
          <w:t> </w:t>
        </w:r>
        <w:r>
          <w:rPr>
            <w:color w:val="0462C0"/>
            <w:sz w:val="18"/>
            <w:u w:val="single" w:color="0462C0"/>
          </w:rPr>
          <w:t>2017</w:t>
        </w:r>
        <w:r>
          <w:rPr>
            <w:color w:val="0462C0"/>
            <w:spacing w:val="-4"/>
            <w:sz w:val="18"/>
            <w:u w:val="single" w:color="0462C0"/>
          </w:rPr>
          <w:t> </w:t>
        </w:r>
        <w:r>
          <w:rPr>
            <w:color w:val="0462C0"/>
            <w:sz w:val="18"/>
            <w:u w:val="single" w:color="0462C0"/>
          </w:rPr>
          <w:t>(BGS)</w:t>
        </w:r>
      </w:hyperlink>
      <w:r>
        <w:rPr>
          <w:color w:val="0462C0"/>
          <w:spacing w:val="-5"/>
          <w:sz w:val="18"/>
        </w:rPr>
        <w:t> </w:t>
      </w:r>
      <w:r>
        <w:rPr>
          <w:sz w:val="18"/>
        </w:rPr>
        <w:t>zugelassen</w:t>
      </w:r>
      <w:r>
        <w:rPr>
          <w:spacing w:val="-6"/>
          <w:sz w:val="18"/>
        </w:rPr>
        <w:t> </w:t>
      </w:r>
      <w:r>
        <w:rPr>
          <w:sz w:val="18"/>
        </w:rPr>
        <w:t>sind,</w:t>
      </w:r>
      <w:r>
        <w:rPr>
          <w:spacing w:val="-4"/>
          <w:sz w:val="18"/>
        </w:rPr>
        <w:t> </w:t>
      </w:r>
      <w:r>
        <w:rPr>
          <w:sz w:val="18"/>
        </w:rPr>
        <w:t>sofern</w:t>
      </w:r>
      <w:r>
        <w:rPr>
          <w:spacing w:val="-4"/>
          <w:sz w:val="18"/>
        </w:rPr>
        <w:t> </w:t>
      </w:r>
      <w:r>
        <w:rPr>
          <w:sz w:val="18"/>
        </w:rPr>
        <w:t>diese</w:t>
      </w:r>
      <w:r>
        <w:rPr>
          <w:spacing w:val="-6"/>
          <w:sz w:val="18"/>
        </w:rPr>
        <w:t> </w:t>
      </w:r>
      <w:r>
        <w:rPr>
          <w:sz w:val="18"/>
        </w:rPr>
        <w:t>Gewinne</w:t>
      </w:r>
      <w:r>
        <w:rPr>
          <w:spacing w:val="-4"/>
          <w:sz w:val="18"/>
        </w:rPr>
        <w:t> </w:t>
      </w:r>
      <w:r>
        <w:rPr>
          <w:sz w:val="18"/>
        </w:rPr>
        <w:t>nicht</w:t>
      </w:r>
      <w:r>
        <w:rPr>
          <w:spacing w:val="-6"/>
          <w:sz w:val="18"/>
        </w:rPr>
        <w:t> </w:t>
      </w:r>
      <w:r>
        <w:rPr>
          <w:sz w:val="18"/>
        </w:rPr>
        <w:t>aus</w:t>
      </w:r>
      <w:r>
        <w:rPr>
          <w:spacing w:val="-3"/>
          <w:sz w:val="18"/>
        </w:rPr>
        <w:t> </w:t>
      </w:r>
      <w:r>
        <w:rPr>
          <w:sz w:val="18"/>
        </w:rPr>
        <w:t>selbst-ständiger Erwerbstätigkeit stammen;</w:t>
      </w:r>
    </w:p>
    <w:p>
      <w:pPr>
        <w:pStyle w:val="BodyText"/>
        <w:spacing w:before="36"/>
        <w:ind w:left="1703" w:right="702" w:hanging="569"/>
        <w:jc w:val="both"/>
      </w:pPr>
      <w:r>
        <w:rPr/>
        <w:t>k</w:t>
      </w:r>
      <w:r>
        <w:rPr>
          <w:position w:val="6"/>
          <w:sz w:val="12"/>
        </w:rPr>
        <w:t>bis</w:t>
      </w:r>
      <w:r>
        <w:rPr/>
        <w:t>)</w:t>
      </w:r>
      <w:r>
        <w:rPr>
          <w:spacing w:val="40"/>
        </w:rPr>
        <w:t>  </w:t>
      </w:r>
      <w:r>
        <w:rPr/>
        <w:t>die</w:t>
      </w:r>
      <w:r>
        <w:rPr>
          <w:spacing w:val="-11"/>
        </w:rPr>
        <w:t> </w:t>
      </w:r>
      <w:r>
        <w:rPr/>
        <w:t>einzelnen</w:t>
      </w:r>
      <w:r>
        <w:rPr>
          <w:spacing w:val="-11"/>
        </w:rPr>
        <w:t> </w:t>
      </w:r>
      <w:r>
        <w:rPr/>
        <w:t>Gewinne</w:t>
      </w:r>
      <w:r>
        <w:rPr>
          <w:spacing w:val="-11"/>
        </w:rPr>
        <w:t> </w:t>
      </w:r>
      <w:r>
        <w:rPr/>
        <w:t>bis</w:t>
      </w:r>
      <w:r>
        <w:rPr>
          <w:spacing w:val="-10"/>
        </w:rPr>
        <w:t> </w:t>
      </w:r>
      <w:r>
        <w:rPr/>
        <w:t>zum</w:t>
      </w:r>
      <w:r>
        <w:rPr>
          <w:spacing w:val="-10"/>
        </w:rPr>
        <w:t> </w:t>
      </w:r>
      <w:r>
        <w:rPr/>
        <w:t>Betrag</w:t>
      </w:r>
      <w:r>
        <w:rPr>
          <w:spacing w:val="-13"/>
        </w:rPr>
        <w:t> </w:t>
      </w:r>
      <w:r>
        <w:rPr/>
        <w:t>von</w:t>
      </w:r>
      <w:r>
        <w:rPr>
          <w:spacing w:val="-10"/>
        </w:rPr>
        <w:t> </w:t>
      </w:r>
      <w:r>
        <w:rPr/>
        <w:t>1</w:t>
      </w:r>
      <w:r>
        <w:rPr>
          <w:spacing w:val="-11"/>
        </w:rPr>
        <w:t> </w:t>
      </w:r>
      <w:r>
        <w:rPr/>
        <w:t>Million</w:t>
      </w:r>
      <w:r>
        <w:rPr>
          <w:spacing w:val="-11"/>
        </w:rPr>
        <w:t> </w:t>
      </w:r>
      <w:r>
        <w:rPr/>
        <w:t>Franken</w:t>
      </w:r>
      <w:r>
        <w:rPr>
          <w:spacing w:val="-13"/>
        </w:rPr>
        <w:t> </w:t>
      </w:r>
      <w:r>
        <w:rPr/>
        <w:t>aus</w:t>
      </w:r>
      <w:r>
        <w:rPr>
          <w:spacing w:val="-9"/>
        </w:rPr>
        <w:t> </w:t>
      </w:r>
      <w:r>
        <w:rPr/>
        <w:t>der</w:t>
      </w:r>
      <w:r>
        <w:rPr>
          <w:spacing w:val="-12"/>
        </w:rPr>
        <w:t> </w:t>
      </w:r>
      <w:r>
        <w:rPr/>
        <w:t>Teilnahme</w:t>
      </w:r>
      <w:r>
        <w:rPr>
          <w:spacing w:val="-11"/>
        </w:rPr>
        <w:t> </w:t>
      </w:r>
      <w:r>
        <w:rPr/>
        <w:t>an</w:t>
      </w:r>
      <w:r>
        <w:rPr>
          <w:spacing w:val="-11"/>
        </w:rPr>
        <w:t> </w:t>
      </w:r>
      <w:r>
        <w:rPr/>
        <w:t>Grossspielen, die nach dem BGS zugelassen sind, und aus der Online-Teilnahme an Spielbankenspielen, die nach dem BGS zugelassen sind;</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jc w:val="both"/>
      </w:pPr>
      <w:r>
        <w:rPr/>
        <w:t>k</w:t>
      </w:r>
      <w:r>
        <w:rPr>
          <w:position w:val="6"/>
          <w:sz w:val="12"/>
        </w:rPr>
        <w:t>ter</w:t>
      </w:r>
      <w:r>
        <w:rPr/>
        <w:t>)</w:t>
      </w:r>
      <w:r>
        <w:rPr>
          <w:spacing w:val="58"/>
          <w:w w:val="150"/>
        </w:rPr>
        <w:t>  </w:t>
      </w:r>
      <w:r>
        <w:rPr/>
        <w:t>die</w:t>
      </w:r>
      <w:r>
        <w:rPr>
          <w:spacing w:val="-1"/>
        </w:rPr>
        <w:t> </w:t>
      </w:r>
      <w:r>
        <w:rPr/>
        <w:t>Gewinne aus</w:t>
      </w:r>
      <w:r>
        <w:rPr>
          <w:spacing w:val="-1"/>
        </w:rPr>
        <w:t> </w:t>
      </w:r>
      <w:r>
        <w:rPr/>
        <w:t>Kleinspielen,</w:t>
      </w:r>
      <w:r>
        <w:rPr>
          <w:spacing w:val="-4"/>
        </w:rPr>
        <w:t> </w:t>
      </w:r>
      <w:r>
        <w:rPr/>
        <w:t>die</w:t>
      </w:r>
      <w:r>
        <w:rPr>
          <w:spacing w:val="-4"/>
        </w:rPr>
        <w:t> </w:t>
      </w:r>
      <w:r>
        <w:rPr/>
        <w:t>nach dem</w:t>
      </w:r>
      <w:r>
        <w:rPr>
          <w:spacing w:val="-1"/>
        </w:rPr>
        <w:t> </w:t>
      </w:r>
      <w:r>
        <w:rPr/>
        <w:t>BGS</w:t>
      </w:r>
      <w:r>
        <w:rPr>
          <w:spacing w:val="-2"/>
        </w:rPr>
        <w:t> </w:t>
      </w:r>
      <w:r>
        <w:rPr/>
        <w:t>zugelassen</w:t>
      </w:r>
      <w:r>
        <w:rPr>
          <w:spacing w:val="-1"/>
        </w:rPr>
        <w:t> </w:t>
      </w:r>
      <w:r>
        <w:rPr>
          <w:spacing w:val="-2"/>
        </w:rPr>
        <w:t>sind;</w:t>
      </w:r>
    </w:p>
    <w:p>
      <w:pPr>
        <w:pStyle w:val="ListParagraph"/>
        <w:numPr>
          <w:ilvl w:val="0"/>
          <w:numId w:val="4"/>
        </w:numPr>
        <w:tabs>
          <w:tab w:pos="1703" w:val="left" w:leader="none"/>
        </w:tabs>
        <w:spacing w:line="240" w:lineRule="auto" w:before="40" w:after="0"/>
        <w:ind w:left="1703" w:right="703" w:hanging="569"/>
        <w:jc w:val="both"/>
        <w:rPr>
          <w:sz w:val="18"/>
        </w:rPr>
      </w:pPr>
      <w:r>
        <w:rPr>
          <w:sz w:val="18"/>
        </w:rPr>
        <w:t>die einzelnen Gewinne aus Lotterien und Geschicklichkeitsspielen zur Verkaufsförderung, die nach</w:t>
      </w:r>
      <w:r>
        <w:rPr>
          <w:spacing w:val="-13"/>
          <w:sz w:val="18"/>
        </w:rPr>
        <w:t> </w:t>
      </w:r>
      <w:hyperlink r:id="rId39">
        <w:r>
          <w:rPr>
            <w:color w:val="0462C0"/>
            <w:sz w:val="18"/>
            <w:u w:val="single" w:color="0462C0"/>
          </w:rPr>
          <w:t>Art.</w:t>
        </w:r>
        <w:r>
          <w:rPr>
            <w:color w:val="0462C0"/>
            <w:spacing w:val="-12"/>
            <w:sz w:val="18"/>
            <w:u w:val="single" w:color="0462C0"/>
          </w:rPr>
          <w:t> </w:t>
        </w:r>
        <w:r>
          <w:rPr>
            <w:color w:val="0462C0"/>
            <w:sz w:val="18"/>
            <w:u w:val="single" w:color="0462C0"/>
          </w:rPr>
          <w:t>1</w:t>
        </w:r>
        <w:r>
          <w:rPr>
            <w:color w:val="0462C0"/>
            <w:spacing w:val="-13"/>
            <w:sz w:val="18"/>
            <w:u w:val="single" w:color="0462C0"/>
          </w:rPr>
          <w:t> </w:t>
        </w:r>
        <w:r>
          <w:rPr>
            <w:color w:val="0462C0"/>
            <w:sz w:val="18"/>
            <w:u w:val="single" w:color="0462C0"/>
          </w:rPr>
          <w:t>Abs.</w:t>
        </w:r>
        <w:r>
          <w:rPr>
            <w:color w:val="0462C0"/>
            <w:spacing w:val="-12"/>
            <w:sz w:val="18"/>
            <w:u w:val="single" w:color="0462C0"/>
          </w:rPr>
          <w:t> </w:t>
        </w:r>
        <w:r>
          <w:rPr>
            <w:color w:val="0462C0"/>
            <w:sz w:val="18"/>
            <w:u w:val="single" w:color="0462C0"/>
          </w:rPr>
          <w:t>2</w:t>
        </w:r>
        <w:r>
          <w:rPr>
            <w:color w:val="0462C0"/>
            <w:spacing w:val="-13"/>
            <w:sz w:val="18"/>
            <w:u w:val="single" w:color="0462C0"/>
          </w:rPr>
          <w:t> </w:t>
        </w:r>
        <w:r>
          <w:rPr>
            <w:color w:val="0462C0"/>
            <w:sz w:val="18"/>
            <w:u w:val="single" w:color="0462C0"/>
          </w:rPr>
          <w:t>lit.</w:t>
        </w:r>
        <w:r>
          <w:rPr>
            <w:color w:val="0462C0"/>
            <w:spacing w:val="-13"/>
            <w:sz w:val="18"/>
            <w:u w:val="single" w:color="0462C0"/>
          </w:rPr>
          <w:t> </w:t>
        </w:r>
        <w:r>
          <w:rPr>
            <w:color w:val="0462C0"/>
            <w:sz w:val="18"/>
            <w:u w:val="single" w:color="0462C0"/>
          </w:rPr>
          <w:t>d</w:t>
        </w:r>
        <w:r>
          <w:rPr>
            <w:color w:val="0462C0"/>
            <w:spacing w:val="-12"/>
            <w:sz w:val="18"/>
            <w:u w:val="single" w:color="0462C0"/>
          </w:rPr>
          <w:t> </w:t>
        </w:r>
        <w:r>
          <w:rPr>
            <w:color w:val="0462C0"/>
            <w:sz w:val="18"/>
            <w:u w:val="single" w:color="0462C0"/>
          </w:rPr>
          <w:t>und</w:t>
        </w:r>
        <w:r>
          <w:rPr>
            <w:color w:val="0462C0"/>
            <w:spacing w:val="-13"/>
            <w:sz w:val="18"/>
            <w:u w:val="single" w:color="0462C0"/>
          </w:rPr>
          <w:t> </w:t>
        </w:r>
        <w:r>
          <w:rPr>
            <w:color w:val="0462C0"/>
            <w:sz w:val="18"/>
            <w:u w:val="single" w:color="0462C0"/>
          </w:rPr>
          <w:t>e</w:t>
        </w:r>
        <w:r>
          <w:rPr>
            <w:color w:val="0462C0"/>
            <w:spacing w:val="-12"/>
            <w:sz w:val="18"/>
            <w:u w:val="single" w:color="0462C0"/>
          </w:rPr>
          <w:t> </w:t>
        </w:r>
        <w:r>
          <w:rPr>
            <w:color w:val="0462C0"/>
            <w:sz w:val="18"/>
            <w:u w:val="single" w:color="0462C0"/>
          </w:rPr>
          <w:t>BGS</w:t>
        </w:r>
      </w:hyperlink>
      <w:r>
        <w:rPr>
          <w:color w:val="0462C0"/>
          <w:spacing w:val="-13"/>
          <w:sz w:val="18"/>
        </w:rPr>
        <w:t> </w:t>
      </w:r>
      <w:r>
        <w:rPr>
          <w:sz w:val="18"/>
        </w:rPr>
        <w:t>diesem</w:t>
      </w:r>
      <w:r>
        <w:rPr>
          <w:spacing w:val="-12"/>
          <w:sz w:val="18"/>
        </w:rPr>
        <w:t> </w:t>
      </w:r>
      <w:r>
        <w:rPr>
          <w:sz w:val="18"/>
        </w:rPr>
        <w:t>nicht</w:t>
      </w:r>
      <w:r>
        <w:rPr>
          <w:spacing w:val="-13"/>
          <w:sz w:val="18"/>
        </w:rPr>
        <w:t> </w:t>
      </w:r>
      <w:r>
        <w:rPr>
          <w:sz w:val="18"/>
        </w:rPr>
        <w:t>unterstehen,</w:t>
      </w:r>
      <w:r>
        <w:rPr>
          <w:spacing w:val="-12"/>
          <w:sz w:val="18"/>
        </w:rPr>
        <w:t> </w:t>
      </w:r>
      <w:r>
        <w:rPr>
          <w:sz w:val="18"/>
        </w:rPr>
        <w:t>sofern</w:t>
      </w:r>
      <w:r>
        <w:rPr>
          <w:spacing w:val="-13"/>
          <w:sz w:val="18"/>
        </w:rPr>
        <w:t> </w:t>
      </w:r>
      <w:r>
        <w:rPr>
          <w:sz w:val="18"/>
        </w:rPr>
        <w:t>die</w:t>
      </w:r>
      <w:r>
        <w:rPr>
          <w:spacing w:val="-12"/>
          <w:sz w:val="18"/>
        </w:rPr>
        <w:t> </w:t>
      </w:r>
      <w:r>
        <w:rPr>
          <w:sz w:val="18"/>
        </w:rPr>
        <w:t>Grenze</w:t>
      </w:r>
      <w:r>
        <w:rPr>
          <w:spacing w:val="-13"/>
          <w:sz w:val="18"/>
        </w:rPr>
        <w:t> </w:t>
      </w:r>
      <w:r>
        <w:rPr>
          <w:sz w:val="18"/>
        </w:rPr>
        <w:t>von</w:t>
      </w:r>
      <w:r>
        <w:rPr>
          <w:spacing w:val="-12"/>
          <w:sz w:val="18"/>
        </w:rPr>
        <w:t> </w:t>
      </w:r>
      <w:r>
        <w:rPr>
          <w:sz w:val="18"/>
        </w:rPr>
        <w:t>1'000</w:t>
      </w:r>
      <w:r>
        <w:rPr>
          <w:spacing w:val="-13"/>
          <w:sz w:val="18"/>
        </w:rPr>
        <w:t> </w:t>
      </w:r>
      <w:r>
        <w:rPr>
          <w:sz w:val="18"/>
        </w:rPr>
        <w:t>Franken nicht überschritten wird;</w:t>
      </w:r>
    </w:p>
    <w:p>
      <w:pPr>
        <w:pStyle w:val="BodyText"/>
        <w:spacing w:before="153"/>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 26</w:t>
      </w:r>
      <w:r>
        <w:rPr>
          <w:spacing w:val="-2"/>
        </w:rPr>
        <w:t> </w:t>
      </w:r>
      <w:r>
        <w:rPr/>
        <w:t>– 33</w:t>
      </w:r>
      <w:r>
        <w:rPr>
          <w:spacing w:val="1"/>
        </w:rPr>
        <w:t> </w:t>
      </w:r>
      <w:r>
        <w:rPr/>
        <w:t>StG;</w:t>
      </w:r>
      <w:r>
        <w:rPr>
          <w:spacing w:val="-1"/>
        </w:rPr>
        <w:t> </w:t>
      </w:r>
      <w:r>
        <w:rPr/>
        <w:t>§§</w:t>
      </w:r>
      <w:r>
        <w:rPr>
          <w:spacing w:val="-2"/>
        </w:rPr>
        <w:t> </w:t>
      </w:r>
      <w:r>
        <w:rPr/>
        <w:t>19</w:t>
      </w:r>
      <w:r>
        <w:rPr>
          <w:spacing w:val="-3"/>
        </w:rPr>
        <w:t> </w:t>
      </w:r>
      <w:r>
        <w:rPr/>
        <w:t>–</w:t>
      </w:r>
      <w:r>
        <w:rPr>
          <w:spacing w:val="1"/>
        </w:rPr>
        <w:t> </w:t>
      </w:r>
      <w:r>
        <w:rPr/>
        <w:t>40</w:t>
      </w:r>
      <w:r>
        <w:rPr>
          <w:spacing w:val="1"/>
        </w:rPr>
        <w:t> </w:t>
      </w:r>
      <w:r>
        <w:rPr>
          <w:spacing w:val="-4"/>
        </w:rPr>
        <w:t>StV)</w:t>
      </w:r>
    </w:p>
    <w:p>
      <w:pPr>
        <w:pStyle w:val="Heading7"/>
        <w:spacing w:line="249" w:lineRule="auto" w:before="130"/>
        <w:ind w:left="851" w:right="138"/>
      </w:pPr>
      <w:r>
        <w:rPr/>
        <w:t>Zur Ermittlung des Reineinkommens werden von den gesamten steuerbaren Einkünften die Aufwen-dungen und allgemeinen Abzüge abgezogen.</w:t>
      </w:r>
    </w:p>
    <w:p>
      <w:pPr>
        <w:pStyle w:val="BodyText"/>
        <w:spacing w:before="5"/>
        <w:ind w:left="0"/>
        <w:rPr>
          <w:sz w:val="20"/>
        </w:rPr>
      </w:pPr>
    </w:p>
    <w:p>
      <w:pPr>
        <w:pStyle w:val="Heading4"/>
      </w:pPr>
      <w:bookmarkStart w:name="Abzüge" w:id="13"/>
      <w:bookmarkEnd w:id="13"/>
      <w:r>
        <w:rPr/>
      </w:r>
      <w:r>
        <w:rPr>
          <w:color w:val="2D73B4"/>
          <w:spacing w:val="-2"/>
        </w:rPr>
        <w:t>Abzüge</w:t>
      </w:r>
    </w:p>
    <w:p>
      <w:pPr>
        <w:pStyle w:val="BodyText"/>
        <w:spacing w:before="56"/>
        <w:ind w:left="851"/>
      </w:pPr>
      <w:r>
        <w:rPr/>
        <w:t>(§§ 27</w:t>
      </w:r>
      <w:r>
        <w:rPr>
          <w:spacing w:val="-2"/>
        </w:rPr>
        <w:t> </w:t>
      </w:r>
      <w:r>
        <w:rPr/>
        <w:t>– 33</w:t>
      </w:r>
      <w:r>
        <w:rPr>
          <w:spacing w:val="1"/>
        </w:rPr>
        <w:t> </w:t>
      </w:r>
      <w:r>
        <w:rPr/>
        <w:t>StG;</w:t>
      </w:r>
      <w:r>
        <w:rPr>
          <w:spacing w:val="-1"/>
        </w:rPr>
        <w:t> </w:t>
      </w:r>
      <w:r>
        <w:rPr/>
        <w:t>§§</w:t>
      </w:r>
      <w:r>
        <w:rPr>
          <w:spacing w:val="-2"/>
        </w:rPr>
        <w:t> </w:t>
      </w:r>
      <w:r>
        <w:rPr/>
        <w:t>19</w:t>
      </w:r>
      <w:r>
        <w:rPr>
          <w:spacing w:val="-3"/>
        </w:rPr>
        <w:t> </w:t>
      </w:r>
      <w:r>
        <w:rPr/>
        <w:t>–</w:t>
      </w:r>
      <w:r>
        <w:rPr>
          <w:spacing w:val="1"/>
        </w:rPr>
        <w:t> </w:t>
      </w:r>
      <w:r>
        <w:rPr/>
        <w:t>40</w:t>
      </w:r>
      <w:r>
        <w:rPr>
          <w:spacing w:val="1"/>
        </w:rPr>
        <w:t> </w:t>
      </w:r>
      <w:r>
        <w:rPr>
          <w:spacing w:val="-4"/>
        </w:rPr>
        <w:t>StV)</w:t>
      </w:r>
    </w:p>
    <w:p>
      <w:pPr>
        <w:pStyle w:val="BodyText"/>
        <w:spacing w:before="4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5"/>
      </w:pPr>
      <w:bookmarkStart w:name="Aufwendungen" w:id="14"/>
      <w:bookmarkEnd w:id="14"/>
      <w:r>
        <w:rPr/>
      </w:r>
      <w:r>
        <w:rPr>
          <w:color w:val="2D73B4"/>
          <w:spacing w:val="-2"/>
        </w:rPr>
        <w:t>Aufwendungen</w:t>
      </w:r>
    </w:p>
    <w:p>
      <w:pPr>
        <w:pStyle w:val="BodyText"/>
        <w:spacing w:before="58"/>
        <w:jc w:val="both"/>
      </w:pPr>
      <w:r>
        <w:rPr/>
        <w:t>(§§ 27</w:t>
      </w:r>
      <w:r>
        <w:rPr>
          <w:spacing w:val="-2"/>
        </w:rPr>
        <w:t> </w:t>
      </w:r>
      <w:r>
        <w:rPr/>
        <w:t>–</w:t>
      </w:r>
      <w:r>
        <w:rPr>
          <w:spacing w:val="1"/>
        </w:rPr>
        <w:t> </w:t>
      </w:r>
      <w:r>
        <w:rPr/>
        <w:t>31 StG; §§</w:t>
      </w:r>
      <w:r>
        <w:rPr>
          <w:spacing w:val="-2"/>
        </w:rPr>
        <w:t> </w:t>
      </w:r>
      <w:r>
        <w:rPr/>
        <w:t>19</w:t>
      </w:r>
      <w:r>
        <w:rPr>
          <w:spacing w:val="-3"/>
        </w:rPr>
        <w:t> </w:t>
      </w:r>
      <w:r>
        <w:rPr/>
        <w:t>–</w:t>
      </w:r>
      <w:r>
        <w:rPr>
          <w:spacing w:val="1"/>
        </w:rPr>
        <w:t> </w:t>
      </w:r>
      <w:r>
        <w:rPr/>
        <w:t>37</w:t>
      </w:r>
      <w:r>
        <w:rPr>
          <w:spacing w:val="1"/>
        </w:rPr>
        <w:t> </w:t>
      </w:r>
      <w:r>
        <w:rPr>
          <w:spacing w:val="-4"/>
        </w:rPr>
        <w:t>StV)</w:t>
      </w:r>
    </w:p>
    <w:p>
      <w:pPr>
        <w:pStyle w:val="BodyText"/>
        <w:spacing w:before="34"/>
        <w:ind w:left="0"/>
      </w:pPr>
    </w:p>
    <w:p>
      <w:pPr>
        <w:pStyle w:val="Heading7"/>
        <w:spacing w:line="364" w:lineRule="auto"/>
        <w:ind w:right="3826"/>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spacing w:val="1"/>
        </w:rPr>
        <w:drawing>
          <wp:inline distT="0" distB="0" distL="0" distR="0">
            <wp:extent cx="201291" cy="114899"/>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91" cy="114899"/>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Abzüge bei auswärtigem Wochenaufenthalt</w:t>
      </w:r>
      <w:r>
        <w:rPr>
          <w:color w:val="950000"/>
          <w:spacing w:val="80"/>
        </w:rPr>
        <w:t> </w:t>
      </w:r>
      <w:r>
        <w:rPr>
          <w:color w:val="950000"/>
          <w:spacing w:val="3"/>
        </w:rPr>
        <w:drawing>
          <wp:inline distT="0" distB="0" distL="0" distR="0">
            <wp:extent cx="201282" cy="114920"/>
            <wp:effectExtent l="0" t="0" r="0" b="0"/>
            <wp:docPr id="32" name="Image 32" descr="">
              <a:hlinkClick r:id="rId41"/>
            </wp:docPr>
            <wp:cNvGraphicFramePr>
              <a:graphicFrameLocks/>
            </wp:cNvGraphicFramePr>
            <a:graphic>
              <a:graphicData uri="http://schemas.openxmlformats.org/drawingml/2006/picture">
                <pic:pic>
                  <pic:nvPicPr>
                    <pic:cNvPr id="32" name="Image 32" descr="">
                      <a:hlinkClick r:id="rId41"/>
                    </pic:cNvPr>
                    <pic:cNvPicPr/>
                  </pic:nvPicPr>
                  <pic:blipFill>
                    <a:blip r:embed="rId11" cstate="print"/>
                    <a:stretch>
                      <a:fillRect/>
                    </a:stretch>
                  </pic:blipFill>
                  <pic:spPr>
                    <a:xfrm>
                      <a:off x="0" y="0"/>
                      <a:ext cx="201282" cy="114920"/>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1"/>
        </w:rPr>
        <w:drawing>
          <wp:inline distT="0" distB="0" distL="0" distR="0">
            <wp:extent cx="201286" cy="114924"/>
            <wp:effectExtent l="0" t="0" r="0" b="0"/>
            <wp:docPr id="33" name="Image 33" descr="">
              <a:hlinkClick r:id="rId42"/>
            </wp:docPr>
            <wp:cNvGraphicFramePr>
              <a:graphicFrameLocks/>
            </wp:cNvGraphicFramePr>
            <a:graphic>
              <a:graphicData uri="http://schemas.openxmlformats.org/drawingml/2006/picture">
                <pic:pic>
                  <pic:nvPicPr>
                    <pic:cNvPr id="33" name="Image 33" descr="">
                      <a:hlinkClick r:id="rId42"/>
                    </pic:cNvPr>
                    <pic:cNvPicPr/>
                  </pic:nvPicPr>
                  <pic:blipFill>
                    <a:blip r:embed="rId11" cstate="print"/>
                    <a:stretch>
                      <a:fillRect/>
                    </a:stretch>
                  </pic:blipFill>
                  <pic:spPr>
                    <a:xfrm>
                      <a:off x="0" y="0"/>
                      <a:ext cx="201286" cy="114924"/>
                    </a:xfrm>
                    <a:prstGeom prst="rect">
                      <a:avLst/>
                    </a:prstGeom>
                  </pic:spPr>
                </pic:pic>
              </a:graphicData>
            </a:graphic>
          </wp:inline>
        </w:drawing>
      </w:r>
      <w:r>
        <w:rPr>
          <w:color w:val="950000"/>
          <w:spacing w:val="1"/>
        </w:rPr>
      </w:r>
    </w:p>
    <w:p>
      <w:pPr>
        <w:pStyle w:val="Heading8"/>
        <w:spacing w:line="182" w:lineRule="exact" w:before="0"/>
      </w:pPr>
      <w:r>
        <w:rPr/>
        <w:t>§</w:t>
      </w:r>
      <w:r>
        <w:rPr>
          <w:spacing w:val="-2"/>
        </w:rPr>
        <w:t> </w:t>
      </w:r>
      <w:r>
        <w:rPr/>
        <w:t>27 Abs.</w:t>
      </w:r>
      <w:r>
        <w:rPr>
          <w:spacing w:val="-1"/>
        </w:rPr>
        <w:t> </w:t>
      </w:r>
      <w:r>
        <w:rPr/>
        <w:t>1 lit.</w:t>
      </w:r>
      <w:r>
        <w:rPr>
          <w:spacing w:val="-1"/>
        </w:rPr>
        <w:t> </w:t>
      </w:r>
      <w:r>
        <w:rPr/>
        <w:t>a</w:t>
      </w:r>
      <w:r>
        <w:rPr>
          <w:spacing w:val="1"/>
        </w:rPr>
        <w:t> </w:t>
      </w:r>
      <w:r>
        <w:rPr>
          <w:spacing w:val="-4"/>
        </w:rPr>
        <w:t>StG:</w:t>
      </w:r>
    </w:p>
    <w:p>
      <w:pPr>
        <w:pStyle w:val="BodyText"/>
        <w:spacing w:before="55"/>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703" w:val="left" w:leader="none"/>
        </w:tabs>
        <w:spacing w:line="240" w:lineRule="auto" w:before="41" w:after="0"/>
        <w:ind w:left="1703" w:right="703" w:hanging="569"/>
        <w:jc w:val="left"/>
        <w:rPr>
          <w:sz w:val="18"/>
        </w:rPr>
      </w:pPr>
      <w:r>
        <w:rPr>
          <w:sz w:val="18"/>
        </w:rPr>
        <w:t>die notwendigen Kosten bis zu einem Maximalbetrag von 3'000 (</w:t>
      </w:r>
      <w:r>
        <w:rPr>
          <w:rFonts w:ascii="Arial" w:hAnsi="Arial"/>
          <w:b/>
          <w:sz w:val="18"/>
        </w:rPr>
        <w:t>3'200</w:t>
      </w:r>
      <w:r>
        <w:rPr>
          <w:sz w:val="18"/>
        </w:rPr>
        <w:t>)* Franken für Fahrten</w:t>
      </w:r>
      <w:r>
        <w:rPr>
          <w:spacing w:val="80"/>
          <w:sz w:val="18"/>
        </w:rPr>
        <w:t> </w:t>
      </w:r>
      <w:r>
        <w:rPr>
          <w:sz w:val="18"/>
        </w:rPr>
        <w:t>zwischen Wohn- und Arbeitsstätte;</w:t>
      </w:r>
    </w:p>
    <w:p>
      <w:pPr>
        <w:spacing w:before="39"/>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8"/>
      </w:pPr>
      <w:r>
        <w:rPr/>
        <w:t>§</w:t>
      </w:r>
      <w:r>
        <w:rPr>
          <w:spacing w:val="-2"/>
        </w:rPr>
        <w:t> </w:t>
      </w:r>
      <w:r>
        <w:rPr/>
        <w:t>22 Abs.</w:t>
      </w:r>
      <w:r>
        <w:rPr>
          <w:spacing w:val="-1"/>
        </w:rPr>
        <w:t> </w:t>
      </w:r>
      <w:r>
        <w:rPr/>
        <w:t>2 und</w:t>
      </w:r>
      <w:r>
        <w:rPr>
          <w:spacing w:val="-1"/>
        </w:rPr>
        <w:t> </w:t>
      </w:r>
      <w:r>
        <w:rPr/>
        <w:t>3</w:t>
      </w:r>
      <w:r>
        <w:rPr>
          <w:spacing w:val="1"/>
        </w:rPr>
        <w:t> </w:t>
      </w:r>
      <w:r>
        <w:rPr>
          <w:spacing w:val="-4"/>
        </w:rPr>
        <w:t>StV:</w:t>
      </w:r>
    </w:p>
    <w:p>
      <w:pPr>
        <w:pStyle w:val="BodyText"/>
        <w:spacing w:before="56"/>
        <w:ind w:right="703"/>
        <w:jc w:val="both"/>
      </w:pPr>
      <w:r>
        <w:rPr>
          <w:position w:val="6"/>
          <w:sz w:val="12"/>
        </w:rPr>
        <w:t>2</w:t>
      </w:r>
      <w:r>
        <w:rPr>
          <w:spacing w:val="19"/>
          <w:position w:val="6"/>
          <w:sz w:val="12"/>
        </w:rPr>
        <w:t> </w:t>
      </w:r>
      <w:r>
        <w:rPr/>
        <w:t>Bei Benützung eines privaten Fahrzeugs sind als notwendige Kosten die Auslagen abziehbar, die bei Benützung der öffentlichen Verkehrsmittel anfallen würden.</w:t>
      </w:r>
    </w:p>
    <w:p>
      <w:pPr>
        <w:pStyle w:val="BodyText"/>
        <w:spacing w:before="36"/>
        <w:ind w:right="702"/>
        <w:jc w:val="both"/>
      </w:pPr>
      <w:r>
        <w:rPr>
          <w:position w:val="6"/>
          <w:sz w:val="12"/>
        </w:rPr>
        <w:t>3</w:t>
      </w:r>
      <w:r>
        <w:rPr>
          <w:spacing w:val="12"/>
          <w:position w:val="6"/>
          <w:sz w:val="12"/>
        </w:rPr>
        <w:t> </w:t>
      </w:r>
      <w:r>
        <w:rPr/>
        <w:t>Steht</w:t>
      </w:r>
      <w:r>
        <w:rPr>
          <w:spacing w:val="-7"/>
        </w:rPr>
        <w:t> </w:t>
      </w:r>
      <w:r>
        <w:rPr/>
        <w:t>kein</w:t>
      </w:r>
      <w:r>
        <w:rPr>
          <w:spacing w:val="-7"/>
        </w:rPr>
        <w:t> </w:t>
      </w:r>
      <w:r>
        <w:rPr/>
        <w:t>öffentliches</w:t>
      </w:r>
      <w:r>
        <w:rPr>
          <w:spacing w:val="-7"/>
        </w:rPr>
        <w:t> </w:t>
      </w:r>
      <w:r>
        <w:rPr/>
        <w:t>Verkehrsmittel</w:t>
      </w:r>
      <w:r>
        <w:rPr>
          <w:spacing w:val="-7"/>
        </w:rPr>
        <w:t> </w:t>
      </w:r>
      <w:r>
        <w:rPr/>
        <w:t>zur</w:t>
      </w:r>
      <w:r>
        <w:rPr>
          <w:spacing w:val="-5"/>
        </w:rPr>
        <w:t> </w:t>
      </w:r>
      <w:r>
        <w:rPr/>
        <w:t>Verfügung</w:t>
      </w:r>
      <w:r>
        <w:rPr>
          <w:spacing w:val="-7"/>
        </w:rPr>
        <w:t> </w:t>
      </w:r>
      <w:r>
        <w:rPr/>
        <w:t>oder</w:t>
      </w:r>
      <w:r>
        <w:rPr>
          <w:spacing w:val="-5"/>
        </w:rPr>
        <w:t> </w:t>
      </w:r>
      <w:r>
        <w:rPr/>
        <w:t>ist</w:t>
      </w:r>
      <w:r>
        <w:rPr>
          <w:spacing w:val="-5"/>
        </w:rPr>
        <w:t> </w:t>
      </w:r>
      <w:r>
        <w:rPr/>
        <w:t>dessen</w:t>
      </w:r>
      <w:r>
        <w:rPr>
          <w:spacing w:val="-5"/>
        </w:rPr>
        <w:t> </w:t>
      </w:r>
      <w:r>
        <w:rPr/>
        <w:t>Benützung</w:t>
      </w:r>
      <w:r>
        <w:rPr>
          <w:spacing w:val="-5"/>
        </w:rPr>
        <w:t> </w:t>
      </w:r>
      <w:r>
        <w:rPr/>
        <w:t>wegen</w:t>
      </w:r>
      <w:r>
        <w:rPr>
          <w:spacing w:val="-7"/>
        </w:rPr>
        <w:t> </w:t>
      </w:r>
      <w:r>
        <w:rPr/>
        <w:t>grosser</w:t>
      </w:r>
      <w:r>
        <w:rPr>
          <w:spacing w:val="-5"/>
        </w:rPr>
        <w:t> </w:t>
      </w:r>
      <w:r>
        <w:rPr/>
        <w:t>Entfer-nung</w:t>
      </w:r>
      <w:r>
        <w:rPr>
          <w:spacing w:val="-1"/>
        </w:rPr>
        <w:t> </w:t>
      </w:r>
      <w:r>
        <w:rPr/>
        <w:t>zwischen</w:t>
      </w:r>
      <w:r>
        <w:rPr>
          <w:spacing w:val="-1"/>
        </w:rPr>
        <w:t> </w:t>
      </w:r>
      <w:r>
        <w:rPr/>
        <w:t>Wohn-</w:t>
      </w:r>
      <w:r>
        <w:rPr>
          <w:spacing w:val="-2"/>
        </w:rPr>
        <w:t> </w:t>
      </w:r>
      <w:r>
        <w:rPr/>
        <w:t>und</w:t>
      </w:r>
      <w:r>
        <w:rPr>
          <w:spacing w:val="-1"/>
        </w:rPr>
        <w:t> </w:t>
      </w:r>
      <w:r>
        <w:rPr/>
        <w:t>Arbeitsstätte</w:t>
      </w:r>
      <w:r>
        <w:rPr>
          <w:spacing w:val="-1"/>
        </w:rPr>
        <w:t> </w:t>
      </w:r>
      <w:r>
        <w:rPr/>
        <w:t>oder</w:t>
      </w:r>
      <w:r>
        <w:rPr>
          <w:spacing w:val="-2"/>
        </w:rPr>
        <w:t> </w:t>
      </w:r>
      <w:r>
        <w:rPr/>
        <w:t>aus</w:t>
      </w:r>
      <w:r>
        <w:rPr>
          <w:spacing w:val="-1"/>
        </w:rPr>
        <w:t> </w:t>
      </w:r>
      <w:r>
        <w:rPr/>
        <w:t>anderen</w:t>
      </w:r>
      <w:r>
        <w:rPr>
          <w:spacing w:val="-1"/>
        </w:rPr>
        <w:t> </w:t>
      </w:r>
      <w:r>
        <w:rPr/>
        <w:t>Gründen</w:t>
      </w:r>
      <w:r>
        <w:rPr>
          <w:spacing w:val="-1"/>
        </w:rPr>
        <w:t> </w:t>
      </w:r>
      <w:r>
        <w:rPr/>
        <w:t>objektiv</w:t>
      </w:r>
      <w:r>
        <w:rPr>
          <w:spacing w:val="-1"/>
        </w:rPr>
        <w:t> </w:t>
      </w:r>
      <w:r>
        <w:rPr/>
        <w:t>nicht</w:t>
      </w:r>
      <w:r>
        <w:rPr>
          <w:spacing w:val="-2"/>
        </w:rPr>
        <w:t> </w:t>
      </w:r>
      <w:r>
        <w:rPr/>
        <w:t>zumutbar,</w:t>
      </w:r>
      <w:r>
        <w:rPr>
          <w:spacing w:val="-4"/>
        </w:rPr>
        <w:t> </w:t>
      </w:r>
      <w:r>
        <w:rPr/>
        <w:t>so</w:t>
      </w:r>
      <w:r>
        <w:rPr>
          <w:spacing w:val="-1"/>
        </w:rPr>
        <w:t> </w:t>
      </w:r>
      <w:r>
        <w:rPr/>
        <w:t>können die</w:t>
      </w:r>
      <w:r>
        <w:rPr>
          <w:spacing w:val="-6"/>
        </w:rPr>
        <w:t> </w:t>
      </w:r>
      <w:r>
        <w:rPr/>
        <w:t>Kosten</w:t>
      </w:r>
      <w:r>
        <w:rPr>
          <w:spacing w:val="-9"/>
        </w:rPr>
        <w:t> </w:t>
      </w:r>
      <w:r>
        <w:rPr/>
        <w:t>des</w:t>
      </w:r>
      <w:r>
        <w:rPr>
          <w:spacing w:val="-6"/>
        </w:rPr>
        <w:t> </w:t>
      </w:r>
      <w:r>
        <w:rPr/>
        <w:t>privaten</w:t>
      </w:r>
      <w:r>
        <w:rPr>
          <w:spacing w:val="-9"/>
        </w:rPr>
        <w:t> </w:t>
      </w:r>
      <w:r>
        <w:rPr/>
        <w:t>Fahrzeugs</w:t>
      </w:r>
      <w:r>
        <w:rPr>
          <w:spacing w:val="-8"/>
        </w:rPr>
        <w:t> </w:t>
      </w:r>
      <w:r>
        <w:rPr/>
        <w:t>gemäss</w:t>
      </w:r>
      <w:r>
        <w:rPr>
          <w:spacing w:val="-8"/>
        </w:rPr>
        <w:t> </w:t>
      </w:r>
      <w:r>
        <w:rPr/>
        <w:t>den</w:t>
      </w:r>
      <w:r>
        <w:rPr>
          <w:spacing w:val="-6"/>
        </w:rPr>
        <w:t> </w:t>
      </w:r>
      <w:hyperlink r:id="rId44">
        <w:r>
          <w:rPr>
            <w:color w:val="0462C0"/>
            <w:u w:val="single" w:color="0462C0"/>
          </w:rPr>
          <w:t>Pauschalansätzen</w:t>
        </w:r>
        <w:r>
          <w:rPr>
            <w:color w:val="0462C0"/>
            <w:spacing w:val="-9"/>
            <w:u w:val="single" w:color="0462C0"/>
          </w:rPr>
          <w:t> </w:t>
        </w:r>
        <w:r>
          <w:rPr>
            <w:color w:val="0462C0"/>
            <w:u w:val="single" w:color="0462C0"/>
          </w:rPr>
          <w:t>der</w:t>
        </w:r>
        <w:r>
          <w:rPr>
            <w:color w:val="0462C0"/>
            <w:spacing w:val="-9"/>
            <w:u w:val="single" w:color="0462C0"/>
          </w:rPr>
          <w:t> </w:t>
        </w:r>
        <w:r>
          <w:rPr>
            <w:color w:val="0462C0"/>
            <w:u w:val="single" w:color="0462C0"/>
          </w:rPr>
          <w:t>Verordnung</w:t>
        </w:r>
        <w:r>
          <w:rPr>
            <w:color w:val="0462C0"/>
            <w:spacing w:val="-9"/>
            <w:u w:val="single" w:color="0462C0"/>
          </w:rPr>
          <w:t> </w:t>
        </w:r>
        <w:r>
          <w:rPr>
            <w:color w:val="0462C0"/>
            <w:u w:val="single" w:color="0462C0"/>
          </w:rPr>
          <w:t>über</w:t>
        </w:r>
        <w:r>
          <w:rPr>
            <w:color w:val="0462C0"/>
            <w:spacing w:val="-9"/>
            <w:u w:val="single" w:color="0462C0"/>
          </w:rPr>
          <w:t> </w:t>
        </w:r>
        <w:r>
          <w:rPr>
            <w:color w:val="0462C0"/>
            <w:u w:val="single" w:color="0462C0"/>
          </w:rPr>
          <w:t>den</w:t>
        </w:r>
        <w:r>
          <w:rPr>
            <w:color w:val="0462C0"/>
            <w:spacing w:val="-6"/>
            <w:u w:val="single" w:color="0462C0"/>
          </w:rPr>
          <w:t> </w:t>
        </w:r>
        <w:r>
          <w:rPr>
            <w:color w:val="0462C0"/>
            <w:u w:val="single" w:color="0462C0"/>
          </w:rPr>
          <w:t>Abzug</w:t>
        </w:r>
        <w:r>
          <w:rPr>
            <w:color w:val="0462C0"/>
            <w:spacing w:val="-11"/>
            <w:u w:val="single" w:color="0462C0"/>
          </w:rPr>
          <w:t> </w:t>
        </w:r>
        <w:r>
          <w:rPr>
            <w:color w:val="0462C0"/>
            <w:u w:val="single" w:color="0462C0"/>
          </w:rPr>
          <w:t>von</w:t>
        </w:r>
      </w:hyperlink>
      <w:r>
        <w:rPr>
          <w:color w:val="0462C0"/>
        </w:rPr>
        <w:t> </w:t>
      </w:r>
      <w:hyperlink r:id="rId44">
        <w:r>
          <w:rPr>
            <w:color w:val="0462C0"/>
            <w:u w:val="single" w:color="0462C0"/>
          </w:rPr>
          <w:t>Berufskosten der unselbständigen Erwerbstätigkeit bei der direkten Bundessteuer</w:t>
        </w:r>
      </w:hyperlink>
      <w:r>
        <w:rPr>
          <w:color w:val="0462C0"/>
        </w:rPr>
        <w:t> </w:t>
      </w:r>
      <w:r>
        <w:rPr/>
        <w:t>abgezogen werden.</w:t>
      </w:r>
    </w:p>
    <w:p>
      <w:pPr>
        <w:pStyle w:val="Heading8"/>
      </w:pPr>
      <w:r>
        <w:rPr/>
        <w:t>§</w:t>
      </w:r>
      <w:r>
        <w:rPr>
          <w:spacing w:val="1"/>
        </w:rPr>
        <w:t> </w:t>
      </w:r>
      <w:r>
        <w:rPr/>
        <w:t>22a</w:t>
      </w:r>
      <w:r>
        <w:rPr>
          <w:spacing w:val="1"/>
        </w:rPr>
        <w:t> </w:t>
      </w:r>
      <w:r>
        <w:rPr>
          <w:spacing w:val="-4"/>
        </w:rPr>
        <w:t>StV:</w:t>
      </w:r>
    </w:p>
    <w:p>
      <w:pPr>
        <w:pStyle w:val="BodyText"/>
        <w:spacing w:before="56"/>
        <w:ind w:right="700"/>
        <w:jc w:val="both"/>
      </w:pPr>
      <w:r>
        <w:rPr>
          <w:position w:val="6"/>
          <w:sz w:val="12"/>
        </w:rPr>
        <w:t>1</w:t>
      </w:r>
      <w:r>
        <w:rPr>
          <w:spacing w:val="10"/>
          <w:position w:val="6"/>
          <w:sz w:val="12"/>
        </w:rPr>
        <w:t> </w:t>
      </w:r>
      <w:r>
        <w:rPr/>
        <w:t>Nutzt</w:t>
      </w:r>
      <w:r>
        <w:rPr>
          <w:spacing w:val="-6"/>
        </w:rPr>
        <w:t> </w:t>
      </w:r>
      <w:r>
        <w:rPr/>
        <w:t>die</w:t>
      </w:r>
      <w:r>
        <w:rPr>
          <w:spacing w:val="-6"/>
        </w:rPr>
        <w:t> </w:t>
      </w:r>
      <w:r>
        <w:rPr/>
        <w:t>steuerpflichtige</w:t>
      </w:r>
      <w:r>
        <w:rPr>
          <w:spacing w:val="-6"/>
        </w:rPr>
        <w:t> </w:t>
      </w:r>
      <w:r>
        <w:rPr/>
        <w:t>Person</w:t>
      </w:r>
      <w:r>
        <w:rPr>
          <w:spacing w:val="-6"/>
        </w:rPr>
        <w:t> </w:t>
      </w:r>
      <w:r>
        <w:rPr/>
        <w:t>ein</w:t>
      </w:r>
      <w:r>
        <w:rPr>
          <w:spacing w:val="-6"/>
        </w:rPr>
        <w:t> </w:t>
      </w:r>
      <w:r>
        <w:rPr/>
        <w:t>Geschäftsfahrzeug</w:t>
      </w:r>
      <w:r>
        <w:rPr>
          <w:spacing w:val="-9"/>
        </w:rPr>
        <w:t> </w:t>
      </w:r>
      <w:r>
        <w:rPr/>
        <w:t>unentgeltlich</w:t>
      </w:r>
      <w:r>
        <w:rPr>
          <w:spacing w:val="-6"/>
        </w:rPr>
        <w:t> </w:t>
      </w:r>
      <w:r>
        <w:rPr/>
        <w:t>für</w:t>
      </w:r>
      <w:r>
        <w:rPr>
          <w:spacing w:val="-7"/>
        </w:rPr>
        <w:t> </w:t>
      </w:r>
      <w:r>
        <w:rPr/>
        <w:t>Fahrten</w:t>
      </w:r>
      <w:r>
        <w:rPr>
          <w:spacing w:val="-9"/>
        </w:rPr>
        <w:t> </w:t>
      </w:r>
      <w:r>
        <w:rPr/>
        <w:t>zwischen</w:t>
      </w:r>
      <w:r>
        <w:rPr>
          <w:spacing w:val="-6"/>
        </w:rPr>
        <w:t> </w:t>
      </w:r>
      <w:r>
        <w:rPr/>
        <w:t>Wohn-</w:t>
      </w:r>
      <w:r>
        <w:rPr>
          <w:spacing w:val="-9"/>
        </w:rPr>
        <w:t> </w:t>
      </w:r>
      <w:r>
        <w:rPr/>
        <w:t>und Arbeitsstätte sowie für</w:t>
      </w:r>
      <w:r>
        <w:rPr>
          <w:spacing w:val="-1"/>
        </w:rPr>
        <w:t> </w:t>
      </w:r>
      <w:r>
        <w:rPr/>
        <w:t>weitere private Zwecke,</w:t>
      </w:r>
      <w:r>
        <w:rPr>
          <w:spacing w:val="-1"/>
        </w:rPr>
        <w:t> </w:t>
      </w:r>
      <w:r>
        <w:rPr/>
        <w:t>so kann anstelle der</w:t>
      </w:r>
      <w:r>
        <w:rPr>
          <w:spacing w:val="-1"/>
        </w:rPr>
        <w:t> </w:t>
      </w:r>
      <w:r>
        <w:rPr/>
        <w:t>Abrechnung über</w:t>
      </w:r>
      <w:r>
        <w:rPr>
          <w:spacing w:val="-1"/>
        </w:rPr>
        <w:t> </w:t>
      </w:r>
      <w:r>
        <w:rPr/>
        <w:t>die tatsächlichen Kosten der privaten Nutzung und des Fahrkostenabzugs nach § 22 eine pauschale Fahrkostenberech-nung vorgenommen werden.</w:t>
      </w:r>
    </w:p>
    <w:p>
      <w:pPr>
        <w:pStyle w:val="BodyText"/>
        <w:spacing w:before="37"/>
        <w:ind w:right="701"/>
        <w:jc w:val="both"/>
      </w:pPr>
      <w:r>
        <w:rPr>
          <w:position w:val="6"/>
          <w:sz w:val="12"/>
        </w:rPr>
        <w:t>2</w:t>
      </w:r>
      <w:r>
        <w:rPr>
          <w:spacing w:val="38"/>
          <w:position w:val="6"/>
          <w:sz w:val="12"/>
        </w:rPr>
        <w:t> </w:t>
      </w:r>
      <w:r>
        <w:rPr/>
        <w:t>Bei der pauschalen Fahrkostenberechnung gelten 0,9 Prozent des Kaufpreises des Fahrzeugs als monatliches Einkommen aus dieser Nutzung.</w:t>
      </w:r>
    </w:p>
    <w:p>
      <w:pPr>
        <w:pStyle w:val="BodyText"/>
        <w:spacing w:before="33"/>
        <w:ind w:left="0"/>
      </w:pPr>
    </w:p>
    <w:p>
      <w:pPr>
        <w:pStyle w:val="Heading7"/>
        <w:jc w:val="both"/>
      </w:pPr>
      <w:r>
        <w:rPr>
          <w:color w:val="950000"/>
        </w:rPr>
        <w:t>Pauschalabzug für Berufskosten</w:t>
      </w:r>
      <w:r>
        <w:rPr>
          <w:color w:val="950000"/>
          <w:spacing w:val="80"/>
        </w:rPr>
        <w:t> </w:t>
      </w:r>
      <w:r>
        <w:rPr>
          <w:color w:val="950000"/>
          <w:spacing w:val="1"/>
        </w:rPr>
        <w:drawing>
          <wp:inline distT="0" distB="0" distL="0" distR="0">
            <wp:extent cx="201267" cy="114873"/>
            <wp:effectExtent l="0" t="0" r="0" b="0"/>
            <wp:docPr id="34" name="Image 34" descr="">
              <a:hlinkClick r:id="rId45"/>
            </wp:docPr>
            <wp:cNvGraphicFramePr>
              <a:graphicFrameLocks/>
            </wp:cNvGraphicFramePr>
            <a:graphic>
              <a:graphicData uri="http://schemas.openxmlformats.org/drawingml/2006/picture">
                <pic:pic>
                  <pic:nvPicPr>
                    <pic:cNvPr id="34" name="Image 34" descr="">
                      <a:hlinkClick r:id="rId45"/>
                    </pic:cNvPr>
                    <pic:cNvPicPr/>
                  </pic:nvPicPr>
                  <pic:blipFill>
                    <a:blip r:embed="rId11" cstate="print"/>
                    <a:stretch>
                      <a:fillRect/>
                    </a:stretch>
                  </pic:blipFill>
                  <pic:spPr>
                    <a:xfrm>
                      <a:off x="0" y="0"/>
                      <a:ext cx="201267" cy="114873"/>
                    </a:xfrm>
                    <a:prstGeom prst="rect">
                      <a:avLst/>
                    </a:prstGeom>
                  </pic:spPr>
                </pic:pic>
              </a:graphicData>
            </a:graphic>
          </wp:inline>
        </w:drawing>
      </w:r>
      <w:r>
        <w:rPr>
          <w:color w:val="950000"/>
          <w:spacing w:val="1"/>
        </w:rPr>
      </w:r>
    </w:p>
    <w:p>
      <w:pPr>
        <w:pStyle w:val="Heading8"/>
      </w:pPr>
      <w:r>
        <w:rPr/>
        <w:t>§ 27 Abs.</w:t>
      </w:r>
      <w:r>
        <w:rPr>
          <w:spacing w:val="-1"/>
        </w:rPr>
        <w:t> </w:t>
      </w:r>
      <w:r>
        <w:rPr/>
        <w:t>1 lit.</w:t>
      </w:r>
      <w:r>
        <w:rPr>
          <w:spacing w:val="-1"/>
        </w:rPr>
        <w:t> </w:t>
      </w:r>
      <w:r>
        <w:rPr/>
        <w:t>c</w:t>
      </w:r>
      <w:r>
        <w:rPr>
          <w:spacing w:val="-3"/>
        </w:rPr>
        <w:t> </w:t>
      </w:r>
      <w:r>
        <w:rPr/>
        <w:t>und</w:t>
      </w:r>
      <w:r>
        <w:rPr>
          <w:spacing w:val="-1"/>
        </w:rPr>
        <w:t> </w:t>
      </w:r>
      <w:r>
        <w:rPr/>
        <w:t>Abs.</w:t>
      </w:r>
      <w:r>
        <w:rPr>
          <w:spacing w:val="-1"/>
        </w:rPr>
        <w:t> </w:t>
      </w:r>
      <w:r>
        <w:rPr/>
        <w:t>2</w:t>
      </w:r>
      <w:r>
        <w:rPr>
          <w:spacing w:val="-2"/>
        </w:rPr>
        <w:t> </w:t>
      </w:r>
      <w:r>
        <w:rPr>
          <w:spacing w:val="-4"/>
        </w:rPr>
        <w:t>StG:</w:t>
      </w:r>
    </w:p>
    <w:p>
      <w:pPr>
        <w:pStyle w:val="BodyText"/>
        <w:spacing w:before="56"/>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40"/>
        <w:ind w:left="1703" w:right="700" w:hanging="569"/>
        <w:jc w:val="both"/>
      </w:pPr>
      <w:r>
        <w:rPr/>
        <w:t>c)</w:t>
      </w:r>
      <w:r>
        <w:rPr>
          <w:spacing w:val="80"/>
          <w:w w:val="150"/>
        </w:rPr>
        <w:t>  </w:t>
      </w:r>
      <w:r>
        <w:rPr/>
        <w:t>die übrigen für die Ausübung des Berufes erforderlichen Kosten; § 32 Abs. 1 lit. k bleibt vorbe-</w:t>
      </w:r>
      <w:r>
        <w:rPr>
          <w:spacing w:val="-2"/>
        </w:rPr>
        <w:t>halten.</w:t>
      </w:r>
    </w:p>
    <w:p>
      <w:pPr>
        <w:pStyle w:val="BodyText"/>
        <w:spacing w:before="36"/>
        <w:ind w:right="702"/>
        <w:jc w:val="both"/>
      </w:pPr>
      <w:r>
        <w:rPr>
          <w:position w:val="6"/>
          <w:sz w:val="12"/>
        </w:rPr>
        <w:t>2</w:t>
      </w:r>
      <w:r>
        <w:rPr>
          <w:spacing w:val="9"/>
          <w:position w:val="6"/>
          <w:sz w:val="12"/>
        </w:rPr>
        <w:t> </w:t>
      </w:r>
      <w:r>
        <w:rPr/>
        <w:t>Anstelle</w:t>
      </w:r>
      <w:r>
        <w:rPr>
          <w:spacing w:val="-7"/>
        </w:rPr>
        <w:t> </w:t>
      </w:r>
      <w:r>
        <w:rPr/>
        <w:t>der</w:t>
      </w:r>
      <w:r>
        <w:rPr>
          <w:spacing w:val="-8"/>
        </w:rPr>
        <w:t> </w:t>
      </w:r>
      <w:r>
        <w:rPr/>
        <w:t>nachgewiesenen</w:t>
      </w:r>
      <w:r>
        <w:rPr>
          <w:spacing w:val="-10"/>
        </w:rPr>
        <w:t> </w:t>
      </w:r>
      <w:r>
        <w:rPr/>
        <w:t>tatsächlichen</w:t>
      </w:r>
      <w:r>
        <w:rPr>
          <w:spacing w:val="-7"/>
        </w:rPr>
        <w:t> </w:t>
      </w:r>
      <w:r>
        <w:rPr/>
        <w:t>Berufskosten</w:t>
      </w:r>
      <w:r>
        <w:rPr>
          <w:spacing w:val="-10"/>
        </w:rPr>
        <w:t> </w:t>
      </w:r>
      <w:r>
        <w:rPr/>
        <w:t>gemäss</w:t>
      </w:r>
      <w:r>
        <w:rPr>
          <w:spacing w:val="-7"/>
        </w:rPr>
        <w:t> </w:t>
      </w:r>
      <w:r>
        <w:rPr/>
        <w:t>Abs.</w:t>
      </w:r>
      <w:r>
        <w:rPr>
          <w:spacing w:val="-10"/>
        </w:rPr>
        <w:t> </w:t>
      </w:r>
      <w:r>
        <w:rPr/>
        <w:t>1</w:t>
      </w:r>
      <w:r>
        <w:rPr>
          <w:spacing w:val="-7"/>
        </w:rPr>
        <w:t> </w:t>
      </w:r>
      <w:r>
        <w:rPr/>
        <w:t>kann</w:t>
      </w:r>
      <w:r>
        <w:rPr>
          <w:spacing w:val="-10"/>
        </w:rPr>
        <w:t> </w:t>
      </w:r>
      <w:r>
        <w:rPr/>
        <w:t>ein</w:t>
      </w:r>
      <w:r>
        <w:rPr>
          <w:spacing w:val="-10"/>
        </w:rPr>
        <w:t> </w:t>
      </w:r>
      <w:r>
        <w:rPr/>
        <w:t>Pauschalbetrag</w:t>
      </w:r>
      <w:r>
        <w:rPr>
          <w:spacing w:val="-7"/>
        </w:rPr>
        <w:t> </w:t>
      </w:r>
      <w:r>
        <w:rPr/>
        <w:t>von 4'000 (</w:t>
      </w:r>
      <w:r>
        <w:rPr>
          <w:rFonts w:ascii="Arial" w:hAnsi="Arial"/>
          <w:b/>
        </w:rPr>
        <w:t>4'200</w:t>
      </w:r>
      <w:r>
        <w:rPr/>
        <w:t>)* Franken abgezogen werden. Wird der Pauschalabzug geltend gemacht, sind keine wei-teren Berufskosten abziehbar. Wird die Erwerbstätigkeit nur während eines Teils des Jahres oder als Teilzeitarbeit ausgeübt, ist der Pauschalabzug angemessen zu kürzen.</w:t>
      </w:r>
    </w:p>
    <w:p>
      <w:pPr>
        <w:spacing w:before="41"/>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spacing w:after="0"/>
        <w:jc w:val="both"/>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spacing w:val="-2"/>
        </w:rPr>
        <w:t>Sofortabschreibungen</w:t>
      </w:r>
    </w:p>
    <w:p>
      <w:pPr>
        <w:pStyle w:val="Heading8"/>
      </w:pPr>
      <w:r>
        <w:rPr/>
        <w:t>§</w:t>
      </w:r>
      <w:r>
        <w:rPr>
          <w:spacing w:val="-2"/>
        </w:rPr>
        <w:t> </w:t>
      </w:r>
      <w:r>
        <w:rPr/>
        <w:t>28 Abs. 1 und</w:t>
      </w:r>
      <w:r>
        <w:rPr>
          <w:spacing w:val="-1"/>
        </w:rPr>
        <w:t> </w:t>
      </w:r>
      <w:r>
        <w:rPr/>
        <w:t>2</w:t>
      </w:r>
      <w:r>
        <w:rPr>
          <w:spacing w:val="-2"/>
        </w:rPr>
        <w:t> </w:t>
      </w:r>
      <w:r>
        <w:rPr/>
        <w:t>lit.</w:t>
      </w:r>
      <w:r>
        <w:rPr>
          <w:spacing w:val="-1"/>
        </w:rPr>
        <w:t> </w:t>
      </w:r>
      <w:r>
        <w:rPr/>
        <w:t>a</w:t>
      </w:r>
      <w:r>
        <w:rPr>
          <w:spacing w:val="-2"/>
        </w:rPr>
        <w:t> </w:t>
      </w:r>
      <w:r>
        <w:rPr>
          <w:spacing w:val="-4"/>
        </w:rPr>
        <w:t>StG:</w:t>
      </w:r>
    </w:p>
    <w:p>
      <w:pPr>
        <w:pStyle w:val="BodyText"/>
        <w:spacing w:before="56"/>
        <w:ind w:right="700"/>
      </w:pPr>
      <w:r>
        <w:rPr>
          <w:position w:val="6"/>
          <w:sz w:val="12"/>
        </w:rPr>
        <w:t>1</w:t>
      </w:r>
      <w:r>
        <w:rPr>
          <w:spacing w:val="21"/>
          <w:position w:val="6"/>
          <w:sz w:val="12"/>
        </w:rPr>
        <w:t> </w:t>
      </w:r>
      <w:r>
        <w:rPr/>
        <w:t>Bei selbständiger Erwerbstätigkeit werden die geschäfts- oder berufsmässig begründeten Kosten ab-</w:t>
      </w:r>
      <w:r>
        <w:rPr>
          <w:spacing w:val="-2"/>
        </w:rPr>
        <w:t>gezogen.</w:t>
      </w:r>
    </w:p>
    <w:p>
      <w:pPr>
        <w:pStyle w:val="BodyText"/>
        <w:spacing w:before="36"/>
      </w:pPr>
      <w:r>
        <w:rPr>
          <w:position w:val="6"/>
          <w:sz w:val="12"/>
        </w:rPr>
        <w:t>2</w:t>
      </w:r>
      <w:r>
        <w:rPr>
          <w:spacing w:val="15"/>
          <w:position w:val="6"/>
          <w:sz w:val="12"/>
        </w:rPr>
        <w:t> </w:t>
      </w:r>
      <w:r>
        <w:rPr/>
        <w:t>Dazu</w:t>
      </w:r>
      <w:r>
        <w:rPr>
          <w:spacing w:val="-3"/>
        </w:rPr>
        <w:t> </w:t>
      </w:r>
      <w:r>
        <w:rPr/>
        <w:t>gehören</w:t>
      </w:r>
      <w:r>
        <w:rPr>
          <w:spacing w:val="-2"/>
        </w:rPr>
        <w:t> insbesondere:</w:t>
      </w:r>
    </w:p>
    <w:p>
      <w:pPr>
        <w:pStyle w:val="BodyText"/>
        <w:tabs>
          <w:tab w:pos="1703" w:val="left" w:leader="none"/>
        </w:tabs>
        <w:spacing w:before="40"/>
        <w:ind w:left="1703" w:right="700" w:hanging="569"/>
      </w:pPr>
      <w:r>
        <w:rPr>
          <w:spacing w:val="-6"/>
        </w:rPr>
        <w:t>a)</w:t>
      </w:r>
      <w:r>
        <w:rPr/>
        <w:tab/>
        <w:t>die geschäftsmässig begründeten buchmässig oder in besonderen Abschreibungstabellen aus-gewiesenen Abschreibungen;</w:t>
      </w:r>
    </w:p>
    <w:p>
      <w:pPr>
        <w:pStyle w:val="Heading8"/>
      </w:pPr>
      <w:r>
        <w:rPr/>
        <w:t>§</w:t>
      </w:r>
      <w:r>
        <w:rPr>
          <w:spacing w:val="-2"/>
        </w:rPr>
        <w:t> </w:t>
      </w:r>
      <w:r>
        <w:rPr/>
        <w:t>30 Abs.</w:t>
      </w:r>
      <w:r>
        <w:rPr>
          <w:spacing w:val="-1"/>
        </w:rPr>
        <w:t> </w:t>
      </w:r>
      <w:r>
        <w:rPr/>
        <w:t>3</w:t>
      </w:r>
      <w:r>
        <w:rPr>
          <w:spacing w:val="1"/>
        </w:rPr>
        <w:t> </w:t>
      </w:r>
      <w:r>
        <w:rPr>
          <w:spacing w:val="-4"/>
        </w:rPr>
        <w:t>StV:</w:t>
      </w:r>
    </w:p>
    <w:p>
      <w:pPr>
        <w:pStyle w:val="BodyText"/>
        <w:spacing w:before="55"/>
        <w:ind w:right="702"/>
        <w:jc w:val="both"/>
      </w:pPr>
      <w:r>
        <w:rPr>
          <w:position w:val="6"/>
          <w:sz w:val="12"/>
        </w:rPr>
        <w:t>3 </w:t>
      </w:r>
      <w:r>
        <w:rPr/>
        <w:t>Für</w:t>
      </w:r>
      <w:r>
        <w:rPr>
          <w:spacing w:val="-1"/>
        </w:rPr>
        <w:t> </w:t>
      </w:r>
      <w:r>
        <w:rPr/>
        <w:t>bewegliche Gegenstände des betrieblichen Anlagevermögens, die innert kürzeren Zeiträumen</w:t>
      </w:r>
      <w:r>
        <w:rPr>
          <w:spacing w:val="-2"/>
        </w:rPr>
        <w:t> </w:t>
      </w:r>
      <w:r>
        <w:rPr/>
        <w:t>er-neuerungsbedürftig sind, wie Mobiliar, Apparate, Maschinen und Fahrzeuge, sind weitergehende Ab-schreibungen nach den Richtlinien der Kantonalen Steuerverwaltung zulässig.</w:t>
      </w:r>
    </w:p>
    <w:p>
      <w:pPr>
        <w:pStyle w:val="BodyText"/>
        <w:spacing w:before="42"/>
        <w:jc w:val="both"/>
      </w:pPr>
      <w:hyperlink r:id="rId46">
        <w:r>
          <w:rPr>
            <w:color w:val="0462C0"/>
            <w:u w:val="single" w:color="0462C0"/>
          </w:rPr>
          <w:t>Merkblatt</w:t>
        </w:r>
        <w:r>
          <w:rPr>
            <w:color w:val="0462C0"/>
            <w:spacing w:val="-8"/>
            <w:u w:val="single" w:color="0462C0"/>
          </w:rPr>
          <w:t> </w:t>
        </w:r>
        <w:r>
          <w:rPr>
            <w:color w:val="0462C0"/>
            <w:u w:val="single" w:color="0462C0"/>
          </w:rPr>
          <w:t>Anwendungen</w:t>
        </w:r>
        <w:r>
          <w:rPr>
            <w:color w:val="0462C0"/>
            <w:spacing w:val="-8"/>
            <w:u w:val="single" w:color="0462C0"/>
          </w:rPr>
          <w:t> </w:t>
        </w:r>
        <w:r>
          <w:rPr>
            <w:color w:val="0462C0"/>
            <w:u w:val="single" w:color="0462C0"/>
          </w:rPr>
          <w:t>der</w:t>
        </w:r>
        <w:r>
          <w:rPr>
            <w:color w:val="0462C0"/>
            <w:spacing w:val="-10"/>
            <w:u w:val="single" w:color="0462C0"/>
          </w:rPr>
          <w:t> </w:t>
        </w:r>
        <w:r>
          <w:rPr>
            <w:color w:val="0462C0"/>
            <w:u w:val="single" w:color="0462C0"/>
          </w:rPr>
          <w:t>Methode</w:t>
        </w:r>
        <w:r>
          <w:rPr>
            <w:color w:val="0462C0"/>
            <w:spacing w:val="-8"/>
            <w:u w:val="single" w:color="0462C0"/>
          </w:rPr>
          <w:t> </w:t>
        </w:r>
        <w:r>
          <w:rPr>
            <w:color w:val="0462C0"/>
            <w:u w:val="single" w:color="0462C0"/>
          </w:rPr>
          <w:t>der</w:t>
        </w:r>
        <w:r>
          <w:rPr>
            <w:color w:val="0462C0"/>
            <w:spacing w:val="-9"/>
            <w:u w:val="single" w:color="0462C0"/>
          </w:rPr>
          <w:t> </w:t>
        </w:r>
        <w:r>
          <w:rPr>
            <w:color w:val="0462C0"/>
            <w:u w:val="single" w:color="0462C0"/>
          </w:rPr>
          <w:t>Sofort-</w:t>
        </w:r>
        <w:r>
          <w:rPr>
            <w:color w:val="0462C0"/>
            <w:spacing w:val="-8"/>
            <w:u w:val="single" w:color="0462C0"/>
          </w:rPr>
          <w:t> </w:t>
        </w:r>
        <w:r>
          <w:rPr>
            <w:color w:val="0462C0"/>
            <w:u w:val="single" w:color="0462C0"/>
          </w:rPr>
          <w:t>und</w:t>
        </w:r>
        <w:r>
          <w:rPr>
            <w:color w:val="0462C0"/>
            <w:spacing w:val="-8"/>
            <w:u w:val="single" w:color="0462C0"/>
          </w:rPr>
          <w:t> </w:t>
        </w:r>
        <w:r>
          <w:rPr>
            <w:color w:val="0462C0"/>
            <w:u w:val="single" w:color="0462C0"/>
          </w:rPr>
          <w:t>Direktabschreibung,</w:t>
        </w:r>
        <w:r>
          <w:rPr>
            <w:color w:val="0462C0"/>
            <w:spacing w:val="-8"/>
            <w:u w:val="single" w:color="0462C0"/>
          </w:rPr>
          <w:t> </w:t>
        </w:r>
        <w:r>
          <w:rPr>
            <w:color w:val="0462C0"/>
            <w:u w:val="single" w:color="0462C0"/>
          </w:rPr>
          <w:t>gültig</w:t>
        </w:r>
        <w:r>
          <w:rPr>
            <w:color w:val="0462C0"/>
            <w:spacing w:val="-7"/>
            <w:u w:val="single" w:color="0462C0"/>
          </w:rPr>
          <w:t> </w:t>
        </w:r>
        <w:r>
          <w:rPr>
            <w:color w:val="0462C0"/>
            <w:u w:val="single" w:color="0462C0"/>
          </w:rPr>
          <w:t>ab</w:t>
        </w:r>
        <w:r>
          <w:rPr>
            <w:color w:val="0462C0"/>
            <w:spacing w:val="-8"/>
            <w:u w:val="single" w:color="0462C0"/>
          </w:rPr>
          <w:t> </w:t>
        </w:r>
        <w:r>
          <w:rPr>
            <w:color w:val="0462C0"/>
            <w:u w:val="single" w:color="0462C0"/>
          </w:rPr>
          <w:t>Steuerperiode</w:t>
        </w:r>
        <w:r>
          <w:rPr>
            <w:color w:val="0462C0"/>
            <w:spacing w:val="-10"/>
            <w:u w:val="single" w:color="0462C0"/>
          </w:rPr>
          <w:t> </w:t>
        </w:r>
        <w:r>
          <w:rPr>
            <w:color w:val="0462C0"/>
            <w:spacing w:val="-4"/>
            <w:u w:val="single" w:color="0462C0"/>
          </w:rPr>
          <w:t>2008</w:t>
        </w:r>
      </w:hyperlink>
    </w:p>
    <w:p>
      <w:pPr>
        <w:pStyle w:val="BodyText"/>
        <w:spacing w:before="9"/>
        <w:ind w:left="0"/>
        <w:rPr>
          <w:sz w:val="20"/>
        </w:rPr>
      </w:pPr>
    </w:p>
    <w:p>
      <w:pPr>
        <w:pStyle w:val="Heading7"/>
        <w:spacing w:before="1"/>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6"/>
        </w:rPr>
        <w:t> </w:t>
      </w:r>
      <w:r>
        <w:rPr>
          <w:color w:val="950000"/>
        </w:rPr>
        <w:t>und</w:t>
      </w:r>
      <w:r>
        <w:rPr>
          <w:color w:val="950000"/>
          <w:spacing w:val="-7"/>
        </w:rPr>
        <w:t> </w:t>
      </w:r>
      <w:r>
        <w:rPr>
          <w:color w:val="950000"/>
          <w:spacing w:val="-2"/>
        </w:rPr>
        <w:t>Entwicklungsaufträge</w:t>
      </w:r>
    </w:p>
    <w:p>
      <w:pPr>
        <w:pStyle w:val="Heading8"/>
      </w:pPr>
      <w:r>
        <w:rPr/>
        <w:t>§</w:t>
      </w:r>
      <w:r>
        <w:rPr>
          <w:spacing w:val="-2"/>
        </w:rPr>
        <w:t> </w:t>
      </w:r>
      <w:r>
        <w:rPr/>
        <w:t>28 Abs. 1 und</w:t>
      </w:r>
      <w:r>
        <w:rPr>
          <w:spacing w:val="-1"/>
        </w:rPr>
        <w:t> </w:t>
      </w:r>
      <w:r>
        <w:rPr/>
        <w:t>2</w:t>
      </w:r>
      <w:r>
        <w:rPr>
          <w:spacing w:val="-2"/>
        </w:rPr>
        <w:t> </w:t>
      </w:r>
      <w:r>
        <w:rPr/>
        <w:t>lit.</w:t>
      </w:r>
      <w:r>
        <w:rPr>
          <w:spacing w:val="-1"/>
        </w:rPr>
        <w:t> </w:t>
      </w:r>
      <w:r>
        <w:rPr/>
        <w:t>c</w:t>
      </w:r>
      <w:r>
        <w:rPr>
          <w:spacing w:val="-2"/>
        </w:rPr>
        <w:t> </w:t>
      </w:r>
      <w:r>
        <w:rPr>
          <w:spacing w:val="-4"/>
        </w:rPr>
        <w:t>StG:</w:t>
      </w:r>
    </w:p>
    <w:p>
      <w:pPr>
        <w:pStyle w:val="BodyText"/>
        <w:spacing w:before="56"/>
        <w:ind w:right="700"/>
      </w:pPr>
      <w:r>
        <w:rPr>
          <w:position w:val="6"/>
          <w:sz w:val="12"/>
        </w:rPr>
        <w:t>1</w:t>
      </w:r>
      <w:r>
        <w:rPr>
          <w:spacing w:val="21"/>
          <w:position w:val="6"/>
          <w:sz w:val="12"/>
        </w:rPr>
        <w:t> </w:t>
      </w:r>
      <w:r>
        <w:rPr/>
        <w:t>Bei selbständiger Erwerbstätigkeit werden die geschäfts- oder berufsmässig begründeten Kosten ab-</w:t>
      </w:r>
      <w:r>
        <w:rPr>
          <w:spacing w:val="-2"/>
        </w:rPr>
        <w:t>gezogen.</w:t>
      </w:r>
    </w:p>
    <w:p>
      <w:pPr>
        <w:pStyle w:val="BodyText"/>
        <w:spacing w:before="36"/>
      </w:pPr>
      <w:r>
        <w:rPr>
          <w:position w:val="6"/>
          <w:sz w:val="12"/>
        </w:rPr>
        <w:t>2</w:t>
      </w:r>
      <w:r>
        <w:rPr>
          <w:spacing w:val="15"/>
          <w:position w:val="6"/>
          <w:sz w:val="12"/>
        </w:rPr>
        <w:t> </w:t>
      </w:r>
      <w:r>
        <w:rPr/>
        <w:t>Dazu</w:t>
      </w:r>
      <w:r>
        <w:rPr>
          <w:spacing w:val="-3"/>
        </w:rPr>
        <w:t> </w:t>
      </w:r>
      <w:r>
        <w:rPr/>
        <w:t>gehören</w:t>
      </w:r>
      <w:r>
        <w:rPr>
          <w:spacing w:val="-2"/>
        </w:rPr>
        <w:t> insbesondere:</w:t>
      </w:r>
    </w:p>
    <w:p>
      <w:pPr>
        <w:pStyle w:val="BodyText"/>
        <w:tabs>
          <w:tab w:pos="1703" w:val="left" w:leader="none"/>
        </w:tabs>
        <w:spacing w:before="40"/>
        <w:ind w:left="1703" w:right="703" w:hanging="569"/>
      </w:pPr>
      <w:r>
        <w:rPr>
          <w:spacing w:val="-6"/>
        </w:rPr>
        <w:t>c)</w:t>
      </w:r>
      <w:r>
        <w:rPr/>
        <w:tab/>
        <w:t>die</w:t>
      </w:r>
      <w:r>
        <w:rPr>
          <w:spacing w:val="-10"/>
        </w:rPr>
        <w:t> </w:t>
      </w:r>
      <w:r>
        <w:rPr/>
        <w:t>Rücklagen</w:t>
      </w:r>
      <w:r>
        <w:rPr>
          <w:spacing w:val="-10"/>
        </w:rPr>
        <w:t> </w:t>
      </w:r>
      <w:r>
        <w:rPr/>
        <w:t>für</w:t>
      </w:r>
      <w:r>
        <w:rPr>
          <w:spacing w:val="-13"/>
        </w:rPr>
        <w:t> </w:t>
      </w:r>
      <w:r>
        <w:rPr/>
        <w:t>künftige</w:t>
      </w:r>
      <w:r>
        <w:rPr>
          <w:spacing w:val="-11"/>
        </w:rPr>
        <w:t> </w:t>
      </w:r>
      <w:r>
        <w:rPr/>
        <w:t>Forschungs-</w:t>
      </w:r>
      <w:r>
        <w:rPr>
          <w:spacing w:val="-10"/>
        </w:rPr>
        <w:t> </w:t>
      </w:r>
      <w:r>
        <w:rPr/>
        <w:t>und</w:t>
      </w:r>
      <w:r>
        <w:rPr>
          <w:spacing w:val="-10"/>
        </w:rPr>
        <w:t> </w:t>
      </w:r>
      <w:r>
        <w:rPr/>
        <w:t>Entwicklungsaufträge</w:t>
      </w:r>
      <w:r>
        <w:rPr>
          <w:spacing w:val="-12"/>
        </w:rPr>
        <w:t> </w:t>
      </w:r>
      <w:r>
        <w:rPr/>
        <w:t>an</w:t>
      </w:r>
      <w:r>
        <w:rPr>
          <w:spacing w:val="-10"/>
        </w:rPr>
        <w:t> </w:t>
      </w:r>
      <w:r>
        <w:rPr/>
        <w:t>Dritte</w:t>
      </w:r>
      <w:r>
        <w:rPr>
          <w:spacing w:val="-12"/>
        </w:rPr>
        <w:t> </w:t>
      </w:r>
      <w:r>
        <w:rPr/>
        <w:t>bis</w:t>
      </w:r>
      <w:r>
        <w:rPr>
          <w:spacing w:val="-11"/>
        </w:rPr>
        <w:t> </w:t>
      </w:r>
      <w:r>
        <w:rPr/>
        <w:t>zu</w:t>
      </w:r>
      <w:r>
        <w:rPr>
          <w:spacing w:val="-12"/>
        </w:rPr>
        <w:t> </w:t>
      </w:r>
      <w:r>
        <w:rPr/>
        <w:t>10</w:t>
      </w:r>
      <w:r>
        <w:rPr>
          <w:spacing w:val="-10"/>
        </w:rPr>
        <w:t> </w:t>
      </w:r>
      <w:r>
        <w:rPr/>
        <w:t>Prozent</w:t>
      </w:r>
      <w:r>
        <w:rPr>
          <w:spacing w:val="-10"/>
        </w:rPr>
        <w:t> </w:t>
      </w:r>
      <w:r>
        <w:rPr/>
        <w:t>des steuerbaren Geschäftsertrages, insgesamt jedoch höchstens bis zu fünf Millionen Franken;</w:t>
      </w:r>
    </w:p>
    <w:p>
      <w:pPr>
        <w:pStyle w:val="BodyText"/>
        <w:spacing w:before="40"/>
      </w:pPr>
      <w:hyperlink r:id="rId47">
        <w:r>
          <w:rPr>
            <w:color w:val="0462C0"/>
            <w:u w:val="single" w:color="0462C0"/>
          </w:rPr>
          <w:t>Merkblatt</w:t>
        </w:r>
        <w:r>
          <w:rPr>
            <w:color w:val="0462C0"/>
            <w:spacing w:val="-5"/>
            <w:u w:val="single" w:color="0462C0"/>
          </w:rPr>
          <w:t> </w:t>
        </w:r>
        <w:r>
          <w:rPr>
            <w:color w:val="0462C0"/>
            <w:u w:val="single" w:color="0462C0"/>
          </w:rPr>
          <w:t>Wertberichtigungen,</w:t>
        </w:r>
        <w:r>
          <w:rPr>
            <w:color w:val="0462C0"/>
            <w:spacing w:val="-8"/>
            <w:u w:val="single" w:color="0462C0"/>
          </w:rPr>
          <w:t> </w:t>
        </w:r>
        <w:r>
          <w:rPr>
            <w:color w:val="0462C0"/>
            <w:u w:val="single" w:color="0462C0"/>
          </w:rPr>
          <w:t>Rückstellungen</w:t>
        </w:r>
        <w:r>
          <w:rPr>
            <w:color w:val="0462C0"/>
            <w:spacing w:val="-6"/>
            <w:u w:val="single" w:color="0462C0"/>
          </w:rPr>
          <w:t> </w:t>
        </w:r>
        <w:r>
          <w:rPr>
            <w:color w:val="0462C0"/>
            <w:u w:val="single" w:color="0462C0"/>
          </w:rPr>
          <w:t>und</w:t>
        </w:r>
        <w:r>
          <w:rPr>
            <w:color w:val="0462C0"/>
            <w:spacing w:val="-3"/>
            <w:u w:val="single" w:color="0462C0"/>
          </w:rPr>
          <w:t> </w:t>
        </w:r>
        <w:r>
          <w:rPr>
            <w:color w:val="0462C0"/>
            <w:u w:val="single" w:color="0462C0"/>
          </w:rPr>
          <w:t>Rücklagen,</w:t>
        </w:r>
        <w:r>
          <w:rPr>
            <w:color w:val="0462C0"/>
            <w:spacing w:val="-5"/>
            <w:u w:val="single" w:color="0462C0"/>
          </w:rPr>
          <w:t> </w:t>
        </w:r>
        <w:r>
          <w:rPr>
            <w:color w:val="0462C0"/>
            <w:u w:val="single" w:color="0462C0"/>
          </w:rPr>
          <w:t>gültig</w:t>
        </w:r>
        <w:r>
          <w:rPr>
            <w:color w:val="0462C0"/>
            <w:spacing w:val="-6"/>
            <w:u w:val="single" w:color="0462C0"/>
          </w:rPr>
          <w:t> </w:t>
        </w:r>
        <w:r>
          <w:rPr>
            <w:color w:val="0462C0"/>
            <w:u w:val="single" w:color="0462C0"/>
          </w:rPr>
          <w:t>ab</w:t>
        </w:r>
        <w:r>
          <w:rPr>
            <w:color w:val="0462C0"/>
            <w:spacing w:val="-3"/>
            <w:u w:val="single" w:color="0462C0"/>
          </w:rPr>
          <w:t> </w:t>
        </w:r>
        <w:r>
          <w:rPr>
            <w:color w:val="0462C0"/>
            <w:u w:val="single" w:color="0462C0"/>
          </w:rPr>
          <w:t>Steuerperiode</w:t>
        </w:r>
        <w:r>
          <w:rPr>
            <w:color w:val="0462C0"/>
            <w:spacing w:val="-3"/>
            <w:u w:val="single" w:color="0462C0"/>
          </w:rPr>
          <w:t> </w:t>
        </w:r>
        <w:r>
          <w:rPr>
            <w:color w:val="0462C0"/>
            <w:spacing w:val="-4"/>
            <w:u w:val="single" w:color="0462C0"/>
          </w:rPr>
          <w:t>2008</w:t>
        </w:r>
      </w:hyperlink>
    </w:p>
    <w:p>
      <w:pPr>
        <w:pStyle w:val="BodyText"/>
        <w:spacing w:before="9"/>
        <w:ind w:left="0"/>
        <w:rPr>
          <w:sz w:val="20"/>
        </w:rPr>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4"/>
        <w:jc w:val="both"/>
      </w:pPr>
      <w:r>
        <w:rPr/>
        <w:t>§</w:t>
      </w:r>
      <w:r>
        <w:rPr>
          <w:spacing w:val="-2"/>
        </w:rPr>
        <w:t> </w:t>
      </w:r>
      <w:r>
        <w:rPr/>
        <w:t>29 Abs.</w:t>
      </w:r>
      <w:r>
        <w:rPr>
          <w:spacing w:val="-1"/>
        </w:rPr>
        <w:t> </w:t>
      </w:r>
      <w:r>
        <w:rPr/>
        <w:t>1 und</w:t>
      </w:r>
      <w:r>
        <w:rPr>
          <w:spacing w:val="-1"/>
        </w:rPr>
        <w:t> </w:t>
      </w:r>
      <w:r>
        <w:rPr/>
        <w:t>2</w:t>
      </w:r>
      <w:r>
        <w:rPr>
          <w:spacing w:val="1"/>
        </w:rPr>
        <w:t> </w:t>
      </w:r>
      <w:r>
        <w:rPr>
          <w:spacing w:val="-4"/>
        </w:rPr>
        <w:t>StG:</w:t>
      </w:r>
    </w:p>
    <w:p>
      <w:pPr>
        <w:pStyle w:val="BodyText"/>
        <w:spacing w:before="56"/>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7"/>
        <w:ind w:right="702"/>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39"/>
        <w:jc w:val="both"/>
      </w:pPr>
      <w:hyperlink r:id="rId48">
        <w:r>
          <w:rPr>
            <w:color w:val="0462C0"/>
            <w:u w:val="single" w:color="0462C0"/>
          </w:rPr>
          <w:t>Merkblatt</w:t>
        </w:r>
        <w:r>
          <w:rPr>
            <w:color w:val="0462C0"/>
            <w:spacing w:val="-4"/>
            <w:u w:val="single" w:color="0462C0"/>
          </w:rPr>
          <w:t> </w:t>
        </w:r>
        <w:r>
          <w:rPr>
            <w:color w:val="0462C0"/>
            <w:u w:val="single" w:color="0462C0"/>
          </w:rPr>
          <w:t>Ersatzbeschaffung,</w:t>
        </w:r>
        <w:r>
          <w:rPr>
            <w:color w:val="0462C0"/>
            <w:spacing w:val="-6"/>
            <w:u w:val="single" w:color="0462C0"/>
          </w:rPr>
          <w:t> </w:t>
        </w:r>
        <w:r>
          <w:rPr>
            <w:color w:val="0462C0"/>
            <w:u w:val="single" w:color="0462C0"/>
          </w:rPr>
          <w:t>gültig</w:t>
        </w:r>
        <w:r>
          <w:rPr>
            <w:color w:val="0462C0"/>
            <w:spacing w:val="-2"/>
            <w:u w:val="single" w:color="0462C0"/>
          </w:rPr>
          <w:t> </w:t>
        </w:r>
        <w:r>
          <w:rPr>
            <w:color w:val="0462C0"/>
            <w:u w:val="single" w:color="0462C0"/>
          </w:rPr>
          <w:t>ab</w:t>
        </w:r>
        <w:r>
          <w:rPr>
            <w:color w:val="0462C0"/>
            <w:spacing w:val="-6"/>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2011</w:t>
        </w:r>
      </w:hyperlink>
    </w:p>
    <w:p>
      <w:pPr>
        <w:pStyle w:val="BodyText"/>
        <w:spacing w:before="10"/>
        <w:ind w:left="0"/>
        <w:rPr>
          <w:sz w:val="20"/>
        </w:rPr>
      </w:pPr>
    </w:p>
    <w:p>
      <w:pPr>
        <w:pStyle w:val="Heading7"/>
        <w:spacing w:before="1"/>
      </w:pPr>
      <w:r>
        <w:rPr>
          <w:color w:val="950000"/>
        </w:rPr>
        <w:t>Liegenschaftskosten</w:t>
      </w:r>
      <w:r>
        <w:rPr>
          <w:color w:val="950000"/>
          <w:spacing w:val="80"/>
        </w:rPr>
        <w:t> </w:t>
      </w:r>
      <w:r>
        <w:rPr>
          <w:color w:val="950000"/>
          <w:spacing w:val="1"/>
        </w:rPr>
        <w:drawing>
          <wp:inline distT="0" distB="0" distL="0" distR="0">
            <wp:extent cx="201289" cy="114891"/>
            <wp:effectExtent l="0" t="0" r="0" b="0"/>
            <wp:docPr id="35" name="Image 35" descr="">
              <a:hlinkClick r:id="rId49"/>
            </wp:docPr>
            <wp:cNvGraphicFramePr>
              <a:graphicFrameLocks/>
            </wp:cNvGraphicFramePr>
            <a:graphic>
              <a:graphicData uri="http://schemas.openxmlformats.org/drawingml/2006/picture">
                <pic:pic>
                  <pic:nvPicPr>
                    <pic:cNvPr id="35" name="Image 35" descr="">
                      <a:hlinkClick r:id="rId49"/>
                    </pic:cNvPr>
                    <pic:cNvPicPr/>
                  </pic:nvPicPr>
                  <pic:blipFill>
                    <a:blip r:embed="rId11" cstate="print"/>
                    <a:stretch>
                      <a:fillRect/>
                    </a:stretch>
                  </pic:blipFill>
                  <pic:spPr>
                    <a:xfrm>
                      <a:off x="0" y="0"/>
                      <a:ext cx="201289" cy="114891"/>
                    </a:xfrm>
                    <a:prstGeom prst="rect">
                      <a:avLst/>
                    </a:prstGeom>
                  </pic:spPr>
                </pic:pic>
              </a:graphicData>
            </a:graphic>
          </wp:inline>
        </w:drawing>
      </w:r>
      <w:r>
        <w:rPr>
          <w:color w:val="950000"/>
          <w:spacing w:val="1"/>
        </w:rPr>
      </w:r>
    </w:p>
    <w:p>
      <w:pPr>
        <w:pStyle w:val="Heading8"/>
        <w:spacing w:before="92"/>
      </w:pPr>
      <w:r>
        <w:rPr/>
        <w:t>§</w:t>
      </w:r>
      <w:r>
        <w:rPr>
          <w:spacing w:val="-2"/>
        </w:rPr>
        <w:t> </w:t>
      </w:r>
      <w:r>
        <w:rPr/>
        <w:t>31 Abs.</w:t>
      </w:r>
      <w:r>
        <w:rPr>
          <w:spacing w:val="-1"/>
        </w:rPr>
        <w:t> </w:t>
      </w:r>
      <w:r>
        <w:rPr/>
        <w:t>2</w:t>
      </w:r>
      <w:r>
        <w:rPr>
          <w:spacing w:val="1"/>
        </w:rPr>
        <w:t> </w:t>
      </w:r>
      <w:r>
        <w:rPr>
          <w:spacing w:val="-4"/>
        </w:rPr>
        <w:t>StG:</w:t>
      </w:r>
    </w:p>
    <w:p>
      <w:pPr>
        <w:pStyle w:val="BodyText"/>
        <w:spacing w:before="56"/>
      </w:pPr>
      <w:r>
        <w:rPr>
          <w:position w:val="6"/>
          <w:sz w:val="12"/>
        </w:rPr>
        <w:t>2</w:t>
      </w:r>
      <w:r>
        <w:rPr>
          <w:spacing w:val="13"/>
          <w:position w:val="6"/>
          <w:sz w:val="12"/>
        </w:rPr>
        <w:t> </w:t>
      </w:r>
      <w:r>
        <w:rPr/>
        <w:t>Bei</w:t>
      </w:r>
      <w:r>
        <w:rPr>
          <w:spacing w:val="-2"/>
        </w:rPr>
        <w:t> </w:t>
      </w:r>
      <w:r>
        <w:rPr/>
        <w:t>Liegenschaften</w:t>
      </w:r>
      <w:r>
        <w:rPr>
          <w:spacing w:val="-5"/>
        </w:rPr>
        <w:t> </w:t>
      </w:r>
      <w:r>
        <w:rPr/>
        <w:t>im</w:t>
      </w:r>
      <w:r>
        <w:rPr>
          <w:spacing w:val="-4"/>
        </w:rPr>
        <w:t> </w:t>
      </w:r>
      <w:r>
        <w:rPr/>
        <w:t>Privatvermögen</w:t>
      </w:r>
      <w:r>
        <w:rPr>
          <w:spacing w:val="-5"/>
        </w:rPr>
        <w:t> </w:t>
      </w:r>
      <w:r>
        <w:rPr/>
        <w:t>können</w:t>
      </w:r>
      <w:r>
        <w:rPr>
          <w:spacing w:val="-3"/>
        </w:rPr>
        <w:t> </w:t>
      </w:r>
      <w:r>
        <w:rPr/>
        <w:t>abgezogen</w:t>
      </w:r>
      <w:r>
        <w:rPr>
          <w:spacing w:val="-6"/>
        </w:rPr>
        <w:t> </w:t>
      </w:r>
      <w:r>
        <w:rPr>
          <w:spacing w:val="-2"/>
        </w:rPr>
        <w:t>werden:</w:t>
      </w:r>
    </w:p>
    <w:p>
      <w:pPr>
        <w:pStyle w:val="ListParagraph"/>
        <w:numPr>
          <w:ilvl w:val="0"/>
          <w:numId w:val="6"/>
        </w:numPr>
        <w:tabs>
          <w:tab w:pos="1703" w:val="left" w:leader="none"/>
        </w:tabs>
        <w:spacing w:line="240" w:lineRule="auto" w:before="40" w:after="0"/>
        <w:ind w:left="1703" w:right="0" w:hanging="569"/>
        <w:jc w:val="left"/>
        <w:rPr>
          <w:sz w:val="18"/>
        </w:rPr>
      </w:pPr>
      <w:r>
        <w:rPr>
          <w:sz w:val="18"/>
        </w:rPr>
        <w:t>die</w:t>
      </w:r>
      <w:r>
        <w:rPr>
          <w:spacing w:val="-4"/>
          <w:sz w:val="18"/>
        </w:rPr>
        <w:t> </w:t>
      </w:r>
      <w:r>
        <w:rPr>
          <w:sz w:val="18"/>
        </w:rPr>
        <w:t>Unterhaltskosten</w:t>
      </w:r>
      <w:r>
        <w:rPr>
          <w:spacing w:val="-5"/>
          <w:sz w:val="18"/>
        </w:rPr>
        <w:t> </w:t>
      </w:r>
      <w:r>
        <w:rPr>
          <w:sz w:val="18"/>
        </w:rPr>
        <w:t>und</w:t>
      </w:r>
      <w:r>
        <w:rPr>
          <w:spacing w:val="-4"/>
          <w:sz w:val="18"/>
        </w:rPr>
        <w:t> </w:t>
      </w:r>
      <w:r>
        <w:rPr>
          <w:sz w:val="18"/>
        </w:rPr>
        <w:t>die</w:t>
      </w:r>
      <w:r>
        <w:rPr>
          <w:spacing w:val="-2"/>
          <w:sz w:val="18"/>
        </w:rPr>
        <w:t> </w:t>
      </w:r>
      <w:r>
        <w:rPr>
          <w:sz w:val="18"/>
        </w:rPr>
        <w:t>Kosten</w:t>
      </w:r>
      <w:r>
        <w:rPr>
          <w:spacing w:val="-2"/>
          <w:sz w:val="18"/>
        </w:rPr>
        <w:t> </w:t>
      </w:r>
      <w:r>
        <w:rPr>
          <w:sz w:val="18"/>
        </w:rPr>
        <w:t>der</w:t>
      </w:r>
      <w:r>
        <w:rPr>
          <w:spacing w:val="-4"/>
          <w:sz w:val="18"/>
        </w:rPr>
        <w:t> </w:t>
      </w:r>
      <w:r>
        <w:rPr>
          <w:sz w:val="18"/>
        </w:rPr>
        <w:t>Instandstellung</w:t>
      </w:r>
      <w:r>
        <w:rPr>
          <w:spacing w:val="-5"/>
          <w:sz w:val="18"/>
        </w:rPr>
        <w:t> </w:t>
      </w:r>
      <w:r>
        <w:rPr>
          <w:sz w:val="18"/>
        </w:rPr>
        <w:t>von</w:t>
      </w:r>
      <w:r>
        <w:rPr>
          <w:spacing w:val="-4"/>
          <w:sz w:val="18"/>
        </w:rPr>
        <w:t> </w:t>
      </w:r>
      <w:r>
        <w:rPr>
          <w:sz w:val="18"/>
        </w:rPr>
        <w:t>neu</w:t>
      </w:r>
      <w:r>
        <w:rPr>
          <w:spacing w:val="-2"/>
          <w:sz w:val="18"/>
        </w:rPr>
        <w:t> </w:t>
      </w:r>
      <w:r>
        <w:rPr>
          <w:sz w:val="18"/>
        </w:rPr>
        <w:t>erworbenen</w:t>
      </w:r>
      <w:r>
        <w:rPr>
          <w:spacing w:val="-1"/>
          <w:sz w:val="18"/>
        </w:rPr>
        <w:t> </w:t>
      </w:r>
      <w:r>
        <w:rPr>
          <w:spacing w:val="-2"/>
          <w:sz w:val="18"/>
        </w:rPr>
        <w:t>Liegenschaften;</w:t>
      </w:r>
    </w:p>
    <w:p>
      <w:pPr>
        <w:pStyle w:val="ListParagraph"/>
        <w:numPr>
          <w:ilvl w:val="0"/>
          <w:numId w:val="6"/>
        </w:numPr>
        <w:tabs>
          <w:tab w:pos="1703" w:val="left" w:leader="none"/>
        </w:tabs>
        <w:spacing w:line="240" w:lineRule="auto" w:before="40" w:after="0"/>
        <w:ind w:left="1703" w:right="0" w:hanging="569"/>
        <w:jc w:val="left"/>
        <w:rPr>
          <w:sz w:val="18"/>
        </w:rPr>
      </w:pPr>
      <w:r>
        <w:rPr>
          <w:sz w:val="18"/>
        </w:rPr>
        <w:t>die</w:t>
      </w:r>
      <w:r>
        <w:rPr>
          <w:spacing w:val="1"/>
          <w:sz w:val="18"/>
        </w:rPr>
        <w:t> </w:t>
      </w:r>
      <w:r>
        <w:rPr>
          <w:spacing w:val="-2"/>
          <w:sz w:val="18"/>
        </w:rPr>
        <w:t>Versicherungsprämien;</w:t>
      </w:r>
    </w:p>
    <w:p>
      <w:pPr>
        <w:pStyle w:val="ListParagraph"/>
        <w:numPr>
          <w:ilvl w:val="0"/>
          <w:numId w:val="6"/>
        </w:numPr>
        <w:tabs>
          <w:tab w:pos="1703" w:val="left" w:leader="none"/>
        </w:tabs>
        <w:spacing w:line="240" w:lineRule="auto" w:before="41" w:after="0"/>
        <w:ind w:left="1703" w:right="0" w:hanging="569"/>
        <w:jc w:val="left"/>
        <w:rPr>
          <w:sz w:val="18"/>
        </w:rPr>
      </w:pPr>
      <w:r>
        <w:rPr>
          <w:sz w:val="18"/>
        </w:rPr>
        <w:t>die</w:t>
      </w:r>
      <w:r>
        <w:rPr>
          <w:spacing w:val="-2"/>
          <w:sz w:val="18"/>
        </w:rPr>
        <w:t> </w:t>
      </w:r>
      <w:r>
        <w:rPr>
          <w:sz w:val="18"/>
        </w:rPr>
        <w:t>Kosten</w:t>
      </w:r>
      <w:r>
        <w:rPr>
          <w:spacing w:val="-2"/>
          <w:sz w:val="18"/>
        </w:rPr>
        <w:t> </w:t>
      </w:r>
      <w:r>
        <w:rPr>
          <w:sz w:val="18"/>
        </w:rPr>
        <w:t>der</w:t>
      </w:r>
      <w:r>
        <w:rPr>
          <w:spacing w:val="-2"/>
          <w:sz w:val="18"/>
        </w:rPr>
        <w:t> </w:t>
      </w:r>
      <w:r>
        <w:rPr>
          <w:sz w:val="18"/>
        </w:rPr>
        <w:t>Verwaltung</w:t>
      </w:r>
      <w:r>
        <w:rPr>
          <w:spacing w:val="-5"/>
          <w:sz w:val="18"/>
        </w:rPr>
        <w:t> </w:t>
      </w:r>
      <w:r>
        <w:rPr>
          <w:sz w:val="18"/>
        </w:rPr>
        <w:t>durch</w:t>
      </w:r>
      <w:r>
        <w:rPr>
          <w:spacing w:val="-1"/>
          <w:sz w:val="18"/>
        </w:rPr>
        <w:t> </w:t>
      </w:r>
      <w:r>
        <w:rPr>
          <w:spacing w:val="-2"/>
          <w:sz w:val="18"/>
        </w:rPr>
        <w:t>Dritte;</w:t>
      </w:r>
    </w:p>
    <w:p>
      <w:pPr>
        <w:pStyle w:val="ListParagraph"/>
        <w:numPr>
          <w:ilvl w:val="0"/>
          <w:numId w:val="6"/>
        </w:numPr>
        <w:tabs>
          <w:tab w:pos="1703" w:val="left" w:leader="none"/>
        </w:tabs>
        <w:spacing w:line="240" w:lineRule="auto" w:before="40" w:after="0"/>
        <w:ind w:left="1703" w:right="700" w:hanging="569"/>
        <w:jc w:val="both"/>
        <w:rPr>
          <w:sz w:val="18"/>
        </w:rPr>
      </w:pPr>
      <w:r>
        <w:rPr>
          <w:sz w:val="18"/>
        </w:rPr>
        <w:t>die</w:t>
      </w:r>
      <w:r>
        <w:rPr>
          <w:spacing w:val="-2"/>
          <w:sz w:val="18"/>
        </w:rPr>
        <w:t> </w:t>
      </w:r>
      <w:r>
        <w:rPr>
          <w:sz w:val="18"/>
        </w:rPr>
        <w:t>Aufwendungen</w:t>
      </w:r>
      <w:r>
        <w:rPr>
          <w:spacing w:val="-5"/>
          <w:sz w:val="18"/>
        </w:rPr>
        <w:t> </w:t>
      </w:r>
      <w:r>
        <w:rPr>
          <w:sz w:val="18"/>
        </w:rPr>
        <w:t>für</w:t>
      </w:r>
      <w:r>
        <w:rPr>
          <w:spacing w:val="-5"/>
          <w:sz w:val="18"/>
        </w:rPr>
        <w:t> </w:t>
      </w:r>
      <w:r>
        <w:rPr>
          <w:sz w:val="18"/>
        </w:rPr>
        <w:t>Massnahmen,</w:t>
      </w:r>
      <w:r>
        <w:rPr>
          <w:spacing w:val="-3"/>
          <w:sz w:val="18"/>
        </w:rPr>
        <w:t> </w:t>
      </w:r>
      <w:r>
        <w:rPr>
          <w:sz w:val="18"/>
        </w:rPr>
        <w:t>die</w:t>
      </w:r>
      <w:r>
        <w:rPr>
          <w:spacing w:val="-5"/>
          <w:sz w:val="18"/>
        </w:rPr>
        <w:t> </w:t>
      </w:r>
      <w:r>
        <w:rPr>
          <w:sz w:val="18"/>
        </w:rPr>
        <w:t>dem</w:t>
      </w:r>
      <w:r>
        <w:rPr>
          <w:spacing w:val="-2"/>
          <w:sz w:val="18"/>
        </w:rPr>
        <w:t> </w:t>
      </w:r>
      <w:r>
        <w:rPr>
          <w:sz w:val="18"/>
        </w:rPr>
        <w:t>Energiesparen,</w:t>
      </w:r>
      <w:r>
        <w:rPr>
          <w:spacing w:val="-3"/>
          <w:sz w:val="18"/>
        </w:rPr>
        <w:t> </w:t>
      </w:r>
      <w:r>
        <w:rPr>
          <w:sz w:val="18"/>
        </w:rPr>
        <w:t>dem</w:t>
      </w:r>
      <w:r>
        <w:rPr>
          <w:spacing w:val="-2"/>
          <w:sz w:val="18"/>
        </w:rPr>
        <w:t> </w:t>
      </w:r>
      <w:r>
        <w:rPr>
          <w:sz w:val="18"/>
        </w:rPr>
        <w:t>Umweltschutz</w:t>
      </w:r>
      <w:r>
        <w:rPr>
          <w:spacing w:val="-2"/>
          <w:sz w:val="18"/>
        </w:rPr>
        <w:t> </w:t>
      </w:r>
      <w:r>
        <w:rPr>
          <w:sz w:val="18"/>
        </w:rPr>
        <w:t>oder</w:t>
      </w:r>
      <w:r>
        <w:rPr>
          <w:spacing w:val="-5"/>
          <w:sz w:val="18"/>
        </w:rPr>
        <w:t> </w:t>
      </w:r>
      <w:r>
        <w:rPr>
          <w:sz w:val="18"/>
        </w:rPr>
        <w:t>der</w:t>
      </w:r>
      <w:r>
        <w:rPr>
          <w:spacing w:val="-8"/>
          <w:sz w:val="18"/>
        </w:rPr>
        <w:t> </w:t>
      </w:r>
      <w:r>
        <w:rPr>
          <w:sz w:val="18"/>
        </w:rPr>
        <w:t>Erfül-lung gesetzlicher oder behördlicher Denkmalschutzvorschriften dienen. Den Unterhaltskosten gleichgestellt</w:t>
      </w:r>
      <w:r>
        <w:rPr>
          <w:spacing w:val="-10"/>
          <w:sz w:val="18"/>
        </w:rPr>
        <w:t> </w:t>
      </w:r>
      <w:r>
        <w:rPr>
          <w:sz w:val="18"/>
        </w:rPr>
        <w:t>sind</w:t>
      </w:r>
      <w:r>
        <w:rPr>
          <w:spacing w:val="-10"/>
          <w:sz w:val="18"/>
        </w:rPr>
        <w:t> </w:t>
      </w:r>
      <w:r>
        <w:rPr>
          <w:sz w:val="18"/>
        </w:rPr>
        <w:t>auch</w:t>
      </w:r>
      <w:r>
        <w:rPr>
          <w:spacing w:val="-7"/>
          <w:sz w:val="18"/>
        </w:rPr>
        <w:t> </w:t>
      </w:r>
      <w:r>
        <w:rPr>
          <w:sz w:val="18"/>
        </w:rPr>
        <w:t>die</w:t>
      </w:r>
      <w:r>
        <w:rPr>
          <w:spacing w:val="-7"/>
          <w:sz w:val="18"/>
        </w:rPr>
        <w:t> </w:t>
      </w:r>
      <w:r>
        <w:rPr>
          <w:sz w:val="18"/>
        </w:rPr>
        <w:t>Rückbaukosten</w:t>
      </w:r>
      <w:r>
        <w:rPr>
          <w:spacing w:val="-10"/>
          <w:sz w:val="18"/>
        </w:rPr>
        <w:t> </w:t>
      </w:r>
      <w:r>
        <w:rPr>
          <w:sz w:val="18"/>
        </w:rPr>
        <w:t>im</w:t>
      </w:r>
      <w:r>
        <w:rPr>
          <w:spacing w:val="-7"/>
          <w:sz w:val="18"/>
        </w:rPr>
        <w:t> </w:t>
      </w:r>
      <w:r>
        <w:rPr>
          <w:sz w:val="18"/>
        </w:rPr>
        <w:t>Hinblick</w:t>
      </w:r>
      <w:r>
        <w:rPr>
          <w:spacing w:val="-7"/>
          <w:sz w:val="18"/>
        </w:rPr>
        <w:t> </w:t>
      </w:r>
      <w:r>
        <w:rPr>
          <w:sz w:val="18"/>
        </w:rPr>
        <w:t>auf</w:t>
      </w:r>
      <w:r>
        <w:rPr>
          <w:spacing w:val="-7"/>
          <w:sz w:val="18"/>
        </w:rPr>
        <w:t> </w:t>
      </w:r>
      <w:r>
        <w:rPr>
          <w:sz w:val="18"/>
        </w:rPr>
        <w:t>den</w:t>
      </w:r>
      <w:r>
        <w:rPr>
          <w:spacing w:val="-7"/>
          <w:sz w:val="18"/>
        </w:rPr>
        <w:t> </w:t>
      </w:r>
      <w:r>
        <w:rPr>
          <w:sz w:val="18"/>
        </w:rPr>
        <w:t>Ersatzneubau.</w:t>
      </w:r>
      <w:r>
        <w:rPr>
          <w:spacing w:val="-10"/>
          <w:sz w:val="18"/>
        </w:rPr>
        <w:t> </w:t>
      </w:r>
      <w:r>
        <w:rPr>
          <w:sz w:val="18"/>
        </w:rPr>
        <w:t>Investitionskosten für</w:t>
      </w:r>
      <w:r>
        <w:rPr>
          <w:spacing w:val="-1"/>
          <w:sz w:val="18"/>
        </w:rPr>
        <w:t> </w:t>
      </w:r>
      <w:r>
        <w:rPr>
          <w:sz w:val="18"/>
        </w:rPr>
        <w:t>Energiesparen und Umweltschutz</w:t>
      </w:r>
      <w:r>
        <w:rPr>
          <w:spacing w:val="-2"/>
          <w:sz w:val="18"/>
        </w:rPr>
        <w:t> </w:t>
      </w:r>
      <w:r>
        <w:rPr>
          <w:sz w:val="18"/>
        </w:rPr>
        <w:t>sowie Rückbaukosten</w:t>
      </w:r>
      <w:r>
        <w:rPr>
          <w:spacing w:val="-2"/>
          <w:sz w:val="18"/>
        </w:rPr>
        <w:t> </w:t>
      </w:r>
      <w:r>
        <w:rPr>
          <w:sz w:val="18"/>
        </w:rPr>
        <w:t>im Hinblick auf einen Ersatzneubau sind</w:t>
      </w:r>
      <w:r>
        <w:rPr>
          <w:spacing w:val="-9"/>
          <w:sz w:val="18"/>
        </w:rPr>
        <w:t> </w:t>
      </w:r>
      <w:r>
        <w:rPr>
          <w:sz w:val="18"/>
        </w:rPr>
        <w:t>in</w:t>
      </w:r>
      <w:r>
        <w:rPr>
          <w:spacing w:val="-6"/>
          <w:sz w:val="18"/>
        </w:rPr>
        <w:t> </w:t>
      </w:r>
      <w:r>
        <w:rPr>
          <w:sz w:val="18"/>
        </w:rPr>
        <w:t>den</w:t>
      </w:r>
      <w:r>
        <w:rPr>
          <w:spacing w:val="-6"/>
          <w:sz w:val="18"/>
        </w:rPr>
        <w:t> </w:t>
      </w:r>
      <w:r>
        <w:rPr>
          <w:sz w:val="18"/>
        </w:rPr>
        <w:t>zwei</w:t>
      </w:r>
      <w:r>
        <w:rPr>
          <w:spacing w:val="-6"/>
          <w:sz w:val="18"/>
        </w:rPr>
        <w:t> </w:t>
      </w:r>
      <w:r>
        <w:rPr>
          <w:sz w:val="18"/>
        </w:rPr>
        <w:t>nachfolgenden</w:t>
      </w:r>
      <w:r>
        <w:rPr>
          <w:spacing w:val="-6"/>
          <w:sz w:val="18"/>
        </w:rPr>
        <w:t> </w:t>
      </w:r>
      <w:r>
        <w:rPr>
          <w:sz w:val="18"/>
        </w:rPr>
        <w:t>Steuerperioden</w:t>
      </w:r>
      <w:r>
        <w:rPr>
          <w:spacing w:val="-9"/>
          <w:sz w:val="18"/>
        </w:rPr>
        <w:t> </w:t>
      </w:r>
      <w:r>
        <w:rPr>
          <w:sz w:val="18"/>
        </w:rPr>
        <w:t>abziehbar,</w:t>
      </w:r>
      <w:r>
        <w:rPr>
          <w:spacing w:val="-9"/>
          <w:sz w:val="18"/>
        </w:rPr>
        <w:t> </w:t>
      </w:r>
      <w:r>
        <w:rPr>
          <w:sz w:val="18"/>
        </w:rPr>
        <w:t>soweit</w:t>
      </w:r>
      <w:r>
        <w:rPr>
          <w:spacing w:val="-6"/>
          <w:sz w:val="18"/>
        </w:rPr>
        <w:t> </w:t>
      </w:r>
      <w:r>
        <w:rPr>
          <w:sz w:val="18"/>
        </w:rPr>
        <w:t>sie</w:t>
      </w:r>
      <w:r>
        <w:rPr>
          <w:spacing w:val="-6"/>
          <w:sz w:val="18"/>
        </w:rPr>
        <w:t> </w:t>
      </w:r>
      <w:r>
        <w:rPr>
          <w:sz w:val="18"/>
        </w:rPr>
        <w:t>in</w:t>
      </w:r>
      <w:r>
        <w:rPr>
          <w:spacing w:val="-6"/>
          <w:sz w:val="18"/>
        </w:rPr>
        <w:t> </w:t>
      </w:r>
      <w:r>
        <w:rPr>
          <w:sz w:val="18"/>
        </w:rPr>
        <w:t>der</w:t>
      </w:r>
      <w:r>
        <w:rPr>
          <w:spacing w:val="-7"/>
          <w:sz w:val="18"/>
        </w:rPr>
        <w:t> </w:t>
      </w:r>
      <w:r>
        <w:rPr>
          <w:sz w:val="18"/>
        </w:rPr>
        <w:t>laufenden</w:t>
      </w:r>
      <w:r>
        <w:rPr>
          <w:spacing w:val="-6"/>
          <w:sz w:val="18"/>
        </w:rPr>
        <w:t> </w:t>
      </w:r>
      <w:r>
        <w:rPr>
          <w:sz w:val="18"/>
        </w:rPr>
        <w:t>Steuerpe-riode, in welcher die Aufwendungen angefallen sind, steuerlich nicht vollständig berücksichtigt werden konnten.</w:t>
      </w:r>
    </w:p>
    <w:p>
      <w:pPr>
        <w:pStyle w:val="Heading8"/>
        <w:spacing w:before="92"/>
      </w:pPr>
      <w:r>
        <w:rPr/>
        <w:t>§</w:t>
      </w:r>
      <w:r>
        <w:rPr>
          <w:spacing w:val="1"/>
        </w:rPr>
        <w:t> </w:t>
      </w:r>
      <w:r>
        <w:rPr/>
        <w:t>37</w:t>
      </w:r>
      <w:r>
        <w:rPr>
          <w:spacing w:val="1"/>
        </w:rPr>
        <w:t> </w:t>
      </w:r>
      <w:r>
        <w:rPr>
          <w:spacing w:val="-4"/>
        </w:rPr>
        <w:t>StV:</w:t>
      </w:r>
    </w:p>
    <w:p>
      <w:pPr>
        <w:pStyle w:val="BodyText"/>
        <w:spacing w:before="55"/>
        <w:ind w:right="702"/>
        <w:jc w:val="both"/>
      </w:pPr>
      <w:r>
        <w:rPr>
          <w:position w:val="6"/>
          <w:sz w:val="12"/>
        </w:rPr>
        <w:t>1</w:t>
      </w:r>
      <w:r>
        <w:rPr>
          <w:spacing w:val="23"/>
          <w:position w:val="6"/>
          <w:sz w:val="12"/>
        </w:rPr>
        <w:t> </w:t>
      </w:r>
      <w:r>
        <w:rPr/>
        <w:t>Für Liegenschaften des Privatvermögens, nicht jedoch für Liegenschaften des Geschäftsvermögens, kann die steuerpflichtige Person anstelle der tatsächlichen Kosten und Prämien sowie der den Unter-haltskosten</w:t>
      </w:r>
      <w:r>
        <w:rPr>
          <w:spacing w:val="-10"/>
        </w:rPr>
        <w:t> </w:t>
      </w:r>
      <w:r>
        <w:rPr/>
        <w:t>gleichgestellten</w:t>
      </w:r>
      <w:r>
        <w:rPr>
          <w:spacing w:val="-10"/>
        </w:rPr>
        <w:t> </w:t>
      </w:r>
      <w:r>
        <w:rPr/>
        <w:t>Aufwendungen</w:t>
      </w:r>
      <w:r>
        <w:rPr>
          <w:spacing w:val="-10"/>
        </w:rPr>
        <w:t> </w:t>
      </w:r>
      <w:r>
        <w:rPr/>
        <w:t>gemäss</w:t>
      </w:r>
      <w:r>
        <w:rPr>
          <w:spacing w:val="-11"/>
        </w:rPr>
        <w:t> </w:t>
      </w:r>
      <w:r>
        <w:rPr/>
        <w:t>§§</w:t>
      </w:r>
      <w:r>
        <w:rPr>
          <w:spacing w:val="-10"/>
        </w:rPr>
        <w:t> </w:t>
      </w:r>
      <w:r>
        <w:rPr/>
        <w:t>36</w:t>
      </w:r>
      <w:r>
        <w:rPr>
          <w:spacing w:val="-10"/>
        </w:rPr>
        <w:t> </w:t>
      </w:r>
      <w:r>
        <w:rPr/>
        <w:t>und</w:t>
      </w:r>
      <w:r>
        <w:rPr>
          <w:spacing w:val="-10"/>
        </w:rPr>
        <w:t> </w:t>
      </w:r>
      <w:r>
        <w:rPr/>
        <w:t>36a</w:t>
      </w:r>
      <w:r>
        <w:rPr>
          <w:spacing w:val="-10"/>
        </w:rPr>
        <w:t> </w:t>
      </w:r>
      <w:r>
        <w:rPr/>
        <w:t>Abs.</w:t>
      </w:r>
      <w:r>
        <w:rPr>
          <w:spacing w:val="-10"/>
        </w:rPr>
        <w:t> </w:t>
      </w:r>
      <w:r>
        <w:rPr/>
        <w:t>1</w:t>
      </w:r>
      <w:r>
        <w:rPr>
          <w:spacing w:val="-12"/>
        </w:rPr>
        <w:t> </w:t>
      </w:r>
      <w:r>
        <w:rPr/>
        <w:t>einen</w:t>
      </w:r>
      <w:r>
        <w:rPr>
          <w:spacing w:val="-10"/>
        </w:rPr>
        <w:t> </w:t>
      </w:r>
      <w:r>
        <w:rPr/>
        <w:t>Pauschalabzug</w:t>
      </w:r>
      <w:r>
        <w:rPr>
          <w:spacing w:val="-12"/>
        </w:rPr>
        <w:t> </w:t>
      </w:r>
      <w:r>
        <w:rPr/>
        <w:t>geltend machen. Dieser Pauschalabzug beträgt:</w:t>
      </w:r>
    </w:p>
    <w:p>
      <w:pPr>
        <w:pStyle w:val="ListParagraph"/>
        <w:numPr>
          <w:ilvl w:val="0"/>
          <w:numId w:val="7"/>
        </w:numPr>
        <w:tabs>
          <w:tab w:pos="1703" w:val="left" w:leader="none"/>
        </w:tabs>
        <w:spacing w:line="240" w:lineRule="auto" w:before="41" w:after="0"/>
        <w:ind w:left="1703" w:right="703" w:hanging="569"/>
        <w:jc w:val="both"/>
        <w:rPr>
          <w:sz w:val="18"/>
        </w:rPr>
      </w:pPr>
      <w:r>
        <w:rPr>
          <w:sz w:val="18"/>
        </w:rPr>
        <w:t>wenn</w:t>
      </w:r>
      <w:r>
        <w:rPr>
          <w:spacing w:val="-13"/>
          <w:sz w:val="18"/>
        </w:rPr>
        <w:t> </w:t>
      </w:r>
      <w:r>
        <w:rPr>
          <w:sz w:val="18"/>
        </w:rPr>
        <w:t>das</w:t>
      </w:r>
      <w:r>
        <w:rPr>
          <w:spacing w:val="-12"/>
          <w:sz w:val="18"/>
        </w:rPr>
        <w:t> </w:t>
      </w:r>
      <w:r>
        <w:rPr>
          <w:sz w:val="18"/>
        </w:rPr>
        <w:t>Gebäude</w:t>
      </w:r>
      <w:r>
        <w:rPr>
          <w:spacing w:val="-13"/>
          <w:sz w:val="18"/>
        </w:rPr>
        <w:t> </w:t>
      </w:r>
      <w:r>
        <w:rPr>
          <w:sz w:val="18"/>
        </w:rPr>
        <w:t>zu</w:t>
      </w:r>
      <w:r>
        <w:rPr>
          <w:spacing w:val="-12"/>
          <w:sz w:val="18"/>
        </w:rPr>
        <w:t> </w:t>
      </w:r>
      <w:r>
        <w:rPr>
          <w:sz w:val="18"/>
        </w:rPr>
        <w:t>Beginn</w:t>
      </w:r>
      <w:r>
        <w:rPr>
          <w:spacing w:val="-13"/>
          <w:sz w:val="18"/>
        </w:rPr>
        <w:t> </w:t>
      </w:r>
      <w:r>
        <w:rPr>
          <w:sz w:val="18"/>
        </w:rPr>
        <w:t>der</w:t>
      </w:r>
      <w:r>
        <w:rPr>
          <w:spacing w:val="-13"/>
          <w:sz w:val="18"/>
        </w:rPr>
        <w:t> </w:t>
      </w:r>
      <w:r>
        <w:rPr>
          <w:sz w:val="18"/>
        </w:rPr>
        <w:t>Steuerperiode</w:t>
      </w:r>
      <w:r>
        <w:rPr>
          <w:spacing w:val="-12"/>
          <w:sz w:val="18"/>
        </w:rPr>
        <w:t> </w:t>
      </w:r>
      <w:r>
        <w:rPr>
          <w:sz w:val="18"/>
        </w:rPr>
        <w:t>bis</w:t>
      </w:r>
      <w:r>
        <w:rPr>
          <w:spacing w:val="-13"/>
          <w:sz w:val="18"/>
        </w:rPr>
        <w:t> </w:t>
      </w:r>
      <w:r>
        <w:rPr>
          <w:sz w:val="18"/>
        </w:rPr>
        <w:t>zehn</w:t>
      </w:r>
      <w:r>
        <w:rPr>
          <w:spacing w:val="-12"/>
          <w:sz w:val="18"/>
        </w:rPr>
        <w:t> </w:t>
      </w:r>
      <w:r>
        <w:rPr>
          <w:sz w:val="18"/>
        </w:rPr>
        <w:t>Jahre</w:t>
      </w:r>
      <w:r>
        <w:rPr>
          <w:spacing w:val="-13"/>
          <w:sz w:val="18"/>
        </w:rPr>
        <w:t> </w:t>
      </w:r>
      <w:r>
        <w:rPr>
          <w:sz w:val="18"/>
        </w:rPr>
        <w:t>alt</w:t>
      </w:r>
      <w:r>
        <w:rPr>
          <w:spacing w:val="-12"/>
          <w:sz w:val="18"/>
        </w:rPr>
        <w:t> </w:t>
      </w:r>
      <w:r>
        <w:rPr>
          <w:sz w:val="18"/>
        </w:rPr>
        <w:t>ist,</w:t>
      </w:r>
      <w:r>
        <w:rPr>
          <w:spacing w:val="-13"/>
          <w:sz w:val="18"/>
        </w:rPr>
        <w:t> </w:t>
      </w:r>
      <w:r>
        <w:rPr>
          <w:sz w:val="18"/>
        </w:rPr>
        <w:t>10</w:t>
      </w:r>
      <w:r>
        <w:rPr>
          <w:spacing w:val="-12"/>
          <w:sz w:val="18"/>
        </w:rPr>
        <w:t> </w:t>
      </w:r>
      <w:r>
        <w:rPr>
          <w:sz w:val="18"/>
        </w:rPr>
        <w:t>Prozent</w:t>
      </w:r>
      <w:r>
        <w:rPr>
          <w:spacing w:val="-13"/>
          <w:sz w:val="18"/>
        </w:rPr>
        <w:t> </w:t>
      </w:r>
      <w:r>
        <w:rPr>
          <w:sz w:val="18"/>
        </w:rPr>
        <w:t>vom</w:t>
      </w:r>
      <w:r>
        <w:rPr>
          <w:spacing w:val="-12"/>
          <w:sz w:val="18"/>
        </w:rPr>
        <w:t> </w:t>
      </w:r>
      <w:r>
        <w:rPr>
          <w:sz w:val="18"/>
        </w:rPr>
        <w:t>Mietertrag (ohne Nebenkosten) bzw. Eigenmietwert;</w:t>
      </w:r>
    </w:p>
    <w:p>
      <w:pPr>
        <w:pStyle w:val="ListParagraph"/>
        <w:numPr>
          <w:ilvl w:val="0"/>
          <w:numId w:val="7"/>
        </w:numPr>
        <w:tabs>
          <w:tab w:pos="1703" w:val="left" w:leader="none"/>
        </w:tabs>
        <w:spacing w:line="240" w:lineRule="auto" w:before="40" w:after="0"/>
        <w:ind w:left="1703" w:right="703" w:hanging="569"/>
        <w:jc w:val="both"/>
        <w:rPr>
          <w:sz w:val="18"/>
        </w:rPr>
      </w:pPr>
      <w:r>
        <w:rPr>
          <w:sz w:val="18"/>
        </w:rPr>
        <w:t>wenn</w:t>
      </w:r>
      <w:r>
        <w:rPr>
          <w:spacing w:val="-9"/>
          <w:sz w:val="18"/>
        </w:rPr>
        <w:t> </w:t>
      </w:r>
      <w:r>
        <w:rPr>
          <w:sz w:val="18"/>
        </w:rPr>
        <w:t>das</w:t>
      </w:r>
      <w:r>
        <w:rPr>
          <w:spacing w:val="-8"/>
          <w:sz w:val="18"/>
        </w:rPr>
        <w:t> </w:t>
      </w:r>
      <w:r>
        <w:rPr>
          <w:sz w:val="18"/>
        </w:rPr>
        <w:t>Gebäude</w:t>
      </w:r>
      <w:r>
        <w:rPr>
          <w:spacing w:val="-9"/>
          <w:sz w:val="18"/>
        </w:rPr>
        <w:t> </w:t>
      </w:r>
      <w:r>
        <w:rPr>
          <w:sz w:val="18"/>
        </w:rPr>
        <w:t>in</w:t>
      </w:r>
      <w:r>
        <w:rPr>
          <w:spacing w:val="-9"/>
          <w:sz w:val="18"/>
        </w:rPr>
        <w:t> </w:t>
      </w:r>
      <w:r>
        <w:rPr>
          <w:sz w:val="18"/>
        </w:rPr>
        <w:t>diesem</w:t>
      </w:r>
      <w:r>
        <w:rPr>
          <w:spacing w:val="-10"/>
          <w:sz w:val="18"/>
        </w:rPr>
        <w:t> </w:t>
      </w:r>
      <w:r>
        <w:rPr>
          <w:sz w:val="18"/>
        </w:rPr>
        <w:t>Zeitpunkt</w:t>
      </w:r>
      <w:r>
        <w:rPr>
          <w:spacing w:val="-11"/>
          <w:sz w:val="18"/>
        </w:rPr>
        <w:t> </w:t>
      </w:r>
      <w:r>
        <w:rPr>
          <w:sz w:val="18"/>
        </w:rPr>
        <w:t>älter</w:t>
      </w:r>
      <w:r>
        <w:rPr>
          <w:spacing w:val="-9"/>
          <w:sz w:val="18"/>
        </w:rPr>
        <w:t> </w:t>
      </w:r>
      <w:r>
        <w:rPr>
          <w:sz w:val="18"/>
        </w:rPr>
        <w:t>ist</w:t>
      </w:r>
      <w:r>
        <w:rPr>
          <w:spacing w:val="-9"/>
          <w:sz w:val="18"/>
        </w:rPr>
        <w:t> </w:t>
      </w:r>
      <w:r>
        <w:rPr>
          <w:sz w:val="18"/>
        </w:rPr>
        <w:t>als</w:t>
      </w:r>
      <w:r>
        <w:rPr>
          <w:spacing w:val="-8"/>
          <w:sz w:val="18"/>
        </w:rPr>
        <w:t> </w:t>
      </w:r>
      <w:r>
        <w:rPr>
          <w:sz w:val="18"/>
        </w:rPr>
        <w:t>zehn</w:t>
      </w:r>
      <w:r>
        <w:rPr>
          <w:spacing w:val="-9"/>
          <w:sz w:val="18"/>
        </w:rPr>
        <w:t> </w:t>
      </w:r>
      <w:r>
        <w:rPr>
          <w:sz w:val="18"/>
        </w:rPr>
        <w:t>Jahre,</w:t>
      </w:r>
      <w:r>
        <w:rPr>
          <w:spacing w:val="-9"/>
          <w:sz w:val="18"/>
        </w:rPr>
        <w:t> </w:t>
      </w:r>
      <w:r>
        <w:rPr>
          <w:sz w:val="18"/>
        </w:rPr>
        <w:t>20</w:t>
      </w:r>
      <w:r>
        <w:rPr>
          <w:spacing w:val="-9"/>
          <w:sz w:val="18"/>
        </w:rPr>
        <w:t> </w:t>
      </w:r>
      <w:r>
        <w:rPr>
          <w:sz w:val="18"/>
        </w:rPr>
        <w:t>Prozent</w:t>
      </w:r>
      <w:r>
        <w:rPr>
          <w:spacing w:val="-11"/>
          <w:sz w:val="18"/>
        </w:rPr>
        <w:t> </w:t>
      </w:r>
      <w:r>
        <w:rPr>
          <w:sz w:val="18"/>
        </w:rPr>
        <w:t>vom</w:t>
      </w:r>
      <w:r>
        <w:rPr>
          <w:spacing w:val="-8"/>
          <w:sz w:val="18"/>
        </w:rPr>
        <w:t> </w:t>
      </w:r>
      <w:r>
        <w:rPr>
          <w:sz w:val="18"/>
        </w:rPr>
        <w:t>Mietertrag</w:t>
      </w:r>
      <w:r>
        <w:rPr>
          <w:spacing w:val="-11"/>
          <w:sz w:val="18"/>
        </w:rPr>
        <w:t> </w:t>
      </w:r>
      <w:r>
        <w:rPr>
          <w:sz w:val="18"/>
        </w:rPr>
        <w:t>(ohne Nebenkosten) bzw. Eigenmietwert.</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ind w:right="700"/>
      </w:pPr>
      <w:r>
        <w:rPr>
          <w:position w:val="6"/>
          <w:sz w:val="12"/>
        </w:rPr>
        <w:t>2</w:t>
      </w:r>
      <w:r>
        <w:rPr>
          <w:spacing w:val="4"/>
          <w:position w:val="6"/>
          <w:sz w:val="12"/>
        </w:rPr>
        <w:t> </w:t>
      </w:r>
      <w:r>
        <w:rPr/>
        <w:t>Die</w:t>
      </w:r>
      <w:r>
        <w:rPr>
          <w:spacing w:val="-12"/>
        </w:rPr>
        <w:t> </w:t>
      </w:r>
      <w:r>
        <w:rPr/>
        <w:t>steuerpflichtige</w:t>
      </w:r>
      <w:r>
        <w:rPr>
          <w:spacing w:val="-12"/>
        </w:rPr>
        <w:t> </w:t>
      </w:r>
      <w:r>
        <w:rPr/>
        <w:t>Person</w:t>
      </w:r>
      <w:r>
        <w:rPr>
          <w:spacing w:val="-12"/>
        </w:rPr>
        <w:t> </w:t>
      </w:r>
      <w:r>
        <w:rPr/>
        <w:t>kann</w:t>
      </w:r>
      <w:r>
        <w:rPr>
          <w:spacing w:val="-12"/>
        </w:rPr>
        <w:t> </w:t>
      </w:r>
      <w:r>
        <w:rPr/>
        <w:t>in</w:t>
      </w:r>
      <w:r>
        <w:rPr>
          <w:spacing w:val="-12"/>
        </w:rPr>
        <w:t> </w:t>
      </w:r>
      <w:r>
        <w:rPr/>
        <w:t>jeder</w:t>
      </w:r>
      <w:r>
        <w:rPr>
          <w:spacing w:val="-12"/>
        </w:rPr>
        <w:t> </w:t>
      </w:r>
      <w:r>
        <w:rPr/>
        <w:t>Steuerperiode</w:t>
      </w:r>
      <w:r>
        <w:rPr>
          <w:spacing w:val="-12"/>
        </w:rPr>
        <w:t> </w:t>
      </w:r>
      <w:r>
        <w:rPr/>
        <w:t>und</w:t>
      </w:r>
      <w:r>
        <w:rPr>
          <w:spacing w:val="-13"/>
        </w:rPr>
        <w:t> </w:t>
      </w:r>
      <w:r>
        <w:rPr/>
        <w:t>für</w:t>
      </w:r>
      <w:r>
        <w:rPr>
          <w:spacing w:val="-12"/>
        </w:rPr>
        <w:t> </w:t>
      </w:r>
      <w:r>
        <w:rPr/>
        <w:t>jede</w:t>
      </w:r>
      <w:r>
        <w:rPr>
          <w:spacing w:val="-12"/>
        </w:rPr>
        <w:t> </w:t>
      </w:r>
      <w:r>
        <w:rPr/>
        <w:t>Liegenschaft</w:t>
      </w:r>
      <w:r>
        <w:rPr>
          <w:spacing w:val="-12"/>
        </w:rPr>
        <w:t> </w:t>
      </w:r>
      <w:r>
        <w:rPr/>
        <w:t>zwischen</w:t>
      </w:r>
      <w:r>
        <w:rPr>
          <w:spacing w:val="-12"/>
        </w:rPr>
        <w:t> </w:t>
      </w:r>
      <w:r>
        <w:rPr/>
        <w:t>dem</w:t>
      </w:r>
      <w:r>
        <w:rPr>
          <w:spacing w:val="-13"/>
        </w:rPr>
        <w:t> </w:t>
      </w:r>
      <w:r>
        <w:rPr/>
        <w:t>Abzug der tatsächlichen Kosten und dem Pauschalabzug wählen (Wechselpauschale).</w:t>
      </w:r>
    </w:p>
    <w:p>
      <w:pPr>
        <w:pStyle w:val="BodyText"/>
        <w:spacing w:before="36"/>
        <w:ind w:right="700"/>
      </w:pPr>
      <w:r>
        <w:rPr>
          <w:position w:val="6"/>
          <w:sz w:val="12"/>
        </w:rPr>
        <w:t>3</w:t>
      </w:r>
      <w:r>
        <w:rPr>
          <w:spacing w:val="33"/>
          <w:position w:val="6"/>
          <w:sz w:val="12"/>
        </w:rPr>
        <w:t> </w:t>
      </w:r>
      <w:r>
        <w:rPr/>
        <w:t>Ein Pauschalabzug ist ausgeschlossen, wenn die Liegenschaft von Dritten vorwiegend geschäftlich genutzt wird.</w:t>
      </w:r>
    </w:p>
    <w:p>
      <w:pPr>
        <w:pStyle w:val="BodyText"/>
        <w:spacing w:before="39"/>
      </w:pPr>
      <w:hyperlink r:id="rId50">
        <w:r>
          <w:rPr>
            <w:color w:val="0462C0"/>
            <w:u w:val="single" w:color="0462C0"/>
          </w:rPr>
          <w:t>Merkblatt</w:t>
        </w:r>
        <w:r>
          <w:rPr>
            <w:color w:val="0462C0"/>
            <w:spacing w:val="-4"/>
            <w:u w:val="single" w:color="0462C0"/>
          </w:rPr>
          <w:t> </w:t>
        </w:r>
        <w:r>
          <w:rPr>
            <w:color w:val="0462C0"/>
            <w:u w:val="single" w:color="0462C0"/>
          </w:rPr>
          <w:t>Abzug</w:t>
        </w:r>
        <w:r>
          <w:rPr>
            <w:color w:val="0462C0"/>
            <w:spacing w:val="-5"/>
            <w:u w:val="single" w:color="0462C0"/>
          </w:rPr>
          <w:t> </w:t>
        </w:r>
        <w:r>
          <w:rPr>
            <w:color w:val="0462C0"/>
            <w:u w:val="single" w:color="0462C0"/>
          </w:rPr>
          <w:t>von</w:t>
        </w:r>
        <w:r>
          <w:rPr>
            <w:color w:val="0462C0"/>
            <w:spacing w:val="-6"/>
            <w:u w:val="single" w:color="0462C0"/>
          </w:rPr>
          <w:t> </w:t>
        </w:r>
        <w:r>
          <w:rPr>
            <w:color w:val="0462C0"/>
            <w:u w:val="single" w:color="0462C0"/>
          </w:rPr>
          <w:t>Liegenschaftskosten,</w:t>
        </w:r>
        <w:r>
          <w:rPr>
            <w:color w:val="0462C0"/>
            <w:spacing w:val="-3"/>
            <w:u w:val="single" w:color="0462C0"/>
          </w:rPr>
          <w:t> </w:t>
        </w:r>
        <w:r>
          <w:rPr>
            <w:color w:val="0462C0"/>
            <w:u w:val="single" w:color="0462C0"/>
          </w:rPr>
          <w:t>gültig</w:t>
        </w:r>
        <w:r>
          <w:rPr>
            <w:color w:val="0462C0"/>
            <w:spacing w:val="-6"/>
            <w:u w:val="single" w:color="0462C0"/>
          </w:rPr>
          <w:t> </w:t>
        </w:r>
        <w:r>
          <w:rPr>
            <w:color w:val="0462C0"/>
            <w:u w:val="single" w:color="0462C0"/>
          </w:rPr>
          <w:t>ab</w:t>
        </w:r>
        <w:r>
          <w:rPr>
            <w:color w:val="0462C0"/>
            <w:spacing w:val="-2"/>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2020</w:t>
        </w:r>
      </w:hyperlink>
    </w:p>
    <w:p>
      <w:pPr>
        <w:pStyle w:val="Heading5"/>
        <w:spacing w:before="243"/>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jc w:val="both"/>
      </w:pPr>
      <w:r>
        <w:rPr/>
        <w:t>(§§ 32</w:t>
      </w:r>
      <w:r>
        <w:rPr>
          <w:spacing w:val="-2"/>
        </w:rPr>
        <w:t> </w:t>
      </w:r>
      <w:r>
        <w:rPr/>
        <w:t>und</w:t>
      </w:r>
      <w:r>
        <w:rPr>
          <w:spacing w:val="-3"/>
        </w:rPr>
        <w:t> </w:t>
      </w:r>
      <w:r>
        <w:rPr/>
        <w:t>33</w:t>
      </w:r>
      <w:r>
        <w:rPr>
          <w:spacing w:val="1"/>
        </w:rPr>
        <w:t> </w:t>
      </w:r>
      <w:r>
        <w:rPr/>
        <w:t>StG;</w:t>
      </w:r>
      <w:r>
        <w:rPr>
          <w:spacing w:val="-1"/>
        </w:rPr>
        <w:t> </w:t>
      </w:r>
      <w:r>
        <w:rPr/>
        <w:t>Anhänge 1</w:t>
      </w:r>
      <w:r>
        <w:rPr>
          <w:spacing w:val="-2"/>
        </w:rPr>
        <w:t> </w:t>
      </w:r>
      <w:r>
        <w:rPr/>
        <w:t>und 4</w:t>
      </w:r>
      <w:r>
        <w:rPr>
          <w:spacing w:val="-2"/>
        </w:rPr>
        <w:t> </w:t>
      </w:r>
      <w:r>
        <w:rPr/>
        <w:t>StG; §§</w:t>
      </w:r>
      <w:r>
        <w:rPr>
          <w:spacing w:val="-3"/>
        </w:rPr>
        <w:t> </w:t>
      </w:r>
      <w:r>
        <w:rPr/>
        <w:t>33</w:t>
      </w:r>
      <w:r>
        <w:rPr>
          <w:spacing w:val="1"/>
        </w:rPr>
        <w:t> </w:t>
      </w:r>
      <w:r>
        <w:rPr/>
        <w:t>–</w:t>
      </w:r>
      <w:r>
        <w:rPr>
          <w:spacing w:val="-3"/>
        </w:rPr>
        <w:t> </w:t>
      </w:r>
      <w:r>
        <w:rPr/>
        <w:t>40</w:t>
      </w:r>
      <w:r>
        <w:rPr>
          <w:spacing w:val="1"/>
        </w:rPr>
        <w:t> </w:t>
      </w:r>
      <w:r>
        <w:rPr>
          <w:spacing w:val="-4"/>
        </w:rPr>
        <w:t>StV)</w:t>
      </w:r>
    </w:p>
    <w:p>
      <w:pPr>
        <w:pStyle w:val="BodyText"/>
        <w:spacing w:before="33"/>
        <w:ind w:left="0"/>
      </w:pPr>
    </w:p>
    <w:p>
      <w:pPr>
        <w:pStyle w:val="Heading7"/>
        <w:jc w:val="both"/>
      </w:pPr>
      <w:r>
        <w:rPr>
          <w:color w:val="950000"/>
        </w:rPr>
        <w:t>Versicherungsprämien und Zinsen auf Sparkapitalien</w:t>
      </w:r>
      <w:r>
        <w:rPr>
          <w:color w:val="950000"/>
          <w:spacing w:val="80"/>
        </w:rPr>
        <w:t> </w:t>
      </w:r>
      <w:r>
        <w:rPr>
          <w:color w:val="950000"/>
          <w:spacing w:val="3"/>
        </w:rPr>
        <w:drawing>
          <wp:inline distT="0" distB="0" distL="0" distR="0">
            <wp:extent cx="201245" cy="114926"/>
            <wp:effectExtent l="0" t="0" r="0" b="0"/>
            <wp:docPr id="36" name="Image 36" descr="">
              <a:hlinkClick r:id="rId51"/>
            </wp:docPr>
            <wp:cNvGraphicFramePr>
              <a:graphicFrameLocks/>
            </wp:cNvGraphicFramePr>
            <a:graphic>
              <a:graphicData uri="http://schemas.openxmlformats.org/drawingml/2006/picture">
                <pic:pic>
                  <pic:nvPicPr>
                    <pic:cNvPr id="36" name="Image 36" descr="">
                      <a:hlinkClick r:id="rId51"/>
                    </pic:cNvPr>
                    <pic:cNvPicPr/>
                  </pic:nvPicPr>
                  <pic:blipFill>
                    <a:blip r:embed="rId11" cstate="print"/>
                    <a:stretch>
                      <a:fillRect/>
                    </a:stretch>
                  </pic:blipFill>
                  <pic:spPr>
                    <a:xfrm>
                      <a:off x="0" y="0"/>
                      <a:ext cx="201245" cy="114926"/>
                    </a:xfrm>
                    <a:prstGeom prst="rect">
                      <a:avLst/>
                    </a:prstGeom>
                  </pic:spPr>
                </pic:pic>
              </a:graphicData>
            </a:graphic>
          </wp:inline>
        </w:drawing>
      </w:r>
      <w:r>
        <w:rPr>
          <w:color w:val="950000"/>
          <w:spacing w:val="3"/>
        </w:rPr>
      </w:r>
    </w:p>
    <w:p>
      <w:pPr>
        <w:pStyle w:val="Heading8"/>
        <w:spacing w:before="94"/>
      </w:pPr>
      <w:r>
        <w:rPr/>
        <w:t>§ 32 Abs.</w:t>
      </w:r>
      <w:r>
        <w:rPr>
          <w:spacing w:val="-1"/>
        </w:rPr>
        <w:t> </w:t>
      </w:r>
      <w:r>
        <w:rPr/>
        <w:t>1 lit.</w:t>
      </w:r>
      <w:r>
        <w:rPr>
          <w:spacing w:val="-1"/>
        </w:rPr>
        <w:t> </w:t>
      </w:r>
      <w:r>
        <w:rPr/>
        <w:t>g</w:t>
      </w:r>
      <w:r>
        <w:rPr>
          <w:spacing w:val="-1"/>
        </w:rPr>
        <w:t> </w:t>
      </w:r>
      <w:r>
        <w:rPr/>
        <w:t>und</w:t>
      </w:r>
      <w:r>
        <w:rPr>
          <w:spacing w:val="-1"/>
        </w:rPr>
        <w:t> </w:t>
      </w:r>
      <w:r>
        <w:rPr/>
        <w:t>Abs.</w:t>
      </w:r>
      <w:r>
        <w:rPr>
          <w:spacing w:val="-3"/>
        </w:rPr>
        <w:t> </w:t>
      </w:r>
      <w:r>
        <w:rPr/>
        <w:t>4</w:t>
      </w:r>
      <w:r>
        <w:rPr>
          <w:spacing w:val="-2"/>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1" w:hanging="569"/>
        <w:jc w:val="both"/>
        <w:rPr>
          <w:sz w:val="18"/>
        </w:rPr>
      </w:pPr>
      <w:r>
        <w:rPr>
          <w:sz w:val="18"/>
        </w:rPr>
        <w:t>die</w:t>
      </w:r>
      <w:r>
        <w:rPr>
          <w:spacing w:val="-6"/>
          <w:sz w:val="18"/>
        </w:rPr>
        <w:t> </w:t>
      </w:r>
      <w:r>
        <w:rPr>
          <w:sz w:val="18"/>
        </w:rPr>
        <w:t>Einlagen,</w:t>
      </w:r>
      <w:r>
        <w:rPr>
          <w:spacing w:val="-6"/>
          <w:sz w:val="18"/>
        </w:rPr>
        <w:t> </w:t>
      </w:r>
      <w:r>
        <w:rPr>
          <w:sz w:val="18"/>
        </w:rPr>
        <w:t>Prämien</w:t>
      </w:r>
      <w:r>
        <w:rPr>
          <w:spacing w:val="-9"/>
          <w:sz w:val="18"/>
        </w:rPr>
        <w:t> </w:t>
      </w:r>
      <w:r>
        <w:rPr>
          <w:sz w:val="18"/>
        </w:rPr>
        <w:t>und</w:t>
      </w:r>
      <w:r>
        <w:rPr>
          <w:spacing w:val="-9"/>
          <w:sz w:val="18"/>
        </w:rPr>
        <w:t> </w:t>
      </w:r>
      <w:r>
        <w:rPr>
          <w:sz w:val="18"/>
        </w:rPr>
        <w:t>Beiträge</w:t>
      </w:r>
      <w:r>
        <w:rPr>
          <w:spacing w:val="-9"/>
          <w:sz w:val="18"/>
        </w:rPr>
        <w:t> </w:t>
      </w:r>
      <w:r>
        <w:rPr>
          <w:sz w:val="18"/>
        </w:rPr>
        <w:t>für</w:t>
      </w:r>
      <w:r>
        <w:rPr>
          <w:spacing w:val="-9"/>
          <w:sz w:val="18"/>
        </w:rPr>
        <w:t> </w:t>
      </w:r>
      <w:r>
        <w:rPr>
          <w:sz w:val="18"/>
        </w:rPr>
        <w:t>die</w:t>
      </w:r>
      <w:r>
        <w:rPr>
          <w:spacing w:val="-9"/>
          <w:sz w:val="18"/>
        </w:rPr>
        <w:t> </w:t>
      </w:r>
      <w:r>
        <w:rPr>
          <w:sz w:val="18"/>
        </w:rPr>
        <w:t>Lebens-,</w:t>
      </w:r>
      <w:r>
        <w:rPr>
          <w:spacing w:val="-9"/>
          <w:sz w:val="18"/>
        </w:rPr>
        <w:t> </w:t>
      </w:r>
      <w:r>
        <w:rPr>
          <w:sz w:val="18"/>
        </w:rPr>
        <w:t>die</w:t>
      </w:r>
      <w:r>
        <w:rPr>
          <w:spacing w:val="-9"/>
          <w:sz w:val="18"/>
        </w:rPr>
        <w:t> </w:t>
      </w:r>
      <w:r>
        <w:rPr>
          <w:sz w:val="18"/>
        </w:rPr>
        <w:t>Kranken-</w:t>
      </w:r>
      <w:r>
        <w:rPr>
          <w:spacing w:val="-7"/>
          <w:sz w:val="18"/>
        </w:rPr>
        <w:t> </w:t>
      </w:r>
      <w:r>
        <w:rPr>
          <w:sz w:val="18"/>
        </w:rPr>
        <w:t>und</w:t>
      </w:r>
      <w:r>
        <w:rPr>
          <w:spacing w:val="-9"/>
          <w:sz w:val="18"/>
        </w:rPr>
        <w:t> </w:t>
      </w:r>
      <w:r>
        <w:rPr>
          <w:sz w:val="18"/>
        </w:rPr>
        <w:t>die</w:t>
      </w:r>
      <w:r>
        <w:rPr>
          <w:spacing w:val="-9"/>
          <w:sz w:val="18"/>
        </w:rPr>
        <w:t> </w:t>
      </w:r>
      <w:r>
        <w:rPr>
          <w:sz w:val="18"/>
        </w:rPr>
        <w:t>nicht</w:t>
      </w:r>
      <w:r>
        <w:rPr>
          <w:spacing w:val="-6"/>
          <w:sz w:val="18"/>
        </w:rPr>
        <w:t> </w:t>
      </w:r>
      <w:r>
        <w:rPr>
          <w:sz w:val="18"/>
        </w:rPr>
        <w:t>unter</w:t>
      </w:r>
      <w:r>
        <w:rPr>
          <w:spacing w:val="-9"/>
          <w:sz w:val="18"/>
        </w:rPr>
        <w:t> </w:t>
      </w:r>
      <w:r>
        <w:rPr>
          <w:sz w:val="18"/>
        </w:rPr>
        <w:t>lit.</w:t>
      </w:r>
      <w:r>
        <w:rPr>
          <w:spacing w:val="-6"/>
          <w:sz w:val="18"/>
        </w:rPr>
        <w:t> </w:t>
      </w:r>
      <w:r>
        <w:rPr>
          <w:sz w:val="18"/>
        </w:rPr>
        <w:t>f</w:t>
      </w:r>
      <w:r>
        <w:rPr>
          <w:spacing w:val="-9"/>
          <w:sz w:val="18"/>
        </w:rPr>
        <w:t> </w:t>
      </w:r>
      <w:r>
        <w:rPr>
          <w:sz w:val="18"/>
        </w:rPr>
        <w:t>fallende Unfallversicherung</w:t>
      </w:r>
      <w:r>
        <w:rPr>
          <w:spacing w:val="-7"/>
          <w:sz w:val="18"/>
        </w:rPr>
        <w:t> </w:t>
      </w:r>
      <w:r>
        <w:rPr>
          <w:sz w:val="18"/>
        </w:rPr>
        <w:t>sowie</w:t>
      </w:r>
      <w:r>
        <w:rPr>
          <w:spacing w:val="-10"/>
          <w:sz w:val="18"/>
        </w:rPr>
        <w:t> </w:t>
      </w:r>
      <w:r>
        <w:rPr>
          <w:sz w:val="18"/>
        </w:rPr>
        <w:t>die</w:t>
      </w:r>
      <w:r>
        <w:rPr>
          <w:spacing w:val="-7"/>
          <w:sz w:val="18"/>
        </w:rPr>
        <w:t> </w:t>
      </w:r>
      <w:r>
        <w:rPr>
          <w:sz w:val="18"/>
        </w:rPr>
        <w:t>Zinsen</w:t>
      </w:r>
      <w:r>
        <w:rPr>
          <w:spacing w:val="-7"/>
          <w:sz w:val="18"/>
        </w:rPr>
        <w:t> </w:t>
      </w:r>
      <w:r>
        <w:rPr>
          <w:sz w:val="18"/>
        </w:rPr>
        <w:t>von</w:t>
      </w:r>
      <w:r>
        <w:rPr>
          <w:spacing w:val="-7"/>
          <w:sz w:val="18"/>
        </w:rPr>
        <w:t> </w:t>
      </w:r>
      <w:r>
        <w:rPr>
          <w:sz w:val="18"/>
        </w:rPr>
        <w:t>Sparkapitalien</w:t>
      </w:r>
      <w:r>
        <w:rPr>
          <w:spacing w:val="-7"/>
          <w:sz w:val="18"/>
        </w:rPr>
        <w:t> </w:t>
      </w:r>
      <w:r>
        <w:rPr>
          <w:sz w:val="18"/>
        </w:rPr>
        <w:t>der</w:t>
      </w:r>
      <w:r>
        <w:rPr>
          <w:spacing w:val="-10"/>
          <w:sz w:val="18"/>
        </w:rPr>
        <w:t> </w:t>
      </w:r>
      <w:r>
        <w:rPr>
          <w:sz w:val="18"/>
        </w:rPr>
        <w:t>steuerpflichtigen</w:t>
      </w:r>
      <w:r>
        <w:rPr>
          <w:spacing w:val="-7"/>
          <w:sz w:val="18"/>
        </w:rPr>
        <w:t> </w:t>
      </w:r>
      <w:r>
        <w:rPr>
          <w:sz w:val="18"/>
        </w:rPr>
        <w:t>Person</w:t>
      </w:r>
      <w:r>
        <w:rPr>
          <w:spacing w:val="-7"/>
          <w:sz w:val="18"/>
        </w:rPr>
        <w:t> </w:t>
      </w:r>
      <w:r>
        <w:rPr>
          <w:sz w:val="18"/>
        </w:rPr>
        <w:t>und</w:t>
      </w:r>
      <w:r>
        <w:rPr>
          <w:spacing w:val="-7"/>
          <w:sz w:val="18"/>
        </w:rPr>
        <w:t> </w:t>
      </w:r>
      <w:r>
        <w:rPr>
          <w:sz w:val="18"/>
        </w:rPr>
        <w:t>der</w:t>
      </w:r>
      <w:r>
        <w:rPr>
          <w:spacing w:val="-10"/>
          <w:sz w:val="18"/>
        </w:rPr>
        <w:t> </w:t>
      </w:r>
      <w:r>
        <w:rPr>
          <w:sz w:val="18"/>
        </w:rPr>
        <w:t>von ihr unterhaltenen Personen im Pauschalbetrag von 8'000 (</w:t>
      </w:r>
      <w:r>
        <w:rPr>
          <w:rFonts w:ascii="Arial" w:hAnsi="Arial"/>
          <w:b/>
          <w:sz w:val="18"/>
        </w:rPr>
        <w:t>8'400</w:t>
      </w:r>
      <w:r>
        <w:rPr>
          <w:sz w:val="18"/>
        </w:rPr>
        <w:t>)* Franken für in rechtlich und tatsächlich</w:t>
      </w:r>
      <w:r>
        <w:rPr>
          <w:spacing w:val="-9"/>
          <w:sz w:val="18"/>
        </w:rPr>
        <w:t> </w:t>
      </w:r>
      <w:r>
        <w:rPr>
          <w:sz w:val="18"/>
        </w:rPr>
        <w:t>ungetrennter</w:t>
      </w:r>
      <w:r>
        <w:rPr>
          <w:spacing w:val="-9"/>
          <w:sz w:val="18"/>
        </w:rPr>
        <w:t> </w:t>
      </w:r>
      <w:r>
        <w:rPr>
          <w:sz w:val="18"/>
        </w:rPr>
        <w:t>Ehe</w:t>
      </w:r>
      <w:r>
        <w:rPr>
          <w:spacing w:val="-9"/>
          <w:sz w:val="18"/>
        </w:rPr>
        <w:t> </w:t>
      </w:r>
      <w:r>
        <w:rPr>
          <w:sz w:val="18"/>
        </w:rPr>
        <w:t>lebende</w:t>
      </w:r>
      <w:r>
        <w:rPr>
          <w:spacing w:val="-9"/>
          <w:sz w:val="18"/>
        </w:rPr>
        <w:t> </w:t>
      </w:r>
      <w:r>
        <w:rPr>
          <w:sz w:val="18"/>
        </w:rPr>
        <w:t>Ehegatten</w:t>
      </w:r>
      <w:r>
        <w:rPr>
          <w:spacing w:val="-9"/>
          <w:sz w:val="18"/>
        </w:rPr>
        <w:t> </w:t>
      </w:r>
      <w:r>
        <w:rPr>
          <w:sz w:val="18"/>
        </w:rPr>
        <w:t>bzw.</w:t>
      </w:r>
      <w:r>
        <w:rPr>
          <w:spacing w:val="-11"/>
          <w:sz w:val="18"/>
        </w:rPr>
        <w:t> </w:t>
      </w:r>
      <w:r>
        <w:rPr>
          <w:sz w:val="18"/>
        </w:rPr>
        <w:t>von</w:t>
      </w:r>
      <w:r>
        <w:rPr>
          <w:spacing w:val="-11"/>
          <w:sz w:val="18"/>
        </w:rPr>
        <w:t> </w:t>
      </w:r>
      <w:r>
        <w:rPr>
          <w:sz w:val="18"/>
        </w:rPr>
        <w:t>4'000</w:t>
      </w:r>
      <w:r>
        <w:rPr>
          <w:spacing w:val="-9"/>
          <w:sz w:val="18"/>
        </w:rPr>
        <w:t> </w:t>
      </w:r>
      <w:r>
        <w:rPr>
          <w:sz w:val="18"/>
        </w:rPr>
        <w:t>(</w:t>
      </w:r>
      <w:r>
        <w:rPr>
          <w:rFonts w:ascii="Arial" w:hAnsi="Arial"/>
          <w:b/>
          <w:sz w:val="18"/>
        </w:rPr>
        <w:t>4'200</w:t>
      </w:r>
      <w:r>
        <w:rPr>
          <w:sz w:val="18"/>
        </w:rPr>
        <w:t>)*</w:t>
      </w:r>
      <w:r>
        <w:rPr>
          <w:spacing w:val="-10"/>
          <w:sz w:val="18"/>
        </w:rPr>
        <w:t> </w:t>
      </w:r>
      <w:r>
        <w:rPr>
          <w:sz w:val="18"/>
        </w:rPr>
        <w:t>Franken</w:t>
      </w:r>
      <w:r>
        <w:rPr>
          <w:spacing w:val="-9"/>
          <w:sz w:val="18"/>
        </w:rPr>
        <w:t> </w:t>
      </w:r>
      <w:r>
        <w:rPr>
          <w:sz w:val="18"/>
        </w:rPr>
        <w:t>für</w:t>
      </w:r>
      <w:r>
        <w:rPr>
          <w:spacing w:val="-9"/>
          <w:sz w:val="18"/>
        </w:rPr>
        <w:t> </w:t>
      </w:r>
      <w:r>
        <w:rPr>
          <w:sz w:val="18"/>
        </w:rPr>
        <w:t>alle</w:t>
      </w:r>
      <w:r>
        <w:rPr>
          <w:spacing w:val="-9"/>
          <w:sz w:val="18"/>
        </w:rPr>
        <w:t> </w:t>
      </w:r>
      <w:r>
        <w:rPr>
          <w:sz w:val="18"/>
        </w:rPr>
        <w:t>übrigen </w:t>
      </w:r>
      <w:r>
        <w:rPr>
          <w:spacing w:val="-2"/>
          <w:sz w:val="18"/>
        </w:rPr>
        <w:t>Steuerpflichtigen;</w:t>
      </w:r>
    </w:p>
    <w:p>
      <w:pPr>
        <w:pStyle w:val="BodyText"/>
        <w:spacing w:before="37"/>
        <w:ind w:right="703"/>
        <w:jc w:val="both"/>
      </w:pPr>
      <w:r>
        <w:rPr>
          <w:position w:val="6"/>
          <w:sz w:val="12"/>
        </w:rPr>
        <w:t>4</w:t>
      </w:r>
      <w:r>
        <w:rPr>
          <w:spacing w:val="30"/>
          <w:position w:val="6"/>
          <w:sz w:val="12"/>
        </w:rPr>
        <w:t> </w:t>
      </w:r>
      <w:r>
        <w:rPr/>
        <w:t>Der Regierungsrat überprüft alle vier Jahre die Höhe der Pauschalbeträge gemäss Abs. 1 lit. g und berichtet dem Grossen Rat, ob diese anzupassen sind.</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BodyText"/>
        <w:spacing w:before="33"/>
        <w:ind w:left="0"/>
      </w:pPr>
    </w:p>
    <w:p>
      <w:pPr>
        <w:pStyle w:val="Heading7"/>
        <w:jc w:val="both"/>
      </w:pPr>
      <w:r>
        <w:rPr>
          <w:color w:val="950000"/>
        </w:rPr>
        <w:t>Abzug für fremdbetreute Kinder</w:t>
      </w:r>
      <w:r>
        <w:rPr>
          <w:color w:val="950000"/>
          <w:spacing w:val="80"/>
        </w:rPr>
        <w:t> </w:t>
      </w:r>
      <w:r>
        <w:rPr>
          <w:color w:val="950000"/>
          <w:spacing w:val="1"/>
        </w:rPr>
        <w:drawing>
          <wp:inline distT="0" distB="0" distL="0" distR="0">
            <wp:extent cx="201252" cy="114888"/>
            <wp:effectExtent l="0" t="0" r="0" b="0"/>
            <wp:docPr id="37" name="Image 37" descr="">
              <a:hlinkClick r:id="rId52"/>
            </wp:docPr>
            <wp:cNvGraphicFramePr>
              <a:graphicFrameLocks/>
            </wp:cNvGraphicFramePr>
            <a:graphic>
              <a:graphicData uri="http://schemas.openxmlformats.org/drawingml/2006/picture">
                <pic:pic>
                  <pic:nvPicPr>
                    <pic:cNvPr id="37" name="Image 37" descr="">
                      <a:hlinkClick r:id="rId52"/>
                    </pic:cNvPr>
                    <pic:cNvPicPr/>
                  </pic:nvPicPr>
                  <pic:blipFill>
                    <a:blip r:embed="rId11" cstate="print"/>
                    <a:stretch>
                      <a:fillRect/>
                    </a:stretch>
                  </pic:blipFill>
                  <pic:spPr>
                    <a:xfrm>
                      <a:off x="0" y="0"/>
                      <a:ext cx="201252" cy="114888"/>
                    </a:xfrm>
                    <a:prstGeom prst="rect">
                      <a:avLst/>
                    </a:prstGeom>
                  </pic:spPr>
                </pic:pic>
              </a:graphicData>
            </a:graphic>
          </wp:inline>
        </w:drawing>
      </w:r>
      <w:r>
        <w:rPr>
          <w:color w:val="950000"/>
          <w:spacing w:val="1"/>
        </w:rPr>
      </w:r>
    </w:p>
    <w:p>
      <w:pPr>
        <w:pStyle w:val="Heading8"/>
      </w:pPr>
      <w:r>
        <w:rPr/>
        <w:t>§</w:t>
      </w:r>
      <w:r>
        <w:rPr>
          <w:spacing w:val="-2"/>
        </w:rPr>
        <w:t> </w:t>
      </w:r>
      <w:r>
        <w:rPr/>
        <w:t>32 Abs.</w:t>
      </w:r>
      <w:r>
        <w:rPr>
          <w:spacing w:val="-1"/>
        </w:rPr>
        <w:t> </w:t>
      </w:r>
      <w:r>
        <w:rPr/>
        <w:t>1 lit.</w:t>
      </w:r>
      <w:r>
        <w:rPr>
          <w:spacing w:val="-1"/>
        </w:rPr>
        <w:t> </w:t>
      </w:r>
      <w:r>
        <w:rPr/>
        <w:t>i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1"/>
          <w:numId w:val="8"/>
        </w:numPr>
        <w:tabs>
          <w:tab w:pos="1703" w:val="left" w:leader="none"/>
        </w:tabs>
        <w:spacing w:line="240" w:lineRule="auto" w:before="40" w:after="0"/>
        <w:ind w:left="1703" w:right="700" w:hanging="569"/>
        <w:jc w:val="both"/>
        <w:rPr>
          <w:sz w:val="18"/>
        </w:rPr>
      </w:pPr>
      <w:r>
        <w:rPr>
          <w:sz w:val="18"/>
        </w:rPr>
        <w:t>die nachgewiesenen Kosten,</w:t>
      </w:r>
      <w:r>
        <w:rPr>
          <w:spacing w:val="-3"/>
          <w:sz w:val="18"/>
        </w:rPr>
        <w:t> </w:t>
      </w:r>
      <w:r>
        <w:rPr>
          <w:sz w:val="18"/>
        </w:rPr>
        <w:t>jedoch höchstens 25'000 (</w:t>
      </w:r>
      <w:r>
        <w:rPr>
          <w:rFonts w:ascii="Arial" w:hAnsi="Arial"/>
          <w:b/>
          <w:sz w:val="18"/>
        </w:rPr>
        <w:t>26'000</w:t>
      </w:r>
      <w:r>
        <w:rPr>
          <w:sz w:val="18"/>
        </w:rPr>
        <w:t>)*</w:t>
      </w:r>
      <w:r>
        <w:rPr>
          <w:spacing w:val="-1"/>
          <w:sz w:val="18"/>
        </w:rPr>
        <w:t> </w:t>
      </w:r>
      <w:r>
        <w:rPr>
          <w:sz w:val="18"/>
        </w:rPr>
        <w:t>Franken, für</w:t>
      </w:r>
      <w:r>
        <w:rPr>
          <w:spacing w:val="-1"/>
          <w:sz w:val="18"/>
        </w:rPr>
        <w:t> </w:t>
      </w:r>
      <w:r>
        <w:rPr>
          <w:sz w:val="18"/>
        </w:rPr>
        <w:t>die Drittbetreuung jedes</w:t>
      </w:r>
      <w:r>
        <w:rPr>
          <w:spacing w:val="-13"/>
          <w:sz w:val="18"/>
        </w:rPr>
        <w:t> </w:t>
      </w:r>
      <w:r>
        <w:rPr>
          <w:sz w:val="18"/>
        </w:rPr>
        <w:t>Kindes,</w:t>
      </w:r>
      <w:r>
        <w:rPr>
          <w:spacing w:val="-12"/>
          <w:sz w:val="18"/>
        </w:rPr>
        <w:t> </w:t>
      </w:r>
      <w:r>
        <w:rPr>
          <w:sz w:val="18"/>
        </w:rPr>
        <w:t>das</w:t>
      </w:r>
      <w:r>
        <w:rPr>
          <w:spacing w:val="-13"/>
          <w:sz w:val="18"/>
        </w:rPr>
        <w:t> </w:t>
      </w:r>
      <w:r>
        <w:rPr>
          <w:sz w:val="18"/>
        </w:rPr>
        <w:t>das</w:t>
      </w:r>
      <w:r>
        <w:rPr>
          <w:spacing w:val="-12"/>
          <w:sz w:val="18"/>
        </w:rPr>
        <w:t> </w:t>
      </w:r>
      <w:r>
        <w:rPr>
          <w:sz w:val="18"/>
        </w:rPr>
        <w:t>14.</w:t>
      </w:r>
      <w:r>
        <w:rPr>
          <w:spacing w:val="-12"/>
          <w:sz w:val="18"/>
        </w:rPr>
        <w:t> </w:t>
      </w:r>
      <w:r>
        <w:rPr>
          <w:sz w:val="18"/>
        </w:rPr>
        <w:t>Altersjahr</w:t>
      </w:r>
      <w:r>
        <w:rPr>
          <w:spacing w:val="-12"/>
          <w:sz w:val="18"/>
        </w:rPr>
        <w:t> </w:t>
      </w:r>
      <w:r>
        <w:rPr>
          <w:sz w:val="18"/>
        </w:rPr>
        <w:t>noch</w:t>
      </w:r>
      <w:r>
        <w:rPr>
          <w:spacing w:val="-13"/>
          <w:sz w:val="18"/>
        </w:rPr>
        <w:t> </w:t>
      </w:r>
      <w:r>
        <w:rPr>
          <w:sz w:val="18"/>
        </w:rPr>
        <w:t>nicht</w:t>
      </w:r>
      <w:r>
        <w:rPr>
          <w:spacing w:val="-12"/>
          <w:sz w:val="18"/>
        </w:rPr>
        <w:t> </w:t>
      </w:r>
      <w:r>
        <w:rPr>
          <w:sz w:val="18"/>
        </w:rPr>
        <w:t>vollendet</w:t>
      </w:r>
      <w:r>
        <w:rPr>
          <w:spacing w:val="-13"/>
          <w:sz w:val="18"/>
        </w:rPr>
        <w:t> </w:t>
      </w:r>
      <w:r>
        <w:rPr>
          <w:sz w:val="18"/>
        </w:rPr>
        <w:t>hat</w:t>
      </w:r>
      <w:r>
        <w:rPr>
          <w:spacing w:val="-12"/>
          <w:sz w:val="18"/>
        </w:rPr>
        <w:t> </w:t>
      </w:r>
      <w:r>
        <w:rPr>
          <w:sz w:val="18"/>
        </w:rPr>
        <w:t>und</w:t>
      </w:r>
      <w:r>
        <w:rPr>
          <w:spacing w:val="-11"/>
          <w:sz w:val="18"/>
        </w:rPr>
        <w:t> </w:t>
      </w:r>
      <w:r>
        <w:rPr>
          <w:sz w:val="18"/>
        </w:rPr>
        <w:t>mit</w:t>
      </w:r>
      <w:r>
        <w:rPr>
          <w:spacing w:val="-13"/>
          <w:sz w:val="18"/>
        </w:rPr>
        <w:t> </w:t>
      </w:r>
      <w:r>
        <w:rPr>
          <w:sz w:val="18"/>
        </w:rPr>
        <w:t>der</w:t>
      </w:r>
      <w:r>
        <w:rPr>
          <w:spacing w:val="-12"/>
          <w:sz w:val="18"/>
        </w:rPr>
        <w:t> </w:t>
      </w:r>
      <w:r>
        <w:rPr>
          <w:sz w:val="18"/>
        </w:rPr>
        <w:t>steuerpflichtigen</w:t>
      </w:r>
      <w:r>
        <w:rPr>
          <w:spacing w:val="-11"/>
          <w:sz w:val="18"/>
        </w:rPr>
        <w:t> </w:t>
      </w:r>
      <w:r>
        <w:rPr>
          <w:sz w:val="18"/>
        </w:rPr>
        <w:t>Person, die</w:t>
      </w:r>
      <w:r>
        <w:rPr>
          <w:spacing w:val="-1"/>
          <w:sz w:val="18"/>
        </w:rPr>
        <w:t> </w:t>
      </w:r>
      <w:r>
        <w:rPr>
          <w:sz w:val="18"/>
        </w:rPr>
        <w:t>für</w:t>
      </w:r>
      <w:r>
        <w:rPr>
          <w:spacing w:val="-4"/>
          <w:sz w:val="18"/>
        </w:rPr>
        <w:t> </w:t>
      </w:r>
      <w:r>
        <w:rPr>
          <w:sz w:val="18"/>
        </w:rPr>
        <w:t>seinen</w:t>
      </w:r>
      <w:r>
        <w:rPr>
          <w:spacing w:val="-1"/>
          <w:sz w:val="18"/>
        </w:rPr>
        <w:t> </w:t>
      </w:r>
      <w:r>
        <w:rPr>
          <w:sz w:val="18"/>
        </w:rPr>
        <w:t>Unterhalt</w:t>
      </w:r>
      <w:r>
        <w:rPr>
          <w:spacing w:val="-2"/>
          <w:sz w:val="18"/>
        </w:rPr>
        <w:t> </w:t>
      </w:r>
      <w:r>
        <w:rPr>
          <w:sz w:val="18"/>
        </w:rPr>
        <w:t>sorgt,</w:t>
      </w:r>
      <w:r>
        <w:rPr>
          <w:spacing w:val="-2"/>
          <w:sz w:val="18"/>
        </w:rPr>
        <w:t> </w:t>
      </w:r>
      <w:r>
        <w:rPr>
          <w:sz w:val="18"/>
        </w:rPr>
        <w:t>im</w:t>
      </w:r>
      <w:r>
        <w:rPr>
          <w:spacing w:val="-1"/>
          <w:sz w:val="18"/>
        </w:rPr>
        <w:t> </w:t>
      </w:r>
      <w:r>
        <w:rPr>
          <w:sz w:val="18"/>
        </w:rPr>
        <w:t>gleichen</w:t>
      </w:r>
      <w:r>
        <w:rPr>
          <w:spacing w:val="-1"/>
          <w:sz w:val="18"/>
        </w:rPr>
        <w:t> </w:t>
      </w:r>
      <w:r>
        <w:rPr>
          <w:sz w:val="18"/>
        </w:rPr>
        <w:t>Haushalt</w:t>
      </w:r>
      <w:r>
        <w:rPr>
          <w:spacing w:val="-2"/>
          <w:sz w:val="18"/>
        </w:rPr>
        <w:t> </w:t>
      </w:r>
      <w:r>
        <w:rPr>
          <w:sz w:val="18"/>
        </w:rPr>
        <w:t>lebt,</w:t>
      </w:r>
      <w:r>
        <w:rPr>
          <w:spacing w:val="-2"/>
          <w:sz w:val="18"/>
        </w:rPr>
        <w:t> </w:t>
      </w:r>
      <w:r>
        <w:rPr>
          <w:sz w:val="18"/>
        </w:rPr>
        <w:t>soweit</w:t>
      </w:r>
      <w:r>
        <w:rPr>
          <w:spacing w:val="-2"/>
          <w:sz w:val="18"/>
        </w:rPr>
        <w:t> </w:t>
      </w:r>
      <w:r>
        <w:rPr>
          <w:sz w:val="18"/>
        </w:rPr>
        <w:t>diese</w:t>
      </w:r>
      <w:r>
        <w:rPr>
          <w:spacing w:val="-1"/>
          <w:sz w:val="18"/>
        </w:rPr>
        <w:t> </w:t>
      </w:r>
      <w:r>
        <w:rPr>
          <w:sz w:val="18"/>
        </w:rPr>
        <w:t>Kosten</w:t>
      </w:r>
      <w:r>
        <w:rPr>
          <w:spacing w:val="-1"/>
          <w:sz w:val="18"/>
        </w:rPr>
        <w:t> </w:t>
      </w:r>
      <w:r>
        <w:rPr>
          <w:sz w:val="18"/>
        </w:rPr>
        <w:t>in</w:t>
      </w:r>
      <w:r>
        <w:rPr>
          <w:spacing w:val="-1"/>
          <w:sz w:val="18"/>
        </w:rPr>
        <w:t> </w:t>
      </w:r>
      <w:r>
        <w:rPr>
          <w:sz w:val="18"/>
        </w:rPr>
        <w:t>direktem</w:t>
      </w:r>
      <w:r>
        <w:rPr>
          <w:spacing w:val="-1"/>
          <w:sz w:val="18"/>
        </w:rPr>
        <w:t> </w:t>
      </w:r>
      <w:r>
        <w:rPr>
          <w:sz w:val="18"/>
        </w:rPr>
        <w:t>kausa-lem Zusammenhang mit der Erwerbstätigkeit, Ausbildung oder Erwerbsunfähigkeit der steuer-pflichtigen Person stehen;</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BodyText"/>
        <w:spacing w:before="33"/>
        <w:ind w:left="0"/>
      </w:pPr>
    </w:p>
    <w:p>
      <w:pPr>
        <w:pStyle w:val="Heading7"/>
        <w:jc w:val="both"/>
      </w:pPr>
      <w:r>
        <w:rPr>
          <w:color w:val="950000"/>
        </w:rPr>
        <w:t>Beiträge an politische Parteien</w:t>
      </w:r>
      <w:r>
        <w:rPr>
          <w:color w:val="950000"/>
          <w:spacing w:val="80"/>
        </w:rPr>
        <w:t> </w:t>
      </w:r>
      <w:r>
        <w:rPr>
          <w:color w:val="950000"/>
          <w:spacing w:val="2"/>
        </w:rPr>
        <w:drawing>
          <wp:inline distT="0" distB="0" distL="0" distR="0">
            <wp:extent cx="201279" cy="114871"/>
            <wp:effectExtent l="0" t="0" r="0" b="0"/>
            <wp:docPr id="38" name="Image 38" descr="">
              <a:hlinkClick r:id="rId53"/>
            </wp:docPr>
            <wp:cNvGraphicFramePr>
              <a:graphicFrameLocks/>
            </wp:cNvGraphicFramePr>
            <a:graphic>
              <a:graphicData uri="http://schemas.openxmlformats.org/drawingml/2006/picture">
                <pic:pic>
                  <pic:nvPicPr>
                    <pic:cNvPr id="38" name="Image 38" descr="">
                      <a:hlinkClick r:id="rId53"/>
                    </pic:cNvPr>
                    <pic:cNvPicPr/>
                  </pic:nvPicPr>
                  <pic:blipFill>
                    <a:blip r:embed="rId11" cstate="print"/>
                    <a:stretch>
                      <a:fillRect/>
                    </a:stretch>
                  </pic:blipFill>
                  <pic:spPr>
                    <a:xfrm>
                      <a:off x="0" y="0"/>
                      <a:ext cx="201279" cy="114871"/>
                    </a:xfrm>
                    <a:prstGeom prst="rect">
                      <a:avLst/>
                    </a:prstGeom>
                  </pic:spPr>
                </pic:pic>
              </a:graphicData>
            </a:graphic>
          </wp:inline>
        </w:drawing>
      </w:r>
      <w:r>
        <w:rPr>
          <w:color w:val="950000"/>
          <w:spacing w:val="2"/>
        </w:rPr>
      </w:r>
    </w:p>
    <w:p>
      <w:pPr>
        <w:pStyle w:val="Heading8"/>
        <w:spacing w:before="94"/>
      </w:pPr>
      <w:r>
        <w:rPr/>
        <w:t>§</w:t>
      </w:r>
      <w:r>
        <w:rPr>
          <w:spacing w:val="-2"/>
        </w:rPr>
        <w:t> </w:t>
      </w:r>
      <w:r>
        <w:rPr/>
        <w:t>32 Abs.</w:t>
      </w:r>
      <w:r>
        <w:rPr>
          <w:spacing w:val="-1"/>
        </w:rPr>
        <w:t> </w:t>
      </w:r>
      <w:r>
        <w:rPr/>
        <w:t>1 lit.</w:t>
      </w:r>
      <w:r>
        <w:rPr>
          <w:spacing w:val="-1"/>
        </w:rPr>
        <w:t> </w:t>
      </w:r>
      <w:r>
        <w:rPr/>
        <w:t>j </w:t>
      </w:r>
      <w:r>
        <w:rPr>
          <w:spacing w:val="-4"/>
        </w:rPr>
        <w:t>StG:</w:t>
      </w:r>
    </w:p>
    <w:p>
      <w:pPr>
        <w:pStyle w:val="BodyText"/>
        <w:spacing w:before="55"/>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1"/>
          <w:numId w:val="8"/>
        </w:numPr>
        <w:tabs>
          <w:tab w:pos="1703" w:val="left" w:leader="none"/>
        </w:tabs>
        <w:spacing w:line="240" w:lineRule="auto" w:before="40" w:after="0"/>
        <w:ind w:left="1703" w:right="703" w:hanging="569"/>
        <w:jc w:val="left"/>
        <w:rPr>
          <w:sz w:val="18"/>
        </w:rPr>
      </w:pPr>
      <w:r>
        <w:rPr>
          <w:sz w:val="18"/>
        </w:rPr>
        <w:t>die Mitgliederbeiträge und Zuwendungen bis zum Gesamtbetrag von CHF 10'000 (</w:t>
      </w:r>
      <w:r>
        <w:rPr>
          <w:rFonts w:ascii="Arial" w:hAnsi="Arial"/>
          <w:b/>
          <w:sz w:val="18"/>
        </w:rPr>
        <w:t>10'600</w:t>
      </w:r>
      <w:r>
        <w:rPr>
          <w:sz w:val="18"/>
        </w:rPr>
        <w:t>)* an politische Parteien, die:</w:t>
      </w:r>
    </w:p>
    <w:p>
      <w:pPr>
        <w:pStyle w:val="ListParagraph"/>
        <w:numPr>
          <w:ilvl w:val="2"/>
          <w:numId w:val="8"/>
        </w:numPr>
        <w:tabs>
          <w:tab w:pos="1981" w:val="left" w:leader="none"/>
          <w:tab w:pos="1986" w:val="left" w:leader="none"/>
        </w:tabs>
        <w:spacing w:line="240" w:lineRule="auto" w:before="40" w:after="0"/>
        <w:ind w:left="1986" w:right="705" w:hanging="284"/>
        <w:jc w:val="left"/>
        <w:rPr>
          <w:sz w:val="18"/>
        </w:rPr>
      </w:pPr>
      <w:r>
        <w:rPr>
          <w:sz w:val="18"/>
        </w:rPr>
        <w:t>im</w:t>
      </w:r>
      <w:r>
        <w:rPr>
          <w:spacing w:val="-1"/>
          <w:sz w:val="18"/>
        </w:rPr>
        <w:t> </w:t>
      </w:r>
      <w:r>
        <w:rPr>
          <w:sz w:val="18"/>
        </w:rPr>
        <w:t>Parteienregister</w:t>
      </w:r>
      <w:r>
        <w:rPr>
          <w:spacing w:val="-4"/>
          <w:sz w:val="18"/>
        </w:rPr>
        <w:t> </w:t>
      </w:r>
      <w:r>
        <w:rPr>
          <w:sz w:val="18"/>
        </w:rPr>
        <w:t>nach</w:t>
      </w:r>
      <w:r>
        <w:rPr>
          <w:spacing w:val="-4"/>
          <w:sz w:val="18"/>
        </w:rPr>
        <w:t> </w:t>
      </w:r>
      <w:r>
        <w:rPr>
          <w:sz w:val="18"/>
        </w:rPr>
        <w:t>Art.</w:t>
      </w:r>
      <w:r>
        <w:rPr>
          <w:spacing w:val="-4"/>
          <w:sz w:val="18"/>
        </w:rPr>
        <w:t> </w:t>
      </w:r>
      <w:r>
        <w:rPr>
          <w:sz w:val="18"/>
        </w:rPr>
        <w:t>76a</w:t>
      </w:r>
      <w:r>
        <w:rPr>
          <w:spacing w:val="-1"/>
          <w:sz w:val="18"/>
        </w:rPr>
        <w:t> </w:t>
      </w:r>
      <w:r>
        <w:rPr>
          <w:sz w:val="18"/>
        </w:rPr>
        <w:t>des</w:t>
      </w:r>
      <w:r>
        <w:rPr>
          <w:spacing w:val="-3"/>
          <w:sz w:val="18"/>
        </w:rPr>
        <w:t> </w:t>
      </w:r>
      <w:r>
        <w:rPr>
          <w:sz w:val="18"/>
        </w:rPr>
        <w:t>Bundesgesetzes</w:t>
      </w:r>
      <w:r>
        <w:rPr>
          <w:spacing w:val="-3"/>
          <w:sz w:val="18"/>
        </w:rPr>
        <w:t> </w:t>
      </w:r>
      <w:r>
        <w:rPr>
          <w:sz w:val="18"/>
        </w:rPr>
        <w:t>vom</w:t>
      </w:r>
      <w:r>
        <w:rPr>
          <w:spacing w:val="-6"/>
          <w:sz w:val="18"/>
        </w:rPr>
        <w:t> </w:t>
      </w:r>
      <w:r>
        <w:rPr>
          <w:sz w:val="18"/>
        </w:rPr>
        <w:t>17.</w:t>
      </w:r>
      <w:r>
        <w:rPr>
          <w:spacing w:val="-2"/>
          <w:sz w:val="18"/>
        </w:rPr>
        <w:t> </w:t>
      </w:r>
      <w:r>
        <w:rPr>
          <w:sz w:val="18"/>
        </w:rPr>
        <w:t>Dezember</w:t>
      </w:r>
      <w:r>
        <w:rPr>
          <w:spacing w:val="-4"/>
          <w:sz w:val="18"/>
        </w:rPr>
        <w:t> </w:t>
      </w:r>
      <w:r>
        <w:rPr>
          <w:sz w:val="18"/>
        </w:rPr>
        <w:t>1976</w:t>
      </w:r>
      <w:r>
        <w:rPr>
          <w:spacing w:val="-4"/>
          <w:sz w:val="18"/>
        </w:rPr>
        <w:t> </w:t>
      </w:r>
      <w:r>
        <w:rPr>
          <w:sz w:val="18"/>
        </w:rPr>
        <w:t>über</w:t>
      </w:r>
      <w:r>
        <w:rPr>
          <w:spacing w:val="-4"/>
          <w:sz w:val="18"/>
        </w:rPr>
        <w:t> </w:t>
      </w:r>
      <w:r>
        <w:rPr>
          <w:sz w:val="18"/>
        </w:rPr>
        <w:t>die</w:t>
      </w:r>
      <w:r>
        <w:rPr>
          <w:spacing w:val="-4"/>
          <w:sz w:val="18"/>
        </w:rPr>
        <w:t> </w:t>
      </w:r>
      <w:r>
        <w:rPr>
          <w:sz w:val="18"/>
        </w:rPr>
        <w:t>po-litischen Rechte eingetragen sind,</w:t>
      </w:r>
    </w:p>
    <w:p>
      <w:pPr>
        <w:pStyle w:val="ListParagraph"/>
        <w:numPr>
          <w:ilvl w:val="2"/>
          <w:numId w:val="8"/>
        </w:numPr>
        <w:tabs>
          <w:tab w:pos="1982" w:val="left" w:leader="none"/>
        </w:tabs>
        <w:spacing w:line="240" w:lineRule="auto" w:before="40" w:after="0"/>
        <w:ind w:left="1982" w:right="0" w:hanging="279"/>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2"/>
          <w:numId w:val="8"/>
        </w:numPr>
        <w:tabs>
          <w:tab w:pos="1981" w:val="left" w:leader="none"/>
          <w:tab w:pos="1986" w:val="left" w:leader="none"/>
        </w:tabs>
        <w:spacing w:line="240" w:lineRule="auto" w:before="40" w:after="0"/>
        <w:ind w:left="1986" w:right="703" w:hanging="284"/>
        <w:jc w:val="left"/>
        <w:rPr>
          <w:sz w:val="18"/>
        </w:rPr>
      </w:pPr>
      <w:r>
        <w:rPr>
          <w:sz w:val="18"/>
        </w:rPr>
        <w:t>in einem Kanton bei den letzten Wahlen des kantonalen Parlaments mindestens 3 Prozent der Stimmen erreicht haben;</w:t>
      </w:r>
    </w:p>
    <w:p>
      <w:pPr>
        <w:spacing w:before="40"/>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BodyText"/>
        <w:spacing w:before="10"/>
        <w:ind w:left="0"/>
        <w:rPr>
          <w:sz w:val="20"/>
        </w:rPr>
      </w:pPr>
    </w:p>
    <w:p>
      <w:pPr>
        <w:pStyle w:val="Heading7"/>
      </w:pPr>
      <w:r>
        <w:rPr>
          <w:color w:val="950000"/>
        </w:rPr>
        <w:t>Abzug der berufsorientierten Aus- und Weiterbildungskosten</w:t>
      </w:r>
      <w:r>
        <w:rPr>
          <w:color w:val="950000"/>
          <w:spacing w:val="80"/>
        </w:rPr>
        <w:t> </w:t>
      </w:r>
      <w:r>
        <w:rPr>
          <w:color w:val="950000"/>
          <w:spacing w:val="2"/>
        </w:rPr>
        <w:drawing>
          <wp:inline distT="0" distB="0" distL="0" distR="0">
            <wp:extent cx="201248" cy="114918"/>
            <wp:effectExtent l="0" t="0" r="0" b="0"/>
            <wp:docPr id="39" name="Image 39" descr="">
              <a:hlinkClick r:id="rId54"/>
            </wp:docPr>
            <wp:cNvGraphicFramePr>
              <a:graphicFrameLocks/>
            </wp:cNvGraphicFramePr>
            <a:graphic>
              <a:graphicData uri="http://schemas.openxmlformats.org/drawingml/2006/picture">
                <pic:pic>
                  <pic:nvPicPr>
                    <pic:cNvPr id="39" name="Image 39" descr="">
                      <a:hlinkClick r:id="rId54"/>
                    </pic:cNvPr>
                    <pic:cNvPicPr/>
                  </pic:nvPicPr>
                  <pic:blipFill>
                    <a:blip r:embed="rId11" cstate="print"/>
                    <a:stretch>
                      <a:fillRect/>
                    </a:stretch>
                  </pic:blipFill>
                  <pic:spPr>
                    <a:xfrm>
                      <a:off x="0" y="0"/>
                      <a:ext cx="201248" cy="114918"/>
                    </a:xfrm>
                    <a:prstGeom prst="rect">
                      <a:avLst/>
                    </a:prstGeom>
                  </pic:spPr>
                </pic:pic>
              </a:graphicData>
            </a:graphic>
          </wp:inline>
        </w:drawing>
      </w:r>
      <w:r>
        <w:rPr>
          <w:color w:val="950000"/>
          <w:spacing w:val="2"/>
        </w:rPr>
      </w:r>
    </w:p>
    <w:p>
      <w:pPr>
        <w:pStyle w:val="Heading8"/>
      </w:pPr>
      <w:r>
        <w:rPr/>
        <w:t>§</w:t>
      </w:r>
      <w:r>
        <w:rPr>
          <w:spacing w:val="-2"/>
        </w:rPr>
        <w:t> </w:t>
      </w:r>
      <w:r>
        <w:rPr/>
        <w:t>32 Abs.</w:t>
      </w:r>
      <w:r>
        <w:rPr>
          <w:spacing w:val="-1"/>
        </w:rPr>
        <w:t> </w:t>
      </w:r>
      <w:r>
        <w:rPr/>
        <w:t>1 lit.</w:t>
      </w:r>
      <w:r>
        <w:rPr>
          <w:spacing w:val="-1"/>
        </w:rPr>
        <w:t> </w:t>
      </w:r>
      <w:r>
        <w:rPr/>
        <w:t>k</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1"/>
          <w:numId w:val="8"/>
        </w:numPr>
        <w:tabs>
          <w:tab w:pos="1703" w:val="left" w:leader="none"/>
        </w:tabs>
        <w:spacing w:line="240" w:lineRule="auto" w:before="40" w:after="0"/>
        <w:ind w:left="1703" w:right="700" w:hanging="569"/>
        <w:jc w:val="left"/>
        <w:rPr>
          <w:sz w:val="18"/>
        </w:rPr>
      </w:pPr>
      <w:r>
        <w:rPr>
          <w:sz w:val="18"/>
        </w:rPr>
        <w:t>die Kosten der berufsorientierten Aus- und Weiterbildung, einschliesslich der Umschulungskos-ten, bis zu einem Gesamtbetrag von 18'000 (</w:t>
      </w:r>
      <w:r>
        <w:rPr>
          <w:rFonts w:ascii="Arial"/>
          <w:b/>
          <w:sz w:val="18"/>
        </w:rPr>
        <w:t>19'100</w:t>
      </w:r>
      <w:r>
        <w:rPr>
          <w:sz w:val="18"/>
        </w:rPr>
        <w:t>)* Franken, sofern:</w:t>
      </w:r>
    </w:p>
    <w:p>
      <w:pPr>
        <w:pStyle w:val="ListParagraph"/>
        <w:numPr>
          <w:ilvl w:val="2"/>
          <w:numId w:val="8"/>
        </w:numPr>
        <w:tabs>
          <w:tab w:pos="1982" w:val="left" w:leader="none"/>
        </w:tabs>
        <w:spacing w:line="240" w:lineRule="auto" w:before="39"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2"/>
          <w:numId w:val="8"/>
        </w:numPr>
        <w:tabs>
          <w:tab w:pos="1981" w:val="left" w:leader="none"/>
          <w:tab w:pos="1986" w:val="left" w:leader="none"/>
        </w:tabs>
        <w:spacing w:line="240" w:lineRule="auto" w:before="41" w:after="0"/>
        <w:ind w:left="1986" w:right="703" w:hanging="284"/>
        <w:jc w:val="left"/>
        <w:rPr>
          <w:sz w:val="18"/>
        </w:rPr>
      </w:pPr>
      <w:r>
        <w:rPr>
          <w:sz w:val="18"/>
        </w:rPr>
        <w:t>das 20. Lebensjahr vollendet ist und es sich nicht um die Ausbildungskosten bis zum ersten Abschluss auf der Sekundarstufe II handelt.</w:t>
      </w:r>
    </w:p>
    <w:p>
      <w:pPr>
        <w:spacing w:before="39"/>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spacing w:after="0"/>
        <w:jc w:val="left"/>
        <w:rPr>
          <w:sz w:val="18"/>
        </w:rPr>
        <w:sectPr>
          <w:pgSz w:w="11910" w:h="16840"/>
          <w:pgMar w:header="724" w:footer="687" w:top="960" w:bottom="880" w:left="850" w:right="992"/>
        </w:sectPr>
      </w:pPr>
    </w:p>
    <w:p>
      <w:pPr>
        <w:pStyle w:val="BodyText"/>
        <w:spacing w:before="211"/>
        <w:ind w:left="0"/>
        <w:rPr>
          <w:sz w:val="20"/>
        </w:rPr>
      </w:pPr>
    </w:p>
    <w:p>
      <w:pPr>
        <w:pStyle w:val="Heading7"/>
        <w:jc w:val="both"/>
      </w:pPr>
      <w:r>
        <w:rPr>
          <w:color w:val="950000"/>
        </w:rPr>
        <w:t>Abzug bei Erwerbstätigkeit beider Ehegatten</w:t>
      </w:r>
      <w:r>
        <w:rPr>
          <w:color w:val="950000"/>
          <w:spacing w:val="80"/>
        </w:rPr>
        <w:t> </w:t>
      </w:r>
      <w:r>
        <w:rPr>
          <w:color w:val="950000"/>
        </w:rPr>
        <w:drawing>
          <wp:inline distT="0" distB="0" distL="0" distR="0">
            <wp:extent cx="201295" cy="114924"/>
            <wp:effectExtent l="0" t="0" r="0" b="0"/>
            <wp:docPr id="40" name="Image 40" descr="">
              <a:hlinkClick r:id="rId55"/>
            </wp:docPr>
            <wp:cNvGraphicFramePr>
              <a:graphicFrameLocks/>
            </wp:cNvGraphicFramePr>
            <a:graphic>
              <a:graphicData uri="http://schemas.openxmlformats.org/drawingml/2006/picture">
                <pic:pic>
                  <pic:nvPicPr>
                    <pic:cNvPr id="40" name="Image 40" descr="">
                      <a:hlinkClick r:id="rId55"/>
                    </pic:cNvPr>
                    <pic:cNvPicPr/>
                  </pic:nvPicPr>
                  <pic:blipFill>
                    <a:blip r:embed="rId11" cstate="print"/>
                    <a:stretch>
                      <a:fillRect/>
                    </a:stretch>
                  </pic:blipFill>
                  <pic:spPr>
                    <a:xfrm>
                      <a:off x="0" y="0"/>
                      <a:ext cx="201295" cy="114924"/>
                    </a:xfrm>
                    <a:prstGeom prst="rect">
                      <a:avLst/>
                    </a:prstGeom>
                  </pic:spPr>
                </pic:pic>
              </a:graphicData>
            </a:graphic>
          </wp:inline>
        </w:drawing>
      </w:r>
      <w:r>
        <w:rPr>
          <w:color w:val="950000"/>
        </w:rPr>
      </w:r>
    </w:p>
    <w:p>
      <w:pPr>
        <w:pStyle w:val="Heading8"/>
        <w:jc w:val="both"/>
      </w:pPr>
      <w:r>
        <w:rPr/>
        <w:t>§</w:t>
      </w:r>
      <w:r>
        <w:rPr>
          <w:spacing w:val="-2"/>
        </w:rPr>
        <w:t> </w:t>
      </w:r>
      <w:r>
        <w:rPr/>
        <w:t>32 Abs.</w:t>
      </w:r>
      <w:r>
        <w:rPr>
          <w:spacing w:val="-1"/>
        </w:rPr>
        <w:t> </w:t>
      </w:r>
      <w:r>
        <w:rPr/>
        <w:t>2</w:t>
      </w:r>
      <w:r>
        <w:rPr>
          <w:spacing w:val="1"/>
        </w:rPr>
        <w:t> </w:t>
      </w:r>
      <w:r>
        <w:rPr>
          <w:spacing w:val="-4"/>
        </w:rPr>
        <w:t>StG:</w:t>
      </w:r>
    </w:p>
    <w:p>
      <w:pPr>
        <w:pStyle w:val="BodyText"/>
        <w:spacing w:before="56"/>
        <w:ind w:right="702"/>
        <w:jc w:val="both"/>
      </w:pPr>
      <w:r>
        <w:rPr>
          <w:position w:val="6"/>
          <w:sz w:val="12"/>
        </w:rPr>
        <w:t>2</w:t>
      </w:r>
      <w:r>
        <w:rPr>
          <w:spacing w:val="32"/>
          <w:position w:val="6"/>
          <w:sz w:val="12"/>
        </w:rPr>
        <w:t> </w:t>
      </w:r>
      <w:r>
        <w:rPr/>
        <w:t>Leben Ehegatten in rechtlich und tatsächlich ungetrennter Ehe und üben sie beide eine vom Beruf, Geschäft oder</w:t>
      </w:r>
      <w:r>
        <w:rPr>
          <w:spacing w:val="-1"/>
        </w:rPr>
        <w:t> </w:t>
      </w:r>
      <w:r>
        <w:rPr/>
        <w:t>Gewerbe des andern unabhängige Erwerbstätigkeit aus,</w:t>
      </w:r>
      <w:r>
        <w:rPr>
          <w:spacing w:val="-3"/>
        </w:rPr>
        <w:t> </w:t>
      </w:r>
      <w:r>
        <w:rPr/>
        <w:t>so werden vom niedrigeren Er-werbseinkommen 1'000 (</w:t>
      </w:r>
      <w:r>
        <w:rPr>
          <w:rFonts w:ascii="Arial" w:hAnsi="Arial"/>
          <w:b/>
        </w:rPr>
        <w:t>1'100</w:t>
      </w:r>
      <w:r>
        <w:rPr/>
        <w:t>)* Franken abgezogen; ein gleicher Abzug ist zulässig bei erheblicher Mitarbeit</w:t>
      </w:r>
      <w:r>
        <w:rPr>
          <w:spacing w:val="-7"/>
        </w:rPr>
        <w:t> </w:t>
      </w:r>
      <w:r>
        <w:rPr/>
        <w:t>eines</w:t>
      </w:r>
      <w:r>
        <w:rPr>
          <w:spacing w:val="-4"/>
        </w:rPr>
        <w:t> </w:t>
      </w:r>
      <w:r>
        <w:rPr/>
        <w:t>Ehegatten</w:t>
      </w:r>
      <w:r>
        <w:rPr>
          <w:spacing w:val="-5"/>
        </w:rPr>
        <w:t> </w:t>
      </w:r>
      <w:r>
        <w:rPr/>
        <w:t>im</w:t>
      </w:r>
      <w:r>
        <w:rPr>
          <w:spacing w:val="-4"/>
        </w:rPr>
        <w:t> </w:t>
      </w:r>
      <w:r>
        <w:rPr/>
        <w:t>Beruf,</w:t>
      </w:r>
      <w:r>
        <w:rPr>
          <w:spacing w:val="-5"/>
        </w:rPr>
        <w:t> </w:t>
      </w:r>
      <w:r>
        <w:rPr/>
        <w:t>Geschäft</w:t>
      </w:r>
      <w:r>
        <w:rPr>
          <w:spacing w:val="-5"/>
        </w:rPr>
        <w:t> </w:t>
      </w:r>
      <w:r>
        <w:rPr/>
        <w:t>oder</w:t>
      </w:r>
      <w:r>
        <w:rPr>
          <w:spacing w:val="-5"/>
        </w:rPr>
        <w:t> </w:t>
      </w:r>
      <w:r>
        <w:rPr/>
        <w:t>Gewerbe</w:t>
      </w:r>
      <w:r>
        <w:rPr>
          <w:spacing w:val="-7"/>
        </w:rPr>
        <w:t> </w:t>
      </w:r>
      <w:r>
        <w:rPr/>
        <w:t>des</w:t>
      </w:r>
      <w:r>
        <w:rPr>
          <w:spacing w:val="-4"/>
        </w:rPr>
        <w:t> </w:t>
      </w:r>
      <w:r>
        <w:rPr/>
        <w:t>anderen</w:t>
      </w:r>
      <w:r>
        <w:rPr>
          <w:spacing w:val="-5"/>
        </w:rPr>
        <w:t> </w:t>
      </w:r>
      <w:r>
        <w:rPr/>
        <w:t>Ehegatten;</w:t>
      </w:r>
      <w:r>
        <w:rPr>
          <w:spacing w:val="-5"/>
        </w:rPr>
        <w:t> </w:t>
      </w:r>
      <w:r>
        <w:rPr/>
        <w:t>auf</w:t>
      </w:r>
      <w:r>
        <w:rPr>
          <w:spacing w:val="-5"/>
        </w:rPr>
        <w:t> </w:t>
      </w:r>
      <w:r>
        <w:rPr/>
        <w:t>Ersatzeinkom-men kann kein Abzug vorgenommen werden.</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BodyText"/>
        <w:spacing w:before="10"/>
        <w:ind w:left="0"/>
        <w:rPr>
          <w:sz w:val="20"/>
        </w:rPr>
      </w:pPr>
    </w:p>
    <w:p>
      <w:pPr>
        <w:pStyle w:val="Heading7"/>
      </w:pPr>
      <w:r>
        <w:rPr>
          <w:color w:val="950000"/>
        </w:rPr>
        <w:t>Gewinne aus Geldspielen</w:t>
      </w:r>
      <w:r>
        <w:rPr>
          <w:color w:val="950000"/>
          <w:spacing w:val="80"/>
        </w:rPr>
        <w:t> </w:t>
      </w:r>
      <w:r>
        <w:rPr>
          <w:color w:val="950000"/>
          <w:spacing w:val="1"/>
        </w:rPr>
        <w:drawing>
          <wp:inline distT="0" distB="0" distL="0" distR="0">
            <wp:extent cx="201294" cy="114925"/>
            <wp:effectExtent l="0" t="0" r="0" b="0"/>
            <wp:docPr id="41" name="Image 41" descr="">
              <a:hlinkClick r:id="rId37"/>
            </wp:docPr>
            <wp:cNvGraphicFramePr>
              <a:graphicFrameLocks/>
            </wp:cNvGraphicFramePr>
            <a:graphic>
              <a:graphicData uri="http://schemas.openxmlformats.org/drawingml/2006/picture">
                <pic:pic>
                  <pic:nvPicPr>
                    <pic:cNvPr id="41" name="Image 41" descr="">
                      <a:hlinkClick r:id="rId37"/>
                    </pic:cNvPr>
                    <pic:cNvPicPr/>
                  </pic:nvPicPr>
                  <pic:blipFill>
                    <a:blip r:embed="rId11" cstate="print"/>
                    <a:stretch>
                      <a:fillRect/>
                    </a:stretch>
                  </pic:blipFill>
                  <pic:spPr>
                    <a:xfrm>
                      <a:off x="0" y="0"/>
                      <a:ext cx="201294" cy="114925"/>
                    </a:xfrm>
                    <a:prstGeom prst="rect">
                      <a:avLst/>
                    </a:prstGeom>
                  </pic:spPr>
                </pic:pic>
              </a:graphicData>
            </a:graphic>
          </wp:inline>
        </w:drawing>
      </w:r>
      <w:r>
        <w:rPr>
          <w:color w:val="950000"/>
          <w:spacing w:val="1"/>
        </w:rPr>
      </w:r>
    </w:p>
    <w:p>
      <w:pPr>
        <w:pStyle w:val="Heading8"/>
        <w:spacing w:before="94"/>
      </w:pPr>
      <w:r>
        <w:rPr/>
        <w:t>§</w:t>
      </w:r>
      <w:r>
        <w:rPr>
          <w:spacing w:val="-2"/>
        </w:rPr>
        <w:t> </w:t>
      </w:r>
      <w:r>
        <w:rPr/>
        <w:t>32 Abs.</w:t>
      </w:r>
      <w:r>
        <w:rPr>
          <w:spacing w:val="-1"/>
        </w:rPr>
        <w:t> </w:t>
      </w:r>
      <w:r>
        <w:rPr/>
        <w:t>3</w:t>
      </w:r>
      <w:r>
        <w:rPr>
          <w:spacing w:val="1"/>
        </w:rPr>
        <w:t> </w:t>
      </w:r>
      <w:r>
        <w:rPr>
          <w:spacing w:val="-4"/>
        </w:rPr>
        <w:t>StG:</w:t>
      </w:r>
    </w:p>
    <w:p>
      <w:pPr>
        <w:pStyle w:val="BodyText"/>
        <w:spacing w:before="56"/>
        <w:ind w:right="703"/>
        <w:jc w:val="both"/>
      </w:pPr>
      <w:r>
        <w:rPr>
          <w:position w:val="6"/>
          <w:sz w:val="12"/>
        </w:rPr>
        <w:t>3 </w:t>
      </w:r>
      <w:r>
        <w:rPr/>
        <w:t>Von den einzelnen Gewinnen aus der Teilnahme an Geldspielen, welche nicht nach</w:t>
      </w:r>
      <w:r>
        <w:rPr>
          <w:spacing w:val="-3"/>
        </w:rPr>
        <w:t> </w:t>
      </w:r>
      <w:r>
        <w:rPr/>
        <w:t>§ 25 lit. k</w:t>
      </w:r>
      <w:r>
        <w:rPr>
          <w:position w:val="6"/>
          <w:sz w:val="12"/>
        </w:rPr>
        <w:t>bis</w:t>
      </w:r>
      <w:r>
        <w:rPr>
          <w:spacing w:val="30"/>
          <w:position w:val="6"/>
          <w:sz w:val="12"/>
        </w:rPr>
        <w:t> </w:t>
      </w:r>
      <w:r>
        <w:rPr/>
        <w:t>– l steuerfrei</w:t>
      </w:r>
      <w:r>
        <w:rPr>
          <w:spacing w:val="-1"/>
        </w:rPr>
        <w:t> </w:t>
      </w:r>
      <w:r>
        <w:rPr/>
        <w:t>sind,</w:t>
      </w:r>
      <w:r>
        <w:rPr>
          <w:spacing w:val="-2"/>
        </w:rPr>
        <w:t> </w:t>
      </w:r>
      <w:r>
        <w:rPr/>
        <w:t>werden</w:t>
      </w:r>
      <w:r>
        <w:rPr>
          <w:spacing w:val="-1"/>
        </w:rPr>
        <w:t> </w:t>
      </w:r>
      <w:r>
        <w:rPr/>
        <w:t>5 Prozent,</w:t>
      </w:r>
      <w:r>
        <w:rPr>
          <w:spacing w:val="-2"/>
        </w:rPr>
        <w:t> </w:t>
      </w:r>
      <w:r>
        <w:rPr/>
        <w:t>jedoch</w:t>
      </w:r>
      <w:r>
        <w:rPr>
          <w:spacing w:val="-1"/>
        </w:rPr>
        <w:t> </w:t>
      </w:r>
      <w:r>
        <w:rPr/>
        <w:t>höchstens</w:t>
      </w:r>
      <w:r>
        <w:rPr>
          <w:spacing w:val="-1"/>
        </w:rPr>
        <w:t> </w:t>
      </w:r>
      <w:r>
        <w:rPr/>
        <w:t>5'000</w:t>
      </w:r>
      <w:r>
        <w:rPr>
          <w:spacing w:val="-1"/>
        </w:rPr>
        <w:t> </w:t>
      </w:r>
      <w:r>
        <w:rPr/>
        <w:t>Franken,</w:t>
      </w:r>
      <w:r>
        <w:rPr>
          <w:spacing w:val="-2"/>
        </w:rPr>
        <w:t> </w:t>
      </w:r>
      <w:r>
        <w:rPr/>
        <w:t>als</w:t>
      </w:r>
      <w:r>
        <w:rPr>
          <w:spacing w:val="-1"/>
        </w:rPr>
        <w:t> </w:t>
      </w:r>
      <w:r>
        <w:rPr/>
        <w:t>Einsatzkosten</w:t>
      </w:r>
      <w:r>
        <w:rPr>
          <w:spacing w:val="-1"/>
        </w:rPr>
        <w:t> </w:t>
      </w:r>
      <w:r>
        <w:rPr/>
        <w:t>abgezogen.</w:t>
      </w:r>
      <w:r>
        <w:rPr>
          <w:spacing w:val="-2"/>
        </w:rPr>
        <w:t> </w:t>
      </w:r>
      <w:r>
        <w:rPr/>
        <w:t>Von den</w:t>
      </w:r>
      <w:r>
        <w:rPr>
          <w:spacing w:val="-4"/>
        </w:rPr>
        <w:t> </w:t>
      </w:r>
      <w:r>
        <w:rPr/>
        <w:t>einzelnen</w:t>
      </w:r>
      <w:r>
        <w:rPr>
          <w:spacing w:val="-4"/>
        </w:rPr>
        <w:t> </w:t>
      </w:r>
      <w:r>
        <w:rPr/>
        <w:t>Gewinnen</w:t>
      </w:r>
      <w:r>
        <w:rPr>
          <w:spacing w:val="-4"/>
        </w:rPr>
        <w:t> </w:t>
      </w:r>
      <w:r>
        <w:rPr/>
        <w:t>aus</w:t>
      </w:r>
      <w:r>
        <w:rPr>
          <w:spacing w:val="-6"/>
        </w:rPr>
        <w:t> </w:t>
      </w:r>
      <w:r>
        <w:rPr/>
        <w:t>der</w:t>
      </w:r>
      <w:r>
        <w:rPr>
          <w:spacing w:val="-4"/>
        </w:rPr>
        <w:t> </w:t>
      </w:r>
      <w:r>
        <w:rPr/>
        <w:t>Online-Teilnahme</w:t>
      </w:r>
      <w:r>
        <w:rPr>
          <w:spacing w:val="-6"/>
        </w:rPr>
        <w:t> </w:t>
      </w:r>
      <w:r>
        <w:rPr/>
        <w:t>an</w:t>
      </w:r>
      <w:r>
        <w:rPr>
          <w:spacing w:val="-4"/>
        </w:rPr>
        <w:t> </w:t>
      </w:r>
      <w:r>
        <w:rPr/>
        <w:t>Spielbankenspielen</w:t>
      </w:r>
      <w:r>
        <w:rPr>
          <w:spacing w:val="-6"/>
        </w:rPr>
        <w:t> </w:t>
      </w:r>
      <w:r>
        <w:rPr/>
        <w:t>nach</w:t>
      </w:r>
      <w:r>
        <w:rPr>
          <w:spacing w:val="-4"/>
        </w:rPr>
        <w:t> </w:t>
      </w:r>
      <w:r>
        <w:rPr/>
        <w:t>§</w:t>
      </w:r>
      <w:r>
        <w:rPr>
          <w:spacing w:val="-6"/>
        </w:rPr>
        <w:t> </w:t>
      </w:r>
      <w:r>
        <w:rPr/>
        <w:t>25</w:t>
      </w:r>
      <w:r>
        <w:rPr>
          <w:spacing w:val="-6"/>
        </w:rPr>
        <w:t> </w:t>
      </w:r>
      <w:r>
        <w:rPr/>
        <w:t>lit.</w:t>
      </w:r>
      <w:r>
        <w:rPr>
          <w:spacing w:val="-4"/>
        </w:rPr>
        <w:t> </w:t>
      </w:r>
      <w:r>
        <w:rPr/>
        <w:t>k</w:t>
      </w:r>
      <w:r>
        <w:rPr>
          <w:position w:val="6"/>
          <w:sz w:val="12"/>
        </w:rPr>
        <w:t>bis</w:t>
      </w:r>
      <w:r>
        <w:rPr>
          <w:spacing w:val="12"/>
          <w:position w:val="6"/>
          <w:sz w:val="12"/>
        </w:rPr>
        <w:t> </w:t>
      </w:r>
      <w:r>
        <w:rPr/>
        <w:t>werden</w:t>
      </w:r>
      <w:r>
        <w:rPr>
          <w:spacing w:val="-6"/>
        </w:rPr>
        <w:t> </w:t>
      </w:r>
      <w:r>
        <w:rPr/>
        <w:t>die vom Online-Spielerkonto abgebuchten Spieleinsätze im Steuerjahr, jedoch höchstens 25'000 Franken </w:t>
      </w:r>
      <w:r>
        <w:rPr>
          <w:spacing w:val="-2"/>
        </w:rPr>
        <w:t>abgezogen.</w:t>
      </w:r>
    </w:p>
    <w:p>
      <w:pPr>
        <w:pStyle w:val="BodyText"/>
        <w:spacing w:before="28"/>
        <w:ind w:left="0"/>
      </w:pPr>
    </w:p>
    <w:p>
      <w:pPr>
        <w:pStyle w:val="Heading7"/>
        <w:spacing w:before="1"/>
      </w:pPr>
      <w:r>
        <w:rPr>
          <w:color w:val="950000"/>
        </w:rPr>
        <w:t>Krankheits- und Unfallkosten</w:t>
      </w:r>
      <w:r>
        <w:rPr>
          <w:color w:val="950000"/>
          <w:spacing w:val="80"/>
        </w:rPr>
        <w:t> </w:t>
      </w:r>
      <w:r>
        <w:rPr>
          <w:color w:val="950000"/>
        </w:rPr>
        <w:drawing>
          <wp:inline distT="0" distB="0" distL="0" distR="0">
            <wp:extent cx="201279" cy="114909"/>
            <wp:effectExtent l="0" t="0" r="0" b="0"/>
            <wp:docPr id="42" name="Image 42" descr="">
              <a:hlinkClick r:id="rId56"/>
            </wp:docPr>
            <wp:cNvGraphicFramePr>
              <a:graphicFrameLocks/>
            </wp:cNvGraphicFramePr>
            <a:graphic>
              <a:graphicData uri="http://schemas.openxmlformats.org/drawingml/2006/picture">
                <pic:pic>
                  <pic:nvPicPr>
                    <pic:cNvPr id="42" name="Image 42" descr="">
                      <a:hlinkClick r:id="rId56"/>
                    </pic:cNvPr>
                    <pic:cNvPicPr/>
                  </pic:nvPicPr>
                  <pic:blipFill>
                    <a:blip r:embed="rId11" cstate="print"/>
                    <a:stretch>
                      <a:fillRect/>
                    </a:stretch>
                  </pic:blipFill>
                  <pic:spPr>
                    <a:xfrm>
                      <a:off x="0" y="0"/>
                      <a:ext cx="201279" cy="114909"/>
                    </a:xfrm>
                    <a:prstGeom prst="rect">
                      <a:avLst/>
                    </a:prstGeom>
                  </pic:spPr>
                </pic:pic>
              </a:graphicData>
            </a:graphic>
          </wp:inline>
        </w:drawing>
      </w:r>
      <w:r>
        <w:rPr>
          <w:color w:val="950000"/>
        </w:rPr>
      </w:r>
    </w:p>
    <w:p>
      <w:pPr>
        <w:pStyle w:val="Heading8"/>
      </w:pPr>
      <w:r>
        <w:rPr/>
        <w:t>§</w:t>
      </w:r>
      <w:r>
        <w:rPr>
          <w:spacing w:val="-2"/>
        </w:rPr>
        <w:t> </w:t>
      </w:r>
      <w:r>
        <w:rPr/>
        <w:t>33 Abs.</w:t>
      </w:r>
      <w:r>
        <w:rPr>
          <w:spacing w:val="-1"/>
        </w:rPr>
        <w:t> </w:t>
      </w:r>
      <w:r>
        <w:rPr/>
        <w:t>1 lit.</w:t>
      </w:r>
      <w:r>
        <w:rPr>
          <w:spacing w:val="-1"/>
        </w:rPr>
        <w:t> </w:t>
      </w:r>
      <w:r>
        <w:rPr/>
        <w:t>a</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3" w:hanging="569"/>
        <w:jc w:val="left"/>
        <w:rPr>
          <w:sz w:val="18"/>
        </w:rPr>
      </w:pPr>
      <w:r>
        <w:rPr>
          <w:sz w:val="18"/>
        </w:rPr>
        <w:t>die</w:t>
      </w:r>
      <w:r>
        <w:rPr>
          <w:spacing w:val="-5"/>
          <w:sz w:val="18"/>
        </w:rPr>
        <w:t> </w:t>
      </w:r>
      <w:r>
        <w:rPr>
          <w:sz w:val="18"/>
        </w:rPr>
        <w:t>Krankheits-</w:t>
      </w:r>
      <w:r>
        <w:rPr>
          <w:spacing w:val="-8"/>
          <w:sz w:val="18"/>
        </w:rPr>
        <w:t> </w:t>
      </w:r>
      <w:r>
        <w:rPr>
          <w:sz w:val="18"/>
        </w:rPr>
        <w:t>und</w:t>
      </w:r>
      <w:r>
        <w:rPr>
          <w:spacing w:val="-5"/>
          <w:sz w:val="18"/>
        </w:rPr>
        <w:t> </w:t>
      </w:r>
      <w:r>
        <w:rPr>
          <w:sz w:val="18"/>
        </w:rPr>
        <w:t>Unfallkosten</w:t>
      </w:r>
      <w:r>
        <w:rPr>
          <w:spacing w:val="-5"/>
          <w:sz w:val="18"/>
        </w:rPr>
        <w:t> </w:t>
      </w:r>
      <w:r>
        <w:rPr>
          <w:sz w:val="18"/>
        </w:rPr>
        <w:t>der</w:t>
      </w:r>
      <w:r>
        <w:rPr>
          <w:spacing w:val="-5"/>
          <w:sz w:val="18"/>
        </w:rPr>
        <w:t> </w:t>
      </w:r>
      <w:r>
        <w:rPr>
          <w:sz w:val="18"/>
        </w:rPr>
        <w:t>steuerpflichtigen</w:t>
      </w:r>
      <w:r>
        <w:rPr>
          <w:spacing w:val="-5"/>
          <w:sz w:val="18"/>
        </w:rPr>
        <w:t> </w:t>
      </w:r>
      <w:r>
        <w:rPr>
          <w:sz w:val="18"/>
        </w:rPr>
        <w:t>Person</w:t>
      </w:r>
      <w:r>
        <w:rPr>
          <w:spacing w:val="-5"/>
          <w:sz w:val="18"/>
        </w:rPr>
        <w:t> </w:t>
      </w:r>
      <w:r>
        <w:rPr>
          <w:sz w:val="18"/>
        </w:rPr>
        <w:t>und</w:t>
      </w:r>
      <w:r>
        <w:rPr>
          <w:spacing w:val="-5"/>
          <w:sz w:val="18"/>
        </w:rPr>
        <w:t> </w:t>
      </w:r>
      <w:r>
        <w:rPr>
          <w:sz w:val="18"/>
        </w:rPr>
        <w:t>der</w:t>
      </w:r>
      <w:r>
        <w:rPr>
          <w:spacing w:val="-5"/>
          <w:sz w:val="18"/>
        </w:rPr>
        <w:t> </w:t>
      </w:r>
      <w:r>
        <w:rPr>
          <w:sz w:val="18"/>
        </w:rPr>
        <w:t>von</w:t>
      </w:r>
      <w:r>
        <w:rPr>
          <w:spacing w:val="-5"/>
          <w:sz w:val="18"/>
        </w:rPr>
        <w:t> </w:t>
      </w:r>
      <w:r>
        <w:rPr>
          <w:sz w:val="18"/>
        </w:rPr>
        <w:t>ihr</w:t>
      </w:r>
      <w:r>
        <w:rPr>
          <w:spacing w:val="-5"/>
          <w:sz w:val="18"/>
        </w:rPr>
        <w:t> </w:t>
      </w:r>
      <w:r>
        <w:rPr>
          <w:sz w:val="18"/>
        </w:rPr>
        <w:t>unterhaltenen</w:t>
      </w:r>
      <w:r>
        <w:rPr>
          <w:spacing w:val="-5"/>
          <w:sz w:val="18"/>
        </w:rPr>
        <w:t> </w:t>
      </w:r>
      <w:r>
        <w:rPr>
          <w:sz w:val="18"/>
        </w:rPr>
        <w:t>Per-sonen,</w:t>
      </w:r>
      <w:r>
        <w:rPr>
          <w:spacing w:val="-6"/>
          <w:sz w:val="18"/>
        </w:rPr>
        <w:t> </w:t>
      </w:r>
      <w:r>
        <w:rPr>
          <w:sz w:val="18"/>
        </w:rPr>
        <w:t>soweit</w:t>
      </w:r>
      <w:r>
        <w:rPr>
          <w:spacing w:val="-6"/>
          <w:sz w:val="18"/>
        </w:rPr>
        <w:t> </w:t>
      </w:r>
      <w:r>
        <w:rPr>
          <w:sz w:val="18"/>
        </w:rPr>
        <w:t>sie</w:t>
      </w:r>
      <w:r>
        <w:rPr>
          <w:spacing w:val="-6"/>
          <w:sz w:val="18"/>
        </w:rPr>
        <w:t> </w:t>
      </w:r>
      <w:r>
        <w:rPr>
          <w:sz w:val="18"/>
        </w:rPr>
        <w:t>die</w:t>
      </w:r>
      <w:r>
        <w:rPr>
          <w:spacing w:val="-6"/>
          <w:sz w:val="18"/>
        </w:rPr>
        <w:t> </w:t>
      </w:r>
      <w:r>
        <w:rPr>
          <w:sz w:val="18"/>
        </w:rPr>
        <w:t>Kosten</w:t>
      </w:r>
      <w:r>
        <w:rPr>
          <w:spacing w:val="-9"/>
          <w:sz w:val="18"/>
        </w:rPr>
        <w:t> </w:t>
      </w:r>
      <w:r>
        <w:rPr>
          <w:sz w:val="18"/>
        </w:rPr>
        <w:t>selber</w:t>
      </w:r>
      <w:r>
        <w:rPr>
          <w:spacing w:val="-7"/>
          <w:sz w:val="18"/>
        </w:rPr>
        <w:t> </w:t>
      </w:r>
      <w:r>
        <w:rPr>
          <w:sz w:val="18"/>
        </w:rPr>
        <w:t>trägt</w:t>
      </w:r>
      <w:r>
        <w:rPr>
          <w:spacing w:val="-6"/>
          <w:sz w:val="18"/>
        </w:rPr>
        <w:t> </w:t>
      </w:r>
      <w:r>
        <w:rPr>
          <w:sz w:val="18"/>
        </w:rPr>
        <w:t>und</w:t>
      </w:r>
      <w:r>
        <w:rPr>
          <w:spacing w:val="-6"/>
          <w:sz w:val="18"/>
        </w:rPr>
        <w:t> </w:t>
      </w:r>
      <w:r>
        <w:rPr>
          <w:sz w:val="18"/>
        </w:rPr>
        <w:t>diese</w:t>
      </w:r>
      <w:r>
        <w:rPr>
          <w:spacing w:val="-6"/>
          <w:sz w:val="18"/>
        </w:rPr>
        <w:t> </w:t>
      </w:r>
      <w:r>
        <w:rPr>
          <w:sz w:val="18"/>
        </w:rPr>
        <w:t>5</w:t>
      </w:r>
      <w:r>
        <w:rPr>
          <w:spacing w:val="-6"/>
          <w:sz w:val="18"/>
        </w:rPr>
        <w:t> </w:t>
      </w:r>
      <w:r>
        <w:rPr>
          <w:sz w:val="18"/>
        </w:rPr>
        <w:t>Prozent</w:t>
      </w:r>
      <w:r>
        <w:rPr>
          <w:spacing w:val="-9"/>
          <w:sz w:val="18"/>
        </w:rPr>
        <w:t> </w:t>
      </w:r>
      <w:r>
        <w:rPr>
          <w:sz w:val="18"/>
        </w:rPr>
        <w:t>der</w:t>
      </w:r>
      <w:r>
        <w:rPr>
          <w:spacing w:val="-7"/>
          <w:sz w:val="18"/>
        </w:rPr>
        <w:t> </w:t>
      </w:r>
      <w:r>
        <w:rPr>
          <w:sz w:val="18"/>
        </w:rPr>
        <w:t>um</w:t>
      </w:r>
      <w:r>
        <w:rPr>
          <w:spacing w:val="-6"/>
          <w:sz w:val="18"/>
        </w:rPr>
        <w:t> </w:t>
      </w:r>
      <w:r>
        <w:rPr>
          <w:sz w:val="18"/>
        </w:rPr>
        <w:t>die</w:t>
      </w:r>
      <w:r>
        <w:rPr>
          <w:spacing w:val="-6"/>
          <w:sz w:val="18"/>
        </w:rPr>
        <w:t> </w:t>
      </w:r>
      <w:r>
        <w:rPr>
          <w:sz w:val="18"/>
        </w:rPr>
        <w:t>Aufwendungen</w:t>
      </w:r>
      <w:r>
        <w:rPr>
          <w:spacing w:val="-6"/>
          <w:sz w:val="18"/>
        </w:rPr>
        <w:t> </w:t>
      </w:r>
      <w:r>
        <w:rPr>
          <w:sz w:val="18"/>
        </w:rPr>
        <w:t>gemäss</w:t>
      </w:r>
    </w:p>
    <w:p>
      <w:pPr>
        <w:pStyle w:val="BodyText"/>
        <w:spacing w:line="206" w:lineRule="exact"/>
        <w:ind w:left="1703"/>
      </w:pPr>
      <w:r>
        <w:rPr/>
        <w:t>§§</w:t>
      </w:r>
      <w:r>
        <w:rPr>
          <w:spacing w:val="-2"/>
        </w:rPr>
        <w:t> </w:t>
      </w:r>
      <w:r>
        <w:rPr/>
        <w:t>27–32</w:t>
      </w:r>
      <w:r>
        <w:rPr>
          <w:spacing w:val="-5"/>
        </w:rPr>
        <w:t> </w:t>
      </w:r>
      <w:r>
        <w:rPr/>
        <w:t>verminderten</w:t>
      </w:r>
      <w:r>
        <w:rPr>
          <w:spacing w:val="-2"/>
        </w:rPr>
        <w:t> </w:t>
      </w:r>
      <w:r>
        <w:rPr/>
        <w:t>Einkünfte</w:t>
      </w:r>
      <w:r>
        <w:rPr>
          <w:spacing w:val="-1"/>
        </w:rPr>
        <w:t> </w:t>
      </w:r>
      <w:r>
        <w:rPr>
          <w:spacing w:val="-2"/>
        </w:rPr>
        <w:t>übersteigen;</w:t>
      </w:r>
    </w:p>
    <w:p>
      <w:pPr>
        <w:pStyle w:val="BodyText"/>
        <w:spacing w:before="34"/>
        <w:ind w:left="0"/>
      </w:pPr>
    </w:p>
    <w:p>
      <w:pPr>
        <w:pStyle w:val="Heading7"/>
      </w:pPr>
      <w:r>
        <w:rPr>
          <w:color w:val="950000"/>
        </w:rPr>
        <w:t>Zuwendungen an gemeinnützige Institutionen</w:t>
      </w:r>
      <w:r>
        <w:rPr>
          <w:color w:val="950000"/>
          <w:spacing w:val="80"/>
        </w:rPr>
        <w:t> </w:t>
      </w:r>
      <w:r>
        <w:rPr>
          <w:color w:val="950000"/>
          <w:spacing w:val="1"/>
        </w:rPr>
        <w:drawing>
          <wp:inline distT="0" distB="0" distL="0" distR="0">
            <wp:extent cx="201277" cy="114878"/>
            <wp:effectExtent l="0" t="0" r="0" b="0"/>
            <wp:docPr id="43" name="Image 43" descr="">
              <a:hlinkClick r:id="rId57"/>
            </wp:docPr>
            <wp:cNvGraphicFramePr>
              <a:graphicFrameLocks/>
            </wp:cNvGraphicFramePr>
            <a:graphic>
              <a:graphicData uri="http://schemas.openxmlformats.org/drawingml/2006/picture">
                <pic:pic>
                  <pic:nvPicPr>
                    <pic:cNvPr id="43" name="Image 43" descr="">
                      <a:hlinkClick r:id="rId57"/>
                    </pic:cNvPr>
                    <pic:cNvPicPr/>
                  </pic:nvPicPr>
                  <pic:blipFill>
                    <a:blip r:embed="rId11" cstate="print"/>
                    <a:stretch>
                      <a:fillRect/>
                    </a:stretch>
                  </pic:blipFill>
                  <pic:spPr>
                    <a:xfrm>
                      <a:off x="0" y="0"/>
                      <a:ext cx="201277" cy="114878"/>
                    </a:xfrm>
                    <a:prstGeom prst="rect">
                      <a:avLst/>
                    </a:prstGeom>
                  </pic:spPr>
                </pic:pic>
              </a:graphicData>
            </a:graphic>
          </wp:inline>
        </w:drawing>
      </w:r>
      <w:r>
        <w:rPr>
          <w:color w:val="950000"/>
          <w:spacing w:val="1"/>
        </w:rPr>
      </w:r>
    </w:p>
    <w:p>
      <w:pPr>
        <w:pStyle w:val="Heading8"/>
      </w:pPr>
      <w:r>
        <w:rPr/>
        <w:t>§</w:t>
      </w:r>
      <w:r>
        <w:rPr>
          <w:spacing w:val="-2"/>
        </w:rPr>
        <w:t> </w:t>
      </w:r>
      <w:r>
        <w:rPr/>
        <w:t>33 Abs.</w:t>
      </w:r>
      <w:r>
        <w:rPr>
          <w:spacing w:val="-1"/>
        </w:rPr>
        <w:t> </w:t>
      </w:r>
      <w:r>
        <w:rPr/>
        <w:t>1 lit.</w:t>
      </w:r>
      <w:r>
        <w:rPr>
          <w:spacing w:val="-1"/>
        </w:rPr>
        <w:t> </w:t>
      </w:r>
      <w:r>
        <w:rPr/>
        <w:t>b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ListParagraph"/>
        <w:numPr>
          <w:ilvl w:val="0"/>
          <w:numId w:val="9"/>
        </w:numPr>
        <w:tabs>
          <w:tab w:pos="1703" w:val="left" w:leader="none"/>
        </w:tabs>
        <w:spacing w:line="240" w:lineRule="auto" w:before="40" w:after="0"/>
        <w:ind w:left="1703" w:right="700"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w:t>
      </w:r>
      <w:r>
        <w:rPr>
          <w:spacing w:val="-10"/>
          <w:sz w:val="18"/>
        </w:rPr>
        <w:t> </w:t>
      </w:r>
      <w:r>
        <w:rPr>
          <w:sz w:val="18"/>
        </w:rPr>
        <w:t>befreit</w:t>
      </w:r>
      <w:r>
        <w:rPr>
          <w:spacing w:val="-10"/>
          <w:sz w:val="18"/>
        </w:rPr>
        <w:t> </w:t>
      </w:r>
      <w:r>
        <w:rPr>
          <w:sz w:val="18"/>
        </w:rPr>
        <w:t>sind</w:t>
      </w:r>
      <w:r>
        <w:rPr>
          <w:spacing w:val="-8"/>
          <w:sz w:val="18"/>
        </w:rPr>
        <w:t> </w:t>
      </w:r>
      <w:r>
        <w:rPr>
          <w:sz w:val="18"/>
        </w:rPr>
        <w:t>(§</w:t>
      </w:r>
      <w:r>
        <w:rPr>
          <w:spacing w:val="-10"/>
          <w:sz w:val="18"/>
        </w:rPr>
        <w:t> </w:t>
      </w:r>
      <w:r>
        <w:rPr>
          <w:sz w:val="18"/>
        </w:rPr>
        <w:t>66</w:t>
      </w:r>
      <w:r>
        <w:rPr>
          <w:spacing w:val="-8"/>
          <w:sz w:val="18"/>
        </w:rPr>
        <w:t> </w:t>
      </w:r>
      <w:r>
        <w:rPr>
          <w:sz w:val="18"/>
        </w:rPr>
        <w:t>lit.</w:t>
      </w:r>
      <w:r>
        <w:rPr>
          <w:spacing w:val="-8"/>
          <w:sz w:val="18"/>
        </w:rPr>
        <w:t> </w:t>
      </w:r>
      <w:r>
        <w:rPr>
          <w:sz w:val="18"/>
        </w:rPr>
        <w:t>f),</w:t>
      </w:r>
      <w:r>
        <w:rPr>
          <w:spacing w:val="-10"/>
          <w:sz w:val="18"/>
        </w:rPr>
        <w:t> </w:t>
      </w:r>
      <w:r>
        <w:rPr>
          <w:sz w:val="18"/>
        </w:rPr>
        <w:t>wenn</w:t>
      </w:r>
      <w:r>
        <w:rPr>
          <w:spacing w:val="-10"/>
          <w:sz w:val="18"/>
        </w:rPr>
        <w:t> </w:t>
      </w:r>
      <w:r>
        <w:rPr>
          <w:sz w:val="18"/>
        </w:rPr>
        <w:t>diese</w:t>
      </w:r>
      <w:r>
        <w:rPr>
          <w:spacing w:val="-10"/>
          <w:sz w:val="18"/>
        </w:rPr>
        <w:t> </w:t>
      </w:r>
      <w:r>
        <w:rPr>
          <w:sz w:val="18"/>
        </w:rPr>
        <w:t>Leistungen</w:t>
      </w:r>
      <w:r>
        <w:rPr>
          <w:spacing w:val="-10"/>
          <w:sz w:val="18"/>
        </w:rPr>
        <w:t> </w:t>
      </w:r>
      <w:r>
        <w:rPr>
          <w:sz w:val="18"/>
        </w:rPr>
        <w:t>im</w:t>
      </w:r>
      <w:r>
        <w:rPr>
          <w:spacing w:val="-9"/>
          <w:sz w:val="18"/>
        </w:rPr>
        <w:t> </w:t>
      </w:r>
      <w:r>
        <w:rPr>
          <w:sz w:val="18"/>
        </w:rPr>
        <w:t>Steuerjahr</w:t>
      </w:r>
      <w:r>
        <w:rPr>
          <w:spacing w:val="-8"/>
          <w:sz w:val="18"/>
        </w:rPr>
        <w:t> </w:t>
      </w:r>
      <w:r>
        <w:rPr>
          <w:sz w:val="18"/>
        </w:rPr>
        <w:t>CHF</w:t>
      </w:r>
      <w:r>
        <w:rPr>
          <w:spacing w:val="-10"/>
          <w:sz w:val="18"/>
        </w:rPr>
        <w:t> </w:t>
      </w:r>
      <w:r>
        <w:rPr>
          <w:sz w:val="18"/>
        </w:rPr>
        <w:t>100</w:t>
      </w:r>
      <w:r>
        <w:rPr>
          <w:spacing w:val="-10"/>
          <w:sz w:val="18"/>
        </w:rPr>
        <w:t> </w:t>
      </w:r>
      <w:r>
        <w:rPr>
          <w:sz w:val="18"/>
        </w:rPr>
        <w:t>erreichen</w:t>
      </w:r>
      <w:r>
        <w:rPr>
          <w:spacing w:val="-10"/>
          <w:sz w:val="18"/>
        </w:rPr>
        <w:t> </w:t>
      </w:r>
      <w:r>
        <w:rPr>
          <w:sz w:val="18"/>
        </w:rPr>
        <w:t>und insgesamt 20 Prozent der um die Aufwendungen gemäss §§ 27–32 verminderten steuerbaren Einkünfte</w:t>
      </w:r>
      <w:r>
        <w:rPr>
          <w:spacing w:val="-12"/>
          <w:sz w:val="18"/>
        </w:rPr>
        <w:t> </w:t>
      </w:r>
      <w:r>
        <w:rPr>
          <w:sz w:val="18"/>
        </w:rPr>
        <w:t>nicht</w:t>
      </w:r>
      <w:r>
        <w:rPr>
          <w:spacing w:val="-12"/>
          <w:sz w:val="18"/>
        </w:rPr>
        <w:t> </w:t>
      </w:r>
      <w:r>
        <w:rPr>
          <w:sz w:val="18"/>
        </w:rPr>
        <w:t>übersteigen;</w:t>
      </w:r>
      <w:r>
        <w:rPr>
          <w:spacing w:val="-12"/>
          <w:sz w:val="18"/>
        </w:rPr>
        <w:t> </w:t>
      </w:r>
      <w:r>
        <w:rPr>
          <w:sz w:val="18"/>
        </w:rPr>
        <w:t>im</w:t>
      </w:r>
      <w:r>
        <w:rPr>
          <w:spacing w:val="-11"/>
          <w:sz w:val="18"/>
        </w:rPr>
        <w:t> </w:t>
      </w:r>
      <w:r>
        <w:rPr>
          <w:sz w:val="18"/>
        </w:rPr>
        <w:t>gleichen</w:t>
      </w:r>
      <w:r>
        <w:rPr>
          <w:spacing w:val="-12"/>
          <w:sz w:val="18"/>
        </w:rPr>
        <w:t> </w:t>
      </w:r>
      <w:r>
        <w:rPr>
          <w:sz w:val="18"/>
        </w:rPr>
        <w:t>Umfang</w:t>
      </w:r>
      <w:r>
        <w:rPr>
          <w:spacing w:val="-12"/>
          <w:sz w:val="18"/>
        </w:rPr>
        <w:t> </w:t>
      </w:r>
      <w:r>
        <w:rPr>
          <w:sz w:val="18"/>
        </w:rPr>
        <w:t>abzugsfähig</w:t>
      </w:r>
      <w:r>
        <w:rPr>
          <w:spacing w:val="-13"/>
          <w:sz w:val="18"/>
        </w:rPr>
        <w:t> </w:t>
      </w:r>
      <w:r>
        <w:rPr>
          <w:sz w:val="18"/>
        </w:rPr>
        <w:t>sind</w:t>
      </w:r>
      <w:r>
        <w:rPr>
          <w:spacing w:val="-11"/>
          <w:sz w:val="18"/>
        </w:rPr>
        <w:t> </w:t>
      </w:r>
      <w:r>
        <w:rPr>
          <w:sz w:val="18"/>
        </w:rPr>
        <w:t>entsprechende</w:t>
      </w:r>
      <w:r>
        <w:rPr>
          <w:spacing w:val="-10"/>
          <w:sz w:val="18"/>
        </w:rPr>
        <w:t> </w:t>
      </w:r>
      <w:r>
        <w:rPr>
          <w:sz w:val="18"/>
        </w:rPr>
        <w:t>freiwillige</w:t>
      </w:r>
      <w:r>
        <w:rPr>
          <w:spacing w:val="-12"/>
          <w:sz w:val="18"/>
        </w:rPr>
        <w:t> </w:t>
      </w:r>
      <w:r>
        <w:rPr>
          <w:sz w:val="18"/>
        </w:rPr>
        <w:t>Leis-tungen</w:t>
      </w:r>
      <w:r>
        <w:rPr>
          <w:spacing w:val="-4"/>
          <w:sz w:val="18"/>
        </w:rPr>
        <w:t> </w:t>
      </w:r>
      <w:r>
        <w:rPr>
          <w:sz w:val="18"/>
        </w:rPr>
        <w:t>an</w:t>
      </w:r>
      <w:r>
        <w:rPr>
          <w:spacing w:val="-4"/>
          <w:sz w:val="18"/>
        </w:rPr>
        <w:t> </w:t>
      </w:r>
      <w:r>
        <w:rPr>
          <w:sz w:val="18"/>
        </w:rPr>
        <w:t>Bund,</w:t>
      </w:r>
      <w:r>
        <w:rPr>
          <w:spacing w:val="-4"/>
          <w:sz w:val="18"/>
        </w:rPr>
        <w:t> </w:t>
      </w:r>
      <w:r>
        <w:rPr>
          <w:sz w:val="18"/>
        </w:rPr>
        <w:t>Kantone,</w:t>
      </w:r>
      <w:r>
        <w:rPr>
          <w:spacing w:val="-4"/>
          <w:sz w:val="18"/>
        </w:rPr>
        <w:t> </w:t>
      </w:r>
      <w:r>
        <w:rPr>
          <w:sz w:val="18"/>
        </w:rPr>
        <w:t>Gemeinden</w:t>
      </w:r>
      <w:r>
        <w:rPr>
          <w:spacing w:val="-4"/>
          <w:sz w:val="18"/>
        </w:rPr>
        <w:t> </w:t>
      </w:r>
      <w:r>
        <w:rPr>
          <w:sz w:val="18"/>
        </w:rPr>
        <w:t>und</w:t>
      </w:r>
      <w:r>
        <w:rPr>
          <w:spacing w:val="-4"/>
          <w:sz w:val="18"/>
        </w:rPr>
        <w:t> </w:t>
      </w:r>
      <w:r>
        <w:rPr>
          <w:sz w:val="18"/>
        </w:rPr>
        <w:t>deren</w:t>
      </w:r>
      <w:r>
        <w:rPr>
          <w:spacing w:val="-4"/>
          <w:sz w:val="18"/>
        </w:rPr>
        <w:t> </w:t>
      </w:r>
      <w:r>
        <w:rPr>
          <w:sz w:val="18"/>
        </w:rPr>
        <w:t>Anstalten</w:t>
      </w:r>
      <w:r>
        <w:rPr>
          <w:spacing w:val="-4"/>
          <w:sz w:val="18"/>
        </w:rPr>
        <w:t> </w:t>
      </w:r>
      <w:r>
        <w:rPr>
          <w:sz w:val="18"/>
        </w:rPr>
        <w:t>(§</w:t>
      </w:r>
      <w:r>
        <w:rPr>
          <w:spacing w:val="-4"/>
          <w:sz w:val="18"/>
        </w:rPr>
        <w:t> </w:t>
      </w:r>
      <w:r>
        <w:rPr>
          <w:sz w:val="18"/>
        </w:rPr>
        <w:t>66</w:t>
      </w:r>
      <w:r>
        <w:rPr>
          <w:spacing w:val="-4"/>
          <w:sz w:val="18"/>
        </w:rPr>
        <w:t> </w:t>
      </w:r>
      <w:r>
        <w:rPr>
          <w:sz w:val="18"/>
        </w:rPr>
        <w:t>lit.</w:t>
      </w:r>
      <w:r>
        <w:rPr>
          <w:spacing w:val="-4"/>
          <w:sz w:val="18"/>
        </w:rPr>
        <w:t> </w:t>
      </w:r>
      <w:r>
        <w:rPr>
          <w:sz w:val="18"/>
        </w:rPr>
        <w:t>a</w:t>
      </w:r>
      <w:r>
        <w:rPr>
          <w:spacing w:val="-6"/>
          <w:sz w:val="18"/>
        </w:rPr>
        <w:t> </w:t>
      </w:r>
      <w:r>
        <w:rPr>
          <w:sz w:val="18"/>
        </w:rPr>
        <w:t>und</w:t>
      </w:r>
      <w:r>
        <w:rPr>
          <w:spacing w:val="-4"/>
          <w:sz w:val="18"/>
        </w:rPr>
        <w:t> </w:t>
      </w:r>
      <w:r>
        <w:rPr>
          <w:sz w:val="18"/>
        </w:rPr>
        <w:t>b);</w:t>
      </w:r>
      <w:r>
        <w:rPr>
          <w:spacing w:val="-4"/>
          <w:sz w:val="18"/>
        </w:rPr>
        <w:t> </w:t>
      </w:r>
      <w:r>
        <w:rPr>
          <w:sz w:val="18"/>
        </w:rPr>
        <w:t>der</w:t>
      </w:r>
      <w:r>
        <w:rPr>
          <w:spacing w:val="-4"/>
          <w:sz w:val="18"/>
        </w:rPr>
        <w:t> </w:t>
      </w:r>
      <w:r>
        <w:rPr>
          <w:sz w:val="18"/>
        </w:rPr>
        <w:t>Regierungsrat kann</w:t>
      </w:r>
      <w:r>
        <w:rPr>
          <w:spacing w:val="-6"/>
          <w:sz w:val="18"/>
        </w:rPr>
        <w:t> </w:t>
      </w:r>
      <w:r>
        <w:rPr>
          <w:sz w:val="18"/>
        </w:rPr>
        <w:t>im</w:t>
      </w:r>
      <w:r>
        <w:rPr>
          <w:spacing w:val="-3"/>
          <w:sz w:val="18"/>
        </w:rPr>
        <w:t> </w:t>
      </w:r>
      <w:r>
        <w:rPr>
          <w:sz w:val="18"/>
        </w:rPr>
        <w:t>Einzelfall</w:t>
      </w:r>
      <w:r>
        <w:rPr>
          <w:spacing w:val="-4"/>
          <w:sz w:val="18"/>
        </w:rPr>
        <w:t> </w:t>
      </w:r>
      <w:r>
        <w:rPr>
          <w:sz w:val="18"/>
        </w:rPr>
        <w:t>Zuwendungen,</w:t>
      </w:r>
      <w:r>
        <w:rPr>
          <w:spacing w:val="-4"/>
          <w:sz w:val="18"/>
        </w:rPr>
        <w:t> </w:t>
      </w:r>
      <w:r>
        <w:rPr>
          <w:sz w:val="18"/>
        </w:rPr>
        <w:t>die</w:t>
      </w:r>
      <w:r>
        <w:rPr>
          <w:spacing w:val="-6"/>
          <w:sz w:val="18"/>
        </w:rPr>
        <w:t> </w:t>
      </w:r>
      <w:r>
        <w:rPr>
          <w:sz w:val="18"/>
        </w:rPr>
        <w:t>die</w:t>
      </w:r>
      <w:r>
        <w:rPr>
          <w:spacing w:val="-4"/>
          <w:sz w:val="18"/>
        </w:rPr>
        <w:t> </w:t>
      </w:r>
      <w:r>
        <w:rPr>
          <w:sz w:val="18"/>
        </w:rPr>
        <w:t>Limite</w:t>
      </w:r>
      <w:r>
        <w:rPr>
          <w:spacing w:val="-4"/>
          <w:sz w:val="18"/>
        </w:rPr>
        <w:t> </w:t>
      </w:r>
      <w:r>
        <w:rPr>
          <w:sz w:val="18"/>
        </w:rPr>
        <w:t>von</w:t>
      </w:r>
      <w:r>
        <w:rPr>
          <w:spacing w:val="-4"/>
          <w:sz w:val="18"/>
        </w:rPr>
        <w:t> </w:t>
      </w:r>
      <w:r>
        <w:rPr>
          <w:sz w:val="18"/>
        </w:rPr>
        <w:t>20</w:t>
      </w:r>
      <w:r>
        <w:rPr>
          <w:spacing w:val="-4"/>
          <w:sz w:val="18"/>
        </w:rPr>
        <w:t> </w:t>
      </w:r>
      <w:r>
        <w:rPr>
          <w:sz w:val="18"/>
        </w:rPr>
        <w:t>Prozent</w:t>
      </w:r>
      <w:r>
        <w:rPr>
          <w:spacing w:val="-4"/>
          <w:sz w:val="18"/>
        </w:rPr>
        <w:t> </w:t>
      </w:r>
      <w:r>
        <w:rPr>
          <w:sz w:val="18"/>
        </w:rPr>
        <w:t>übersteigen,</w:t>
      </w:r>
      <w:r>
        <w:rPr>
          <w:spacing w:val="-4"/>
          <w:sz w:val="18"/>
        </w:rPr>
        <w:t> </w:t>
      </w:r>
      <w:r>
        <w:rPr>
          <w:sz w:val="18"/>
        </w:rPr>
        <w:t>als</w:t>
      </w:r>
      <w:r>
        <w:rPr>
          <w:spacing w:val="-3"/>
          <w:sz w:val="18"/>
        </w:rPr>
        <w:t> </w:t>
      </w:r>
      <w:r>
        <w:rPr>
          <w:sz w:val="18"/>
        </w:rPr>
        <w:t>abziehbar</w:t>
      </w:r>
      <w:r>
        <w:rPr>
          <w:spacing w:val="-7"/>
          <w:sz w:val="18"/>
        </w:rPr>
        <w:t> </w:t>
      </w:r>
      <w:r>
        <w:rPr>
          <w:sz w:val="18"/>
        </w:rPr>
        <w:t>erklä-</w:t>
      </w:r>
      <w:r>
        <w:rPr>
          <w:spacing w:val="-4"/>
          <w:sz w:val="18"/>
        </w:rPr>
        <w:t>ren.</w:t>
      </w:r>
    </w:p>
    <w:p>
      <w:pPr>
        <w:pStyle w:val="BodyText"/>
        <w:spacing w:before="155"/>
        <w:ind w:left="0"/>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60"/>
        <w:ind w:left="851"/>
      </w:pPr>
      <w:r>
        <w:rPr/>
        <w:t>(§§ 35 StG;</w:t>
      </w:r>
      <w:r>
        <w:rPr>
          <w:spacing w:val="-1"/>
        </w:rPr>
        <w:t> </w:t>
      </w:r>
      <w:r>
        <w:rPr/>
        <w:t>§§</w:t>
      </w:r>
      <w:r>
        <w:rPr>
          <w:spacing w:val="-2"/>
        </w:rPr>
        <w:t> </w:t>
      </w:r>
      <w:r>
        <w:rPr/>
        <w:t>41 –</w:t>
      </w:r>
      <w:r>
        <w:rPr>
          <w:spacing w:val="-3"/>
        </w:rPr>
        <w:t> </w:t>
      </w:r>
      <w:r>
        <w:rPr/>
        <w:t>44</w:t>
      </w:r>
      <w:r>
        <w:rPr>
          <w:spacing w:val="1"/>
        </w:rPr>
        <w:t> </w:t>
      </w:r>
      <w:r>
        <w:rPr>
          <w:spacing w:val="-4"/>
        </w:rPr>
        <w:t>StV)</w:t>
      </w:r>
    </w:p>
    <w:p>
      <w:pPr>
        <w:pStyle w:val="Heading7"/>
        <w:spacing w:line="249" w:lineRule="auto" w:before="129"/>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3"/>
        <w:ind w:left="0"/>
        <w:rPr>
          <w:sz w:val="20"/>
        </w:rPr>
      </w:pPr>
    </w:p>
    <w:p>
      <w:pPr>
        <w:pStyle w:val="Heading4"/>
      </w:pPr>
      <w:bookmarkStart w:name="Sozialabzüge" w:id="18"/>
      <w:bookmarkEnd w:id="18"/>
      <w:r>
        <w:rPr/>
      </w:r>
      <w:r>
        <w:rPr>
          <w:color w:val="2D73B4"/>
          <w:spacing w:val="-2"/>
        </w:rPr>
        <w:t>Sozialabzüge</w:t>
      </w:r>
    </w:p>
    <w:p>
      <w:pPr>
        <w:pStyle w:val="BodyText"/>
        <w:spacing w:before="59"/>
        <w:ind w:left="851"/>
      </w:pPr>
      <w:r>
        <w:rPr/>
        <w:t>(§§</w:t>
      </w:r>
      <w:r>
        <w:rPr>
          <w:spacing w:val="-1"/>
        </w:rPr>
        <w:t> </w:t>
      </w:r>
      <w:r>
        <w:rPr/>
        <w:t>35 StG;</w:t>
      </w:r>
      <w:r>
        <w:rPr>
          <w:spacing w:val="-1"/>
        </w:rPr>
        <w:t> </w:t>
      </w:r>
      <w:r>
        <w:rPr/>
        <w:t>Anhang 1</w:t>
      </w:r>
      <w:r>
        <w:rPr>
          <w:spacing w:val="-3"/>
        </w:rPr>
        <w:t> </w:t>
      </w:r>
      <w:r>
        <w:rPr/>
        <w:t>StG;</w:t>
      </w:r>
      <w:r>
        <w:rPr>
          <w:spacing w:val="-1"/>
        </w:rPr>
        <w:t> </w:t>
      </w:r>
      <w:r>
        <w:rPr/>
        <w:t>§§</w:t>
      </w:r>
      <w:r>
        <w:rPr>
          <w:spacing w:val="-3"/>
        </w:rPr>
        <w:t> </w:t>
      </w:r>
      <w:r>
        <w:rPr/>
        <w:t>41 – 44 </w:t>
      </w:r>
      <w:r>
        <w:rPr>
          <w:spacing w:val="-4"/>
        </w:rPr>
        <w:t>StV)</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pPr>
      <w:hyperlink r:id="rId58">
        <w:r>
          <w:rPr>
            <w:color w:val="950000"/>
          </w:rPr>
          <w:t>Kinderabzug</w:t>
        </w:r>
        <w:r>
          <w:rPr>
            <w:color w:val="950000"/>
            <w:spacing w:val="80"/>
          </w:rPr>
          <w:t> </w:t>
        </w:r>
        <w:r>
          <w:rPr>
            <w:color w:val="950000"/>
            <w:spacing w:val="2"/>
          </w:rPr>
          <w:drawing>
            <wp:inline distT="0" distB="0" distL="0" distR="0">
              <wp:extent cx="201289" cy="114916"/>
              <wp:effectExtent l="0" t="0" r="0" b="0"/>
              <wp:docPr id="44" name="Image 44" descr="">
                <a:hlinkClick r:id="rId59"/>
              </wp:docPr>
              <wp:cNvGraphicFramePr>
                <a:graphicFrameLocks/>
              </wp:cNvGraphicFramePr>
              <a:graphic>
                <a:graphicData uri="http://schemas.openxmlformats.org/drawingml/2006/picture">
                  <pic:pic>
                    <pic:nvPicPr>
                      <pic:cNvPr id="44" name="Image 44" descr="">
                        <a:hlinkClick r:id="rId59"/>
                      </pic:cNvPr>
                      <pic:cNvPicPr/>
                    </pic:nvPicPr>
                    <pic:blipFill>
                      <a:blip r:embed="rId11" cstate="print"/>
                      <a:stretch>
                        <a:fillRect/>
                      </a:stretch>
                    </pic:blipFill>
                    <pic:spPr>
                      <a:xfrm>
                        <a:off x="0" y="0"/>
                        <a:ext cx="201289" cy="114916"/>
                      </a:xfrm>
                      <a:prstGeom prst="rect">
                        <a:avLst/>
                      </a:prstGeom>
                    </pic:spPr>
                  </pic:pic>
                </a:graphicData>
              </a:graphic>
            </wp:inline>
          </w:drawing>
        </w:r>
        <w:r>
          <w:rPr>
            <w:color w:val="950000"/>
            <w:spacing w:val="2"/>
          </w:rPr>
        </w:r>
      </w:hyperlink>
    </w:p>
    <w:p>
      <w:pPr>
        <w:pStyle w:val="Heading8"/>
      </w:pPr>
      <w:r>
        <w:rPr/>
        <w:t>§</w:t>
      </w:r>
      <w:r>
        <w:rPr>
          <w:spacing w:val="-2"/>
        </w:rPr>
        <w:t> </w:t>
      </w:r>
      <w:r>
        <w:rPr/>
        <w:t>35 Abs.</w:t>
      </w:r>
      <w:r>
        <w:rPr>
          <w:spacing w:val="-1"/>
        </w:rPr>
        <w:t> </w:t>
      </w:r>
      <w:r>
        <w:rPr/>
        <w:t>1 lit.</w:t>
      </w:r>
      <w:r>
        <w:rPr>
          <w:spacing w:val="-1"/>
        </w:rPr>
        <w:t> </w:t>
      </w:r>
      <w:r>
        <w:rPr/>
        <w:t>a</w:t>
      </w:r>
      <w:r>
        <w:rPr>
          <w:spacing w:val="1"/>
        </w:rPr>
        <w:t> </w:t>
      </w:r>
      <w:r>
        <w:rPr>
          <w:spacing w:val="-4"/>
        </w:rPr>
        <w:t>StG:</w:t>
      </w:r>
    </w:p>
    <w:p>
      <w:pPr>
        <w:pStyle w:val="BodyText"/>
        <w:spacing w:before="56"/>
        <w:jc w:val="both"/>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0" w:hanging="569"/>
        <w:jc w:val="both"/>
        <w:rPr>
          <w:sz w:val="18"/>
        </w:rPr>
      </w:pPr>
      <w:r>
        <w:rPr>
          <w:sz w:val="18"/>
        </w:rPr>
        <w:t>8'600 (</w:t>
      </w:r>
      <w:r>
        <w:rPr>
          <w:rFonts w:ascii="Arial" w:hAnsi="Arial"/>
          <w:b/>
          <w:sz w:val="18"/>
        </w:rPr>
        <w:t>9'000</w:t>
      </w:r>
      <w:r>
        <w:rPr>
          <w:sz w:val="18"/>
        </w:rPr>
        <w:t>)* Franken für jedes minderjährige, erwerbsunfähige oder in der beruflichen oder schulischen Ausbildung stehende Kind, für dessen Unterhalt die steuerpflichtige Person zur Hauptsache sorgt; werden die Eltern getrennt besteuert, so wird der Kinderabzug hälftig aufge-teilt,</w:t>
      </w:r>
      <w:r>
        <w:rPr>
          <w:spacing w:val="-11"/>
          <w:sz w:val="18"/>
        </w:rPr>
        <w:t> </w:t>
      </w:r>
      <w:r>
        <w:rPr>
          <w:sz w:val="18"/>
        </w:rPr>
        <w:t>wenn</w:t>
      </w:r>
      <w:r>
        <w:rPr>
          <w:spacing w:val="-11"/>
          <w:sz w:val="18"/>
        </w:rPr>
        <w:t> </w:t>
      </w:r>
      <w:r>
        <w:rPr>
          <w:sz w:val="18"/>
        </w:rPr>
        <w:t>das</w:t>
      </w:r>
      <w:r>
        <w:rPr>
          <w:spacing w:val="-10"/>
          <w:sz w:val="18"/>
        </w:rPr>
        <w:t> </w:t>
      </w:r>
      <w:r>
        <w:rPr>
          <w:sz w:val="18"/>
        </w:rPr>
        <w:t>Kind</w:t>
      </w:r>
      <w:r>
        <w:rPr>
          <w:spacing w:val="-11"/>
          <w:sz w:val="18"/>
        </w:rPr>
        <w:t> </w:t>
      </w:r>
      <w:r>
        <w:rPr>
          <w:sz w:val="18"/>
        </w:rPr>
        <w:t>unter</w:t>
      </w:r>
      <w:r>
        <w:rPr>
          <w:spacing w:val="-12"/>
          <w:sz w:val="18"/>
        </w:rPr>
        <w:t> </w:t>
      </w:r>
      <w:r>
        <w:rPr>
          <w:sz w:val="18"/>
        </w:rPr>
        <w:t>gemeinsamer</w:t>
      </w:r>
      <w:r>
        <w:rPr>
          <w:spacing w:val="-12"/>
          <w:sz w:val="18"/>
        </w:rPr>
        <w:t> </w:t>
      </w:r>
      <w:r>
        <w:rPr>
          <w:sz w:val="18"/>
        </w:rPr>
        <w:t>elterlicher</w:t>
      </w:r>
      <w:r>
        <w:rPr>
          <w:spacing w:val="-12"/>
          <w:sz w:val="18"/>
        </w:rPr>
        <w:t> </w:t>
      </w:r>
      <w:r>
        <w:rPr>
          <w:sz w:val="18"/>
        </w:rPr>
        <w:t>Sorge</w:t>
      </w:r>
      <w:r>
        <w:rPr>
          <w:spacing w:val="-11"/>
          <w:sz w:val="18"/>
        </w:rPr>
        <w:t> </w:t>
      </w:r>
      <w:r>
        <w:rPr>
          <w:sz w:val="18"/>
        </w:rPr>
        <w:t>steht</w:t>
      </w:r>
      <w:r>
        <w:rPr>
          <w:spacing w:val="-11"/>
          <w:sz w:val="18"/>
        </w:rPr>
        <w:t> </w:t>
      </w:r>
      <w:r>
        <w:rPr>
          <w:sz w:val="18"/>
        </w:rPr>
        <w:t>und</w:t>
      </w:r>
      <w:r>
        <w:rPr>
          <w:spacing w:val="-11"/>
          <w:sz w:val="18"/>
        </w:rPr>
        <w:t> </w:t>
      </w:r>
      <w:r>
        <w:rPr>
          <w:sz w:val="18"/>
        </w:rPr>
        <w:t>keine</w:t>
      </w:r>
      <w:r>
        <w:rPr>
          <w:spacing w:val="-11"/>
          <w:sz w:val="18"/>
        </w:rPr>
        <w:t> </w:t>
      </w:r>
      <w:r>
        <w:rPr>
          <w:sz w:val="18"/>
        </w:rPr>
        <w:t>Unterhaltsbeiträge</w:t>
      </w:r>
      <w:r>
        <w:rPr>
          <w:spacing w:val="-11"/>
          <w:sz w:val="18"/>
        </w:rPr>
        <w:t> </w:t>
      </w:r>
      <w:r>
        <w:rPr>
          <w:sz w:val="18"/>
        </w:rPr>
        <w:t>nach</w:t>
      </w:r>
    </w:p>
    <w:p>
      <w:pPr>
        <w:pStyle w:val="BodyText"/>
        <w:ind w:left="67" w:right="2354"/>
        <w:jc w:val="center"/>
      </w:pPr>
      <w:r>
        <w:rPr/>
        <w:t>§</w:t>
      </w:r>
      <w:r>
        <w:rPr>
          <w:spacing w:val="-1"/>
        </w:rPr>
        <w:t> </w:t>
      </w:r>
      <w:r>
        <w:rPr/>
        <w:t>32 Abs.</w:t>
      </w:r>
      <w:r>
        <w:rPr>
          <w:spacing w:val="-4"/>
        </w:rPr>
        <w:t> </w:t>
      </w:r>
      <w:r>
        <w:rPr/>
        <w:t>1 lit.</w:t>
      </w:r>
      <w:r>
        <w:rPr>
          <w:spacing w:val="-1"/>
        </w:rPr>
        <w:t> </w:t>
      </w:r>
      <w:r>
        <w:rPr/>
        <w:t>c</w:t>
      </w:r>
      <w:r>
        <w:rPr>
          <w:spacing w:val="-3"/>
        </w:rPr>
        <w:t> </w:t>
      </w:r>
      <w:r>
        <w:rPr/>
        <w:t>für</w:t>
      </w:r>
      <w:r>
        <w:rPr>
          <w:spacing w:val="-1"/>
        </w:rPr>
        <w:t> </w:t>
      </w:r>
      <w:r>
        <w:rPr/>
        <w:t>das Kind</w:t>
      </w:r>
      <w:r>
        <w:rPr>
          <w:spacing w:val="-4"/>
        </w:rPr>
        <w:t> </w:t>
      </w:r>
      <w:r>
        <w:rPr/>
        <w:t>geltend gemacht</w:t>
      </w:r>
      <w:r>
        <w:rPr>
          <w:spacing w:val="-1"/>
        </w:rPr>
        <w:t> </w:t>
      </w:r>
      <w:r>
        <w:rPr>
          <w:spacing w:val="-2"/>
        </w:rPr>
        <w:t>werden;</w:t>
      </w:r>
    </w:p>
    <w:p>
      <w:pPr>
        <w:spacing w:before="40"/>
        <w:ind w:left="0" w:right="2354" w:firstLine="0"/>
        <w:jc w:val="center"/>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spacing w:after="0"/>
        <w:jc w:val="center"/>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Unterstützungsabzug</w:t>
      </w:r>
      <w:r>
        <w:rPr>
          <w:color w:val="950000"/>
          <w:spacing w:val="80"/>
        </w:rPr>
        <w:t> </w:t>
      </w:r>
      <w:r>
        <w:rPr>
          <w:color w:val="950000"/>
        </w:rPr>
        <w:drawing>
          <wp:inline distT="0" distB="0" distL="0" distR="0">
            <wp:extent cx="201285" cy="114924"/>
            <wp:effectExtent l="0" t="0" r="0" b="0"/>
            <wp:docPr id="45" name="Image 45" descr="">
              <a:hlinkClick r:id="rId60"/>
            </wp:docPr>
            <wp:cNvGraphicFramePr>
              <a:graphicFrameLocks/>
            </wp:cNvGraphicFramePr>
            <a:graphic>
              <a:graphicData uri="http://schemas.openxmlformats.org/drawingml/2006/picture">
                <pic:pic>
                  <pic:nvPicPr>
                    <pic:cNvPr id="45" name="Image 45" descr="">
                      <a:hlinkClick r:id="rId60"/>
                    </pic:cNvPr>
                    <pic:cNvPicPr/>
                  </pic:nvPicPr>
                  <pic:blipFill>
                    <a:blip r:embed="rId11" cstate="print"/>
                    <a:stretch>
                      <a:fillRect/>
                    </a:stretch>
                  </pic:blipFill>
                  <pic:spPr>
                    <a:xfrm>
                      <a:off x="0" y="0"/>
                      <a:ext cx="201285" cy="114924"/>
                    </a:xfrm>
                    <a:prstGeom prst="rect">
                      <a:avLst/>
                    </a:prstGeom>
                  </pic:spPr>
                </pic:pic>
              </a:graphicData>
            </a:graphic>
          </wp:inline>
        </w:drawing>
      </w:r>
      <w:r>
        <w:rPr>
          <w:color w:val="950000"/>
        </w:rPr>
      </w:r>
    </w:p>
    <w:p>
      <w:pPr>
        <w:pStyle w:val="Heading8"/>
      </w:pPr>
      <w:r>
        <w:rPr/>
        <w:t>§</w:t>
      </w:r>
      <w:r>
        <w:rPr>
          <w:spacing w:val="-2"/>
        </w:rPr>
        <w:t> </w:t>
      </w:r>
      <w:r>
        <w:rPr/>
        <w:t>35 Abs.</w:t>
      </w:r>
      <w:r>
        <w:rPr>
          <w:spacing w:val="-1"/>
        </w:rPr>
        <w:t> </w:t>
      </w:r>
      <w:r>
        <w:rPr/>
        <w:t>1 lit.</w:t>
      </w:r>
      <w:r>
        <w:rPr>
          <w:spacing w:val="-1"/>
        </w:rPr>
        <w:t> </w:t>
      </w:r>
      <w:r>
        <w:rPr/>
        <w:t>b </w:t>
      </w:r>
      <w:r>
        <w:rPr>
          <w:spacing w:val="-4"/>
        </w:rPr>
        <w:t>StG:</w:t>
      </w:r>
    </w:p>
    <w:p>
      <w:pPr>
        <w:pStyle w:val="BodyText"/>
        <w:spacing w:before="56"/>
        <w:jc w:val="both"/>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1" w:hanging="569"/>
        <w:jc w:val="both"/>
        <w:rPr>
          <w:sz w:val="18"/>
        </w:rPr>
      </w:pPr>
      <w:r>
        <w:rPr>
          <w:sz w:val="18"/>
        </w:rPr>
        <w:t>500</w:t>
      </w:r>
      <w:r>
        <w:rPr>
          <w:spacing w:val="-1"/>
          <w:sz w:val="18"/>
        </w:rPr>
        <w:t> </w:t>
      </w:r>
      <w:r>
        <w:rPr>
          <w:sz w:val="18"/>
        </w:rPr>
        <w:t>-</w:t>
      </w:r>
      <w:r>
        <w:rPr>
          <w:spacing w:val="-2"/>
          <w:sz w:val="18"/>
        </w:rPr>
        <w:t> </w:t>
      </w:r>
      <w:r>
        <w:rPr>
          <w:sz w:val="18"/>
        </w:rPr>
        <w:t>5'500</w:t>
      </w:r>
      <w:r>
        <w:rPr>
          <w:spacing w:val="-1"/>
          <w:sz w:val="18"/>
        </w:rPr>
        <w:t> </w:t>
      </w:r>
      <w:r>
        <w:rPr>
          <w:sz w:val="18"/>
        </w:rPr>
        <w:t>(</w:t>
      </w:r>
      <w:r>
        <w:rPr>
          <w:rFonts w:ascii="Arial" w:hAnsi="Arial"/>
          <w:b/>
          <w:sz w:val="18"/>
        </w:rPr>
        <w:t>5'800</w:t>
      </w:r>
      <w:r>
        <w:rPr>
          <w:sz w:val="18"/>
        </w:rPr>
        <w:t>)*</w:t>
      </w:r>
      <w:r>
        <w:rPr>
          <w:spacing w:val="-5"/>
          <w:sz w:val="18"/>
        </w:rPr>
        <w:t> </w:t>
      </w:r>
      <w:r>
        <w:rPr>
          <w:sz w:val="18"/>
        </w:rPr>
        <w:t>Franken</w:t>
      </w:r>
      <w:r>
        <w:rPr>
          <w:spacing w:val="-4"/>
          <w:sz w:val="18"/>
        </w:rPr>
        <w:t> </w:t>
      </w:r>
      <w:r>
        <w:rPr>
          <w:sz w:val="18"/>
        </w:rPr>
        <w:t>für</w:t>
      </w:r>
      <w:r>
        <w:rPr>
          <w:spacing w:val="-2"/>
          <w:sz w:val="18"/>
        </w:rPr>
        <w:t> </w:t>
      </w:r>
      <w:r>
        <w:rPr>
          <w:sz w:val="18"/>
        </w:rPr>
        <w:t>jede</w:t>
      </w:r>
      <w:r>
        <w:rPr>
          <w:spacing w:val="-1"/>
          <w:sz w:val="18"/>
        </w:rPr>
        <w:t> </w:t>
      </w:r>
      <w:r>
        <w:rPr>
          <w:sz w:val="18"/>
        </w:rPr>
        <w:t>angehörige</w:t>
      </w:r>
      <w:r>
        <w:rPr>
          <w:spacing w:val="-4"/>
          <w:sz w:val="18"/>
        </w:rPr>
        <w:t> </w:t>
      </w:r>
      <w:r>
        <w:rPr>
          <w:sz w:val="18"/>
        </w:rPr>
        <w:t>Person,</w:t>
      </w:r>
      <w:r>
        <w:rPr>
          <w:spacing w:val="-2"/>
          <w:sz w:val="18"/>
        </w:rPr>
        <w:t> </w:t>
      </w:r>
      <w:r>
        <w:rPr>
          <w:sz w:val="18"/>
        </w:rPr>
        <w:t>an</w:t>
      </w:r>
      <w:r>
        <w:rPr>
          <w:spacing w:val="-4"/>
          <w:sz w:val="18"/>
        </w:rPr>
        <w:t> </w:t>
      </w:r>
      <w:r>
        <w:rPr>
          <w:sz w:val="18"/>
        </w:rPr>
        <w:t>deren</w:t>
      </w:r>
      <w:r>
        <w:rPr>
          <w:spacing w:val="-1"/>
          <w:sz w:val="18"/>
        </w:rPr>
        <w:t> </w:t>
      </w:r>
      <w:r>
        <w:rPr>
          <w:sz w:val="18"/>
        </w:rPr>
        <w:t>Unterhalt</w:t>
      </w:r>
      <w:r>
        <w:rPr>
          <w:spacing w:val="-2"/>
          <w:sz w:val="18"/>
        </w:rPr>
        <w:t> </w:t>
      </w:r>
      <w:r>
        <w:rPr>
          <w:sz w:val="18"/>
        </w:rPr>
        <w:t>die</w:t>
      </w:r>
      <w:r>
        <w:rPr>
          <w:spacing w:val="-4"/>
          <w:sz w:val="18"/>
        </w:rPr>
        <w:t> </w:t>
      </w:r>
      <w:r>
        <w:rPr>
          <w:sz w:val="18"/>
        </w:rPr>
        <w:t>steuerpflichtige Person</w:t>
      </w:r>
      <w:r>
        <w:rPr>
          <w:spacing w:val="-5"/>
          <w:sz w:val="18"/>
        </w:rPr>
        <w:t> </w:t>
      </w:r>
      <w:r>
        <w:rPr>
          <w:sz w:val="18"/>
        </w:rPr>
        <w:t>in</w:t>
      </w:r>
      <w:r>
        <w:rPr>
          <w:spacing w:val="-2"/>
          <w:sz w:val="18"/>
        </w:rPr>
        <w:t> </w:t>
      </w:r>
      <w:r>
        <w:rPr>
          <w:sz w:val="18"/>
        </w:rPr>
        <w:t>Erfüllung</w:t>
      </w:r>
      <w:r>
        <w:rPr>
          <w:spacing w:val="-5"/>
          <w:sz w:val="18"/>
        </w:rPr>
        <w:t> </w:t>
      </w:r>
      <w:r>
        <w:rPr>
          <w:sz w:val="18"/>
        </w:rPr>
        <w:t>einer</w:t>
      </w:r>
      <w:r>
        <w:rPr>
          <w:spacing w:val="-5"/>
          <w:sz w:val="18"/>
        </w:rPr>
        <w:t> </w:t>
      </w:r>
      <w:r>
        <w:rPr>
          <w:sz w:val="18"/>
        </w:rPr>
        <w:t>rechtlichen</w:t>
      </w:r>
      <w:r>
        <w:rPr>
          <w:spacing w:val="-5"/>
          <w:sz w:val="18"/>
        </w:rPr>
        <w:t> </w:t>
      </w:r>
      <w:r>
        <w:rPr>
          <w:sz w:val="18"/>
        </w:rPr>
        <w:t>Unterstützungspflicht</w:t>
      </w:r>
      <w:r>
        <w:rPr>
          <w:spacing w:val="-5"/>
          <w:sz w:val="18"/>
        </w:rPr>
        <w:t> </w:t>
      </w:r>
      <w:r>
        <w:rPr>
          <w:sz w:val="18"/>
        </w:rPr>
        <w:t>mindestens</w:t>
      </w:r>
      <w:r>
        <w:rPr>
          <w:spacing w:val="-4"/>
          <w:sz w:val="18"/>
        </w:rPr>
        <w:t> </w:t>
      </w:r>
      <w:r>
        <w:rPr>
          <w:sz w:val="18"/>
        </w:rPr>
        <w:t>in</w:t>
      </w:r>
      <w:r>
        <w:rPr>
          <w:spacing w:val="-5"/>
          <w:sz w:val="18"/>
        </w:rPr>
        <w:t> </w:t>
      </w:r>
      <w:r>
        <w:rPr>
          <w:sz w:val="18"/>
        </w:rPr>
        <w:t>der</w:t>
      </w:r>
      <w:r>
        <w:rPr>
          <w:spacing w:val="-5"/>
          <w:sz w:val="18"/>
        </w:rPr>
        <w:t> </w:t>
      </w:r>
      <w:r>
        <w:rPr>
          <w:sz w:val="18"/>
        </w:rPr>
        <w:t>Höhe</w:t>
      </w:r>
      <w:r>
        <w:rPr>
          <w:spacing w:val="-5"/>
          <w:sz w:val="18"/>
        </w:rPr>
        <w:t> </w:t>
      </w:r>
      <w:r>
        <w:rPr>
          <w:sz w:val="18"/>
        </w:rPr>
        <w:t>des</w:t>
      </w:r>
      <w:r>
        <w:rPr>
          <w:spacing w:val="-2"/>
          <w:sz w:val="18"/>
        </w:rPr>
        <w:t> </w:t>
      </w:r>
      <w:r>
        <w:rPr>
          <w:sz w:val="18"/>
        </w:rPr>
        <w:t>Abzuges beiträgt;</w:t>
      </w:r>
      <w:r>
        <w:rPr>
          <w:spacing w:val="-5"/>
          <w:sz w:val="18"/>
        </w:rPr>
        <w:t> </w:t>
      </w:r>
      <w:r>
        <w:rPr>
          <w:sz w:val="18"/>
        </w:rPr>
        <w:t>ausgenommen</w:t>
      </w:r>
      <w:r>
        <w:rPr>
          <w:spacing w:val="-5"/>
          <w:sz w:val="18"/>
        </w:rPr>
        <w:t> </w:t>
      </w:r>
      <w:r>
        <w:rPr>
          <w:sz w:val="18"/>
        </w:rPr>
        <w:t>sind</w:t>
      </w:r>
      <w:r>
        <w:rPr>
          <w:spacing w:val="-5"/>
          <w:sz w:val="18"/>
        </w:rPr>
        <w:t> </w:t>
      </w:r>
      <w:r>
        <w:rPr>
          <w:sz w:val="18"/>
        </w:rPr>
        <w:t>Ehegatten,</w:t>
      </w:r>
      <w:r>
        <w:rPr>
          <w:spacing w:val="-5"/>
          <w:sz w:val="18"/>
        </w:rPr>
        <w:t> </w:t>
      </w:r>
      <w:r>
        <w:rPr>
          <w:sz w:val="18"/>
        </w:rPr>
        <w:t>auch</w:t>
      </w:r>
      <w:r>
        <w:rPr>
          <w:spacing w:val="-5"/>
          <w:sz w:val="18"/>
        </w:rPr>
        <w:t> </w:t>
      </w:r>
      <w:r>
        <w:rPr>
          <w:sz w:val="18"/>
        </w:rPr>
        <w:t>nach</w:t>
      </w:r>
      <w:r>
        <w:rPr>
          <w:spacing w:val="-5"/>
          <w:sz w:val="18"/>
        </w:rPr>
        <w:t> </w:t>
      </w:r>
      <w:r>
        <w:rPr>
          <w:sz w:val="18"/>
        </w:rPr>
        <w:t>einer</w:t>
      </w:r>
      <w:r>
        <w:rPr>
          <w:spacing w:val="-5"/>
          <w:sz w:val="18"/>
        </w:rPr>
        <w:t> </w:t>
      </w:r>
      <w:r>
        <w:rPr>
          <w:sz w:val="18"/>
        </w:rPr>
        <w:t>Trennung</w:t>
      </w:r>
      <w:r>
        <w:rPr>
          <w:spacing w:val="-7"/>
          <w:sz w:val="18"/>
        </w:rPr>
        <w:t> </w:t>
      </w:r>
      <w:r>
        <w:rPr>
          <w:sz w:val="18"/>
        </w:rPr>
        <w:t>oder</w:t>
      </w:r>
      <w:r>
        <w:rPr>
          <w:spacing w:val="-5"/>
          <w:sz w:val="18"/>
        </w:rPr>
        <w:t> </w:t>
      </w:r>
      <w:r>
        <w:rPr>
          <w:sz w:val="18"/>
        </w:rPr>
        <w:t>Scheidung,</w:t>
      </w:r>
      <w:r>
        <w:rPr>
          <w:spacing w:val="-5"/>
          <w:sz w:val="18"/>
        </w:rPr>
        <w:t> </w:t>
      </w:r>
      <w:r>
        <w:rPr>
          <w:sz w:val="18"/>
        </w:rPr>
        <w:t>und</w:t>
      </w:r>
      <w:r>
        <w:rPr>
          <w:spacing w:val="-5"/>
          <w:sz w:val="18"/>
        </w:rPr>
        <w:t> </w:t>
      </w:r>
      <w:r>
        <w:rPr>
          <w:sz w:val="18"/>
        </w:rPr>
        <w:t>Kinder, für welche entweder ein Kinderabzug nach lit. a oder ein Alimentenabzug nach §</w:t>
      </w:r>
      <w:r>
        <w:rPr>
          <w:spacing w:val="-3"/>
          <w:sz w:val="18"/>
        </w:rPr>
        <w:t> </w:t>
      </w:r>
      <w:r>
        <w:rPr>
          <w:sz w:val="18"/>
        </w:rPr>
        <w:t>32 Abs. 1 lit.</w:t>
      </w:r>
      <w:r>
        <w:rPr>
          <w:spacing w:val="-1"/>
          <w:sz w:val="18"/>
        </w:rPr>
        <w:t> </w:t>
      </w:r>
      <w:r>
        <w:rPr>
          <w:sz w:val="18"/>
        </w:rPr>
        <w:t>c gegeben ist;</w:t>
      </w:r>
    </w:p>
    <w:p>
      <w:pPr>
        <w:spacing w:before="38"/>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2"/>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2"/>
          <w:sz w:val="18"/>
        </w:rPr>
        <w:t> </w:t>
      </w:r>
      <w:r>
        <w:rPr>
          <w:rFonts w:ascii="Arial" w:hAnsi="Arial"/>
          <w:b/>
          <w:sz w:val="18"/>
        </w:rPr>
        <w:t>und</w:t>
      </w:r>
      <w:r>
        <w:rPr>
          <w:rFonts w:ascii="Arial" w:hAnsi="Arial"/>
          <w:b/>
          <w:spacing w:val="-3"/>
          <w:sz w:val="18"/>
        </w:rPr>
        <w:t> </w:t>
      </w:r>
      <w:r>
        <w:rPr>
          <w:rFonts w:ascii="Arial" w:hAnsi="Arial"/>
          <w:b/>
          <w:sz w:val="18"/>
        </w:rPr>
        <w:t>2025</w:t>
      </w:r>
      <w:r>
        <w:rPr>
          <w:rFonts w:ascii="Arial" w:hAnsi="Arial"/>
          <w:b/>
          <w:spacing w:val="-4"/>
          <w:sz w:val="18"/>
        </w:rPr>
        <w:t> </w:t>
      </w:r>
      <w:r>
        <w:rPr>
          <w:sz w:val="18"/>
        </w:rPr>
        <w:t>gemäss</w:t>
      </w:r>
      <w:r>
        <w:rPr>
          <w:spacing w:val="-2"/>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7"/>
        <w:spacing w:before="202"/>
        <w:jc w:val="both"/>
      </w:pPr>
      <w:r>
        <w:rPr>
          <w:color w:val="950000"/>
        </w:rPr>
        <w:t>Abzug für Ehegatten</w:t>
      </w:r>
      <w:r>
        <w:rPr>
          <w:color w:val="950000"/>
          <w:spacing w:val="80"/>
        </w:rPr>
        <w:t> </w:t>
      </w:r>
      <w:r>
        <w:rPr>
          <w:color w:val="950000"/>
          <w:spacing w:val="1"/>
        </w:rPr>
        <w:drawing>
          <wp:inline distT="0" distB="0" distL="0" distR="0">
            <wp:extent cx="201248" cy="114924"/>
            <wp:effectExtent l="0" t="0" r="0" b="0"/>
            <wp:docPr id="46" name="Image 46" descr="">
              <a:hlinkClick r:id="rId61"/>
            </wp:docPr>
            <wp:cNvGraphicFramePr>
              <a:graphicFrameLocks/>
            </wp:cNvGraphicFramePr>
            <a:graphic>
              <a:graphicData uri="http://schemas.openxmlformats.org/drawingml/2006/picture">
                <pic:pic>
                  <pic:nvPicPr>
                    <pic:cNvPr id="46" name="Image 46" descr="">
                      <a:hlinkClick r:id="rId61"/>
                    </pic:cNvPr>
                    <pic:cNvPicPr/>
                  </pic:nvPicPr>
                  <pic:blipFill>
                    <a:blip r:embed="rId11" cstate="print"/>
                    <a:stretch>
                      <a:fillRect/>
                    </a:stretch>
                  </pic:blipFill>
                  <pic:spPr>
                    <a:xfrm>
                      <a:off x="0" y="0"/>
                      <a:ext cx="201248" cy="114924"/>
                    </a:xfrm>
                    <a:prstGeom prst="rect">
                      <a:avLst/>
                    </a:prstGeom>
                  </pic:spPr>
                </pic:pic>
              </a:graphicData>
            </a:graphic>
          </wp:inline>
        </w:drawing>
      </w:r>
      <w:r>
        <w:rPr>
          <w:color w:val="950000"/>
          <w:spacing w:val="1"/>
        </w:rPr>
      </w:r>
    </w:p>
    <w:p>
      <w:pPr>
        <w:pStyle w:val="Heading8"/>
      </w:pPr>
      <w:r>
        <w:rPr/>
        <w:t>§ 35 Abs.</w:t>
      </w:r>
      <w:r>
        <w:rPr>
          <w:spacing w:val="-1"/>
        </w:rPr>
        <w:t> </w:t>
      </w:r>
      <w:r>
        <w:rPr/>
        <w:t>1 lit.</w:t>
      </w:r>
      <w:r>
        <w:rPr>
          <w:spacing w:val="-1"/>
        </w:rPr>
        <w:t> </w:t>
      </w:r>
      <w:r>
        <w:rPr/>
        <w:t>d</w:t>
      </w:r>
      <w:r>
        <w:rPr>
          <w:spacing w:val="-1"/>
        </w:rPr>
        <w:t> </w:t>
      </w:r>
      <w:r>
        <w:rPr/>
        <w:t>und</w:t>
      </w:r>
      <w:r>
        <w:rPr>
          <w:spacing w:val="-1"/>
        </w:rPr>
        <w:t> </w:t>
      </w:r>
      <w:r>
        <w:rPr/>
        <w:t>Abs.</w:t>
      </w:r>
      <w:r>
        <w:rPr>
          <w:spacing w:val="-3"/>
        </w:rPr>
        <w:t> </w:t>
      </w:r>
      <w:r>
        <w:rPr/>
        <w:t>2</w:t>
      </w:r>
      <w:r>
        <w:rPr>
          <w:spacing w:val="-2"/>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BodyText"/>
        <w:tabs>
          <w:tab w:pos="1703" w:val="left" w:leader="none"/>
        </w:tabs>
        <w:spacing w:before="40"/>
      </w:pPr>
      <w:r>
        <w:rPr>
          <w:spacing w:val="-5"/>
        </w:rPr>
        <w:t>d)</w:t>
      </w:r>
      <w:r>
        <w:rPr/>
        <w:tab/>
        <w:t>36'100</w:t>
      </w:r>
      <w:r>
        <w:rPr>
          <w:spacing w:val="-5"/>
        </w:rPr>
        <w:t> </w:t>
      </w:r>
      <w:r>
        <w:rPr/>
        <w:t>(</w:t>
      </w:r>
      <w:r>
        <w:rPr>
          <w:rFonts w:ascii="Arial" w:hAnsi="Arial"/>
          <w:b/>
        </w:rPr>
        <w:t>38'000</w:t>
      </w:r>
      <w:r>
        <w:rPr/>
        <w:t>)*</w:t>
      </w:r>
      <w:r>
        <w:rPr>
          <w:spacing w:val="-4"/>
        </w:rPr>
        <w:t> </w:t>
      </w:r>
      <w:r>
        <w:rPr/>
        <w:t>Franken</w:t>
      </w:r>
      <w:r>
        <w:rPr>
          <w:spacing w:val="-2"/>
        </w:rPr>
        <w:t> </w:t>
      </w:r>
      <w:r>
        <w:rPr/>
        <w:t>für</w:t>
      </w:r>
      <w:r>
        <w:rPr>
          <w:spacing w:val="-5"/>
        </w:rPr>
        <w:t> </w:t>
      </w:r>
      <w:r>
        <w:rPr/>
        <w:t>in</w:t>
      </w:r>
      <w:r>
        <w:rPr>
          <w:spacing w:val="-2"/>
        </w:rPr>
        <w:t> </w:t>
      </w:r>
      <w:r>
        <w:rPr/>
        <w:t>rechtlich</w:t>
      </w:r>
      <w:r>
        <w:rPr>
          <w:spacing w:val="-5"/>
        </w:rPr>
        <w:t> </w:t>
      </w:r>
      <w:r>
        <w:rPr/>
        <w:t>und</w:t>
      </w:r>
      <w:r>
        <w:rPr>
          <w:spacing w:val="-3"/>
        </w:rPr>
        <w:t> </w:t>
      </w:r>
      <w:r>
        <w:rPr/>
        <w:t>tatsächlich</w:t>
      </w:r>
      <w:r>
        <w:rPr>
          <w:spacing w:val="-2"/>
        </w:rPr>
        <w:t> </w:t>
      </w:r>
      <w:r>
        <w:rPr/>
        <w:t>ungetrennter</w:t>
      </w:r>
      <w:r>
        <w:rPr>
          <w:spacing w:val="-3"/>
        </w:rPr>
        <w:t> </w:t>
      </w:r>
      <w:r>
        <w:rPr/>
        <w:t>Ehe</w:t>
      </w:r>
      <w:r>
        <w:rPr>
          <w:spacing w:val="-5"/>
        </w:rPr>
        <w:t> </w:t>
      </w:r>
      <w:r>
        <w:rPr/>
        <w:t>lebende</w:t>
      </w:r>
      <w:r>
        <w:rPr>
          <w:spacing w:val="-2"/>
        </w:rPr>
        <w:t> Ehegatten;</w:t>
      </w:r>
    </w:p>
    <w:p>
      <w:pPr>
        <w:pStyle w:val="BodyText"/>
        <w:spacing w:before="37"/>
        <w:ind w:right="700"/>
      </w:pPr>
      <w:r>
        <w:rPr>
          <w:position w:val="6"/>
          <w:sz w:val="12"/>
        </w:rPr>
        <w:t>2</w:t>
      </w:r>
      <w:r>
        <w:rPr>
          <w:spacing w:val="28"/>
          <w:position w:val="6"/>
          <w:sz w:val="12"/>
        </w:rPr>
        <w:t> </w:t>
      </w:r>
      <w:r>
        <w:rPr/>
        <w:t>Die Abzüge nach Abs. 1 lit. c, d und e und die Abzüge nach lit. d, e und f können nicht miteinander</w:t>
      </w:r>
      <w:r>
        <w:rPr>
          <w:spacing w:val="40"/>
        </w:rPr>
        <w:t> </w:t>
      </w:r>
      <w:r>
        <w:rPr/>
        <w:t>kumuliert werden.</w:t>
      </w:r>
    </w:p>
    <w:p>
      <w:pPr>
        <w:spacing w:before="39"/>
        <w:ind w:left="1134" w:right="0" w:firstLine="0"/>
        <w:jc w:val="left"/>
        <w:rPr>
          <w:sz w:val="18"/>
        </w:rPr>
      </w:pPr>
      <w:r>
        <w:rPr>
          <w:sz w:val="18"/>
        </w:rPr>
        <w:t>*</w:t>
      </w:r>
      <w:r>
        <w:rPr>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7"/>
        <w:spacing w:before="201"/>
        <w:jc w:val="both"/>
      </w:pPr>
      <w:r>
        <w:rPr>
          <w:color w:val="950000"/>
        </w:rPr>
        <w:t>Abzug für alle übrigen Personen</w:t>
      </w:r>
      <w:r>
        <w:rPr>
          <w:color w:val="950000"/>
          <w:spacing w:val="80"/>
        </w:rPr>
        <w:t> </w:t>
      </w:r>
      <w:r>
        <w:rPr>
          <w:color w:val="950000"/>
          <w:spacing w:val="3"/>
        </w:rPr>
        <w:drawing>
          <wp:inline distT="0" distB="0" distL="0" distR="0">
            <wp:extent cx="201254" cy="114926"/>
            <wp:effectExtent l="0" t="0" r="0" b="0"/>
            <wp:docPr id="47" name="Image 47" descr="">
              <a:hlinkClick r:id="rId61"/>
            </wp:docPr>
            <wp:cNvGraphicFramePr>
              <a:graphicFrameLocks/>
            </wp:cNvGraphicFramePr>
            <a:graphic>
              <a:graphicData uri="http://schemas.openxmlformats.org/drawingml/2006/picture">
                <pic:pic>
                  <pic:nvPicPr>
                    <pic:cNvPr id="47" name="Image 47" descr="">
                      <a:hlinkClick r:id="rId61"/>
                    </pic:cNvPr>
                    <pic:cNvPicPr/>
                  </pic:nvPicPr>
                  <pic:blipFill>
                    <a:blip r:embed="rId11" cstate="print"/>
                    <a:stretch>
                      <a:fillRect/>
                    </a:stretch>
                  </pic:blipFill>
                  <pic:spPr>
                    <a:xfrm>
                      <a:off x="0" y="0"/>
                      <a:ext cx="201254" cy="114926"/>
                    </a:xfrm>
                    <a:prstGeom prst="rect">
                      <a:avLst/>
                    </a:prstGeom>
                  </pic:spPr>
                </pic:pic>
              </a:graphicData>
            </a:graphic>
          </wp:inline>
        </w:drawing>
      </w:r>
      <w:r>
        <w:rPr>
          <w:color w:val="950000"/>
          <w:spacing w:val="3"/>
        </w:rPr>
      </w:r>
    </w:p>
    <w:p>
      <w:pPr>
        <w:pStyle w:val="Heading8"/>
        <w:spacing w:before="92"/>
      </w:pPr>
      <w:r>
        <w:rPr/>
        <w:t>§ 35 Abs.</w:t>
      </w:r>
      <w:r>
        <w:rPr>
          <w:spacing w:val="-1"/>
        </w:rPr>
        <w:t> </w:t>
      </w:r>
      <w:r>
        <w:rPr/>
        <w:t>1 lit.</w:t>
      </w:r>
      <w:r>
        <w:rPr>
          <w:spacing w:val="-1"/>
        </w:rPr>
        <w:t> </w:t>
      </w:r>
      <w:r>
        <w:rPr/>
        <w:t>c</w:t>
      </w:r>
      <w:r>
        <w:rPr>
          <w:spacing w:val="-3"/>
        </w:rPr>
        <w:t> </w:t>
      </w:r>
      <w:r>
        <w:rPr/>
        <w:t>und</w:t>
      </w:r>
      <w:r>
        <w:rPr>
          <w:spacing w:val="-1"/>
        </w:rPr>
        <w:t> </w:t>
      </w:r>
      <w:r>
        <w:rPr/>
        <w:t>Abs.</w:t>
      </w:r>
      <w:r>
        <w:rPr>
          <w:spacing w:val="-1"/>
        </w:rPr>
        <w:t> </w:t>
      </w:r>
      <w:r>
        <w:rPr/>
        <w:t>2</w:t>
      </w:r>
      <w:r>
        <w:rPr>
          <w:spacing w:val="-2"/>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2" w:hanging="569"/>
        <w:jc w:val="left"/>
        <w:rPr>
          <w:sz w:val="18"/>
        </w:rPr>
      </w:pPr>
      <w:r>
        <w:rPr>
          <w:sz w:val="18"/>
        </w:rPr>
        <w:t>18'500 (</w:t>
      </w:r>
      <w:r>
        <w:rPr>
          <w:rFonts w:ascii="Arial" w:hAnsi="Arial"/>
          <w:b/>
          <w:sz w:val="18"/>
        </w:rPr>
        <w:t>19'500</w:t>
      </w:r>
      <w:r>
        <w:rPr>
          <w:sz w:val="18"/>
        </w:rPr>
        <w:t>)* Franken für alle steuerpflichtigen Personen, denen kein Abzug nach lit. d oder e zusteht;</w:t>
      </w:r>
    </w:p>
    <w:p>
      <w:pPr>
        <w:pStyle w:val="BodyText"/>
        <w:spacing w:before="36"/>
        <w:ind w:right="700"/>
      </w:pPr>
      <w:r>
        <w:rPr>
          <w:position w:val="6"/>
          <w:sz w:val="12"/>
        </w:rPr>
        <w:t>2</w:t>
      </w:r>
      <w:r>
        <w:rPr>
          <w:spacing w:val="28"/>
          <w:position w:val="6"/>
          <w:sz w:val="12"/>
        </w:rPr>
        <w:t> </w:t>
      </w:r>
      <w:r>
        <w:rPr/>
        <w:t>Die Abzüge nach Abs. 1 lit. c, d und e und die Abzüge nach lit. d, e und f können nicht miteinander</w:t>
      </w:r>
      <w:r>
        <w:rPr>
          <w:spacing w:val="40"/>
        </w:rPr>
        <w:t> </w:t>
      </w:r>
      <w:r>
        <w:rPr/>
        <w:t>kumuliert werden.</w:t>
      </w:r>
    </w:p>
    <w:p>
      <w:pPr>
        <w:spacing w:before="39"/>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7"/>
        <w:spacing w:before="202"/>
        <w:jc w:val="both"/>
      </w:pPr>
      <w:r>
        <w:rPr>
          <w:color w:val="950000"/>
        </w:rPr>
        <w:t>Abzug für alleinerziehende Personen</w:t>
      </w:r>
      <w:r>
        <w:rPr>
          <w:color w:val="950000"/>
          <w:spacing w:val="80"/>
        </w:rPr>
        <w:t> </w:t>
      </w:r>
      <w:r>
        <w:rPr>
          <w:color w:val="950000"/>
          <w:spacing w:val="1"/>
        </w:rPr>
        <w:drawing>
          <wp:inline distT="0" distB="0" distL="0" distR="0">
            <wp:extent cx="201262" cy="114928"/>
            <wp:effectExtent l="0" t="0" r="0" b="0"/>
            <wp:docPr id="48" name="Image 48" descr="">
              <a:hlinkClick r:id="rId61"/>
            </wp:docPr>
            <wp:cNvGraphicFramePr>
              <a:graphicFrameLocks/>
            </wp:cNvGraphicFramePr>
            <a:graphic>
              <a:graphicData uri="http://schemas.openxmlformats.org/drawingml/2006/picture">
                <pic:pic>
                  <pic:nvPicPr>
                    <pic:cNvPr id="48" name="Image 48" descr="">
                      <a:hlinkClick r:id="rId61"/>
                    </pic:cNvPr>
                    <pic:cNvPicPr/>
                  </pic:nvPicPr>
                  <pic:blipFill>
                    <a:blip r:embed="rId11" cstate="print"/>
                    <a:stretch>
                      <a:fillRect/>
                    </a:stretch>
                  </pic:blipFill>
                  <pic:spPr>
                    <a:xfrm>
                      <a:off x="0" y="0"/>
                      <a:ext cx="201262" cy="114928"/>
                    </a:xfrm>
                    <a:prstGeom prst="rect">
                      <a:avLst/>
                    </a:prstGeom>
                  </pic:spPr>
                </pic:pic>
              </a:graphicData>
            </a:graphic>
          </wp:inline>
        </w:drawing>
      </w:r>
      <w:r>
        <w:rPr>
          <w:color w:val="950000"/>
          <w:spacing w:val="1"/>
        </w:rPr>
      </w:r>
    </w:p>
    <w:p>
      <w:pPr>
        <w:pStyle w:val="Heading8"/>
      </w:pPr>
      <w:r>
        <w:rPr/>
        <w:t>§ 35 Abs.</w:t>
      </w:r>
      <w:r>
        <w:rPr>
          <w:spacing w:val="-1"/>
        </w:rPr>
        <w:t> </w:t>
      </w:r>
      <w:r>
        <w:rPr/>
        <w:t>1 lit.</w:t>
      </w:r>
      <w:r>
        <w:rPr>
          <w:spacing w:val="-1"/>
        </w:rPr>
        <w:t> </w:t>
      </w:r>
      <w:r>
        <w:rPr/>
        <w:t>e</w:t>
      </w:r>
      <w:r>
        <w:rPr>
          <w:spacing w:val="-3"/>
        </w:rPr>
        <w:t> </w:t>
      </w:r>
      <w:r>
        <w:rPr/>
        <w:t>und</w:t>
      </w:r>
      <w:r>
        <w:rPr>
          <w:spacing w:val="-1"/>
        </w:rPr>
        <w:t> </w:t>
      </w:r>
      <w:r>
        <w:rPr/>
        <w:t>Abs.</w:t>
      </w:r>
      <w:r>
        <w:rPr>
          <w:spacing w:val="-1"/>
        </w:rPr>
        <w:t> </w:t>
      </w:r>
      <w:r>
        <w:rPr/>
        <w:t>2</w:t>
      </w:r>
      <w:r>
        <w:rPr>
          <w:spacing w:val="-2"/>
        </w:rPr>
        <w:t> </w:t>
      </w:r>
      <w:r>
        <w:rPr>
          <w:spacing w:val="-4"/>
        </w:rPr>
        <w:t>StG:</w:t>
      </w:r>
    </w:p>
    <w:p>
      <w:pPr>
        <w:pStyle w:val="BodyText"/>
        <w:spacing w:before="56"/>
        <w:jc w:val="both"/>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ListParagraph"/>
        <w:numPr>
          <w:ilvl w:val="0"/>
          <w:numId w:val="11"/>
        </w:numPr>
        <w:tabs>
          <w:tab w:pos="1703" w:val="left" w:leader="none"/>
        </w:tabs>
        <w:spacing w:line="240" w:lineRule="auto" w:before="40" w:after="0"/>
        <w:ind w:left="1703" w:right="700" w:hanging="569"/>
        <w:jc w:val="both"/>
        <w:rPr>
          <w:sz w:val="18"/>
        </w:rPr>
      </w:pPr>
      <w:r>
        <w:rPr>
          <w:sz w:val="18"/>
        </w:rPr>
        <w:t>30'900 (</w:t>
      </w:r>
      <w:r>
        <w:rPr>
          <w:rFonts w:ascii="Arial" w:hAnsi="Arial"/>
          <w:b/>
          <w:sz w:val="18"/>
        </w:rPr>
        <w:t>32'600</w:t>
      </w:r>
      <w:r>
        <w:rPr>
          <w:sz w:val="18"/>
        </w:rPr>
        <w:t>)* Franken für</w:t>
      </w:r>
      <w:r>
        <w:rPr>
          <w:spacing w:val="-2"/>
          <w:sz w:val="18"/>
        </w:rPr>
        <w:t> </w:t>
      </w:r>
      <w:r>
        <w:rPr>
          <w:sz w:val="18"/>
        </w:rPr>
        <w:t>Alleinstehende mit eigenem Haushalt,</w:t>
      </w:r>
      <w:r>
        <w:rPr>
          <w:spacing w:val="-2"/>
          <w:sz w:val="18"/>
        </w:rPr>
        <w:t> </w:t>
      </w:r>
      <w:r>
        <w:rPr>
          <w:sz w:val="18"/>
        </w:rPr>
        <w:t>sofern sie allein mit minder-jährigen, erwerbsunfähigen oder der beruflichen Ausbildung obliegenden Kindern in häuslicher Gemeinschaft leben und an deren Unterhalt zur Hauptsache beitragen;</w:t>
      </w:r>
    </w:p>
    <w:p>
      <w:pPr>
        <w:pStyle w:val="BodyText"/>
        <w:spacing w:before="35"/>
        <w:ind w:right="702"/>
        <w:jc w:val="both"/>
      </w:pPr>
      <w:r>
        <w:rPr>
          <w:position w:val="6"/>
          <w:sz w:val="12"/>
        </w:rPr>
        <w:t>2</w:t>
      </w:r>
      <w:r>
        <w:rPr>
          <w:spacing w:val="28"/>
          <w:position w:val="6"/>
          <w:sz w:val="12"/>
        </w:rPr>
        <w:t> </w:t>
      </w:r>
      <w:r>
        <w:rPr/>
        <w:t>Die Abzüge nach Abs. 1 lit. c, d und e und die Abzüge nach lit. d, e und f können nicht miteinander kumuliert werden.</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8"/>
      </w:pPr>
      <w:r>
        <w:rPr/>
        <w:t>§</w:t>
      </w:r>
      <w:r>
        <w:rPr>
          <w:spacing w:val="1"/>
        </w:rPr>
        <w:t> </w:t>
      </w:r>
      <w:r>
        <w:rPr/>
        <w:t>42</w:t>
      </w:r>
      <w:r>
        <w:rPr>
          <w:spacing w:val="1"/>
        </w:rPr>
        <w:t> </w:t>
      </w:r>
      <w:r>
        <w:rPr>
          <w:spacing w:val="-4"/>
        </w:rPr>
        <w:t>StV:</w:t>
      </w:r>
    </w:p>
    <w:p>
      <w:pPr>
        <w:pStyle w:val="BodyText"/>
        <w:spacing w:before="58"/>
        <w:ind w:right="702"/>
        <w:jc w:val="both"/>
      </w:pPr>
      <w:r>
        <w:rPr>
          <w:position w:val="6"/>
          <w:sz w:val="12"/>
        </w:rPr>
        <w:t>1</w:t>
      </w:r>
      <w:r>
        <w:rPr>
          <w:spacing w:val="32"/>
          <w:position w:val="6"/>
          <w:sz w:val="12"/>
        </w:rPr>
        <w:t> </w:t>
      </w:r>
      <w:r>
        <w:rPr/>
        <w:t>Der Abzug für alleinstehende Eltern minderjähriger, erwerbsunfähiger oder in Ausbildung stehender Kinder</w:t>
      </w:r>
      <w:r>
        <w:rPr>
          <w:spacing w:val="-2"/>
        </w:rPr>
        <w:t> </w:t>
      </w:r>
      <w:r>
        <w:rPr/>
        <w:t>steht derjenigen</w:t>
      </w:r>
      <w:r>
        <w:rPr>
          <w:spacing w:val="-1"/>
        </w:rPr>
        <w:t> </w:t>
      </w:r>
      <w:r>
        <w:rPr/>
        <w:t>Person zu,</w:t>
      </w:r>
      <w:r>
        <w:rPr>
          <w:spacing w:val="-2"/>
        </w:rPr>
        <w:t> </w:t>
      </w:r>
      <w:r>
        <w:rPr/>
        <w:t>die</w:t>
      </w:r>
      <w:r>
        <w:rPr>
          <w:spacing w:val="-1"/>
        </w:rPr>
        <w:t> </w:t>
      </w:r>
      <w:r>
        <w:rPr/>
        <w:t>mit</w:t>
      </w:r>
      <w:r>
        <w:rPr>
          <w:spacing w:val="-2"/>
        </w:rPr>
        <w:t> </w:t>
      </w:r>
      <w:r>
        <w:rPr/>
        <w:t>dem Kind in</w:t>
      </w:r>
      <w:r>
        <w:rPr>
          <w:spacing w:val="-1"/>
        </w:rPr>
        <w:t> </w:t>
      </w:r>
      <w:r>
        <w:rPr/>
        <w:t>häuslicher Gemeinschaft am gleichen Wohnsitz lebt,</w:t>
      </w:r>
      <w:r>
        <w:rPr>
          <w:spacing w:val="-5"/>
        </w:rPr>
        <w:t> </w:t>
      </w:r>
      <w:r>
        <w:rPr/>
        <w:t>mit</w:t>
      </w:r>
      <w:r>
        <w:rPr>
          <w:spacing w:val="-5"/>
        </w:rPr>
        <w:t> </w:t>
      </w:r>
      <w:r>
        <w:rPr/>
        <w:t>ihrem</w:t>
      </w:r>
      <w:r>
        <w:rPr>
          <w:spacing w:val="-4"/>
        </w:rPr>
        <w:t> </w:t>
      </w:r>
      <w:r>
        <w:rPr/>
        <w:t>Einkommen</w:t>
      </w:r>
      <w:r>
        <w:rPr>
          <w:spacing w:val="-5"/>
        </w:rPr>
        <w:t> </w:t>
      </w:r>
      <w:r>
        <w:rPr/>
        <w:t>und</w:t>
      </w:r>
      <w:r>
        <w:rPr>
          <w:spacing w:val="-2"/>
        </w:rPr>
        <w:t> </w:t>
      </w:r>
      <w:r>
        <w:rPr/>
        <w:t>Vermögen</w:t>
      </w:r>
      <w:r>
        <w:rPr>
          <w:spacing w:val="-5"/>
        </w:rPr>
        <w:t> </w:t>
      </w:r>
      <w:r>
        <w:rPr/>
        <w:t>(einschliesslich</w:t>
      </w:r>
      <w:r>
        <w:rPr>
          <w:spacing w:val="-5"/>
        </w:rPr>
        <w:t> </w:t>
      </w:r>
      <w:r>
        <w:rPr/>
        <w:t>der</w:t>
      </w:r>
      <w:r>
        <w:rPr>
          <w:spacing w:val="-3"/>
        </w:rPr>
        <w:t> </w:t>
      </w:r>
      <w:r>
        <w:rPr/>
        <w:t>von</w:t>
      </w:r>
      <w:r>
        <w:rPr>
          <w:spacing w:val="-5"/>
        </w:rPr>
        <w:t> </w:t>
      </w:r>
      <w:r>
        <w:rPr/>
        <w:t>ihr</w:t>
      </w:r>
      <w:r>
        <w:rPr>
          <w:spacing w:val="-5"/>
        </w:rPr>
        <w:t> </w:t>
      </w:r>
      <w:r>
        <w:rPr/>
        <w:t>versteuerten</w:t>
      </w:r>
      <w:r>
        <w:rPr>
          <w:spacing w:val="-5"/>
        </w:rPr>
        <w:t> </w:t>
      </w:r>
      <w:r>
        <w:rPr/>
        <w:t>Kinderalimente)</w:t>
      </w:r>
      <w:r>
        <w:rPr>
          <w:spacing w:val="-3"/>
        </w:rPr>
        <w:t> </w:t>
      </w:r>
      <w:r>
        <w:rPr/>
        <w:t>den Unterhalt</w:t>
      </w:r>
      <w:r>
        <w:rPr>
          <w:spacing w:val="-9"/>
        </w:rPr>
        <w:t> </w:t>
      </w:r>
      <w:r>
        <w:rPr/>
        <w:t>des</w:t>
      </w:r>
      <w:r>
        <w:rPr>
          <w:spacing w:val="-8"/>
        </w:rPr>
        <w:t> </w:t>
      </w:r>
      <w:r>
        <w:rPr/>
        <w:t>Kindes</w:t>
      </w:r>
      <w:r>
        <w:rPr>
          <w:spacing w:val="-8"/>
        </w:rPr>
        <w:t> </w:t>
      </w:r>
      <w:r>
        <w:rPr/>
        <w:t>zur</w:t>
      </w:r>
      <w:r>
        <w:rPr>
          <w:spacing w:val="-9"/>
        </w:rPr>
        <w:t> </w:t>
      </w:r>
      <w:r>
        <w:rPr/>
        <w:t>Hauptsache</w:t>
      </w:r>
      <w:r>
        <w:rPr>
          <w:spacing w:val="-9"/>
        </w:rPr>
        <w:t> </w:t>
      </w:r>
      <w:r>
        <w:rPr/>
        <w:t>bestreitet</w:t>
      </w:r>
      <w:r>
        <w:rPr>
          <w:spacing w:val="-9"/>
        </w:rPr>
        <w:t> </w:t>
      </w:r>
      <w:r>
        <w:rPr/>
        <w:t>und</w:t>
      </w:r>
      <w:r>
        <w:rPr>
          <w:spacing w:val="-9"/>
        </w:rPr>
        <w:t> </w:t>
      </w:r>
      <w:r>
        <w:rPr/>
        <w:t>nicht</w:t>
      </w:r>
      <w:r>
        <w:rPr>
          <w:spacing w:val="-9"/>
        </w:rPr>
        <w:t> </w:t>
      </w:r>
      <w:r>
        <w:rPr/>
        <w:t>im</w:t>
      </w:r>
      <w:r>
        <w:rPr>
          <w:spacing w:val="-10"/>
        </w:rPr>
        <w:t> </w:t>
      </w:r>
      <w:r>
        <w:rPr/>
        <w:t>Konkubinat</w:t>
      </w:r>
      <w:r>
        <w:rPr>
          <w:spacing w:val="-9"/>
        </w:rPr>
        <w:t> </w:t>
      </w:r>
      <w:r>
        <w:rPr/>
        <w:t>mit</w:t>
      </w:r>
      <w:r>
        <w:rPr>
          <w:spacing w:val="-9"/>
        </w:rPr>
        <w:t> </w:t>
      </w:r>
      <w:r>
        <w:rPr/>
        <w:t>dem</w:t>
      </w:r>
      <w:r>
        <w:rPr>
          <w:spacing w:val="-8"/>
        </w:rPr>
        <w:t> </w:t>
      </w:r>
      <w:r>
        <w:rPr/>
        <w:t>anderen</w:t>
      </w:r>
      <w:r>
        <w:rPr>
          <w:spacing w:val="-9"/>
        </w:rPr>
        <w:t> </w:t>
      </w:r>
      <w:r>
        <w:rPr/>
        <w:t>Elternteil</w:t>
      </w:r>
      <w:r>
        <w:rPr>
          <w:spacing w:val="-8"/>
        </w:rPr>
        <w:t> </w:t>
      </w:r>
      <w:r>
        <w:rPr/>
        <w:t>oder einer andern Person lebt.</w:t>
      </w:r>
    </w:p>
    <w:p>
      <w:pPr>
        <w:pStyle w:val="Heading7"/>
        <w:spacing w:before="200"/>
        <w:jc w:val="both"/>
      </w:pPr>
      <w:r>
        <w:rPr>
          <w:color w:val="950000"/>
        </w:rPr>
        <w:t>Abzug für alleinstehende Rentner und Rentnerinnen</w:t>
      </w:r>
      <w:r>
        <w:rPr>
          <w:color w:val="950000"/>
          <w:spacing w:val="80"/>
        </w:rPr>
        <w:t> </w:t>
      </w:r>
      <w:r>
        <w:rPr>
          <w:color w:val="950000"/>
        </w:rPr>
        <w:drawing>
          <wp:inline distT="0" distB="0" distL="0" distR="0">
            <wp:extent cx="201255" cy="114906"/>
            <wp:effectExtent l="0" t="0" r="0" b="0"/>
            <wp:docPr id="49" name="Image 49" descr="">
              <a:hlinkClick r:id="rId62"/>
            </wp:docPr>
            <wp:cNvGraphicFramePr>
              <a:graphicFrameLocks/>
            </wp:cNvGraphicFramePr>
            <a:graphic>
              <a:graphicData uri="http://schemas.openxmlformats.org/drawingml/2006/picture">
                <pic:pic>
                  <pic:nvPicPr>
                    <pic:cNvPr id="49" name="Image 49" descr="">
                      <a:hlinkClick r:id="rId62"/>
                    </pic:cNvPr>
                    <pic:cNvPicPr/>
                  </pic:nvPicPr>
                  <pic:blipFill>
                    <a:blip r:embed="rId11" cstate="print"/>
                    <a:stretch>
                      <a:fillRect/>
                    </a:stretch>
                  </pic:blipFill>
                  <pic:spPr>
                    <a:xfrm>
                      <a:off x="0" y="0"/>
                      <a:ext cx="201255" cy="114906"/>
                    </a:xfrm>
                    <a:prstGeom prst="rect">
                      <a:avLst/>
                    </a:prstGeom>
                  </pic:spPr>
                </pic:pic>
              </a:graphicData>
            </a:graphic>
          </wp:inline>
        </w:drawing>
      </w:r>
      <w:r>
        <w:rPr>
          <w:color w:val="950000"/>
        </w:rPr>
      </w:r>
    </w:p>
    <w:p>
      <w:pPr>
        <w:pStyle w:val="Heading8"/>
      </w:pPr>
      <w:r>
        <w:rPr/>
        <w:t>§</w:t>
      </w:r>
      <w:r>
        <w:rPr>
          <w:spacing w:val="-2"/>
        </w:rPr>
        <w:t> </w:t>
      </w:r>
      <w:r>
        <w:rPr/>
        <w:t>35 Abs.</w:t>
      </w:r>
      <w:r>
        <w:rPr>
          <w:spacing w:val="-1"/>
        </w:rPr>
        <w:t> </w:t>
      </w:r>
      <w:r>
        <w:rPr/>
        <w:t>1 lit.</w:t>
      </w:r>
      <w:r>
        <w:rPr>
          <w:spacing w:val="-1"/>
        </w:rPr>
        <w:t> </w:t>
      </w:r>
      <w:r>
        <w:rPr/>
        <w:t>f</w:t>
      </w:r>
      <w:r>
        <w:rPr>
          <w:spacing w:val="-1"/>
        </w:rPr>
        <w:t> </w:t>
      </w:r>
      <w:r>
        <w:rPr/>
        <w:t>und</w:t>
      </w:r>
      <w:r>
        <w:rPr>
          <w:spacing w:val="-1"/>
        </w:rPr>
        <w:t> </w:t>
      </w:r>
      <w:r>
        <w:rPr/>
        <w:t>Abs.</w:t>
      </w:r>
      <w:r>
        <w:rPr>
          <w:spacing w:val="-3"/>
        </w:rPr>
        <w:t> </w:t>
      </w:r>
      <w:r>
        <w:rPr/>
        <w:t>2</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ListParagraph"/>
        <w:numPr>
          <w:ilvl w:val="0"/>
          <w:numId w:val="11"/>
        </w:numPr>
        <w:tabs>
          <w:tab w:pos="1703" w:val="left" w:leader="none"/>
        </w:tabs>
        <w:spacing w:line="240" w:lineRule="auto" w:before="40" w:after="0"/>
        <w:ind w:left="1703" w:right="700" w:hanging="569"/>
        <w:jc w:val="left"/>
        <w:rPr>
          <w:sz w:val="18"/>
        </w:rPr>
      </w:pPr>
      <w:r>
        <w:rPr>
          <w:sz w:val="18"/>
        </w:rPr>
        <w:t>3'300</w:t>
      </w:r>
      <w:r>
        <w:rPr>
          <w:spacing w:val="-9"/>
          <w:sz w:val="18"/>
        </w:rPr>
        <w:t> </w:t>
      </w:r>
      <w:r>
        <w:rPr>
          <w:sz w:val="18"/>
        </w:rPr>
        <w:t>(</w:t>
      </w:r>
      <w:r>
        <w:rPr>
          <w:rFonts w:ascii="Arial" w:hAnsi="Arial"/>
          <w:b/>
          <w:sz w:val="18"/>
        </w:rPr>
        <w:t>3'500</w:t>
      </w:r>
      <w:r>
        <w:rPr>
          <w:sz w:val="18"/>
        </w:rPr>
        <w:t>)*</w:t>
      </w:r>
      <w:r>
        <w:rPr>
          <w:spacing w:val="-10"/>
          <w:sz w:val="18"/>
        </w:rPr>
        <w:t> </w:t>
      </w:r>
      <w:r>
        <w:rPr>
          <w:sz w:val="18"/>
        </w:rPr>
        <w:t>Franken</w:t>
      </w:r>
      <w:r>
        <w:rPr>
          <w:spacing w:val="-11"/>
          <w:sz w:val="18"/>
        </w:rPr>
        <w:t> </w:t>
      </w:r>
      <w:r>
        <w:rPr>
          <w:sz w:val="18"/>
        </w:rPr>
        <w:t>für</w:t>
      </w:r>
      <w:r>
        <w:rPr>
          <w:spacing w:val="-12"/>
          <w:sz w:val="18"/>
        </w:rPr>
        <w:t> </w:t>
      </w:r>
      <w:r>
        <w:rPr>
          <w:sz w:val="18"/>
        </w:rPr>
        <w:t>allein</w:t>
      </w:r>
      <w:r>
        <w:rPr>
          <w:spacing w:val="-9"/>
          <w:sz w:val="18"/>
        </w:rPr>
        <w:t> </w:t>
      </w:r>
      <w:r>
        <w:rPr>
          <w:sz w:val="18"/>
        </w:rPr>
        <w:t>stehende</w:t>
      </w:r>
      <w:r>
        <w:rPr>
          <w:spacing w:val="-11"/>
          <w:sz w:val="18"/>
        </w:rPr>
        <w:t> </w:t>
      </w:r>
      <w:r>
        <w:rPr>
          <w:sz w:val="18"/>
        </w:rPr>
        <w:t>Rentner</w:t>
      </w:r>
      <w:r>
        <w:rPr>
          <w:spacing w:val="-12"/>
          <w:sz w:val="18"/>
        </w:rPr>
        <w:t> </w:t>
      </w:r>
      <w:r>
        <w:rPr>
          <w:sz w:val="18"/>
        </w:rPr>
        <w:t>und</w:t>
      </w:r>
      <w:r>
        <w:rPr>
          <w:spacing w:val="-11"/>
          <w:sz w:val="18"/>
        </w:rPr>
        <w:t> </w:t>
      </w:r>
      <w:r>
        <w:rPr>
          <w:sz w:val="18"/>
        </w:rPr>
        <w:t>Rentnerinnen</w:t>
      </w:r>
      <w:r>
        <w:rPr>
          <w:spacing w:val="-11"/>
          <w:sz w:val="18"/>
        </w:rPr>
        <w:t> </w:t>
      </w:r>
      <w:r>
        <w:rPr>
          <w:sz w:val="18"/>
        </w:rPr>
        <w:t>zusätzlich</w:t>
      </w:r>
      <w:r>
        <w:rPr>
          <w:spacing w:val="-11"/>
          <w:sz w:val="18"/>
        </w:rPr>
        <w:t> </w:t>
      </w:r>
      <w:r>
        <w:rPr>
          <w:sz w:val="18"/>
        </w:rPr>
        <w:t>zum</w:t>
      </w:r>
      <w:r>
        <w:rPr>
          <w:spacing w:val="-10"/>
          <w:sz w:val="18"/>
        </w:rPr>
        <w:t> </w:t>
      </w:r>
      <w:r>
        <w:rPr>
          <w:sz w:val="18"/>
        </w:rPr>
        <w:t>Abzug</w:t>
      </w:r>
      <w:r>
        <w:rPr>
          <w:spacing w:val="-11"/>
          <w:sz w:val="18"/>
        </w:rPr>
        <w:t> </w:t>
      </w:r>
      <w:r>
        <w:rPr>
          <w:sz w:val="18"/>
        </w:rPr>
        <w:t>nach lit. c;</w:t>
      </w:r>
    </w:p>
    <w:p>
      <w:pPr>
        <w:pStyle w:val="BodyText"/>
        <w:spacing w:before="36"/>
        <w:ind w:right="700"/>
      </w:pPr>
      <w:r>
        <w:rPr>
          <w:position w:val="6"/>
          <w:sz w:val="12"/>
        </w:rPr>
        <w:t>2</w:t>
      </w:r>
      <w:r>
        <w:rPr>
          <w:spacing w:val="28"/>
          <w:position w:val="6"/>
          <w:sz w:val="12"/>
        </w:rPr>
        <w:t> </w:t>
      </w:r>
      <w:r>
        <w:rPr/>
        <w:t>Die Abzüge nach Abs. 1 lit. c, d und e und die Abzüge nach lit. d, e und f können nicht miteinander</w:t>
      </w:r>
      <w:r>
        <w:rPr>
          <w:spacing w:val="40"/>
        </w:rPr>
        <w:t> </w:t>
      </w:r>
      <w:r>
        <w:rPr/>
        <w:t>kumuliert werden.</w:t>
      </w:r>
    </w:p>
    <w:p>
      <w:pPr>
        <w:spacing w:before="39"/>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Heading8"/>
      </w:pPr>
      <w:r>
        <w:rPr/>
        <w:t>§</w:t>
      </w:r>
      <w:r>
        <w:rPr>
          <w:spacing w:val="1"/>
        </w:rPr>
        <w:t> </w:t>
      </w:r>
      <w:r>
        <w:rPr/>
        <w:t>43</w:t>
      </w:r>
      <w:r>
        <w:rPr>
          <w:spacing w:val="1"/>
        </w:rPr>
        <w:t> </w:t>
      </w:r>
      <w:r>
        <w:rPr>
          <w:spacing w:val="-4"/>
        </w:rPr>
        <w:t>StV:</w:t>
      </w:r>
    </w:p>
    <w:p>
      <w:pPr>
        <w:pStyle w:val="BodyText"/>
        <w:spacing w:before="56"/>
        <w:ind w:right="700"/>
        <w:jc w:val="both"/>
      </w:pPr>
      <w:r>
        <w:rPr>
          <w:position w:val="6"/>
          <w:sz w:val="12"/>
        </w:rPr>
        <w:t>1</w:t>
      </w:r>
      <w:r>
        <w:rPr>
          <w:spacing w:val="7"/>
          <w:position w:val="6"/>
          <w:sz w:val="12"/>
        </w:rPr>
        <w:t> </w:t>
      </w:r>
      <w:r>
        <w:rPr/>
        <w:t>Der</w:t>
      </w:r>
      <w:r>
        <w:rPr>
          <w:spacing w:val="-10"/>
        </w:rPr>
        <w:t> </w:t>
      </w:r>
      <w:r>
        <w:rPr/>
        <w:t>Rentnerabzug</w:t>
      </w:r>
      <w:r>
        <w:rPr>
          <w:spacing w:val="-12"/>
        </w:rPr>
        <w:t> </w:t>
      </w:r>
      <w:r>
        <w:rPr/>
        <w:t>steht</w:t>
      </w:r>
      <w:r>
        <w:rPr>
          <w:spacing w:val="-10"/>
        </w:rPr>
        <w:t> </w:t>
      </w:r>
      <w:r>
        <w:rPr/>
        <w:t>unverheirateten,</w:t>
      </w:r>
      <w:r>
        <w:rPr>
          <w:spacing w:val="-10"/>
        </w:rPr>
        <w:t> </w:t>
      </w:r>
      <w:r>
        <w:rPr/>
        <w:t>geschiedenen,</w:t>
      </w:r>
      <w:r>
        <w:rPr>
          <w:spacing w:val="-10"/>
        </w:rPr>
        <w:t> </w:t>
      </w:r>
      <w:r>
        <w:rPr/>
        <w:t>getrenntlebenden</w:t>
      </w:r>
      <w:r>
        <w:rPr>
          <w:spacing w:val="-12"/>
        </w:rPr>
        <w:t> </w:t>
      </w:r>
      <w:r>
        <w:rPr/>
        <w:t>oder</w:t>
      </w:r>
      <w:r>
        <w:rPr>
          <w:spacing w:val="-12"/>
        </w:rPr>
        <w:t> </w:t>
      </w:r>
      <w:r>
        <w:rPr/>
        <w:t>verwitweten</w:t>
      </w:r>
      <w:r>
        <w:rPr>
          <w:spacing w:val="-10"/>
        </w:rPr>
        <w:t> </w:t>
      </w:r>
      <w:r>
        <w:rPr/>
        <w:t>Personen zu,</w:t>
      </w:r>
      <w:r>
        <w:rPr>
          <w:spacing w:val="-4"/>
        </w:rPr>
        <w:t> </w:t>
      </w:r>
      <w:r>
        <w:rPr/>
        <w:t>die</w:t>
      </w:r>
      <w:r>
        <w:rPr>
          <w:spacing w:val="-4"/>
        </w:rPr>
        <w:t> </w:t>
      </w:r>
      <w:r>
        <w:rPr/>
        <w:t>das</w:t>
      </w:r>
      <w:r>
        <w:rPr>
          <w:spacing w:val="-3"/>
        </w:rPr>
        <w:t> </w:t>
      </w:r>
      <w:r>
        <w:rPr/>
        <w:t>Referenzalter</w:t>
      </w:r>
      <w:r>
        <w:rPr>
          <w:spacing w:val="-4"/>
        </w:rPr>
        <w:t> </w:t>
      </w:r>
      <w:r>
        <w:rPr/>
        <w:t>nach</w:t>
      </w:r>
      <w:r>
        <w:rPr>
          <w:spacing w:val="-4"/>
        </w:rPr>
        <w:t> </w:t>
      </w:r>
      <w:r>
        <w:rPr/>
        <w:t>Art.</w:t>
      </w:r>
      <w:r>
        <w:rPr>
          <w:spacing w:val="-4"/>
        </w:rPr>
        <w:t> </w:t>
      </w:r>
      <w:r>
        <w:rPr/>
        <w:t>21</w:t>
      </w:r>
      <w:r>
        <w:rPr>
          <w:spacing w:val="-4"/>
        </w:rPr>
        <w:t> </w:t>
      </w:r>
      <w:r>
        <w:rPr/>
        <w:t>Abs.</w:t>
      </w:r>
      <w:r>
        <w:rPr>
          <w:spacing w:val="-2"/>
        </w:rPr>
        <w:t> </w:t>
      </w:r>
      <w:r>
        <w:rPr/>
        <w:t>1</w:t>
      </w:r>
      <w:r>
        <w:rPr>
          <w:spacing w:val="-4"/>
        </w:rPr>
        <w:t> </w:t>
      </w:r>
      <w:r>
        <w:rPr/>
        <w:t>des</w:t>
      </w:r>
      <w:r>
        <w:rPr>
          <w:spacing w:val="-3"/>
        </w:rPr>
        <w:t> </w:t>
      </w:r>
      <w:r>
        <w:rPr/>
        <w:t>Bundesgesetzes</w:t>
      </w:r>
      <w:r>
        <w:rPr>
          <w:spacing w:val="-3"/>
        </w:rPr>
        <w:t> </w:t>
      </w:r>
      <w:r>
        <w:rPr/>
        <w:t>über</w:t>
      </w:r>
      <w:r>
        <w:rPr>
          <w:spacing w:val="-4"/>
        </w:rPr>
        <w:t> </w:t>
      </w:r>
      <w:r>
        <w:rPr/>
        <w:t>die</w:t>
      </w:r>
      <w:r>
        <w:rPr>
          <w:spacing w:val="-1"/>
        </w:rPr>
        <w:t> </w:t>
      </w:r>
      <w:r>
        <w:rPr/>
        <w:t>Alters-</w:t>
      </w:r>
      <w:r>
        <w:rPr>
          <w:spacing w:val="-2"/>
        </w:rPr>
        <w:t> </w:t>
      </w:r>
      <w:r>
        <w:rPr/>
        <w:t>und</w:t>
      </w:r>
      <w:r>
        <w:rPr>
          <w:spacing w:val="-4"/>
        </w:rPr>
        <w:t> </w:t>
      </w:r>
      <w:r>
        <w:rPr/>
        <w:t>Hinterlassenen-versicherung (AHVG) vom 20. Dezember 1946 erreicht haben.</w:t>
      </w:r>
    </w:p>
    <w:p>
      <w:pPr>
        <w:pStyle w:val="BodyText"/>
        <w:spacing w:before="38"/>
        <w:ind w:right="701"/>
        <w:jc w:val="both"/>
      </w:pPr>
      <w:r>
        <w:rPr>
          <w:position w:val="6"/>
          <w:sz w:val="12"/>
        </w:rPr>
        <w:t>2</w:t>
      </w:r>
      <w:r>
        <w:rPr>
          <w:spacing w:val="17"/>
          <w:position w:val="6"/>
          <w:sz w:val="12"/>
        </w:rPr>
        <w:t> </w:t>
      </w:r>
      <w:r>
        <w:rPr/>
        <w:t>Der Abzug</w:t>
      </w:r>
      <w:r>
        <w:rPr>
          <w:spacing w:val="-1"/>
        </w:rPr>
        <w:t> </w:t>
      </w:r>
      <w:r>
        <w:rPr/>
        <w:t>steht auch alleinstehenden Personen zu, die das Referenzalter nach Art. 21 Abs. 1 AHVG noch nicht erreicht haben, deren Einkommen jedoch zu mindestens der Hälfte aus Renten der Sozial-versicherung (Säule</w:t>
      </w:r>
      <w:r>
        <w:rPr>
          <w:spacing w:val="-2"/>
        </w:rPr>
        <w:t> </w:t>
      </w:r>
      <w:r>
        <w:rPr/>
        <w:t>1), der</w:t>
      </w:r>
      <w:r>
        <w:rPr>
          <w:spacing w:val="-1"/>
        </w:rPr>
        <w:t> </w:t>
      </w:r>
      <w:r>
        <w:rPr/>
        <w:t>beruflichen</w:t>
      </w:r>
      <w:r>
        <w:rPr>
          <w:spacing w:val="-2"/>
        </w:rPr>
        <w:t> </w:t>
      </w:r>
      <w:r>
        <w:rPr/>
        <w:t>Vorsorge</w:t>
      </w:r>
      <w:r>
        <w:rPr>
          <w:spacing w:val="-2"/>
        </w:rPr>
        <w:t> </w:t>
      </w:r>
      <w:r>
        <w:rPr/>
        <w:t>(Säule 2)</w:t>
      </w:r>
      <w:r>
        <w:rPr>
          <w:spacing w:val="-1"/>
        </w:rPr>
        <w:t> </w:t>
      </w:r>
      <w:r>
        <w:rPr/>
        <w:t>und der</w:t>
      </w:r>
      <w:r>
        <w:rPr>
          <w:spacing w:val="-3"/>
        </w:rPr>
        <w:t> </w:t>
      </w:r>
      <w:r>
        <w:rPr/>
        <w:t>gebundenen Selbstvorsorge</w:t>
      </w:r>
      <w:r>
        <w:rPr>
          <w:spacing w:val="-2"/>
        </w:rPr>
        <w:t> </w:t>
      </w:r>
      <w:r>
        <w:rPr/>
        <w:t>(Säule 3a) besteht.</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jc w:val="both"/>
      </w:pPr>
      <w:r>
        <w:rPr>
          <w:color w:val="950000"/>
        </w:rPr>
        <w:t>Unterstützungsabzug für Konkubinatspaare mit Kindern</w:t>
      </w:r>
      <w:r>
        <w:rPr>
          <w:color w:val="950000"/>
          <w:spacing w:val="80"/>
        </w:rPr>
        <w:t> </w:t>
      </w:r>
      <w:r>
        <w:rPr>
          <w:color w:val="950000"/>
          <w:spacing w:val="-2"/>
        </w:rPr>
        <w:drawing>
          <wp:inline distT="0" distB="0" distL="0" distR="0">
            <wp:extent cx="201275" cy="114924"/>
            <wp:effectExtent l="0" t="0" r="0" b="0"/>
            <wp:docPr id="50" name="Image 50" descr="">
              <a:hlinkClick r:id="rId60"/>
            </wp:docPr>
            <wp:cNvGraphicFramePr>
              <a:graphicFrameLocks/>
            </wp:cNvGraphicFramePr>
            <a:graphic>
              <a:graphicData uri="http://schemas.openxmlformats.org/drawingml/2006/picture">
                <pic:pic>
                  <pic:nvPicPr>
                    <pic:cNvPr id="50" name="Image 50" descr="">
                      <a:hlinkClick r:id="rId60"/>
                    </pic:cNvPr>
                    <pic:cNvPicPr/>
                  </pic:nvPicPr>
                  <pic:blipFill>
                    <a:blip r:embed="rId11" cstate="print"/>
                    <a:stretch>
                      <a:fillRect/>
                    </a:stretch>
                  </pic:blipFill>
                  <pic:spPr>
                    <a:xfrm>
                      <a:off x="0" y="0"/>
                      <a:ext cx="201275" cy="114924"/>
                    </a:xfrm>
                    <a:prstGeom prst="rect">
                      <a:avLst/>
                    </a:prstGeom>
                  </pic:spPr>
                </pic:pic>
              </a:graphicData>
            </a:graphic>
          </wp:inline>
        </w:drawing>
      </w:r>
      <w:r>
        <w:rPr>
          <w:color w:val="950000"/>
          <w:spacing w:val="-2"/>
        </w:rPr>
      </w:r>
    </w:p>
    <w:p>
      <w:pPr>
        <w:pStyle w:val="Heading8"/>
        <w:jc w:val="both"/>
      </w:pPr>
      <w:r>
        <w:rPr/>
        <w:t>§</w:t>
      </w:r>
      <w:r>
        <w:rPr>
          <w:spacing w:val="-2"/>
        </w:rPr>
        <w:t> </w:t>
      </w:r>
      <w:r>
        <w:rPr/>
        <w:t>35 Abs.</w:t>
      </w:r>
      <w:r>
        <w:rPr>
          <w:spacing w:val="-1"/>
        </w:rPr>
        <w:t> </w:t>
      </w:r>
      <w:r>
        <w:rPr/>
        <w:t>1 lit.</w:t>
      </w:r>
      <w:r>
        <w:rPr>
          <w:spacing w:val="-1"/>
        </w:rPr>
        <w:t> </w:t>
      </w:r>
      <w:r>
        <w:rPr/>
        <w:t>h </w:t>
      </w:r>
      <w:r>
        <w:rPr>
          <w:spacing w:val="-4"/>
        </w:rPr>
        <w:t>StG:</w:t>
      </w:r>
    </w:p>
    <w:p>
      <w:pPr>
        <w:pStyle w:val="BodyText"/>
        <w:spacing w:before="56"/>
        <w:jc w:val="both"/>
      </w:pPr>
      <w:r>
        <w:rPr>
          <w:position w:val="6"/>
          <w:sz w:val="12"/>
        </w:rPr>
        <w:t>1</w:t>
      </w:r>
      <w:r>
        <w:rPr>
          <w:spacing w:val="14"/>
          <w:position w:val="6"/>
          <w:sz w:val="12"/>
        </w:rPr>
        <w:t> </w:t>
      </w:r>
      <w:r>
        <w:rPr/>
        <w:t>Vom</w:t>
      </w:r>
      <w:r>
        <w:rPr>
          <w:spacing w:val="-2"/>
        </w:rPr>
        <w:t> </w:t>
      </w:r>
      <w:r>
        <w:rPr/>
        <w:t>Einkommen</w:t>
      </w:r>
      <w:r>
        <w:rPr>
          <w:spacing w:val="-2"/>
        </w:rPr>
        <w:t> </w:t>
      </w:r>
      <w:r>
        <w:rPr/>
        <w:t>werden</w:t>
      </w:r>
      <w:r>
        <w:rPr>
          <w:spacing w:val="-4"/>
        </w:rPr>
        <w:t> </w:t>
      </w:r>
      <w:r>
        <w:rPr>
          <w:spacing w:val="-2"/>
        </w:rPr>
        <w:t>abgezogen:</w:t>
      </w:r>
    </w:p>
    <w:p>
      <w:pPr>
        <w:pStyle w:val="BodyText"/>
        <w:spacing w:before="40"/>
        <w:ind w:left="1703" w:right="703" w:hanging="569"/>
        <w:jc w:val="both"/>
      </w:pPr>
      <w:r>
        <w:rPr/>
        <w:t>h)</w:t>
      </w:r>
      <w:r>
        <w:rPr>
          <w:spacing w:val="80"/>
        </w:rPr>
        <w:t>  </w:t>
      </w:r>
      <w:r>
        <w:rPr/>
        <w:t>18'500</w:t>
      </w:r>
      <w:r>
        <w:rPr>
          <w:spacing w:val="-1"/>
        </w:rPr>
        <w:t> </w:t>
      </w:r>
      <w:r>
        <w:rPr/>
        <w:t>(</w:t>
      </w:r>
      <w:r>
        <w:rPr>
          <w:rFonts w:ascii="Arial" w:hAnsi="Arial"/>
          <w:b/>
        </w:rPr>
        <w:t>19'500</w:t>
      </w:r>
      <w:r>
        <w:rPr/>
        <w:t>)*</w:t>
      </w:r>
      <w:r>
        <w:rPr>
          <w:spacing w:val="-3"/>
        </w:rPr>
        <w:t> </w:t>
      </w:r>
      <w:r>
        <w:rPr/>
        <w:t>Franken</w:t>
      </w:r>
      <w:r>
        <w:rPr>
          <w:spacing w:val="-1"/>
        </w:rPr>
        <w:t> </w:t>
      </w:r>
      <w:r>
        <w:rPr/>
        <w:t>höchstens</w:t>
      </w:r>
      <w:r>
        <w:rPr>
          <w:spacing w:val="-1"/>
        </w:rPr>
        <w:t> </w:t>
      </w:r>
      <w:r>
        <w:rPr/>
        <w:t>für</w:t>
      </w:r>
      <w:r>
        <w:rPr>
          <w:spacing w:val="-2"/>
        </w:rPr>
        <w:t> </w:t>
      </w:r>
      <w:r>
        <w:rPr/>
        <w:t>die</w:t>
      </w:r>
      <w:r>
        <w:rPr>
          <w:spacing w:val="-1"/>
        </w:rPr>
        <w:t> </w:t>
      </w:r>
      <w:r>
        <w:rPr/>
        <w:t>Unterstützung</w:t>
      </w:r>
      <w:r>
        <w:rPr>
          <w:spacing w:val="-1"/>
        </w:rPr>
        <w:t> </w:t>
      </w:r>
      <w:r>
        <w:rPr/>
        <w:t>der</w:t>
      </w:r>
      <w:r>
        <w:rPr>
          <w:spacing w:val="-2"/>
        </w:rPr>
        <w:t> </w:t>
      </w:r>
      <w:r>
        <w:rPr/>
        <w:t>Partnerin</w:t>
      </w:r>
      <w:r>
        <w:rPr>
          <w:spacing w:val="-1"/>
        </w:rPr>
        <w:t> </w:t>
      </w:r>
      <w:r>
        <w:rPr/>
        <w:t>oder</w:t>
      </w:r>
      <w:r>
        <w:rPr>
          <w:spacing w:val="-2"/>
        </w:rPr>
        <w:t> </w:t>
      </w:r>
      <w:r>
        <w:rPr/>
        <w:t>des</w:t>
      </w:r>
      <w:r>
        <w:rPr>
          <w:spacing w:val="-1"/>
        </w:rPr>
        <w:t> </w:t>
      </w:r>
      <w:r>
        <w:rPr/>
        <w:t>Partners</w:t>
      </w:r>
      <w:r>
        <w:rPr>
          <w:spacing w:val="-3"/>
        </w:rPr>
        <w:t> </w:t>
      </w:r>
      <w:r>
        <w:rPr/>
        <w:t>einer Lebensgemeinschaft mit gemeinsamen oder nicht gemeinsamen Kindern, insoweit deren bzw. dessen Einkommen zur Deckung des nötigen Lebensbedarfs von Fr. 18'000** (</w:t>
      </w:r>
      <w:r>
        <w:rPr>
          <w:rFonts w:ascii="Arial" w:hAnsi="Arial"/>
          <w:b/>
        </w:rPr>
        <w:t>19'500</w:t>
      </w:r>
      <w:r>
        <w:rPr/>
        <w:t>)</w:t>
      </w:r>
      <w:r>
        <w:rPr>
          <w:rFonts w:ascii="Arial" w:hAnsi="Arial"/>
          <w:b/>
        </w:rPr>
        <w:t>* </w:t>
      </w:r>
      <w:r>
        <w:rPr/>
        <w:t>nicht </w:t>
      </w:r>
      <w:r>
        <w:rPr>
          <w:spacing w:val="-2"/>
        </w:rPr>
        <w:t>ausreicht.</w:t>
      </w:r>
    </w:p>
    <w:p>
      <w:pPr>
        <w:spacing w:before="39"/>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2"/>
          <w:sz w:val="18"/>
        </w:rPr>
        <w:t> </w:t>
      </w:r>
      <w:r>
        <w:rPr>
          <w:sz w:val="18"/>
        </w:rPr>
        <w:t>Betrag</w:t>
      </w:r>
      <w:r>
        <w:rPr>
          <w:spacing w:val="-1"/>
          <w:sz w:val="18"/>
        </w:rPr>
        <w:t> </w:t>
      </w:r>
      <w:r>
        <w:rPr>
          <w:rFonts w:ascii="Arial" w:hAnsi="Arial"/>
          <w:b/>
          <w:sz w:val="18"/>
        </w:rPr>
        <w:t>ab</w:t>
      </w:r>
      <w:r>
        <w:rPr>
          <w:rFonts w:ascii="Arial" w:hAnsi="Arial"/>
          <w:b/>
          <w:spacing w:val="-4"/>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4"/>
          <w:sz w:val="18"/>
        </w:rPr>
        <w:t> </w:t>
      </w:r>
      <w:r>
        <w:rPr>
          <w:sz w:val="18"/>
        </w:rPr>
        <w:t>gemäss</w:t>
      </w:r>
      <w:r>
        <w:rPr>
          <w:spacing w:val="-1"/>
          <w:sz w:val="18"/>
        </w:rPr>
        <w:t> </w:t>
      </w:r>
      <w:hyperlink r:id="rId43">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1"/>
            <w:sz w:val="18"/>
            <w:u w:val="single" w:color="0462C0"/>
          </w:rPr>
          <w:t> </w:t>
        </w:r>
        <w:r>
          <w:rPr>
            <w:color w:val="0462C0"/>
            <w:spacing w:val="-4"/>
            <w:sz w:val="18"/>
            <w:u w:val="single" w:color="0462C0"/>
          </w:rPr>
          <w:t>StG</w:t>
        </w:r>
        <w:r>
          <w:rPr>
            <w:spacing w:val="-4"/>
            <w:sz w:val="18"/>
          </w:rPr>
          <w:t>.</w:t>
        </w:r>
      </w:hyperlink>
    </w:p>
    <w:p>
      <w:pPr>
        <w:pStyle w:val="BodyText"/>
        <w:spacing w:before="40"/>
        <w:ind w:right="700"/>
        <w:jc w:val="both"/>
      </w:pPr>
      <w:r>
        <w:rPr>
          <w:rFonts w:ascii="Arial" w:hAnsi="Arial"/>
          <w:b/>
        </w:rPr>
        <w:t>** </w:t>
      </w:r>
      <w:r>
        <w:rPr/>
        <w:t>Korrigendum: Gemäss Bericht der Wirtschafts- und Abgabekommission (WAK) beträgt das Einkom-men zur Deckung des nötigen Lebensbedarfs nicht CHF 18'000 sondern CHF 18'500.</w:t>
      </w:r>
    </w:p>
    <w:p>
      <w:pPr>
        <w:pStyle w:val="BodyText"/>
        <w:spacing w:before="153"/>
        <w:ind w:left="0"/>
      </w:pPr>
    </w:p>
    <w:p>
      <w:pPr>
        <w:pStyle w:val="Heading3"/>
        <w:spacing w:before="1"/>
      </w:pPr>
      <w:r>
        <w:rPr/>
        <w:drawing>
          <wp:anchor distT="0" distB="0" distL="0" distR="0" allowOverlap="1" layoutInCell="1" locked="0" behindDoc="0" simplePos="0" relativeHeight="15731712">
            <wp:simplePos x="0" y="0"/>
            <wp:positionH relativeFrom="page">
              <wp:posOffset>685210</wp:posOffset>
            </wp:positionH>
            <wp:positionV relativeFrom="paragraph">
              <wp:posOffset>-23204</wp:posOffset>
            </wp:positionV>
            <wp:extent cx="259034" cy="313656"/>
            <wp:effectExtent l="0" t="0" r="0" b="0"/>
            <wp:wrapNone/>
            <wp:docPr id="51" name="Image 51" descr="Kantonaler Steuerrechner">
              <a:hlinkClick r:id="rId63"/>
            </wp:docPr>
            <wp:cNvGraphicFramePr>
              <a:graphicFrameLocks/>
            </wp:cNvGraphicFramePr>
            <a:graphic>
              <a:graphicData uri="http://schemas.openxmlformats.org/drawingml/2006/picture">
                <pic:pic>
                  <pic:nvPicPr>
                    <pic:cNvPr id="51" name="Image 51" descr="Kantonaler Steuerrechner">
                      <a:hlinkClick r:id="rId63"/>
                    </pic:cNvPr>
                    <pic:cNvPicPr/>
                  </pic:nvPicPr>
                  <pic:blipFill>
                    <a:blip r:embed="rId12" cstate="print"/>
                    <a:stretch>
                      <a:fillRect/>
                    </a:stretch>
                  </pic:blipFill>
                  <pic:spPr>
                    <a:xfrm>
                      <a:off x="0" y="0"/>
                      <a:ext cx="259034" cy="313656"/>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 36</w:t>
      </w:r>
      <w:r>
        <w:rPr>
          <w:spacing w:val="-2"/>
        </w:rPr>
        <w:t> </w:t>
      </w:r>
      <w:r>
        <w:rPr/>
        <w:t>– 39</w:t>
      </w:r>
      <w:r>
        <w:rPr>
          <w:spacing w:val="1"/>
        </w:rPr>
        <w:t> </w:t>
      </w:r>
      <w:r>
        <w:rPr>
          <w:spacing w:val="-4"/>
        </w:rPr>
        <w:t>StG)</w:t>
      </w:r>
    </w:p>
    <w:p>
      <w:pPr>
        <w:pStyle w:val="BodyText"/>
        <w:spacing w:before="33"/>
        <w:ind w:left="0"/>
      </w:pPr>
    </w:p>
    <w:p>
      <w:pPr>
        <w:pStyle w:val="Heading4"/>
        <w:spacing w:before="1"/>
      </w:pPr>
      <w:bookmarkStart w:name="Steuertarife" w:id="21"/>
      <w:bookmarkEnd w:id="21"/>
      <w:r>
        <w:rPr/>
      </w:r>
      <w:r>
        <w:rPr>
          <w:color w:val="2D73B4"/>
          <w:spacing w:val="-2"/>
        </w:rPr>
        <w:t>Steuertarife</w:t>
      </w:r>
    </w:p>
    <w:p>
      <w:pPr>
        <w:pStyle w:val="BodyText"/>
        <w:spacing w:before="58"/>
        <w:ind w:left="851"/>
      </w:pPr>
      <w:r>
        <w:rPr/>
        <w:t>(§§</w:t>
      </w:r>
      <w:r>
        <w:rPr>
          <w:spacing w:val="-1"/>
        </w:rPr>
        <w:t> </w:t>
      </w:r>
      <w:r>
        <w:rPr/>
        <w:t>36</w:t>
      </w:r>
      <w:r>
        <w:rPr>
          <w:spacing w:val="-1"/>
        </w:rPr>
        <w:t> </w:t>
      </w:r>
      <w:r>
        <w:rPr/>
        <w:t>StG;</w:t>
      </w:r>
      <w:r>
        <w:rPr>
          <w:spacing w:val="-1"/>
        </w:rPr>
        <w:t> </w:t>
      </w:r>
      <w:r>
        <w:rPr/>
        <w:t>Anhang</w:t>
      </w:r>
      <w:r>
        <w:rPr>
          <w:spacing w:val="-1"/>
        </w:rPr>
        <w:t> </w:t>
      </w:r>
      <w:r>
        <w:rPr/>
        <w:t>1</w:t>
      </w:r>
      <w:r>
        <w:rPr>
          <w:spacing w:val="-3"/>
        </w:rPr>
        <w:t> </w:t>
      </w:r>
      <w:r>
        <w:rPr>
          <w:spacing w:val="-4"/>
        </w:rPr>
        <w:t>StG)</w:t>
      </w:r>
    </w:p>
    <w:p>
      <w:pPr>
        <w:pStyle w:val="BodyText"/>
        <w:spacing w:before="33"/>
        <w:ind w:left="0"/>
      </w:pPr>
    </w:p>
    <w:p>
      <w:pPr>
        <w:pStyle w:val="Heading7"/>
        <w:jc w:val="both"/>
      </w:pPr>
      <w:r>
        <w:rPr>
          <w:color w:val="950000"/>
        </w:rPr>
        <w:t>Tarif</w:t>
      </w:r>
      <w:r>
        <w:rPr>
          <w:color w:val="950000"/>
          <w:spacing w:val="-7"/>
        </w:rPr>
        <w:t> </w:t>
      </w:r>
      <w:r>
        <w:rPr>
          <w:color w:val="950000"/>
        </w:rPr>
        <w:t>für</w:t>
      </w:r>
      <w:r>
        <w:rPr>
          <w:color w:val="950000"/>
          <w:spacing w:val="-4"/>
        </w:rPr>
        <w:t> </w:t>
      </w:r>
      <w:r>
        <w:rPr>
          <w:color w:val="950000"/>
          <w:spacing w:val="-2"/>
        </w:rPr>
        <w:t>Alleinstehende</w:t>
      </w:r>
    </w:p>
    <w:p>
      <w:pPr>
        <w:pStyle w:val="Heading8"/>
        <w:spacing w:before="94"/>
        <w:jc w:val="both"/>
      </w:pPr>
      <w:r>
        <w:rPr/>
        <w:t>§</w:t>
      </w:r>
      <w:r>
        <w:rPr>
          <w:spacing w:val="-2"/>
        </w:rPr>
        <w:t> </w:t>
      </w:r>
      <w:r>
        <w:rPr/>
        <w:t>36 Abs.</w:t>
      </w:r>
      <w:r>
        <w:rPr>
          <w:spacing w:val="-1"/>
        </w:rPr>
        <w:t> </w:t>
      </w:r>
      <w:r>
        <w:rPr/>
        <w:t>1 und</w:t>
      </w:r>
      <w:r>
        <w:rPr>
          <w:spacing w:val="-1"/>
        </w:rPr>
        <w:t> </w:t>
      </w:r>
      <w:r>
        <w:rPr/>
        <w:t>3</w:t>
      </w:r>
      <w:r>
        <w:rPr>
          <w:spacing w:val="1"/>
        </w:rPr>
        <w:t> </w:t>
      </w:r>
      <w:r>
        <w:rPr>
          <w:spacing w:val="-4"/>
        </w:rPr>
        <w:t>StG:</w:t>
      </w:r>
    </w:p>
    <w:p>
      <w:pPr>
        <w:pStyle w:val="BodyText"/>
        <w:spacing w:line="285" w:lineRule="auto" w:before="55"/>
        <w:ind w:right="700"/>
      </w:pPr>
      <w:r>
        <w:rPr>
          <w:position w:val="6"/>
          <w:sz w:val="12"/>
        </w:rPr>
        <w:t>1</w:t>
      </w:r>
      <w:r>
        <w:rPr>
          <w:spacing w:val="15"/>
          <w:position w:val="6"/>
          <w:sz w:val="12"/>
        </w:rPr>
        <w:t> </w:t>
      </w:r>
      <w:r>
        <w:rPr/>
        <w:t>Die</w:t>
      </w:r>
      <w:r>
        <w:rPr>
          <w:spacing w:val="-1"/>
        </w:rPr>
        <w:t> </w:t>
      </w:r>
      <w:r>
        <w:rPr/>
        <w:t>einfache</w:t>
      </w:r>
      <w:r>
        <w:rPr>
          <w:spacing w:val="-4"/>
        </w:rPr>
        <w:t> </w:t>
      </w:r>
      <w:r>
        <w:rPr/>
        <w:t>Steuer</w:t>
      </w:r>
      <w:r>
        <w:rPr>
          <w:spacing w:val="-2"/>
        </w:rPr>
        <w:t> </w:t>
      </w:r>
      <w:r>
        <w:rPr/>
        <w:t>auf</w:t>
      </w:r>
      <w:r>
        <w:rPr>
          <w:spacing w:val="-4"/>
        </w:rPr>
        <w:t> </w:t>
      </w:r>
      <w:r>
        <w:rPr/>
        <w:t>dem</w:t>
      </w:r>
      <w:r>
        <w:rPr>
          <w:spacing w:val="-3"/>
        </w:rPr>
        <w:t> </w:t>
      </w:r>
      <w:r>
        <w:rPr/>
        <w:t>steuerbaren</w:t>
      </w:r>
      <w:r>
        <w:rPr>
          <w:spacing w:val="-1"/>
        </w:rPr>
        <w:t> </w:t>
      </w:r>
      <w:r>
        <w:rPr/>
        <w:t>Einkommen</w:t>
      </w:r>
      <w:r>
        <w:rPr>
          <w:spacing w:val="-1"/>
        </w:rPr>
        <w:t> </w:t>
      </w:r>
      <w:r>
        <w:rPr/>
        <w:t>wird</w:t>
      </w:r>
      <w:r>
        <w:rPr>
          <w:spacing w:val="-6"/>
        </w:rPr>
        <w:t> </w:t>
      </w:r>
      <w:r>
        <w:rPr/>
        <w:t>nach</w:t>
      </w:r>
      <w:r>
        <w:rPr>
          <w:spacing w:val="-4"/>
        </w:rPr>
        <w:t> </w:t>
      </w:r>
      <w:r>
        <w:rPr/>
        <w:t>folgendem</w:t>
      </w:r>
      <w:r>
        <w:rPr>
          <w:spacing w:val="-3"/>
        </w:rPr>
        <w:t> </w:t>
      </w:r>
      <w:r>
        <w:rPr/>
        <w:t>Tarif</w:t>
      </w:r>
      <w:r>
        <w:rPr>
          <w:spacing w:val="-4"/>
        </w:rPr>
        <w:t> </w:t>
      </w:r>
      <w:r>
        <w:rPr/>
        <w:t>(Tarif</w:t>
      </w:r>
      <w:r>
        <w:rPr>
          <w:spacing w:val="-2"/>
        </w:rPr>
        <w:t> </w:t>
      </w:r>
      <w:r>
        <w:rPr/>
        <w:t>A)</w:t>
      </w:r>
      <w:r>
        <w:rPr>
          <w:spacing w:val="-4"/>
        </w:rPr>
        <w:t> </w:t>
      </w:r>
      <w:r>
        <w:rPr/>
        <w:t>berechnet: Von 100 Franken bis 201'500 (</w:t>
      </w:r>
      <w:r>
        <w:rPr>
          <w:rFonts w:ascii="Arial"/>
          <w:b/>
        </w:rPr>
        <w:t>212'500</w:t>
      </w:r>
      <w:r>
        <w:rPr/>
        <w:t>)* Franken: 21 Franken je 100 Franken.</w:t>
      </w:r>
    </w:p>
    <w:p>
      <w:pPr>
        <w:pStyle w:val="BodyText"/>
        <w:spacing w:before="2"/>
      </w:pPr>
      <w:r>
        <w:rPr/>
        <w:t>Über</w:t>
      </w:r>
      <w:r>
        <w:rPr>
          <w:spacing w:val="-5"/>
        </w:rPr>
        <w:t> </w:t>
      </w:r>
      <w:r>
        <w:rPr/>
        <w:t>201'500</w:t>
      </w:r>
      <w:r>
        <w:rPr>
          <w:spacing w:val="-2"/>
        </w:rPr>
        <w:t> </w:t>
      </w:r>
      <w:r>
        <w:rPr/>
        <w:t>(</w:t>
      </w:r>
      <w:r>
        <w:rPr>
          <w:rFonts w:ascii="Arial" w:hAnsi="Arial"/>
          <w:b/>
        </w:rPr>
        <w:t>212'500</w:t>
      </w:r>
      <w:r>
        <w:rPr/>
        <w:t>)*</w:t>
      </w:r>
      <w:r>
        <w:rPr>
          <w:spacing w:val="-3"/>
        </w:rPr>
        <w:t> </w:t>
      </w:r>
      <w:r>
        <w:rPr/>
        <w:t>Franken</w:t>
      </w:r>
      <w:r>
        <w:rPr>
          <w:spacing w:val="-4"/>
        </w:rPr>
        <w:t> </w:t>
      </w:r>
      <w:r>
        <w:rPr/>
        <w:t>bis</w:t>
      </w:r>
      <w:r>
        <w:rPr>
          <w:spacing w:val="-4"/>
        </w:rPr>
        <w:t> </w:t>
      </w:r>
      <w:r>
        <w:rPr/>
        <w:t>300'000</w:t>
      </w:r>
      <w:r>
        <w:rPr>
          <w:spacing w:val="-1"/>
        </w:rPr>
        <w:t> </w:t>
      </w:r>
      <w:r>
        <w:rPr/>
        <w:t>(</w:t>
      </w:r>
      <w:r>
        <w:rPr>
          <w:rFonts w:ascii="Arial" w:hAnsi="Arial"/>
          <w:b/>
        </w:rPr>
        <w:t>316'300</w:t>
      </w:r>
      <w:r>
        <w:rPr/>
        <w:t>)*</w:t>
      </w:r>
      <w:r>
        <w:rPr>
          <w:spacing w:val="-3"/>
        </w:rPr>
        <w:t> </w:t>
      </w:r>
      <w:r>
        <w:rPr/>
        <w:t>Franken:</w:t>
      </w:r>
      <w:r>
        <w:rPr>
          <w:spacing w:val="-3"/>
        </w:rPr>
        <w:t> </w:t>
      </w:r>
      <w:r>
        <w:rPr/>
        <w:t>27.25</w:t>
      </w:r>
      <w:r>
        <w:rPr>
          <w:spacing w:val="-4"/>
        </w:rPr>
        <w:t> </w:t>
      </w:r>
      <w:r>
        <w:rPr/>
        <w:t>Franken</w:t>
      </w:r>
      <w:r>
        <w:rPr>
          <w:spacing w:val="-4"/>
        </w:rPr>
        <w:t> </w:t>
      </w:r>
      <w:r>
        <w:rPr/>
        <w:t>je</w:t>
      </w:r>
      <w:r>
        <w:rPr>
          <w:spacing w:val="-2"/>
        </w:rPr>
        <w:t> </w:t>
      </w:r>
      <w:r>
        <w:rPr/>
        <w:t>100</w:t>
      </w:r>
      <w:r>
        <w:rPr>
          <w:spacing w:val="-1"/>
        </w:rPr>
        <w:t> </w:t>
      </w:r>
      <w:r>
        <w:rPr>
          <w:spacing w:val="-2"/>
        </w:rPr>
        <w:t>Franken.</w:t>
      </w:r>
    </w:p>
    <w:p>
      <w:pPr>
        <w:pStyle w:val="BodyText"/>
        <w:spacing w:before="40"/>
      </w:pPr>
      <w:r>
        <w:rPr/>
        <w:t>Über</w:t>
      </w:r>
      <w:r>
        <w:rPr>
          <w:spacing w:val="-3"/>
        </w:rPr>
        <w:t> </w:t>
      </w:r>
      <w:r>
        <w:rPr/>
        <w:t>300'000</w:t>
      </w:r>
      <w:r>
        <w:rPr>
          <w:spacing w:val="-1"/>
        </w:rPr>
        <w:t> </w:t>
      </w:r>
      <w:r>
        <w:rPr/>
        <w:t>(</w:t>
      </w:r>
      <w:r>
        <w:rPr>
          <w:rFonts w:ascii="Arial" w:hAnsi="Arial"/>
          <w:b/>
        </w:rPr>
        <w:t>316'300</w:t>
      </w:r>
      <w:r>
        <w:rPr/>
        <w:t>)*</w:t>
      </w:r>
      <w:r>
        <w:rPr>
          <w:spacing w:val="-3"/>
        </w:rPr>
        <w:t> </w:t>
      </w:r>
      <w:r>
        <w:rPr/>
        <w:t>Franken:</w:t>
      </w:r>
      <w:r>
        <w:rPr>
          <w:spacing w:val="-4"/>
        </w:rPr>
        <w:t> </w:t>
      </w:r>
      <w:r>
        <w:rPr/>
        <w:t>28.25</w:t>
      </w:r>
      <w:r>
        <w:rPr>
          <w:spacing w:val="-1"/>
        </w:rPr>
        <w:t> </w:t>
      </w:r>
      <w:r>
        <w:rPr/>
        <w:t>Franken</w:t>
      </w:r>
      <w:r>
        <w:rPr>
          <w:spacing w:val="-2"/>
        </w:rPr>
        <w:t> </w:t>
      </w:r>
      <w:r>
        <w:rPr/>
        <w:t>je</w:t>
      </w:r>
      <w:r>
        <w:rPr>
          <w:spacing w:val="-4"/>
        </w:rPr>
        <w:t> </w:t>
      </w:r>
      <w:r>
        <w:rPr/>
        <w:t>100</w:t>
      </w:r>
      <w:r>
        <w:rPr>
          <w:spacing w:val="-4"/>
        </w:rPr>
        <w:t> </w:t>
      </w:r>
      <w:r>
        <w:rPr>
          <w:spacing w:val="-2"/>
        </w:rPr>
        <w:t>Franken.</w:t>
      </w:r>
    </w:p>
    <w:p>
      <w:pPr>
        <w:pStyle w:val="BodyText"/>
        <w:spacing w:before="37"/>
        <w:ind w:right="700"/>
      </w:pPr>
      <w:r>
        <w:rPr>
          <w:position w:val="6"/>
          <w:sz w:val="12"/>
        </w:rPr>
        <w:t>3</w:t>
      </w:r>
      <w:r>
        <w:rPr>
          <w:spacing w:val="17"/>
          <w:position w:val="6"/>
          <w:sz w:val="12"/>
        </w:rPr>
        <w:t> </w:t>
      </w:r>
      <w:r>
        <w:rPr/>
        <w:t>Für</w:t>
      </w:r>
      <w:r>
        <w:rPr>
          <w:spacing w:val="-2"/>
        </w:rPr>
        <w:t> </w:t>
      </w:r>
      <w:r>
        <w:rPr/>
        <w:t>die</w:t>
      </w:r>
      <w:r>
        <w:rPr>
          <w:spacing w:val="-1"/>
        </w:rPr>
        <w:t> </w:t>
      </w:r>
      <w:r>
        <w:rPr/>
        <w:t>Berechnung</w:t>
      </w:r>
      <w:r>
        <w:rPr>
          <w:spacing w:val="-1"/>
        </w:rPr>
        <w:t> </w:t>
      </w:r>
      <w:r>
        <w:rPr/>
        <w:t>der Steuer nach</w:t>
      </w:r>
      <w:r>
        <w:rPr>
          <w:spacing w:val="-1"/>
        </w:rPr>
        <w:t> </w:t>
      </w:r>
      <w:r>
        <w:rPr/>
        <w:t>diesen</w:t>
      </w:r>
      <w:r>
        <w:rPr>
          <w:spacing w:val="-1"/>
        </w:rPr>
        <w:t> </w:t>
      </w:r>
      <w:r>
        <w:rPr/>
        <w:t>Tarifen werden</w:t>
      </w:r>
      <w:r>
        <w:rPr>
          <w:spacing w:val="-1"/>
        </w:rPr>
        <w:t> </w:t>
      </w:r>
      <w:r>
        <w:rPr/>
        <w:t>die</w:t>
      </w:r>
      <w:r>
        <w:rPr>
          <w:spacing w:val="-1"/>
        </w:rPr>
        <w:t> </w:t>
      </w:r>
      <w:r>
        <w:rPr/>
        <w:t>Frankenbeträge</w:t>
      </w:r>
      <w:r>
        <w:rPr>
          <w:spacing w:val="-1"/>
        </w:rPr>
        <w:t> </w:t>
      </w:r>
      <w:r>
        <w:rPr/>
        <w:t>des</w:t>
      </w:r>
      <w:r>
        <w:rPr>
          <w:spacing w:val="-1"/>
        </w:rPr>
        <w:t> </w:t>
      </w:r>
      <w:r>
        <w:rPr/>
        <w:t>steuerbaren</w:t>
      </w:r>
      <w:r>
        <w:rPr>
          <w:spacing w:val="-1"/>
        </w:rPr>
        <w:t> </w:t>
      </w:r>
      <w:r>
        <w:rPr/>
        <w:t>Ein-kommens auf die nächsten 100 Franken abgerundet.</w:t>
      </w:r>
    </w:p>
    <w:p>
      <w:pPr>
        <w:spacing w:line="285" w:lineRule="auto" w:before="39"/>
        <w:ind w:left="1134" w:right="2745"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rFonts w:ascii="Arial" w:hAnsi="Arial"/>
          <w:b/>
          <w:sz w:val="18"/>
        </w:rPr>
        <w:t>ab</w:t>
      </w:r>
      <w:r>
        <w:rPr>
          <w:rFonts w:ascii="Arial" w:hAnsi="Arial"/>
          <w:b/>
          <w:spacing w:val="-5"/>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5"/>
          <w:sz w:val="18"/>
        </w:rPr>
        <w:t> </w:t>
      </w:r>
      <w:r>
        <w:rPr>
          <w:sz w:val="18"/>
        </w:rPr>
        <w:t>gemäss</w:t>
      </w:r>
      <w:r>
        <w:rPr>
          <w:spacing w:val="-2"/>
          <w:sz w:val="18"/>
        </w:rPr>
        <w:t> </w:t>
      </w:r>
      <w:hyperlink r:id="rId43">
        <w:r>
          <w:rPr>
            <w:color w:val="0462C0"/>
            <w:sz w:val="18"/>
            <w:u w:val="single" w:color="0462C0"/>
          </w:rPr>
          <w:t>Anhang</w:t>
        </w:r>
        <w:r>
          <w:rPr>
            <w:color w:val="0462C0"/>
            <w:spacing w:val="-5"/>
            <w:sz w:val="18"/>
            <w:u w:val="single" w:color="0462C0"/>
          </w:rPr>
          <w:t> </w:t>
        </w:r>
        <w:r>
          <w:rPr>
            <w:color w:val="0462C0"/>
            <w:sz w:val="18"/>
            <w:u w:val="single" w:color="0462C0"/>
          </w:rPr>
          <w:t>1</w:t>
        </w:r>
        <w:r>
          <w:rPr>
            <w:color w:val="0462C0"/>
            <w:spacing w:val="-2"/>
            <w:sz w:val="18"/>
            <w:u w:val="single" w:color="0462C0"/>
          </w:rPr>
          <w:t> </w:t>
        </w:r>
        <w:r>
          <w:rPr>
            <w:color w:val="0462C0"/>
            <w:sz w:val="18"/>
            <w:u w:val="single" w:color="0462C0"/>
          </w:rPr>
          <w:t>StG</w:t>
        </w:r>
        <w:r>
          <w:rPr>
            <w:sz w:val="18"/>
          </w:rPr>
          <w:t>.</w:t>
        </w:r>
      </w:hyperlink>
      <w:r>
        <w:rPr>
          <w:sz w:val="18"/>
        </w:rPr>
        <w:t> </w:t>
      </w:r>
      <w:hyperlink r:id="rId64">
        <w:r>
          <w:rPr>
            <w:color w:val="0462C0"/>
            <w:spacing w:val="-2"/>
            <w:sz w:val="18"/>
            <w:u w:val="single" w:color="0462C0"/>
          </w:rPr>
          <w:t>Tariftabellen</w:t>
        </w:r>
      </w:hyperlink>
    </w:p>
    <w:p>
      <w:pPr>
        <w:pStyle w:val="Heading7"/>
        <w:spacing w:before="203"/>
        <w:jc w:val="both"/>
      </w:pPr>
      <w:r>
        <w:rPr>
          <w:color w:val="950000"/>
        </w:rPr>
        <w:t>Tarif für Verheiratete</w:t>
      </w:r>
      <w:r>
        <w:rPr>
          <w:color w:val="950000"/>
          <w:spacing w:val="80"/>
        </w:rPr>
        <w:t> </w:t>
      </w:r>
      <w:r>
        <w:rPr>
          <w:color w:val="950000"/>
          <w:spacing w:val="2"/>
        </w:rPr>
        <w:drawing>
          <wp:inline distT="0" distB="0" distL="0" distR="0">
            <wp:extent cx="201261" cy="114904"/>
            <wp:effectExtent l="0" t="0" r="0" b="0"/>
            <wp:docPr id="52" name="Image 52" descr="">
              <a:hlinkClick r:id="rId61"/>
            </wp:docPr>
            <wp:cNvGraphicFramePr>
              <a:graphicFrameLocks/>
            </wp:cNvGraphicFramePr>
            <a:graphic>
              <a:graphicData uri="http://schemas.openxmlformats.org/drawingml/2006/picture">
                <pic:pic>
                  <pic:nvPicPr>
                    <pic:cNvPr id="52" name="Image 52" descr="">
                      <a:hlinkClick r:id="rId61"/>
                    </pic:cNvPr>
                    <pic:cNvPicPr/>
                  </pic:nvPicPr>
                  <pic:blipFill>
                    <a:blip r:embed="rId11" cstate="print"/>
                    <a:stretch>
                      <a:fillRect/>
                    </a:stretch>
                  </pic:blipFill>
                  <pic:spPr>
                    <a:xfrm>
                      <a:off x="0" y="0"/>
                      <a:ext cx="201261" cy="114904"/>
                    </a:xfrm>
                    <a:prstGeom prst="rect">
                      <a:avLst/>
                    </a:prstGeom>
                  </pic:spPr>
                </pic:pic>
              </a:graphicData>
            </a:graphic>
          </wp:inline>
        </w:drawing>
      </w:r>
      <w:r>
        <w:rPr>
          <w:color w:val="950000"/>
          <w:spacing w:val="2"/>
        </w:rPr>
      </w:r>
    </w:p>
    <w:p>
      <w:pPr>
        <w:pStyle w:val="Heading8"/>
        <w:spacing w:before="92"/>
        <w:jc w:val="both"/>
      </w:pPr>
      <w:r>
        <w:rPr/>
        <w:t>§</w:t>
      </w:r>
      <w:r>
        <w:rPr>
          <w:spacing w:val="-2"/>
        </w:rPr>
        <w:t> </w:t>
      </w:r>
      <w:r>
        <w:rPr/>
        <w:t>36 Abs.</w:t>
      </w:r>
      <w:r>
        <w:rPr>
          <w:spacing w:val="-1"/>
        </w:rPr>
        <w:t> </w:t>
      </w:r>
      <w:r>
        <w:rPr/>
        <w:t>2 und</w:t>
      </w:r>
      <w:r>
        <w:rPr>
          <w:spacing w:val="-1"/>
        </w:rPr>
        <w:t> </w:t>
      </w:r>
      <w:r>
        <w:rPr/>
        <w:t>3</w:t>
      </w:r>
      <w:r>
        <w:rPr>
          <w:spacing w:val="1"/>
        </w:rPr>
        <w:t> </w:t>
      </w:r>
      <w:r>
        <w:rPr>
          <w:spacing w:val="-4"/>
        </w:rPr>
        <w:t>StG:</w:t>
      </w:r>
    </w:p>
    <w:p>
      <w:pPr>
        <w:pStyle w:val="BodyText"/>
        <w:spacing w:before="56"/>
        <w:ind w:right="700"/>
        <w:jc w:val="both"/>
      </w:pPr>
      <w:r>
        <w:rPr>
          <w:position w:val="6"/>
          <w:sz w:val="12"/>
        </w:rPr>
        <w:t>2</w:t>
      </w:r>
      <w:r>
        <w:rPr>
          <w:spacing w:val="10"/>
          <w:position w:val="6"/>
          <w:sz w:val="12"/>
        </w:rPr>
        <w:t> </w:t>
      </w:r>
      <w:r>
        <w:rPr/>
        <w:t>Die</w:t>
      </w:r>
      <w:r>
        <w:rPr>
          <w:spacing w:val="-6"/>
        </w:rPr>
        <w:t> </w:t>
      </w:r>
      <w:r>
        <w:rPr/>
        <w:t>einfache</w:t>
      </w:r>
      <w:r>
        <w:rPr>
          <w:spacing w:val="-6"/>
        </w:rPr>
        <w:t> </w:t>
      </w:r>
      <w:r>
        <w:rPr/>
        <w:t>Steuer</w:t>
      </w:r>
      <w:r>
        <w:rPr>
          <w:spacing w:val="-7"/>
        </w:rPr>
        <w:t> </w:t>
      </w:r>
      <w:r>
        <w:rPr/>
        <w:t>auf</w:t>
      </w:r>
      <w:r>
        <w:rPr>
          <w:spacing w:val="-6"/>
        </w:rPr>
        <w:t> </w:t>
      </w:r>
      <w:r>
        <w:rPr/>
        <w:t>dem</w:t>
      </w:r>
      <w:r>
        <w:rPr>
          <w:spacing w:val="-8"/>
        </w:rPr>
        <w:t> </w:t>
      </w:r>
      <w:r>
        <w:rPr/>
        <w:t>steuerbaren</w:t>
      </w:r>
      <w:r>
        <w:rPr>
          <w:spacing w:val="-6"/>
        </w:rPr>
        <w:t> </w:t>
      </w:r>
      <w:r>
        <w:rPr/>
        <w:t>Einkommen</w:t>
      </w:r>
      <w:r>
        <w:rPr>
          <w:spacing w:val="-6"/>
        </w:rPr>
        <w:t> </w:t>
      </w:r>
      <w:r>
        <w:rPr/>
        <w:t>wird</w:t>
      </w:r>
      <w:r>
        <w:rPr>
          <w:spacing w:val="-6"/>
        </w:rPr>
        <w:t> </w:t>
      </w:r>
      <w:r>
        <w:rPr/>
        <w:t>für</w:t>
      </w:r>
      <w:r>
        <w:rPr>
          <w:spacing w:val="-7"/>
        </w:rPr>
        <w:t> </w:t>
      </w:r>
      <w:r>
        <w:rPr/>
        <w:t>in</w:t>
      </w:r>
      <w:r>
        <w:rPr>
          <w:spacing w:val="-6"/>
        </w:rPr>
        <w:t> </w:t>
      </w:r>
      <w:r>
        <w:rPr/>
        <w:t>rechtlich</w:t>
      </w:r>
      <w:r>
        <w:rPr>
          <w:spacing w:val="-6"/>
        </w:rPr>
        <w:t> </w:t>
      </w:r>
      <w:r>
        <w:rPr/>
        <w:t>und</w:t>
      </w:r>
      <w:r>
        <w:rPr>
          <w:spacing w:val="-9"/>
        </w:rPr>
        <w:t> </w:t>
      </w:r>
      <w:r>
        <w:rPr/>
        <w:t>tatsächlich</w:t>
      </w:r>
      <w:r>
        <w:rPr>
          <w:spacing w:val="-6"/>
        </w:rPr>
        <w:t> </w:t>
      </w:r>
      <w:r>
        <w:rPr/>
        <w:t>ungetrennter Ehe lebende Ehegatten sowie für Alleinstehende, die mit Kindern oder unterstützungsbedürftigen Per-sonen zusammenleben und deren Unterhalt zur Hauptsache bestreiten, nach folgendem Tarif (Tarif B) </w:t>
      </w:r>
      <w:r>
        <w:rPr>
          <w:spacing w:val="-2"/>
        </w:rPr>
        <w:t>berechnet:</w:t>
      </w:r>
    </w:p>
    <w:p>
      <w:pPr>
        <w:pStyle w:val="BodyText"/>
        <w:spacing w:before="41"/>
        <w:jc w:val="both"/>
      </w:pPr>
      <w:r>
        <w:rPr/>
        <w:t>Von</w:t>
      </w:r>
      <w:r>
        <w:rPr>
          <w:spacing w:val="-4"/>
        </w:rPr>
        <w:t> </w:t>
      </w:r>
      <w:r>
        <w:rPr/>
        <w:t>100</w:t>
      </w:r>
      <w:r>
        <w:rPr>
          <w:spacing w:val="-1"/>
        </w:rPr>
        <w:t> </w:t>
      </w:r>
      <w:r>
        <w:rPr/>
        <w:t>Franken</w:t>
      </w:r>
      <w:r>
        <w:rPr>
          <w:spacing w:val="-2"/>
        </w:rPr>
        <w:t> </w:t>
      </w:r>
      <w:r>
        <w:rPr/>
        <w:t>bis</w:t>
      </w:r>
      <w:r>
        <w:rPr>
          <w:spacing w:val="-1"/>
        </w:rPr>
        <w:t> </w:t>
      </w:r>
      <w:r>
        <w:rPr/>
        <w:t>403'100</w:t>
      </w:r>
      <w:r>
        <w:rPr>
          <w:spacing w:val="-5"/>
        </w:rPr>
        <w:t> </w:t>
      </w:r>
      <w:r>
        <w:rPr/>
        <w:t>(</w:t>
      </w:r>
      <w:r>
        <w:rPr>
          <w:rFonts w:ascii="Arial"/>
          <w:b/>
        </w:rPr>
        <w:t>424'900</w:t>
      </w:r>
      <w:r>
        <w:rPr/>
        <w:t>)*</w:t>
      </w:r>
      <w:r>
        <w:rPr>
          <w:spacing w:val="-3"/>
        </w:rPr>
        <w:t> </w:t>
      </w:r>
      <w:r>
        <w:rPr/>
        <w:t>Franken:</w:t>
      </w:r>
      <w:r>
        <w:rPr>
          <w:spacing w:val="-3"/>
        </w:rPr>
        <w:t> </w:t>
      </w:r>
      <w:r>
        <w:rPr/>
        <w:t>21</w:t>
      </w:r>
      <w:r>
        <w:rPr>
          <w:spacing w:val="-1"/>
        </w:rPr>
        <w:t> </w:t>
      </w:r>
      <w:r>
        <w:rPr/>
        <w:t>Franken</w:t>
      </w:r>
      <w:r>
        <w:rPr>
          <w:spacing w:val="-2"/>
        </w:rPr>
        <w:t> </w:t>
      </w:r>
      <w:r>
        <w:rPr/>
        <w:t>je</w:t>
      </w:r>
      <w:r>
        <w:rPr>
          <w:spacing w:val="-4"/>
        </w:rPr>
        <w:t> </w:t>
      </w:r>
      <w:r>
        <w:rPr/>
        <w:t>100</w:t>
      </w:r>
      <w:r>
        <w:rPr>
          <w:spacing w:val="-1"/>
        </w:rPr>
        <w:t> </w:t>
      </w:r>
      <w:r>
        <w:rPr>
          <w:spacing w:val="-2"/>
        </w:rPr>
        <w:t>Franken.</w:t>
      </w:r>
    </w:p>
    <w:p>
      <w:pPr>
        <w:pStyle w:val="BodyText"/>
        <w:spacing w:before="40"/>
        <w:jc w:val="both"/>
      </w:pPr>
      <w:r>
        <w:rPr/>
        <w:t>Über</w:t>
      </w:r>
      <w:r>
        <w:rPr>
          <w:spacing w:val="-5"/>
        </w:rPr>
        <w:t> </w:t>
      </w:r>
      <w:r>
        <w:rPr/>
        <w:t>403'100</w:t>
      </w:r>
      <w:r>
        <w:rPr>
          <w:spacing w:val="-2"/>
        </w:rPr>
        <w:t> </w:t>
      </w:r>
      <w:r>
        <w:rPr/>
        <w:t>(</w:t>
      </w:r>
      <w:r>
        <w:rPr>
          <w:rFonts w:ascii="Arial" w:hAnsi="Arial"/>
          <w:b/>
        </w:rPr>
        <w:t>424'900</w:t>
      </w:r>
      <w:r>
        <w:rPr/>
        <w:t>)*</w:t>
      </w:r>
      <w:r>
        <w:rPr>
          <w:spacing w:val="-3"/>
        </w:rPr>
        <w:t> </w:t>
      </w:r>
      <w:r>
        <w:rPr/>
        <w:t>Franken</w:t>
      </w:r>
      <w:r>
        <w:rPr>
          <w:spacing w:val="-4"/>
        </w:rPr>
        <w:t> </w:t>
      </w:r>
      <w:r>
        <w:rPr/>
        <w:t>bis</w:t>
      </w:r>
      <w:r>
        <w:rPr>
          <w:spacing w:val="-4"/>
        </w:rPr>
        <w:t> </w:t>
      </w:r>
      <w:r>
        <w:rPr/>
        <w:t>600'000</w:t>
      </w:r>
      <w:r>
        <w:rPr>
          <w:spacing w:val="-1"/>
        </w:rPr>
        <w:t> </w:t>
      </w:r>
      <w:r>
        <w:rPr/>
        <w:t>(</w:t>
      </w:r>
      <w:r>
        <w:rPr>
          <w:rFonts w:ascii="Arial" w:hAnsi="Arial"/>
          <w:b/>
        </w:rPr>
        <w:t>632'500</w:t>
      </w:r>
      <w:r>
        <w:rPr/>
        <w:t>)*</w:t>
      </w:r>
      <w:r>
        <w:rPr>
          <w:spacing w:val="-3"/>
        </w:rPr>
        <w:t> </w:t>
      </w:r>
      <w:r>
        <w:rPr/>
        <w:t>Franken:</w:t>
      </w:r>
      <w:r>
        <w:rPr>
          <w:spacing w:val="-3"/>
        </w:rPr>
        <w:t> </w:t>
      </w:r>
      <w:r>
        <w:rPr/>
        <w:t>27.25</w:t>
      </w:r>
      <w:r>
        <w:rPr>
          <w:spacing w:val="-4"/>
        </w:rPr>
        <w:t> </w:t>
      </w:r>
      <w:r>
        <w:rPr/>
        <w:t>Franken</w:t>
      </w:r>
      <w:r>
        <w:rPr>
          <w:spacing w:val="-4"/>
        </w:rPr>
        <w:t> </w:t>
      </w:r>
      <w:r>
        <w:rPr/>
        <w:t>je</w:t>
      </w:r>
      <w:r>
        <w:rPr>
          <w:spacing w:val="-2"/>
        </w:rPr>
        <w:t> </w:t>
      </w:r>
      <w:r>
        <w:rPr/>
        <w:t>100</w:t>
      </w:r>
      <w:r>
        <w:rPr>
          <w:spacing w:val="-1"/>
        </w:rPr>
        <w:t> </w:t>
      </w:r>
      <w:r>
        <w:rPr>
          <w:spacing w:val="-2"/>
        </w:rPr>
        <w:t>Franken.</w:t>
      </w:r>
    </w:p>
    <w:p>
      <w:pPr>
        <w:pStyle w:val="BodyText"/>
        <w:spacing w:before="40"/>
        <w:jc w:val="both"/>
      </w:pPr>
      <w:r>
        <w:rPr/>
        <w:t>Über</w:t>
      </w:r>
      <w:r>
        <w:rPr>
          <w:spacing w:val="-3"/>
        </w:rPr>
        <w:t> </w:t>
      </w:r>
      <w:r>
        <w:rPr/>
        <w:t>600'000</w:t>
      </w:r>
      <w:r>
        <w:rPr>
          <w:spacing w:val="-1"/>
        </w:rPr>
        <w:t> </w:t>
      </w:r>
      <w:r>
        <w:rPr/>
        <w:t>(</w:t>
      </w:r>
      <w:r>
        <w:rPr>
          <w:rFonts w:ascii="Arial" w:hAnsi="Arial"/>
          <w:b/>
        </w:rPr>
        <w:t>632'500</w:t>
      </w:r>
      <w:r>
        <w:rPr/>
        <w:t>)*</w:t>
      </w:r>
      <w:r>
        <w:rPr>
          <w:spacing w:val="-3"/>
        </w:rPr>
        <w:t> </w:t>
      </w:r>
      <w:r>
        <w:rPr/>
        <w:t>Franken:</w:t>
      </w:r>
      <w:r>
        <w:rPr>
          <w:spacing w:val="-4"/>
        </w:rPr>
        <w:t> </w:t>
      </w:r>
      <w:r>
        <w:rPr/>
        <w:t>28.25</w:t>
      </w:r>
      <w:r>
        <w:rPr>
          <w:spacing w:val="-1"/>
        </w:rPr>
        <w:t> </w:t>
      </w:r>
      <w:r>
        <w:rPr/>
        <w:t>Franken</w:t>
      </w:r>
      <w:r>
        <w:rPr>
          <w:spacing w:val="-2"/>
        </w:rPr>
        <w:t> </w:t>
      </w:r>
      <w:r>
        <w:rPr/>
        <w:t>je</w:t>
      </w:r>
      <w:r>
        <w:rPr>
          <w:spacing w:val="-4"/>
        </w:rPr>
        <w:t> </w:t>
      </w:r>
      <w:r>
        <w:rPr/>
        <w:t>100</w:t>
      </w:r>
      <w:r>
        <w:rPr>
          <w:spacing w:val="-4"/>
        </w:rPr>
        <w:t> </w:t>
      </w:r>
      <w:r>
        <w:rPr>
          <w:spacing w:val="-2"/>
        </w:rPr>
        <w:t>Franken.</w:t>
      </w:r>
    </w:p>
    <w:p>
      <w:pPr>
        <w:pStyle w:val="BodyText"/>
        <w:spacing w:before="37"/>
        <w:ind w:right="700"/>
        <w:jc w:val="both"/>
      </w:pPr>
      <w:r>
        <w:rPr>
          <w:position w:val="6"/>
          <w:sz w:val="12"/>
        </w:rPr>
        <w:t>3</w:t>
      </w:r>
      <w:r>
        <w:rPr>
          <w:spacing w:val="17"/>
          <w:position w:val="6"/>
          <w:sz w:val="12"/>
        </w:rPr>
        <w:t> </w:t>
      </w:r>
      <w:r>
        <w:rPr/>
        <w:t>Für</w:t>
      </w:r>
      <w:r>
        <w:rPr>
          <w:spacing w:val="-2"/>
        </w:rPr>
        <w:t> </w:t>
      </w:r>
      <w:r>
        <w:rPr/>
        <w:t>die</w:t>
      </w:r>
      <w:r>
        <w:rPr>
          <w:spacing w:val="-1"/>
        </w:rPr>
        <w:t> </w:t>
      </w:r>
      <w:r>
        <w:rPr/>
        <w:t>Berechnung</w:t>
      </w:r>
      <w:r>
        <w:rPr>
          <w:spacing w:val="-1"/>
        </w:rPr>
        <w:t> </w:t>
      </w:r>
      <w:r>
        <w:rPr/>
        <w:t>der Steuer nach</w:t>
      </w:r>
      <w:r>
        <w:rPr>
          <w:spacing w:val="-1"/>
        </w:rPr>
        <w:t> </w:t>
      </w:r>
      <w:r>
        <w:rPr/>
        <w:t>diesen</w:t>
      </w:r>
      <w:r>
        <w:rPr>
          <w:spacing w:val="-1"/>
        </w:rPr>
        <w:t> </w:t>
      </w:r>
      <w:r>
        <w:rPr/>
        <w:t>Tarifen werden</w:t>
      </w:r>
      <w:r>
        <w:rPr>
          <w:spacing w:val="-1"/>
        </w:rPr>
        <w:t> </w:t>
      </w:r>
      <w:r>
        <w:rPr/>
        <w:t>die</w:t>
      </w:r>
      <w:r>
        <w:rPr>
          <w:spacing w:val="-1"/>
        </w:rPr>
        <w:t> </w:t>
      </w:r>
      <w:r>
        <w:rPr/>
        <w:t>Frankenbeträge</w:t>
      </w:r>
      <w:r>
        <w:rPr>
          <w:spacing w:val="-1"/>
        </w:rPr>
        <w:t> </w:t>
      </w:r>
      <w:r>
        <w:rPr/>
        <w:t>des</w:t>
      </w:r>
      <w:r>
        <w:rPr>
          <w:spacing w:val="-1"/>
        </w:rPr>
        <w:t> </w:t>
      </w:r>
      <w:r>
        <w:rPr/>
        <w:t>steuerbaren</w:t>
      </w:r>
      <w:r>
        <w:rPr>
          <w:spacing w:val="-1"/>
        </w:rPr>
        <w:t> </w:t>
      </w:r>
      <w:r>
        <w:rPr/>
        <w:t>Ein-kommens auf die nächsten 100 Franken abgerundet.</w:t>
      </w:r>
    </w:p>
    <w:p>
      <w:pPr>
        <w:spacing w:line="285" w:lineRule="auto" w:before="39"/>
        <w:ind w:left="1134" w:right="3489"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rFonts w:ascii="Arial" w:hAnsi="Arial"/>
          <w:b/>
          <w:sz w:val="18"/>
        </w:rPr>
        <w:t>ab</w:t>
      </w:r>
      <w:r>
        <w:rPr>
          <w:rFonts w:ascii="Arial" w:hAnsi="Arial"/>
          <w:b/>
          <w:spacing w:val="-5"/>
          <w:sz w:val="18"/>
        </w:rPr>
        <w:t> </w:t>
      </w:r>
      <w:r>
        <w:rPr>
          <w:rFonts w:ascii="Arial" w:hAnsi="Arial"/>
          <w:b/>
          <w:sz w:val="18"/>
        </w:rPr>
        <w:t>Steuerperiode</w:t>
      </w:r>
      <w:r>
        <w:rPr>
          <w:rFonts w:ascii="Arial" w:hAnsi="Arial"/>
          <w:b/>
          <w:spacing w:val="-5"/>
          <w:sz w:val="18"/>
        </w:rPr>
        <w:t> </w:t>
      </w:r>
      <w:r>
        <w:rPr>
          <w:rFonts w:ascii="Arial" w:hAnsi="Arial"/>
          <w:b/>
          <w:sz w:val="18"/>
        </w:rPr>
        <w:t>2025</w:t>
      </w:r>
      <w:r>
        <w:rPr>
          <w:rFonts w:ascii="Arial" w:hAnsi="Arial"/>
          <w:b/>
          <w:spacing w:val="-5"/>
          <w:sz w:val="18"/>
        </w:rPr>
        <w:t> </w:t>
      </w:r>
      <w:r>
        <w:rPr>
          <w:sz w:val="18"/>
        </w:rPr>
        <w:t>gemäss</w:t>
      </w:r>
      <w:r>
        <w:rPr>
          <w:spacing w:val="-2"/>
          <w:sz w:val="18"/>
        </w:rPr>
        <w:t> </w:t>
      </w:r>
      <w:hyperlink r:id="rId43">
        <w:r>
          <w:rPr>
            <w:color w:val="0462C0"/>
            <w:sz w:val="18"/>
            <w:u w:val="single" w:color="0462C0"/>
          </w:rPr>
          <w:t>Anhang</w:t>
        </w:r>
        <w:r>
          <w:rPr>
            <w:color w:val="0462C0"/>
            <w:spacing w:val="-5"/>
            <w:sz w:val="18"/>
            <w:u w:val="single" w:color="0462C0"/>
          </w:rPr>
          <w:t> </w:t>
        </w:r>
        <w:r>
          <w:rPr>
            <w:color w:val="0462C0"/>
            <w:sz w:val="18"/>
            <w:u w:val="single" w:color="0462C0"/>
          </w:rPr>
          <w:t>1</w:t>
        </w:r>
        <w:r>
          <w:rPr>
            <w:color w:val="0462C0"/>
            <w:spacing w:val="-2"/>
            <w:sz w:val="18"/>
            <w:u w:val="single" w:color="0462C0"/>
          </w:rPr>
          <w:t> </w:t>
        </w:r>
        <w:r>
          <w:rPr>
            <w:color w:val="0462C0"/>
            <w:sz w:val="18"/>
            <w:u w:val="single" w:color="0462C0"/>
          </w:rPr>
          <w:t>StG</w:t>
        </w:r>
        <w:r>
          <w:rPr>
            <w:sz w:val="18"/>
          </w:rPr>
          <w:t>.</w:t>
        </w:r>
      </w:hyperlink>
      <w:r>
        <w:rPr>
          <w:sz w:val="18"/>
        </w:rPr>
        <w:t> </w:t>
      </w:r>
      <w:hyperlink r:id="rId64">
        <w:r>
          <w:rPr>
            <w:color w:val="0462C0"/>
            <w:spacing w:val="-2"/>
            <w:sz w:val="18"/>
            <w:u w:val="single" w:color="0462C0"/>
          </w:rPr>
          <w:t>Tariftabellen</w:t>
        </w:r>
      </w:hyperlink>
    </w:p>
    <w:p>
      <w:pPr>
        <w:pStyle w:val="Heading4"/>
        <w:spacing w:before="203"/>
      </w:pPr>
      <w:bookmarkStart w:name="Steuerfuss" w:id="22"/>
      <w:bookmarkEnd w:id="22"/>
      <w:r>
        <w:rPr/>
      </w:r>
      <w:r>
        <w:rPr>
          <w:color w:val="2D73B4"/>
          <w:spacing w:val="-2"/>
        </w:rPr>
        <w:t>Steuerfuss</w:t>
      </w:r>
    </w:p>
    <w:p>
      <w:pPr>
        <w:pStyle w:val="BodyText"/>
        <w:spacing w:before="58"/>
        <w:ind w:left="851"/>
      </w:pPr>
      <w:r>
        <w:rPr/>
        <w:t>(§</w:t>
      </w:r>
      <w:r>
        <w:rPr>
          <w:spacing w:val="-2"/>
        </w:rPr>
        <w:t> </w:t>
      </w:r>
      <w:r>
        <w:rPr/>
        <w:t>36a</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1"/>
      </w:pPr>
      <w:r>
        <w:rPr/>
        <w:t>§</w:t>
      </w:r>
      <w:r>
        <w:rPr>
          <w:spacing w:val="1"/>
        </w:rPr>
        <w:t> </w:t>
      </w:r>
      <w:r>
        <w:rPr/>
        <w:t>36a</w:t>
      </w:r>
      <w:r>
        <w:rPr>
          <w:spacing w:val="1"/>
        </w:rPr>
        <w:t> </w:t>
      </w:r>
      <w:r>
        <w:rPr>
          <w:spacing w:val="-2"/>
        </w:rPr>
        <w:t>StG:5</w:t>
      </w:r>
    </w:p>
    <w:p>
      <w:pPr>
        <w:pStyle w:val="BodyText"/>
        <w:spacing w:before="55"/>
      </w:pPr>
      <w:r>
        <w:rPr>
          <w:position w:val="6"/>
          <w:sz w:val="12"/>
        </w:rPr>
        <w:t>1</w:t>
      </w:r>
      <w:r>
        <w:rPr>
          <w:spacing w:val="12"/>
          <w:position w:val="6"/>
          <w:sz w:val="12"/>
        </w:rPr>
        <w:t> </w:t>
      </w:r>
      <w:r>
        <w:rPr/>
        <w:t>Die</w:t>
      </w:r>
      <w:r>
        <w:rPr>
          <w:spacing w:val="-2"/>
        </w:rPr>
        <w:t> </w:t>
      </w:r>
      <w:r>
        <w:rPr/>
        <w:t>jährliche</w:t>
      </w:r>
      <w:r>
        <w:rPr>
          <w:spacing w:val="-2"/>
        </w:rPr>
        <w:t> </w:t>
      </w:r>
      <w:r>
        <w:rPr/>
        <w:t>Einkommenssteuer</w:t>
      </w:r>
      <w:r>
        <w:rPr>
          <w:spacing w:val="-2"/>
        </w:rPr>
        <w:t> </w:t>
      </w:r>
      <w:r>
        <w:rPr/>
        <w:t>beträgt</w:t>
      </w:r>
      <w:r>
        <w:rPr>
          <w:spacing w:val="-5"/>
        </w:rPr>
        <w:t> </w:t>
      </w:r>
      <w:r>
        <w:rPr/>
        <w:t>100</w:t>
      </w:r>
      <w:r>
        <w:rPr>
          <w:spacing w:val="-2"/>
        </w:rPr>
        <w:t> </w:t>
      </w:r>
      <w:r>
        <w:rPr/>
        <w:t>Prozent</w:t>
      </w:r>
      <w:r>
        <w:rPr>
          <w:spacing w:val="-2"/>
        </w:rPr>
        <w:t> </w:t>
      </w:r>
      <w:r>
        <w:rPr/>
        <w:t>der</w:t>
      </w:r>
      <w:r>
        <w:rPr>
          <w:spacing w:val="-3"/>
        </w:rPr>
        <w:t> </w:t>
      </w:r>
      <w:r>
        <w:rPr/>
        <w:t>einfachen</w:t>
      </w:r>
      <w:r>
        <w:rPr>
          <w:spacing w:val="-2"/>
        </w:rPr>
        <w:t> </w:t>
      </w:r>
      <w:r>
        <w:rPr/>
        <w:t>Steuer</w:t>
      </w:r>
      <w:r>
        <w:rPr>
          <w:spacing w:val="-4"/>
        </w:rPr>
        <w:t> </w:t>
      </w:r>
      <w:r>
        <w:rPr/>
        <w:t>gemäss</w:t>
      </w:r>
      <w:r>
        <w:rPr>
          <w:spacing w:val="-2"/>
        </w:rPr>
        <w:t> </w:t>
      </w:r>
      <w:r>
        <w:rPr/>
        <w:t>§</w:t>
      </w:r>
      <w:r>
        <w:rPr>
          <w:spacing w:val="-4"/>
        </w:rPr>
        <w:t> </w:t>
      </w:r>
      <w:r>
        <w:rPr>
          <w:spacing w:val="-5"/>
        </w:rPr>
        <w:t>36.</w:t>
      </w:r>
    </w:p>
    <w:p>
      <w:pPr>
        <w:pStyle w:val="BodyText"/>
        <w:spacing w:after="0"/>
        <w:sectPr>
          <w:pgSz w:w="11910" w:h="16840"/>
          <w:pgMar w:header="724" w:footer="687" w:top="960" w:bottom="880" w:left="850" w:right="992"/>
        </w:sectPr>
      </w:pPr>
    </w:p>
    <w:p>
      <w:pPr>
        <w:pStyle w:val="BodyText"/>
        <w:spacing w:before="163"/>
        <w:ind w:left="0"/>
        <w:rPr>
          <w:sz w:val="24"/>
        </w:rPr>
      </w:pPr>
    </w:p>
    <w:p>
      <w:pPr>
        <w:pStyle w:val="Heading4"/>
      </w:pPr>
      <w:bookmarkStart w:name="Kalte Progression" w:id="23"/>
      <w:bookmarkEnd w:id="23"/>
      <w:r>
        <w:rPr/>
      </w:r>
      <w:r>
        <w:rPr>
          <w:color w:val="2D73B4"/>
        </w:rPr>
        <w:t>Kalte</w:t>
      </w:r>
      <w:r>
        <w:rPr>
          <w:color w:val="2D73B4"/>
          <w:spacing w:val="-2"/>
        </w:rPr>
        <w:t> Progression</w:t>
      </w:r>
    </w:p>
    <w:p>
      <w:pPr>
        <w:pStyle w:val="BodyText"/>
        <w:spacing w:before="61"/>
        <w:ind w:left="851"/>
      </w:pPr>
      <w:r>
        <w:rPr/>
        <w:t>(§</w:t>
      </w:r>
      <w:r>
        <w:rPr>
          <w:spacing w:val="-1"/>
        </w:rPr>
        <w:t> </w:t>
      </w:r>
      <w:r>
        <w:rPr/>
        <w:t>37 StG;</w:t>
      </w:r>
      <w:r>
        <w:rPr>
          <w:spacing w:val="-1"/>
        </w:rPr>
        <w:t> </w:t>
      </w:r>
      <w:r>
        <w:rPr/>
        <w:t>Anhänge 1</w:t>
      </w:r>
      <w:r>
        <w:rPr>
          <w:spacing w:val="-3"/>
        </w:rPr>
        <w:t> </w:t>
      </w:r>
      <w:r>
        <w:rPr/>
        <w:t>und</w:t>
      </w:r>
      <w:r>
        <w:rPr>
          <w:spacing w:val="-2"/>
        </w:rPr>
        <w:t> </w:t>
      </w:r>
      <w:r>
        <w:rPr/>
        <w:t>3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6">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1"/>
        <w:ind w:left="0"/>
        <w:rPr>
          <w:sz w:val="20"/>
        </w:rPr>
      </w:pPr>
    </w:p>
    <w:p>
      <w:pPr>
        <w:pStyle w:val="Heading7"/>
        <w:jc w:val="both"/>
      </w:pPr>
      <w:r>
        <w:rPr>
          <w:color w:val="950000"/>
        </w:rPr>
        <w:t>Ausgleich der kalten Progression</w:t>
      </w:r>
      <w:r>
        <w:rPr>
          <w:color w:val="950000"/>
          <w:spacing w:val="80"/>
        </w:rPr>
        <w:t> </w:t>
      </w:r>
      <w:r>
        <w:rPr>
          <w:color w:val="950000"/>
          <w:spacing w:val="2"/>
        </w:rPr>
        <w:drawing>
          <wp:inline distT="0" distB="0" distL="0" distR="0">
            <wp:extent cx="201248" cy="114889"/>
            <wp:effectExtent l="0" t="0" r="0" b="0"/>
            <wp:docPr id="53" name="Image 53" descr="">
              <a:hlinkClick r:id="rId67"/>
            </wp:docPr>
            <wp:cNvGraphicFramePr>
              <a:graphicFrameLocks/>
            </wp:cNvGraphicFramePr>
            <a:graphic>
              <a:graphicData uri="http://schemas.openxmlformats.org/drawingml/2006/picture">
                <pic:pic>
                  <pic:nvPicPr>
                    <pic:cNvPr id="53" name="Image 53" descr="">
                      <a:hlinkClick r:id="rId67"/>
                    </pic:cNvPr>
                    <pic:cNvPicPr/>
                  </pic:nvPicPr>
                  <pic:blipFill>
                    <a:blip r:embed="rId11" cstate="print"/>
                    <a:stretch>
                      <a:fillRect/>
                    </a:stretch>
                  </pic:blipFill>
                  <pic:spPr>
                    <a:xfrm>
                      <a:off x="0" y="0"/>
                      <a:ext cx="201248" cy="114889"/>
                    </a:xfrm>
                    <a:prstGeom prst="rect">
                      <a:avLst/>
                    </a:prstGeom>
                  </pic:spPr>
                </pic:pic>
              </a:graphicData>
            </a:graphic>
          </wp:inline>
        </w:drawing>
      </w:r>
      <w:r>
        <w:rPr>
          <w:color w:val="950000"/>
          <w:spacing w:val="2"/>
        </w:rPr>
      </w:r>
    </w:p>
    <w:p>
      <w:pPr>
        <w:pStyle w:val="Heading8"/>
      </w:pPr>
      <w:r>
        <w:rPr/>
        <w:t>§</w:t>
      </w:r>
      <w:r>
        <w:rPr>
          <w:spacing w:val="1"/>
        </w:rPr>
        <w:t> </w:t>
      </w:r>
      <w:r>
        <w:rPr/>
        <w:t>37</w:t>
      </w:r>
      <w:r>
        <w:rPr>
          <w:spacing w:val="1"/>
        </w:rPr>
        <w:t> </w:t>
      </w:r>
      <w:r>
        <w:rPr>
          <w:spacing w:val="-4"/>
        </w:rPr>
        <w:t>StG:</w:t>
      </w:r>
    </w:p>
    <w:p>
      <w:pPr>
        <w:pStyle w:val="BodyText"/>
        <w:spacing w:before="56"/>
        <w:ind w:right="703"/>
        <w:jc w:val="both"/>
      </w:pPr>
      <w:r>
        <w:rPr>
          <w:position w:val="6"/>
          <w:sz w:val="12"/>
        </w:rPr>
        <w:t>1</w:t>
      </w:r>
      <w:r>
        <w:rPr>
          <w:spacing w:val="13"/>
          <w:position w:val="6"/>
          <w:sz w:val="12"/>
        </w:rPr>
        <w:t> </w:t>
      </w:r>
      <w:r>
        <w:rPr/>
        <w:t>Die</w:t>
      </w:r>
      <w:r>
        <w:rPr>
          <w:spacing w:val="-4"/>
        </w:rPr>
        <w:t> </w:t>
      </w:r>
      <w:r>
        <w:rPr/>
        <w:t>Folgen</w:t>
      </w:r>
      <w:r>
        <w:rPr>
          <w:spacing w:val="-4"/>
        </w:rPr>
        <w:t> </w:t>
      </w:r>
      <w:r>
        <w:rPr/>
        <w:t>der</w:t>
      </w:r>
      <w:r>
        <w:rPr>
          <w:spacing w:val="-4"/>
        </w:rPr>
        <w:t> </w:t>
      </w:r>
      <w:r>
        <w:rPr/>
        <w:t>kalten</w:t>
      </w:r>
      <w:r>
        <w:rPr>
          <w:spacing w:val="-4"/>
        </w:rPr>
        <w:t> </w:t>
      </w:r>
      <w:r>
        <w:rPr/>
        <w:t>Progression</w:t>
      </w:r>
      <w:r>
        <w:rPr>
          <w:spacing w:val="-4"/>
        </w:rPr>
        <w:t> </w:t>
      </w:r>
      <w:r>
        <w:rPr/>
        <w:t>werden</w:t>
      </w:r>
      <w:r>
        <w:rPr>
          <w:spacing w:val="-6"/>
        </w:rPr>
        <w:t> </w:t>
      </w:r>
      <w:r>
        <w:rPr/>
        <w:t>jährlich</w:t>
      </w:r>
      <w:r>
        <w:rPr>
          <w:spacing w:val="-4"/>
        </w:rPr>
        <w:t> </w:t>
      </w:r>
      <w:r>
        <w:rPr/>
        <w:t>durch</w:t>
      </w:r>
      <w:r>
        <w:rPr>
          <w:spacing w:val="-6"/>
        </w:rPr>
        <w:t> </w:t>
      </w:r>
      <w:r>
        <w:rPr/>
        <w:t>Anpassung</w:t>
      </w:r>
      <w:r>
        <w:rPr>
          <w:spacing w:val="-6"/>
        </w:rPr>
        <w:t> </w:t>
      </w:r>
      <w:r>
        <w:rPr/>
        <w:t>der</w:t>
      </w:r>
      <w:r>
        <w:rPr>
          <w:spacing w:val="-4"/>
        </w:rPr>
        <w:t> </w:t>
      </w:r>
      <w:r>
        <w:rPr/>
        <w:t>Abzüge</w:t>
      </w:r>
      <w:r>
        <w:rPr>
          <w:spacing w:val="-6"/>
        </w:rPr>
        <w:t> </w:t>
      </w:r>
      <w:r>
        <w:rPr/>
        <w:t>gemäss</w:t>
      </w:r>
      <w:r>
        <w:rPr>
          <w:spacing w:val="-6"/>
        </w:rPr>
        <w:t> </w:t>
      </w:r>
      <w:r>
        <w:rPr/>
        <w:t>§§</w:t>
      </w:r>
      <w:r>
        <w:rPr>
          <w:spacing w:val="-4"/>
        </w:rPr>
        <w:t> </w:t>
      </w:r>
      <w:r>
        <w:rPr/>
        <w:t>27</w:t>
      </w:r>
      <w:r>
        <w:rPr>
          <w:spacing w:val="-6"/>
        </w:rPr>
        <w:t> </w:t>
      </w:r>
      <w:r>
        <w:rPr/>
        <w:t>Abs.</w:t>
      </w:r>
      <w:r>
        <w:rPr>
          <w:spacing w:val="-4"/>
        </w:rPr>
        <w:t> </w:t>
      </w:r>
      <w:r>
        <w:rPr/>
        <w:t>1 lit.</w:t>
      </w:r>
      <w:r>
        <w:rPr>
          <w:spacing w:val="-3"/>
        </w:rPr>
        <w:t> </w:t>
      </w:r>
      <w:r>
        <w:rPr/>
        <w:t>a und Abs.</w:t>
      </w:r>
      <w:r>
        <w:rPr>
          <w:spacing w:val="-3"/>
        </w:rPr>
        <w:t> </w:t>
      </w:r>
      <w:r>
        <w:rPr/>
        <w:t>2,</w:t>
      </w:r>
      <w:r>
        <w:rPr>
          <w:spacing w:val="-3"/>
        </w:rPr>
        <w:t> </w:t>
      </w:r>
      <w:r>
        <w:rPr/>
        <w:t>32 Abs.</w:t>
      </w:r>
      <w:r>
        <w:rPr>
          <w:spacing w:val="-3"/>
        </w:rPr>
        <w:t> </w:t>
      </w:r>
      <w:r>
        <w:rPr/>
        <w:t>1</w:t>
      </w:r>
      <w:r>
        <w:rPr>
          <w:spacing w:val="-3"/>
        </w:rPr>
        <w:t> </w:t>
      </w:r>
      <w:r>
        <w:rPr/>
        <w:t>lit.</w:t>
      </w:r>
      <w:r>
        <w:rPr>
          <w:spacing w:val="-5"/>
        </w:rPr>
        <w:t> </w:t>
      </w:r>
      <w:r>
        <w:rPr/>
        <w:t>g,</w:t>
      </w:r>
      <w:r>
        <w:rPr>
          <w:spacing w:val="-1"/>
        </w:rPr>
        <w:t> </w:t>
      </w:r>
      <w:r>
        <w:rPr/>
        <w:t>i,</w:t>
      </w:r>
      <w:r>
        <w:rPr>
          <w:spacing w:val="-3"/>
        </w:rPr>
        <w:t> </w:t>
      </w:r>
      <w:r>
        <w:rPr/>
        <w:t>j,</w:t>
      </w:r>
      <w:r>
        <w:rPr>
          <w:spacing w:val="-3"/>
        </w:rPr>
        <w:t> </w:t>
      </w:r>
      <w:r>
        <w:rPr/>
        <w:t>k</w:t>
      </w:r>
      <w:r>
        <w:rPr>
          <w:spacing w:val="-2"/>
        </w:rPr>
        <w:t> </w:t>
      </w:r>
      <w:r>
        <w:rPr/>
        <w:t>und</w:t>
      </w:r>
      <w:r>
        <w:rPr>
          <w:spacing w:val="-3"/>
        </w:rPr>
        <w:t> </w:t>
      </w:r>
      <w:r>
        <w:rPr/>
        <w:t>Abs.</w:t>
      </w:r>
      <w:r>
        <w:rPr>
          <w:spacing w:val="-1"/>
        </w:rPr>
        <w:t> </w:t>
      </w:r>
      <w:r>
        <w:rPr/>
        <w:t>2</w:t>
      </w:r>
      <w:r>
        <w:rPr>
          <w:spacing w:val="-3"/>
        </w:rPr>
        <w:t> </w:t>
      </w:r>
      <w:r>
        <w:rPr/>
        <w:t>sowie 35 Abs.</w:t>
      </w:r>
      <w:r>
        <w:rPr>
          <w:spacing w:val="-3"/>
        </w:rPr>
        <w:t> </w:t>
      </w:r>
      <w:r>
        <w:rPr/>
        <w:t>1 lit.</w:t>
      </w:r>
      <w:r>
        <w:rPr>
          <w:spacing w:val="-3"/>
        </w:rPr>
        <w:t> </w:t>
      </w:r>
      <w:r>
        <w:rPr/>
        <w:t>a bis</w:t>
      </w:r>
      <w:r>
        <w:rPr>
          <w:spacing w:val="-2"/>
        </w:rPr>
        <w:t> </w:t>
      </w:r>
      <w:r>
        <w:rPr/>
        <w:t>f</w:t>
      </w:r>
      <w:r>
        <w:rPr>
          <w:spacing w:val="-1"/>
        </w:rPr>
        <w:t> </w:t>
      </w:r>
      <w:r>
        <w:rPr/>
        <w:t>und</w:t>
      </w:r>
      <w:r>
        <w:rPr>
          <w:spacing w:val="-3"/>
        </w:rPr>
        <w:t> </w:t>
      </w:r>
      <w:r>
        <w:rPr/>
        <w:t>lit.</w:t>
      </w:r>
      <w:r>
        <w:rPr>
          <w:spacing w:val="-3"/>
        </w:rPr>
        <w:t> </w:t>
      </w:r>
      <w:r>
        <w:rPr/>
        <w:t>h</w:t>
      </w:r>
      <w:r>
        <w:rPr>
          <w:spacing w:val="-3"/>
        </w:rPr>
        <w:t> </w:t>
      </w:r>
      <w:r>
        <w:rPr/>
        <w:t>und</w:t>
      </w:r>
      <w:r>
        <w:rPr>
          <w:spacing w:val="-3"/>
        </w:rPr>
        <w:t> </w:t>
      </w:r>
      <w:r>
        <w:rPr/>
        <w:t>der</w:t>
      </w:r>
      <w:r>
        <w:rPr>
          <w:spacing w:val="-1"/>
        </w:rPr>
        <w:t> </w:t>
      </w:r>
      <w:r>
        <w:rPr/>
        <w:t>Tarifstufen gemäss § 36 an die Teuerung ausgeglichen.</w:t>
      </w:r>
    </w:p>
    <w:p>
      <w:pPr>
        <w:pStyle w:val="BodyText"/>
        <w:spacing w:before="35"/>
        <w:ind w:right="702"/>
        <w:jc w:val="both"/>
      </w:pPr>
      <w:r>
        <w:rPr>
          <w:position w:val="6"/>
          <w:sz w:val="12"/>
        </w:rPr>
        <w:t>2</w:t>
      </w:r>
      <w:r>
        <w:rPr>
          <w:spacing w:val="20"/>
          <w:position w:val="6"/>
          <w:sz w:val="12"/>
        </w:rPr>
        <w:t> </w:t>
      </w:r>
      <w:r>
        <w:rPr/>
        <w:t>Massgebend für die Berechnung der Teuerung ist jeweils der Stand des Basler Indexes der Konsum-entenpreise</w:t>
      </w:r>
      <w:r>
        <w:rPr>
          <w:spacing w:val="-9"/>
        </w:rPr>
        <w:t> </w:t>
      </w:r>
      <w:r>
        <w:rPr/>
        <w:t>am</w:t>
      </w:r>
      <w:r>
        <w:rPr>
          <w:spacing w:val="-8"/>
        </w:rPr>
        <w:t> </w:t>
      </w:r>
      <w:r>
        <w:rPr/>
        <w:t>30.</w:t>
      </w:r>
      <w:r>
        <w:rPr>
          <w:spacing w:val="-9"/>
        </w:rPr>
        <w:t> </w:t>
      </w:r>
      <w:r>
        <w:rPr/>
        <w:t>Juni</w:t>
      </w:r>
      <w:r>
        <w:rPr>
          <w:spacing w:val="-6"/>
        </w:rPr>
        <w:t> </w:t>
      </w:r>
      <w:r>
        <w:rPr/>
        <w:t>des</w:t>
      </w:r>
      <w:r>
        <w:rPr>
          <w:spacing w:val="-8"/>
        </w:rPr>
        <w:t> </w:t>
      </w:r>
      <w:r>
        <w:rPr/>
        <w:t>der</w:t>
      </w:r>
      <w:r>
        <w:rPr>
          <w:spacing w:val="-7"/>
        </w:rPr>
        <w:t> </w:t>
      </w:r>
      <w:r>
        <w:rPr/>
        <w:t>Steuerperiode</w:t>
      </w:r>
      <w:r>
        <w:rPr>
          <w:spacing w:val="-9"/>
        </w:rPr>
        <w:t> </w:t>
      </w:r>
      <w:r>
        <w:rPr/>
        <w:t>vorangehenden</w:t>
      </w:r>
      <w:r>
        <w:rPr>
          <w:spacing w:val="-6"/>
        </w:rPr>
        <w:t> </w:t>
      </w:r>
      <w:r>
        <w:rPr/>
        <w:t>Kalenderjahres.</w:t>
      </w:r>
      <w:r>
        <w:rPr>
          <w:spacing w:val="-9"/>
        </w:rPr>
        <w:t> </w:t>
      </w:r>
      <w:r>
        <w:rPr/>
        <w:t>Die</w:t>
      </w:r>
      <w:r>
        <w:rPr>
          <w:spacing w:val="-9"/>
        </w:rPr>
        <w:t> </w:t>
      </w:r>
      <w:r>
        <w:rPr/>
        <w:t>indexierten</w:t>
      </w:r>
      <w:r>
        <w:rPr>
          <w:spacing w:val="-6"/>
        </w:rPr>
        <w:t> </w:t>
      </w:r>
      <w:r>
        <w:rPr/>
        <w:t>Abzüge und Tarifstufen</w:t>
      </w:r>
      <w:r>
        <w:rPr>
          <w:spacing w:val="-2"/>
        </w:rPr>
        <w:t> </w:t>
      </w:r>
      <w:r>
        <w:rPr/>
        <w:t>sind auf</w:t>
      </w:r>
      <w:r>
        <w:rPr>
          <w:spacing w:val="-3"/>
        </w:rPr>
        <w:t> </w:t>
      </w:r>
      <w:r>
        <w:rPr/>
        <w:t>100</w:t>
      </w:r>
      <w:r>
        <w:rPr>
          <w:spacing w:val="-2"/>
        </w:rPr>
        <w:t> </w:t>
      </w:r>
      <w:r>
        <w:rPr/>
        <w:t>Franken auf-</w:t>
      </w:r>
      <w:r>
        <w:rPr>
          <w:spacing w:val="-3"/>
        </w:rPr>
        <w:t> </w:t>
      </w:r>
      <w:r>
        <w:rPr/>
        <w:t>und</w:t>
      </w:r>
      <w:r>
        <w:rPr>
          <w:spacing w:val="-2"/>
        </w:rPr>
        <w:t> </w:t>
      </w:r>
      <w:r>
        <w:rPr/>
        <w:t>abzurunden.</w:t>
      </w:r>
      <w:r>
        <w:rPr>
          <w:spacing w:val="-3"/>
        </w:rPr>
        <w:t> </w:t>
      </w:r>
      <w:r>
        <w:rPr/>
        <w:t>Die Anpassung der</w:t>
      </w:r>
      <w:r>
        <w:rPr>
          <w:spacing w:val="-1"/>
        </w:rPr>
        <w:t> </w:t>
      </w:r>
      <w:r>
        <w:rPr/>
        <w:t>Abzüge und Tarifstufen erfolgt</w:t>
      </w:r>
      <w:r>
        <w:rPr>
          <w:spacing w:val="-6"/>
        </w:rPr>
        <w:t> </w:t>
      </w:r>
      <w:r>
        <w:rPr/>
        <w:t>bei</w:t>
      </w:r>
      <w:r>
        <w:rPr>
          <w:spacing w:val="-6"/>
        </w:rPr>
        <w:t> </w:t>
      </w:r>
      <w:r>
        <w:rPr/>
        <w:t>einem</w:t>
      </w:r>
      <w:r>
        <w:rPr>
          <w:spacing w:val="-6"/>
        </w:rPr>
        <w:t> </w:t>
      </w:r>
      <w:r>
        <w:rPr/>
        <w:t>Ausgleich</w:t>
      </w:r>
      <w:r>
        <w:rPr>
          <w:spacing w:val="-6"/>
        </w:rPr>
        <w:t> </w:t>
      </w:r>
      <w:r>
        <w:rPr/>
        <w:t>nicht</w:t>
      </w:r>
      <w:r>
        <w:rPr>
          <w:spacing w:val="-6"/>
        </w:rPr>
        <w:t> </w:t>
      </w:r>
      <w:r>
        <w:rPr/>
        <w:t>auf</w:t>
      </w:r>
      <w:r>
        <w:rPr>
          <w:spacing w:val="-6"/>
        </w:rPr>
        <w:t> </w:t>
      </w:r>
      <w:r>
        <w:rPr/>
        <w:t>der</w:t>
      </w:r>
      <w:r>
        <w:rPr>
          <w:spacing w:val="-7"/>
        </w:rPr>
        <w:t> </w:t>
      </w:r>
      <w:r>
        <w:rPr/>
        <w:t>Basis</w:t>
      </w:r>
      <w:r>
        <w:rPr>
          <w:spacing w:val="-6"/>
        </w:rPr>
        <w:t> </w:t>
      </w:r>
      <w:r>
        <w:rPr/>
        <w:t>der</w:t>
      </w:r>
      <w:r>
        <w:rPr>
          <w:spacing w:val="-7"/>
        </w:rPr>
        <w:t> </w:t>
      </w:r>
      <w:r>
        <w:rPr/>
        <w:t>gerundeten,</w:t>
      </w:r>
      <w:r>
        <w:rPr>
          <w:spacing w:val="-6"/>
        </w:rPr>
        <w:t> </w:t>
      </w:r>
      <w:r>
        <w:rPr/>
        <w:t>sondern</w:t>
      </w:r>
      <w:r>
        <w:rPr>
          <w:spacing w:val="-6"/>
        </w:rPr>
        <w:t> </w:t>
      </w:r>
      <w:r>
        <w:rPr/>
        <w:t>nach</w:t>
      </w:r>
      <w:r>
        <w:rPr>
          <w:spacing w:val="-9"/>
        </w:rPr>
        <w:t> </w:t>
      </w:r>
      <w:r>
        <w:rPr/>
        <w:t>Massgabe</w:t>
      </w:r>
      <w:r>
        <w:rPr>
          <w:spacing w:val="-6"/>
        </w:rPr>
        <w:t> </w:t>
      </w:r>
      <w:r>
        <w:rPr/>
        <w:t>der</w:t>
      </w:r>
      <w:r>
        <w:rPr>
          <w:spacing w:val="-7"/>
        </w:rPr>
        <w:t> </w:t>
      </w:r>
      <w:r>
        <w:rPr/>
        <w:t>indexierten effektiven</w:t>
      </w:r>
      <w:r>
        <w:rPr>
          <w:spacing w:val="-13"/>
        </w:rPr>
        <w:t> </w:t>
      </w:r>
      <w:r>
        <w:rPr/>
        <w:t>Beträge.</w:t>
      </w:r>
      <w:r>
        <w:rPr>
          <w:spacing w:val="-11"/>
        </w:rPr>
        <w:t> </w:t>
      </w:r>
      <w:r>
        <w:rPr/>
        <w:t>Bei</w:t>
      </w:r>
      <w:r>
        <w:rPr>
          <w:spacing w:val="-11"/>
        </w:rPr>
        <w:t> </w:t>
      </w:r>
      <w:r>
        <w:rPr/>
        <w:t>negativem</w:t>
      </w:r>
      <w:r>
        <w:rPr>
          <w:spacing w:val="-10"/>
        </w:rPr>
        <w:t> </w:t>
      </w:r>
      <w:r>
        <w:rPr/>
        <w:t>Teuerungsverlauf</w:t>
      </w:r>
      <w:r>
        <w:rPr>
          <w:spacing w:val="-11"/>
        </w:rPr>
        <w:t> </w:t>
      </w:r>
      <w:r>
        <w:rPr/>
        <w:t>erfolgt</w:t>
      </w:r>
      <w:r>
        <w:rPr>
          <w:spacing w:val="-13"/>
        </w:rPr>
        <w:t> </w:t>
      </w:r>
      <w:r>
        <w:rPr/>
        <w:t>keine</w:t>
      </w:r>
      <w:r>
        <w:rPr>
          <w:spacing w:val="-11"/>
        </w:rPr>
        <w:t> </w:t>
      </w:r>
      <w:r>
        <w:rPr/>
        <w:t>Anpassung;</w:t>
      </w:r>
      <w:r>
        <w:rPr>
          <w:spacing w:val="-11"/>
        </w:rPr>
        <w:t> </w:t>
      </w:r>
      <w:r>
        <w:rPr/>
        <w:t>der</w:t>
      </w:r>
      <w:r>
        <w:rPr>
          <w:spacing w:val="-12"/>
        </w:rPr>
        <w:t> </w:t>
      </w:r>
      <w:r>
        <w:rPr/>
        <w:t>auf</w:t>
      </w:r>
      <w:r>
        <w:rPr>
          <w:spacing w:val="-11"/>
        </w:rPr>
        <w:t> </w:t>
      </w:r>
      <w:r>
        <w:rPr/>
        <w:t>eine</w:t>
      </w:r>
      <w:r>
        <w:rPr>
          <w:spacing w:val="-11"/>
        </w:rPr>
        <w:t> </w:t>
      </w:r>
      <w:r>
        <w:rPr/>
        <w:t>negative</w:t>
      </w:r>
      <w:r>
        <w:rPr>
          <w:spacing w:val="-11"/>
        </w:rPr>
        <w:t> </w:t>
      </w:r>
      <w:r>
        <w:rPr/>
        <w:t>Teu-erung folgende Ausgleich ist auf der Basis des letzten Ausgleichs vorzunehmen.</w:t>
      </w:r>
    </w:p>
    <w:p>
      <w:pPr>
        <w:pStyle w:val="BodyText"/>
        <w:spacing w:before="40"/>
        <w:jc w:val="both"/>
      </w:pPr>
      <w:hyperlink r:id="rId43">
        <w:r>
          <w:rPr>
            <w:color w:val="0462C0"/>
            <w:u w:val="single" w:color="0462C0"/>
          </w:rPr>
          <w:t>Anhang</w:t>
        </w:r>
        <w:r>
          <w:rPr>
            <w:color w:val="0462C0"/>
            <w:spacing w:val="-4"/>
            <w:u w:val="single" w:color="0462C0"/>
          </w:rPr>
          <w:t> </w:t>
        </w:r>
        <w:r>
          <w:rPr>
            <w:color w:val="0462C0"/>
            <w:u w:val="single" w:color="0462C0"/>
          </w:rPr>
          <w:t>1</w:t>
        </w:r>
        <w:r>
          <w:rPr>
            <w:color w:val="0462C0"/>
            <w:spacing w:val="-1"/>
            <w:u w:val="single" w:color="0462C0"/>
          </w:rPr>
          <w:t> </w:t>
        </w:r>
        <w:r>
          <w:rPr>
            <w:color w:val="0462C0"/>
            <w:u w:val="single" w:color="0462C0"/>
          </w:rPr>
          <w:t>StG:</w:t>
        </w:r>
        <w:r>
          <w:rPr>
            <w:color w:val="0462C0"/>
            <w:spacing w:val="-1"/>
            <w:u w:val="single" w:color="0462C0"/>
          </w:rPr>
          <w:t> </w:t>
        </w:r>
        <w:r>
          <w:rPr>
            <w:color w:val="0462C0"/>
            <w:u w:val="single" w:color="0462C0"/>
          </w:rPr>
          <w:t>Ausgleich</w:t>
        </w:r>
        <w:r>
          <w:rPr>
            <w:color w:val="0462C0"/>
            <w:spacing w:val="-1"/>
            <w:u w:val="single" w:color="0462C0"/>
          </w:rPr>
          <w:t> </w:t>
        </w:r>
        <w:r>
          <w:rPr>
            <w:color w:val="0462C0"/>
            <w:u w:val="single" w:color="0462C0"/>
          </w:rPr>
          <w:t>der</w:t>
        </w:r>
        <w:r>
          <w:rPr>
            <w:color w:val="0462C0"/>
            <w:spacing w:val="-4"/>
            <w:u w:val="single" w:color="0462C0"/>
          </w:rPr>
          <w:t> </w:t>
        </w:r>
        <w:r>
          <w:rPr>
            <w:color w:val="0462C0"/>
            <w:u w:val="single" w:color="0462C0"/>
          </w:rPr>
          <w:t>kalten </w:t>
        </w:r>
        <w:r>
          <w:rPr>
            <w:color w:val="0462C0"/>
            <w:spacing w:val="-2"/>
            <w:u w:val="single" w:color="0462C0"/>
          </w:rPr>
          <w:t>Progression</w:t>
        </w:r>
      </w:hyperlink>
    </w:p>
    <w:p>
      <w:pPr>
        <w:pStyle w:val="BodyText"/>
        <w:spacing w:before="33"/>
        <w:ind w:left="0"/>
      </w:pPr>
    </w:p>
    <w:p>
      <w:pPr>
        <w:pStyle w:val="Heading4"/>
      </w:pPr>
      <w:bookmarkStart w:name="Sonderfälle" w:id="24"/>
      <w:bookmarkEnd w:id="24"/>
      <w:r>
        <w:rPr/>
      </w:r>
      <w:r>
        <w:rPr>
          <w:color w:val="2D73B4"/>
          <w:spacing w:val="-2"/>
        </w:rPr>
        <w:t>Sonderfälle</w:t>
      </w:r>
    </w:p>
    <w:p>
      <w:pPr>
        <w:pStyle w:val="BodyText"/>
        <w:spacing w:before="61"/>
        <w:ind w:left="851"/>
      </w:pPr>
      <w:r>
        <w:rPr/>
        <w:t>(§§</w:t>
      </w:r>
      <w:r>
        <w:rPr>
          <w:spacing w:val="-2"/>
        </w:rPr>
        <w:t> </w:t>
      </w:r>
      <w:r>
        <w:rPr/>
        <w:t>38</w:t>
      </w:r>
      <w:r>
        <w:rPr>
          <w:spacing w:val="-3"/>
        </w:rPr>
        <w:t> </w:t>
      </w:r>
      <w:r>
        <w:rPr/>
        <w:t>– 39 und 238 </w:t>
      </w:r>
      <w:r>
        <w:rPr>
          <w:spacing w:val="-4"/>
        </w:rPr>
        <w:t>StG)</w:t>
      </w:r>
    </w:p>
    <w:p>
      <w:pPr>
        <w:pStyle w:val="BodyText"/>
        <w:spacing w:before="33"/>
        <w:ind w:left="0"/>
      </w:pPr>
    </w:p>
    <w:p>
      <w:pPr>
        <w:pStyle w:val="Heading7"/>
      </w:pPr>
      <w:r>
        <w:rPr>
          <w:color w:val="950000"/>
        </w:rPr>
        <w:t>Liquidationsgewinne</w:t>
      </w:r>
      <w:r>
        <w:rPr>
          <w:color w:val="950000"/>
          <w:spacing w:val="80"/>
        </w:rPr>
        <w:t> </w:t>
      </w:r>
      <w:r>
        <w:rPr>
          <w:color w:val="950000"/>
          <w:spacing w:val="2"/>
        </w:rPr>
        <w:drawing>
          <wp:inline distT="0" distB="0" distL="0" distR="0">
            <wp:extent cx="201250" cy="114907"/>
            <wp:effectExtent l="0" t="0" r="0" b="0"/>
            <wp:docPr id="54" name="Image 54" descr="">
              <a:hlinkClick r:id="rId68"/>
            </wp:docPr>
            <wp:cNvGraphicFramePr>
              <a:graphicFrameLocks/>
            </wp:cNvGraphicFramePr>
            <a:graphic>
              <a:graphicData uri="http://schemas.openxmlformats.org/drawingml/2006/picture">
                <pic:pic>
                  <pic:nvPicPr>
                    <pic:cNvPr id="54" name="Image 54" descr="">
                      <a:hlinkClick r:id="rId68"/>
                    </pic:cNvPr>
                    <pic:cNvPicPr/>
                  </pic:nvPicPr>
                  <pic:blipFill>
                    <a:blip r:embed="rId11" cstate="print"/>
                    <a:stretch>
                      <a:fillRect/>
                    </a:stretch>
                  </pic:blipFill>
                  <pic:spPr>
                    <a:xfrm>
                      <a:off x="0" y="0"/>
                      <a:ext cx="201250" cy="114907"/>
                    </a:xfrm>
                    <a:prstGeom prst="rect">
                      <a:avLst/>
                    </a:prstGeom>
                  </pic:spPr>
                </pic:pic>
              </a:graphicData>
            </a:graphic>
          </wp:inline>
        </w:drawing>
      </w:r>
      <w:r>
        <w:rPr>
          <w:color w:val="950000"/>
          <w:spacing w:val="2"/>
        </w:rPr>
      </w:r>
    </w:p>
    <w:p>
      <w:pPr>
        <w:pStyle w:val="Heading8"/>
        <w:spacing w:before="94"/>
      </w:pPr>
      <w:r>
        <w:rPr/>
        <w:t>§</w:t>
      </w:r>
      <w:r>
        <w:rPr>
          <w:spacing w:val="1"/>
        </w:rPr>
        <w:t> </w:t>
      </w:r>
      <w:r>
        <w:rPr/>
        <w:t>38b </w:t>
      </w:r>
      <w:r>
        <w:rPr>
          <w:spacing w:val="-4"/>
        </w:rPr>
        <w:t>StG:</w:t>
      </w:r>
    </w:p>
    <w:p>
      <w:pPr>
        <w:pStyle w:val="BodyText"/>
        <w:spacing w:before="56"/>
        <w:ind w:right="702"/>
        <w:jc w:val="both"/>
      </w:pPr>
      <w:r>
        <w:rPr>
          <w:position w:val="6"/>
          <w:sz w:val="12"/>
        </w:rPr>
        <w:t>1 </w:t>
      </w:r>
      <w:r>
        <w:rPr/>
        <w:t>Wird die selbstständige Erwerbstätigkeit nach dem vollendeten 55. Altersjahr oder wegen Unfähigkeit zur Weiterführung infolge Invalidität definitiv aufgegeben, so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 gemäss § 32 Abs. 1 lit.</w:t>
      </w:r>
      <w:r>
        <w:rPr>
          <w:spacing w:val="-1"/>
        </w:rPr>
        <w:t> </w:t>
      </w:r>
      <w:r>
        <w:rPr/>
        <w:t>d sind abziehbar. Werden keine solchen Einkäufe vorgenommen, so wird die Steuer auf dem Betrag der realisierten stillen Reserven, für den die steuerpflichtige Person die Zu-lässigkeit eines Einkaufs gemäss § 32 Abs. 1 lit. d nachweist, in gleicher Weise wie Kapitalleistungen aus</w:t>
      </w:r>
      <w:r>
        <w:rPr>
          <w:spacing w:val="-3"/>
        </w:rPr>
        <w:t> </w:t>
      </w:r>
      <w:r>
        <w:rPr/>
        <w:t>Vorsorge</w:t>
      </w:r>
      <w:r>
        <w:rPr>
          <w:spacing w:val="-4"/>
        </w:rPr>
        <w:t> </w:t>
      </w:r>
      <w:r>
        <w:rPr/>
        <w:t>gemäss</w:t>
      </w:r>
      <w:r>
        <w:rPr>
          <w:spacing w:val="-3"/>
        </w:rPr>
        <w:t> </w:t>
      </w:r>
      <w:r>
        <w:rPr/>
        <w:t>§</w:t>
      </w:r>
      <w:r>
        <w:rPr>
          <w:spacing w:val="-4"/>
        </w:rPr>
        <w:t> </w:t>
      </w:r>
      <w:r>
        <w:rPr/>
        <w:t>39</w:t>
      </w:r>
      <w:r>
        <w:rPr>
          <w:spacing w:val="-4"/>
        </w:rPr>
        <w:t> </w:t>
      </w:r>
      <w:r>
        <w:rPr/>
        <w:t>erhoben.</w:t>
      </w:r>
      <w:r>
        <w:rPr>
          <w:spacing w:val="-4"/>
        </w:rPr>
        <w:t> </w:t>
      </w:r>
      <w:r>
        <w:rPr/>
        <w:t>Für</w:t>
      </w:r>
      <w:r>
        <w:rPr>
          <w:spacing w:val="-4"/>
        </w:rPr>
        <w:t> </w:t>
      </w:r>
      <w:r>
        <w:rPr/>
        <w:t>die</w:t>
      </w:r>
      <w:r>
        <w:rPr>
          <w:spacing w:val="-4"/>
        </w:rPr>
        <w:t> </w:t>
      </w:r>
      <w:r>
        <w:rPr/>
        <w:t>Bestimmung</w:t>
      </w:r>
      <w:r>
        <w:rPr>
          <w:spacing w:val="-4"/>
        </w:rPr>
        <w:t> </w:t>
      </w:r>
      <w:r>
        <w:rPr/>
        <w:t>des</w:t>
      </w:r>
      <w:r>
        <w:rPr>
          <w:spacing w:val="-6"/>
        </w:rPr>
        <w:t> </w:t>
      </w:r>
      <w:r>
        <w:rPr/>
        <w:t>auf</w:t>
      </w:r>
      <w:r>
        <w:rPr>
          <w:spacing w:val="-4"/>
        </w:rPr>
        <w:t> </w:t>
      </w:r>
      <w:r>
        <w:rPr/>
        <w:t>den</w:t>
      </w:r>
      <w:r>
        <w:rPr>
          <w:spacing w:val="-4"/>
        </w:rPr>
        <w:t> </w:t>
      </w:r>
      <w:r>
        <w:rPr/>
        <w:t>Restbetrag</w:t>
      </w:r>
      <w:r>
        <w:rPr>
          <w:spacing w:val="-4"/>
        </w:rPr>
        <w:t> </w:t>
      </w:r>
      <w:r>
        <w:rPr/>
        <w:t>der</w:t>
      </w:r>
      <w:r>
        <w:rPr>
          <w:spacing w:val="-4"/>
        </w:rPr>
        <w:t> </w:t>
      </w:r>
      <w:r>
        <w:rPr/>
        <w:t>realisierten</w:t>
      </w:r>
      <w:r>
        <w:rPr>
          <w:spacing w:val="-4"/>
        </w:rPr>
        <w:t> </w:t>
      </w:r>
      <w:r>
        <w:rPr/>
        <w:t>stillen Reserven anwendbaren Satzes ist ein Fünftel dieses Restbetrages massgebend.</w:t>
      </w:r>
    </w:p>
    <w:p>
      <w:pPr>
        <w:pStyle w:val="BodyText"/>
        <w:spacing w:before="34"/>
        <w:ind w:right="700"/>
        <w:jc w:val="both"/>
      </w:pPr>
      <w:r>
        <w:rPr>
          <w:position w:val="6"/>
          <w:sz w:val="12"/>
        </w:rPr>
        <w:t>2</w:t>
      </w:r>
      <w:r>
        <w:rPr>
          <w:spacing w:val="24"/>
          <w:position w:val="6"/>
          <w:sz w:val="12"/>
        </w:rPr>
        <w:t> </w:t>
      </w:r>
      <w:r>
        <w:rPr/>
        <w:t>Abs. 1 gilt auch für den überlebenden Ehegatten, die anderen Erbberechtigten und die Vermächtnis-nehmenden, sofern sie das übernommene Unternehmen nicht fortführen; die steuerliche Abrechnung erfolgt</w:t>
      </w:r>
      <w:r>
        <w:rPr>
          <w:spacing w:val="-6"/>
        </w:rPr>
        <w:t> </w:t>
      </w:r>
      <w:r>
        <w:rPr/>
        <w:t>spätestens</w:t>
      </w:r>
      <w:r>
        <w:rPr>
          <w:spacing w:val="-8"/>
        </w:rPr>
        <w:t> </w:t>
      </w:r>
      <w:r>
        <w:rPr/>
        <w:t>fünf</w:t>
      </w:r>
      <w:r>
        <w:rPr>
          <w:spacing w:val="-9"/>
        </w:rPr>
        <w:t> </w:t>
      </w:r>
      <w:r>
        <w:rPr/>
        <w:t>Kalenderjahre</w:t>
      </w:r>
      <w:r>
        <w:rPr>
          <w:spacing w:val="-6"/>
        </w:rPr>
        <w:t> </w:t>
      </w:r>
      <w:r>
        <w:rPr/>
        <w:t>nach</w:t>
      </w:r>
      <w:r>
        <w:rPr>
          <w:spacing w:val="-9"/>
        </w:rPr>
        <w:t> </w:t>
      </w:r>
      <w:r>
        <w:rPr/>
        <w:t>Ablauf</w:t>
      </w:r>
      <w:r>
        <w:rPr>
          <w:spacing w:val="-9"/>
        </w:rPr>
        <w:t> </w:t>
      </w:r>
      <w:r>
        <w:rPr/>
        <w:t>des</w:t>
      </w:r>
      <w:r>
        <w:rPr>
          <w:spacing w:val="-8"/>
        </w:rPr>
        <w:t> </w:t>
      </w:r>
      <w:r>
        <w:rPr/>
        <w:t>Todesjahres</w:t>
      </w:r>
      <w:r>
        <w:rPr>
          <w:spacing w:val="-6"/>
        </w:rPr>
        <w:t> </w:t>
      </w:r>
      <w:r>
        <w:rPr/>
        <w:t>des</w:t>
      </w:r>
      <w:r>
        <w:rPr>
          <w:spacing w:val="-8"/>
        </w:rPr>
        <w:t> </w:t>
      </w:r>
      <w:r>
        <w:rPr/>
        <w:t>Erblassers</w:t>
      </w:r>
      <w:r>
        <w:rPr>
          <w:spacing w:val="-8"/>
        </w:rPr>
        <w:t> </w:t>
      </w:r>
      <w:r>
        <w:rPr/>
        <w:t>oder</w:t>
      </w:r>
      <w:r>
        <w:rPr>
          <w:spacing w:val="-7"/>
        </w:rPr>
        <w:t> </w:t>
      </w:r>
      <w:r>
        <w:rPr/>
        <w:t>der</w:t>
      </w:r>
      <w:r>
        <w:rPr>
          <w:spacing w:val="-9"/>
        </w:rPr>
        <w:t> </w:t>
      </w:r>
      <w:r>
        <w:rPr/>
        <w:t>Erblasserin.</w:t>
      </w:r>
    </w:p>
    <w:p>
      <w:pPr>
        <w:pStyle w:val="BodyText"/>
        <w:spacing w:before="35"/>
        <w:ind w:left="0"/>
      </w:pPr>
    </w:p>
    <w:p>
      <w:pPr>
        <w:pStyle w:val="Heading7"/>
      </w:pPr>
      <w:r>
        <w:rPr>
          <w:color w:val="950000"/>
        </w:rPr>
        <w:t>Kapitalleistungen aus Vorsorge</w:t>
      </w:r>
      <w:r>
        <w:rPr>
          <w:color w:val="950000"/>
          <w:spacing w:val="80"/>
        </w:rPr>
        <w:t> </w:t>
      </w:r>
      <w:r>
        <w:rPr>
          <w:color w:val="950000"/>
        </w:rPr>
        <w:drawing>
          <wp:inline distT="0" distB="0" distL="0" distR="0">
            <wp:extent cx="201308" cy="114912"/>
            <wp:effectExtent l="0" t="0" r="0" b="0"/>
            <wp:docPr id="55" name="Image 55" descr="">
              <a:hlinkClick r:id="rId69"/>
            </wp:docPr>
            <wp:cNvGraphicFramePr>
              <a:graphicFrameLocks/>
            </wp:cNvGraphicFramePr>
            <a:graphic>
              <a:graphicData uri="http://schemas.openxmlformats.org/drawingml/2006/picture">
                <pic:pic>
                  <pic:nvPicPr>
                    <pic:cNvPr id="55" name="Image 55" descr="">
                      <a:hlinkClick r:id="rId69"/>
                    </pic:cNvPr>
                    <pic:cNvPicPr/>
                  </pic:nvPicPr>
                  <pic:blipFill>
                    <a:blip r:embed="rId11" cstate="print"/>
                    <a:stretch>
                      <a:fillRect/>
                    </a:stretch>
                  </pic:blipFill>
                  <pic:spPr>
                    <a:xfrm>
                      <a:off x="0" y="0"/>
                      <a:ext cx="201308" cy="114912"/>
                    </a:xfrm>
                    <a:prstGeom prst="rect">
                      <a:avLst/>
                    </a:prstGeom>
                  </pic:spPr>
                </pic:pic>
              </a:graphicData>
            </a:graphic>
          </wp:inline>
        </w:drawing>
      </w:r>
      <w:r>
        <w:rPr>
          <w:color w:val="950000"/>
        </w:rPr>
      </w:r>
    </w:p>
    <w:p>
      <w:pPr>
        <w:pStyle w:val="Heading8"/>
      </w:pPr>
      <w:r>
        <w:rPr/>
        <w:t>§</w:t>
      </w:r>
      <w:r>
        <w:rPr>
          <w:spacing w:val="1"/>
        </w:rPr>
        <w:t> </w:t>
      </w:r>
      <w:r>
        <w:rPr/>
        <w:t>39</w:t>
      </w:r>
      <w:r>
        <w:rPr>
          <w:spacing w:val="1"/>
        </w:rPr>
        <w:t> </w:t>
      </w:r>
      <w:r>
        <w:rPr>
          <w:spacing w:val="-4"/>
        </w:rPr>
        <w:t>StG:</w:t>
      </w:r>
    </w:p>
    <w:p>
      <w:pPr>
        <w:pStyle w:val="BodyText"/>
        <w:spacing w:before="56"/>
        <w:ind w:right="702"/>
        <w:jc w:val="both"/>
      </w:pPr>
      <w:r>
        <w:rPr>
          <w:position w:val="6"/>
          <w:sz w:val="12"/>
        </w:rPr>
        <w:t>1</w:t>
      </w:r>
      <w:r>
        <w:rPr>
          <w:spacing w:val="17"/>
          <w:position w:val="6"/>
          <w:sz w:val="12"/>
        </w:rPr>
        <w:t> </w:t>
      </w:r>
      <w:r>
        <w:rPr/>
        <w:t>Kapitalleistungen</w:t>
      </w:r>
      <w:r>
        <w:rPr>
          <w:spacing w:val="-1"/>
        </w:rPr>
        <w:t> </w:t>
      </w:r>
      <w:r>
        <w:rPr/>
        <w:t>nach</w:t>
      </w:r>
      <w:r>
        <w:rPr>
          <w:spacing w:val="-1"/>
        </w:rPr>
        <w:t> </w:t>
      </w:r>
      <w:r>
        <w:rPr/>
        <w:t>§</w:t>
      </w:r>
      <w:r>
        <w:rPr>
          <w:spacing w:val="-1"/>
        </w:rPr>
        <w:t> </w:t>
      </w:r>
      <w:r>
        <w:rPr/>
        <w:t>23</w:t>
      </w:r>
      <w:r>
        <w:rPr>
          <w:spacing w:val="-3"/>
        </w:rPr>
        <w:t> </w:t>
      </w:r>
      <w:r>
        <w:rPr/>
        <w:t>Abs.</w:t>
      </w:r>
      <w:r>
        <w:rPr>
          <w:spacing w:val="-2"/>
        </w:rPr>
        <w:t> </w:t>
      </w:r>
      <w:r>
        <w:rPr/>
        <w:t>1 und</w:t>
      </w:r>
      <w:r>
        <w:rPr>
          <w:spacing w:val="-1"/>
        </w:rPr>
        <w:t> </w:t>
      </w:r>
      <w:r>
        <w:rPr/>
        <w:t>2,</w:t>
      </w:r>
      <w:r>
        <w:rPr>
          <w:spacing w:val="-2"/>
        </w:rPr>
        <w:t> </w:t>
      </w:r>
      <w:r>
        <w:rPr/>
        <w:t>soweit</w:t>
      </w:r>
      <w:r>
        <w:rPr>
          <w:spacing w:val="-2"/>
        </w:rPr>
        <w:t> </w:t>
      </w:r>
      <w:r>
        <w:rPr/>
        <w:t>sie nicht</w:t>
      </w:r>
      <w:r>
        <w:rPr>
          <w:spacing w:val="-2"/>
        </w:rPr>
        <w:t> </w:t>
      </w:r>
      <w:r>
        <w:rPr/>
        <w:t>zum</w:t>
      </w:r>
      <w:r>
        <w:rPr>
          <w:spacing w:val="-1"/>
        </w:rPr>
        <w:t> </w:t>
      </w:r>
      <w:r>
        <w:rPr/>
        <w:t>Einkauf in</w:t>
      </w:r>
      <w:r>
        <w:rPr>
          <w:spacing w:val="-1"/>
        </w:rPr>
        <w:t> </w:t>
      </w:r>
      <w:r>
        <w:rPr/>
        <w:t>eine</w:t>
      </w:r>
      <w:r>
        <w:rPr>
          <w:spacing w:val="-1"/>
        </w:rPr>
        <w:t> </w:t>
      </w:r>
      <w:r>
        <w:rPr/>
        <w:t>Einrichtung der</w:t>
      </w:r>
      <w:r>
        <w:rPr>
          <w:spacing w:val="-2"/>
        </w:rPr>
        <w:t> </w:t>
      </w:r>
      <w:r>
        <w:rPr/>
        <w:t>berufli-chen</w:t>
      </w:r>
      <w:r>
        <w:rPr>
          <w:spacing w:val="-7"/>
        </w:rPr>
        <w:t> </w:t>
      </w:r>
      <w:r>
        <w:rPr/>
        <w:t>Vorsorge</w:t>
      </w:r>
      <w:r>
        <w:rPr>
          <w:spacing w:val="-7"/>
        </w:rPr>
        <w:t> </w:t>
      </w:r>
      <w:r>
        <w:rPr/>
        <w:t>verwendet</w:t>
      </w:r>
      <w:r>
        <w:rPr>
          <w:spacing w:val="-5"/>
        </w:rPr>
        <w:t> </w:t>
      </w:r>
      <w:r>
        <w:rPr/>
        <w:t>werden,</w:t>
      </w:r>
      <w:r>
        <w:rPr>
          <w:spacing w:val="-5"/>
        </w:rPr>
        <w:t> </w:t>
      </w:r>
      <w:r>
        <w:rPr/>
        <w:t>Kapitalleistungen</w:t>
      </w:r>
      <w:r>
        <w:rPr>
          <w:spacing w:val="-7"/>
        </w:rPr>
        <w:t> </w:t>
      </w:r>
      <w:r>
        <w:rPr/>
        <w:t>des</w:t>
      </w:r>
      <w:r>
        <w:rPr>
          <w:spacing w:val="-4"/>
        </w:rPr>
        <w:t> </w:t>
      </w:r>
      <w:r>
        <w:rPr/>
        <w:t>Arbeitgebers</w:t>
      </w:r>
      <w:r>
        <w:rPr>
          <w:spacing w:val="-7"/>
        </w:rPr>
        <w:t> </w:t>
      </w:r>
      <w:r>
        <w:rPr/>
        <w:t>oder</w:t>
      </w:r>
      <w:r>
        <w:rPr>
          <w:spacing w:val="-5"/>
        </w:rPr>
        <w:t> </w:t>
      </w:r>
      <w:r>
        <w:rPr/>
        <w:t>der</w:t>
      </w:r>
      <w:r>
        <w:rPr>
          <w:spacing w:val="-5"/>
        </w:rPr>
        <w:t> </w:t>
      </w:r>
      <w:r>
        <w:rPr/>
        <w:t>Arbeitgeberin</w:t>
      </w:r>
      <w:r>
        <w:rPr>
          <w:spacing w:val="-5"/>
        </w:rPr>
        <w:t> </w:t>
      </w:r>
      <w:r>
        <w:rPr/>
        <w:t>nach</w:t>
      </w:r>
      <w:r>
        <w:rPr>
          <w:spacing w:val="-7"/>
        </w:rPr>
        <w:t> </w:t>
      </w:r>
      <w:r>
        <w:rPr/>
        <w:t>§</w:t>
      </w:r>
      <w:r>
        <w:rPr>
          <w:spacing w:val="-7"/>
        </w:rPr>
        <w:t> </w:t>
      </w:r>
      <w:r>
        <w:rPr/>
        <w:t>18 Abs. 2 sowie Kapitalzahlungen nach § 24 lit. b werden getrennt vom übrigen Einkommen und ohne Zusammenrechnung unter Ehegatten wie folgt besteuert:</w:t>
      </w:r>
    </w:p>
    <w:p>
      <w:pPr>
        <w:pStyle w:val="BodyText"/>
        <w:tabs>
          <w:tab w:pos="3688" w:val="left" w:leader="none"/>
        </w:tabs>
        <w:spacing w:before="40"/>
        <w:ind w:left="1703"/>
      </w:pPr>
      <w:r>
        <w:rPr/>
        <w:t>die</w:t>
      </w:r>
      <w:r>
        <w:rPr>
          <w:spacing w:val="-1"/>
        </w:rPr>
        <w:t> </w:t>
      </w:r>
      <w:r>
        <w:rPr>
          <w:spacing w:val="-2"/>
        </w:rPr>
        <w:t>ersten</w:t>
      </w:r>
      <w:r>
        <w:rPr/>
        <w:tab/>
        <w:t>CHF</w:t>
      </w:r>
      <w:r>
        <w:rPr>
          <w:spacing w:val="-1"/>
        </w:rPr>
        <w:t> </w:t>
      </w:r>
      <w:r>
        <w:rPr/>
        <w:t>25'000</w:t>
      </w:r>
      <w:r>
        <w:rPr>
          <w:spacing w:val="-3"/>
        </w:rPr>
        <w:t> </w:t>
      </w:r>
      <w:r>
        <w:rPr/>
        <w:t>mit</w:t>
      </w:r>
      <w:r>
        <w:rPr>
          <w:spacing w:val="-2"/>
        </w:rPr>
        <w:t> </w:t>
      </w:r>
      <w:r>
        <w:rPr>
          <w:spacing w:val="-5"/>
        </w:rPr>
        <w:t>3%,</w:t>
      </w:r>
    </w:p>
    <w:p>
      <w:pPr>
        <w:pStyle w:val="BodyText"/>
        <w:tabs>
          <w:tab w:pos="3688" w:val="left" w:leader="none"/>
        </w:tabs>
        <w:spacing w:before="38"/>
        <w:ind w:left="1703"/>
      </w:pPr>
      <w:r>
        <w:rPr/>
        <w:t>die</w:t>
      </w:r>
      <w:r>
        <w:rPr>
          <w:spacing w:val="-1"/>
        </w:rPr>
        <w:t> </w:t>
      </w:r>
      <w:r>
        <w:rPr>
          <w:spacing w:val="-2"/>
        </w:rPr>
        <w:t>nächsten</w:t>
      </w:r>
      <w:r>
        <w:rPr/>
        <w:tab/>
        <w:t>CHF</w:t>
      </w:r>
      <w:r>
        <w:rPr>
          <w:spacing w:val="-1"/>
        </w:rPr>
        <w:t> </w:t>
      </w:r>
      <w:r>
        <w:rPr/>
        <w:t>25'000</w:t>
      </w:r>
      <w:r>
        <w:rPr>
          <w:spacing w:val="-3"/>
        </w:rPr>
        <w:t> </w:t>
      </w:r>
      <w:r>
        <w:rPr/>
        <w:t>mit</w:t>
      </w:r>
      <w:r>
        <w:rPr>
          <w:spacing w:val="-2"/>
        </w:rPr>
        <w:t> </w:t>
      </w:r>
      <w:r>
        <w:rPr>
          <w:spacing w:val="-5"/>
        </w:rPr>
        <w:t>4%,</w:t>
      </w:r>
    </w:p>
    <w:p>
      <w:pPr>
        <w:pStyle w:val="BodyText"/>
        <w:tabs>
          <w:tab w:pos="3688" w:val="left" w:leader="none"/>
        </w:tabs>
        <w:spacing w:line="285" w:lineRule="auto" w:before="40"/>
        <w:ind w:left="1703" w:right="4764"/>
      </w:pPr>
      <w:r>
        <w:rPr/>
        <w:t>die nächsten</w:t>
        <w:tab/>
        <w:t>CHF</w:t>
      </w:r>
      <w:r>
        <w:rPr>
          <w:spacing w:val="-9"/>
        </w:rPr>
        <w:t> </w:t>
      </w:r>
      <w:r>
        <w:rPr/>
        <w:t>50'000</w:t>
      </w:r>
      <w:r>
        <w:rPr>
          <w:spacing w:val="-11"/>
        </w:rPr>
        <w:t> </w:t>
      </w:r>
      <w:r>
        <w:rPr/>
        <w:t>mit</w:t>
      </w:r>
      <w:r>
        <w:rPr>
          <w:spacing w:val="-11"/>
        </w:rPr>
        <w:t> </w:t>
      </w:r>
      <w:r>
        <w:rPr/>
        <w:t>6%, alle weiteren Beträge</w:t>
        <w:tab/>
        <w:t>mit 8%.</w:t>
      </w:r>
    </w:p>
    <w:p>
      <w:pPr>
        <w:pStyle w:val="BodyText"/>
        <w:ind w:right="703"/>
      </w:pPr>
      <w:r>
        <w:rPr>
          <w:position w:val="6"/>
          <w:sz w:val="12"/>
        </w:rPr>
        <w:t>2</w:t>
      </w:r>
      <w:r>
        <w:rPr>
          <w:spacing w:val="7"/>
          <w:position w:val="6"/>
          <w:sz w:val="12"/>
        </w:rPr>
        <w:t> </w:t>
      </w:r>
      <w:r>
        <w:rPr/>
        <w:t>Mehrere</w:t>
      </w:r>
      <w:r>
        <w:rPr>
          <w:spacing w:val="-10"/>
        </w:rPr>
        <w:t> </w:t>
      </w:r>
      <w:r>
        <w:rPr/>
        <w:t>Kapitalleistungen,</w:t>
      </w:r>
      <w:r>
        <w:rPr>
          <w:spacing w:val="-12"/>
        </w:rPr>
        <w:t> </w:t>
      </w:r>
      <w:r>
        <w:rPr/>
        <w:t>die</w:t>
      </w:r>
      <w:r>
        <w:rPr>
          <w:spacing w:val="-10"/>
        </w:rPr>
        <w:t> </w:t>
      </w:r>
      <w:r>
        <w:rPr/>
        <w:t>in</w:t>
      </w:r>
      <w:r>
        <w:rPr>
          <w:spacing w:val="-12"/>
        </w:rPr>
        <w:t> </w:t>
      </w:r>
      <w:r>
        <w:rPr/>
        <w:t>der</w:t>
      </w:r>
      <w:r>
        <w:rPr>
          <w:spacing w:val="-12"/>
        </w:rPr>
        <w:t> </w:t>
      </w:r>
      <w:r>
        <w:rPr/>
        <w:t>gleichen</w:t>
      </w:r>
      <w:r>
        <w:rPr>
          <w:spacing w:val="-10"/>
        </w:rPr>
        <w:t> </w:t>
      </w:r>
      <w:r>
        <w:rPr/>
        <w:t>Steuerperiode</w:t>
      </w:r>
      <w:r>
        <w:rPr>
          <w:spacing w:val="-10"/>
        </w:rPr>
        <w:t> </w:t>
      </w:r>
      <w:r>
        <w:rPr/>
        <w:t>ausgerichtet</w:t>
      </w:r>
      <w:r>
        <w:rPr>
          <w:spacing w:val="-10"/>
        </w:rPr>
        <w:t> </w:t>
      </w:r>
      <w:r>
        <w:rPr/>
        <w:t>werden,</w:t>
      </w:r>
      <w:r>
        <w:rPr>
          <w:spacing w:val="-12"/>
        </w:rPr>
        <w:t> </w:t>
      </w:r>
      <w:r>
        <w:rPr/>
        <w:t>werden</w:t>
      </w:r>
      <w:r>
        <w:rPr>
          <w:spacing w:val="-12"/>
        </w:rPr>
        <w:t> </w:t>
      </w:r>
      <w:r>
        <w:rPr/>
        <w:t>zusammen-gerechnet. Die allgemeinen Abzüge und die Sozialabzüge werden nicht gewährt.</w:t>
      </w:r>
    </w:p>
    <w:p>
      <w:pPr>
        <w:pStyle w:val="Heading8"/>
        <w:spacing w:before="91"/>
      </w:pPr>
      <w:r>
        <w:rPr/>
        <w:t>§</w:t>
      </w:r>
      <w:r>
        <w:rPr>
          <w:spacing w:val="1"/>
        </w:rPr>
        <w:t> </w:t>
      </w:r>
      <w:r>
        <w:rPr/>
        <w:t>238</w:t>
      </w:r>
      <w:r>
        <w:rPr>
          <w:spacing w:val="1"/>
        </w:rPr>
        <w:t> </w:t>
      </w:r>
      <w:r>
        <w:rPr>
          <w:spacing w:val="-4"/>
        </w:rPr>
        <w:t>StG:</w:t>
      </w:r>
    </w:p>
    <w:p>
      <w:pPr>
        <w:pStyle w:val="BodyText"/>
        <w:spacing w:before="58"/>
        <w:ind w:right="702"/>
        <w:jc w:val="both"/>
      </w:pPr>
      <w:r>
        <w:rPr>
          <w:position w:val="6"/>
          <w:sz w:val="12"/>
        </w:rPr>
        <w:t>1</w:t>
      </w:r>
      <w:r>
        <w:rPr>
          <w:spacing w:val="27"/>
          <w:position w:val="6"/>
          <w:sz w:val="12"/>
        </w:rPr>
        <w:t> </w:t>
      </w:r>
      <w:r>
        <w:rPr/>
        <w:t>Bei vor dem 1. Januar 2002 fällig gewordenen Kapitalabfindungen aus beruflicher Vorsorge sind die eigenen Beiträge zum Erwerb von Vorsorgeansprüchen, soweit sie nach altem Recht nicht abziehbar waren und besteuert wurden, von der Abfindungssumme in Abzug zu bringen.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Vermögenssteuer" w:id="25"/>
      <w:bookmarkEnd w:id="25"/>
      <w:r>
        <w:rPr>
          <w:b w:val="0"/>
        </w:rPr>
      </w:r>
      <w:bookmarkStart w:name="_bookmark8" w:id="26"/>
      <w:bookmarkEnd w:id="26"/>
      <w:r>
        <w:rPr>
          <w:b w:val="0"/>
        </w:rPr>
      </w:r>
      <w:r>
        <w:rPr>
          <w:color w:val="2D73B4"/>
          <w:spacing w:val="-2"/>
        </w:rPr>
        <w:t>Vermögenssteuer</w:t>
      </w:r>
    </w:p>
    <w:p>
      <w:pPr>
        <w:pStyle w:val="BodyText"/>
        <w:spacing w:before="59"/>
        <w:ind w:left="851"/>
      </w:pPr>
      <w:r>
        <w:rPr/>
        <w:t>(§§ 45</w:t>
      </w:r>
      <w:r>
        <w:rPr>
          <w:spacing w:val="-2"/>
        </w:rPr>
        <w:t> </w:t>
      </w:r>
      <w:r>
        <w:rPr/>
        <w:t>–</w:t>
      </w:r>
      <w:r>
        <w:rPr>
          <w:spacing w:val="1"/>
        </w:rPr>
        <w:t> </w:t>
      </w:r>
      <w:r>
        <w:rPr/>
        <w:t>52 StG; §§</w:t>
      </w:r>
      <w:r>
        <w:rPr>
          <w:spacing w:val="-2"/>
        </w:rPr>
        <w:t> </w:t>
      </w:r>
      <w:r>
        <w:rPr/>
        <w:t>47</w:t>
      </w:r>
      <w:r>
        <w:rPr>
          <w:spacing w:val="-3"/>
        </w:rPr>
        <w:t> </w:t>
      </w:r>
      <w:r>
        <w:rPr/>
        <w:t>–</w:t>
      </w:r>
      <w:r>
        <w:rPr>
          <w:spacing w:val="1"/>
        </w:rPr>
        <w:t> </w:t>
      </w:r>
      <w:r>
        <w:rPr/>
        <w:t>57</w:t>
      </w:r>
      <w:r>
        <w:rPr>
          <w:spacing w:val="1"/>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0">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jc w:val="both"/>
      </w:pPr>
      <w:bookmarkStart w:name="Gegenstand der Vermögenssteuer" w:id="27"/>
      <w:bookmarkEnd w:id="27"/>
      <w:r>
        <w:rPr>
          <w:b w:val="0"/>
        </w:rPr>
      </w:r>
      <w:bookmarkStart w:name="_bookmark9" w:id="28"/>
      <w:bookmarkEnd w:id="28"/>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 45</w:t>
      </w:r>
      <w:r>
        <w:rPr>
          <w:spacing w:val="1"/>
        </w:rPr>
        <w:t> </w:t>
      </w:r>
      <w:r>
        <w:rPr>
          <w:spacing w:val="-4"/>
        </w:rPr>
        <w:t>StG)</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29"/>
      <w:bookmarkEnd w:id="29"/>
      <w:r>
        <w:rPr/>
        <w:t>G</w:t>
      </w:r>
      <w:r>
        <w:rPr/>
        <w:t>eschäfts- oder Landwirtschaftsbetrieb investierte Vermögen.</w:t>
      </w:r>
    </w:p>
    <w:p>
      <w:pPr>
        <w:pStyle w:val="BodyText"/>
        <w:spacing w:before="133"/>
        <w:ind w:left="0"/>
        <w:rPr>
          <w:sz w:val="20"/>
        </w:rPr>
      </w:pPr>
    </w:p>
    <w:p>
      <w:pPr>
        <w:pStyle w:val="Heading3"/>
        <w:jc w:val="both"/>
      </w:pPr>
      <w:bookmarkStart w:name="Bewertung des Vermögens" w:id="30"/>
      <w:bookmarkEnd w:id="30"/>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jc w:val="both"/>
      </w:pPr>
      <w:r>
        <w:rPr/>
        <w:t>(§ 46 StG;</w:t>
      </w:r>
      <w:r>
        <w:rPr>
          <w:spacing w:val="-2"/>
        </w:rPr>
        <w:t> </w:t>
      </w:r>
      <w:r>
        <w:rPr/>
        <w:t>§§ 47</w:t>
      </w:r>
      <w:r>
        <w:rPr>
          <w:spacing w:val="1"/>
        </w:rPr>
        <w:t> </w:t>
      </w:r>
      <w:r>
        <w:rPr/>
        <w:t>–</w:t>
      </w:r>
      <w:r>
        <w:rPr>
          <w:spacing w:val="-3"/>
        </w:rPr>
        <w:t> </w:t>
      </w:r>
      <w:r>
        <w:rPr/>
        <w:t>55</w:t>
      </w:r>
      <w:r>
        <w:rPr>
          <w:spacing w:val="1"/>
        </w:rPr>
        <w:t> </w:t>
      </w:r>
      <w:r>
        <w:rPr>
          <w:spacing w:val="-4"/>
        </w:rPr>
        <w:t>StV)</w:t>
      </w:r>
    </w:p>
    <w:p>
      <w:pPr>
        <w:pStyle w:val="Heading7"/>
        <w:spacing w:line="249" w:lineRule="auto" w:before="12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6"/>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ind w:left="0"/>
        <w:rPr>
          <w:rFonts w:ascii="Arial"/>
          <w:b/>
          <w:sz w:val="20"/>
        </w:rPr>
      </w:pPr>
    </w:p>
    <w:p>
      <w:pPr>
        <w:pStyle w:val="Heading7"/>
        <w:jc w:val="both"/>
      </w:pPr>
      <w:r>
        <w:rPr>
          <w:color w:val="950000"/>
        </w:rPr>
        <w:t>Steuerwert</w:t>
      </w:r>
      <w:r>
        <w:rPr>
          <w:color w:val="950000"/>
          <w:spacing w:val="-8"/>
        </w:rPr>
        <w:t> </w:t>
      </w:r>
      <w:r>
        <w:rPr>
          <w:color w:val="950000"/>
        </w:rPr>
        <w:t>von</w:t>
      </w:r>
      <w:r>
        <w:rPr>
          <w:color w:val="950000"/>
          <w:spacing w:val="-8"/>
        </w:rPr>
        <w:t> </w:t>
      </w:r>
      <w:r>
        <w:rPr>
          <w:color w:val="950000"/>
          <w:spacing w:val="-2"/>
        </w:rPr>
        <w:t>Wertschriften</w:t>
      </w:r>
    </w:p>
    <w:p>
      <w:pPr>
        <w:pStyle w:val="Heading8"/>
      </w:pPr>
      <w:r>
        <w:rPr/>
        <w:t>§</w:t>
      </w:r>
      <w:r>
        <w:rPr>
          <w:spacing w:val="-2"/>
        </w:rPr>
        <w:t> </w:t>
      </w:r>
      <w:r>
        <w:rPr/>
        <w:t>46 Abs.</w:t>
      </w:r>
      <w:r>
        <w:rPr>
          <w:spacing w:val="-1"/>
        </w:rPr>
        <w:t> </w:t>
      </w:r>
      <w:r>
        <w:rPr/>
        <w:t>2</w:t>
      </w:r>
      <w:r>
        <w:rPr>
          <w:spacing w:val="1"/>
        </w:rPr>
        <w:t> </w:t>
      </w:r>
      <w:r>
        <w:rPr>
          <w:spacing w:val="-4"/>
        </w:rPr>
        <w:t>StG:</w:t>
      </w:r>
    </w:p>
    <w:p>
      <w:pPr>
        <w:pStyle w:val="BodyText"/>
        <w:spacing w:before="56"/>
        <w:ind w:right="700"/>
        <w:jc w:val="both"/>
      </w:pPr>
      <w:r>
        <w:rPr>
          <w:position w:val="6"/>
          <w:sz w:val="12"/>
        </w:rPr>
        <w:t>2</w:t>
      </w:r>
      <w:r>
        <w:rPr>
          <w:spacing w:val="22"/>
          <w:position w:val="6"/>
          <w:sz w:val="12"/>
        </w:rPr>
        <w:t> </w:t>
      </w:r>
      <w:r>
        <w:rPr/>
        <w:t>Wertpapiere und Forderungen werden nach ihrem Kurswert und in Ermangelung eines solchen nach dem Verkehrswert oder nach dem inneren Wert bewertet. Falls deren Gesamtertragswert (Summe der Erträgnisse, kapitalisiert zu einem vom Regierungsrat festzulegenden Satz) niedriger ist als deren Ge-samtverkehrswert (Summe der zu Kurs-, Verkehrs- oder inneren Werten bewerteten Wertpapiere und Forderungen), wird das Mittel der beiden Werte besteuert. Allfällige Sperrfristen auf Mitarbeiterbeteili-gungen</w:t>
      </w:r>
      <w:r>
        <w:rPr>
          <w:spacing w:val="-9"/>
        </w:rPr>
        <w:t> </w:t>
      </w:r>
      <w:r>
        <w:rPr/>
        <w:t>gemäss</w:t>
      </w:r>
      <w:r>
        <w:rPr>
          <w:spacing w:val="-8"/>
        </w:rPr>
        <w:t> </w:t>
      </w:r>
      <w:r>
        <w:rPr/>
        <w:t>§</w:t>
      </w:r>
      <w:r>
        <w:rPr>
          <w:spacing w:val="-9"/>
        </w:rPr>
        <w:t> </w:t>
      </w:r>
      <w:r>
        <w:rPr/>
        <w:t>18b</w:t>
      </w:r>
      <w:r>
        <w:rPr>
          <w:spacing w:val="-9"/>
        </w:rPr>
        <w:t> </w:t>
      </w:r>
      <w:r>
        <w:rPr/>
        <w:t>Abs.</w:t>
      </w:r>
      <w:r>
        <w:rPr>
          <w:spacing w:val="-9"/>
        </w:rPr>
        <w:t> </w:t>
      </w:r>
      <w:r>
        <w:rPr/>
        <w:t>1</w:t>
      </w:r>
      <w:r>
        <w:rPr>
          <w:spacing w:val="-9"/>
        </w:rPr>
        <w:t> </w:t>
      </w:r>
      <w:r>
        <w:rPr/>
        <w:t>sind</w:t>
      </w:r>
      <w:r>
        <w:rPr>
          <w:spacing w:val="-9"/>
        </w:rPr>
        <w:t> </w:t>
      </w:r>
      <w:r>
        <w:rPr/>
        <w:t>angemessen</w:t>
      </w:r>
      <w:r>
        <w:rPr>
          <w:spacing w:val="-11"/>
        </w:rPr>
        <w:t> </w:t>
      </w:r>
      <w:r>
        <w:rPr/>
        <w:t>zu</w:t>
      </w:r>
      <w:r>
        <w:rPr>
          <w:spacing w:val="-9"/>
        </w:rPr>
        <w:t> </w:t>
      </w:r>
      <w:r>
        <w:rPr/>
        <w:t>berücksichtigen;</w:t>
      </w:r>
      <w:r>
        <w:rPr>
          <w:spacing w:val="-9"/>
        </w:rPr>
        <w:t> </w:t>
      </w:r>
      <w:r>
        <w:rPr/>
        <w:t>Mitarbeiterbeteiligungen</w:t>
      </w:r>
      <w:r>
        <w:rPr>
          <w:spacing w:val="-11"/>
        </w:rPr>
        <w:t> </w:t>
      </w:r>
      <w:r>
        <w:rPr/>
        <w:t>nach</w:t>
      </w:r>
      <w:r>
        <w:rPr>
          <w:spacing w:val="-11"/>
        </w:rPr>
        <w:t> </w:t>
      </w:r>
      <w:r>
        <w:rPr/>
        <w:t>§</w:t>
      </w:r>
      <w:r>
        <w:rPr>
          <w:spacing w:val="-9"/>
        </w:rPr>
        <w:t> </w:t>
      </w:r>
      <w:r>
        <w:rPr/>
        <w:t>18b Abs. 3 und § 18c sind bei Zuteilung ohne Steuerwert zu deklarieren.</w:t>
      </w:r>
    </w:p>
    <w:p>
      <w:pPr>
        <w:pStyle w:val="Heading8"/>
        <w:spacing w:before="94"/>
      </w:pPr>
      <w:r>
        <w:rPr/>
        <w:t>§ 48 Abs.</w:t>
      </w:r>
      <w:r>
        <w:rPr>
          <w:spacing w:val="-1"/>
        </w:rPr>
        <w:t> </w:t>
      </w:r>
      <w:r>
        <w:rPr/>
        <w:t>1 lit.</w:t>
      </w:r>
      <w:r>
        <w:rPr>
          <w:spacing w:val="-1"/>
        </w:rPr>
        <w:t> </w:t>
      </w:r>
      <w:r>
        <w:rPr/>
        <w:t>a</w:t>
      </w:r>
      <w:r>
        <w:rPr>
          <w:spacing w:val="-3"/>
        </w:rPr>
        <w:t> </w:t>
      </w:r>
      <w:r>
        <w:rPr/>
        <w:t>– c und</w:t>
      </w:r>
      <w:r>
        <w:rPr>
          <w:spacing w:val="-1"/>
        </w:rPr>
        <w:t> </w:t>
      </w:r>
      <w:r>
        <w:rPr/>
        <w:t>Abs.</w:t>
      </w:r>
      <w:r>
        <w:rPr>
          <w:spacing w:val="-1"/>
        </w:rPr>
        <w:t> </w:t>
      </w:r>
      <w:r>
        <w:rPr/>
        <w:t>2</w:t>
      </w:r>
      <w:r>
        <w:rPr>
          <w:spacing w:val="1"/>
        </w:rPr>
        <w:t> </w:t>
      </w:r>
      <w:r>
        <w:rPr>
          <w:spacing w:val="-4"/>
        </w:rPr>
        <w:t>StV:</w:t>
      </w:r>
    </w:p>
    <w:p>
      <w:pPr>
        <w:pStyle w:val="BodyText"/>
        <w:spacing w:before="56"/>
        <w:jc w:val="both"/>
      </w:pPr>
      <w:r>
        <w:rPr>
          <w:position w:val="6"/>
          <w:sz w:val="12"/>
        </w:rPr>
        <w:t>1</w:t>
      </w:r>
      <w:r>
        <w:rPr>
          <w:spacing w:val="12"/>
          <w:position w:val="6"/>
          <w:sz w:val="12"/>
        </w:rPr>
        <w:t> </w:t>
      </w:r>
      <w:r>
        <w:rPr/>
        <w:t>Der</w:t>
      </w:r>
      <w:r>
        <w:rPr>
          <w:spacing w:val="-3"/>
        </w:rPr>
        <w:t> </w:t>
      </w:r>
      <w:r>
        <w:rPr/>
        <w:t>Verkehrswert</w:t>
      </w:r>
      <w:r>
        <w:rPr>
          <w:spacing w:val="-3"/>
        </w:rPr>
        <w:t> </w:t>
      </w:r>
      <w:r>
        <w:rPr/>
        <w:t>von</w:t>
      </w:r>
      <w:r>
        <w:rPr>
          <w:spacing w:val="-2"/>
        </w:rPr>
        <w:t> </w:t>
      </w:r>
      <w:r>
        <w:rPr/>
        <w:t>Wertpapieren</w:t>
      </w:r>
      <w:r>
        <w:rPr>
          <w:spacing w:val="-2"/>
        </w:rPr>
        <w:t> </w:t>
      </w:r>
      <w:r>
        <w:rPr/>
        <w:t>und</w:t>
      </w:r>
      <w:r>
        <w:rPr>
          <w:spacing w:val="-2"/>
        </w:rPr>
        <w:t> </w:t>
      </w:r>
      <w:r>
        <w:rPr/>
        <w:t>Forderungen</w:t>
      </w:r>
      <w:r>
        <w:rPr>
          <w:spacing w:val="-5"/>
        </w:rPr>
        <w:t> </w:t>
      </w:r>
      <w:r>
        <w:rPr/>
        <w:t>wird</w:t>
      </w:r>
      <w:r>
        <w:rPr>
          <w:spacing w:val="-5"/>
        </w:rPr>
        <w:t> </w:t>
      </w:r>
      <w:r>
        <w:rPr/>
        <w:t>wie</w:t>
      </w:r>
      <w:r>
        <w:rPr>
          <w:spacing w:val="-2"/>
        </w:rPr>
        <w:t> </w:t>
      </w:r>
      <w:r>
        <w:rPr/>
        <w:t>folgt</w:t>
      </w:r>
      <w:r>
        <w:rPr>
          <w:spacing w:val="-2"/>
        </w:rPr>
        <w:t> bestimmt:</w:t>
      </w:r>
    </w:p>
    <w:p>
      <w:pPr>
        <w:pStyle w:val="ListParagraph"/>
        <w:numPr>
          <w:ilvl w:val="0"/>
          <w:numId w:val="12"/>
        </w:numPr>
        <w:tabs>
          <w:tab w:pos="1702" w:val="left" w:leader="none"/>
        </w:tabs>
        <w:spacing w:line="240" w:lineRule="auto" w:before="40" w:after="0"/>
        <w:ind w:left="1702" w:right="0" w:hanging="568"/>
        <w:jc w:val="both"/>
        <w:rPr>
          <w:sz w:val="18"/>
        </w:rPr>
      </w:pPr>
      <w:r>
        <w:rPr>
          <w:sz w:val="18"/>
        </w:rPr>
        <w:t>für</w:t>
      </w:r>
      <w:r>
        <w:rPr>
          <w:spacing w:val="-5"/>
          <w:sz w:val="18"/>
        </w:rPr>
        <w:t> </w:t>
      </w:r>
      <w:r>
        <w:rPr>
          <w:sz w:val="18"/>
        </w:rPr>
        <w:t>kotierte</w:t>
      </w:r>
      <w:r>
        <w:rPr>
          <w:spacing w:val="-2"/>
          <w:sz w:val="18"/>
        </w:rPr>
        <w:t> </w:t>
      </w:r>
      <w:r>
        <w:rPr>
          <w:sz w:val="18"/>
        </w:rPr>
        <w:t>Wertpapiere</w:t>
      </w:r>
      <w:r>
        <w:rPr>
          <w:spacing w:val="-5"/>
          <w:sz w:val="18"/>
        </w:rPr>
        <w:t> </w:t>
      </w:r>
      <w:r>
        <w:rPr>
          <w:sz w:val="18"/>
        </w:rPr>
        <w:t>gilt,</w:t>
      </w:r>
      <w:r>
        <w:rPr>
          <w:spacing w:val="-2"/>
          <w:sz w:val="18"/>
        </w:rPr>
        <w:t> </w:t>
      </w:r>
      <w:r>
        <w:rPr>
          <w:sz w:val="18"/>
        </w:rPr>
        <w:t>vorbehältlich</w:t>
      </w:r>
      <w:r>
        <w:rPr>
          <w:spacing w:val="-5"/>
          <w:sz w:val="18"/>
        </w:rPr>
        <w:t> </w:t>
      </w:r>
      <w:r>
        <w:rPr>
          <w:sz w:val="18"/>
        </w:rPr>
        <w:t>lit.</w:t>
      </w:r>
      <w:r>
        <w:rPr>
          <w:spacing w:val="-5"/>
          <w:sz w:val="18"/>
        </w:rPr>
        <w:t> </w:t>
      </w:r>
      <w:r>
        <w:rPr>
          <w:sz w:val="18"/>
        </w:rPr>
        <w:t>b,</w:t>
      </w:r>
      <w:r>
        <w:rPr>
          <w:spacing w:val="-2"/>
          <w:sz w:val="18"/>
        </w:rPr>
        <w:t> </w:t>
      </w:r>
      <w:r>
        <w:rPr>
          <w:sz w:val="18"/>
        </w:rPr>
        <w:t>der</w:t>
      </w:r>
      <w:r>
        <w:rPr>
          <w:spacing w:val="-3"/>
          <w:sz w:val="18"/>
        </w:rPr>
        <w:t> </w:t>
      </w:r>
      <w:r>
        <w:rPr>
          <w:sz w:val="18"/>
        </w:rPr>
        <w:t>Börsenkurs</w:t>
      </w:r>
      <w:r>
        <w:rPr>
          <w:spacing w:val="-2"/>
          <w:sz w:val="18"/>
        </w:rPr>
        <w:t> </w:t>
      </w:r>
      <w:r>
        <w:rPr>
          <w:sz w:val="18"/>
        </w:rPr>
        <w:t>am</w:t>
      </w:r>
      <w:r>
        <w:rPr>
          <w:spacing w:val="-3"/>
          <w:sz w:val="18"/>
        </w:rPr>
        <w:t> </w:t>
      </w:r>
      <w:r>
        <w:rPr>
          <w:spacing w:val="-2"/>
          <w:sz w:val="18"/>
        </w:rPr>
        <w:t>Bemessungsstichtag;</w:t>
      </w:r>
    </w:p>
    <w:p>
      <w:pPr>
        <w:pStyle w:val="ListParagraph"/>
        <w:numPr>
          <w:ilvl w:val="0"/>
          <w:numId w:val="12"/>
        </w:numPr>
        <w:tabs>
          <w:tab w:pos="1703" w:val="left" w:leader="none"/>
        </w:tabs>
        <w:spacing w:line="240" w:lineRule="auto" w:before="41" w:after="0"/>
        <w:ind w:left="1703" w:right="703" w:hanging="569"/>
        <w:jc w:val="both"/>
        <w:rPr>
          <w:sz w:val="18"/>
        </w:rPr>
      </w:pPr>
      <w:r>
        <w:rPr>
          <w:sz w:val="18"/>
        </w:rPr>
        <w:t>für Wertpapiere, die an einer inländischen Börse kotiert sind, gilt</w:t>
      </w:r>
      <w:r>
        <w:rPr>
          <w:spacing w:val="-2"/>
          <w:sz w:val="18"/>
        </w:rPr>
        <w:t> </w:t>
      </w:r>
      <w:r>
        <w:rPr>
          <w:sz w:val="18"/>
        </w:rPr>
        <w:t>bei Bewertungen</w:t>
      </w:r>
      <w:r>
        <w:rPr>
          <w:spacing w:val="-1"/>
          <w:sz w:val="18"/>
        </w:rPr>
        <w:t> </w:t>
      </w:r>
      <w:r>
        <w:rPr>
          <w:sz w:val="18"/>
        </w:rPr>
        <w:t>auf das</w:t>
      </w:r>
      <w:r>
        <w:rPr>
          <w:spacing w:val="-1"/>
          <w:sz w:val="18"/>
        </w:rPr>
        <w:t> </w:t>
      </w:r>
      <w:r>
        <w:rPr>
          <w:sz w:val="18"/>
        </w:rPr>
        <w:t>Ende eines</w:t>
      </w:r>
      <w:r>
        <w:rPr>
          <w:spacing w:val="-9"/>
          <w:sz w:val="18"/>
        </w:rPr>
        <w:t> </w:t>
      </w:r>
      <w:r>
        <w:rPr>
          <w:sz w:val="18"/>
        </w:rPr>
        <w:t>Kalenderjahres</w:t>
      </w:r>
      <w:r>
        <w:rPr>
          <w:spacing w:val="-11"/>
          <w:sz w:val="18"/>
        </w:rPr>
        <w:t> </w:t>
      </w:r>
      <w:r>
        <w:rPr>
          <w:sz w:val="18"/>
        </w:rPr>
        <w:t>der</w:t>
      </w:r>
      <w:r>
        <w:rPr>
          <w:spacing w:val="-13"/>
          <w:sz w:val="18"/>
        </w:rPr>
        <w:t> </w:t>
      </w:r>
      <w:r>
        <w:rPr>
          <w:sz w:val="18"/>
        </w:rPr>
        <w:t>in</w:t>
      </w:r>
      <w:r>
        <w:rPr>
          <w:spacing w:val="-10"/>
          <w:sz w:val="18"/>
        </w:rPr>
        <w:t> </w:t>
      </w:r>
      <w:r>
        <w:rPr>
          <w:sz w:val="18"/>
        </w:rPr>
        <w:t>der</w:t>
      </w:r>
      <w:r>
        <w:rPr>
          <w:spacing w:val="-10"/>
          <w:sz w:val="18"/>
        </w:rPr>
        <w:t> </w:t>
      </w:r>
      <w:r>
        <w:rPr>
          <w:sz w:val="18"/>
        </w:rPr>
        <w:t>Kursliste</w:t>
      </w:r>
      <w:r>
        <w:rPr>
          <w:spacing w:val="-10"/>
          <w:sz w:val="18"/>
        </w:rPr>
        <w:t> </w:t>
      </w:r>
      <w:r>
        <w:rPr>
          <w:sz w:val="18"/>
        </w:rPr>
        <w:t>der</w:t>
      </w:r>
      <w:r>
        <w:rPr>
          <w:spacing w:val="-10"/>
          <w:sz w:val="18"/>
        </w:rPr>
        <w:t> </w:t>
      </w:r>
      <w:r>
        <w:rPr>
          <w:sz w:val="18"/>
        </w:rPr>
        <w:t>Eidgenössischen</w:t>
      </w:r>
      <w:r>
        <w:rPr>
          <w:spacing w:val="-10"/>
          <w:sz w:val="18"/>
        </w:rPr>
        <w:t> </w:t>
      </w:r>
      <w:r>
        <w:rPr>
          <w:sz w:val="18"/>
        </w:rPr>
        <w:t>Steuerverwaltung</w:t>
      </w:r>
      <w:r>
        <w:rPr>
          <w:spacing w:val="-10"/>
          <w:sz w:val="18"/>
        </w:rPr>
        <w:t> </w:t>
      </w:r>
      <w:r>
        <w:rPr>
          <w:sz w:val="18"/>
        </w:rPr>
        <w:t>enthaltene</w:t>
      </w:r>
      <w:r>
        <w:rPr>
          <w:spacing w:val="-12"/>
          <w:sz w:val="18"/>
        </w:rPr>
        <w:t> </w:t>
      </w:r>
      <w:r>
        <w:rPr>
          <w:sz w:val="18"/>
        </w:rPr>
        <w:t>Kurs als Verkehrswert;</w:t>
      </w:r>
    </w:p>
    <w:p>
      <w:pPr>
        <w:pStyle w:val="ListParagraph"/>
        <w:numPr>
          <w:ilvl w:val="0"/>
          <w:numId w:val="12"/>
        </w:numPr>
        <w:tabs>
          <w:tab w:pos="1703" w:val="left" w:leader="none"/>
        </w:tabs>
        <w:spacing w:line="240" w:lineRule="auto" w:before="39" w:after="0"/>
        <w:ind w:left="1703" w:right="700" w:hanging="569"/>
        <w:jc w:val="both"/>
        <w:rPr>
          <w:sz w:val="18"/>
        </w:rPr>
      </w:pPr>
      <w:r>
        <w:rPr>
          <w:sz w:val="18"/>
        </w:rPr>
        <w:t>für</w:t>
      </w:r>
      <w:r>
        <w:rPr>
          <w:spacing w:val="-5"/>
          <w:sz w:val="18"/>
        </w:rPr>
        <w:t> </w:t>
      </w:r>
      <w:r>
        <w:rPr>
          <w:sz w:val="18"/>
        </w:rPr>
        <w:t>nicht</w:t>
      </w:r>
      <w:r>
        <w:rPr>
          <w:spacing w:val="-7"/>
          <w:sz w:val="18"/>
        </w:rPr>
        <w:t> </w:t>
      </w:r>
      <w:r>
        <w:rPr>
          <w:sz w:val="18"/>
        </w:rPr>
        <w:t>kotierte</w:t>
      </w:r>
      <w:r>
        <w:rPr>
          <w:spacing w:val="-7"/>
          <w:sz w:val="18"/>
        </w:rPr>
        <w:t> </w:t>
      </w:r>
      <w:r>
        <w:rPr>
          <w:sz w:val="18"/>
        </w:rPr>
        <w:t>Wertpapiere</w:t>
      </w:r>
      <w:r>
        <w:rPr>
          <w:spacing w:val="-7"/>
          <w:sz w:val="18"/>
        </w:rPr>
        <w:t> </w:t>
      </w:r>
      <w:r>
        <w:rPr>
          <w:sz w:val="18"/>
        </w:rPr>
        <w:t>ist</w:t>
      </w:r>
      <w:r>
        <w:rPr>
          <w:spacing w:val="-7"/>
          <w:sz w:val="18"/>
        </w:rPr>
        <w:t> </w:t>
      </w:r>
      <w:r>
        <w:rPr>
          <w:sz w:val="18"/>
        </w:rPr>
        <w:t>der</w:t>
      </w:r>
      <w:r>
        <w:rPr>
          <w:spacing w:val="-5"/>
          <w:sz w:val="18"/>
        </w:rPr>
        <w:t> </w:t>
      </w:r>
      <w:r>
        <w:rPr>
          <w:sz w:val="18"/>
        </w:rPr>
        <w:t>Verkehrswert</w:t>
      </w:r>
      <w:r>
        <w:rPr>
          <w:spacing w:val="-5"/>
          <w:sz w:val="18"/>
        </w:rPr>
        <w:t> </w:t>
      </w:r>
      <w:r>
        <w:rPr>
          <w:sz w:val="18"/>
        </w:rPr>
        <w:t>nach</w:t>
      </w:r>
      <w:r>
        <w:rPr>
          <w:spacing w:val="-7"/>
          <w:sz w:val="18"/>
        </w:rPr>
        <w:t> </w:t>
      </w:r>
      <w:r>
        <w:rPr>
          <w:sz w:val="18"/>
        </w:rPr>
        <w:t>der</w:t>
      </w:r>
      <w:r>
        <w:rPr>
          <w:spacing w:val="-8"/>
          <w:sz w:val="18"/>
        </w:rPr>
        <w:t> </w:t>
      </w:r>
      <w:r>
        <w:rPr>
          <w:sz w:val="18"/>
        </w:rPr>
        <w:t>von</w:t>
      </w:r>
      <w:r>
        <w:rPr>
          <w:spacing w:val="-5"/>
          <w:sz w:val="18"/>
        </w:rPr>
        <w:t> </w:t>
      </w:r>
      <w:r>
        <w:rPr>
          <w:sz w:val="18"/>
        </w:rPr>
        <w:t>der</w:t>
      </w:r>
      <w:r>
        <w:rPr>
          <w:spacing w:val="-5"/>
          <w:sz w:val="18"/>
        </w:rPr>
        <w:t> </w:t>
      </w:r>
      <w:r>
        <w:rPr>
          <w:sz w:val="18"/>
        </w:rPr>
        <w:t>Schweizerischen</w:t>
      </w:r>
      <w:r>
        <w:rPr>
          <w:spacing w:val="-7"/>
          <w:sz w:val="18"/>
        </w:rPr>
        <w:t> </w:t>
      </w:r>
      <w:r>
        <w:rPr>
          <w:sz w:val="18"/>
        </w:rPr>
        <w:t>Steuerkon-ferenz und der Eidgenössischen Steuerverwaltung herausgegebenen «Wegleitung zur Bewer-tung von Wertpapieren ohne Kurswert für die Vermögenssteuer» zu ermitteln; ausserbörsliche Kursnotierungen sind dabei angemessen zu berücksichtigen;</w:t>
      </w:r>
    </w:p>
    <w:p>
      <w:pPr>
        <w:pStyle w:val="BodyText"/>
        <w:spacing w:before="37"/>
        <w:ind w:right="704"/>
        <w:jc w:val="both"/>
      </w:pPr>
      <w:r>
        <w:rPr>
          <w:position w:val="6"/>
          <w:sz w:val="12"/>
        </w:rPr>
        <w:t>2</w:t>
      </w:r>
      <w:r>
        <w:rPr>
          <w:spacing w:val="27"/>
          <w:position w:val="6"/>
          <w:sz w:val="12"/>
        </w:rPr>
        <w:t> </w:t>
      </w:r>
      <w:r>
        <w:rPr/>
        <w:t>Sperrfristen auf Mitarbeiterbeteiligungen gemäss § 18b Abs. 1 des Gesetzes werden mit einem Ein-schlag auf dem Verkehrswert von 30% berücksichtigt.</w:t>
      </w:r>
    </w:p>
    <w:p>
      <w:pPr>
        <w:pStyle w:val="BodyText"/>
        <w:spacing w:before="32"/>
        <w:ind w:left="0"/>
      </w:pPr>
    </w:p>
    <w:p>
      <w:pPr>
        <w:pStyle w:val="Heading7"/>
        <w:jc w:val="both"/>
      </w:pPr>
      <w:r>
        <w:rPr>
          <w:color w:val="950000"/>
        </w:rPr>
        <w:t>Selbstgenutzte</w:t>
      </w:r>
      <w:r>
        <w:rPr>
          <w:color w:val="950000"/>
          <w:spacing w:val="-9"/>
        </w:rPr>
        <w:t> </w:t>
      </w:r>
      <w:r>
        <w:rPr>
          <w:color w:val="950000"/>
        </w:rPr>
        <w:t>Grundstücke</w:t>
      </w:r>
      <w:r>
        <w:rPr>
          <w:color w:val="950000"/>
          <w:spacing w:val="-11"/>
        </w:rPr>
        <w:t> </w:t>
      </w:r>
      <w:r>
        <w:rPr>
          <w:color w:val="950000"/>
        </w:rPr>
        <w:t>und</w:t>
      </w:r>
      <w:r>
        <w:rPr>
          <w:color w:val="950000"/>
          <w:spacing w:val="-10"/>
        </w:rPr>
        <w:t> </w:t>
      </w:r>
      <w:r>
        <w:rPr>
          <w:color w:val="950000"/>
          <w:spacing w:val="-2"/>
        </w:rPr>
        <w:t>Liegenschaften</w:t>
      </w:r>
    </w:p>
    <w:p>
      <w:pPr>
        <w:pStyle w:val="Heading8"/>
        <w:spacing w:before="94"/>
      </w:pPr>
      <w:r>
        <w:rPr/>
        <w:t>§</w:t>
      </w:r>
      <w:r>
        <w:rPr>
          <w:spacing w:val="-2"/>
        </w:rPr>
        <w:t> </w:t>
      </w:r>
      <w:r>
        <w:rPr/>
        <w:t>46 Abs.</w:t>
      </w:r>
      <w:r>
        <w:rPr>
          <w:spacing w:val="-1"/>
        </w:rPr>
        <w:t> </w:t>
      </w:r>
      <w:r>
        <w:rPr/>
        <w:t>4</w:t>
      </w:r>
      <w:r>
        <w:rPr>
          <w:spacing w:val="1"/>
        </w:rPr>
        <w:t> </w:t>
      </w:r>
      <w:r>
        <w:rPr>
          <w:spacing w:val="-4"/>
        </w:rPr>
        <w:t>StG:</w:t>
      </w:r>
    </w:p>
    <w:p>
      <w:pPr>
        <w:pStyle w:val="BodyText"/>
        <w:spacing w:before="55"/>
        <w:ind w:right="702"/>
        <w:jc w:val="both"/>
      </w:pPr>
      <w:r>
        <w:rPr>
          <w:position w:val="6"/>
          <w:sz w:val="12"/>
        </w:rPr>
        <w:t>4</w:t>
      </w:r>
      <w:r>
        <w:rPr>
          <w:spacing w:val="33"/>
          <w:position w:val="6"/>
          <w:sz w:val="12"/>
        </w:rPr>
        <w:t> </w:t>
      </w:r>
      <w:r>
        <w:rPr/>
        <w:t>Grundstücke werden zum Verkehrswert bewertet; der Ertragswert kann angemessen berücksichtigt werden.</w:t>
      </w:r>
      <w:r>
        <w:rPr>
          <w:spacing w:val="-5"/>
        </w:rPr>
        <w:t> </w:t>
      </w:r>
      <w:r>
        <w:rPr/>
        <w:t>Selbstbewohnte</w:t>
      </w:r>
      <w:r>
        <w:rPr>
          <w:spacing w:val="-2"/>
        </w:rPr>
        <w:t> </w:t>
      </w:r>
      <w:r>
        <w:rPr/>
        <w:t>Einfamilienhäuser</w:t>
      </w:r>
      <w:r>
        <w:rPr>
          <w:spacing w:val="-3"/>
        </w:rPr>
        <w:t> </w:t>
      </w:r>
      <w:r>
        <w:rPr/>
        <w:t>und</w:t>
      </w:r>
      <w:r>
        <w:rPr>
          <w:spacing w:val="-2"/>
        </w:rPr>
        <w:t> </w:t>
      </w:r>
      <w:r>
        <w:rPr/>
        <w:t>Eigentumswohnungen</w:t>
      </w:r>
      <w:r>
        <w:rPr>
          <w:spacing w:val="-5"/>
        </w:rPr>
        <w:t> </w:t>
      </w:r>
      <w:r>
        <w:rPr/>
        <w:t>sind</w:t>
      </w:r>
      <w:r>
        <w:rPr>
          <w:spacing w:val="-5"/>
        </w:rPr>
        <w:t> </w:t>
      </w:r>
      <w:r>
        <w:rPr/>
        <w:t>auf</w:t>
      </w:r>
      <w:r>
        <w:rPr>
          <w:spacing w:val="-5"/>
        </w:rPr>
        <w:t> </w:t>
      </w:r>
      <w:r>
        <w:rPr/>
        <w:t>der</w:t>
      </w:r>
      <w:r>
        <w:rPr>
          <w:spacing w:val="-3"/>
        </w:rPr>
        <w:t> </w:t>
      </w:r>
      <w:r>
        <w:rPr/>
        <w:t>Basis</w:t>
      </w:r>
      <w:r>
        <w:rPr>
          <w:spacing w:val="-4"/>
        </w:rPr>
        <w:t> </w:t>
      </w:r>
      <w:r>
        <w:rPr/>
        <w:t>des</w:t>
      </w:r>
      <w:r>
        <w:rPr>
          <w:spacing w:val="-2"/>
        </w:rPr>
        <w:t> </w:t>
      </w:r>
      <w:r>
        <w:rPr/>
        <w:t>Realwer-tes zu schätzen.</w:t>
      </w:r>
    </w:p>
    <w:p>
      <w:pPr>
        <w:pStyle w:val="Heading8"/>
        <w:spacing w:before="92"/>
      </w:pPr>
      <w:r>
        <w:rPr/>
        <w:t>§</w:t>
      </w:r>
      <w:r>
        <w:rPr>
          <w:spacing w:val="-2"/>
        </w:rPr>
        <w:t> </w:t>
      </w:r>
      <w:r>
        <w:rPr/>
        <w:t>50 Abs.</w:t>
      </w:r>
      <w:r>
        <w:rPr>
          <w:spacing w:val="-1"/>
        </w:rPr>
        <w:t> </w:t>
      </w:r>
      <w:r>
        <w:rPr/>
        <w:t>1</w:t>
      </w:r>
      <w:r>
        <w:rPr>
          <w:spacing w:val="1"/>
        </w:rPr>
        <w:t> </w:t>
      </w:r>
      <w:r>
        <w:rPr>
          <w:spacing w:val="-4"/>
        </w:rPr>
        <w:t>StV:</w:t>
      </w:r>
    </w:p>
    <w:p>
      <w:pPr>
        <w:pStyle w:val="BodyText"/>
        <w:spacing w:before="58"/>
        <w:ind w:right="702"/>
        <w:jc w:val="both"/>
      </w:pPr>
      <w:r>
        <w:rPr>
          <w:position w:val="6"/>
          <w:sz w:val="12"/>
        </w:rPr>
        <w:t>1</w:t>
      </w:r>
      <w:r>
        <w:rPr>
          <w:spacing w:val="7"/>
          <w:position w:val="6"/>
          <w:sz w:val="12"/>
        </w:rPr>
        <w:t> </w:t>
      </w:r>
      <w:r>
        <w:rPr/>
        <w:t>Vermietete</w:t>
      </w:r>
      <w:r>
        <w:rPr>
          <w:spacing w:val="-10"/>
        </w:rPr>
        <w:t> </w:t>
      </w:r>
      <w:r>
        <w:rPr/>
        <w:t>und</w:t>
      </w:r>
      <w:r>
        <w:rPr>
          <w:spacing w:val="-10"/>
        </w:rPr>
        <w:t> </w:t>
      </w:r>
      <w:r>
        <w:rPr/>
        <w:t>verpachtete</w:t>
      </w:r>
      <w:r>
        <w:rPr>
          <w:spacing w:val="-12"/>
        </w:rPr>
        <w:t> </w:t>
      </w:r>
      <w:r>
        <w:rPr/>
        <w:t>Grundstücke</w:t>
      </w:r>
      <w:r>
        <w:rPr>
          <w:spacing w:val="-10"/>
        </w:rPr>
        <w:t> </w:t>
      </w:r>
      <w:r>
        <w:rPr/>
        <w:t>des</w:t>
      </w:r>
      <w:r>
        <w:rPr>
          <w:spacing w:val="-9"/>
        </w:rPr>
        <w:t> </w:t>
      </w:r>
      <w:r>
        <w:rPr/>
        <w:t>Privat-</w:t>
      </w:r>
      <w:r>
        <w:rPr>
          <w:spacing w:val="-10"/>
        </w:rPr>
        <w:t> </w:t>
      </w:r>
      <w:r>
        <w:rPr/>
        <w:t>und</w:t>
      </w:r>
      <w:r>
        <w:rPr>
          <w:spacing w:val="-10"/>
        </w:rPr>
        <w:t> </w:t>
      </w:r>
      <w:r>
        <w:rPr/>
        <w:t>des</w:t>
      </w:r>
      <w:r>
        <w:rPr>
          <w:spacing w:val="-9"/>
        </w:rPr>
        <w:t> </w:t>
      </w:r>
      <w:r>
        <w:rPr/>
        <w:t>Geschäftsvermögens</w:t>
      </w:r>
      <w:r>
        <w:rPr>
          <w:spacing w:val="-9"/>
        </w:rPr>
        <w:t> </w:t>
      </w:r>
      <w:r>
        <w:rPr/>
        <w:t>werden</w:t>
      </w:r>
      <w:r>
        <w:rPr>
          <w:spacing w:val="-10"/>
        </w:rPr>
        <w:t> </w:t>
      </w:r>
      <w:r>
        <w:rPr/>
        <w:t>grundsätz-lich zum Ertragswert bewertet.</w:t>
      </w:r>
    </w:p>
    <w:p>
      <w:pPr>
        <w:pStyle w:val="Heading8"/>
      </w:pPr>
      <w:r>
        <w:rPr/>
        <w:t>§</w:t>
      </w:r>
      <w:r>
        <w:rPr>
          <w:spacing w:val="-2"/>
        </w:rPr>
        <w:t> </w:t>
      </w:r>
      <w:r>
        <w:rPr/>
        <w:t>51 Abs.</w:t>
      </w:r>
      <w:r>
        <w:rPr>
          <w:spacing w:val="-1"/>
        </w:rPr>
        <w:t> </w:t>
      </w:r>
      <w:r>
        <w:rPr/>
        <w:t>1</w:t>
      </w:r>
      <w:r>
        <w:rPr>
          <w:spacing w:val="1"/>
        </w:rPr>
        <w:t> </w:t>
      </w:r>
      <w:r>
        <w:rPr>
          <w:spacing w:val="-4"/>
        </w:rPr>
        <w:t>StV:</w:t>
      </w:r>
    </w:p>
    <w:p>
      <w:pPr>
        <w:pStyle w:val="BodyText"/>
        <w:spacing w:before="55"/>
        <w:ind w:right="702"/>
        <w:jc w:val="both"/>
      </w:pPr>
      <w:r>
        <w:rPr>
          <w:position w:val="6"/>
          <w:sz w:val="12"/>
        </w:rPr>
        <w:t>1</w:t>
      </w:r>
      <w:r>
        <w:rPr>
          <w:spacing w:val="17"/>
          <w:position w:val="6"/>
          <w:sz w:val="12"/>
        </w:rPr>
        <w:t> </w:t>
      </w:r>
      <w:r>
        <w:rPr/>
        <w:t>Selbstgenutzte Grundstücke</w:t>
      </w:r>
      <w:r>
        <w:rPr>
          <w:spacing w:val="-1"/>
        </w:rPr>
        <w:t> </w:t>
      </w:r>
      <w:r>
        <w:rPr/>
        <w:t>des Privat- oder des Geschäftsvermögens werden zum Realwert bewer-tet. Der Realwert setzt sich zusammen aus dem Gebäudewert und dem Landwert.</w:t>
      </w:r>
    </w:p>
    <w:p>
      <w:pPr>
        <w:pStyle w:val="BodyText"/>
        <w:spacing w:after="0"/>
        <w:jc w:val="both"/>
        <w:sectPr>
          <w:pgSz w:w="11910" w:h="16840"/>
          <w:pgMar w:header="724" w:footer="687" w:top="960" w:bottom="880" w:left="850" w:right="992"/>
        </w:sectPr>
      </w:pPr>
    </w:p>
    <w:p>
      <w:pPr>
        <w:pStyle w:val="BodyText"/>
        <w:ind w:left="0"/>
      </w:pPr>
    </w:p>
    <w:p>
      <w:pPr>
        <w:pStyle w:val="BodyText"/>
        <w:spacing w:before="57"/>
        <w:ind w:left="0"/>
      </w:pPr>
    </w:p>
    <w:p>
      <w:pPr>
        <w:pStyle w:val="Heading8"/>
        <w:spacing w:before="1"/>
      </w:pPr>
      <w:r>
        <w:rPr/>
        <w:t>§</w:t>
      </w:r>
      <w:r>
        <w:rPr>
          <w:spacing w:val="-2"/>
        </w:rPr>
        <w:t> </w:t>
      </w:r>
      <w:r>
        <w:rPr/>
        <w:t>53 Abs.</w:t>
      </w:r>
      <w:r>
        <w:rPr>
          <w:spacing w:val="-1"/>
        </w:rPr>
        <w:t> </w:t>
      </w:r>
      <w:r>
        <w:rPr/>
        <w:t>1 und</w:t>
      </w:r>
      <w:r>
        <w:rPr>
          <w:spacing w:val="-1"/>
        </w:rPr>
        <w:t> </w:t>
      </w:r>
      <w:r>
        <w:rPr/>
        <w:t>2</w:t>
      </w:r>
      <w:r>
        <w:rPr>
          <w:spacing w:val="1"/>
        </w:rPr>
        <w:t> </w:t>
      </w:r>
      <w:r>
        <w:rPr>
          <w:spacing w:val="-4"/>
        </w:rPr>
        <w:t>StV:</w:t>
      </w:r>
    </w:p>
    <w:p>
      <w:pPr>
        <w:pStyle w:val="BodyText"/>
        <w:spacing w:before="58"/>
        <w:ind w:right="702"/>
        <w:jc w:val="both"/>
      </w:pPr>
      <w:r>
        <w:rPr>
          <w:position w:val="6"/>
          <w:sz w:val="12"/>
        </w:rPr>
        <w:t>1</w:t>
      </w:r>
      <w:r>
        <w:rPr>
          <w:spacing w:val="22"/>
          <w:position w:val="6"/>
          <w:sz w:val="12"/>
        </w:rPr>
        <w:t> </w:t>
      </w:r>
      <w:r>
        <w:rPr/>
        <w:t>Bauland sowie nicht oder nur teilweise genutzte Grundstücke, die zwecks Neuüberbauung oder Wei-terverkauf als Bauland gehalten werden, werden zum Verkehrswert bewertet.</w:t>
      </w:r>
    </w:p>
    <w:p>
      <w:pPr>
        <w:pStyle w:val="BodyText"/>
        <w:spacing w:before="36"/>
        <w:ind w:right="702"/>
        <w:jc w:val="both"/>
      </w:pPr>
      <w:r>
        <w:rPr>
          <w:position w:val="6"/>
          <w:sz w:val="12"/>
        </w:rPr>
        <w:t>2</w:t>
      </w:r>
      <w:r>
        <w:rPr>
          <w:spacing w:val="24"/>
          <w:position w:val="6"/>
          <w:sz w:val="12"/>
        </w:rPr>
        <w:t> </w:t>
      </w:r>
      <w:r>
        <w:rPr/>
        <w:t>Kulturland und Waldparzellen, die keinen oder nur einen offensichtlich untersetzten Ertrag abwerfen, werden zum Verkehrswert bewertet.</w:t>
      </w:r>
    </w:p>
    <w:p>
      <w:pPr>
        <w:pStyle w:val="Heading8"/>
        <w:spacing w:before="92"/>
      </w:pPr>
      <w:r>
        <w:rPr/>
        <w:t>§</w:t>
      </w:r>
      <w:r>
        <w:rPr>
          <w:spacing w:val="-2"/>
        </w:rPr>
        <w:t> </w:t>
      </w:r>
      <w:r>
        <w:rPr/>
        <w:t>54 Abs.</w:t>
      </w:r>
      <w:r>
        <w:rPr>
          <w:spacing w:val="-1"/>
        </w:rPr>
        <w:t> </w:t>
      </w:r>
      <w:r>
        <w:rPr/>
        <w:t>1 und</w:t>
      </w:r>
      <w:r>
        <w:rPr>
          <w:spacing w:val="-1"/>
        </w:rPr>
        <w:t> </w:t>
      </w:r>
      <w:r>
        <w:rPr/>
        <w:t>2</w:t>
      </w:r>
      <w:r>
        <w:rPr>
          <w:spacing w:val="1"/>
        </w:rPr>
        <w:t> </w:t>
      </w:r>
      <w:r>
        <w:rPr>
          <w:spacing w:val="-4"/>
        </w:rPr>
        <w:t>StV:</w:t>
      </w:r>
    </w:p>
    <w:p>
      <w:pPr>
        <w:pStyle w:val="BodyText"/>
        <w:spacing w:before="56"/>
        <w:jc w:val="both"/>
      </w:pPr>
      <w:r>
        <w:rPr>
          <w:position w:val="6"/>
          <w:sz w:val="12"/>
        </w:rPr>
        <w:t>1</w:t>
      </w:r>
      <w:r>
        <w:rPr>
          <w:spacing w:val="12"/>
          <w:position w:val="6"/>
          <w:sz w:val="12"/>
        </w:rPr>
        <w:t> </w:t>
      </w:r>
      <w:r>
        <w:rPr/>
        <w:t>Nicht</w:t>
      </w:r>
      <w:r>
        <w:rPr>
          <w:spacing w:val="-3"/>
        </w:rPr>
        <w:t> </w:t>
      </w:r>
      <w:r>
        <w:rPr/>
        <w:t>im</w:t>
      </w:r>
      <w:r>
        <w:rPr>
          <w:spacing w:val="-3"/>
        </w:rPr>
        <w:t> </w:t>
      </w:r>
      <w:r>
        <w:rPr/>
        <w:t>Kanton</w:t>
      </w:r>
      <w:r>
        <w:rPr>
          <w:spacing w:val="-2"/>
        </w:rPr>
        <w:t> </w:t>
      </w:r>
      <w:r>
        <w:rPr/>
        <w:t>gelegene</w:t>
      </w:r>
      <w:r>
        <w:rPr>
          <w:spacing w:val="-3"/>
        </w:rPr>
        <w:t> </w:t>
      </w:r>
      <w:r>
        <w:rPr/>
        <w:t>vermietete</w:t>
      </w:r>
      <w:r>
        <w:rPr>
          <w:spacing w:val="-4"/>
        </w:rPr>
        <w:t> </w:t>
      </w:r>
      <w:r>
        <w:rPr/>
        <w:t>oder</w:t>
      </w:r>
      <w:r>
        <w:rPr>
          <w:spacing w:val="-4"/>
        </w:rPr>
        <w:t> </w:t>
      </w:r>
      <w:r>
        <w:rPr/>
        <w:t>verpachtete</w:t>
      </w:r>
      <w:r>
        <w:rPr>
          <w:spacing w:val="-1"/>
        </w:rPr>
        <w:t> </w:t>
      </w:r>
      <w:r>
        <w:rPr/>
        <w:t>Grundstücke</w:t>
      </w:r>
      <w:r>
        <w:rPr>
          <w:spacing w:val="-1"/>
        </w:rPr>
        <w:t> </w:t>
      </w:r>
      <w:r>
        <w:rPr/>
        <w:t>werden</w:t>
      </w:r>
      <w:r>
        <w:rPr>
          <w:spacing w:val="-2"/>
        </w:rPr>
        <w:t> </w:t>
      </w:r>
      <w:r>
        <w:rPr/>
        <w:t>gemäss</w:t>
      </w:r>
      <w:r>
        <w:rPr>
          <w:spacing w:val="-2"/>
        </w:rPr>
        <w:t> </w:t>
      </w:r>
      <w:r>
        <w:rPr/>
        <w:t>§</w:t>
      </w:r>
      <w:r>
        <w:rPr>
          <w:spacing w:val="-2"/>
        </w:rPr>
        <w:t> </w:t>
      </w:r>
      <w:r>
        <w:rPr/>
        <w:t>50</w:t>
      </w:r>
      <w:r>
        <w:rPr>
          <w:spacing w:val="-3"/>
        </w:rPr>
        <w:t> </w:t>
      </w:r>
      <w:r>
        <w:rPr>
          <w:spacing w:val="-2"/>
        </w:rPr>
        <w:t>bewertet.</w:t>
      </w:r>
    </w:p>
    <w:p>
      <w:pPr>
        <w:pStyle w:val="BodyText"/>
        <w:spacing w:before="36"/>
        <w:ind w:right="700"/>
        <w:jc w:val="both"/>
      </w:pPr>
      <w:r>
        <w:rPr>
          <w:position w:val="6"/>
          <w:sz w:val="12"/>
        </w:rPr>
        <w:t>2</w:t>
      </w:r>
      <w:r>
        <w:rPr>
          <w:spacing w:val="33"/>
          <w:position w:val="6"/>
          <w:sz w:val="12"/>
        </w:rPr>
        <w:t> </w:t>
      </w:r>
      <w:r>
        <w:rPr/>
        <w:t>In anderen Kantonen gelegene selbstgenutzte Grundstücke werden unter Anwendung der Umrech-nungskoeffizienten gemäss den von der Schweizerischen Steuerkonferenz periodisch herausgegebe-nen Kreisschreiben</w:t>
      </w:r>
      <w:r>
        <w:rPr>
          <w:spacing w:val="-3"/>
        </w:rPr>
        <w:t> </w:t>
      </w:r>
      <w:r>
        <w:rPr/>
        <w:t>über</w:t>
      </w:r>
      <w:r>
        <w:rPr>
          <w:spacing w:val="-3"/>
        </w:rPr>
        <w:t> </w:t>
      </w:r>
      <w:r>
        <w:rPr/>
        <w:t>die</w:t>
      </w:r>
      <w:r>
        <w:rPr>
          <w:spacing w:val="-3"/>
        </w:rPr>
        <w:t> </w:t>
      </w:r>
      <w:r>
        <w:rPr/>
        <w:t>Regeln</w:t>
      </w:r>
      <w:r>
        <w:rPr>
          <w:spacing w:val="-3"/>
        </w:rPr>
        <w:t> </w:t>
      </w:r>
      <w:r>
        <w:rPr/>
        <w:t>für</w:t>
      </w:r>
      <w:r>
        <w:rPr>
          <w:spacing w:val="-3"/>
        </w:rPr>
        <w:t> </w:t>
      </w:r>
      <w:r>
        <w:rPr/>
        <w:t>die</w:t>
      </w:r>
      <w:r>
        <w:rPr>
          <w:spacing w:val="-3"/>
        </w:rPr>
        <w:t> </w:t>
      </w:r>
      <w:r>
        <w:rPr/>
        <w:t>Bewertung</w:t>
      </w:r>
      <w:r>
        <w:rPr>
          <w:spacing w:val="-3"/>
        </w:rPr>
        <w:t> </w:t>
      </w:r>
      <w:r>
        <w:rPr/>
        <w:t>der</w:t>
      </w:r>
      <w:r>
        <w:rPr>
          <w:spacing w:val="-1"/>
        </w:rPr>
        <w:t> </w:t>
      </w:r>
      <w:r>
        <w:rPr/>
        <w:t>Grundstücke</w:t>
      </w:r>
      <w:r>
        <w:rPr>
          <w:spacing w:val="-3"/>
        </w:rPr>
        <w:t> </w:t>
      </w:r>
      <w:r>
        <w:rPr/>
        <w:t>bei</w:t>
      </w:r>
      <w:r>
        <w:rPr>
          <w:spacing w:val="-2"/>
        </w:rPr>
        <w:t> </w:t>
      </w:r>
      <w:r>
        <w:rPr/>
        <w:t>der</w:t>
      </w:r>
      <w:r>
        <w:rPr>
          <w:spacing w:val="-3"/>
        </w:rPr>
        <w:t> </w:t>
      </w:r>
      <w:r>
        <w:rPr/>
        <w:t>interkantonalen</w:t>
      </w:r>
      <w:r>
        <w:rPr>
          <w:spacing w:val="-3"/>
        </w:rPr>
        <w:t> </w:t>
      </w:r>
      <w:r>
        <w:rPr/>
        <w:t>Steuer-ausscheidung bewertet.</w:t>
      </w:r>
    </w:p>
    <w:p>
      <w:pPr>
        <w:pStyle w:val="BodyText"/>
        <w:spacing w:before="34"/>
        <w:ind w:left="0"/>
      </w:pPr>
    </w:p>
    <w:p>
      <w:pPr>
        <w:pStyle w:val="Heading7"/>
      </w:pPr>
      <w:r>
        <w:rPr>
          <w:color w:val="950000"/>
          <w:spacing w:val="-2"/>
        </w:rPr>
        <w:t>Lebensversicherungen</w:t>
      </w:r>
    </w:p>
    <w:p>
      <w:pPr>
        <w:pStyle w:val="Heading8"/>
      </w:pPr>
      <w:r>
        <w:rPr/>
        <w:t>§</w:t>
      </w:r>
      <w:r>
        <w:rPr>
          <w:spacing w:val="-2"/>
        </w:rPr>
        <w:t> </w:t>
      </w:r>
      <w:r>
        <w:rPr/>
        <w:t>46 Abs.</w:t>
      </w:r>
      <w:r>
        <w:rPr>
          <w:spacing w:val="-1"/>
        </w:rPr>
        <w:t> </w:t>
      </w:r>
      <w:r>
        <w:rPr/>
        <w:t>5</w:t>
      </w:r>
      <w:r>
        <w:rPr>
          <w:spacing w:val="1"/>
        </w:rPr>
        <w:t> </w:t>
      </w:r>
      <w:r>
        <w:rPr>
          <w:spacing w:val="-4"/>
        </w:rPr>
        <w:t>StG:</w:t>
      </w:r>
    </w:p>
    <w:p>
      <w:pPr>
        <w:pStyle w:val="BodyText"/>
        <w:spacing w:before="56"/>
        <w:ind w:right="703"/>
        <w:jc w:val="both"/>
      </w:pPr>
      <w:r>
        <w:rPr>
          <w:position w:val="6"/>
          <w:sz w:val="12"/>
        </w:rPr>
        <w:t>5</w:t>
      </w:r>
      <w:r>
        <w:rPr>
          <w:spacing w:val="34"/>
          <w:position w:val="6"/>
          <w:sz w:val="12"/>
        </w:rPr>
        <w:t> </w:t>
      </w:r>
      <w:r>
        <w:rPr/>
        <w:t>Lebensversicherungen (einschliesslich rückkaufsfähige Rentenversicherungen) unterliegen der Ver-mögenssteuer mit ihrem Rückkaufswert.</w:t>
      </w:r>
    </w:p>
    <w:p>
      <w:pPr>
        <w:pStyle w:val="BodyText"/>
        <w:spacing w:before="153"/>
        <w:ind w:left="0"/>
      </w:pPr>
    </w:p>
    <w:p>
      <w:pPr>
        <w:pStyle w:val="Heading3"/>
        <w:spacing w:before="1"/>
      </w:pPr>
      <w:bookmarkStart w:name="Ermittlung des steuerbaren Vermögens" w:id="31"/>
      <w:bookmarkEnd w:id="31"/>
      <w:r>
        <w:rPr>
          <w:b w:val="0"/>
        </w:rPr>
      </w:r>
      <w:bookmarkStart w:name="_bookmark11" w:id="32"/>
      <w:bookmarkEnd w:id="32"/>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 47</w:t>
      </w:r>
      <w:r>
        <w:rPr>
          <w:spacing w:val="-2"/>
        </w:rPr>
        <w:t> </w:t>
      </w:r>
      <w:r>
        <w:rPr/>
        <w:t>– 48</w:t>
      </w:r>
      <w:r>
        <w:rPr>
          <w:spacing w:val="1"/>
        </w:rPr>
        <w:t> </w:t>
      </w:r>
      <w:r>
        <w:rPr>
          <w:spacing w:val="-4"/>
        </w:rPr>
        <w:t>StG)</w:t>
      </w:r>
    </w:p>
    <w:p>
      <w:pPr>
        <w:pStyle w:val="Heading7"/>
        <w:spacing w:line="249" w:lineRule="auto" w:before="129"/>
        <w:ind w:left="851" w:right="136"/>
      </w:pPr>
      <w:r>
        <w:rPr/>
        <w:t>Das Bruttovermögen vermindert um die Schulden ergibt das Reinvermögen. Um das steuerbare Ver-mögen zu ermitteln, werden davon noch die Freibeträge abgezogen.</w:t>
      </w:r>
    </w:p>
    <w:p>
      <w:pPr>
        <w:pStyle w:val="BodyText"/>
        <w:spacing w:before="126"/>
        <w:ind w:left="0"/>
        <w:rPr>
          <w:sz w:val="20"/>
        </w:rPr>
      </w:pPr>
    </w:p>
    <w:p>
      <w:pPr>
        <w:pStyle w:val="Heading3"/>
      </w:pPr>
      <w:r>
        <w:rPr/>
        <w:drawing>
          <wp:anchor distT="0" distB="0" distL="0" distR="0" allowOverlap="1" layoutInCell="1" locked="0" behindDoc="0" simplePos="0" relativeHeight="15732224">
            <wp:simplePos x="0" y="0"/>
            <wp:positionH relativeFrom="page">
              <wp:posOffset>685846</wp:posOffset>
            </wp:positionH>
            <wp:positionV relativeFrom="paragraph">
              <wp:posOffset>3300</wp:posOffset>
            </wp:positionV>
            <wp:extent cx="259097" cy="313653"/>
            <wp:effectExtent l="0" t="0" r="0" b="0"/>
            <wp:wrapNone/>
            <wp:docPr id="56" name="Image 56" descr="Kantonaler Steuerrechner">
              <a:hlinkClick r:id="rId63"/>
            </wp:docPr>
            <wp:cNvGraphicFramePr>
              <a:graphicFrameLocks/>
            </wp:cNvGraphicFramePr>
            <a:graphic>
              <a:graphicData uri="http://schemas.openxmlformats.org/drawingml/2006/picture">
                <pic:pic>
                  <pic:nvPicPr>
                    <pic:cNvPr id="56" name="Image 56" descr="Kantonaler Steuerrechner">
                      <a:hlinkClick r:id="rId63"/>
                    </pic:cNvPr>
                    <pic:cNvPicPr/>
                  </pic:nvPicPr>
                  <pic:blipFill>
                    <a:blip r:embed="rId12" cstate="print"/>
                    <a:stretch>
                      <a:fillRect/>
                    </a:stretch>
                  </pic:blipFill>
                  <pic:spPr>
                    <a:xfrm>
                      <a:off x="0" y="0"/>
                      <a:ext cx="259097" cy="313653"/>
                    </a:xfrm>
                    <a:prstGeom prst="rect">
                      <a:avLst/>
                    </a:prstGeom>
                  </pic:spPr>
                </pic:pic>
              </a:graphicData>
            </a:graphic>
          </wp:anchor>
        </w:drawing>
      </w:r>
      <w:bookmarkStart w:name="Steuerberechnung" w:id="33"/>
      <w:bookmarkEnd w:id="33"/>
      <w:r>
        <w:rPr>
          <w:b w:val="0"/>
        </w:rPr>
      </w:r>
      <w:bookmarkStart w:name="_bookmark12" w:id="34"/>
      <w:bookmarkEnd w:id="34"/>
      <w:r>
        <w:rPr>
          <w:b w:val="0"/>
        </w:rPr>
      </w:r>
      <w:r>
        <w:rPr>
          <w:color w:val="2D73B4"/>
          <w:spacing w:val="-2"/>
        </w:rPr>
        <w:t>Steuerberechnung</w:t>
      </w:r>
    </w:p>
    <w:p>
      <w:pPr>
        <w:pStyle w:val="BodyText"/>
        <w:spacing w:before="57"/>
        <w:ind w:left="851"/>
      </w:pPr>
      <w:r>
        <w:rPr/>
        <w:t>(§§ 49</w:t>
      </w:r>
      <w:r>
        <w:rPr>
          <w:spacing w:val="-2"/>
        </w:rPr>
        <w:t> </w:t>
      </w:r>
      <w:r>
        <w:rPr/>
        <w:t>– 52</w:t>
      </w:r>
      <w:r>
        <w:rPr>
          <w:spacing w:val="1"/>
        </w:rPr>
        <w:t> </w:t>
      </w:r>
      <w:r>
        <w:rPr>
          <w:spacing w:val="-4"/>
        </w:rPr>
        <w:t>StG)</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spacing w:before="1"/>
      </w:pPr>
      <w:bookmarkStart w:name="Steuerfreie Beträge" w:id="35"/>
      <w:bookmarkEnd w:id="35"/>
      <w:r>
        <w:rPr/>
      </w:r>
      <w:r>
        <w:rPr>
          <w:color w:val="2D73B4"/>
        </w:rPr>
        <w:t>Steuerfreie</w:t>
      </w:r>
      <w:r>
        <w:rPr>
          <w:color w:val="2D73B4"/>
          <w:spacing w:val="-4"/>
        </w:rPr>
        <w:t> </w:t>
      </w:r>
      <w:r>
        <w:rPr>
          <w:color w:val="2D73B4"/>
          <w:spacing w:val="-2"/>
        </w:rPr>
        <w:t>Beträge</w:t>
      </w:r>
    </w:p>
    <w:p>
      <w:pPr>
        <w:pStyle w:val="BodyText"/>
        <w:spacing w:before="58"/>
        <w:ind w:left="851"/>
      </w:pPr>
      <w:r>
        <w:rPr/>
        <w:t>(§ 49</w:t>
      </w:r>
      <w:r>
        <w:rPr>
          <w:spacing w:val="1"/>
        </w:rPr>
        <w:t> </w:t>
      </w:r>
      <w:r>
        <w:rPr>
          <w:spacing w:val="-4"/>
        </w:rPr>
        <w:t>StG)</w:t>
      </w:r>
    </w:p>
    <w:p>
      <w:pPr>
        <w:pStyle w:val="BodyText"/>
        <w:spacing w:before="35"/>
        <w:ind w:left="0"/>
      </w:pPr>
    </w:p>
    <w:p>
      <w:pPr>
        <w:pStyle w:val="Heading7"/>
        <w:ind w:right="2745"/>
      </w:pPr>
      <w:r>
        <w:rPr>
          <w:color w:val="950000"/>
        </w:rPr>
        <w:t>Freibetrag</w:t>
      </w:r>
      <w:r>
        <w:rPr>
          <w:color w:val="950000"/>
          <w:spacing w:val="-5"/>
        </w:rPr>
        <w:t> </w:t>
      </w:r>
      <w:r>
        <w:rPr>
          <w:color w:val="950000"/>
        </w:rPr>
        <w:t>für</w:t>
      </w:r>
      <w:r>
        <w:rPr>
          <w:color w:val="950000"/>
          <w:spacing w:val="-3"/>
        </w:rPr>
        <w:t> </w:t>
      </w:r>
      <w:r>
        <w:rPr>
          <w:color w:val="950000"/>
        </w:rPr>
        <w:t>Ehegatten</w:t>
      </w:r>
      <w:r>
        <w:rPr>
          <w:color w:val="950000"/>
          <w:spacing w:val="-4"/>
        </w:rPr>
        <w:t> </w:t>
      </w:r>
      <w:r>
        <w:rPr>
          <w:color w:val="950000"/>
        </w:rPr>
        <w:t>und</w:t>
      </w:r>
      <w:r>
        <w:rPr>
          <w:color w:val="950000"/>
          <w:spacing w:val="-5"/>
        </w:rPr>
        <w:t> </w:t>
      </w:r>
      <w:r>
        <w:rPr>
          <w:color w:val="950000"/>
        </w:rPr>
        <w:t>für</w:t>
      </w:r>
      <w:r>
        <w:rPr>
          <w:color w:val="950000"/>
          <w:spacing w:val="-4"/>
        </w:rPr>
        <w:t> </w:t>
      </w:r>
      <w:r>
        <w:rPr>
          <w:color w:val="950000"/>
        </w:rPr>
        <w:t>alleinerziehende</w:t>
      </w:r>
      <w:r>
        <w:rPr>
          <w:color w:val="950000"/>
          <w:spacing w:val="-4"/>
        </w:rPr>
        <w:t> </w:t>
      </w:r>
      <w:r>
        <w:rPr>
          <w:color w:val="950000"/>
        </w:rPr>
        <w:t>Personen</w:t>
      </w:r>
      <w:r>
        <w:rPr>
          <w:color w:val="950000"/>
          <w:spacing w:val="80"/>
        </w:rPr>
        <w:t> </w:t>
      </w:r>
      <w:r>
        <w:rPr>
          <w:color w:val="950000"/>
          <w:spacing w:val="3"/>
        </w:rPr>
        <w:drawing>
          <wp:inline distT="0" distB="0" distL="0" distR="0">
            <wp:extent cx="201259" cy="114928"/>
            <wp:effectExtent l="0" t="0" r="0" b="0"/>
            <wp:docPr id="57" name="Image 57" descr="">
              <a:hlinkClick r:id="rId71"/>
            </wp:docPr>
            <wp:cNvGraphicFramePr>
              <a:graphicFrameLocks/>
            </wp:cNvGraphicFramePr>
            <a:graphic>
              <a:graphicData uri="http://schemas.openxmlformats.org/drawingml/2006/picture">
                <pic:pic>
                  <pic:nvPicPr>
                    <pic:cNvPr id="57" name="Image 57" descr="">
                      <a:hlinkClick r:id="rId71"/>
                    </pic:cNvPr>
                    <pic:cNvPicPr/>
                  </pic:nvPicPr>
                  <pic:blipFill>
                    <a:blip r:embed="rId11" cstate="print"/>
                    <a:stretch>
                      <a:fillRect/>
                    </a:stretch>
                  </pic:blipFill>
                  <pic:spPr>
                    <a:xfrm>
                      <a:off x="0" y="0"/>
                      <a:ext cx="201259" cy="114928"/>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sowie für alle übrigen steuerpflichtigen Personen</w:t>
      </w:r>
    </w:p>
    <w:p>
      <w:pPr>
        <w:pStyle w:val="Heading8"/>
        <w:spacing w:before="92"/>
      </w:pPr>
      <w:r>
        <w:rPr/>
        <w:t>§</w:t>
      </w:r>
      <w:r>
        <w:rPr>
          <w:spacing w:val="-2"/>
        </w:rPr>
        <w:t> </w:t>
      </w:r>
      <w:r>
        <w:rPr/>
        <w:t>49 Abs. 1 lit.</w:t>
      </w:r>
      <w:r>
        <w:rPr>
          <w:spacing w:val="-1"/>
        </w:rPr>
        <w:t> </w:t>
      </w:r>
      <w:r>
        <w:rPr/>
        <w:t>a</w:t>
      </w:r>
      <w:r>
        <w:rPr>
          <w:spacing w:val="-2"/>
        </w:rPr>
        <w:t> </w:t>
      </w:r>
      <w:r>
        <w:rPr/>
        <w:t>und</w:t>
      </w:r>
      <w:r>
        <w:rPr>
          <w:spacing w:val="-1"/>
        </w:rPr>
        <w:t> </w:t>
      </w:r>
      <w:r>
        <w:rPr/>
        <w:t>b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3"/>
        </w:numPr>
        <w:tabs>
          <w:tab w:pos="1703" w:val="left" w:leader="none"/>
        </w:tabs>
        <w:spacing w:line="240" w:lineRule="auto" w:before="40" w:after="0"/>
        <w:ind w:left="1703" w:right="702" w:hanging="569"/>
        <w:jc w:val="left"/>
        <w:rPr>
          <w:sz w:val="18"/>
        </w:rPr>
      </w:pPr>
      <w:r>
        <w:rPr>
          <w:sz w:val="18"/>
        </w:rPr>
        <w:t>150'000 Franken für in rechtlich und tatsächlich ungetrennter Ehe lebende Ehegatten sowie für Alleinstehende im Sinne von § 35 Abs. 1 lit. e;</w:t>
      </w:r>
    </w:p>
    <w:p>
      <w:pPr>
        <w:pStyle w:val="ListParagraph"/>
        <w:numPr>
          <w:ilvl w:val="0"/>
          <w:numId w:val="13"/>
        </w:numPr>
        <w:tabs>
          <w:tab w:pos="1703" w:val="left" w:leader="none"/>
        </w:tabs>
        <w:spacing w:line="240" w:lineRule="auto" w:before="40" w:after="0"/>
        <w:ind w:left="1703" w:right="0" w:hanging="569"/>
        <w:jc w:val="left"/>
        <w:rPr>
          <w:sz w:val="18"/>
        </w:rPr>
      </w:pPr>
      <w:r>
        <w:rPr>
          <w:sz w:val="18"/>
        </w:rPr>
        <w:t>75'000</w:t>
      </w:r>
      <w:r>
        <w:rPr>
          <w:spacing w:val="-2"/>
          <w:sz w:val="18"/>
        </w:rPr>
        <w:t> </w:t>
      </w:r>
      <w:r>
        <w:rPr>
          <w:sz w:val="18"/>
        </w:rPr>
        <w:t>Franken</w:t>
      </w:r>
      <w:r>
        <w:rPr>
          <w:spacing w:val="-2"/>
          <w:sz w:val="18"/>
        </w:rPr>
        <w:t> </w:t>
      </w:r>
      <w:r>
        <w:rPr>
          <w:sz w:val="18"/>
        </w:rPr>
        <w:t>für</w:t>
      </w:r>
      <w:r>
        <w:rPr>
          <w:spacing w:val="-3"/>
          <w:sz w:val="18"/>
        </w:rPr>
        <w:t> </w:t>
      </w:r>
      <w:r>
        <w:rPr>
          <w:sz w:val="18"/>
        </w:rPr>
        <w:t>alle</w:t>
      </w:r>
      <w:r>
        <w:rPr>
          <w:spacing w:val="-5"/>
          <w:sz w:val="18"/>
        </w:rPr>
        <w:t> </w:t>
      </w:r>
      <w:r>
        <w:rPr>
          <w:sz w:val="18"/>
        </w:rPr>
        <w:t>übrigen</w:t>
      </w:r>
      <w:r>
        <w:rPr>
          <w:spacing w:val="-1"/>
          <w:sz w:val="18"/>
        </w:rPr>
        <w:t> </w:t>
      </w:r>
      <w:r>
        <w:rPr>
          <w:spacing w:val="-2"/>
          <w:sz w:val="18"/>
        </w:rPr>
        <w:t>Steuerpflichtigen;</w:t>
      </w:r>
    </w:p>
    <w:p>
      <w:pPr>
        <w:pStyle w:val="BodyText"/>
        <w:spacing w:before="34"/>
        <w:ind w:left="0"/>
      </w:pPr>
    </w:p>
    <w:p>
      <w:pPr>
        <w:pStyle w:val="Heading7"/>
      </w:pPr>
      <w:r>
        <w:rPr>
          <w:color w:val="950000"/>
        </w:rPr>
        <w:t>Abzug für jedes Kind</w:t>
      </w:r>
      <w:r>
        <w:rPr>
          <w:color w:val="950000"/>
          <w:spacing w:val="80"/>
        </w:rPr>
        <w:t> </w:t>
      </w:r>
      <w:r>
        <w:rPr>
          <w:color w:val="950000"/>
          <w:spacing w:val="1"/>
        </w:rPr>
        <w:drawing>
          <wp:inline distT="0" distB="0" distL="0" distR="0">
            <wp:extent cx="201293" cy="114925"/>
            <wp:effectExtent l="0" t="0" r="0" b="0"/>
            <wp:docPr id="58" name="Image 58" descr="">
              <a:hlinkClick r:id="rId72"/>
            </wp:docPr>
            <wp:cNvGraphicFramePr>
              <a:graphicFrameLocks/>
            </wp:cNvGraphicFramePr>
            <a:graphic>
              <a:graphicData uri="http://schemas.openxmlformats.org/drawingml/2006/picture">
                <pic:pic>
                  <pic:nvPicPr>
                    <pic:cNvPr id="58" name="Image 58" descr="">
                      <a:hlinkClick r:id="rId72"/>
                    </pic:cNvPr>
                    <pic:cNvPicPr/>
                  </pic:nvPicPr>
                  <pic:blipFill>
                    <a:blip r:embed="rId11" cstate="print"/>
                    <a:stretch>
                      <a:fillRect/>
                    </a:stretch>
                  </pic:blipFill>
                  <pic:spPr>
                    <a:xfrm>
                      <a:off x="0" y="0"/>
                      <a:ext cx="201293" cy="114925"/>
                    </a:xfrm>
                    <a:prstGeom prst="rect">
                      <a:avLst/>
                    </a:prstGeom>
                  </pic:spPr>
                </pic:pic>
              </a:graphicData>
            </a:graphic>
          </wp:inline>
        </w:drawing>
      </w:r>
      <w:r>
        <w:rPr>
          <w:color w:val="950000"/>
          <w:spacing w:val="1"/>
        </w:rPr>
      </w:r>
    </w:p>
    <w:p>
      <w:pPr>
        <w:pStyle w:val="Heading8"/>
        <w:spacing w:before="92"/>
      </w:pPr>
      <w:r>
        <w:rPr/>
        <w:t>§</w:t>
      </w:r>
      <w:r>
        <w:rPr>
          <w:spacing w:val="-2"/>
        </w:rPr>
        <w:t> </w:t>
      </w:r>
      <w:r>
        <w:rPr/>
        <w:t>49 Abs.</w:t>
      </w:r>
      <w:r>
        <w:rPr>
          <w:spacing w:val="-1"/>
        </w:rPr>
        <w:t> </w:t>
      </w:r>
      <w:r>
        <w:rPr/>
        <w:t>1 lit.</w:t>
      </w:r>
      <w:r>
        <w:rPr>
          <w:spacing w:val="-1"/>
        </w:rPr>
        <w:t> </w:t>
      </w:r>
      <w:r>
        <w:rPr/>
        <w:t>c</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3"/>
        </w:numPr>
        <w:tabs>
          <w:tab w:pos="1703" w:val="left" w:leader="none"/>
        </w:tabs>
        <w:spacing w:line="240" w:lineRule="auto" w:before="40" w:after="0"/>
        <w:ind w:left="1703" w:right="701" w:hanging="569"/>
        <w:jc w:val="left"/>
        <w:rPr>
          <w:sz w:val="18"/>
        </w:rPr>
      </w:pPr>
      <w:r>
        <w:rPr>
          <w:sz w:val="18"/>
        </w:rPr>
        <w:t>15</w:t>
      </w:r>
      <w:r>
        <w:rPr>
          <w:spacing w:val="-1"/>
          <w:sz w:val="18"/>
        </w:rPr>
        <w:t> </w:t>
      </w:r>
      <w:r>
        <w:rPr>
          <w:sz w:val="18"/>
        </w:rPr>
        <w:t>000</w:t>
      </w:r>
      <w:r>
        <w:rPr>
          <w:spacing w:val="-1"/>
          <w:sz w:val="18"/>
        </w:rPr>
        <w:t> </w:t>
      </w:r>
      <w:r>
        <w:rPr>
          <w:sz w:val="18"/>
        </w:rPr>
        <w:t>Franken</w:t>
      </w:r>
      <w:r>
        <w:rPr>
          <w:spacing w:val="-1"/>
          <w:sz w:val="18"/>
        </w:rPr>
        <w:t> </w:t>
      </w:r>
      <w:r>
        <w:rPr>
          <w:sz w:val="18"/>
        </w:rPr>
        <w:t>für</w:t>
      </w:r>
      <w:r>
        <w:rPr>
          <w:spacing w:val="-4"/>
          <w:sz w:val="18"/>
        </w:rPr>
        <w:t> </w:t>
      </w:r>
      <w:r>
        <w:rPr>
          <w:sz w:val="18"/>
        </w:rPr>
        <w:t>jedes</w:t>
      </w:r>
      <w:r>
        <w:rPr>
          <w:spacing w:val="-1"/>
          <w:sz w:val="18"/>
        </w:rPr>
        <w:t> </w:t>
      </w:r>
      <w:r>
        <w:rPr>
          <w:sz w:val="18"/>
        </w:rPr>
        <w:t>minderjährige</w:t>
      </w:r>
      <w:r>
        <w:rPr>
          <w:spacing w:val="-1"/>
          <w:sz w:val="18"/>
        </w:rPr>
        <w:t> </w:t>
      </w:r>
      <w:r>
        <w:rPr>
          <w:sz w:val="18"/>
        </w:rPr>
        <w:t>Kind,</w:t>
      </w:r>
      <w:r>
        <w:rPr>
          <w:spacing w:val="-2"/>
          <w:sz w:val="18"/>
        </w:rPr>
        <w:t> </w:t>
      </w:r>
      <w:r>
        <w:rPr>
          <w:sz w:val="18"/>
        </w:rPr>
        <w:t>soweit</w:t>
      </w:r>
      <w:r>
        <w:rPr>
          <w:spacing w:val="-2"/>
          <w:sz w:val="18"/>
        </w:rPr>
        <w:t> </w:t>
      </w:r>
      <w:r>
        <w:rPr>
          <w:sz w:val="18"/>
        </w:rPr>
        <w:t>die</w:t>
      </w:r>
      <w:r>
        <w:rPr>
          <w:spacing w:val="-1"/>
          <w:sz w:val="18"/>
        </w:rPr>
        <w:t> </w:t>
      </w:r>
      <w:r>
        <w:rPr>
          <w:sz w:val="18"/>
        </w:rPr>
        <w:t>steuerpflichtige</w:t>
      </w:r>
      <w:r>
        <w:rPr>
          <w:spacing w:val="-1"/>
          <w:sz w:val="18"/>
        </w:rPr>
        <w:t> </w:t>
      </w:r>
      <w:r>
        <w:rPr>
          <w:sz w:val="18"/>
        </w:rPr>
        <w:t>Person</w:t>
      </w:r>
      <w:r>
        <w:rPr>
          <w:spacing w:val="-4"/>
          <w:sz w:val="18"/>
        </w:rPr>
        <w:t> </w:t>
      </w:r>
      <w:r>
        <w:rPr>
          <w:sz w:val="18"/>
        </w:rPr>
        <w:t>zur</w:t>
      </w:r>
      <w:r>
        <w:rPr>
          <w:spacing w:val="-2"/>
          <w:sz w:val="18"/>
        </w:rPr>
        <w:t> </w:t>
      </w:r>
      <w:r>
        <w:rPr>
          <w:sz w:val="18"/>
        </w:rPr>
        <w:t>Hauptsache für dessen Unterhalt aufkommt.</w:t>
      </w:r>
    </w:p>
    <w:p>
      <w:pPr>
        <w:pStyle w:val="BodyText"/>
        <w:spacing w:before="33"/>
        <w:ind w:left="0"/>
      </w:pPr>
    </w:p>
    <w:p>
      <w:pPr>
        <w:pStyle w:val="Heading4"/>
      </w:pPr>
      <w:bookmarkStart w:name="Steuertarife" w:id="36"/>
      <w:bookmarkEnd w:id="36"/>
      <w:r>
        <w:rPr/>
      </w:r>
      <w:r>
        <w:rPr>
          <w:color w:val="2D73B4"/>
          <w:spacing w:val="-2"/>
        </w:rPr>
        <w:t>Steuertarife</w:t>
      </w:r>
    </w:p>
    <w:p>
      <w:pPr>
        <w:pStyle w:val="BodyText"/>
        <w:spacing w:before="61"/>
        <w:ind w:left="851"/>
      </w:pPr>
      <w:r>
        <w:rPr/>
        <w:t>(§ 50</w:t>
      </w:r>
      <w:r>
        <w:rPr>
          <w:spacing w:val="1"/>
        </w:rPr>
        <w:t> </w:t>
      </w:r>
      <w:r>
        <w:rPr>
          <w:spacing w:val="-4"/>
        </w:rPr>
        <w:t>StG)</w:t>
      </w:r>
    </w:p>
    <w:p>
      <w:pPr>
        <w:pStyle w:val="Heading8"/>
        <w:spacing w:before="153"/>
      </w:pPr>
      <w:r>
        <w:rPr/>
        <w:t>§</w:t>
      </w:r>
      <w:r>
        <w:rPr>
          <w:spacing w:val="1"/>
        </w:rPr>
        <w:t> </w:t>
      </w:r>
      <w:r>
        <w:rPr/>
        <w:t>50</w:t>
      </w:r>
      <w:r>
        <w:rPr>
          <w:spacing w:val="1"/>
        </w:rPr>
        <w:t> </w:t>
      </w:r>
      <w:r>
        <w:rPr>
          <w:spacing w:val="-4"/>
        </w:rPr>
        <w:t>StG:</w:t>
      </w:r>
    </w:p>
    <w:p>
      <w:pPr>
        <w:pStyle w:val="BodyText"/>
        <w:spacing w:before="56"/>
      </w:pPr>
      <w:r>
        <w:rPr>
          <w:position w:val="6"/>
          <w:sz w:val="12"/>
        </w:rPr>
        <w:t>1</w:t>
      </w:r>
      <w:r>
        <w:rPr>
          <w:spacing w:val="12"/>
          <w:position w:val="6"/>
          <w:sz w:val="12"/>
        </w:rPr>
        <w:t> </w:t>
      </w:r>
      <w:r>
        <w:rPr/>
        <w:t>Die</w:t>
      </w:r>
      <w:r>
        <w:rPr>
          <w:spacing w:val="-2"/>
        </w:rPr>
        <w:t> </w:t>
      </w:r>
      <w:r>
        <w:rPr/>
        <w:t>jährliche</w:t>
      </w:r>
      <w:r>
        <w:rPr>
          <w:spacing w:val="-2"/>
        </w:rPr>
        <w:t> </w:t>
      </w:r>
      <w:r>
        <w:rPr/>
        <w:t>Steuer</w:t>
      </w:r>
      <w:r>
        <w:rPr>
          <w:spacing w:val="-2"/>
        </w:rPr>
        <w:t> </w:t>
      </w:r>
      <w:r>
        <w:rPr/>
        <w:t>auf</w:t>
      </w:r>
      <w:r>
        <w:rPr>
          <w:spacing w:val="-3"/>
        </w:rPr>
        <w:t> </w:t>
      </w:r>
      <w:r>
        <w:rPr/>
        <w:t>dem</w:t>
      </w:r>
      <w:r>
        <w:rPr>
          <w:spacing w:val="-4"/>
        </w:rPr>
        <w:t> </w:t>
      </w:r>
      <w:r>
        <w:rPr/>
        <w:t>steuerbaren</w:t>
      </w:r>
      <w:r>
        <w:rPr>
          <w:spacing w:val="-2"/>
        </w:rPr>
        <w:t> </w:t>
      </w:r>
      <w:r>
        <w:rPr/>
        <w:t>Vermögen</w:t>
      </w:r>
      <w:r>
        <w:rPr>
          <w:spacing w:val="-1"/>
        </w:rPr>
        <w:t> </w:t>
      </w:r>
      <w:r>
        <w:rPr/>
        <w:t>wird</w:t>
      </w:r>
      <w:r>
        <w:rPr>
          <w:spacing w:val="-5"/>
        </w:rPr>
        <w:t> </w:t>
      </w:r>
      <w:r>
        <w:rPr/>
        <w:t>nach</w:t>
      </w:r>
      <w:r>
        <w:rPr>
          <w:spacing w:val="-2"/>
        </w:rPr>
        <w:t> </w:t>
      </w:r>
      <w:r>
        <w:rPr/>
        <w:t>folgendem</w:t>
      </w:r>
      <w:r>
        <w:rPr>
          <w:spacing w:val="-1"/>
        </w:rPr>
        <w:t> </w:t>
      </w:r>
      <w:r>
        <w:rPr/>
        <w:t>Tarif</w:t>
      </w:r>
      <w:r>
        <w:rPr>
          <w:spacing w:val="-3"/>
        </w:rPr>
        <w:t> </w:t>
      </w:r>
      <w:r>
        <w:rPr/>
        <w:t>(Tarif</w:t>
      </w:r>
      <w:r>
        <w:rPr>
          <w:spacing w:val="-3"/>
        </w:rPr>
        <w:t> </w:t>
      </w:r>
      <w:r>
        <w:rPr/>
        <w:t>A)</w:t>
      </w:r>
      <w:r>
        <w:rPr>
          <w:spacing w:val="-4"/>
        </w:rPr>
        <w:t> </w:t>
      </w:r>
      <w:r>
        <w:rPr>
          <w:spacing w:val="-2"/>
        </w:rPr>
        <w:t>berechnet:</w:t>
      </w:r>
    </w:p>
    <w:p>
      <w:pPr>
        <w:pStyle w:val="BodyText"/>
        <w:spacing w:before="11"/>
        <w:ind w:left="0"/>
        <w:rPr>
          <w:sz w:val="7"/>
        </w:rPr>
      </w:pPr>
    </w:p>
    <w:tbl>
      <w:tblPr>
        <w:tblW w:w="0" w:type="auto"/>
        <w:jc w:val="left"/>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2"/>
        <w:gridCol w:w="2147"/>
        <w:gridCol w:w="2070"/>
      </w:tblGrid>
      <w:tr>
        <w:trPr>
          <w:trHeight w:val="254" w:hRule="atLeast"/>
        </w:trPr>
        <w:tc>
          <w:tcPr>
            <w:tcW w:w="1902" w:type="dxa"/>
          </w:tcPr>
          <w:p>
            <w:pPr>
              <w:pStyle w:val="TableParagraph"/>
              <w:spacing w:line="201" w:lineRule="exact"/>
              <w:ind w:left="50"/>
              <w:rPr>
                <w:sz w:val="18"/>
              </w:rPr>
            </w:pPr>
            <w:r>
              <w:rPr>
                <w:sz w:val="18"/>
              </w:rPr>
              <w:t>Von Fr.</w:t>
            </w:r>
            <w:r>
              <w:rPr>
                <w:spacing w:val="-2"/>
                <w:sz w:val="18"/>
              </w:rPr>
              <w:t> </w:t>
            </w:r>
            <w:r>
              <w:rPr>
                <w:spacing w:val="-10"/>
                <w:sz w:val="18"/>
              </w:rPr>
              <w:t>0</w:t>
            </w:r>
          </w:p>
        </w:tc>
        <w:tc>
          <w:tcPr>
            <w:tcW w:w="2147" w:type="dxa"/>
          </w:tcPr>
          <w:p>
            <w:pPr>
              <w:pStyle w:val="TableParagraph"/>
              <w:spacing w:line="201" w:lineRule="exact"/>
              <w:jc w:val="center"/>
              <w:rPr>
                <w:sz w:val="18"/>
              </w:rPr>
            </w:pPr>
            <w:r>
              <w:rPr>
                <w:sz w:val="18"/>
              </w:rPr>
              <w:t>bis</w:t>
            </w:r>
            <w:r>
              <w:rPr>
                <w:spacing w:val="-3"/>
                <w:sz w:val="18"/>
              </w:rPr>
              <w:t> </w:t>
            </w:r>
            <w:r>
              <w:rPr>
                <w:sz w:val="18"/>
              </w:rPr>
              <w:t>Fr.</w:t>
            </w:r>
            <w:r>
              <w:rPr>
                <w:spacing w:val="-1"/>
                <w:sz w:val="18"/>
              </w:rPr>
              <w:t> </w:t>
            </w:r>
            <w:r>
              <w:rPr>
                <w:spacing w:val="-2"/>
                <w:sz w:val="18"/>
              </w:rPr>
              <w:t>250'000:</w:t>
            </w:r>
          </w:p>
        </w:tc>
        <w:tc>
          <w:tcPr>
            <w:tcW w:w="2070" w:type="dxa"/>
          </w:tcPr>
          <w:p>
            <w:pPr>
              <w:pStyle w:val="TableParagraph"/>
              <w:spacing w:line="201" w:lineRule="exact"/>
              <w:ind w:right="48"/>
              <w:jc w:val="right"/>
              <w:rPr>
                <w:sz w:val="18"/>
              </w:rPr>
            </w:pPr>
            <w:r>
              <w:rPr>
                <w:sz w:val="18"/>
              </w:rPr>
              <w:t>Fr.</w:t>
            </w:r>
            <w:r>
              <w:rPr>
                <w:spacing w:val="-1"/>
                <w:sz w:val="18"/>
              </w:rPr>
              <w:t> </w:t>
            </w:r>
            <w:r>
              <w:rPr>
                <w:sz w:val="18"/>
              </w:rPr>
              <w:t>4.50 je</w:t>
            </w:r>
            <w:r>
              <w:rPr>
                <w:spacing w:val="-2"/>
                <w:sz w:val="18"/>
              </w:rPr>
              <w:t> </w:t>
            </w:r>
            <w:r>
              <w:rPr>
                <w:sz w:val="18"/>
              </w:rPr>
              <w:t>Fr. </w:t>
            </w:r>
            <w:r>
              <w:rPr>
                <w:spacing w:val="-2"/>
                <w:sz w:val="18"/>
              </w:rPr>
              <w:t>1'000</w:t>
            </w:r>
          </w:p>
        </w:tc>
      </w:tr>
      <w:tr>
        <w:trPr>
          <w:trHeight w:val="305" w:hRule="atLeast"/>
        </w:trPr>
        <w:tc>
          <w:tcPr>
            <w:tcW w:w="1902" w:type="dxa"/>
          </w:tcPr>
          <w:p>
            <w:pPr>
              <w:pStyle w:val="TableParagraph"/>
              <w:spacing w:before="47"/>
              <w:ind w:left="50"/>
              <w:rPr>
                <w:sz w:val="18"/>
              </w:rPr>
            </w:pPr>
            <w:r>
              <w:rPr>
                <w:sz w:val="18"/>
              </w:rPr>
              <w:t>Von Fr.</w:t>
            </w:r>
            <w:r>
              <w:rPr>
                <w:spacing w:val="-2"/>
                <w:sz w:val="18"/>
              </w:rPr>
              <w:t> 250'000</w:t>
            </w:r>
          </w:p>
        </w:tc>
        <w:tc>
          <w:tcPr>
            <w:tcW w:w="2147" w:type="dxa"/>
          </w:tcPr>
          <w:p>
            <w:pPr>
              <w:pStyle w:val="TableParagraph"/>
              <w:spacing w:before="47"/>
              <w:jc w:val="center"/>
              <w:rPr>
                <w:sz w:val="18"/>
              </w:rPr>
            </w:pPr>
            <w:r>
              <w:rPr>
                <w:sz w:val="18"/>
              </w:rPr>
              <w:t>bis</w:t>
            </w:r>
            <w:r>
              <w:rPr>
                <w:spacing w:val="-3"/>
                <w:sz w:val="18"/>
              </w:rPr>
              <w:t> </w:t>
            </w:r>
            <w:r>
              <w:rPr>
                <w:sz w:val="18"/>
              </w:rPr>
              <w:t>Fr.</w:t>
            </w:r>
            <w:r>
              <w:rPr>
                <w:spacing w:val="-1"/>
                <w:sz w:val="18"/>
              </w:rPr>
              <w:t> </w:t>
            </w:r>
            <w:r>
              <w:rPr>
                <w:spacing w:val="-2"/>
                <w:sz w:val="18"/>
              </w:rPr>
              <w:t>750'000:</w:t>
            </w:r>
          </w:p>
        </w:tc>
        <w:tc>
          <w:tcPr>
            <w:tcW w:w="2070" w:type="dxa"/>
          </w:tcPr>
          <w:p>
            <w:pPr>
              <w:pStyle w:val="TableParagraph"/>
              <w:spacing w:before="47"/>
              <w:ind w:right="48"/>
              <w:jc w:val="right"/>
              <w:rPr>
                <w:sz w:val="18"/>
              </w:rPr>
            </w:pPr>
            <w:r>
              <w:rPr>
                <w:sz w:val="18"/>
              </w:rPr>
              <w:t>Fr.</w:t>
            </w:r>
            <w:r>
              <w:rPr>
                <w:spacing w:val="-1"/>
                <w:sz w:val="18"/>
              </w:rPr>
              <w:t> </w:t>
            </w:r>
            <w:r>
              <w:rPr>
                <w:sz w:val="18"/>
              </w:rPr>
              <w:t>6.50 je</w:t>
            </w:r>
            <w:r>
              <w:rPr>
                <w:spacing w:val="-2"/>
                <w:sz w:val="18"/>
              </w:rPr>
              <w:t> </w:t>
            </w:r>
            <w:r>
              <w:rPr>
                <w:sz w:val="18"/>
              </w:rPr>
              <w:t>Fr. </w:t>
            </w:r>
            <w:r>
              <w:rPr>
                <w:spacing w:val="-2"/>
                <w:sz w:val="18"/>
              </w:rPr>
              <w:t>1'000</w:t>
            </w:r>
          </w:p>
        </w:tc>
      </w:tr>
      <w:tr>
        <w:trPr>
          <w:trHeight w:val="252" w:hRule="atLeast"/>
        </w:trPr>
        <w:tc>
          <w:tcPr>
            <w:tcW w:w="1902" w:type="dxa"/>
          </w:tcPr>
          <w:p>
            <w:pPr>
              <w:pStyle w:val="TableParagraph"/>
              <w:spacing w:line="187" w:lineRule="exact" w:before="46"/>
              <w:ind w:left="50"/>
              <w:rPr>
                <w:sz w:val="18"/>
              </w:rPr>
            </w:pPr>
            <w:r>
              <w:rPr>
                <w:sz w:val="18"/>
              </w:rPr>
              <w:t>Über</w:t>
            </w:r>
            <w:r>
              <w:rPr>
                <w:spacing w:val="-1"/>
                <w:sz w:val="18"/>
              </w:rPr>
              <w:t> </w:t>
            </w:r>
            <w:r>
              <w:rPr>
                <w:sz w:val="18"/>
              </w:rPr>
              <w:t>Fr. </w:t>
            </w:r>
            <w:r>
              <w:rPr>
                <w:spacing w:val="-2"/>
                <w:sz w:val="18"/>
              </w:rPr>
              <w:t>750'000:</w:t>
            </w:r>
          </w:p>
        </w:tc>
        <w:tc>
          <w:tcPr>
            <w:tcW w:w="2147" w:type="dxa"/>
          </w:tcPr>
          <w:p>
            <w:pPr>
              <w:pStyle w:val="TableParagraph"/>
              <w:rPr>
                <w:rFonts w:ascii="Times New Roman"/>
                <w:sz w:val="18"/>
              </w:rPr>
            </w:pPr>
          </w:p>
        </w:tc>
        <w:tc>
          <w:tcPr>
            <w:tcW w:w="2070" w:type="dxa"/>
          </w:tcPr>
          <w:p>
            <w:pPr>
              <w:pStyle w:val="TableParagraph"/>
              <w:spacing w:line="187" w:lineRule="exact" w:before="46"/>
              <w:ind w:right="48"/>
              <w:jc w:val="right"/>
              <w:rPr>
                <w:sz w:val="18"/>
              </w:rPr>
            </w:pPr>
            <w:r>
              <w:rPr>
                <w:sz w:val="18"/>
              </w:rPr>
              <w:t>Fr.</w:t>
            </w:r>
            <w:r>
              <w:rPr>
                <w:spacing w:val="-1"/>
                <w:sz w:val="18"/>
              </w:rPr>
              <w:t> </w:t>
            </w:r>
            <w:r>
              <w:rPr>
                <w:sz w:val="18"/>
              </w:rPr>
              <w:t>7.90 je</w:t>
            </w:r>
            <w:r>
              <w:rPr>
                <w:spacing w:val="-2"/>
                <w:sz w:val="18"/>
              </w:rPr>
              <w:t> </w:t>
            </w:r>
            <w:r>
              <w:rPr>
                <w:sz w:val="18"/>
              </w:rPr>
              <w:t>Fr. </w:t>
            </w:r>
            <w:r>
              <w:rPr>
                <w:spacing w:val="-2"/>
                <w:sz w:val="18"/>
              </w:rPr>
              <w:t>1'000</w:t>
            </w:r>
          </w:p>
        </w:tc>
      </w:tr>
    </w:tbl>
    <w:p>
      <w:pPr>
        <w:pStyle w:val="TableParagraph"/>
        <w:spacing w:after="0" w:line="187" w:lineRule="exact"/>
        <w:jc w:val="right"/>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ind w:right="700"/>
      </w:pPr>
      <w:r>
        <w:rPr>
          <w:position w:val="6"/>
          <w:sz w:val="12"/>
        </w:rPr>
        <w:t>2</w:t>
      </w:r>
      <w:r>
        <w:rPr>
          <w:spacing w:val="29"/>
          <w:position w:val="6"/>
          <w:sz w:val="12"/>
        </w:rPr>
        <w:t> </w:t>
      </w:r>
      <w:r>
        <w:rPr/>
        <w:t>Für Ehegatten, die in rechtlich und tatsächlich ungetrennter Ehe leben, wird die jährliche Steuer auf dem steuerbaren Vermögen nachfolgendem Tarif (Tarif B) berechnet:</w:t>
      </w:r>
    </w:p>
    <w:p>
      <w:pPr>
        <w:pStyle w:val="BodyText"/>
        <w:spacing w:before="10"/>
        <w:ind w:left="0"/>
        <w:rPr>
          <w:sz w:val="7"/>
        </w:rPr>
      </w:pPr>
    </w:p>
    <w:tbl>
      <w:tblPr>
        <w:tblW w:w="0" w:type="auto"/>
        <w:jc w:val="left"/>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2281"/>
        <w:gridCol w:w="2070"/>
      </w:tblGrid>
      <w:tr>
        <w:trPr>
          <w:trHeight w:val="254" w:hRule="atLeast"/>
        </w:trPr>
        <w:tc>
          <w:tcPr>
            <w:tcW w:w="2036" w:type="dxa"/>
          </w:tcPr>
          <w:p>
            <w:pPr>
              <w:pStyle w:val="TableParagraph"/>
              <w:spacing w:line="201" w:lineRule="exact"/>
              <w:ind w:left="50"/>
              <w:rPr>
                <w:sz w:val="18"/>
              </w:rPr>
            </w:pPr>
            <w:r>
              <w:rPr>
                <w:sz w:val="18"/>
              </w:rPr>
              <w:t>Von Fr.</w:t>
            </w:r>
            <w:r>
              <w:rPr>
                <w:spacing w:val="-2"/>
                <w:sz w:val="18"/>
              </w:rPr>
              <w:t> </w:t>
            </w:r>
            <w:r>
              <w:rPr>
                <w:spacing w:val="-10"/>
                <w:sz w:val="18"/>
              </w:rPr>
              <w:t>0</w:t>
            </w:r>
          </w:p>
        </w:tc>
        <w:tc>
          <w:tcPr>
            <w:tcW w:w="2281" w:type="dxa"/>
          </w:tcPr>
          <w:p>
            <w:pPr>
              <w:pStyle w:val="TableParagraph"/>
              <w:spacing w:line="201" w:lineRule="exact"/>
              <w:ind w:left="1" w:right="131"/>
              <w:jc w:val="center"/>
              <w:rPr>
                <w:sz w:val="18"/>
              </w:rPr>
            </w:pPr>
            <w:r>
              <w:rPr>
                <w:sz w:val="18"/>
              </w:rPr>
              <w:t>bis</w:t>
            </w:r>
            <w:r>
              <w:rPr>
                <w:spacing w:val="-3"/>
                <w:sz w:val="18"/>
              </w:rPr>
              <w:t> </w:t>
            </w:r>
            <w:r>
              <w:rPr>
                <w:sz w:val="18"/>
              </w:rPr>
              <w:t>Fr.</w:t>
            </w:r>
            <w:r>
              <w:rPr>
                <w:spacing w:val="-1"/>
                <w:sz w:val="18"/>
              </w:rPr>
              <w:t> </w:t>
            </w:r>
            <w:r>
              <w:rPr>
                <w:spacing w:val="-2"/>
                <w:sz w:val="18"/>
              </w:rPr>
              <w:t>400'000:</w:t>
            </w:r>
          </w:p>
        </w:tc>
        <w:tc>
          <w:tcPr>
            <w:tcW w:w="2070" w:type="dxa"/>
          </w:tcPr>
          <w:p>
            <w:pPr>
              <w:pStyle w:val="TableParagraph"/>
              <w:spacing w:line="201" w:lineRule="exact"/>
              <w:ind w:right="47"/>
              <w:jc w:val="right"/>
              <w:rPr>
                <w:sz w:val="18"/>
              </w:rPr>
            </w:pPr>
            <w:r>
              <w:rPr>
                <w:sz w:val="18"/>
              </w:rPr>
              <w:t>Fr.</w:t>
            </w:r>
            <w:r>
              <w:rPr>
                <w:spacing w:val="-1"/>
                <w:sz w:val="18"/>
              </w:rPr>
              <w:t> </w:t>
            </w:r>
            <w:r>
              <w:rPr>
                <w:sz w:val="18"/>
              </w:rPr>
              <w:t>4.50 je</w:t>
            </w:r>
            <w:r>
              <w:rPr>
                <w:spacing w:val="-2"/>
                <w:sz w:val="18"/>
              </w:rPr>
              <w:t> </w:t>
            </w:r>
            <w:r>
              <w:rPr>
                <w:sz w:val="18"/>
              </w:rPr>
              <w:t>Fr. </w:t>
            </w:r>
            <w:r>
              <w:rPr>
                <w:spacing w:val="-2"/>
                <w:sz w:val="18"/>
              </w:rPr>
              <w:t>1'000</w:t>
            </w:r>
          </w:p>
        </w:tc>
      </w:tr>
      <w:tr>
        <w:trPr>
          <w:trHeight w:val="307" w:hRule="atLeast"/>
        </w:trPr>
        <w:tc>
          <w:tcPr>
            <w:tcW w:w="2036" w:type="dxa"/>
          </w:tcPr>
          <w:p>
            <w:pPr>
              <w:pStyle w:val="TableParagraph"/>
              <w:spacing w:before="47"/>
              <w:ind w:left="50"/>
              <w:rPr>
                <w:sz w:val="18"/>
              </w:rPr>
            </w:pPr>
            <w:r>
              <w:rPr>
                <w:sz w:val="18"/>
              </w:rPr>
              <w:t>Von Fr.</w:t>
            </w:r>
            <w:r>
              <w:rPr>
                <w:spacing w:val="-2"/>
                <w:sz w:val="18"/>
              </w:rPr>
              <w:t> </w:t>
            </w:r>
            <w:r>
              <w:rPr>
                <w:sz w:val="18"/>
              </w:rPr>
              <w:t>400'</w:t>
            </w:r>
            <w:r>
              <w:rPr>
                <w:spacing w:val="-1"/>
                <w:sz w:val="18"/>
              </w:rPr>
              <w:t> </w:t>
            </w:r>
            <w:r>
              <w:rPr>
                <w:spacing w:val="-5"/>
                <w:sz w:val="18"/>
              </w:rPr>
              <w:t>000</w:t>
            </w:r>
          </w:p>
        </w:tc>
        <w:tc>
          <w:tcPr>
            <w:tcW w:w="2281" w:type="dxa"/>
          </w:tcPr>
          <w:p>
            <w:pPr>
              <w:pStyle w:val="TableParagraph"/>
              <w:spacing w:before="47"/>
              <w:ind w:left="131" w:right="130"/>
              <w:jc w:val="center"/>
              <w:rPr>
                <w:sz w:val="18"/>
              </w:rPr>
            </w:pPr>
            <w:r>
              <w:rPr>
                <w:sz w:val="18"/>
              </w:rPr>
              <w:t>bis</w:t>
            </w:r>
            <w:r>
              <w:rPr>
                <w:spacing w:val="-1"/>
                <w:sz w:val="18"/>
              </w:rPr>
              <w:t> </w:t>
            </w:r>
            <w:r>
              <w:rPr>
                <w:sz w:val="18"/>
              </w:rPr>
              <w:t>Fr.</w:t>
            </w:r>
            <w:r>
              <w:rPr>
                <w:spacing w:val="-1"/>
                <w:sz w:val="18"/>
              </w:rPr>
              <w:t> </w:t>
            </w:r>
            <w:r>
              <w:rPr>
                <w:spacing w:val="-2"/>
                <w:sz w:val="18"/>
              </w:rPr>
              <w:t>1'200'000:</w:t>
            </w:r>
          </w:p>
        </w:tc>
        <w:tc>
          <w:tcPr>
            <w:tcW w:w="2070" w:type="dxa"/>
          </w:tcPr>
          <w:p>
            <w:pPr>
              <w:pStyle w:val="TableParagraph"/>
              <w:spacing w:before="47"/>
              <w:ind w:right="47"/>
              <w:jc w:val="right"/>
              <w:rPr>
                <w:sz w:val="18"/>
              </w:rPr>
            </w:pPr>
            <w:r>
              <w:rPr>
                <w:sz w:val="18"/>
              </w:rPr>
              <w:t>Fr.</w:t>
            </w:r>
            <w:r>
              <w:rPr>
                <w:spacing w:val="-1"/>
                <w:sz w:val="18"/>
              </w:rPr>
              <w:t> </w:t>
            </w:r>
            <w:r>
              <w:rPr>
                <w:sz w:val="18"/>
              </w:rPr>
              <w:t>6.50 je</w:t>
            </w:r>
            <w:r>
              <w:rPr>
                <w:spacing w:val="-2"/>
                <w:sz w:val="18"/>
              </w:rPr>
              <w:t> </w:t>
            </w:r>
            <w:r>
              <w:rPr>
                <w:sz w:val="18"/>
              </w:rPr>
              <w:t>Fr. </w:t>
            </w:r>
            <w:r>
              <w:rPr>
                <w:spacing w:val="-2"/>
                <w:sz w:val="18"/>
              </w:rPr>
              <w:t>1'000</w:t>
            </w:r>
          </w:p>
        </w:tc>
      </w:tr>
      <w:tr>
        <w:trPr>
          <w:trHeight w:val="254" w:hRule="atLeast"/>
        </w:trPr>
        <w:tc>
          <w:tcPr>
            <w:tcW w:w="2036" w:type="dxa"/>
          </w:tcPr>
          <w:p>
            <w:pPr>
              <w:pStyle w:val="TableParagraph"/>
              <w:spacing w:line="187" w:lineRule="exact" w:before="47"/>
              <w:ind w:left="50"/>
              <w:rPr>
                <w:sz w:val="18"/>
              </w:rPr>
            </w:pPr>
            <w:r>
              <w:rPr>
                <w:sz w:val="18"/>
              </w:rPr>
              <w:t>Über</w:t>
            </w:r>
            <w:r>
              <w:rPr>
                <w:spacing w:val="-1"/>
                <w:sz w:val="18"/>
              </w:rPr>
              <w:t> </w:t>
            </w:r>
            <w:r>
              <w:rPr>
                <w:sz w:val="18"/>
              </w:rPr>
              <w:t>Fr. </w:t>
            </w:r>
            <w:r>
              <w:rPr>
                <w:spacing w:val="-2"/>
                <w:sz w:val="18"/>
              </w:rPr>
              <w:t>1'200'000:</w:t>
            </w:r>
          </w:p>
        </w:tc>
        <w:tc>
          <w:tcPr>
            <w:tcW w:w="2281" w:type="dxa"/>
          </w:tcPr>
          <w:p>
            <w:pPr>
              <w:pStyle w:val="TableParagraph"/>
              <w:rPr>
                <w:rFonts w:ascii="Times New Roman"/>
                <w:sz w:val="18"/>
              </w:rPr>
            </w:pPr>
          </w:p>
        </w:tc>
        <w:tc>
          <w:tcPr>
            <w:tcW w:w="2070" w:type="dxa"/>
          </w:tcPr>
          <w:p>
            <w:pPr>
              <w:pStyle w:val="TableParagraph"/>
              <w:spacing w:line="187" w:lineRule="exact" w:before="47"/>
              <w:ind w:right="47"/>
              <w:jc w:val="right"/>
              <w:rPr>
                <w:sz w:val="18"/>
              </w:rPr>
            </w:pPr>
            <w:r>
              <w:rPr>
                <w:sz w:val="18"/>
              </w:rPr>
              <w:t>Fr.</w:t>
            </w:r>
            <w:r>
              <w:rPr>
                <w:spacing w:val="-1"/>
                <w:sz w:val="18"/>
              </w:rPr>
              <w:t> </w:t>
            </w:r>
            <w:r>
              <w:rPr>
                <w:sz w:val="18"/>
              </w:rPr>
              <w:t>7.90 je</w:t>
            </w:r>
            <w:r>
              <w:rPr>
                <w:spacing w:val="-2"/>
                <w:sz w:val="18"/>
              </w:rPr>
              <w:t> </w:t>
            </w:r>
            <w:r>
              <w:rPr>
                <w:sz w:val="18"/>
              </w:rPr>
              <w:t>Fr. </w:t>
            </w:r>
            <w:r>
              <w:rPr>
                <w:spacing w:val="-2"/>
                <w:sz w:val="18"/>
              </w:rPr>
              <w:t>1'000</w:t>
            </w:r>
          </w:p>
        </w:tc>
      </w:tr>
    </w:tbl>
    <w:p>
      <w:pPr>
        <w:pStyle w:val="BodyText"/>
        <w:spacing w:before="80"/>
        <w:ind w:right="700"/>
      </w:pPr>
      <w:r>
        <w:rPr>
          <w:position w:val="6"/>
          <w:sz w:val="12"/>
        </w:rPr>
        <w:t>3</w:t>
      </w:r>
      <w:r>
        <w:rPr>
          <w:spacing w:val="36"/>
          <w:position w:val="6"/>
          <w:sz w:val="12"/>
        </w:rPr>
        <w:t> </w:t>
      </w:r>
      <w:r>
        <w:rPr/>
        <w:t>Für die Berechnung der Steuer nach diesen Tarifen wird das steuerbare Vermögen jeweils auf die</w:t>
      </w:r>
      <w:r>
        <w:rPr>
          <w:spacing w:val="40"/>
        </w:rPr>
        <w:t> </w:t>
      </w:r>
      <w:r>
        <w:rPr/>
        <w:t>nächsten 1000 Franken abgerundet.</w:t>
      </w:r>
    </w:p>
    <w:p>
      <w:pPr>
        <w:pStyle w:val="BodyText"/>
        <w:spacing w:before="39"/>
      </w:pPr>
      <w:hyperlink r:id="rId64">
        <w:r>
          <w:rPr>
            <w:color w:val="0462C0"/>
            <w:spacing w:val="-2"/>
            <w:u w:val="single" w:color="0462C0"/>
          </w:rPr>
          <w:t>Tariftabellen</w:t>
        </w:r>
      </w:hyperlink>
    </w:p>
    <w:p>
      <w:pPr>
        <w:pStyle w:val="BodyText"/>
        <w:spacing w:before="34"/>
        <w:ind w:left="0"/>
      </w:pPr>
    </w:p>
    <w:p>
      <w:pPr>
        <w:pStyle w:val="Heading4"/>
      </w:pPr>
      <w:bookmarkStart w:name="Steuerermässigungen bei besonderen Verhä" w:id="37"/>
      <w:bookmarkEnd w:id="37"/>
      <w:r>
        <w:rPr/>
      </w:r>
      <w:r>
        <w:rPr>
          <w:color w:val="2D73B4"/>
        </w:rPr>
        <w:t>Steuerermässigungen</w:t>
      </w:r>
      <w:r>
        <w:rPr>
          <w:color w:val="2D73B4"/>
          <w:spacing w:val="-7"/>
        </w:rPr>
        <w:t> </w:t>
      </w:r>
      <w:r>
        <w:rPr>
          <w:color w:val="2D73B4"/>
        </w:rPr>
        <w:t>bei</w:t>
      </w:r>
      <w:r>
        <w:rPr>
          <w:color w:val="2D73B4"/>
          <w:spacing w:val="-7"/>
        </w:rPr>
        <w:t> </w:t>
      </w:r>
      <w:r>
        <w:rPr>
          <w:color w:val="2D73B4"/>
        </w:rPr>
        <w:t>besonderen</w:t>
      </w:r>
      <w:r>
        <w:rPr>
          <w:color w:val="2D73B4"/>
          <w:spacing w:val="-6"/>
        </w:rPr>
        <w:t> </w:t>
      </w:r>
      <w:r>
        <w:rPr>
          <w:color w:val="2D73B4"/>
          <w:spacing w:val="-2"/>
        </w:rPr>
        <w:t>Verhältnissen</w:t>
      </w:r>
    </w:p>
    <w:p>
      <w:pPr>
        <w:pStyle w:val="BodyText"/>
        <w:spacing w:before="61"/>
        <w:ind w:left="851"/>
      </w:pPr>
      <w:r>
        <w:rPr/>
        <w:t>(§§ 51</w:t>
      </w:r>
      <w:r>
        <w:rPr>
          <w:spacing w:val="-2"/>
        </w:rPr>
        <w:t> </w:t>
      </w:r>
      <w:r>
        <w:rPr/>
        <w:t>und</w:t>
      </w:r>
      <w:r>
        <w:rPr>
          <w:spacing w:val="-2"/>
        </w:rPr>
        <w:t> </w:t>
      </w:r>
      <w:r>
        <w:rPr/>
        <w:t>52</w:t>
      </w:r>
      <w:r>
        <w:rPr>
          <w:spacing w:val="1"/>
        </w:rPr>
        <w:t> </w:t>
      </w:r>
      <w:r>
        <w:rPr>
          <w:spacing w:val="-4"/>
        </w:rPr>
        <w:t>StG)</w:t>
      </w:r>
    </w:p>
    <w:p>
      <w:pPr>
        <w:pStyle w:val="BodyText"/>
        <w:spacing w:before="33"/>
        <w:ind w:left="0"/>
      </w:pPr>
    </w:p>
    <w:p>
      <w:pPr>
        <w:pStyle w:val="Heading7"/>
      </w:pPr>
      <w:r>
        <w:rPr>
          <w:color w:val="950000"/>
        </w:rPr>
        <w:t>Steuerpflichtige Personen mit geringem Einkommen</w:t>
      </w:r>
      <w:r>
        <w:rPr>
          <w:color w:val="950000"/>
          <w:spacing w:val="80"/>
        </w:rPr>
        <w:t> </w:t>
      </w:r>
      <w:r>
        <w:rPr>
          <w:color w:val="950000"/>
          <w:spacing w:val="-1"/>
        </w:rPr>
        <w:drawing>
          <wp:inline distT="0" distB="0" distL="0" distR="0">
            <wp:extent cx="201270" cy="114881"/>
            <wp:effectExtent l="0" t="0" r="0" b="0"/>
            <wp:docPr id="59" name="Image 59" descr="">
              <a:hlinkClick r:id="rId71"/>
            </wp:docPr>
            <wp:cNvGraphicFramePr>
              <a:graphicFrameLocks/>
            </wp:cNvGraphicFramePr>
            <a:graphic>
              <a:graphicData uri="http://schemas.openxmlformats.org/drawingml/2006/picture">
                <pic:pic>
                  <pic:nvPicPr>
                    <pic:cNvPr id="59" name="Image 59" descr="">
                      <a:hlinkClick r:id="rId71"/>
                    </pic:cNvPr>
                    <pic:cNvPicPr/>
                  </pic:nvPicPr>
                  <pic:blipFill>
                    <a:blip r:embed="rId11" cstate="print"/>
                    <a:stretch>
                      <a:fillRect/>
                    </a:stretch>
                  </pic:blipFill>
                  <pic:spPr>
                    <a:xfrm>
                      <a:off x="0" y="0"/>
                      <a:ext cx="201270" cy="114881"/>
                    </a:xfrm>
                    <a:prstGeom prst="rect">
                      <a:avLst/>
                    </a:prstGeom>
                  </pic:spPr>
                </pic:pic>
              </a:graphicData>
            </a:graphic>
          </wp:inline>
        </w:drawing>
      </w:r>
      <w:r>
        <w:rPr>
          <w:color w:val="950000"/>
          <w:spacing w:val="-1"/>
        </w:rPr>
      </w:r>
    </w:p>
    <w:p>
      <w:pPr>
        <w:pStyle w:val="Heading8"/>
        <w:spacing w:before="94"/>
      </w:pPr>
      <w:r>
        <w:rPr/>
        <w:t>§</w:t>
      </w:r>
      <w:r>
        <w:rPr>
          <w:spacing w:val="1"/>
        </w:rPr>
        <w:t> </w:t>
      </w:r>
      <w:r>
        <w:rPr/>
        <w:t>51</w:t>
      </w:r>
      <w:r>
        <w:rPr>
          <w:spacing w:val="1"/>
        </w:rPr>
        <w:t> </w:t>
      </w:r>
      <w:r>
        <w:rPr>
          <w:spacing w:val="-4"/>
        </w:rPr>
        <w:t>StG:</w:t>
      </w:r>
    </w:p>
    <w:p>
      <w:pPr>
        <w:pStyle w:val="BodyText"/>
        <w:spacing w:before="55"/>
        <w:ind w:right="701"/>
        <w:jc w:val="both"/>
      </w:pPr>
      <w:r>
        <w:rPr>
          <w:position w:val="6"/>
          <w:sz w:val="12"/>
        </w:rPr>
        <w:t>1</w:t>
      </w:r>
      <w:r>
        <w:rPr>
          <w:spacing w:val="22"/>
          <w:position w:val="6"/>
          <w:sz w:val="12"/>
        </w:rPr>
        <w:t> </w:t>
      </w:r>
      <w:r>
        <w:rPr/>
        <w:t>Für steuerpflichtige Personen mit einem steuerbaren Einkommen von nicht mehr als 14'000 Franken oder,</w:t>
      </w:r>
      <w:r>
        <w:rPr>
          <w:spacing w:val="-8"/>
        </w:rPr>
        <w:t> </w:t>
      </w:r>
      <w:r>
        <w:rPr/>
        <w:t>wenn</w:t>
      </w:r>
      <w:r>
        <w:rPr>
          <w:spacing w:val="-8"/>
        </w:rPr>
        <w:t> </w:t>
      </w:r>
      <w:r>
        <w:rPr/>
        <w:t>sie</w:t>
      </w:r>
      <w:r>
        <w:rPr>
          <w:spacing w:val="-10"/>
        </w:rPr>
        <w:t> </w:t>
      </w:r>
      <w:r>
        <w:rPr/>
        <w:t>in</w:t>
      </w:r>
      <w:r>
        <w:rPr>
          <w:spacing w:val="-8"/>
        </w:rPr>
        <w:t> </w:t>
      </w:r>
      <w:r>
        <w:rPr/>
        <w:t>rechtlich</w:t>
      </w:r>
      <w:r>
        <w:rPr>
          <w:spacing w:val="-10"/>
        </w:rPr>
        <w:t> </w:t>
      </w:r>
      <w:r>
        <w:rPr/>
        <w:t>und</w:t>
      </w:r>
      <w:r>
        <w:rPr>
          <w:spacing w:val="-10"/>
        </w:rPr>
        <w:t> </w:t>
      </w:r>
      <w:r>
        <w:rPr/>
        <w:t>tatsächlich</w:t>
      </w:r>
      <w:r>
        <w:rPr>
          <w:spacing w:val="-8"/>
        </w:rPr>
        <w:t> </w:t>
      </w:r>
      <w:r>
        <w:rPr/>
        <w:t>ungetrennter</w:t>
      </w:r>
      <w:r>
        <w:rPr>
          <w:spacing w:val="-8"/>
        </w:rPr>
        <w:t> </w:t>
      </w:r>
      <w:r>
        <w:rPr/>
        <w:t>Ehe</w:t>
      </w:r>
      <w:r>
        <w:rPr>
          <w:spacing w:val="-10"/>
        </w:rPr>
        <w:t> </w:t>
      </w:r>
      <w:r>
        <w:rPr/>
        <w:t>leben</w:t>
      </w:r>
      <w:r>
        <w:rPr>
          <w:spacing w:val="-8"/>
        </w:rPr>
        <w:t> </w:t>
      </w:r>
      <w:r>
        <w:rPr/>
        <w:t>oder</w:t>
      </w:r>
      <w:r>
        <w:rPr>
          <w:spacing w:val="-8"/>
        </w:rPr>
        <w:t> </w:t>
      </w:r>
      <w:r>
        <w:rPr/>
        <w:t>ihnen</w:t>
      </w:r>
      <w:r>
        <w:rPr>
          <w:spacing w:val="-8"/>
        </w:rPr>
        <w:t> </w:t>
      </w:r>
      <w:r>
        <w:rPr/>
        <w:t>für</w:t>
      </w:r>
      <w:r>
        <w:rPr>
          <w:spacing w:val="-8"/>
        </w:rPr>
        <w:t> </w:t>
      </w:r>
      <w:r>
        <w:rPr/>
        <w:t>Kinder</w:t>
      </w:r>
      <w:r>
        <w:rPr>
          <w:spacing w:val="-11"/>
        </w:rPr>
        <w:t> </w:t>
      </w:r>
      <w:r>
        <w:rPr/>
        <w:t>und</w:t>
      </w:r>
      <w:r>
        <w:rPr>
          <w:spacing w:val="-10"/>
        </w:rPr>
        <w:t> </w:t>
      </w:r>
      <w:r>
        <w:rPr/>
        <w:t>Angehörige ein Abzug nach § 35 Abs. 1 lit. a oder b zusteht, von nicht mehr als 20'000 Franken ermässigt sich die Vermögenssteuer um</w:t>
      </w:r>
    </w:p>
    <w:p>
      <w:pPr>
        <w:pStyle w:val="BodyText"/>
        <w:spacing w:line="285" w:lineRule="auto" w:before="39"/>
        <w:ind w:right="5176"/>
        <w:jc w:val="both"/>
      </w:pPr>
      <w:r>
        <w:rPr/>
        <w:t>75%</w:t>
      </w:r>
      <w:r>
        <w:rPr>
          <w:spacing w:val="-4"/>
        </w:rPr>
        <w:t> </w:t>
      </w:r>
      <w:r>
        <w:rPr/>
        <w:t>bei</w:t>
      </w:r>
      <w:r>
        <w:rPr>
          <w:spacing w:val="-4"/>
        </w:rPr>
        <w:t> </w:t>
      </w:r>
      <w:r>
        <w:rPr/>
        <w:t>einem</w:t>
      </w:r>
      <w:r>
        <w:rPr>
          <w:spacing w:val="-4"/>
        </w:rPr>
        <w:t> </w:t>
      </w:r>
      <w:r>
        <w:rPr/>
        <w:t>Vermögen</w:t>
      </w:r>
      <w:r>
        <w:rPr>
          <w:spacing w:val="-4"/>
        </w:rPr>
        <w:t> </w:t>
      </w:r>
      <w:r>
        <w:rPr/>
        <w:t>bis</w:t>
      </w:r>
      <w:r>
        <w:rPr>
          <w:spacing w:val="-6"/>
        </w:rPr>
        <w:t> </w:t>
      </w:r>
      <w:r>
        <w:rPr/>
        <w:t>zu</w:t>
      </w:r>
      <w:r>
        <w:rPr>
          <w:spacing w:val="-4"/>
        </w:rPr>
        <w:t> </w:t>
      </w:r>
      <w:r>
        <w:rPr/>
        <w:t>CHF</w:t>
      </w:r>
      <w:r>
        <w:rPr>
          <w:spacing w:val="-5"/>
        </w:rPr>
        <w:t> </w:t>
      </w:r>
      <w:r>
        <w:rPr/>
        <w:t>100'000, 50%</w:t>
      </w:r>
      <w:r>
        <w:rPr>
          <w:spacing w:val="-4"/>
        </w:rPr>
        <w:t> </w:t>
      </w:r>
      <w:r>
        <w:rPr/>
        <w:t>bei</w:t>
      </w:r>
      <w:r>
        <w:rPr>
          <w:spacing w:val="-4"/>
        </w:rPr>
        <w:t> </w:t>
      </w:r>
      <w:r>
        <w:rPr/>
        <w:t>einem</w:t>
      </w:r>
      <w:r>
        <w:rPr>
          <w:spacing w:val="-4"/>
        </w:rPr>
        <w:t> </w:t>
      </w:r>
      <w:r>
        <w:rPr/>
        <w:t>Vermögen</w:t>
      </w:r>
      <w:r>
        <w:rPr>
          <w:spacing w:val="-4"/>
        </w:rPr>
        <w:t> </w:t>
      </w:r>
      <w:r>
        <w:rPr/>
        <w:t>bis</w:t>
      </w:r>
      <w:r>
        <w:rPr>
          <w:spacing w:val="-6"/>
        </w:rPr>
        <w:t> </w:t>
      </w:r>
      <w:r>
        <w:rPr/>
        <w:t>zu</w:t>
      </w:r>
      <w:r>
        <w:rPr>
          <w:spacing w:val="-4"/>
        </w:rPr>
        <w:t> </w:t>
      </w:r>
      <w:r>
        <w:rPr/>
        <w:t>CHF</w:t>
      </w:r>
      <w:r>
        <w:rPr>
          <w:spacing w:val="-5"/>
        </w:rPr>
        <w:t> </w:t>
      </w:r>
      <w:r>
        <w:rPr/>
        <w:t>200'000, 25%</w:t>
      </w:r>
      <w:r>
        <w:rPr>
          <w:spacing w:val="-2"/>
        </w:rPr>
        <w:t> </w:t>
      </w:r>
      <w:r>
        <w:rPr/>
        <w:t>bei</w:t>
      </w:r>
      <w:r>
        <w:rPr>
          <w:spacing w:val="-1"/>
        </w:rPr>
        <w:t> </w:t>
      </w:r>
      <w:r>
        <w:rPr/>
        <w:t>einem</w:t>
      </w:r>
      <w:r>
        <w:rPr>
          <w:spacing w:val="-1"/>
        </w:rPr>
        <w:t> </w:t>
      </w:r>
      <w:r>
        <w:rPr/>
        <w:t>Vermögen</w:t>
      </w:r>
      <w:r>
        <w:rPr>
          <w:spacing w:val="-1"/>
        </w:rPr>
        <w:t> </w:t>
      </w:r>
      <w:r>
        <w:rPr/>
        <w:t>bis</w:t>
      </w:r>
      <w:r>
        <w:rPr>
          <w:spacing w:val="-2"/>
        </w:rPr>
        <w:t> </w:t>
      </w:r>
      <w:r>
        <w:rPr/>
        <w:t>zu</w:t>
      </w:r>
      <w:r>
        <w:rPr>
          <w:spacing w:val="-2"/>
        </w:rPr>
        <w:t> </w:t>
      </w:r>
      <w:r>
        <w:rPr/>
        <w:t>CHF</w:t>
      </w:r>
      <w:r>
        <w:rPr>
          <w:spacing w:val="-1"/>
        </w:rPr>
        <w:t> </w:t>
      </w:r>
      <w:r>
        <w:rPr>
          <w:spacing w:val="-2"/>
        </w:rPr>
        <w:t>400'000.</w:t>
      </w:r>
    </w:p>
    <w:p>
      <w:pPr>
        <w:pStyle w:val="Heading7"/>
        <w:spacing w:before="203"/>
        <w:jc w:val="both"/>
      </w:pPr>
      <w:r>
        <w:rPr>
          <w:color w:val="950000"/>
        </w:rPr>
        <w:t>Vermögen mit geringer Rendite</w:t>
      </w:r>
      <w:r>
        <w:rPr>
          <w:color w:val="950000"/>
          <w:spacing w:val="80"/>
        </w:rPr>
        <w:t> </w:t>
      </w:r>
      <w:r>
        <w:rPr>
          <w:color w:val="950000"/>
          <w:spacing w:val="1"/>
        </w:rPr>
        <w:drawing>
          <wp:inline distT="0" distB="0" distL="0" distR="0">
            <wp:extent cx="201272" cy="114874"/>
            <wp:effectExtent l="0" t="0" r="0" b="0"/>
            <wp:docPr id="60" name="Image 60" descr="">
              <a:hlinkClick r:id="rId73"/>
            </wp:docPr>
            <wp:cNvGraphicFramePr>
              <a:graphicFrameLocks/>
            </wp:cNvGraphicFramePr>
            <a:graphic>
              <a:graphicData uri="http://schemas.openxmlformats.org/drawingml/2006/picture">
                <pic:pic>
                  <pic:nvPicPr>
                    <pic:cNvPr id="60" name="Image 60" descr="">
                      <a:hlinkClick r:id="rId73"/>
                    </pic:cNvPr>
                    <pic:cNvPicPr/>
                  </pic:nvPicPr>
                  <pic:blipFill>
                    <a:blip r:embed="rId11" cstate="print"/>
                    <a:stretch>
                      <a:fillRect/>
                    </a:stretch>
                  </pic:blipFill>
                  <pic:spPr>
                    <a:xfrm>
                      <a:off x="0" y="0"/>
                      <a:ext cx="201272" cy="114874"/>
                    </a:xfrm>
                    <a:prstGeom prst="rect">
                      <a:avLst/>
                    </a:prstGeom>
                  </pic:spPr>
                </pic:pic>
              </a:graphicData>
            </a:graphic>
          </wp:inline>
        </w:drawing>
      </w:r>
      <w:r>
        <w:rPr>
          <w:color w:val="950000"/>
          <w:spacing w:val="1"/>
        </w:rPr>
      </w:r>
    </w:p>
    <w:p>
      <w:pPr>
        <w:pStyle w:val="Heading8"/>
      </w:pPr>
      <w:r>
        <w:rPr/>
        <w:t>§</w:t>
      </w:r>
      <w:r>
        <w:rPr>
          <w:spacing w:val="1"/>
        </w:rPr>
        <w:t> </w:t>
      </w:r>
      <w:r>
        <w:rPr/>
        <w:t>52</w:t>
      </w:r>
      <w:r>
        <w:rPr>
          <w:spacing w:val="1"/>
        </w:rPr>
        <w:t> </w:t>
      </w:r>
      <w:r>
        <w:rPr>
          <w:spacing w:val="-4"/>
        </w:rPr>
        <w:t>StG:</w:t>
      </w:r>
    </w:p>
    <w:p>
      <w:pPr>
        <w:pStyle w:val="BodyText"/>
        <w:spacing w:before="55"/>
        <w:ind w:right="702"/>
        <w:jc w:val="both"/>
      </w:pPr>
      <w:r>
        <w:rPr>
          <w:position w:val="6"/>
          <w:sz w:val="12"/>
        </w:rPr>
        <w:t>1</w:t>
      </w:r>
      <w:r>
        <w:rPr>
          <w:spacing w:val="8"/>
          <w:position w:val="6"/>
          <w:sz w:val="12"/>
        </w:rPr>
        <w:t> </w:t>
      </w:r>
      <w:r>
        <w:rPr/>
        <w:t>Für</w:t>
      </w:r>
      <w:r>
        <w:rPr>
          <w:spacing w:val="-9"/>
        </w:rPr>
        <w:t> </w:t>
      </w:r>
      <w:r>
        <w:rPr/>
        <w:t>steuerpflichtige</w:t>
      </w:r>
      <w:r>
        <w:rPr>
          <w:spacing w:val="-9"/>
        </w:rPr>
        <w:t> </w:t>
      </w:r>
      <w:r>
        <w:rPr/>
        <w:t>Personen,</w:t>
      </w:r>
      <w:r>
        <w:rPr>
          <w:spacing w:val="-9"/>
        </w:rPr>
        <w:t> </w:t>
      </w:r>
      <w:r>
        <w:rPr/>
        <w:t>deren</w:t>
      </w:r>
      <w:r>
        <w:rPr>
          <w:spacing w:val="-9"/>
        </w:rPr>
        <w:t> </w:t>
      </w:r>
      <w:r>
        <w:rPr/>
        <w:t>Vermögenssteuer</w:t>
      </w:r>
      <w:r>
        <w:rPr>
          <w:spacing w:val="-9"/>
        </w:rPr>
        <w:t> </w:t>
      </w:r>
      <w:r>
        <w:rPr/>
        <w:t>und</w:t>
      </w:r>
      <w:r>
        <w:rPr>
          <w:spacing w:val="-11"/>
        </w:rPr>
        <w:t> </w:t>
      </w:r>
      <w:r>
        <w:rPr/>
        <w:t>deren</w:t>
      </w:r>
      <w:r>
        <w:rPr>
          <w:spacing w:val="-9"/>
        </w:rPr>
        <w:t> </w:t>
      </w:r>
      <w:r>
        <w:rPr/>
        <w:t>Einkommenssteuer</w:t>
      </w:r>
      <w:r>
        <w:rPr>
          <w:spacing w:val="-9"/>
        </w:rPr>
        <w:t> </w:t>
      </w:r>
      <w:r>
        <w:rPr/>
        <w:t>auf</w:t>
      </w:r>
      <w:r>
        <w:rPr>
          <w:spacing w:val="-9"/>
        </w:rPr>
        <w:t> </w:t>
      </w:r>
      <w:r>
        <w:rPr/>
        <w:t>dem</w:t>
      </w:r>
      <w:r>
        <w:rPr>
          <w:spacing w:val="-8"/>
        </w:rPr>
        <w:t> </w:t>
      </w:r>
      <w:r>
        <w:rPr/>
        <w:t>Vermö-gensertrag zusammen den Betrag von 50 Prozent des Vermögensertrags übersteigen, ermässigt sich die Vermögenssteuer auf diesen Betrag, höchstens</w:t>
      </w:r>
      <w:r>
        <w:rPr>
          <w:spacing w:val="-1"/>
        </w:rPr>
        <w:t> </w:t>
      </w:r>
      <w:r>
        <w:rPr/>
        <w:t>jedoch</w:t>
      </w:r>
      <w:r>
        <w:rPr>
          <w:spacing w:val="-2"/>
        </w:rPr>
        <w:t> </w:t>
      </w:r>
      <w:r>
        <w:rPr/>
        <w:t>auf 5 Promille</w:t>
      </w:r>
      <w:r>
        <w:rPr>
          <w:spacing w:val="-2"/>
        </w:rPr>
        <w:t> </w:t>
      </w:r>
      <w:r>
        <w:rPr/>
        <w:t>des</w:t>
      </w:r>
      <w:r>
        <w:rPr>
          <w:spacing w:val="-1"/>
        </w:rPr>
        <w:t> </w:t>
      </w:r>
      <w:r>
        <w:rPr/>
        <w:t>steuerbaren</w:t>
      </w:r>
      <w:r>
        <w:rPr>
          <w:spacing w:val="-2"/>
        </w:rPr>
        <w:t> </w:t>
      </w:r>
      <w:r>
        <w:rPr/>
        <w:t>Vermögens.</w:t>
      </w:r>
    </w:p>
    <w:p>
      <w:pPr>
        <w:pStyle w:val="BodyText"/>
        <w:spacing w:before="157"/>
        <w:ind w:left="0"/>
      </w:pPr>
    </w:p>
    <w:p>
      <w:pPr>
        <w:pStyle w:val="Heading2"/>
      </w:pPr>
      <w:bookmarkStart w:name="Steuererleichterungen" w:id="38"/>
      <w:bookmarkEnd w:id="38"/>
      <w:r>
        <w:rPr>
          <w:b w:val="0"/>
        </w:rPr>
      </w:r>
      <w:bookmarkStart w:name="_bookmark13" w:id="39"/>
      <w:bookmarkEnd w:id="39"/>
      <w:r>
        <w:rPr>
          <w:b w:val="0"/>
        </w:rPr>
      </w:r>
      <w:r>
        <w:rPr>
          <w:color w:val="2D73B4"/>
          <w:spacing w:val="-2"/>
        </w:rPr>
        <w:t>Steuererleichterungen</w:t>
      </w:r>
    </w:p>
    <w:p>
      <w:pPr>
        <w:pStyle w:val="BodyText"/>
        <w:spacing w:before="56"/>
        <w:ind w:left="851"/>
      </w:pPr>
      <w:r>
        <w:rPr/>
        <w:t>(§ 16</w:t>
      </w:r>
      <w:r>
        <w:rPr>
          <w:spacing w:val="1"/>
        </w:rPr>
        <w:t> </w:t>
      </w:r>
      <w:r>
        <w:rPr>
          <w:spacing w:val="-4"/>
        </w:rPr>
        <w:t>StG)</w:t>
      </w:r>
    </w:p>
    <w:p>
      <w:pPr>
        <w:pStyle w:val="Heading8"/>
        <w:spacing w:before="153"/>
      </w:pPr>
      <w:r>
        <w:rPr/>
        <w:t>§</w:t>
      </w:r>
      <w:r>
        <w:rPr>
          <w:spacing w:val="1"/>
        </w:rPr>
        <w:t> </w:t>
      </w:r>
      <w:r>
        <w:rPr/>
        <w:t>16</w:t>
      </w:r>
      <w:r>
        <w:rPr>
          <w:spacing w:val="1"/>
        </w:rPr>
        <w:t> </w:t>
      </w:r>
      <w:r>
        <w:rPr>
          <w:spacing w:val="-4"/>
        </w:rPr>
        <w:t>StG:</w:t>
      </w:r>
    </w:p>
    <w:p>
      <w:pPr>
        <w:pStyle w:val="BodyText"/>
        <w:spacing w:before="56"/>
        <w:ind w:right="700"/>
        <w:jc w:val="both"/>
      </w:pPr>
      <w:r>
        <w:rPr>
          <w:position w:val="6"/>
          <w:sz w:val="12"/>
        </w:rPr>
        <w:t>1</w:t>
      </w:r>
      <w:r>
        <w:rPr>
          <w:spacing w:val="9"/>
          <w:position w:val="6"/>
          <w:sz w:val="12"/>
        </w:rPr>
        <w:t> </w:t>
      </w:r>
      <w:r>
        <w:rPr/>
        <w:t>Für</w:t>
      </w:r>
      <w:r>
        <w:rPr>
          <w:spacing w:val="-8"/>
        </w:rPr>
        <w:t> </w:t>
      </w:r>
      <w:r>
        <w:rPr/>
        <w:t>Personenunternehmen,</w:t>
      </w:r>
      <w:r>
        <w:rPr>
          <w:spacing w:val="-10"/>
        </w:rPr>
        <w:t> </w:t>
      </w:r>
      <w:r>
        <w:rPr/>
        <w:t>die</w:t>
      </w:r>
      <w:r>
        <w:rPr>
          <w:spacing w:val="-7"/>
        </w:rPr>
        <w:t> </w:t>
      </w:r>
      <w:r>
        <w:rPr/>
        <w:t>neu</w:t>
      </w:r>
      <w:r>
        <w:rPr>
          <w:spacing w:val="-7"/>
        </w:rPr>
        <w:t> </w:t>
      </w:r>
      <w:r>
        <w:rPr/>
        <w:t>eröffnet</w:t>
      </w:r>
      <w:r>
        <w:rPr>
          <w:spacing w:val="-7"/>
        </w:rPr>
        <w:t> </w:t>
      </w:r>
      <w:r>
        <w:rPr/>
        <w:t>werden</w:t>
      </w:r>
      <w:r>
        <w:rPr>
          <w:spacing w:val="-10"/>
        </w:rPr>
        <w:t> </w:t>
      </w:r>
      <w:r>
        <w:rPr/>
        <w:t>oder</w:t>
      </w:r>
      <w:r>
        <w:rPr>
          <w:spacing w:val="-10"/>
        </w:rPr>
        <w:t> </w:t>
      </w:r>
      <w:r>
        <w:rPr/>
        <w:t>deren</w:t>
      </w:r>
      <w:r>
        <w:rPr>
          <w:spacing w:val="-7"/>
        </w:rPr>
        <w:t> </w:t>
      </w:r>
      <w:r>
        <w:rPr/>
        <w:t>betriebliche</w:t>
      </w:r>
      <w:r>
        <w:rPr>
          <w:spacing w:val="-10"/>
        </w:rPr>
        <w:t> </w:t>
      </w:r>
      <w:r>
        <w:rPr/>
        <w:t>Tätigkeit</w:t>
      </w:r>
      <w:r>
        <w:rPr>
          <w:spacing w:val="-7"/>
        </w:rPr>
        <w:t> </w:t>
      </w:r>
      <w:r>
        <w:rPr/>
        <w:t>wesentlich</w:t>
      </w:r>
      <w:r>
        <w:rPr>
          <w:spacing w:val="-7"/>
        </w:rPr>
        <w:t> </w:t>
      </w:r>
      <w:r>
        <w:rPr/>
        <w:t>geän-dert</w:t>
      </w:r>
      <w:r>
        <w:rPr>
          <w:spacing w:val="-2"/>
        </w:rPr>
        <w:t> </w:t>
      </w:r>
      <w:r>
        <w:rPr/>
        <w:t>wird</w:t>
      </w:r>
      <w:r>
        <w:rPr>
          <w:spacing w:val="-1"/>
        </w:rPr>
        <w:t> </w:t>
      </w:r>
      <w:r>
        <w:rPr/>
        <w:t>und</w:t>
      </w:r>
      <w:r>
        <w:rPr>
          <w:spacing w:val="-1"/>
        </w:rPr>
        <w:t> </w:t>
      </w:r>
      <w:r>
        <w:rPr/>
        <w:t>die</w:t>
      </w:r>
      <w:r>
        <w:rPr>
          <w:spacing w:val="-4"/>
        </w:rPr>
        <w:t> </w:t>
      </w:r>
      <w:r>
        <w:rPr/>
        <w:t>dem</w:t>
      </w:r>
      <w:r>
        <w:rPr>
          <w:spacing w:val="-3"/>
        </w:rPr>
        <w:t> </w:t>
      </w:r>
      <w:r>
        <w:rPr/>
        <w:t>wirtschaftlichen</w:t>
      </w:r>
      <w:r>
        <w:rPr>
          <w:spacing w:val="-4"/>
        </w:rPr>
        <w:t> </w:t>
      </w:r>
      <w:r>
        <w:rPr/>
        <w:t>Interesse</w:t>
      </w:r>
      <w:r>
        <w:rPr>
          <w:spacing w:val="-4"/>
        </w:rPr>
        <w:t> </w:t>
      </w:r>
      <w:r>
        <w:rPr/>
        <w:t>des</w:t>
      </w:r>
      <w:r>
        <w:rPr>
          <w:spacing w:val="-1"/>
        </w:rPr>
        <w:t> </w:t>
      </w:r>
      <w:r>
        <w:rPr/>
        <w:t>Kantons</w:t>
      </w:r>
      <w:r>
        <w:rPr>
          <w:spacing w:val="-3"/>
        </w:rPr>
        <w:t> </w:t>
      </w:r>
      <w:r>
        <w:rPr/>
        <w:t>dienen,</w:t>
      </w:r>
      <w:r>
        <w:rPr>
          <w:spacing w:val="-4"/>
        </w:rPr>
        <w:t> </w:t>
      </w:r>
      <w:r>
        <w:rPr/>
        <w:t>kann</w:t>
      </w:r>
      <w:r>
        <w:rPr>
          <w:spacing w:val="-1"/>
        </w:rPr>
        <w:t> </w:t>
      </w:r>
      <w:r>
        <w:rPr/>
        <w:t>der</w:t>
      </w:r>
      <w:r>
        <w:rPr>
          <w:spacing w:val="-2"/>
        </w:rPr>
        <w:t> </w:t>
      </w:r>
      <w:r>
        <w:rPr/>
        <w:t>Regierungsrat</w:t>
      </w:r>
      <w:r>
        <w:rPr>
          <w:spacing w:val="-2"/>
        </w:rPr>
        <w:t> </w:t>
      </w:r>
      <w:r>
        <w:rPr/>
        <w:t>Steuerer-leichterungen für das Gründungsjahr und die neun folgenden Jahre gewähren.</w:t>
      </w:r>
    </w:p>
    <w:p>
      <w:pPr>
        <w:pStyle w:val="BodyText"/>
        <w:spacing w:before="38"/>
        <w:ind w:right="703"/>
        <w:jc w:val="both"/>
      </w:pPr>
      <w:r>
        <w:rPr>
          <w:position w:val="6"/>
          <w:sz w:val="12"/>
        </w:rPr>
        <w:t>2</w:t>
      </w:r>
      <w:r>
        <w:rPr>
          <w:spacing w:val="-4"/>
          <w:position w:val="6"/>
          <w:sz w:val="12"/>
        </w:rPr>
        <w:t> </w:t>
      </w:r>
      <w:r>
        <w:rPr/>
        <w:t>Der</w:t>
      </w:r>
      <w:r>
        <w:rPr>
          <w:spacing w:val="-4"/>
        </w:rPr>
        <w:t> </w:t>
      </w:r>
      <w:r>
        <w:rPr/>
        <w:t>Regierungsrat</w:t>
      </w:r>
      <w:r>
        <w:rPr>
          <w:spacing w:val="-6"/>
        </w:rPr>
        <w:t> </w:t>
      </w:r>
      <w:r>
        <w:rPr/>
        <w:t>setzt</w:t>
      </w:r>
      <w:r>
        <w:rPr>
          <w:spacing w:val="-6"/>
        </w:rPr>
        <w:t> </w:t>
      </w:r>
      <w:r>
        <w:rPr/>
        <w:t>in</w:t>
      </w:r>
      <w:r>
        <w:rPr>
          <w:spacing w:val="-6"/>
        </w:rPr>
        <w:t> </w:t>
      </w:r>
      <w:r>
        <w:rPr/>
        <w:t>seinem</w:t>
      </w:r>
      <w:r>
        <w:rPr>
          <w:spacing w:val="-6"/>
        </w:rPr>
        <w:t> </w:t>
      </w:r>
      <w:r>
        <w:rPr/>
        <w:t>Entscheid</w:t>
      </w:r>
      <w:r>
        <w:rPr>
          <w:spacing w:val="-6"/>
        </w:rPr>
        <w:t> </w:t>
      </w:r>
      <w:r>
        <w:rPr/>
        <w:t>die</w:t>
      </w:r>
      <w:r>
        <w:rPr>
          <w:spacing w:val="-4"/>
        </w:rPr>
        <w:t> </w:t>
      </w:r>
      <w:r>
        <w:rPr/>
        <w:t>Bedingungen</w:t>
      </w:r>
      <w:r>
        <w:rPr>
          <w:spacing w:val="-4"/>
        </w:rPr>
        <w:t> </w:t>
      </w:r>
      <w:r>
        <w:rPr/>
        <w:t>der</w:t>
      </w:r>
      <w:r>
        <w:rPr>
          <w:spacing w:val="-7"/>
        </w:rPr>
        <w:t> </w:t>
      </w:r>
      <w:r>
        <w:rPr/>
        <w:t>Steuererleichterungen</w:t>
      </w:r>
      <w:r>
        <w:rPr>
          <w:spacing w:val="-4"/>
        </w:rPr>
        <w:t> </w:t>
      </w:r>
      <w:r>
        <w:rPr/>
        <w:t>fest.</w:t>
      </w:r>
      <w:r>
        <w:rPr>
          <w:spacing w:val="-4"/>
        </w:rPr>
        <w:t> </w:t>
      </w:r>
      <w:r>
        <w:rPr/>
        <w:t>Er</w:t>
      </w:r>
      <w:r>
        <w:rPr>
          <w:spacing w:val="-7"/>
        </w:rPr>
        <w:t> </w:t>
      </w:r>
      <w:r>
        <w:rPr/>
        <w:t>kann die</w:t>
      </w:r>
      <w:r>
        <w:rPr>
          <w:spacing w:val="-4"/>
        </w:rPr>
        <w:t> </w:t>
      </w:r>
      <w:r>
        <w:rPr/>
        <w:t>Steuererleichterungen</w:t>
      </w:r>
      <w:r>
        <w:rPr>
          <w:spacing w:val="-4"/>
        </w:rPr>
        <w:t> </w:t>
      </w:r>
      <w:r>
        <w:rPr/>
        <w:t>auf</w:t>
      </w:r>
      <w:r>
        <w:rPr>
          <w:spacing w:val="-6"/>
        </w:rPr>
        <w:t> </w:t>
      </w:r>
      <w:r>
        <w:rPr/>
        <w:t>den</w:t>
      </w:r>
      <w:r>
        <w:rPr>
          <w:spacing w:val="-4"/>
        </w:rPr>
        <w:t> </w:t>
      </w:r>
      <w:r>
        <w:rPr/>
        <w:t>Zeitpunkt</w:t>
      </w:r>
      <w:r>
        <w:rPr>
          <w:spacing w:val="-4"/>
        </w:rPr>
        <w:t> </w:t>
      </w:r>
      <w:r>
        <w:rPr/>
        <w:t>der</w:t>
      </w:r>
      <w:r>
        <w:rPr>
          <w:spacing w:val="-4"/>
        </w:rPr>
        <w:t> </w:t>
      </w:r>
      <w:r>
        <w:rPr/>
        <w:t>Gewährung</w:t>
      </w:r>
      <w:r>
        <w:rPr>
          <w:spacing w:val="-6"/>
        </w:rPr>
        <w:t> </w:t>
      </w:r>
      <w:r>
        <w:rPr/>
        <w:t>widerrufen,</w:t>
      </w:r>
      <w:r>
        <w:rPr>
          <w:spacing w:val="-4"/>
        </w:rPr>
        <w:t> </w:t>
      </w:r>
      <w:r>
        <w:rPr/>
        <w:t>wenn</w:t>
      </w:r>
      <w:r>
        <w:rPr>
          <w:spacing w:val="-4"/>
        </w:rPr>
        <w:t> </w:t>
      </w:r>
      <w:r>
        <w:rPr/>
        <w:t>diese</w:t>
      </w:r>
      <w:r>
        <w:rPr>
          <w:spacing w:val="-4"/>
        </w:rPr>
        <w:t> </w:t>
      </w:r>
      <w:r>
        <w:rPr/>
        <w:t>Bedingungen</w:t>
      </w:r>
      <w:r>
        <w:rPr>
          <w:spacing w:val="-4"/>
        </w:rPr>
        <w:t> </w:t>
      </w:r>
      <w:r>
        <w:rPr/>
        <w:t>nicht eingehalten werden.</w:t>
      </w:r>
    </w:p>
    <w:p>
      <w:pPr>
        <w:pStyle w:val="BodyText"/>
        <w:spacing w:before="35"/>
        <w:jc w:val="both"/>
      </w:pPr>
      <w:r>
        <w:rPr>
          <w:position w:val="6"/>
          <w:sz w:val="12"/>
        </w:rPr>
        <w:t>3</w:t>
      </w:r>
      <w:r>
        <w:rPr>
          <w:spacing w:val="15"/>
          <w:position w:val="6"/>
          <w:sz w:val="12"/>
        </w:rPr>
        <w:t> </w:t>
      </w:r>
      <w:r>
        <w:rPr/>
        <w:t>Der</w:t>
      </w:r>
      <w:r>
        <w:rPr>
          <w:spacing w:val="-2"/>
        </w:rPr>
        <w:t> </w:t>
      </w:r>
      <w:r>
        <w:rPr/>
        <w:t>Entscheid</w:t>
      </w:r>
      <w:r>
        <w:rPr>
          <w:spacing w:val="-4"/>
        </w:rPr>
        <w:t> </w:t>
      </w:r>
      <w:r>
        <w:rPr/>
        <w:t>des</w:t>
      </w:r>
      <w:r>
        <w:rPr>
          <w:spacing w:val="-3"/>
        </w:rPr>
        <w:t> </w:t>
      </w:r>
      <w:r>
        <w:rPr/>
        <w:t>Regierungsrates</w:t>
      </w:r>
      <w:r>
        <w:rPr>
          <w:spacing w:val="-3"/>
        </w:rPr>
        <w:t> </w:t>
      </w:r>
      <w:r>
        <w:rPr/>
        <w:t>ist</w:t>
      </w:r>
      <w:r>
        <w:rPr>
          <w:spacing w:val="-3"/>
        </w:rPr>
        <w:t> </w:t>
      </w:r>
      <w:r>
        <w:rPr>
          <w:spacing w:val="-2"/>
        </w:rPr>
        <w:t>endgültig.</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0"/>
      <w:bookmarkEnd w:id="40"/>
      <w:r>
        <w:rPr>
          <w:b w:val="0"/>
        </w:rPr>
      </w:r>
      <w:bookmarkStart w:name="_bookmark14" w:id="41"/>
      <w:bookmarkEnd w:id="41"/>
      <w:r>
        <w:rPr>
          <w:b w:val="0"/>
        </w:rPr>
      </w:r>
      <w:r>
        <w:rPr>
          <w:color w:val="2D73B4"/>
          <w:spacing w:val="-8"/>
        </w:rPr>
        <w:t>Besteuerung</w:t>
      </w:r>
      <w:r>
        <w:rPr>
          <w:color w:val="2D73B4"/>
          <w:spacing w:val="-17"/>
        </w:rPr>
        <w:t> </w:t>
      </w:r>
      <w:r>
        <w:rPr>
          <w:color w:val="2D73B4"/>
          <w:spacing w:val="-8"/>
        </w:rPr>
        <w:t>der</w:t>
      </w:r>
      <w:r>
        <w:rPr>
          <w:color w:val="2D73B4"/>
          <w:spacing w:val="-15"/>
        </w:rPr>
        <w:t> </w:t>
      </w:r>
      <w:r>
        <w:rPr>
          <w:color w:val="2D73B4"/>
          <w:spacing w:val="-8"/>
        </w:rPr>
        <w:t>juristischen</w:t>
      </w:r>
      <w:r>
        <w:rPr>
          <w:color w:val="2D73B4"/>
          <w:spacing w:val="-14"/>
        </w:rPr>
        <w:t> </w:t>
      </w:r>
      <w:r>
        <w:rPr>
          <w:color w:val="2D73B4"/>
          <w:spacing w:val="-8"/>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6">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pPr>
      <w:r>
        <w:rPr/>
        <w:t>§</w:t>
      </w:r>
      <w:r>
        <w:rPr>
          <w:spacing w:val="-2"/>
        </w:rPr>
        <w:t> </w:t>
      </w:r>
      <w:r>
        <w:rPr/>
        <w:t>1</w:t>
      </w:r>
      <w:r>
        <w:rPr>
          <w:spacing w:val="1"/>
        </w:rPr>
        <w:t> </w:t>
      </w:r>
      <w:r>
        <w:rPr/>
        <w:t>Abs.</w:t>
      </w:r>
      <w:r>
        <w:rPr>
          <w:spacing w:val="-2"/>
        </w:rPr>
        <w:t> </w:t>
      </w:r>
      <w:r>
        <w:rPr/>
        <w:t>1</w:t>
      </w:r>
      <w:r>
        <w:rPr>
          <w:spacing w:val="1"/>
        </w:rPr>
        <w:t> </w:t>
      </w:r>
      <w:r>
        <w:rPr/>
        <w:t>lit.</w:t>
      </w:r>
      <w:r>
        <w:rPr>
          <w:spacing w:val="-2"/>
        </w:rPr>
        <w:t> </w:t>
      </w:r>
      <w:r>
        <w:rPr/>
        <w:t>b </w:t>
      </w:r>
      <w:r>
        <w:rPr>
          <w:spacing w:val="-4"/>
        </w:rPr>
        <w:t>StG:</w:t>
      </w:r>
    </w:p>
    <w:p>
      <w:pPr>
        <w:pStyle w:val="BodyText"/>
        <w:spacing w:before="56"/>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nach</w:t>
      </w:r>
      <w:r>
        <w:rPr>
          <w:spacing w:val="-1"/>
        </w:rPr>
        <w:t> </w:t>
      </w:r>
      <w:r>
        <w:rPr/>
        <w:t>diesem</w:t>
      </w:r>
      <w:r>
        <w:rPr>
          <w:spacing w:val="-2"/>
        </w:rPr>
        <w:t> </w:t>
      </w:r>
      <w:r>
        <w:rPr/>
        <w:t>Gesetz</w:t>
      </w:r>
      <w:r>
        <w:rPr>
          <w:spacing w:val="-3"/>
        </w:rPr>
        <w:t> </w:t>
      </w:r>
      <w:r>
        <w:rPr/>
        <w:t>folgende</w:t>
      </w:r>
      <w:r>
        <w:rPr>
          <w:spacing w:val="-1"/>
        </w:rPr>
        <w:t> </w:t>
      </w:r>
      <w:r>
        <w:rPr>
          <w:spacing w:val="-2"/>
        </w:rPr>
        <w:t>Steuern:</w:t>
      </w:r>
    </w:p>
    <w:p>
      <w:pPr>
        <w:pStyle w:val="ListParagraph"/>
        <w:numPr>
          <w:ilvl w:val="0"/>
          <w:numId w:val="14"/>
        </w:numPr>
        <w:tabs>
          <w:tab w:pos="1703" w:val="left" w:leader="none"/>
        </w:tabs>
        <w:spacing w:line="240" w:lineRule="auto" w:before="40" w:after="0"/>
        <w:ind w:left="1703" w:right="0" w:hanging="569"/>
        <w:jc w:val="left"/>
        <w:rPr>
          <w:sz w:val="18"/>
        </w:rPr>
      </w:pPr>
      <w:r>
        <w:rPr>
          <w:sz w:val="18"/>
        </w:rPr>
        <w:t>eine</w:t>
      </w:r>
      <w:r>
        <w:rPr>
          <w:spacing w:val="-2"/>
          <w:sz w:val="18"/>
        </w:rPr>
        <w:t> </w:t>
      </w:r>
      <w:r>
        <w:rPr>
          <w:sz w:val="18"/>
        </w:rPr>
        <w:t>Gewinn-</w:t>
      </w:r>
      <w:r>
        <w:rPr>
          <w:spacing w:val="-5"/>
          <w:sz w:val="18"/>
        </w:rPr>
        <w:t> </w:t>
      </w:r>
      <w:r>
        <w:rPr>
          <w:sz w:val="18"/>
        </w:rPr>
        <w:t>und</w:t>
      </w:r>
      <w:r>
        <w:rPr>
          <w:spacing w:val="-4"/>
          <w:sz w:val="18"/>
        </w:rPr>
        <w:t> </w:t>
      </w:r>
      <w:r>
        <w:rPr>
          <w:sz w:val="18"/>
        </w:rPr>
        <w:t>eine</w:t>
      </w:r>
      <w:r>
        <w:rPr>
          <w:spacing w:val="-5"/>
          <w:sz w:val="18"/>
        </w:rPr>
        <w:t> </w:t>
      </w:r>
      <w:r>
        <w:rPr>
          <w:sz w:val="18"/>
        </w:rPr>
        <w:t>Kapitalsteuer</w:t>
      </w:r>
      <w:r>
        <w:rPr>
          <w:spacing w:val="-2"/>
          <w:sz w:val="18"/>
        </w:rPr>
        <w:t> </w:t>
      </w:r>
      <w:r>
        <w:rPr>
          <w:sz w:val="18"/>
        </w:rPr>
        <w:t>von</w:t>
      </w:r>
      <w:r>
        <w:rPr>
          <w:spacing w:val="-2"/>
          <w:sz w:val="18"/>
        </w:rPr>
        <w:t> </w:t>
      </w:r>
      <w:r>
        <w:rPr>
          <w:sz w:val="18"/>
        </w:rPr>
        <w:t>den</w:t>
      </w:r>
      <w:r>
        <w:rPr>
          <w:spacing w:val="-2"/>
          <w:sz w:val="18"/>
        </w:rPr>
        <w:t> </w:t>
      </w:r>
      <w:r>
        <w:rPr>
          <w:sz w:val="18"/>
        </w:rPr>
        <w:t>juristischen</w:t>
      </w:r>
      <w:r>
        <w:rPr>
          <w:spacing w:val="-1"/>
          <w:sz w:val="18"/>
        </w:rPr>
        <w:t> </w:t>
      </w:r>
      <w:r>
        <w:rPr>
          <w:spacing w:val="-2"/>
          <w:sz w:val="18"/>
        </w:rPr>
        <w:t>Personen;</w:t>
      </w:r>
    </w:p>
    <w:p>
      <w:pPr>
        <w:pStyle w:val="BodyText"/>
        <w:spacing w:before="155"/>
        <w:ind w:left="0"/>
      </w:pPr>
    </w:p>
    <w:p>
      <w:pPr>
        <w:pStyle w:val="Heading2"/>
        <w:spacing w:before="1"/>
      </w:pPr>
      <w:bookmarkStart w:name="Gewinnsteuer" w:id="42"/>
      <w:bookmarkEnd w:id="42"/>
      <w:r>
        <w:rPr>
          <w:b w:val="0"/>
        </w:rPr>
      </w:r>
      <w:bookmarkStart w:name="_bookmark15" w:id="43"/>
      <w:bookmarkEnd w:id="43"/>
      <w:r>
        <w:rPr>
          <w:b w:val="0"/>
        </w:rPr>
      </w:r>
      <w:r>
        <w:rPr>
          <w:color w:val="2D73B4"/>
          <w:spacing w:val="-2"/>
        </w:rPr>
        <w:t>Gewinnsteuer</w:t>
      </w:r>
    </w:p>
    <w:p>
      <w:pPr>
        <w:pStyle w:val="BodyText"/>
        <w:spacing w:before="58"/>
        <w:ind w:left="851"/>
      </w:pPr>
      <w:r>
        <w:rPr/>
        <w:t>(§§ 68</w:t>
      </w:r>
      <w:r>
        <w:rPr>
          <w:spacing w:val="-2"/>
        </w:rPr>
        <w:t> </w:t>
      </w:r>
      <w:r>
        <w:rPr/>
        <w:t>–</w:t>
      </w:r>
      <w:r>
        <w:rPr>
          <w:spacing w:val="1"/>
        </w:rPr>
        <w:t> </w:t>
      </w:r>
      <w:r>
        <w:rPr/>
        <w:t>83 StG; §§</w:t>
      </w:r>
      <w:r>
        <w:rPr>
          <w:spacing w:val="-2"/>
        </w:rPr>
        <w:t> </w:t>
      </w:r>
      <w:r>
        <w:rPr/>
        <w:t>67</w:t>
      </w:r>
      <w:r>
        <w:rPr>
          <w:spacing w:val="-3"/>
        </w:rPr>
        <w:t> </w:t>
      </w:r>
      <w:r>
        <w:rPr/>
        <w:t>–</w:t>
      </w:r>
      <w:r>
        <w:rPr>
          <w:spacing w:val="1"/>
        </w:rPr>
        <w:t> </w:t>
      </w:r>
      <w:r>
        <w:rPr/>
        <w:t>77</w:t>
      </w:r>
      <w:r>
        <w:rPr>
          <w:spacing w:val="1"/>
        </w:rPr>
        <w:t> </w:t>
      </w:r>
      <w:r>
        <w:rPr>
          <w:spacing w:val="-4"/>
        </w:rPr>
        <w:t>StV)</w:t>
      </w:r>
    </w:p>
    <w:p>
      <w:pPr>
        <w:pStyle w:val="BodyText"/>
        <w:spacing w:before="154"/>
        <w:ind w:left="0"/>
      </w:pPr>
    </w:p>
    <w:p>
      <w:pPr>
        <w:pStyle w:val="Heading3"/>
      </w:pPr>
      <w:bookmarkStart w:name="Ermittlung des steuerbaren Reingewinns" w:id="44"/>
      <w:bookmarkEnd w:id="44"/>
      <w:r>
        <w:rPr>
          <w:b w:val="0"/>
        </w:rPr>
      </w:r>
      <w:bookmarkStart w:name="_bookmark16" w:id="45"/>
      <w:bookmarkEnd w:id="45"/>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10"/>
        </w:rPr>
        <w:t> </w:t>
      </w:r>
      <w:r>
        <w:rPr>
          <w:color w:val="2D73B4"/>
          <w:spacing w:val="-2"/>
        </w:rPr>
        <w:t>Reingewinns</w:t>
      </w:r>
    </w:p>
    <w:p>
      <w:pPr>
        <w:pStyle w:val="Heading7"/>
        <w:spacing w:before="67"/>
        <w:ind w:left="851"/>
      </w:pPr>
      <w:r>
        <w:rPr/>
        <w:t>(§§</w:t>
      </w:r>
      <w:r>
        <w:rPr>
          <w:spacing w:val="-4"/>
        </w:rPr>
        <w:t> </w:t>
      </w:r>
      <w:r>
        <w:rPr/>
        <w:t>69</w:t>
      </w:r>
      <w:r>
        <w:rPr>
          <w:spacing w:val="-1"/>
        </w:rPr>
        <w:t> </w:t>
      </w:r>
      <w:r>
        <w:rPr/>
        <w:t>–</w:t>
      </w:r>
      <w:r>
        <w:rPr>
          <w:spacing w:val="-3"/>
        </w:rPr>
        <w:t> </w:t>
      </w:r>
      <w:r>
        <w:rPr/>
        <w:t>75</w:t>
      </w:r>
      <w:r>
        <w:rPr>
          <w:spacing w:val="-3"/>
        </w:rPr>
        <w:t> </w:t>
      </w:r>
      <w:r>
        <w:rPr/>
        <w:t>StG;</w:t>
      </w:r>
      <w:r>
        <w:rPr>
          <w:spacing w:val="-3"/>
        </w:rPr>
        <w:t> </w:t>
      </w:r>
      <w:r>
        <w:rPr/>
        <w:t>§§</w:t>
      </w:r>
      <w:r>
        <w:rPr>
          <w:spacing w:val="-1"/>
        </w:rPr>
        <w:t> </w:t>
      </w:r>
      <w:r>
        <w:rPr/>
        <w:t>67</w:t>
      </w:r>
      <w:r>
        <w:rPr>
          <w:spacing w:val="-2"/>
        </w:rPr>
        <w:t> </w:t>
      </w:r>
      <w:r>
        <w:rPr/>
        <w:t>–</w:t>
      </w:r>
      <w:r>
        <w:rPr>
          <w:spacing w:val="-3"/>
        </w:rPr>
        <w:t> </w:t>
      </w:r>
      <w:r>
        <w:rPr/>
        <w:t>70</w:t>
      </w:r>
      <w:r>
        <w:rPr>
          <w:spacing w:val="-3"/>
        </w:rPr>
        <w:t> </w:t>
      </w:r>
      <w:r>
        <w:rPr>
          <w:spacing w:val="-4"/>
        </w:rPr>
        <w:t>StV)</w:t>
      </w:r>
    </w:p>
    <w:p>
      <w:pPr>
        <w:pStyle w:val="Heading7"/>
        <w:spacing w:before="202"/>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98"/>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2"/>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3"/>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ind w:left="0"/>
        <w:rPr>
          <w:rFonts w:ascii="Arial"/>
          <w:b/>
          <w:sz w:val="20"/>
        </w:rPr>
      </w:pPr>
    </w:p>
    <w:p>
      <w:pPr>
        <w:pStyle w:val="Heading7"/>
      </w:pPr>
      <w:r>
        <w:rPr>
          <w:color w:val="950000"/>
        </w:rPr>
        <w:t>Ermässigte Besteuerung von Gewinnen aus Patenten und vergleichbaren Rechten</w:t>
      </w:r>
      <w:r>
        <w:rPr>
          <w:color w:val="950000"/>
          <w:spacing w:val="80"/>
        </w:rPr>
        <w:t> </w:t>
      </w:r>
      <w:r>
        <w:rPr>
          <w:color w:val="950000"/>
          <w:spacing w:val="1"/>
        </w:rPr>
        <w:drawing>
          <wp:inline distT="0" distB="0" distL="0" distR="0">
            <wp:extent cx="201251" cy="114910"/>
            <wp:effectExtent l="0" t="0" r="0" b="0"/>
            <wp:docPr id="65" name="Image 65" descr="">
              <a:hlinkClick r:id="rId77"/>
            </wp:docPr>
            <wp:cNvGraphicFramePr>
              <a:graphicFrameLocks/>
            </wp:cNvGraphicFramePr>
            <a:graphic>
              <a:graphicData uri="http://schemas.openxmlformats.org/drawingml/2006/picture">
                <pic:pic>
                  <pic:nvPicPr>
                    <pic:cNvPr id="65" name="Image 65" descr="">
                      <a:hlinkClick r:id="rId77"/>
                    </pic:cNvPr>
                    <pic:cNvPicPr/>
                  </pic:nvPicPr>
                  <pic:blipFill>
                    <a:blip r:embed="rId11" cstate="print"/>
                    <a:stretch>
                      <a:fillRect/>
                    </a:stretch>
                  </pic:blipFill>
                  <pic:spPr>
                    <a:xfrm>
                      <a:off x="0" y="0"/>
                      <a:ext cx="201251" cy="114910"/>
                    </a:xfrm>
                    <a:prstGeom prst="rect">
                      <a:avLst/>
                    </a:prstGeom>
                  </pic:spPr>
                </pic:pic>
              </a:graphicData>
            </a:graphic>
          </wp:inline>
        </w:drawing>
      </w:r>
      <w:r>
        <w:rPr>
          <w:color w:val="950000"/>
          <w:spacing w:val="1"/>
        </w:rPr>
      </w:r>
    </w:p>
    <w:p>
      <w:pPr>
        <w:pStyle w:val="Heading8"/>
        <w:spacing w:before="94"/>
      </w:pPr>
      <w:r>
        <w:rPr/>
        <w:t>§</w:t>
      </w:r>
      <w:r>
        <w:rPr>
          <w:spacing w:val="-2"/>
        </w:rPr>
        <w:t> </w:t>
      </w:r>
      <w:r>
        <w:rPr/>
        <w:t>69b Abs 1,</w:t>
      </w:r>
      <w:r>
        <w:rPr>
          <w:spacing w:val="-2"/>
        </w:rPr>
        <w:t> </w:t>
      </w:r>
      <w:r>
        <w:rPr/>
        <w:t>3 und</w:t>
      </w:r>
      <w:r>
        <w:rPr>
          <w:spacing w:val="-2"/>
        </w:rPr>
        <w:t> </w:t>
      </w:r>
      <w:r>
        <w:rPr/>
        <w:t>4</w:t>
      </w:r>
      <w:r>
        <w:rPr>
          <w:spacing w:val="1"/>
        </w:rPr>
        <w:t> </w:t>
      </w:r>
      <w:r>
        <w:rPr>
          <w:spacing w:val="-4"/>
        </w:rPr>
        <w:t>StG:</w:t>
      </w:r>
    </w:p>
    <w:p>
      <w:pPr>
        <w:pStyle w:val="BodyText"/>
        <w:spacing w:before="55"/>
        <w:ind w:right="702"/>
        <w:jc w:val="both"/>
      </w:pPr>
      <w:r>
        <w:rPr>
          <w:position w:val="6"/>
          <w:sz w:val="12"/>
        </w:rPr>
        <w:t>1</w:t>
      </w:r>
      <w:r>
        <w:rPr>
          <w:spacing w:val="-4"/>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5"/>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 90 Prozent in die Berechnung des steuerbaren Reingewinns einbezogen.</w:t>
      </w:r>
    </w:p>
    <w:p>
      <w:pPr>
        <w:pStyle w:val="BodyText"/>
        <w:spacing w:before="35"/>
        <w:ind w:right="702"/>
        <w:jc w:val="both"/>
      </w:pPr>
      <w:r>
        <w:rPr>
          <w:position w:val="6"/>
          <w:sz w:val="12"/>
        </w:rPr>
        <w:t>3</w:t>
      </w:r>
      <w:r>
        <w:rPr>
          <w:spacing w:val="12"/>
          <w:position w:val="6"/>
          <w:sz w:val="12"/>
        </w:rPr>
        <w:t> </w:t>
      </w:r>
      <w:r>
        <w:rPr/>
        <w:t>Wird</w:t>
      </w:r>
      <w:r>
        <w:rPr>
          <w:spacing w:val="-5"/>
        </w:rPr>
        <w:t> </w:t>
      </w:r>
      <w:r>
        <w:rPr/>
        <w:t>der</w:t>
      </w:r>
      <w:r>
        <w:rPr>
          <w:spacing w:val="-5"/>
        </w:rPr>
        <w:t> </w:t>
      </w:r>
      <w:r>
        <w:rPr/>
        <w:t>Reingewinn</w:t>
      </w:r>
      <w:r>
        <w:rPr>
          <w:spacing w:val="-7"/>
        </w:rPr>
        <w:t> </w:t>
      </w:r>
      <w:r>
        <w:rPr/>
        <w:t>aus</w:t>
      </w:r>
      <w:r>
        <w:rPr>
          <w:spacing w:val="-4"/>
        </w:rPr>
        <w:t> </w:t>
      </w:r>
      <w:r>
        <w:rPr/>
        <w:t>Patenten</w:t>
      </w:r>
      <w:r>
        <w:rPr>
          <w:spacing w:val="-5"/>
        </w:rPr>
        <w:t> </w:t>
      </w:r>
      <w:r>
        <w:rPr/>
        <w:t>und</w:t>
      </w:r>
      <w:r>
        <w:rPr>
          <w:spacing w:val="-5"/>
        </w:rPr>
        <w:t> </w:t>
      </w:r>
      <w:r>
        <w:rPr/>
        <w:t>vergleichbaren</w:t>
      </w:r>
      <w:r>
        <w:rPr>
          <w:spacing w:val="-5"/>
        </w:rPr>
        <w:t> </w:t>
      </w:r>
      <w:r>
        <w:rPr/>
        <w:t>Rechten</w:t>
      </w:r>
      <w:r>
        <w:rPr>
          <w:spacing w:val="-5"/>
        </w:rPr>
        <w:t> </w:t>
      </w:r>
      <w:r>
        <w:rPr/>
        <w:t>erstmals</w:t>
      </w:r>
      <w:r>
        <w:rPr>
          <w:spacing w:val="-4"/>
        </w:rPr>
        <w:t> </w:t>
      </w:r>
      <w:r>
        <w:rPr/>
        <w:t>ermässigt</w:t>
      </w:r>
      <w:r>
        <w:rPr>
          <w:spacing w:val="-5"/>
        </w:rPr>
        <w:t> </w:t>
      </w:r>
      <w:r>
        <w:rPr/>
        <w:t>besteuert</w:t>
      </w:r>
      <w:r>
        <w:rPr>
          <w:spacing w:val="-5"/>
        </w:rPr>
        <w:t> </w:t>
      </w:r>
      <w:r>
        <w:rPr/>
        <w:t>(Boxen-eintritt), so wird der in vergangenen Steuerperioden bereits berücksichtigte Forschungs- und Entwick-lungsaufwand im Umfang von 5 Prozent* gesondert zu einem Steuersatz von 0,5 Prozent besteuert.</w:t>
      </w:r>
    </w:p>
    <w:p>
      <w:pPr>
        <w:pStyle w:val="BodyText"/>
        <w:spacing w:before="38"/>
        <w:ind w:right="700"/>
        <w:jc w:val="both"/>
      </w:pPr>
      <w:r>
        <w:rPr>
          <w:position w:val="6"/>
          <w:sz w:val="12"/>
        </w:rPr>
        <w:t>4</w:t>
      </w:r>
      <w:r>
        <w:rPr>
          <w:spacing w:val="8"/>
          <w:position w:val="6"/>
          <w:sz w:val="12"/>
        </w:rPr>
        <w:t> </w:t>
      </w:r>
      <w:r>
        <w:rPr/>
        <w:t>Wird</w:t>
      </w:r>
      <w:r>
        <w:rPr>
          <w:spacing w:val="-9"/>
        </w:rPr>
        <w:t> </w:t>
      </w:r>
      <w:r>
        <w:rPr/>
        <w:t>der</w:t>
      </w:r>
      <w:r>
        <w:rPr>
          <w:spacing w:val="-9"/>
        </w:rPr>
        <w:t> </w:t>
      </w:r>
      <w:r>
        <w:rPr/>
        <w:t>Reingewinn</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erstmals</w:t>
      </w:r>
      <w:r>
        <w:rPr>
          <w:spacing w:val="-8"/>
        </w:rPr>
        <w:t> </w:t>
      </w:r>
      <w:r>
        <w:rPr/>
        <w:t>nicht</w:t>
      </w:r>
      <w:r>
        <w:rPr>
          <w:spacing w:val="-9"/>
        </w:rPr>
        <w:t> </w:t>
      </w:r>
      <w:r>
        <w:rPr/>
        <w:t>mehr</w:t>
      </w:r>
      <w:r>
        <w:rPr>
          <w:spacing w:val="-9"/>
        </w:rPr>
        <w:t> </w:t>
      </w:r>
      <w:r>
        <w:rPr/>
        <w:t>ermässigt</w:t>
      </w:r>
      <w:r>
        <w:rPr>
          <w:spacing w:val="-9"/>
        </w:rPr>
        <w:t> </w:t>
      </w:r>
      <w:r>
        <w:rPr/>
        <w:t>besteu-ert</w:t>
      </w:r>
      <w:r>
        <w:rPr>
          <w:spacing w:val="-4"/>
        </w:rPr>
        <w:t> </w:t>
      </w:r>
      <w:r>
        <w:rPr/>
        <w:t>(Boxenaustritt),</w:t>
      </w:r>
      <w:r>
        <w:rPr>
          <w:spacing w:val="-4"/>
        </w:rPr>
        <w:t> </w:t>
      </w:r>
      <w:r>
        <w:rPr/>
        <w:t>so</w:t>
      </w:r>
      <w:r>
        <w:rPr>
          <w:spacing w:val="-4"/>
        </w:rPr>
        <w:t> </w:t>
      </w:r>
      <w:r>
        <w:rPr/>
        <w:t>wird</w:t>
      </w:r>
      <w:r>
        <w:rPr>
          <w:spacing w:val="-6"/>
        </w:rPr>
        <w:t> </w:t>
      </w:r>
      <w:r>
        <w:rPr/>
        <w:t>auf</w:t>
      </w:r>
      <w:r>
        <w:rPr>
          <w:spacing w:val="-6"/>
        </w:rPr>
        <w:t> </w:t>
      </w:r>
      <w:r>
        <w:rPr/>
        <w:t>Antrag</w:t>
      </w:r>
      <w:r>
        <w:rPr>
          <w:spacing w:val="-4"/>
        </w:rPr>
        <w:t> </w:t>
      </w:r>
      <w:r>
        <w:rPr/>
        <w:t>der</w:t>
      </w:r>
      <w:r>
        <w:rPr>
          <w:spacing w:val="-4"/>
        </w:rPr>
        <w:t> </w:t>
      </w:r>
      <w:r>
        <w:rPr/>
        <w:t>in</w:t>
      </w:r>
      <w:r>
        <w:rPr>
          <w:spacing w:val="-6"/>
        </w:rPr>
        <w:t> </w:t>
      </w:r>
      <w:r>
        <w:rPr/>
        <w:t>vergangenen</w:t>
      </w:r>
      <w:r>
        <w:rPr>
          <w:spacing w:val="-4"/>
        </w:rPr>
        <w:t> </w:t>
      </w:r>
      <w:r>
        <w:rPr/>
        <w:t>Steuerperioden</w:t>
      </w:r>
      <w:r>
        <w:rPr>
          <w:spacing w:val="-4"/>
        </w:rPr>
        <w:t> </w:t>
      </w:r>
      <w:r>
        <w:rPr/>
        <w:t>angefallene</w:t>
      </w:r>
      <w:r>
        <w:rPr>
          <w:spacing w:val="-4"/>
        </w:rPr>
        <w:t> </w:t>
      </w:r>
      <w:r>
        <w:rPr/>
        <w:t>Forschungs-</w:t>
      </w:r>
      <w:r>
        <w:rPr>
          <w:spacing w:val="-4"/>
        </w:rPr>
        <w:t> </w:t>
      </w:r>
      <w:r>
        <w:rPr/>
        <w:t>und Entwicklungsaufwand</w:t>
      </w:r>
      <w:r>
        <w:rPr>
          <w:spacing w:val="-9"/>
        </w:rPr>
        <w:t> </w:t>
      </w:r>
      <w:r>
        <w:rPr/>
        <w:t>im</w:t>
      </w:r>
      <w:r>
        <w:rPr>
          <w:spacing w:val="-8"/>
        </w:rPr>
        <w:t> </w:t>
      </w:r>
      <w:r>
        <w:rPr/>
        <w:t>Umfang</w:t>
      </w:r>
      <w:r>
        <w:rPr>
          <w:spacing w:val="-9"/>
        </w:rPr>
        <w:t> </w:t>
      </w:r>
      <w:r>
        <w:rPr/>
        <w:t>von</w:t>
      </w:r>
      <w:r>
        <w:rPr>
          <w:spacing w:val="-9"/>
        </w:rPr>
        <w:t> </w:t>
      </w:r>
      <w:r>
        <w:rPr/>
        <w:t>5</w:t>
      </w:r>
      <w:r>
        <w:rPr>
          <w:spacing w:val="-11"/>
        </w:rPr>
        <w:t> </w:t>
      </w:r>
      <w:r>
        <w:rPr/>
        <w:t>Prozent*</w:t>
      </w:r>
      <w:r>
        <w:rPr>
          <w:spacing w:val="-12"/>
        </w:rPr>
        <w:t> </w:t>
      </w:r>
      <w:r>
        <w:rPr/>
        <w:t>zu</w:t>
      </w:r>
      <w:r>
        <w:rPr>
          <w:spacing w:val="-9"/>
        </w:rPr>
        <w:t> </w:t>
      </w:r>
      <w:r>
        <w:rPr/>
        <w:t>0,5</w:t>
      </w:r>
      <w:r>
        <w:rPr>
          <w:spacing w:val="-9"/>
        </w:rPr>
        <w:t> </w:t>
      </w:r>
      <w:r>
        <w:rPr/>
        <w:t>Prozent</w:t>
      </w:r>
      <w:r>
        <w:rPr>
          <w:spacing w:val="-9"/>
        </w:rPr>
        <w:t> </w:t>
      </w:r>
      <w:r>
        <w:rPr/>
        <w:t>an</w:t>
      </w:r>
      <w:r>
        <w:rPr>
          <w:spacing w:val="-11"/>
        </w:rPr>
        <w:t> </w:t>
      </w:r>
      <w:r>
        <w:rPr/>
        <w:t>die</w:t>
      </w:r>
      <w:r>
        <w:rPr>
          <w:spacing w:val="-11"/>
        </w:rPr>
        <w:t> </w:t>
      </w:r>
      <w:r>
        <w:rPr/>
        <w:t>Gewinnsteuern</w:t>
      </w:r>
      <w:r>
        <w:rPr>
          <w:spacing w:val="-11"/>
        </w:rPr>
        <w:t> </w:t>
      </w:r>
      <w:r>
        <w:rPr/>
        <w:t>angerechnet.</w:t>
      </w:r>
      <w:r>
        <w:rPr>
          <w:spacing w:val="-9"/>
        </w:rPr>
        <w:t> </w:t>
      </w:r>
      <w:r>
        <w:rPr/>
        <w:t>Die Anrechnung</w:t>
      </w:r>
      <w:r>
        <w:rPr>
          <w:spacing w:val="-1"/>
        </w:rPr>
        <w:t> </w:t>
      </w:r>
      <w:r>
        <w:rPr/>
        <w:t>ist</w:t>
      </w:r>
      <w:r>
        <w:rPr>
          <w:spacing w:val="-2"/>
        </w:rPr>
        <w:t> </w:t>
      </w:r>
      <w:r>
        <w:rPr/>
        <w:t>auf den Betrag</w:t>
      </w:r>
      <w:r>
        <w:rPr>
          <w:spacing w:val="-1"/>
        </w:rPr>
        <w:t> </w:t>
      </w:r>
      <w:r>
        <w:rPr/>
        <w:t>beschränkt,</w:t>
      </w:r>
      <w:r>
        <w:rPr>
          <w:spacing w:val="-2"/>
        </w:rPr>
        <w:t> </w:t>
      </w:r>
      <w:r>
        <w:rPr/>
        <w:t>der beim Eintritt nach Abs. 3 erhoben wurde. Der Antrag ist spätestens</w:t>
      </w:r>
      <w:r>
        <w:rPr>
          <w:spacing w:val="-8"/>
        </w:rPr>
        <w:t> </w:t>
      </w:r>
      <w:r>
        <w:rPr/>
        <w:t>bis</w:t>
      </w:r>
      <w:r>
        <w:rPr>
          <w:spacing w:val="-9"/>
        </w:rPr>
        <w:t> </w:t>
      </w:r>
      <w:r>
        <w:rPr/>
        <w:t>zur</w:t>
      </w:r>
      <w:r>
        <w:rPr>
          <w:spacing w:val="-8"/>
        </w:rPr>
        <w:t> </w:t>
      </w:r>
      <w:r>
        <w:rPr/>
        <w:t>Rechtskraft</w:t>
      </w:r>
      <w:r>
        <w:rPr>
          <w:spacing w:val="-10"/>
        </w:rPr>
        <w:t> </w:t>
      </w:r>
      <w:r>
        <w:rPr/>
        <w:t>der</w:t>
      </w:r>
      <w:r>
        <w:rPr>
          <w:spacing w:val="-8"/>
        </w:rPr>
        <w:t> </w:t>
      </w:r>
      <w:r>
        <w:rPr/>
        <w:t>Veranlagung</w:t>
      </w:r>
      <w:r>
        <w:rPr>
          <w:spacing w:val="-8"/>
        </w:rPr>
        <w:t> </w:t>
      </w:r>
      <w:r>
        <w:rPr/>
        <w:t>der</w:t>
      </w:r>
      <w:r>
        <w:rPr>
          <w:spacing w:val="-8"/>
        </w:rPr>
        <w:t> </w:t>
      </w:r>
      <w:r>
        <w:rPr/>
        <w:t>Steuerperiode</w:t>
      </w:r>
      <w:r>
        <w:rPr>
          <w:spacing w:val="-10"/>
        </w:rPr>
        <w:t> </w:t>
      </w:r>
      <w:r>
        <w:rPr/>
        <w:t>zu</w:t>
      </w:r>
      <w:r>
        <w:rPr>
          <w:spacing w:val="-8"/>
        </w:rPr>
        <w:t> </w:t>
      </w:r>
      <w:r>
        <w:rPr/>
        <w:t>stellen,</w:t>
      </w:r>
      <w:r>
        <w:rPr>
          <w:spacing w:val="-8"/>
        </w:rPr>
        <w:t> </w:t>
      </w:r>
      <w:r>
        <w:rPr/>
        <w:t>in</w:t>
      </w:r>
      <w:r>
        <w:rPr>
          <w:spacing w:val="-8"/>
        </w:rPr>
        <w:t> </w:t>
      </w:r>
      <w:r>
        <w:rPr/>
        <w:t>welcher</w:t>
      </w:r>
      <w:r>
        <w:rPr>
          <w:spacing w:val="-8"/>
        </w:rPr>
        <w:t> </w:t>
      </w:r>
      <w:r>
        <w:rPr/>
        <w:t>der</w:t>
      </w:r>
      <w:r>
        <w:rPr>
          <w:spacing w:val="-11"/>
        </w:rPr>
        <w:t> </w:t>
      </w:r>
      <w:r>
        <w:rPr/>
        <w:t>Reingewinn aus</w:t>
      </w:r>
      <w:r>
        <w:rPr>
          <w:spacing w:val="-3"/>
        </w:rPr>
        <w:t> </w:t>
      </w:r>
      <w:r>
        <w:rPr/>
        <w:t>Patenten</w:t>
      </w:r>
      <w:r>
        <w:rPr>
          <w:spacing w:val="-4"/>
        </w:rPr>
        <w:t> </w:t>
      </w:r>
      <w:r>
        <w:rPr/>
        <w:t>und</w:t>
      </w:r>
      <w:r>
        <w:rPr>
          <w:spacing w:val="-4"/>
        </w:rPr>
        <w:t> </w:t>
      </w:r>
      <w:r>
        <w:rPr/>
        <w:t>vergleichbaren</w:t>
      </w:r>
      <w:r>
        <w:rPr>
          <w:spacing w:val="-4"/>
        </w:rPr>
        <w:t> </w:t>
      </w:r>
      <w:r>
        <w:rPr/>
        <w:t>Rechten</w:t>
      </w:r>
      <w:r>
        <w:rPr>
          <w:spacing w:val="-4"/>
        </w:rPr>
        <w:t> </w:t>
      </w:r>
      <w:r>
        <w:rPr/>
        <w:t>erstmals</w:t>
      </w:r>
      <w:r>
        <w:rPr>
          <w:spacing w:val="-3"/>
        </w:rPr>
        <w:t> </w:t>
      </w:r>
      <w:r>
        <w:rPr/>
        <w:t>nicht</w:t>
      </w:r>
      <w:r>
        <w:rPr>
          <w:spacing w:val="-6"/>
        </w:rPr>
        <w:t> </w:t>
      </w:r>
      <w:r>
        <w:rPr/>
        <w:t>mehr</w:t>
      </w:r>
      <w:r>
        <w:rPr>
          <w:spacing w:val="-4"/>
        </w:rPr>
        <w:t> </w:t>
      </w:r>
      <w:r>
        <w:rPr/>
        <w:t>ermässigt</w:t>
      </w:r>
      <w:r>
        <w:rPr>
          <w:spacing w:val="-4"/>
        </w:rPr>
        <w:t> </w:t>
      </w:r>
      <w:r>
        <w:rPr/>
        <w:t>besteuert</w:t>
      </w:r>
      <w:r>
        <w:rPr>
          <w:spacing w:val="-4"/>
        </w:rPr>
        <w:t> </w:t>
      </w:r>
      <w:r>
        <w:rPr/>
        <w:t>wird,</w:t>
      </w:r>
      <w:r>
        <w:rPr>
          <w:spacing w:val="-4"/>
        </w:rPr>
        <w:t> </w:t>
      </w:r>
      <w:r>
        <w:rPr/>
        <w:t>ansonsten</w:t>
      </w:r>
      <w:r>
        <w:rPr>
          <w:spacing w:val="-4"/>
        </w:rPr>
        <w:t> </w:t>
      </w:r>
      <w:r>
        <w:rPr/>
        <w:t>der Anspruch nach diesem Absatz erlischt.</w:t>
      </w:r>
    </w:p>
    <w:p>
      <w:pPr>
        <w:pStyle w:val="BodyText"/>
        <w:spacing w:before="35"/>
        <w:ind w:right="702"/>
        <w:jc w:val="both"/>
      </w:pPr>
      <w:r>
        <w:rPr>
          <w:position w:val="6"/>
          <w:sz w:val="12"/>
        </w:rPr>
        <w:t>4bis</w:t>
      </w:r>
      <w:r>
        <w:rPr>
          <w:spacing w:val="9"/>
          <w:position w:val="6"/>
          <w:sz w:val="12"/>
        </w:rPr>
        <w:t> </w:t>
      </w:r>
      <w:r>
        <w:rPr/>
        <w:t>Wurde</w:t>
      </w:r>
      <w:r>
        <w:rPr>
          <w:spacing w:val="-7"/>
        </w:rPr>
        <w:t> </w:t>
      </w:r>
      <w:r>
        <w:rPr/>
        <w:t>der</w:t>
      </w:r>
      <w:r>
        <w:rPr>
          <w:spacing w:val="-8"/>
        </w:rPr>
        <w:t> </w:t>
      </w:r>
      <w:r>
        <w:rPr/>
        <w:t>Umfang</w:t>
      </w:r>
      <w:r>
        <w:rPr>
          <w:spacing w:val="-7"/>
        </w:rPr>
        <w:t> </w:t>
      </w:r>
      <w:r>
        <w:rPr/>
        <w:t>des</w:t>
      </w:r>
      <w:r>
        <w:rPr>
          <w:spacing w:val="-9"/>
        </w:rPr>
        <w:t> </w:t>
      </w:r>
      <w:r>
        <w:rPr/>
        <w:t>massgebenden</w:t>
      </w:r>
      <w:r>
        <w:rPr>
          <w:spacing w:val="-10"/>
        </w:rPr>
        <w:t> </w:t>
      </w:r>
      <w:r>
        <w:rPr/>
        <w:t>Forschungs-</w:t>
      </w:r>
      <w:r>
        <w:rPr>
          <w:spacing w:val="-10"/>
        </w:rPr>
        <w:t> </w:t>
      </w:r>
      <w:r>
        <w:rPr/>
        <w:t>und</w:t>
      </w:r>
      <w:r>
        <w:rPr>
          <w:spacing w:val="-12"/>
        </w:rPr>
        <w:t> </w:t>
      </w:r>
      <w:r>
        <w:rPr/>
        <w:t>Entwicklungsaufwandes</w:t>
      </w:r>
      <w:r>
        <w:rPr>
          <w:spacing w:val="-9"/>
        </w:rPr>
        <w:t> </w:t>
      </w:r>
      <w:r>
        <w:rPr/>
        <w:t>beim</w:t>
      </w:r>
      <w:r>
        <w:rPr>
          <w:spacing w:val="-11"/>
        </w:rPr>
        <w:t> </w:t>
      </w:r>
      <w:r>
        <w:rPr/>
        <w:t>Boxeneintritt zu einem anderen Prozentsatz als dem für den Boxenaustritt nach Abs. 4 massgebenden Prozentsatz bestimmt, so gilt für den Boxenaustritt der durchschnittlich anwendbare Prozentsatz während der An-wendungsdauer der Patentbox, längstens aber der letzten 10 Jahre vor dem Boxenaustritt.*</w:t>
      </w:r>
    </w:p>
    <w:p>
      <w:pPr>
        <w:pStyle w:val="BodyText"/>
        <w:spacing w:before="41"/>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after="0"/>
        <w:jc w:val="both"/>
        <w:sectPr>
          <w:headerReference w:type="default" r:id="rId74"/>
          <w:footerReference w:type="default" r:id="rId75"/>
          <w:pgSz w:w="11910" w:h="16840"/>
          <w:pgMar w:header="724" w:footer="687" w:top="960" w:bottom="880" w:left="850" w:right="992"/>
        </w:sectPr>
      </w:pPr>
    </w:p>
    <w:p>
      <w:pPr>
        <w:pStyle w:val="BodyText"/>
        <w:ind w:left="0"/>
      </w:pPr>
    </w:p>
    <w:p>
      <w:pPr>
        <w:pStyle w:val="BodyText"/>
        <w:spacing w:before="60"/>
        <w:ind w:left="0"/>
      </w:pPr>
    </w:p>
    <w:p>
      <w:pPr>
        <w:pStyle w:val="Heading8"/>
        <w:spacing w:before="0"/>
        <w:jc w:val="both"/>
      </w:pPr>
      <w:r>
        <w:rPr/>
        <w:t>§</w:t>
      </w:r>
      <w:r>
        <w:rPr>
          <w:spacing w:val="1"/>
        </w:rPr>
        <w:t> </w:t>
      </w:r>
      <w:r>
        <w:rPr/>
        <w:t>67a</w:t>
      </w:r>
      <w:r>
        <w:rPr>
          <w:spacing w:val="1"/>
        </w:rPr>
        <w:t> </w:t>
      </w:r>
      <w:r>
        <w:rPr>
          <w:spacing w:val="-4"/>
        </w:rPr>
        <w:t>StV:</w:t>
      </w:r>
    </w:p>
    <w:p>
      <w:pPr>
        <w:pStyle w:val="BodyText"/>
        <w:spacing w:before="56"/>
        <w:ind w:right="700"/>
        <w:jc w:val="both"/>
      </w:pPr>
      <w:r>
        <w:rPr>
          <w:position w:val="6"/>
          <w:sz w:val="12"/>
        </w:rPr>
        <w:t>1 </w:t>
      </w:r>
      <w:r>
        <w:rPr/>
        <w:t>Für die Anwendung von § 69b des Steuergesetzes gilt die </w:t>
      </w:r>
      <w:hyperlink r:id="rId78">
        <w:r>
          <w:rPr>
            <w:color w:val="0462C0"/>
            <w:u w:val="single" w:color="0462C0"/>
          </w:rPr>
          <w:t>Verordnung über die ermässigte Besteue-</w:t>
        </w:r>
      </w:hyperlink>
      <w:hyperlink r:id="rId78">
        <w:r>
          <w:rPr>
            <w:color w:val="0462C0"/>
            <w:u w:val="single" w:color="0462C0"/>
          </w:rPr>
          <w:t>rung</w:t>
        </w:r>
        <w:r>
          <w:rPr>
            <w:color w:val="0462C0"/>
            <w:spacing w:val="-13"/>
            <w:u w:val="single" w:color="0462C0"/>
          </w:rPr>
          <w:t> </w:t>
        </w:r>
        <w:r>
          <w:rPr>
            <w:color w:val="0462C0"/>
            <w:u w:val="single" w:color="0462C0"/>
          </w:rPr>
          <w:t>von</w:t>
        </w:r>
        <w:r>
          <w:rPr>
            <w:color w:val="0462C0"/>
            <w:spacing w:val="-12"/>
            <w:u w:val="single" w:color="0462C0"/>
          </w:rPr>
          <w:t> </w:t>
        </w:r>
        <w:r>
          <w:rPr>
            <w:color w:val="0462C0"/>
            <w:u w:val="single" w:color="0462C0"/>
          </w:rPr>
          <w:t>Gewinnen</w:t>
        </w:r>
        <w:r>
          <w:rPr>
            <w:color w:val="0462C0"/>
            <w:spacing w:val="-13"/>
            <w:u w:val="single" w:color="0462C0"/>
          </w:rPr>
          <w:t> </w:t>
        </w:r>
        <w:r>
          <w:rPr>
            <w:color w:val="0462C0"/>
            <w:u w:val="single" w:color="0462C0"/>
          </w:rPr>
          <w:t>aus</w:t>
        </w:r>
        <w:r>
          <w:rPr>
            <w:color w:val="0462C0"/>
            <w:spacing w:val="-12"/>
            <w:u w:val="single" w:color="0462C0"/>
          </w:rPr>
          <w:t> </w:t>
        </w:r>
        <w:r>
          <w:rPr>
            <w:color w:val="0462C0"/>
            <w:u w:val="single" w:color="0462C0"/>
          </w:rPr>
          <w:t>Patenten</w:t>
        </w:r>
        <w:r>
          <w:rPr>
            <w:color w:val="0462C0"/>
            <w:spacing w:val="-11"/>
            <w:u w:val="single" w:color="0462C0"/>
          </w:rPr>
          <w:t> </w:t>
        </w:r>
        <w:r>
          <w:rPr>
            <w:color w:val="0462C0"/>
            <w:u w:val="single" w:color="0462C0"/>
          </w:rPr>
          <w:t>und</w:t>
        </w:r>
        <w:r>
          <w:rPr>
            <w:color w:val="0462C0"/>
            <w:spacing w:val="-12"/>
            <w:u w:val="single" w:color="0462C0"/>
          </w:rPr>
          <w:t> </w:t>
        </w:r>
        <w:r>
          <w:rPr>
            <w:color w:val="0462C0"/>
            <w:u w:val="single" w:color="0462C0"/>
          </w:rPr>
          <w:t>vergleichbaren</w:t>
        </w:r>
        <w:r>
          <w:rPr>
            <w:color w:val="0462C0"/>
            <w:spacing w:val="-12"/>
            <w:u w:val="single" w:color="0462C0"/>
          </w:rPr>
          <w:t> </w:t>
        </w:r>
        <w:r>
          <w:rPr>
            <w:color w:val="0462C0"/>
            <w:u w:val="single" w:color="0462C0"/>
          </w:rPr>
          <w:t>Rechten</w:t>
        </w:r>
        <w:r>
          <w:rPr>
            <w:color w:val="0462C0"/>
            <w:spacing w:val="-12"/>
            <w:u w:val="single" w:color="0462C0"/>
          </w:rPr>
          <w:t> </w:t>
        </w:r>
        <w:r>
          <w:rPr>
            <w:color w:val="0462C0"/>
            <w:u w:val="single" w:color="0462C0"/>
          </w:rPr>
          <w:t>(Patentbox-Verordnung)</w:t>
        </w:r>
        <w:r>
          <w:rPr>
            <w:color w:val="0462C0"/>
            <w:spacing w:val="-13"/>
            <w:u w:val="single" w:color="0462C0"/>
          </w:rPr>
          <w:t> </w:t>
        </w:r>
        <w:r>
          <w:rPr>
            <w:color w:val="0462C0"/>
            <w:u w:val="single" w:color="0462C0"/>
          </w:rPr>
          <w:t>vom</w:t>
        </w:r>
        <w:r>
          <w:rPr>
            <w:color w:val="0462C0"/>
            <w:spacing w:val="-12"/>
            <w:u w:val="single" w:color="0462C0"/>
          </w:rPr>
          <w:t> </w:t>
        </w:r>
        <w:r>
          <w:rPr>
            <w:color w:val="0462C0"/>
            <w:u w:val="single" w:color="0462C0"/>
          </w:rPr>
          <w:t>13.</w:t>
        </w:r>
        <w:r>
          <w:rPr>
            <w:color w:val="0462C0"/>
            <w:spacing w:val="-12"/>
            <w:u w:val="single" w:color="0462C0"/>
          </w:rPr>
          <w:t> </w:t>
        </w:r>
        <w:r>
          <w:rPr>
            <w:color w:val="0462C0"/>
            <w:u w:val="single" w:color="0462C0"/>
          </w:rPr>
          <w:t>Novem-</w:t>
        </w:r>
      </w:hyperlink>
      <w:hyperlink r:id="rId78">
        <w:r>
          <w:rPr>
            <w:color w:val="0462C0"/>
            <w:u w:val="single" w:color="0462C0"/>
          </w:rPr>
          <w:t>ber 2019</w:t>
        </w:r>
        <w:r>
          <w:rPr/>
          <w:t>.</w:t>
        </w:r>
      </w:hyperlink>
    </w:p>
    <w:p>
      <w:pPr>
        <w:pStyle w:val="BodyText"/>
        <w:spacing w:before="8"/>
        <w:ind w:left="0"/>
        <w:rPr>
          <w:sz w:val="20"/>
        </w:rPr>
      </w:pPr>
    </w:p>
    <w:p>
      <w:pPr>
        <w:pStyle w:val="Heading7"/>
        <w:jc w:val="both"/>
      </w:pPr>
      <w:r>
        <w:rPr>
          <w:color w:val="950000"/>
          <w:spacing w:val="-2"/>
        </w:rPr>
        <w:t>Freiwillige</w:t>
      </w:r>
      <w:r>
        <w:rPr>
          <w:color w:val="950000"/>
          <w:spacing w:val="7"/>
        </w:rPr>
        <w:t> </w:t>
      </w:r>
      <w:r>
        <w:rPr>
          <w:color w:val="950000"/>
          <w:spacing w:val="-2"/>
        </w:rPr>
        <w:t>Leistungen</w:t>
      </w:r>
    </w:p>
    <w:p>
      <w:pPr>
        <w:pStyle w:val="Heading8"/>
        <w:spacing w:before="94"/>
      </w:pPr>
      <w:r>
        <w:rPr/>
        <w:t>§</w:t>
      </w:r>
      <w:r>
        <w:rPr>
          <w:spacing w:val="-2"/>
        </w:rPr>
        <w:t> </w:t>
      </w:r>
      <w:r>
        <w:rPr/>
        <w:t>70 Abs.</w:t>
      </w:r>
      <w:r>
        <w:rPr>
          <w:spacing w:val="-1"/>
        </w:rPr>
        <w:t> </w:t>
      </w:r>
      <w:r>
        <w:rPr/>
        <w:t>1 lit.</w:t>
      </w:r>
      <w:r>
        <w:rPr>
          <w:spacing w:val="-1"/>
        </w:rPr>
        <w:t> </w:t>
      </w:r>
      <w:r>
        <w:rPr/>
        <w:t>c</w:t>
      </w:r>
      <w:r>
        <w:rPr>
          <w:spacing w:val="1"/>
        </w:rPr>
        <w:t>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4"/>
        </w:numPr>
        <w:tabs>
          <w:tab w:pos="1703" w:val="left" w:leader="none"/>
        </w:tabs>
        <w:spacing w:line="240" w:lineRule="auto" w:before="40" w:after="0"/>
        <w:ind w:left="1703" w:right="700" w:hanging="569"/>
        <w:jc w:val="both"/>
        <w:rPr>
          <w:sz w:val="18"/>
        </w:rPr>
      </w:pPr>
      <w:r>
        <w:rPr>
          <w:sz w:val="18"/>
        </w:rPr>
        <w:t>die freiwilligen Leistungen von Geld und übrigen Vermögenswerten bis zu 20 Prozent des</w:t>
      </w:r>
      <w:r>
        <w:rPr>
          <w:spacing w:val="-1"/>
          <w:sz w:val="18"/>
        </w:rPr>
        <w:t> </w:t>
      </w:r>
      <w:r>
        <w:rPr>
          <w:sz w:val="18"/>
        </w:rPr>
        <w:t>Rein-gewinns</w:t>
      </w:r>
      <w:r>
        <w:rPr>
          <w:spacing w:val="-6"/>
          <w:sz w:val="18"/>
        </w:rPr>
        <w:t> </w:t>
      </w:r>
      <w:r>
        <w:rPr>
          <w:sz w:val="18"/>
        </w:rPr>
        <w:t>an</w:t>
      </w:r>
      <w:r>
        <w:rPr>
          <w:spacing w:val="-9"/>
          <w:sz w:val="18"/>
        </w:rPr>
        <w:t> </w:t>
      </w:r>
      <w:r>
        <w:rPr>
          <w:sz w:val="18"/>
        </w:rPr>
        <w:t>juristische</w:t>
      </w:r>
      <w:r>
        <w:rPr>
          <w:spacing w:val="-6"/>
          <w:sz w:val="18"/>
        </w:rPr>
        <w:t> </w:t>
      </w:r>
      <w:r>
        <w:rPr>
          <w:sz w:val="18"/>
        </w:rPr>
        <w:t>Personen</w:t>
      </w:r>
      <w:r>
        <w:rPr>
          <w:spacing w:val="-6"/>
          <w:sz w:val="18"/>
        </w:rPr>
        <w:t> </w:t>
      </w:r>
      <w:r>
        <w:rPr>
          <w:sz w:val="18"/>
        </w:rPr>
        <w:t>mit</w:t>
      </w:r>
      <w:r>
        <w:rPr>
          <w:spacing w:val="-6"/>
          <w:sz w:val="18"/>
        </w:rPr>
        <w:t> </w:t>
      </w:r>
      <w:r>
        <w:rPr>
          <w:sz w:val="18"/>
        </w:rPr>
        <w:t>Sitz</w:t>
      </w:r>
      <w:r>
        <w:rPr>
          <w:spacing w:val="-8"/>
          <w:sz w:val="18"/>
        </w:rPr>
        <w:t> </w:t>
      </w:r>
      <w:r>
        <w:rPr>
          <w:sz w:val="18"/>
        </w:rPr>
        <w:t>in</w:t>
      </w:r>
      <w:r>
        <w:rPr>
          <w:spacing w:val="-9"/>
          <w:sz w:val="18"/>
        </w:rPr>
        <w:t> </w:t>
      </w:r>
      <w:r>
        <w:rPr>
          <w:sz w:val="18"/>
        </w:rPr>
        <w:t>der</w:t>
      </w:r>
      <w:r>
        <w:rPr>
          <w:spacing w:val="-9"/>
          <w:sz w:val="18"/>
        </w:rPr>
        <w:t> </w:t>
      </w:r>
      <w:r>
        <w:rPr>
          <w:sz w:val="18"/>
        </w:rPr>
        <w:t>Schweiz,</w:t>
      </w:r>
      <w:r>
        <w:rPr>
          <w:spacing w:val="-6"/>
          <w:sz w:val="18"/>
        </w:rPr>
        <w:t> </w:t>
      </w:r>
      <w:r>
        <w:rPr>
          <w:sz w:val="18"/>
        </w:rPr>
        <w:t>die</w:t>
      </w:r>
      <w:r>
        <w:rPr>
          <w:spacing w:val="-9"/>
          <w:sz w:val="18"/>
        </w:rPr>
        <w:t> </w:t>
      </w:r>
      <w:r>
        <w:rPr>
          <w:sz w:val="18"/>
        </w:rPr>
        <w:t>im</w:t>
      </w:r>
      <w:r>
        <w:rPr>
          <w:spacing w:val="-6"/>
          <w:sz w:val="18"/>
        </w:rPr>
        <w:t> </w:t>
      </w:r>
      <w:r>
        <w:rPr>
          <w:sz w:val="18"/>
        </w:rPr>
        <w:t>Hinblick</w:t>
      </w:r>
      <w:r>
        <w:rPr>
          <w:spacing w:val="-8"/>
          <w:sz w:val="18"/>
        </w:rPr>
        <w:t> </w:t>
      </w:r>
      <w:r>
        <w:rPr>
          <w:sz w:val="18"/>
        </w:rPr>
        <w:t>auf</w:t>
      </w:r>
      <w:r>
        <w:rPr>
          <w:spacing w:val="-9"/>
          <w:sz w:val="18"/>
        </w:rPr>
        <w:t> </w:t>
      </w:r>
      <w:r>
        <w:rPr>
          <w:sz w:val="18"/>
        </w:rPr>
        <w:t>ihre</w:t>
      </w:r>
      <w:r>
        <w:rPr>
          <w:spacing w:val="-6"/>
          <w:sz w:val="18"/>
        </w:rPr>
        <w:t> </w:t>
      </w:r>
      <w:r>
        <w:rPr>
          <w:sz w:val="18"/>
        </w:rPr>
        <w:t>öffentlichen</w:t>
      </w:r>
      <w:r>
        <w:rPr>
          <w:spacing w:val="-9"/>
          <w:sz w:val="18"/>
        </w:rPr>
        <w:t> </w:t>
      </w:r>
      <w:r>
        <w:rPr>
          <w:sz w:val="18"/>
        </w:rPr>
        <w:t>oder gemeinnützigen Zwecke von der Steuerpflicht befreit sind (§ 66 lit. f), sowie an Bund, Kantone, Gemeinden</w:t>
      </w:r>
      <w:r>
        <w:rPr>
          <w:spacing w:val="-1"/>
          <w:sz w:val="18"/>
        </w:rPr>
        <w:t> </w:t>
      </w:r>
      <w:r>
        <w:rPr>
          <w:sz w:val="18"/>
        </w:rPr>
        <w:t>und</w:t>
      </w:r>
      <w:r>
        <w:rPr>
          <w:spacing w:val="-1"/>
          <w:sz w:val="18"/>
        </w:rPr>
        <w:t> </w:t>
      </w:r>
      <w:r>
        <w:rPr>
          <w:sz w:val="18"/>
        </w:rPr>
        <w:t>deren Anstalten (§ 66</w:t>
      </w:r>
      <w:r>
        <w:rPr>
          <w:spacing w:val="-1"/>
          <w:sz w:val="18"/>
        </w:rPr>
        <w:t> </w:t>
      </w:r>
      <w:r>
        <w:rPr>
          <w:sz w:val="18"/>
        </w:rPr>
        <w:t>lit.</w:t>
      </w:r>
      <w:r>
        <w:rPr>
          <w:spacing w:val="-2"/>
          <w:sz w:val="18"/>
        </w:rPr>
        <w:t> </w:t>
      </w:r>
      <w:r>
        <w:rPr>
          <w:sz w:val="18"/>
        </w:rPr>
        <w:t>a</w:t>
      </w:r>
      <w:r>
        <w:rPr>
          <w:spacing w:val="-1"/>
          <w:sz w:val="18"/>
        </w:rPr>
        <w:t> </w:t>
      </w:r>
      <w:r>
        <w:rPr>
          <w:sz w:val="18"/>
        </w:rPr>
        <w:t>und</w:t>
      </w:r>
      <w:r>
        <w:rPr>
          <w:spacing w:val="-1"/>
          <w:sz w:val="18"/>
        </w:rPr>
        <w:t> </w:t>
      </w:r>
      <w:r>
        <w:rPr>
          <w:sz w:val="18"/>
        </w:rPr>
        <w:t>b);</w:t>
      </w:r>
      <w:r>
        <w:rPr>
          <w:spacing w:val="-2"/>
          <w:sz w:val="18"/>
        </w:rPr>
        <w:t> </w:t>
      </w:r>
      <w:r>
        <w:rPr>
          <w:sz w:val="18"/>
        </w:rPr>
        <w:t>der</w:t>
      </w:r>
      <w:r>
        <w:rPr>
          <w:spacing w:val="-2"/>
          <w:sz w:val="18"/>
        </w:rPr>
        <w:t> </w:t>
      </w:r>
      <w:r>
        <w:rPr>
          <w:sz w:val="18"/>
        </w:rPr>
        <w:t>Regierungsrat</w:t>
      </w:r>
      <w:r>
        <w:rPr>
          <w:spacing w:val="-2"/>
          <w:sz w:val="18"/>
        </w:rPr>
        <w:t> </w:t>
      </w:r>
      <w:r>
        <w:rPr>
          <w:sz w:val="18"/>
        </w:rPr>
        <w:t>kann</w:t>
      </w:r>
      <w:r>
        <w:rPr>
          <w:spacing w:val="-1"/>
          <w:sz w:val="18"/>
        </w:rPr>
        <w:t> </w:t>
      </w:r>
      <w:r>
        <w:rPr>
          <w:sz w:val="18"/>
        </w:rPr>
        <w:t>im Einzelfall</w:t>
      </w:r>
      <w:r>
        <w:rPr>
          <w:spacing w:val="-1"/>
          <w:sz w:val="18"/>
        </w:rPr>
        <w:t> </w:t>
      </w:r>
      <w:r>
        <w:rPr>
          <w:sz w:val="18"/>
        </w:rPr>
        <w:t>Zuwen-dungen, welche 20 Prozent des Reingewinns übersteigen, als abziehbar erklären;</w:t>
      </w:r>
    </w:p>
    <w:p>
      <w:pPr>
        <w:pStyle w:val="Heading7"/>
        <w:spacing w:before="199"/>
      </w:pPr>
      <w:r>
        <w:rPr>
          <w:color w:val="950000"/>
          <w:spacing w:val="-2"/>
        </w:rPr>
        <w:t>Sofortabschreibungen</w:t>
      </w:r>
    </w:p>
    <w:p>
      <w:pPr>
        <w:pStyle w:val="Heading8"/>
        <w:spacing w:before="96"/>
      </w:pPr>
      <w:r>
        <w:rPr/>
        <w:t>§</w:t>
      </w:r>
      <w:r>
        <w:rPr>
          <w:spacing w:val="-2"/>
        </w:rPr>
        <w:t> </w:t>
      </w:r>
      <w:r>
        <w:rPr/>
        <w:t>70 Abs.</w:t>
      </w:r>
      <w:r>
        <w:rPr>
          <w:spacing w:val="-1"/>
        </w:rPr>
        <w:t> </w:t>
      </w:r>
      <w:r>
        <w:rPr/>
        <w:t>1 lit.</w:t>
      </w:r>
      <w:r>
        <w:rPr>
          <w:spacing w:val="-1"/>
        </w:rPr>
        <w:t> </w:t>
      </w:r>
      <w:r>
        <w:rPr/>
        <w:t>e</w:t>
      </w:r>
      <w:r>
        <w:rPr>
          <w:spacing w:val="1"/>
        </w:rPr>
        <w:t> </w:t>
      </w:r>
      <w:r>
        <w:rPr>
          <w:spacing w:val="-4"/>
        </w:rPr>
        <w:t>StG:</w:t>
      </w:r>
    </w:p>
    <w:p>
      <w:pPr>
        <w:pStyle w:val="BodyText"/>
        <w:spacing w:before="56"/>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40"/>
        <w:ind w:left="1703" w:right="700" w:hanging="569"/>
        <w:jc w:val="both"/>
      </w:pPr>
      <w:r>
        <w:rPr/>
        <w:t>e)</w:t>
      </w:r>
      <w:r>
        <w:rPr>
          <w:spacing w:val="40"/>
        </w:rPr>
        <w:t>  </w:t>
      </w:r>
      <w:r>
        <w:rPr/>
        <w:t>die geschäftsmässig begründeten buchmässig oder in besonderen Abschreibungstabellen aus-gewiesenen Abschreibungen;</w:t>
      </w:r>
    </w:p>
    <w:p>
      <w:pPr>
        <w:pStyle w:val="Heading8"/>
        <w:spacing w:before="92"/>
      </w:pPr>
      <w:r>
        <w:rPr/>
        <w:t>§</w:t>
      </w:r>
      <w:r>
        <w:rPr>
          <w:spacing w:val="-2"/>
        </w:rPr>
        <w:t> </w:t>
      </w:r>
      <w:r>
        <w:rPr/>
        <w:t>30 Abs.</w:t>
      </w:r>
      <w:r>
        <w:rPr>
          <w:spacing w:val="-1"/>
        </w:rPr>
        <w:t> </w:t>
      </w:r>
      <w:r>
        <w:rPr/>
        <w:t>3</w:t>
      </w:r>
      <w:r>
        <w:rPr>
          <w:spacing w:val="1"/>
        </w:rPr>
        <w:t> </w:t>
      </w:r>
      <w:r>
        <w:rPr>
          <w:spacing w:val="-4"/>
        </w:rPr>
        <w:t>StV:</w:t>
      </w:r>
    </w:p>
    <w:p>
      <w:pPr>
        <w:pStyle w:val="BodyText"/>
        <w:spacing w:before="56"/>
        <w:ind w:right="702"/>
        <w:jc w:val="both"/>
      </w:pPr>
      <w:r>
        <w:rPr>
          <w:position w:val="6"/>
          <w:sz w:val="12"/>
        </w:rPr>
        <w:t>3</w:t>
      </w:r>
      <w:r>
        <w:rPr>
          <w:spacing w:val="16"/>
          <w:position w:val="6"/>
          <w:sz w:val="12"/>
        </w:rPr>
        <w:t> </w:t>
      </w:r>
      <w:r>
        <w:rPr/>
        <w:t>Für</w:t>
      </w:r>
      <w:r>
        <w:rPr>
          <w:spacing w:val="-3"/>
        </w:rPr>
        <w:t> </w:t>
      </w:r>
      <w:r>
        <w:rPr/>
        <w:t>bewegliche</w:t>
      </w:r>
      <w:r>
        <w:rPr>
          <w:spacing w:val="-2"/>
        </w:rPr>
        <w:t> </w:t>
      </w:r>
      <w:r>
        <w:rPr/>
        <w:t>Gegenstände des</w:t>
      </w:r>
      <w:r>
        <w:rPr>
          <w:spacing w:val="-2"/>
        </w:rPr>
        <w:t> </w:t>
      </w:r>
      <w:r>
        <w:rPr/>
        <w:t>betrieblichen Anlagevermögens,</w:t>
      </w:r>
      <w:r>
        <w:rPr>
          <w:spacing w:val="-3"/>
        </w:rPr>
        <w:t> </w:t>
      </w:r>
      <w:r>
        <w:rPr/>
        <w:t>die innert kürzeren</w:t>
      </w:r>
      <w:r>
        <w:rPr>
          <w:spacing w:val="-2"/>
        </w:rPr>
        <w:t> </w:t>
      </w:r>
      <w:r>
        <w:rPr/>
        <w:t>Zeiträumen</w:t>
      </w:r>
      <w:r>
        <w:rPr>
          <w:spacing w:val="-2"/>
        </w:rPr>
        <w:t> </w:t>
      </w:r>
      <w:r>
        <w:rPr/>
        <w:t>er-neuerungsbedürftig sind, wie Mobiliar, Apparate, Maschinen und Fahrzeuge, sind weitergehende Ab-schreibungen nach den Richtlinien der Kantonalen Steuerverwaltung zulässig.</w:t>
      </w:r>
    </w:p>
    <w:p>
      <w:pPr>
        <w:pStyle w:val="BodyText"/>
        <w:spacing w:before="39"/>
        <w:jc w:val="both"/>
      </w:pPr>
      <w:hyperlink r:id="rId46">
        <w:r>
          <w:rPr>
            <w:color w:val="0462C0"/>
            <w:u w:val="single" w:color="0462C0"/>
          </w:rPr>
          <w:t>Merkblatt</w:t>
        </w:r>
        <w:r>
          <w:rPr>
            <w:color w:val="0462C0"/>
            <w:spacing w:val="-8"/>
            <w:u w:val="single" w:color="0462C0"/>
          </w:rPr>
          <w:t> </w:t>
        </w:r>
        <w:r>
          <w:rPr>
            <w:color w:val="0462C0"/>
            <w:u w:val="single" w:color="0462C0"/>
          </w:rPr>
          <w:t>Anwendungen</w:t>
        </w:r>
        <w:r>
          <w:rPr>
            <w:color w:val="0462C0"/>
            <w:spacing w:val="-8"/>
            <w:u w:val="single" w:color="0462C0"/>
          </w:rPr>
          <w:t> </w:t>
        </w:r>
        <w:r>
          <w:rPr>
            <w:color w:val="0462C0"/>
            <w:u w:val="single" w:color="0462C0"/>
          </w:rPr>
          <w:t>der</w:t>
        </w:r>
        <w:r>
          <w:rPr>
            <w:color w:val="0462C0"/>
            <w:spacing w:val="-10"/>
            <w:u w:val="single" w:color="0462C0"/>
          </w:rPr>
          <w:t> </w:t>
        </w:r>
        <w:r>
          <w:rPr>
            <w:color w:val="0462C0"/>
            <w:u w:val="single" w:color="0462C0"/>
          </w:rPr>
          <w:t>Methode</w:t>
        </w:r>
        <w:r>
          <w:rPr>
            <w:color w:val="0462C0"/>
            <w:spacing w:val="-8"/>
            <w:u w:val="single" w:color="0462C0"/>
          </w:rPr>
          <w:t> </w:t>
        </w:r>
        <w:r>
          <w:rPr>
            <w:color w:val="0462C0"/>
            <w:u w:val="single" w:color="0462C0"/>
          </w:rPr>
          <w:t>der</w:t>
        </w:r>
        <w:r>
          <w:rPr>
            <w:color w:val="0462C0"/>
            <w:spacing w:val="-9"/>
            <w:u w:val="single" w:color="0462C0"/>
          </w:rPr>
          <w:t> </w:t>
        </w:r>
        <w:r>
          <w:rPr>
            <w:color w:val="0462C0"/>
            <w:u w:val="single" w:color="0462C0"/>
          </w:rPr>
          <w:t>Sofort-</w:t>
        </w:r>
        <w:r>
          <w:rPr>
            <w:color w:val="0462C0"/>
            <w:spacing w:val="-8"/>
            <w:u w:val="single" w:color="0462C0"/>
          </w:rPr>
          <w:t> </w:t>
        </w:r>
        <w:r>
          <w:rPr>
            <w:color w:val="0462C0"/>
            <w:u w:val="single" w:color="0462C0"/>
          </w:rPr>
          <w:t>und</w:t>
        </w:r>
        <w:r>
          <w:rPr>
            <w:color w:val="0462C0"/>
            <w:spacing w:val="-8"/>
            <w:u w:val="single" w:color="0462C0"/>
          </w:rPr>
          <w:t> </w:t>
        </w:r>
        <w:r>
          <w:rPr>
            <w:color w:val="0462C0"/>
            <w:u w:val="single" w:color="0462C0"/>
          </w:rPr>
          <w:t>Direktabschreibung,</w:t>
        </w:r>
        <w:r>
          <w:rPr>
            <w:color w:val="0462C0"/>
            <w:spacing w:val="-8"/>
            <w:u w:val="single" w:color="0462C0"/>
          </w:rPr>
          <w:t> </w:t>
        </w:r>
        <w:r>
          <w:rPr>
            <w:color w:val="0462C0"/>
            <w:u w:val="single" w:color="0462C0"/>
          </w:rPr>
          <w:t>gültig</w:t>
        </w:r>
        <w:r>
          <w:rPr>
            <w:color w:val="0462C0"/>
            <w:spacing w:val="-7"/>
            <w:u w:val="single" w:color="0462C0"/>
          </w:rPr>
          <w:t> </w:t>
        </w:r>
        <w:r>
          <w:rPr>
            <w:color w:val="0462C0"/>
            <w:u w:val="single" w:color="0462C0"/>
          </w:rPr>
          <w:t>ab</w:t>
        </w:r>
        <w:r>
          <w:rPr>
            <w:color w:val="0462C0"/>
            <w:spacing w:val="-8"/>
            <w:u w:val="single" w:color="0462C0"/>
          </w:rPr>
          <w:t> </w:t>
        </w:r>
        <w:r>
          <w:rPr>
            <w:color w:val="0462C0"/>
            <w:u w:val="single" w:color="0462C0"/>
          </w:rPr>
          <w:t>Steuerperiode</w:t>
        </w:r>
        <w:r>
          <w:rPr>
            <w:color w:val="0462C0"/>
            <w:spacing w:val="-10"/>
            <w:u w:val="single" w:color="0462C0"/>
          </w:rPr>
          <w:t> </w:t>
        </w:r>
        <w:r>
          <w:rPr>
            <w:color w:val="0462C0"/>
            <w:spacing w:val="-4"/>
            <w:u w:val="single" w:color="0462C0"/>
          </w:rPr>
          <w:t>2008</w:t>
        </w:r>
      </w:hyperlink>
    </w:p>
    <w:p>
      <w:pPr>
        <w:pStyle w:val="Heading7"/>
        <w:spacing w:before="199"/>
        <w:jc w:val="both"/>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6"/>
        </w:rPr>
        <w:t> </w:t>
      </w:r>
      <w:r>
        <w:rPr>
          <w:color w:val="950000"/>
        </w:rPr>
        <w:t>und</w:t>
      </w:r>
      <w:r>
        <w:rPr>
          <w:color w:val="950000"/>
          <w:spacing w:val="-7"/>
        </w:rPr>
        <w:t> </w:t>
      </w:r>
      <w:r>
        <w:rPr>
          <w:color w:val="950000"/>
          <w:spacing w:val="-2"/>
        </w:rPr>
        <w:t>Entwicklungsaufträge</w:t>
      </w:r>
    </w:p>
    <w:p>
      <w:pPr>
        <w:pStyle w:val="Heading8"/>
        <w:spacing w:before="96"/>
      </w:pPr>
      <w:r>
        <w:rPr/>
        <w:t>§</w:t>
      </w:r>
      <w:r>
        <w:rPr>
          <w:spacing w:val="-2"/>
        </w:rPr>
        <w:t> </w:t>
      </w:r>
      <w:r>
        <w:rPr/>
        <w:t>70 Abs.</w:t>
      </w:r>
      <w:r>
        <w:rPr>
          <w:spacing w:val="-1"/>
        </w:rPr>
        <w:t> </w:t>
      </w:r>
      <w:r>
        <w:rPr/>
        <w:t>1 lit.</w:t>
      </w:r>
      <w:r>
        <w:rPr>
          <w:spacing w:val="-1"/>
        </w:rPr>
        <w:t> </w:t>
      </w:r>
      <w:r>
        <w:rPr/>
        <w:t>g </w:t>
      </w:r>
      <w:r>
        <w:rPr>
          <w:spacing w:val="-4"/>
        </w:rPr>
        <w:t>StG:</w:t>
      </w:r>
    </w:p>
    <w:p>
      <w:pPr>
        <w:pStyle w:val="BodyText"/>
        <w:spacing w:before="56"/>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tabs>
          <w:tab w:pos="1703" w:val="left" w:leader="none"/>
        </w:tabs>
        <w:spacing w:before="40"/>
        <w:ind w:left="1703" w:right="703" w:hanging="569"/>
      </w:pPr>
      <w:r>
        <w:rPr>
          <w:spacing w:val="-6"/>
        </w:rPr>
        <w:t>g)</w:t>
      </w:r>
      <w:r>
        <w:rPr/>
        <w:tab/>
        <w:t>die</w:t>
      </w:r>
      <w:r>
        <w:rPr>
          <w:spacing w:val="-10"/>
        </w:rPr>
        <w:t> </w:t>
      </w:r>
      <w:r>
        <w:rPr/>
        <w:t>Rücklagen</w:t>
      </w:r>
      <w:r>
        <w:rPr>
          <w:spacing w:val="-10"/>
        </w:rPr>
        <w:t> </w:t>
      </w:r>
      <w:r>
        <w:rPr/>
        <w:t>für</w:t>
      </w:r>
      <w:r>
        <w:rPr>
          <w:spacing w:val="-13"/>
        </w:rPr>
        <w:t> </w:t>
      </w:r>
      <w:r>
        <w:rPr/>
        <w:t>künftige</w:t>
      </w:r>
      <w:r>
        <w:rPr>
          <w:spacing w:val="-11"/>
        </w:rPr>
        <w:t> </w:t>
      </w:r>
      <w:r>
        <w:rPr/>
        <w:t>Forschungs-</w:t>
      </w:r>
      <w:r>
        <w:rPr>
          <w:spacing w:val="-10"/>
        </w:rPr>
        <w:t> </w:t>
      </w:r>
      <w:r>
        <w:rPr/>
        <w:t>und</w:t>
      </w:r>
      <w:r>
        <w:rPr>
          <w:spacing w:val="-10"/>
        </w:rPr>
        <w:t> </w:t>
      </w:r>
      <w:r>
        <w:rPr/>
        <w:t>Entwicklungsaufträge</w:t>
      </w:r>
      <w:r>
        <w:rPr>
          <w:spacing w:val="-12"/>
        </w:rPr>
        <w:t> </w:t>
      </w:r>
      <w:r>
        <w:rPr/>
        <w:t>an</w:t>
      </w:r>
      <w:r>
        <w:rPr>
          <w:spacing w:val="-10"/>
        </w:rPr>
        <w:t> </w:t>
      </w:r>
      <w:r>
        <w:rPr/>
        <w:t>Dritte</w:t>
      </w:r>
      <w:r>
        <w:rPr>
          <w:spacing w:val="-12"/>
        </w:rPr>
        <w:t> </w:t>
      </w:r>
      <w:r>
        <w:rPr/>
        <w:t>bis</w:t>
      </w:r>
      <w:r>
        <w:rPr>
          <w:spacing w:val="-11"/>
        </w:rPr>
        <w:t> </w:t>
      </w:r>
      <w:r>
        <w:rPr/>
        <w:t>zu</w:t>
      </w:r>
      <w:r>
        <w:rPr>
          <w:spacing w:val="-12"/>
        </w:rPr>
        <w:t> </w:t>
      </w:r>
      <w:r>
        <w:rPr/>
        <w:t>10</w:t>
      </w:r>
      <w:r>
        <w:rPr>
          <w:spacing w:val="-10"/>
        </w:rPr>
        <w:t> </w:t>
      </w:r>
      <w:r>
        <w:rPr/>
        <w:t>Prozent</w:t>
      </w:r>
      <w:r>
        <w:rPr>
          <w:spacing w:val="-10"/>
        </w:rPr>
        <w:t> </w:t>
      </w:r>
      <w:r>
        <w:rPr/>
        <w:t>des steuerbaren Geschäftsertrages, insgesamt jedoch höchstens bis zu fünf Millionen Franken;</w:t>
      </w:r>
    </w:p>
    <w:p>
      <w:pPr>
        <w:pStyle w:val="BodyText"/>
        <w:spacing w:before="40"/>
      </w:pPr>
      <w:hyperlink r:id="rId47">
        <w:r>
          <w:rPr>
            <w:color w:val="0462C0"/>
            <w:u w:val="single" w:color="0462C0"/>
          </w:rPr>
          <w:t>Merkblatt</w:t>
        </w:r>
        <w:r>
          <w:rPr>
            <w:color w:val="0462C0"/>
            <w:spacing w:val="-5"/>
            <w:u w:val="single" w:color="0462C0"/>
          </w:rPr>
          <w:t> </w:t>
        </w:r>
        <w:r>
          <w:rPr>
            <w:color w:val="0462C0"/>
            <w:u w:val="single" w:color="0462C0"/>
          </w:rPr>
          <w:t>Wertberichtigungen,</w:t>
        </w:r>
        <w:r>
          <w:rPr>
            <w:color w:val="0462C0"/>
            <w:spacing w:val="-8"/>
            <w:u w:val="single" w:color="0462C0"/>
          </w:rPr>
          <w:t> </w:t>
        </w:r>
        <w:r>
          <w:rPr>
            <w:color w:val="0462C0"/>
            <w:u w:val="single" w:color="0462C0"/>
          </w:rPr>
          <w:t>Rückstellungen</w:t>
        </w:r>
        <w:r>
          <w:rPr>
            <w:color w:val="0462C0"/>
            <w:spacing w:val="-6"/>
            <w:u w:val="single" w:color="0462C0"/>
          </w:rPr>
          <w:t> </w:t>
        </w:r>
        <w:r>
          <w:rPr>
            <w:color w:val="0462C0"/>
            <w:u w:val="single" w:color="0462C0"/>
          </w:rPr>
          <w:t>und</w:t>
        </w:r>
        <w:r>
          <w:rPr>
            <w:color w:val="0462C0"/>
            <w:spacing w:val="-3"/>
            <w:u w:val="single" w:color="0462C0"/>
          </w:rPr>
          <w:t> </w:t>
        </w:r>
        <w:r>
          <w:rPr>
            <w:color w:val="0462C0"/>
            <w:u w:val="single" w:color="0462C0"/>
          </w:rPr>
          <w:t>Rücklagen,</w:t>
        </w:r>
        <w:r>
          <w:rPr>
            <w:color w:val="0462C0"/>
            <w:spacing w:val="-5"/>
            <w:u w:val="single" w:color="0462C0"/>
          </w:rPr>
          <w:t> </w:t>
        </w:r>
        <w:r>
          <w:rPr>
            <w:color w:val="0462C0"/>
            <w:u w:val="single" w:color="0462C0"/>
          </w:rPr>
          <w:t>gültig</w:t>
        </w:r>
        <w:r>
          <w:rPr>
            <w:color w:val="0462C0"/>
            <w:spacing w:val="-6"/>
            <w:u w:val="single" w:color="0462C0"/>
          </w:rPr>
          <w:t> </w:t>
        </w:r>
        <w:r>
          <w:rPr>
            <w:color w:val="0462C0"/>
            <w:u w:val="single" w:color="0462C0"/>
          </w:rPr>
          <w:t>ab</w:t>
        </w:r>
        <w:r>
          <w:rPr>
            <w:color w:val="0462C0"/>
            <w:spacing w:val="-3"/>
            <w:u w:val="single" w:color="0462C0"/>
          </w:rPr>
          <w:t> </w:t>
        </w:r>
        <w:r>
          <w:rPr>
            <w:color w:val="0462C0"/>
            <w:u w:val="single" w:color="0462C0"/>
          </w:rPr>
          <w:t>Steuerperiode</w:t>
        </w:r>
        <w:r>
          <w:rPr>
            <w:color w:val="0462C0"/>
            <w:spacing w:val="-3"/>
            <w:u w:val="single" w:color="0462C0"/>
          </w:rPr>
          <w:t> </w:t>
        </w:r>
        <w:r>
          <w:rPr>
            <w:color w:val="0462C0"/>
            <w:spacing w:val="-4"/>
            <w:u w:val="single" w:color="0462C0"/>
          </w:rPr>
          <w:t>2008</w:t>
        </w:r>
      </w:hyperlink>
    </w:p>
    <w:p>
      <w:pPr>
        <w:pStyle w:val="Heading7"/>
        <w:spacing w:before="200"/>
      </w:pPr>
      <w:r>
        <w:rPr>
          <w:color w:val="950000"/>
        </w:rPr>
        <w:t>Entlastungsbegrenzung</w:t>
      </w:r>
      <w:r>
        <w:rPr>
          <w:color w:val="950000"/>
          <w:spacing w:val="80"/>
        </w:rPr>
        <w:t> </w:t>
      </w:r>
      <w:r>
        <w:rPr>
          <w:color w:val="950000"/>
          <w:spacing w:val="1"/>
        </w:rPr>
        <w:drawing>
          <wp:inline distT="0" distB="0" distL="0" distR="0">
            <wp:extent cx="201277" cy="114887"/>
            <wp:effectExtent l="0" t="0" r="0" b="0"/>
            <wp:docPr id="66" name="Image 66" descr="">
              <a:hlinkClick r:id="rId79"/>
            </wp:docPr>
            <wp:cNvGraphicFramePr>
              <a:graphicFrameLocks/>
            </wp:cNvGraphicFramePr>
            <a:graphic>
              <a:graphicData uri="http://schemas.openxmlformats.org/drawingml/2006/picture">
                <pic:pic>
                  <pic:nvPicPr>
                    <pic:cNvPr id="66" name="Image 66" descr="">
                      <a:hlinkClick r:id="rId79"/>
                    </pic:cNvPr>
                    <pic:cNvPicPr/>
                  </pic:nvPicPr>
                  <pic:blipFill>
                    <a:blip r:embed="rId11" cstate="print"/>
                    <a:stretch>
                      <a:fillRect/>
                    </a:stretch>
                  </pic:blipFill>
                  <pic:spPr>
                    <a:xfrm>
                      <a:off x="0" y="0"/>
                      <a:ext cx="201277" cy="114887"/>
                    </a:xfrm>
                    <a:prstGeom prst="rect">
                      <a:avLst/>
                    </a:prstGeom>
                  </pic:spPr>
                </pic:pic>
              </a:graphicData>
            </a:graphic>
          </wp:inline>
        </w:drawing>
      </w:r>
      <w:r>
        <w:rPr>
          <w:color w:val="950000"/>
          <w:spacing w:val="1"/>
        </w:rPr>
      </w:r>
    </w:p>
    <w:p>
      <w:pPr>
        <w:pStyle w:val="Heading8"/>
        <w:spacing w:before="92"/>
      </w:pPr>
      <w:r>
        <w:rPr/>
        <w:t>§</w:t>
      </w:r>
      <w:r>
        <w:rPr>
          <w:spacing w:val="1"/>
        </w:rPr>
        <w:t> </w:t>
      </w:r>
      <w:r>
        <w:rPr/>
        <w:t>70a</w:t>
      </w:r>
      <w:r>
        <w:rPr>
          <w:spacing w:val="1"/>
        </w:rPr>
        <w:t> </w:t>
      </w:r>
      <w:r>
        <w:rPr>
          <w:spacing w:val="-4"/>
        </w:rPr>
        <w:t>StG:</w:t>
      </w:r>
    </w:p>
    <w:p>
      <w:pPr>
        <w:pStyle w:val="BodyText"/>
        <w:spacing w:before="56"/>
        <w:ind w:right="700"/>
        <w:jc w:val="both"/>
      </w:pPr>
      <w:r>
        <w:rPr>
          <w:position w:val="6"/>
          <w:sz w:val="12"/>
        </w:rPr>
        <w:t>1</w:t>
      </w:r>
      <w:r>
        <w:rPr>
          <w:spacing w:val="20"/>
          <w:position w:val="6"/>
          <w:sz w:val="12"/>
        </w:rPr>
        <w:t> </w:t>
      </w:r>
      <w:r>
        <w:rPr/>
        <w:t>Die gesamte steuerliche Ermässigung nach § 69b Abs. 1 (Patentbox) darf nicht höher sein als 5 Pro-zent* des steuerbaren Gewinns vor Verlustverrechnung, wobei der Nettobeteiligungsertrag nach § 77 ausgeklammert wird, und vor Abzug der vorgenannten Ermässigung.</w:t>
      </w:r>
    </w:p>
    <w:p>
      <w:pPr>
        <w:pStyle w:val="BodyText"/>
        <w:spacing w:before="38"/>
        <w:ind w:right="703"/>
        <w:jc w:val="both"/>
      </w:pPr>
      <w:r>
        <w:rPr>
          <w:position w:val="6"/>
          <w:sz w:val="12"/>
        </w:rPr>
        <w:t>2</w:t>
      </w:r>
      <w:r>
        <w:rPr>
          <w:spacing w:val="39"/>
          <w:position w:val="6"/>
          <w:sz w:val="12"/>
        </w:rPr>
        <w:t> </w:t>
      </w:r>
      <w:r>
        <w:rPr/>
        <w:t>Es dürfen aus der steuerlichen Ermässigung nach § 69b Abs. 1 (Patentbox) keine Verlustvorträge </w:t>
      </w:r>
      <w:r>
        <w:rPr>
          <w:spacing w:val="-2"/>
        </w:rPr>
        <w:t>resultieren.</w:t>
      </w:r>
    </w:p>
    <w:p>
      <w:pPr>
        <w:pStyle w:val="BodyText"/>
        <w:spacing w:before="39"/>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Heading7"/>
        <w:spacing w:before="199"/>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4"/>
      </w:pPr>
      <w:r>
        <w:rPr/>
        <w:t>§</w:t>
      </w:r>
      <w:r>
        <w:rPr>
          <w:spacing w:val="-2"/>
        </w:rPr>
        <w:t> </w:t>
      </w:r>
      <w:r>
        <w:rPr/>
        <w:t>73 Abs.</w:t>
      </w:r>
      <w:r>
        <w:rPr>
          <w:spacing w:val="-1"/>
        </w:rPr>
        <w:t> </w:t>
      </w:r>
      <w:r>
        <w:rPr/>
        <w:t>1 und</w:t>
      </w:r>
      <w:r>
        <w:rPr>
          <w:spacing w:val="-1"/>
        </w:rPr>
        <w:t> </w:t>
      </w:r>
      <w:r>
        <w:rPr/>
        <w:t>2</w:t>
      </w:r>
      <w:r>
        <w:rPr>
          <w:spacing w:val="1"/>
        </w:rPr>
        <w:t> </w:t>
      </w:r>
      <w:r>
        <w:rPr>
          <w:spacing w:val="-4"/>
        </w:rPr>
        <w:t>StG:</w:t>
      </w:r>
    </w:p>
    <w:p>
      <w:pPr>
        <w:pStyle w:val="BodyText"/>
        <w:spacing w:before="55"/>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8"/>
        <w:ind w:right="702"/>
        <w:jc w:val="both"/>
      </w:pPr>
      <w:r>
        <w:rPr>
          <w:position w:val="6"/>
          <w:sz w:val="12"/>
        </w:rPr>
        <w:t>2 </w:t>
      </w:r>
      <w:r>
        <w:rPr/>
        <w:t>Findet</w:t>
      </w:r>
      <w:r>
        <w:rPr>
          <w:spacing w:val="-2"/>
        </w:rPr>
        <w:t> </w:t>
      </w:r>
      <w:r>
        <w:rPr/>
        <w:t>die Ersatzbeschaffung</w:t>
      </w:r>
      <w:r>
        <w:rPr>
          <w:spacing w:val="-1"/>
        </w:rPr>
        <w:t> </w:t>
      </w:r>
      <w:r>
        <w:rPr/>
        <w:t>nicht</w:t>
      </w:r>
      <w:r>
        <w:rPr>
          <w:spacing w:val="-2"/>
        </w:rPr>
        <w:t> </w:t>
      </w:r>
      <w:r>
        <w:rPr/>
        <w:t>im</w:t>
      </w:r>
      <w:r>
        <w:rPr>
          <w:spacing w:val="-1"/>
        </w:rPr>
        <w:t> </w:t>
      </w:r>
      <w:r>
        <w:rPr/>
        <w:t>gleichen Geschäftsjahr statt,</w:t>
      </w:r>
      <w:r>
        <w:rPr>
          <w:spacing w:val="-2"/>
        </w:rPr>
        <w:t> </w:t>
      </w:r>
      <w:r>
        <w:rPr/>
        <w:t>kann</w:t>
      </w:r>
      <w:r>
        <w:rPr>
          <w:spacing w:val="-1"/>
        </w:rPr>
        <w:t> </w:t>
      </w:r>
      <w:r>
        <w:rPr/>
        <w:t>im Umfang der</w:t>
      </w:r>
      <w:r>
        <w:rPr>
          <w:spacing w:val="-2"/>
        </w:rPr>
        <w:t> </w:t>
      </w:r>
      <w:r>
        <w:rPr/>
        <w:t>stillen 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39"/>
        <w:jc w:val="both"/>
      </w:pPr>
      <w:hyperlink r:id="rId48">
        <w:r>
          <w:rPr>
            <w:color w:val="0462C0"/>
            <w:u w:val="single" w:color="0462C0"/>
          </w:rPr>
          <w:t>Merkblatt</w:t>
        </w:r>
        <w:r>
          <w:rPr>
            <w:color w:val="0462C0"/>
            <w:spacing w:val="-4"/>
            <w:u w:val="single" w:color="0462C0"/>
          </w:rPr>
          <w:t> </w:t>
        </w:r>
        <w:r>
          <w:rPr>
            <w:color w:val="0462C0"/>
            <w:u w:val="single" w:color="0462C0"/>
          </w:rPr>
          <w:t>Ersatzbeschaffung,</w:t>
        </w:r>
        <w:r>
          <w:rPr>
            <w:color w:val="0462C0"/>
            <w:spacing w:val="-6"/>
            <w:u w:val="single" w:color="0462C0"/>
          </w:rPr>
          <w:t> </w:t>
        </w:r>
        <w:r>
          <w:rPr>
            <w:color w:val="0462C0"/>
            <w:u w:val="single" w:color="0462C0"/>
          </w:rPr>
          <w:t>gültig</w:t>
        </w:r>
        <w:r>
          <w:rPr>
            <w:color w:val="0462C0"/>
            <w:spacing w:val="-2"/>
            <w:u w:val="single" w:color="0462C0"/>
          </w:rPr>
          <w:t> </w:t>
        </w:r>
        <w:r>
          <w:rPr>
            <w:color w:val="0462C0"/>
            <w:u w:val="single" w:color="0462C0"/>
          </w:rPr>
          <w:t>ab</w:t>
        </w:r>
        <w:r>
          <w:rPr>
            <w:color w:val="0462C0"/>
            <w:spacing w:val="-6"/>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2011</w:t>
        </w:r>
      </w:hyperlink>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Gewinne von juristischen Personen mit ideellen Zwecken</w:t>
      </w:r>
      <w:r>
        <w:rPr>
          <w:color w:val="950000"/>
          <w:spacing w:val="80"/>
        </w:rPr>
        <w:t> </w:t>
      </w:r>
      <w:r>
        <w:rPr>
          <w:color w:val="950000"/>
        </w:rPr>
        <w:drawing>
          <wp:inline distT="0" distB="0" distL="0" distR="0">
            <wp:extent cx="201308" cy="114924"/>
            <wp:effectExtent l="0" t="0" r="0" b="0"/>
            <wp:docPr id="67" name="Image 67" descr="">
              <a:hlinkClick r:id="rId80"/>
            </wp:docPr>
            <wp:cNvGraphicFramePr>
              <a:graphicFrameLocks/>
            </wp:cNvGraphicFramePr>
            <a:graphic>
              <a:graphicData uri="http://schemas.openxmlformats.org/drawingml/2006/picture">
                <pic:pic>
                  <pic:nvPicPr>
                    <pic:cNvPr id="67" name="Image 67" descr="">
                      <a:hlinkClick r:id="rId80"/>
                    </pic:cNvPr>
                    <pic:cNvPicPr/>
                  </pic:nvPicPr>
                  <pic:blipFill>
                    <a:blip r:embed="rId11" cstate="print"/>
                    <a:stretch>
                      <a:fillRect/>
                    </a:stretch>
                  </pic:blipFill>
                  <pic:spPr>
                    <a:xfrm>
                      <a:off x="0" y="0"/>
                      <a:ext cx="201308" cy="114924"/>
                    </a:xfrm>
                    <a:prstGeom prst="rect">
                      <a:avLst/>
                    </a:prstGeom>
                  </pic:spPr>
                </pic:pic>
              </a:graphicData>
            </a:graphic>
          </wp:inline>
        </w:drawing>
      </w:r>
      <w:r>
        <w:rPr>
          <w:color w:val="950000"/>
        </w:rPr>
      </w:r>
    </w:p>
    <w:p>
      <w:pPr>
        <w:pStyle w:val="Heading8"/>
      </w:pPr>
      <w:r>
        <w:rPr/>
        <w:t>§</w:t>
      </w:r>
      <w:r>
        <w:rPr>
          <w:spacing w:val="1"/>
        </w:rPr>
        <w:t> </w:t>
      </w:r>
      <w:r>
        <w:rPr/>
        <w:t>74a</w:t>
      </w:r>
      <w:r>
        <w:rPr>
          <w:spacing w:val="1"/>
        </w:rPr>
        <w:t> </w:t>
      </w:r>
      <w:r>
        <w:rPr>
          <w:spacing w:val="-4"/>
        </w:rPr>
        <w:t>StG:</w:t>
      </w:r>
    </w:p>
    <w:p>
      <w:pPr>
        <w:pStyle w:val="BodyText"/>
        <w:spacing w:before="56"/>
        <w:ind w:right="700"/>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20'000 Franken betragen und ausschliesslich und unwiderruflich diesen Zwecken gewidmet sind.</w:t>
      </w:r>
    </w:p>
    <w:p>
      <w:pPr>
        <w:pStyle w:val="BodyText"/>
        <w:spacing w:before="154"/>
        <w:ind w:left="0"/>
      </w:pPr>
    </w:p>
    <w:p>
      <w:pPr>
        <w:pStyle w:val="Heading3"/>
      </w:pPr>
      <w:r>
        <w:rPr/>
        <w:drawing>
          <wp:anchor distT="0" distB="0" distL="0" distR="0" allowOverlap="1" layoutInCell="1" locked="0" behindDoc="0" simplePos="0" relativeHeight="15732736">
            <wp:simplePos x="0" y="0"/>
            <wp:positionH relativeFrom="page">
              <wp:posOffset>589954</wp:posOffset>
            </wp:positionH>
            <wp:positionV relativeFrom="paragraph">
              <wp:posOffset>9240</wp:posOffset>
            </wp:positionV>
            <wp:extent cx="259040" cy="313562"/>
            <wp:effectExtent l="0" t="0" r="0" b="0"/>
            <wp:wrapNone/>
            <wp:docPr id="68" name="Image 68" descr="Kantonaler Steuerrechner">
              <a:hlinkClick r:id="rId81"/>
            </wp:docPr>
            <wp:cNvGraphicFramePr>
              <a:graphicFrameLocks/>
            </wp:cNvGraphicFramePr>
            <a:graphic>
              <a:graphicData uri="http://schemas.openxmlformats.org/drawingml/2006/picture">
                <pic:pic>
                  <pic:nvPicPr>
                    <pic:cNvPr id="68" name="Image 68" descr="Kantonaler Steuerrechner">
                      <a:hlinkClick r:id="rId81"/>
                    </pic:cNvPr>
                    <pic:cNvPicPr/>
                  </pic:nvPicPr>
                  <pic:blipFill>
                    <a:blip r:embed="rId12" cstate="print"/>
                    <a:stretch>
                      <a:fillRect/>
                    </a:stretch>
                  </pic:blipFill>
                  <pic:spPr>
                    <a:xfrm>
                      <a:off x="0" y="0"/>
                      <a:ext cx="259040" cy="313562"/>
                    </a:xfrm>
                    <a:prstGeom prst="rect">
                      <a:avLst/>
                    </a:prstGeom>
                  </pic:spPr>
                </pic:pic>
              </a:graphicData>
            </a:graphic>
          </wp:anchor>
        </w:drawing>
      </w:r>
      <w:bookmarkStart w:name="Steuerberechnung" w:id="46"/>
      <w:bookmarkEnd w:id="46"/>
      <w:r>
        <w:rPr>
          <w:b w:val="0"/>
        </w:rPr>
      </w:r>
      <w:r>
        <w:rPr>
          <w:color w:val="2D73B4"/>
          <w:spacing w:val="-2"/>
        </w:rPr>
        <w:t>Steuerberechnung</w:t>
      </w:r>
    </w:p>
    <w:p>
      <w:pPr>
        <w:pStyle w:val="BodyText"/>
        <w:spacing w:before="59"/>
        <w:ind w:left="851"/>
      </w:pPr>
      <w:bookmarkStart w:name="_bookmark17" w:id="47"/>
      <w:bookmarkEnd w:id="47"/>
      <w:r>
        <w:rPr/>
      </w:r>
      <w:r>
        <w:rPr/>
        <w:t>(§§</w:t>
      </w:r>
      <w:r>
        <w:rPr>
          <w:spacing w:val="-3"/>
        </w:rPr>
        <w:t> </w:t>
      </w:r>
      <w:r>
        <w:rPr/>
        <w:t>76</w:t>
      </w:r>
      <w:r>
        <w:rPr>
          <w:spacing w:val="-3"/>
        </w:rPr>
        <w:t> </w:t>
      </w:r>
      <w:r>
        <w:rPr/>
        <w:t>– 80 und 242c </w:t>
      </w:r>
      <w:r>
        <w:rPr>
          <w:spacing w:val="-4"/>
        </w:rPr>
        <w:t>StG)</w:t>
      </w:r>
    </w:p>
    <w:p>
      <w:pPr>
        <w:pStyle w:val="BodyText"/>
        <w:spacing w:before="33"/>
        <w:ind w:left="0"/>
      </w:pPr>
    </w:p>
    <w:p>
      <w:pPr>
        <w:pStyle w:val="Heading7"/>
        <w:spacing w:line="364" w:lineRule="auto"/>
        <w:ind w:right="3826"/>
      </w:pPr>
      <w:r>
        <w:rPr>
          <w:color w:val="950000"/>
        </w:rPr>
        <w:t>Kapitalgesellschaften und Genossenschaften</w:t>
      </w:r>
      <w:r>
        <w:rPr>
          <w:color w:val="950000"/>
          <w:spacing w:val="80"/>
        </w:rPr>
        <w:t> </w:t>
      </w:r>
      <w:r>
        <w:rPr>
          <w:color w:val="950000"/>
          <w:spacing w:val="1"/>
        </w:rPr>
        <w:drawing>
          <wp:inline distT="0" distB="0" distL="0" distR="0">
            <wp:extent cx="201261" cy="114909"/>
            <wp:effectExtent l="0" t="0" r="0" b="0"/>
            <wp:docPr id="69" name="Image 69" descr="">
              <a:hlinkClick r:id="rId82"/>
            </wp:docPr>
            <wp:cNvGraphicFramePr>
              <a:graphicFrameLocks/>
            </wp:cNvGraphicFramePr>
            <a:graphic>
              <a:graphicData uri="http://schemas.openxmlformats.org/drawingml/2006/picture">
                <pic:pic>
                  <pic:nvPicPr>
                    <pic:cNvPr id="69" name="Image 69" descr="">
                      <a:hlinkClick r:id="rId82"/>
                    </pic:cNvPr>
                    <pic:cNvPicPr/>
                  </pic:nvPicPr>
                  <pic:blipFill>
                    <a:blip r:embed="rId11" cstate="print"/>
                    <a:stretch>
                      <a:fillRect/>
                    </a:stretch>
                  </pic:blipFill>
                  <pic:spPr>
                    <a:xfrm>
                      <a:off x="0" y="0"/>
                      <a:ext cx="201261" cy="114909"/>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4"/>
        </w:rPr>
        <w:t> </w:t>
      </w:r>
      <w:r>
        <w:rPr>
          <w:color w:val="950000"/>
        </w:rPr>
        <w:t>Stiftungen,</w:t>
      </w:r>
      <w:r>
        <w:rPr>
          <w:color w:val="950000"/>
          <w:spacing w:val="-4"/>
        </w:rPr>
        <w:t> </w:t>
      </w:r>
      <w:r>
        <w:rPr>
          <w:color w:val="950000"/>
        </w:rPr>
        <w:t>übrige</w:t>
      </w:r>
      <w:r>
        <w:rPr>
          <w:color w:val="950000"/>
          <w:spacing w:val="-5"/>
        </w:rPr>
        <w:t> </w:t>
      </w:r>
      <w:r>
        <w:rPr>
          <w:color w:val="950000"/>
        </w:rPr>
        <w:t>juristische</w:t>
      </w:r>
      <w:r>
        <w:rPr>
          <w:color w:val="950000"/>
          <w:spacing w:val="-7"/>
        </w:rPr>
        <w:t> </w:t>
      </w:r>
      <w:r>
        <w:rPr>
          <w:color w:val="950000"/>
        </w:rPr>
        <w:t>Personen</w:t>
      </w:r>
      <w:r>
        <w:rPr>
          <w:color w:val="950000"/>
          <w:spacing w:val="80"/>
        </w:rPr>
        <w:t> </w:t>
      </w:r>
      <w:r>
        <w:rPr>
          <w:color w:val="950000"/>
          <w:spacing w:val="2"/>
        </w:rPr>
        <w:drawing>
          <wp:inline distT="0" distB="0" distL="0" distR="0">
            <wp:extent cx="201268" cy="114930"/>
            <wp:effectExtent l="0" t="0" r="0" b="0"/>
            <wp:docPr id="70" name="Image 70" descr="">
              <a:hlinkClick r:id="rId83"/>
            </wp:docPr>
            <wp:cNvGraphicFramePr>
              <a:graphicFrameLocks/>
            </wp:cNvGraphicFramePr>
            <a:graphic>
              <a:graphicData uri="http://schemas.openxmlformats.org/drawingml/2006/picture">
                <pic:pic>
                  <pic:nvPicPr>
                    <pic:cNvPr id="70" name="Image 70" descr="">
                      <a:hlinkClick r:id="rId83"/>
                    </pic:cNvPr>
                    <pic:cNvPicPr/>
                  </pic:nvPicPr>
                  <pic:blipFill>
                    <a:blip r:embed="rId11" cstate="print"/>
                    <a:stretch>
                      <a:fillRect/>
                    </a:stretch>
                  </pic:blipFill>
                  <pic:spPr>
                    <a:xfrm>
                      <a:off x="0" y="0"/>
                      <a:ext cx="201268" cy="114930"/>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Kollektive Kapitalanlagen</w:t>
      </w:r>
      <w:r>
        <w:rPr>
          <w:color w:val="950000"/>
          <w:spacing w:val="80"/>
        </w:rPr>
        <w:t> </w:t>
      </w:r>
      <w:r>
        <w:rPr>
          <w:color w:val="950000"/>
          <w:spacing w:val="2"/>
        </w:rPr>
        <w:drawing>
          <wp:inline distT="0" distB="0" distL="0" distR="0">
            <wp:extent cx="201255" cy="114915"/>
            <wp:effectExtent l="0" t="0" r="0" b="0"/>
            <wp:docPr id="71" name="Image 71" descr="">
              <a:hlinkClick r:id="rId84"/>
            </wp:docPr>
            <wp:cNvGraphicFramePr>
              <a:graphicFrameLocks/>
            </wp:cNvGraphicFramePr>
            <a:graphic>
              <a:graphicData uri="http://schemas.openxmlformats.org/drawingml/2006/picture">
                <pic:pic>
                  <pic:nvPicPr>
                    <pic:cNvPr id="71" name="Image 71" descr="">
                      <a:hlinkClick r:id="rId84"/>
                    </pic:cNvPr>
                    <pic:cNvPicPr/>
                  </pic:nvPicPr>
                  <pic:blipFill>
                    <a:blip r:embed="rId11" cstate="print"/>
                    <a:stretch>
                      <a:fillRect/>
                    </a:stretch>
                  </pic:blipFill>
                  <pic:spPr>
                    <a:xfrm>
                      <a:off x="0" y="0"/>
                      <a:ext cx="201255" cy="114915"/>
                    </a:xfrm>
                    <a:prstGeom prst="rect">
                      <a:avLst/>
                    </a:prstGeom>
                  </pic:spPr>
                </pic:pic>
              </a:graphicData>
            </a:graphic>
          </wp:inline>
        </w:drawing>
      </w:r>
      <w:r>
        <w:rPr>
          <w:color w:val="950000"/>
          <w:spacing w:val="2"/>
        </w:rPr>
      </w:r>
    </w:p>
    <w:p>
      <w:pPr>
        <w:pStyle w:val="Heading8"/>
        <w:spacing w:line="180" w:lineRule="exact" w:before="0"/>
      </w:pPr>
      <w:r>
        <w:rPr/>
        <w:t>§</w:t>
      </w:r>
      <w:r>
        <w:rPr>
          <w:spacing w:val="-2"/>
        </w:rPr>
        <w:t> </w:t>
      </w:r>
      <w:r>
        <w:rPr/>
        <w:t>76</w:t>
      </w:r>
      <w:r>
        <w:rPr>
          <w:spacing w:val="1"/>
        </w:rPr>
        <w:t> </w:t>
      </w:r>
      <w:r>
        <w:rPr/>
        <w:t>Abs. 1,</w:t>
      </w:r>
      <w:r>
        <w:rPr>
          <w:spacing w:val="-3"/>
        </w:rPr>
        <w:t> </w:t>
      </w:r>
      <w:r>
        <w:rPr/>
        <w:t>1</w:t>
      </w:r>
      <w:r>
        <w:rPr>
          <w:position w:val="6"/>
          <w:sz w:val="12"/>
        </w:rPr>
        <w:t>bis</w:t>
      </w:r>
      <w:r>
        <w:rPr>
          <w:spacing w:val="15"/>
          <w:position w:val="6"/>
          <w:sz w:val="12"/>
        </w:rPr>
        <w:t> </w:t>
      </w:r>
      <w:r>
        <w:rPr/>
        <w:t>und</w:t>
      </w:r>
      <w:r>
        <w:rPr>
          <w:spacing w:val="-2"/>
        </w:rPr>
        <w:t> </w:t>
      </w:r>
      <w:r>
        <w:rPr/>
        <w:t>4</w:t>
      </w:r>
      <w:r>
        <w:rPr>
          <w:spacing w:val="1"/>
        </w:rPr>
        <w:t> </w:t>
      </w:r>
      <w:r>
        <w:rPr>
          <w:spacing w:val="-4"/>
        </w:rPr>
        <w:t>StG:</w:t>
      </w:r>
    </w:p>
    <w:p>
      <w:pPr>
        <w:pStyle w:val="BodyText"/>
        <w:spacing w:before="56"/>
      </w:pPr>
      <w:r>
        <w:rPr>
          <w:position w:val="6"/>
          <w:sz w:val="12"/>
        </w:rPr>
        <w:t>1</w:t>
      </w:r>
      <w:r>
        <w:rPr>
          <w:spacing w:val="12"/>
          <w:position w:val="6"/>
          <w:sz w:val="12"/>
        </w:rPr>
        <w:t> </w:t>
      </w:r>
      <w:r>
        <w:rPr/>
        <w:t>Die</w:t>
      </w:r>
      <w:r>
        <w:rPr>
          <w:spacing w:val="-2"/>
        </w:rPr>
        <w:t> </w:t>
      </w:r>
      <w:r>
        <w:rPr/>
        <w:t>Gewinnsteuer</w:t>
      </w:r>
      <w:r>
        <w:rPr>
          <w:spacing w:val="-4"/>
        </w:rPr>
        <w:t> </w:t>
      </w:r>
      <w:r>
        <w:rPr/>
        <w:t>der</w:t>
      </w:r>
      <w:r>
        <w:rPr>
          <w:spacing w:val="-2"/>
        </w:rPr>
        <w:t> </w:t>
      </w:r>
      <w:r>
        <w:rPr/>
        <w:t>juristischen</w:t>
      </w:r>
      <w:r>
        <w:rPr>
          <w:spacing w:val="-5"/>
        </w:rPr>
        <w:t> </w:t>
      </w:r>
      <w:r>
        <w:rPr/>
        <w:t>Personen</w:t>
      </w:r>
      <w:r>
        <w:rPr>
          <w:spacing w:val="-4"/>
        </w:rPr>
        <w:t> </w:t>
      </w:r>
      <w:r>
        <w:rPr/>
        <w:t>beträgt</w:t>
      </w:r>
      <w:r>
        <w:rPr>
          <w:spacing w:val="-5"/>
        </w:rPr>
        <w:t> </w:t>
      </w:r>
      <w:r>
        <w:rPr/>
        <w:t>6,5</w:t>
      </w:r>
      <w:r>
        <w:rPr>
          <w:spacing w:val="-1"/>
        </w:rPr>
        <w:t> </w:t>
      </w:r>
      <w:r>
        <w:rPr/>
        <w:t>Prozent</w:t>
      </w:r>
      <w:r>
        <w:rPr>
          <w:spacing w:val="-5"/>
        </w:rPr>
        <w:t> </w:t>
      </w:r>
      <w:r>
        <w:rPr/>
        <w:t>des</w:t>
      </w:r>
      <w:r>
        <w:rPr>
          <w:spacing w:val="-3"/>
        </w:rPr>
        <w:t> </w:t>
      </w:r>
      <w:r>
        <w:rPr/>
        <w:t>steuerbaren</w:t>
      </w:r>
      <w:r>
        <w:rPr>
          <w:spacing w:val="-1"/>
        </w:rPr>
        <w:t> </w:t>
      </w:r>
      <w:r>
        <w:rPr>
          <w:spacing w:val="-2"/>
        </w:rPr>
        <w:t>Reingewinns.</w:t>
      </w:r>
    </w:p>
    <w:p>
      <w:pPr>
        <w:pStyle w:val="BodyText"/>
        <w:spacing w:line="285" w:lineRule="auto" w:before="36"/>
        <w:ind w:right="761"/>
      </w:pPr>
      <w:r>
        <w:rPr>
          <w:position w:val="6"/>
          <w:sz w:val="12"/>
        </w:rPr>
        <w:t>1bis</w:t>
      </w:r>
      <w:r>
        <w:rPr>
          <w:spacing w:val="-2"/>
          <w:position w:val="6"/>
          <w:sz w:val="12"/>
        </w:rPr>
        <w:t> </w:t>
      </w:r>
      <w:r>
        <w:rPr/>
        <w:t>Ab</w:t>
      </w:r>
      <w:r>
        <w:rPr>
          <w:spacing w:val="-1"/>
        </w:rPr>
        <w:t> </w:t>
      </w:r>
      <w:r>
        <w:rPr/>
        <w:t>Zeitpunkt</w:t>
      </w:r>
      <w:r>
        <w:rPr>
          <w:spacing w:val="-4"/>
        </w:rPr>
        <w:t> </w:t>
      </w:r>
      <w:r>
        <w:rPr/>
        <w:t>des</w:t>
      </w:r>
      <w:r>
        <w:rPr>
          <w:spacing w:val="-1"/>
        </w:rPr>
        <w:t> </w:t>
      </w:r>
      <w:r>
        <w:rPr/>
        <w:t>Inkrafttretens</w:t>
      </w:r>
      <w:r>
        <w:rPr>
          <w:spacing w:val="-3"/>
        </w:rPr>
        <w:t> </w:t>
      </w:r>
      <w:r>
        <w:rPr/>
        <w:t>von</w:t>
      </w:r>
      <w:r>
        <w:rPr>
          <w:spacing w:val="-4"/>
        </w:rPr>
        <w:t> </w:t>
      </w:r>
      <w:r>
        <w:rPr/>
        <w:t>§</w:t>
      </w:r>
      <w:r>
        <w:rPr>
          <w:spacing w:val="-1"/>
        </w:rPr>
        <w:t> </w:t>
      </w:r>
      <w:r>
        <w:rPr/>
        <w:t>242c</w:t>
      </w:r>
      <w:r>
        <w:rPr>
          <w:spacing w:val="-3"/>
        </w:rPr>
        <w:t> </w:t>
      </w:r>
      <w:r>
        <w:rPr/>
        <w:t>geht</w:t>
      </w:r>
      <w:r>
        <w:rPr>
          <w:spacing w:val="-4"/>
        </w:rPr>
        <w:t> </w:t>
      </w:r>
      <w:r>
        <w:rPr/>
        <w:t>für</w:t>
      </w:r>
      <w:r>
        <w:rPr>
          <w:spacing w:val="-4"/>
        </w:rPr>
        <w:t> </w:t>
      </w:r>
      <w:r>
        <w:rPr/>
        <w:t>die</w:t>
      </w:r>
      <w:r>
        <w:rPr>
          <w:spacing w:val="-1"/>
        </w:rPr>
        <w:t> </w:t>
      </w:r>
      <w:r>
        <w:rPr/>
        <w:t>Gewinnsteuer</w:t>
      </w:r>
      <w:r>
        <w:rPr>
          <w:spacing w:val="-2"/>
        </w:rPr>
        <w:t> </w:t>
      </w:r>
      <w:r>
        <w:rPr/>
        <w:t>dieser</w:t>
      </w:r>
      <w:r>
        <w:rPr>
          <w:spacing w:val="-4"/>
        </w:rPr>
        <w:t> </w:t>
      </w:r>
      <w:r>
        <w:rPr/>
        <w:t>Steuerperiode</w:t>
      </w:r>
      <w:r>
        <w:rPr>
          <w:spacing w:val="-1"/>
        </w:rPr>
        <w:t> </w:t>
      </w:r>
      <w:r>
        <w:rPr/>
        <w:t>und</w:t>
      </w:r>
      <w:r>
        <w:rPr>
          <w:spacing w:val="-1"/>
        </w:rPr>
        <w:t> </w:t>
      </w:r>
      <w:r>
        <w:rPr/>
        <w:t>der 9 darauffolgenden Steuerperioden § 242c dem § 76 Abs. 1 vor.*</w:t>
      </w:r>
    </w:p>
    <w:p>
      <w:pPr>
        <w:pStyle w:val="BodyText"/>
        <w:ind w:right="700"/>
      </w:pPr>
      <w:r>
        <w:rPr>
          <w:position w:val="6"/>
          <w:sz w:val="12"/>
        </w:rPr>
        <w:t>4</w:t>
      </w:r>
      <w:r>
        <w:rPr>
          <w:spacing w:val="22"/>
          <w:position w:val="6"/>
          <w:sz w:val="12"/>
        </w:rPr>
        <w:t> </w:t>
      </w:r>
      <w:r>
        <w:rPr/>
        <w:t>Für die Berechnung der Steuer wird der steuerbare Reingewinn auf die nächsten 100 Franken abge-</w:t>
      </w:r>
      <w:r>
        <w:rPr>
          <w:spacing w:val="-2"/>
        </w:rPr>
        <w:t>rundet.</w:t>
      </w:r>
    </w:p>
    <w:p>
      <w:pPr>
        <w:pStyle w:val="BodyText"/>
        <w:spacing w:before="38"/>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Heading8"/>
      </w:pPr>
      <w:r>
        <w:rPr/>
        <w:t>§ 242c </w:t>
      </w:r>
      <w:r>
        <w:rPr>
          <w:spacing w:val="-2"/>
        </w:rPr>
        <w:t>StG:*</w:t>
      </w:r>
    </w:p>
    <w:p>
      <w:pPr>
        <w:pStyle w:val="BodyText"/>
        <w:spacing w:before="58"/>
        <w:ind w:right="703"/>
        <w:jc w:val="both"/>
      </w:pPr>
      <w:r>
        <w:rPr>
          <w:position w:val="6"/>
          <w:sz w:val="12"/>
        </w:rPr>
        <w:t>1</w:t>
      </w:r>
      <w:r>
        <w:rPr>
          <w:spacing w:val="-4"/>
          <w:position w:val="6"/>
          <w:sz w:val="12"/>
        </w:rPr>
        <w:t> </w:t>
      </w:r>
      <w:r>
        <w:rPr/>
        <w:t>Ab</w:t>
      </w:r>
      <w:r>
        <w:rPr>
          <w:spacing w:val="-5"/>
        </w:rPr>
        <w:t> </w:t>
      </w:r>
      <w:r>
        <w:rPr/>
        <w:t>Zeitpunkt</w:t>
      </w:r>
      <w:r>
        <w:rPr>
          <w:spacing w:val="-7"/>
        </w:rPr>
        <w:t> </w:t>
      </w:r>
      <w:r>
        <w:rPr/>
        <w:t>des</w:t>
      </w:r>
      <w:r>
        <w:rPr>
          <w:spacing w:val="-7"/>
        </w:rPr>
        <w:t> </w:t>
      </w:r>
      <w:r>
        <w:rPr/>
        <w:t>Inkrafttretens</w:t>
      </w:r>
      <w:r>
        <w:rPr>
          <w:spacing w:val="-4"/>
        </w:rPr>
        <w:t> </w:t>
      </w:r>
      <w:r>
        <w:rPr/>
        <w:t>der</w:t>
      </w:r>
      <w:r>
        <w:rPr>
          <w:spacing w:val="-8"/>
        </w:rPr>
        <w:t> </w:t>
      </w:r>
      <w:r>
        <w:rPr/>
        <w:t>vorliegenden</w:t>
      </w:r>
      <w:r>
        <w:rPr>
          <w:spacing w:val="-5"/>
        </w:rPr>
        <w:t> </w:t>
      </w:r>
      <w:r>
        <w:rPr/>
        <w:t>Bestimmung</w:t>
      </w:r>
      <w:r>
        <w:rPr>
          <w:spacing w:val="-5"/>
        </w:rPr>
        <w:t> </w:t>
      </w:r>
      <w:r>
        <w:rPr/>
        <w:t>gelten</w:t>
      </w:r>
      <w:r>
        <w:rPr>
          <w:spacing w:val="-5"/>
        </w:rPr>
        <w:t> </w:t>
      </w:r>
      <w:r>
        <w:rPr/>
        <w:t>für</w:t>
      </w:r>
      <w:r>
        <w:rPr>
          <w:spacing w:val="-8"/>
        </w:rPr>
        <w:t> </w:t>
      </w:r>
      <w:r>
        <w:rPr/>
        <w:t>die</w:t>
      </w:r>
      <w:r>
        <w:rPr>
          <w:spacing w:val="-7"/>
        </w:rPr>
        <w:t> </w:t>
      </w:r>
      <w:r>
        <w:rPr/>
        <w:t>Gewinnsteuer</w:t>
      </w:r>
      <w:r>
        <w:rPr>
          <w:spacing w:val="-10"/>
        </w:rPr>
        <w:t> </w:t>
      </w:r>
      <w:r>
        <w:rPr/>
        <w:t>dieser</w:t>
      </w:r>
      <w:r>
        <w:rPr>
          <w:spacing w:val="-5"/>
        </w:rPr>
        <w:t> </w:t>
      </w:r>
      <w:r>
        <w:rPr/>
        <w:t>Steu-erperiode und der 9 darauffolgenden Steuerperioden nachfolgende Bestimmungen:</w:t>
      </w:r>
    </w:p>
    <w:p>
      <w:pPr>
        <w:pStyle w:val="ListParagraph"/>
        <w:numPr>
          <w:ilvl w:val="0"/>
          <w:numId w:val="15"/>
        </w:numPr>
        <w:tabs>
          <w:tab w:pos="1703" w:val="left" w:leader="none"/>
        </w:tabs>
        <w:spacing w:line="240" w:lineRule="auto" w:before="40" w:after="0"/>
        <w:ind w:left="1703" w:right="700" w:hanging="569"/>
        <w:jc w:val="both"/>
        <w:rPr>
          <w:sz w:val="18"/>
        </w:rPr>
      </w:pPr>
      <w:r>
        <w:rPr>
          <w:sz w:val="18"/>
        </w:rPr>
        <w:t>Die</w:t>
      </w:r>
      <w:r>
        <w:rPr>
          <w:spacing w:val="-1"/>
          <w:sz w:val="18"/>
        </w:rPr>
        <w:t> </w:t>
      </w:r>
      <w:r>
        <w:rPr>
          <w:sz w:val="18"/>
        </w:rPr>
        <w:t>Gewinnsteuer</w:t>
      </w:r>
      <w:r>
        <w:rPr>
          <w:spacing w:val="-4"/>
          <w:sz w:val="18"/>
        </w:rPr>
        <w:t> </w:t>
      </w:r>
      <w:r>
        <w:rPr>
          <w:sz w:val="18"/>
        </w:rPr>
        <w:t>der</w:t>
      </w:r>
      <w:r>
        <w:rPr>
          <w:spacing w:val="-4"/>
          <w:sz w:val="18"/>
        </w:rPr>
        <w:t> </w:t>
      </w:r>
      <w:r>
        <w:rPr>
          <w:sz w:val="18"/>
        </w:rPr>
        <w:t>juristischen</w:t>
      </w:r>
      <w:r>
        <w:rPr>
          <w:spacing w:val="-1"/>
          <w:sz w:val="18"/>
        </w:rPr>
        <w:t> </w:t>
      </w:r>
      <w:r>
        <w:rPr>
          <w:sz w:val="18"/>
        </w:rPr>
        <w:t>Personen</w:t>
      </w:r>
      <w:r>
        <w:rPr>
          <w:spacing w:val="-4"/>
          <w:sz w:val="18"/>
        </w:rPr>
        <w:t> </w:t>
      </w:r>
      <w:r>
        <w:rPr>
          <w:sz w:val="18"/>
        </w:rPr>
        <w:t>beträgt</w:t>
      </w:r>
      <w:r>
        <w:rPr>
          <w:spacing w:val="-4"/>
          <w:sz w:val="18"/>
        </w:rPr>
        <w:t> </w:t>
      </w:r>
      <w:r>
        <w:rPr>
          <w:sz w:val="18"/>
        </w:rPr>
        <w:t>in</w:t>
      </w:r>
      <w:r>
        <w:rPr>
          <w:spacing w:val="-4"/>
          <w:sz w:val="18"/>
        </w:rPr>
        <w:t> </w:t>
      </w:r>
      <w:r>
        <w:rPr>
          <w:sz w:val="18"/>
        </w:rPr>
        <w:t>Abweichung</w:t>
      </w:r>
      <w:r>
        <w:rPr>
          <w:spacing w:val="-4"/>
          <w:sz w:val="18"/>
        </w:rPr>
        <w:t> </w:t>
      </w:r>
      <w:r>
        <w:rPr>
          <w:sz w:val="18"/>
        </w:rPr>
        <w:t>von</w:t>
      </w:r>
      <w:r>
        <w:rPr>
          <w:spacing w:val="-1"/>
          <w:sz w:val="18"/>
        </w:rPr>
        <w:t> </w:t>
      </w:r>
      <w:r>
        <w:rPr>
          <w:sz w:val="18"/>
        </w:rPr>
        <w:t>§</w:t>
      </w:r>
      <w:r>
        <w:rPr>
          <w:spacing w:val="-4"/>
          <w:sz w:val="18"/>
        </w:rPr>
        <w:t> </w:t>
      </w:r>
      <w:r>
        <w:rPr>
          <w:sz w:val="18"/>
        </w:rPr>
        <w:t>76</w:t>
      </w:r>
      <w:r>
        <w:rPr>
          <w:spacing w:val="-4"/>
          <w:sz w:val="18"/>
        </w:rPr>
        <w:t> </w:t>
      </w:r>
      <w:r>
        <w:rPr>
          <w:sz w:val="18"/>
        </w:rPr>
        <w:t>Abs.</w:t>
      </w:r>
      <w:r>
        <w:rPr>
          <w:spacing w:val="-4"/>
          <w:sz w:val="18"/>
        </w:rPr>
        <w:t> </w:t>
      </w:r>
      <w:r>
        <w:rPr>
          <w:sz w:val="18"/>
        </w:rPr>
        <w:t>1:</w:t>
      </w:r>
      <w:r>
        <w:rPr>
          <w:spacing w:val="-4"/>
          <w:sz w:val="18"/>
        </w:rPr>
        <w:t> </w:t>
      </w:r>
      <w:r>
        <w:rPr>
          <w:sz w:val="18"/>
        </w:rPr>
        <w:t>6,5</w:t>
      </w:r>
      <w:r>
        <w:rPr>
          <w:spacing w:val="-1"/>
          <w:sz w:val="18"/>
        </w:rPr>
        <w:t> </w:t>
      </w:r>
      <w:r>
        <w:rPr>
          <w:sz w:val="18"/>
        </w:rPr>
        <w:t>Prozent auf den ersten 50 Millionen Franken des steuerbaren Reingewinnes. Für den Anteil des steuer-baren Reingewinnes über 50 Millionen Franken beträgt der Steuersatz 8,5 Prozent.</w:t>
      </w:r>
    </w:p>
    <w:p>
      <w:pPr>
        <w:pStyle w:val="ListParagraph"/>
        <w:numPr>
          <w:ilvl w:val="0"/>
          <w:numId w:val="15"/>
        </w:numPr>
        <w:tabs>
          <w:tab w:pos="1703" w:val="left" w:leader="none"/>
        </w:tabs>
        <w:spacing w:line="240" w:lineRule="auto" w:before="39" w:after="0"/>
        <w:ind w:left="1703" w:right="700" w:hanging="569"/>
        <w:jc w:val="both"/>
        <w:rPr>
          <w:sz w:val="18"/>
        </w:rPr>
      </w:pPr>
      <w:r>
        <w:rPr>
          <w:sz w:val="18"/>
        </w:rPr>
        <w:t>Juristische Personen, die nur für einen Teil ihres Gewinns im Kanton steuerpflichtig sind, ent-richten die Steuern für die im Kanton steuerbaren Werte nach dem Steuersatz, der ihrem ge-samten Gewinn vor internationaler und interkantonaler Steuerausscheidung entspricht.</w:t>
      </w:r>
    </w:p>
    <w:p>
      <w:pPr>
        <w:pStyle w:val="ListParagraph"/>
        <w:numPr>
          <w:ilvl w:val="0"/>
          <w:numId w:val="15"/>
        </w:numPr>
        <w:tabs>
          <w:tab w:pos="1703" w:val="left" w:leader="none"/>
        </w:tabs>
        <w:spacing w:line="240" w:lineRule="auto" w:before="39" w:after="0"/>
        <w:ind w:left="1703" w:right="700" w:hanging="569"/>
        <w:jc w:val="both"/>
        <w:rPr>
          <w:sz w:val="18"/>
        </w:rPr>
      </w:pPr>
      <w:r>
        <w:rPr>
          <w:sz w:val="18"/>
        </w:rPr>
        <w:t>Juristische Personen, deren steuerbarer Reingewinn gemäss § 69b ermässigt wird, entrichten die Steuern nach dem Steuersatz, der ihrem gesamten Gewinn vor Anwendung von § 69b ent-</w:t>
      </w:r>
      <w:r>
        <w:rPr>
          <w:spacing w:val="-2"/>
          <w:sz w:val="18"/>
        </w:rPr>
        <w:t>spricht.</w:t>
      </w:r>
    </w:p>
    <w:p>
      <w:pPr>
        <w:pStyle w:val="ListParagraph"/>
        <w:numPr>
          <w:ilvl w:val="0"/>
          <w:numId w:val="15"/>
        </w:numPr>
        <w:tabs>
          <w:tab w:pos="1703" w:val="left" w:leader="none"/>
        </w:tabs>
        <w:spacing w:line="240" w:lineRule="auto" w:before="41" w:after="0"/>
        <w:ind w:left="1703" w:right="700" w:hanging="569"/>
        <w:jc w:val="both"/>
        <w:rPr>
          <w:sz w:val="18"/>
        </w:rPr>
      </w:pPr>
      <w:r>
        <w:rPr>
          <w:sz w:val="18"/>
        </w:rPr>
        <w:t>Bei einem unter- oder überjährigen Geschäftsabschluss werden für die Bestimmung des Ge-winnsteuersatzes nur die ordentlichen Gewinne auf zwölf Monate umgerechnet.</w:t>
      </w:r>
    </w:p>
    <w:p>
      <w:pPr>
        <w:pStyle w:val="BodyText"/>
        <w:spacing w:line="285" w:lineRule="auto" w:before="40"/>
        <w:ind w:right="5141"/>
        <w:jc w:val="both"/>
      </w:pPr>
      <w:r>
        <w:rPr/>
        <w:t>* Wird angewendet ab Steuerperiode 2026. </w:t>
      </w:r>
      <w:hyperlink r:id="rId85">
        <w:r>
          <w:rPr>
            <w:color w:val="0462C0"/>
            <w:u w:val="single" w:color="0462C0"/>
          </w:rPr>
          <w:t>Merkblatt</w:t>
        </w:r>
        <w:r>
          <w:rPr>
            <w:color w:val="0462C0"/>
            <w:spacing w:val="-5"/>
            <w:u w:val="single" w:color="0462C0"/>
          </w:rPr>
          <w:t> </w:t>
        </w:r>
        <w:r>
          <w:rPr>
            <w:color w:val="0462C0"/>
            <w:u w:val="single" w:color="0462C0"/>
          </w:rPr>
          <w:t>Gewinnsteuer</w:t>
        </w:r>
        <w:r>
          <w:rPr>
            <w:color w:val="0462C0"/>
            <w:spacing w:val="-4"/>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3"/>
            <w:u w:val="single" w:color="0462C0"/>
          </w:rPr>
          <w:t> </w:t>
        </w:r>
        <w:r>
          <w:rPr>
            <w:color w:val="0462C0"/>
            <w:spacing w:val="-4"/>
            <w:u w:val="single" w:color="0462C0"/>
          </w:rPr>
          <w:t>2019</w:t>
        </w:r>
      </w:hyperlink>
    </w:p>
    <w:p>
      <w:pPr>
        <w:pStyle w:val="Heading2"/>
        <w:spacing w:before="324"/>
      </w:pPr>
      <w:bookmarkStart w:name="Kapitalsteuer" w:id="48"/>
      <w:bookmarkEnd w:id="48"/>
      <w:r>
        <w:rPr>
          <w:b w:val="0"/>
        </w:rPr>
      </w:r>
      <w:bookmarkStart w:name="_bookmark18" w:id="49"/>
      <w:bookmarkEnd w:id="49"/>
      <w:r>
        <w:rPr>
          <w:b w:val="0"/>
        </w:rPr>
      </w:r>
      <w:r>
        <w:rPr>
          <w:color w:val="2D73B4"/>
          <w:spacing w:val="-2"/>
        </w:rPr>
        <w:t>Kapitalsteuer</w:t>
      </w:r>
    </w:p>
    <w:p>
      <w:pPr>
        <w:pStyle w:val="BodyText"/>
        <w:spacing w:before="58"/>
        <w:ind w:left="851"/>
        <w:jc w:val="both"/>
      </w:pPr>
      <w:r>
        <w:rPr/>
        <w:t>(§§ 84</w:t>
      </w:r>
      <w:r>
        <w:rPr>
          <w:spacing w:val="-3"/>
        </w:rPr>
        <w:t> </w:t>
      </w:r>
      <w:r>
        <w:rPr/>
        <w:t>– 89</w:t>
      </w:r>
      <w:r>
        <w:rPr>
          <w:spacing w:val="1"/>
        </w:rPr>
        <w:t> </w:t>
      </w:r>
      <w:r>
        <w:rPr>
          <w:spacing w:val="-4"/>
        </w:rPr>
        <w:t>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9"/>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20"/>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jc w:val="both"/>
      </w:pPr>
      <w:r>
        <w:rPr>
          <w:color w:val="950000"/>
        </w:rPr>
        <w:t>Eigenkapital, das auf Beteiligungsrechte und Patente entfällt</w:t>
      </w:r>
      <w:r>
        <w:rPr>
          <w:color w:val="950000"/>
          <w:spacing w:val="80"/>
        </w:rPr>
        <w:t> </w:t>
      </w:r>
      <w:r>
        <w:rPr>
          <w:color w:val="950000"/>
          <w:spacing w:val="4"/>
        </w:rPr>
        <w:drawing>
          <wp:inline distT="0" distB="0" distL="0" distR="0">
            <wp:extent cx="201281" cy="114882"/>
            <wp:effectExtent l="0" t="0" r="0" b="0"/>
            <wp:docPr id="72" name="Image 72" descr="">
              <a:hlinkClick r:id="rId86"/>
            </wp:docPr>
            <wp:cNvGraphicFramePr>
              <a:graphicFrameLocks/>
            </wp:cNvGraphicFramePr>
            <a:graphic>
              <a:graphicData uri="http://schemas.openxmlformats.org/drawingml/2006/picture">
                <pic:pic>
                  <pic:nvPicPr>
                    <pic:cNvPr id="72" name="Image 72" descr="">
                      <a:hlinkClick r:id="rId86"/>
                    </pic:cNvPr>
                    <pic:cNvPicPr/>
                  </pic:nvPicPr>
                  <pic:blipFill>
                    <a:blip r:embed="rId11" cstate="print"/>
                    <a:stretch>
                      <a:fillRect/>
                    </a:stretch>
                  </pic:blipFill>
                  <pic:spPr>
                    <a:xfrm>
                      <a:off x="0" y="0"/>
                      <a:ext cx="201281" cy="114882"/>
                    </a:xfrm>
                    <a:prstGeom prst="rect">
                      <a:avLst/>
                    </a:prstGeom>
                  </pic:spPr>
                </pic:pic>
              </a:graphicData>
            </a:graphic>
          </wp:inline>
        </w:drawing>
      </w:r>
      <w:r>
        <w:rPr>
          <w:color w:val="950000"/>
          <w:spacing w:val="4"/>
        </w:rPr>
      </w:r>
    </w:p>
    <w:p>
      <w:pPr>
        <w:pStyle w:val="Heading8"/>
        <w:jc w:val="both"/>
      </w:pPr>
      <w:r>
        <w:rPr/>
        <w:t>§</w:t>
      </w:r>
      <w:r>
        <w:rPr>
          <w:spacing w:val="-2"/>
        </w:rPr>
        <w:t> </w:t>
      </w:r>
      <w:r>
        <w:rPr/>
        <w:t>85 Abs.</w:t>
      </w:r>
      <w:r>
        <w:rPr>
          <w:spacing w:val="-1"/>
        </w:rPr>
        <w:t> </w:t>
      </w:r>
      <w:r>
        <w:rPr/>
        <w:t>5</w:t>
      </w:r>
      <w:r>
        <w:rPr>
          <w:spacing w:val="1"/>
        </w:rPr>
        <w:t> </w:t>
      </w:r>
      <w:r>
        <w:rPr>
          <w:spacing w:val="-4"/>
        </w:rPr>
        <w:t>StG:</w:t>
      </w:r>
    </w:p>
    <w:p>
      <w:pPr>
        <w:pStyle w:val="BodyText"/>
        <w:spacing w:before="56"/>
        <w:ind w:right="703"/>
        <w:jc w:val="both"/>
      </w:pPr>
      <w:r>
        <w:rPr>
          <w:position w:val="6"/>
          <w:sz w:val="12"/>
        </w:rPr>
        <w:t>5</w:t>
      </w:r>
      <w:r>
        <w:rPr>
          <w:spacing w:val="-9"/>
          <w:position w:val="6"/>
          <w:sz w:val="12"/>
        </w:rPr>
        <w:t> </w:t>
      </w:r>
      <w:r>
        <w:rPr/>
        <w:t>Das</w:t>
      </w:r>
      <w:r>
        <w:rPr>
          <w:spacing w:val="-12"/>
        </w:rPr>
        <w:t> </w:t>
      </w:r>
      <w:r>
        <w:rPr/>
        <w:t>steuerbare</w:t>
      </w:r>
      <w:r>
        <w:rPr>
          <w:spacing w:val="-13"/>
        </w:rPr>
        <w:t> </w:t>
      </w:r>
      <w:r>
        <w:rPr/>
        <w:t>Eigenkapital,</w:t>
      </w:r>
      <w:r>
        <w:rPr>
          <w:spacing w:val="-12"/>
        </w:rPr>
        <w:t> </w:t>
      </w:r>
      <w:r>
        <w:rPr/>
        <w:t>das</w:t>
      </w:r>
      <w:r>
        <w:rPr>
          <w:spacing w:val="-13"/>
        </w:rPr>
        <w:t> </w:t>
      </w:r>
      <w:r>
        <w:rPr/>
        <w:t>auf</w:t>
      </w:r>
      <w:r>
        <w:rPr>
          <w:spacing w:val="-12"/>
        </w:rPr>
        <w:t> </w:t>
      </w:r>
      <w:r>
        <w:rPr/>
        <w:t>Beteiligungsrechte</w:t>
      </w:r>
      <w:r>
        <w:rPr>
          <w:spacing w:val="-13"/>
        </w:rPr>
        <w:t> </w:t>
      </w:r>
      <w:r>
        <w:rPr/>
        <w:t>nach</w:t>
      </w:r>
      <w:r>
        <w:rPr>
          <w:spacing w:val="-12"/>
        </w:rPr>
        <w:t> </w:t>
      </w:r>
      <w:r>
        <w:rPr/>
        <w:t>§</w:t>
      </w:r>
      <w:r>
        <w:rPr>
          <w:spacing w:val="-13"/>
        </w:rPr>
        <w:t> </w:t>
      </w:r>
      <w:r>
        <w:rPr/>
        <w:t>77</w:t>
      </w:r>
      <w:r>
        <w:rPr>
          <w:spacing w:val="-12"/>
        </w:rPr>
        <w:t> </w:t>
      </w:r>
      <w:r>
        <w:rPr/>
        <w:t>sowie</w:t>
      </w:r>
      <w:r>
        <w:rPr>
          <w:spacing w:val="-13"/>
        </w:rPr>
        <w:t> </w:t>
      </w:r>
      <w:r>
        <w:rPr/>
        <w:t>auf</w:t>
      </w:r>
      <w:r>
        <w:rPr>
          <w:spacing w:val="-12"/>
        </w:rPr>
        <w:t> </w:t>
      </w:r>
      <w:r>
        <w:rPr/>
        <w:t>Patente</w:t>
      </w:r>
      <w:r>
        <w:rPr>
          <w:spacing w:val="-13"/>
        </w:rPr>
        <w:t> </w:t>
      </w:r>
      <w:r>
        <w:rPr/>
        <w:t>und</w:t>
      </w:r>
      <w:r>
        <w:rPr>
          <w:spacing w:val="-12"/>
        </w:rPr>
        <w:t> </w:t>
      </w:r>
      <w:r>
        <w:rPr/>
        <w:t>vergleichbare Rechte nach § 69a entfällt, wird im Verhältnis dieser Werte</w:t>
      </w:r>
      <w:r>
        <w:rPr>
          <w:spacing w:val="-1"/>
        </w:rPr>
        <w:t> </w:t>
      </w:r>
      <w:r>
        <w:rPr/>
        <w:t>zu den gesamten Aktiven der Bilanz um 80 Prozent ermässigt. Massgebend sind die steuerlich massgeblichen Buchwerte (Gewinnsteuerwerte).</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r>
        <w:rPr/>
        <w:drawing>
          <wp:anchor distT="0" distB="0" distL="0" distR="0" allowOverlap="1" layoutInCell="1" locked="0" behindDoc="0" simplePos="0" relativeHeight="15733248">
            <wp:simplePos x="0" y="0"/>
            <wp:positionH relativeFrom="page">
              <wp:posOffset>607737</wp:posOffset>
            </wp:positionH>
            <wp:positionV relativeFrom="paragraph">
              <wp:posOffset>767</wp:posOffset>
            </wp:positionV>
            <wp:extent cx="259037" cy="313677"/>
            <wp:effectExtent l="0" t="0" r="0" b="0"/>
            <wp:wrapNone/>
            <wp:docPr id="73" name="Image 73" descr="Kantonaler Steuerrechner">
              <a:hlinkClick r:id="rId81"/>
            </wp:docPr>
            <wp:cNvGraphicFramePr>
              <a:graphicFrameLocks/>
            </wp:cNvGraphicFramePr>
            <a:graphic>
              <a:graphicData uri="http://schemas.openxmlformats.org/drawingml/2006/picture">
                <pic:pic>
                  <pic:nvPicPr>
                    <pic:cNvPr id="73" name="Image 73" descr="Kantonaler Steuerrechner">
                      <a:hlinkClick r:id="rId81"/>
                    </pic:cNvPr>
                    <pic:cNvPicPr/>
                  </pic:nvPicPr>
                  <pic:blipFill>
                    <a:blip r:embed="rId12" cstate="print"/>
                    <a:stretch>
                      <a:fillRect/>
                    </a:stretch>
                  </pic:blipFill>
                  <pic:spPr>
                    <a:xfrm>
                      <a:off x="0" y="0"/>
                      <a:ext cx="259037" cy="313677"/>
                    </a:xfrm>
                    <a:prstGeom prst="rect">
                      <a:avLst/>
                    </a:prstGeom>
                  </pic:spPr>
                </pic:pic>
              </a:graphicData>
            </a:graphic>
          </wp:anchor>
        </w:drawing>
      </w:r>
      <w:bookmarkStart w:name="Steuerberechnung" w:id="50"/>
      <w:bookmarkEnd w:id="50"/>
      <w:r>
        <w:rPr>
          <w:b w:val="0"/>
        </w:rPr>
      </w:r>
      <w:bookmarkStart w:name="_bookmark19" w:id="51"/>
      <w:bookmarkEnd w:id="51"/>
      <w:r>
        <w:rPr>
          <w:b w:val="0"/>
        </w:rPr>
      </w:r>
      <w:r>
        <w:rPr>
          <w:color w:val="2D73B4"/>
          <w:spacing w:val="-2"/>
        </w:rPr>
        <w:t>Steuerberechnung</w:t>
      </w:r>
    </w:p>
    <w:p>
      <w:pPr>
        <w:pStyle w:val="BodyText"/>
        <w:spacing w:before="59"/>
        <w:ind w:left="851"/>
      </w:pPr>
      <w:r>
        <w:rPr/>
        <w:t>(§ 87</w:t>
      </w:r>
      <w:r>
        <w:rPr>
          <w:spacing w:val="1"/>
        </w:rPr>
        <w:t> </w:t>
      </w:r>
      <w:r>
        <w:rPr>
          <w:spacing w:val="-4"/>
        </w:rPr>
        <w:t>StG)</w:t>
      </w:r>
    </w:p>
    <w:p>
      <w:pPr>
        <w:pStyle w:val="BodyText"/>
        <w:spacing w:before="35"/>
        <w:ind w:left="0"/>
      </w:pPr>
    </w:p>
    <w:p>
      <w:pPr>
        <w:pStyle w:val="Heading7"/>
        <w:spacing w:line="364" w:lineRule="auto"/>
        <w:ind w:right="3826"/>
      </w:pPr>
      <w:r>
        <w:rPr>
          <w:color w:val="950000"/>
        </w:rPr>
        <w:t>Kapitalgesellschaften und Genossenschaften</w:t>
      </w:r>
      <w:r>
        <w:rPr>
          <w:color w:val="950000"/>
          <w:spacing w:val="80"/>
        </w:rPr>
        <w:t> </w:t>
      </w:r>
      <w:r>
        <w:rPr>
          <w:color w:val="950000"/>
          <w:spacing w:val="1"/>
        </w:rPr>
        <w:drawing>
          <wp:inline distT="0" distB="0" distL="0" distR="0">
            <wp:extent cx="201261" cy="114894"/>
            <wp:effectExtent l="0" t="0" r="0" b="0"/>
            <wp:docPr id="74" name="Image 74" descr="">
              <a:hlinkClick r:id="rId87"/>
            </wp:docPr>
            <wp:cNvGraphicFramePr>
              <a:graphicFrameLocks/>
            </wp:cNvGraphicFramePr>
            <a:graphic>
              <a:graphicData uri="http://schemas.openxmlformats.org/drawingml/2006/picture">
                <pic:pic>
                  <pic:nvPicPr>
                    <pic:cNvPr id="74" name="Image 74" descr="">
                      <a:hlinkClick r:id="rId87"/>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4"/>
        </w:rPr>
        <w:t> </w:t>
      </w:r>
      <w:r>
        <w:rPr>
          <w:color w:val="950000"/>
        </w:rPr>
        <w:t>Stiftungen,</w:t>
      </w:r>
      <w:r>
        <w:rPr>
          <w:color w:val="950000"/>
          <w:spacing w:val="-4"/>
        </w:rPr>
        <w:t> </w:t>
      </w:r>
      <w:r>
        <w:rPr>
          <w:color w:val="950000"/>
        </w:rPr>
        <w:t>übrige</w:t>
      </w:r>
      <w:r>
        <w:rPr>
          <w:color w:val="950000"/>
          <w:spacing w:val="-5"/>
        </w:rPr>
        <w:t> </w:t>
      </w:r>
      <w:r>
        <w:rPr>
          <w:color w:val="950000"/>
        </w:rPr>
        <w:t>juristische</w:t>
      </w:r>
      <w:r>
        <w:rPr>
          <w:color w:val="950000"/>
          <w:spacing w:val="-7"/>
        </w:rPr>
        <w:t> </w:t>
      </w:r>
      <w:r>
        <w:rPr>
          <w:color w:val="950000"/>
        </w:rPr>
        <w:t>Personen</w:t>
      </w:r>
      <w:r>
        <w:rPr>
          <w:color w:val="950000"/>
          <w:spacing w:val="80"/>
        </w:rPr>
        <w:t> </w:t>
      </w:r>
      <w:r>
        <w:rPr>
          <w:color w:val="950000"/>
          <w:spacing w:val="2"/>
        </w:rPr>
        <w:drawing>
          <wp:inline distT="0" distB="0" distL="0" distR="0">
            <wp:extent cx="201268" cy="114874"/>
            <wp:effectExtent l="0" t="0" r="0" b="0"/>
            <wp:docPr id="75" name="Image 75" descr="">
              <a:hlinkClick r:id="rId88"/>
            </wp:docPr>
            <wp:cNvGraphicFramePr>
              <a:graphicFrameLocks/>
            </wp:cNvGraphicFramePr>
            <a:graphic>
              <a:graphicData uri="http://schemas.openxmlformats.org/drawingml/2006/picture">
                <pic:pic>
                  <pic:nvPicPr>
                    <pic:cNvPr id="75" name="Image 75" descr="">
                      <a:hlinkClick r:id="rId88"/>
                    </pic:cNvPr>
                    <pic:cNvPicPr/>
                  </pic:nvPicPr>
                  <pic:blipFill>
                    <a:blip r:embed="rId11" cstate="print"/>
                    <a:stretch>
                      <a:fillRect/>
                    </a:stretch>
                  </pic:blipFill>
                  <pic:spPr>
                    <a:xfrm>
                      <a:off x="0" y="0"/>
                      <a:ext cx="201268" cy="114874"/>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Kollektive Kapitalanlagen</w:t>
      </w:r>
      <w:r>
        <w:rPr>
          <w:color w:val="950000"/>
          <w:spacing w:val="80"/>
        </w:rPr>
        <w:t> </w:t>
      </w:r>
      <w:r>
        <w:rPr>
          <w:color w:val="950000"/>
          <w:spacing w:val="2"/>
        </w:rPr>
        <w:drawing>
          <wp:inline distT="0" distB="0" distL="0" distR="0">
            <wp:extent cx="201255" cy="114883"/>
            <wp:effectExtent l="0" t="0" r="0" b="0"/>
            <wp:docPr id="76" name="Image 76" descr="">
              <a:hlinkClick r:id="rId84"/>
            </wp:docPr>
            <wp:cNvGraphicFramePr>
              <a:graphicFrameLocks/>
            </wp:cNvGraphicFramePr>
            <a:graphic>
              <a:graphicData uri="http://schemas.openxmlformats.org/drawingml/2006/picture">
                <pic:pic>
                  <pic:nvPicPr>
                    <pic:cNvPr id="76" name="Image 76" descr="">
                      <a:hlinkClick r:id="rId84"/>
                    </pic:cNvPr>
                    <pic:cNvPicPr/>
                  </pic:nvPicPr>
                  <pic:blipFill>
                    <a:blip r:embed="rId11" cstate="print"/>
                    <a:stretch>
                      <a:fillRect/>
                    </a:stretch>
                  </pic:blipFill>
                  <pic:spPr>
                    <a:xfrm>
                      <a:off x="0" y="0"/>
                      <a:ext cx="201255" cy="114883"/>
                    </a:xfrm>
                    <a:prstGeom prst="rect">
                      <a:avLst/>
                    </a:prstGeom>
                  </pic:spPr>
                </pic:pic>
              </a:graphicData>
            </a:graphic>
          </wp:inline>
        </w:drawing>
      </w:r>
      <w:r>
        <w:rPr>
          <w:color w:val="950000"/>
          <w:spacing w:val="2"/>
        </w:rPr>
      </w:r>
    </w:p>
    <w:p>
      <w:pPr>
        <w:pStyle w:val="Heading8"/>
        <w:spacing w:line="181" w:lineRule="exact" w:before="0"/>
      </w:pPr>
      <w:r>
        <w:rPr/>
        <w:t>§</w:t>
      </w:r>
      <w:r>
        <w:rPr>
          <w:spacing w:val="-2"/>
        </w:rPr>
        <w:t> </w:t>
      </w:r>
      <w:r>
        <w:rPr/>
        <w:t>87</w:t>
      </w:r>
      <w:r>
        <w:rPr>
          <w:spacing w:val="1"/>
        </w:rPr>
        <w:t> </w:t>
      </w:r>
      <w:r>
        <w:rPr/>
        <w:t>Abs.</w:t>
      </w:r>
      <w:r>
        <w:rPr>
          <w:spacing w:val="-1"/>
        </w:rPr>
        <w:t> </w:t>
      </w:r>
      <w:r>
        <w:rPr/>
        <w:t>1,</w:t>
      </w:r>
      <w:r>
        <w:rPr>
          <w:spacing w:val="-2"/>
        </w:rPr>
        <w:t> </w:t>
      </w:r>
      <w:r>
        <w:rPr/>
        <w:t>3 und</w:t>
      </w:r>
      <w:r>
        <w:rPr>
          <w:spacing w:val="-2"/>
        </w:rPr>
        <w:t> </w:t>
      </w:r>
      <w:r>
        <w:rPr/>
        <w:t>4</w:t>
      </w:r>
      <w:r>
        <w:rPr>
          <w:spacing w:val="1"/>
        </w:rPr>
        <w:t> </w:t>
      </w:r>
      <w:r>
        <w:rPr>
          <w:spacing w:val="-4"/>
        </w:rPr>
        <w:t>StG:</w:t>
      </w:r>
    </w:p>
    <w:p>
      <w:pPr>
        <w:pStyle w:val="BodyText"/>
        <w:spacing w:before="56"/>
      </w:pPr>
      <w:r>
        <w:rPr>
          <w:position w:val="6"/>
          <w:sz w:val="12"/>
        </w:rPr>
        <w:t>1</w:t>
      </w:r>
      <w:r>
        <w:rPr>
          <w:spacing w:val="11"/>
          <w:position w:val="6"/>
          <w:sz w:val="12"/>
        </w:rPr>
        <w:t> </w:t>
      </w:r>
      <w:r>
        <w:rPr/>
        <w:t>Die</w:t>
      </w:r>
      <w:r>
        <w:rPr>
          <w:spacing w:val="-2"/>
        </w:rPr>
        <w:t> </w:t>
      </w:r>
      <w:r>
        <w:rPr/>
        <w:t>Kapitalsteuer</w:t>
      </w:r>
      <w:r>
        <w:rPr>
          <w:spacing w:val="-6"/>
        </w:rPr>
        <w:t> </w:t>
      </w:r>
      <w:r>
        <w:rPr/>
        <w:t>der</w:t>
      </w:r>
      <w:r>
        <w:rPr>
          <w:spacing w:val="-3"/>
        </w:rPr>
        <w:t> </w:t>
      </w:r>
      <w:r>
        <w:rPr/>
        <w:t>juristischen</w:t>
      </w:r>
      <w:r>
        <w:rPr>
          <w:spacing w:val="-3"/>
        </w:rPr>
        <w:t> </w:t>
      </w:r>
      <w:r>
        <w:rPr/>
        <w:t>Personen</w:t>
      </w:r>
      <w:r>
        <w:rPr>
          <w:spacing w:val="-2"/>
        </w:rPr>
        <w:t> </w:t>
      </w:r>
      <w:r>
        <w:rPr/>
        <w:t>beträgt</w:t>
      </w:r>
      <w:r>
        <w:rPr>
          <w:spacing w:val="-4"/>
        </w:rPr>
        <w:t> </w:t>
      </w:r>
      <w:r>
        <w:rPr/>
        <w:t>1</w:t>
      </w:r>
      <w:r>
        <w:rPr>
          <w:spacing w:val="-2"/>
        </w:rPr>
        <w:t> </w:t>
      </w:r>
      <w:r>
        <w:rPr/>
        <w:t>Promille</w:t>
      </w:r>
      <w:r>
        <w:rPr>
          <w:spacing w:val="-3"/>
        </w:rPr>
        <w:t> </w:t>
      </w:r>
      <w:r>
        <w:rPr/>
        <w:t>des</w:t>
      </w:r>
      <w:r>
        <w:rPr>
          <w:spacing w:val="-4"/>
        </w:rPr>
        <w:t> </w:t>
      </w:r>
      <w:r>
        <w:rPr/>
        <w:t>steuerbaren</w:t>
      </w:r>
      <w:r>
        <w:rPr>
          <w:spacing w:val="-2"/>
        </w:rPr>
        <w:t> Eigenkapitals.</w:t>
      </w:r>
    </w:p>
    <w:p>
      <w:pPr>
        <w:pStyle w:val="BodyText"/>
        <w:spacing w:before="36"/>
      </w:pPr>
      <w:r>
        <w:rPr>
          <w:position w:val="6"/>
          <w:sz w:val="12"/>
        </w:rPr>
        <w:t>3 </w:t>
      </w:r>
      <w:r>
        <w:rPr/>
        <w:t>Das steuerbare Eigenkapital von Vereinen, Stiftungen, übrigen juristischen Personen und kollektiven Kapitalanlagen unter 50'000 Franken wird nicht besteuert.</w:t>
      </w:r>
    </w:p>
    <w:p>
      <w:pPr>
        <w:pStyle w:val="BodyText"/>
        <w:spacing w:before="36"/>
        <w:ind w:right="136"/>
      </w:pPr>
      <w:r>
        <w:rPr>
          <w:position w:val="6"/>
          <w:sz w:val="12"/>
        </w:rPr>
        <w:t>4</w:t>
      </w:r>
      <w:r>
        <w:rPr>
          <w:spacing w:val="32"/>
          <w:position w:val="6"/>
          <w:sz w:val="12"/>
        </w:rPr>
        <w:t> </w:t>
      </w:r>
      <w:r>
        <w:rPr/>
        <w:t>Bei der Berechnung der Steuer wird das steuerbare Kapital jeweils auf die nächsten 1000 Franken </w:t>
      </w:r>
      <w:r>
        <w:rPr>
          <w:spacing w:val="-2"/>
        </w:rPr>
        <w:t>abgerundet.</w:t>
      </w:r>
    </w:p>
    <w:p>
      <w:pPr>
        <w:pStyle w:val="BodyText"/>
        <w:spacing w:before="40"/>
      </w:pPr>
      <w:hyperlink r:id="rId89">
        <w:r>
          <w:rPr>
            <w:color w:val="0462C0"/>
            <w:u w:val="single" w:color="0462C0"/>
          </w:rPr>
          <w:t>Merkblatt</w:t>
        </w:r>
        <w:r>
          <w:rPr>
            <w:color w:val="0462C0"/>
            <w:spacing w:val="-5"/>
            <w:u w:val="single" w:color="0462C0"/>
          </w:rPr>
          <w:t> </w:t>
        </w:r>
        <w:r>
          <w:rPr>
            <w:color w:val="0462C0"/>
            <w:u w:val="single" w:color="0462C0"/>
          </w:rPr>
          <w:t>Kapitalsteuer</w:t>
        </w:r>
        <w:r>
          <w:rPr>
            <w:color w:val="0462C0"/>
            <w:spacing w:val="-4"/>
            <w:u w:val="single" w:color="0462C0"/>
          </w:rPr>
          <w:t> </w:t>
        </w:r>
        <w:r>
          <w:rPr>
            <w:color w:val="0462C0"/>
            <w:u w:val="single" w:color="0462C0"/>
          </w:rPr>
          <w:t>ab</w:t>
        </w:r>
        <w:r>
          <w:rPr>
            <w:color w:val="0462C0"/>
            <w:spacing w:val="-3"/>
            <w:u w:val="single" w:color="0462C0"/>
          </w:rPr>
          <w:t> </w:t>
        </w:r>
        <w:r>
          <w:rPr>
            <w:color w:val="0462C0"/>
            <w:u w:val="single" w:color="0462C0"/>
          </w:rPr>
          <w:t>Steuerperiode</w:t>
        </w:r>
        <w:r>
          <w:rPr>
            <w:color w:val="0462C0"/>
            <w:spacing w:val="-6"/>
            <w:u w:val="single" w:color="0462C0"/>
          </w:rPr>
          <w:t> </w:t>
        </w:r>
        <w:r>
          <w:rPr>
            <w:color w:val="0462C0"/>
            <w:spacing w:val="-4"/>
            <w:u w:val="single" w:color="0462C0"/>
          </w:rPr>
          <w:t>2020</w:t>
        </w:r>
      </w:hyperlink>
    </w:p>
    <w:p>
      <w:pPr>
        <w:pStyle w:val="Heading2"/>
        <w:spacing w:before="362"/>
      </w:pPr>
      <w:bookmarkStart w:name="Grundstücksteuer – Minimalsteuer" w:id="52"/>
      <w:bookmarkEnd w:id="52"/>
      <w:r>
        <w:rPr>
          <w:b w:val="0"/>
        </w:rPr>
      </w:r>
      <w:bookmarkStart w:name="_bookmark20" w:id="53"/>
      <w:bookmarkEnd w:id="53"/>
      <w:r>
        <w:rPr>
          <w:b w:val="0"/>
        </w:rPr>
      </w:r>
      <w:r>
        <w:rPr>
          <w:color w:val="2D73B4"/>
          <w:spacing w:val="-12"/>
        </w:rPr>
        <w:t>Grundstücksteuer</w:t>
      </w:r>
      <w:r>
        <w:rPr>
          <w:color w:val="2D73B4"/>
          <w:spacing w:val="-8"/>
        </w:rPr>
        <w:t> </w:t>
      </w:r>
      <w:r>
        <w:rPr>
          <w:color w:val="2D73B4"/>
          <w:spacing w:val="-12"/>
        </w:rPr>
        <w:t>–</w:t>
      </w:r>
      <w:r>
        <w:rPr>
          <w:color w:val="2D73B4"/>
          <w:spacing w:val="-9"/>
        </w:rPr>
        <w:t> </w:t>
      </w:r>
      <w:r>
        <w:rPr>
          <w:color w:val="2D73B4"/>
          <w:spacing w:val="-12"/>
        </w:rPr>
        <w:t>Minimalsteuer</w:t>
      </w:r>
    </w:p>
    <w:p>
      <w:pPr>
        <w:pStyle w:val="BodyText"/>
        <w:spacing w:before="59"/>
        <w:ind w:left="851"/>
      </w:pPr>
      <w:r>
        <w:rPr/>
        <w:t>(§§ 111 –</w:t>
      </w:r>
      <w:r>
        <w:rPr>
          <w:spacing w:val="-3"/>
        </w:rPr>
        <w:t> </w:t>
      </w:r>
      <w:r>
        <w:rPr/>
        <w:t>116 StG;</w:t>
      </w:r>
      <w:r>
        <w:rPr>
          <w:spacing w:val="-3"/>
        </w:rPr>
        <w:t> </w:t>
      </w:r>
      <w:r>
        <w:rPr/>
        <w:t>§ 95a</w:t>
      </w:r>
      <w:r>
        <w:rPr>
          <w:spacing w:val="1"/>
        </w:rPr>
        <w:t> </w:t>
      </w:r>
      <w:r>
        <w:rPr>
          <w:spacing w:val="-4"/>
        </w:rPr>
        <w:t>StV)</w:t>
      </w:r>
    </w:p>
    <w:p>
      <w:pPr>
        <w:pStyle w:val="Heading7"/>
        <w:spacing w:before="129"/>
        <w:ind w:left="851"/>
      </w:pPr>
      <w:r>
        <w:rPr/>
        <w:t>Siehe</w:t>
      </w:r>
      <w:r>
        <w:rPr>
          <w:spacing w:val="-6"/>
        </w:rPr>
        <w:t> </w:t>
      </w:r>
      <w:r>
        <w:rPr/>
        <w:t>dazu</w:t>
      </w:r>
      <w:r>
        <w:rPr>
          <w:spacing w:val="-6"/>
        </w:rPr>
        <w:t> </w:t>
      </w:r>
      <w:r>
        <w:rPr/>
        <w:t>die</w:t>
      </w:r>
      <w:r>
        <w:rPr>
          <w:spacing w:val="-6"/>
        </w:rPr>
        <w:t> </w:t>
      </w:r>
      <w:r>
        <w:rPr/>
        <w:t>folgenden</w:t>
      </w:r>
      <w:r>
        <w:rPr>
          <w:spacing w:val="-7"/>
        </w:rPr>
        <w:t> </w:t>
      </w:r>
      <w:r>
        <w:rPr>
          <w:spacing w:val="-2"/>
        </w:rPr>
        <w:t>Steuermäppchen:</w:t>
      </w:r>
    </w:p>
    <w:p>
      <w:pPr>
        <w:pStyle w:val="Heading7"/>
        <w:spacing w:line="364" w:lineRule="auto" w:before="201"/>
        <w:ind w:right="3826"/>
      </w:pPr>
      <w:r>
        <w:rPr>
          <w:color w:val="950000"/>
        </w:rPr>
        <w:t>Minimalsteuer</w:t>
      </w:r>
      <w:r>
        <w:rPr>
          <w:color w:val="950000"/>
          <w:spacing w:val="-5"/>
        </w:rPr>
        <w:t> </w:t>
      </w:r>
      <w:r>
        <w:rPr>
          <w:color w:val="950000"/>
        </w:rPr>
        <w:t>der</w:t>
      </w:r>
      <w:r>
        <w:rPr>
          <w:color w:val="950000"/>
          <w:spacing w:val="-5"/>
        </w:rPr>
        <w:t> </w:t>
      </w:r>
      <w:r>
        <w:rPr>
          <w:color w:val="950000"/>
        </w:rPr>
        <w:t>juristischen</w:t>
      </w:r>
      <w:r>
        <w:rPr>
          <w:color w:val="950000"/>
          <w:spacing w:val="-6"/>
        </w:rPr>
        <w:t> </w:t>
      </w:r>
      <w:r>
        <w:rPr>
          <w:color w:val="950000"/>
        </w:rPr>
        <w:t>Personen</w:t>
      </w:r>
      <w:r>
        <w:rPr>
          <w:color w:val="950000"/>
          <w:spacing w:val="80"/>
        </w:rPr>
        <w:t> </w:t>
      </w:r>
      <w:r>
        <w:rPr>
          <w:color w:val="950000"/>
          <w:spacing w:val="-1"/>
        </w:rPr>
        <w:drawing>
          <wp:inline distT="0" distB="0" distL="0" distR="0">
            <wp:extent cx="201283" cy="114917"/>
            <wp:effectExtent l="0" t="0" r="0" b="0"/>
            <wp:docPr id="77" name="Image 77" descr="">
              <a:hlinkClick r:id="rId90"/>
            </wp:docPr>
            <wp:cNvGraphicFramePr>
              <a:graphicFrameLocks/>
            </wp:cNvGraphicFramePr>
            <a:graphic>
              <a:graphicData uri="http://schemas.openxmlformats.org/drawingml/2006/picture">
                <pic:pic>
                  <pic:nvPicPr>
                    <pic:cNvPr id="77" name="Image 77" descr="">
                      <a:hlinkClick r:id="rId90"/>
                    </pic:cNvPr>
                    <pic:cNvPicPr/>
                  </pic:nvPicPr>
                  <pic:blipFill>
                    <a:blip r:embed="rId11" cstate="print"/>
                    <a:stretch>
                      <a:fillRect/>
                    </a:stretch>
                  </pic:blipFill>
                  <pic:spPr>
                    <a:xfrm>
                      <a:off x="0" y="0"/>
                      <a:ext cx="201283" cy="114917"/>
                    </a:xfrm>
                    <a:prstGeom prst="rect">
                      <a:avLst/>
                    </a:prstGeom>
                  </pic:spPr>
                </pic:pic>
              </a:graphicData>
            </a:graphic>
          </wp:inline>
        </w:drawing>
      </w:r>
      <w:r>
        <w:rPr>
          <w:color w:val="950000"/>
          <w:spacing w:val="-1"/>
        </w:rPr>
      </w:r>
      <w:r>
        <w:rPr>
          <w:rFonts w:ascii="Times New Roman"/>
          <w:color w:val="950000"/>
          <w:spacing w:val="-1"/>
        </w:rPr>
        <w:t> </w:t>
      </w:r>
      <w:r>
        <w:rPr>
          <w:color w:val="950000"/>
        </w:rPr>
        <w:t>Besteuerung der Liegenschaften</w:t>
      </w:r>
      <w:r>
        <w:rPr>
          <w:color w:val="950000"/>
          <w:spacing w:val="80"/>
        </w:rPr>
        <w:t> </w:t>
      </w:r>
      <w:r>
        <w:rPr>
          <w:color w:val="950000"/>
          <w:spacing w:val="3"/>
        </w:rPr>
        <w:drawing>
          <wp:inline distT="0" distB="0" distL="0" distR="0">
            <wp:extent cx="201257" cy="114897"/>
            <wp:effectExtent l="0" t="0" r="0" b="0"/>
            <wp:docPr id="78" name="Image 78" descr="">
              <a:hlinkClick r:id="rId91"/>
            </wp:docPr>
            <wp:cNvGraphicFramePr>
              <a:graphicFrameLocks/>
            </wp:cNvGraphicFramePr>
            <a:graphic>
              <a:graphicData uri="http://schemas.openxmlformats.org/drawingml/2006/picture">
                <pic:pic>
                  <pic:nvPicPr>
                    <pic:cNvPr id="78" name="Image 78" descr="">
                      <a:hlinkClick r:id="rId91"/>
                    </pic:cNvPr>
                    <pic:cNvPicPr/>
                  </pic:nvPicPr>
                  <pic:blipFill>
                    <a:blip r:embed="rId11" cstate="print"/>
                    <a:stretch>
                      <a:fillRect/>
                    </a:stretch>
                  </pic:blipFill>
                  <pic:spPr>
                    <a:xfrm>
                      <a:off x="0" y="0"/>
                      <a:ext cx="201257" cy="114897"/>
                    </a:xfrm>
                    <a:prstGeom prst="rect">
                      <a:avLst/>
                    </a:prstGeom>
                  </pic:spPr>
                </pic:pic>
              </a:graphicData>
            </a:graphic>
          </wp:inline>
        </w:drawing>
      </w:r>
      <w:r>
        <w:rPr>
          <w:color w:val="950000"/>
          <w:spacing w:val="3"/>
        </w:rPr>
      </w:r>
    </w:p>
    <w:p>
      <w:pPr>
        <w:pStyle w:val="BodyText"/>
        <w:spacing w:line="207" w:lineRule="exact"/>
      </w:pPr>
      <w:hyperlink r:id="rId92">
        <w:r>
          <w:rPr>
            <w:color w:val="0462C0"/>
            <w:u w:val="single" w:color="0462C0"/>
          </w:rPr>
          <w:t>Merkblatt</w:t>
        </w:r>
        <w:r>
          <w:rPr>
            <w:color w:val="0462C0"/>
            <w:spacing w:val="-6"/>
            <w:u w:val="single" w:color="0462C0"/>
          </w:rPr>
          <w:t> </w:t>
        </w:r>
        <w:r>
          <w:rPr>
            <w:color w:val="0462C0"/>
            <w:u w:val="single" w:color="0462C0"/>
          </w:rPr>
          <w:t>Grundstücksteuer</w:t>
        </w:r>
        <w:r>
          <w:rPr>
            <w:color w:val="0462C0"/>
            <w:spacing w:val="-5"/>
            <w:u w:val="single" w:color="0462C0"/>
          </w:rPr>
          <w:t> </w:t>
        </w:r>
        <w:r>
          <w:rPr>
            <w:color w:val="0462C0"/>
            <w:u w:val="single" w:color="0462C0"/>
          </w:rPr>
          <w:t>juristische</w:t>
        </w:r>
        <w:r>
          <w:rPr>
            <w:color w:val="0462C0"/>
            <w:spacing w:val="-4"/>
            <w:u w:val="single" w:color="0462C0"/>
          </w:rPr>
          <w:t> </w:t>
        </w:r>
        <w:r>
          <w:rPr>
            <w:color w:val="0462C0"/>
            <w:u w:val="single" w:color="0462C0"/>
          </w:rPr>
          <w:t>Personen</w:t>
        </w:r>
        <w:r>
          <w:rPr>
            <w:color w:val="0462C0"/>
            <w:spacing w:val="-4"/>
            <w:u w:val="single" w:color="0462C0"/>
          </w:rPr>
          <w:t> </w:t>
        </w:r>
        <w:r>
          <w:rPr>
            <w:color w:val="0462C0"/>
            <w:u w:val="single" w:color="0462C0"/>
          </w:rPr>
          <w:t>(Minimalsteuer)</w:t>
        </w:r>
        <w:r>
          <w:rPr>
            <w:color w:val="0462C0"/>
            <w:spacing w:val="-5"/>
            <w:u w:val="single" w:color="0462C0"/>
          </w:rPr>
          <w:t> </w:t>
        </w:r>
        <w:r>
          <w:rPr>
            <w:color w:val="0462C0"/>
            <w:u w:val="single" w:color="0462C0"/>
          </w:rPr>
          <w:t>ab</w:t>
        </w:r>
        <w:r>
          <w:rPr>
            <w:color w:val="0462C0"/>
            <w:spacing w:val="-7"/>
            <w:u w:val="single" w:color="0462C0"/>
          </w:rPr>
          <w:t> </w:t>
        </w:r>
        <w:r>
          <w:rPr>
            <w:color w:val="0462C0"/>
            <w:u w:val="single" w:color="0462C0"/>
          </w:rPr>
          <w:t>Steuerperiode</w:t>
        </w:r>
        <w:r>
          <w:rPr>
            <w:color w:val="0462C0"/>
            <w:spacing w:val="-6"/>
            <w:u w:val="single" w:color="0462C0"/>
          </w:rPr>
          <w:t> </w:t>
        </w:r>
        <w:r>
          <w:rPr>
            <w:color w:val="0462C0"/>
            <w:spacing w:val="-4"/>
            <w:u w:val="single" w:color="0462C0"/>
          </w:rPr>
          <w:t>2018</w:t>
        </w:r>
      </w:hyperlink>
    </w:p>
    <w:p>
      <w:pPr>
        <w:pStyle w:val="Heading2"/>
        <w:spacing w:before="363"/>
        <w:ind w:right="125"/>
      </w:pPr>
      <w:bookmarkStart w:name="Übergangsbestimmungen betreffend Holding" w:id="54"/>
      <w:bookmarkEnd w:id="54"/>
      <w:r>
        <w:rPr>
          <w:b w:val="0"/>
        </w:rPr>
      </w:r>
      <w:bookmarkStart w:name="_bookmark21" w:id="55"/>
      <w:bookmarkEnd w:id="55"/>
      <w:r>
        <w:rPr>
          <w:b w:val="0"/>
        </w:rPr>
      </w:r>
      <w:r>
        <w:rPr>
          <w:color w:val="2D73B4"/>
          <w:spacing w:val="-6"/>
        </w:rPr>
        <w:t>Übergangsbestimmungen</w:t>
      </w:r>
      <w:r>
        <w:rPr>
          <w:color w:val="2D73B4"/>
          <w:spacing w:val="-2"/>
        </w:rPr>
        <w:t> </w:t>
      </w:r>
      <w:r>
        <w:rPr>
          <w:color w:val="2D73B4"/>
          <w:spacing w:val="-6"/>
        </w:rPr>
        <w:t>betreffend</w:t>
      </w:r>
      <w:r>
        <w:rPr>
          <w:color w:val="2D73B4"/>
          <w:spacing w:val="-2"/>
        </w:rPr>
        <w:t> </w:t>
      </w:r>
      <w:r>
        <w:rPr>
          <w:color w:val="2D73B4"/>
          <w:spacing w:val="-6"/>
        </w:rPr>
        <w:t>Holding-</w:t>
      </w:r>
      <w:r>
        <w:rPr>
          <w:color w:val="2D73B4"/>
          <w:spacing w:val="-1"/>
        </w:rPr>
        <w:t> </w:t>
      </w:r>
      <w:r>
        <w:rPr>
          <w:color w:val="2D73B4"/>
          <w:spacing w:val="-6"/>
        </w:rPr>
        <w:t>und</w:t>
      </w:r>
      <w:r>
        <w:rPr>
          <w:color w:val="2D73B4"/>
          <w:spacing w:val="-2"/>
        </w:rPr>
        <w:t> </w:t>
      </w:r>
      <w:r>
        <w:rPr>
          <w:color w:val="2D73B4"/>
          <w:spacing w:val="-6"/>
        </w:rPr>
        <w:t>Domizilge-</w:t>
      </w:r>
      <w:r>
        <w:rPr>
          <w:color w:val="2D73B4"/>
          <w:spacing w:val="-2"/>
        </w:rPr>
        <w:t>sellschaften</w:t>
      </w:r>
      <w:r>
        <w:rPr>
          <w:color w:val="2D73B4"/>
          <w:spacing w:val="-19"/>
        </w:rPr>
        <w:t> </w:t>
      </w:r>
      <w:r>
        <w:rPr>
          <w:color w:val="2D73B4"/>
          <w:spacing w:val="-2"/>
        </w:rPr>
        <w:t>(2020</w:t>
      </w:r>
      <w:r>
        <w:rPr>
          <w:color w:val="2D73B4"/>
          <w:spacing w:val="-19"/>
        </w:rPr>
        <w:t> </w:t>
      </w:r>
      <w:r>
        <w:rPr>
          <w:color w:val="2D73B4"/>
          <w:spacing w:val="-2"/>
        </w:rPr>
        <w:t>–</w:t>
      </w:r>
      <w:r>
        <w:rPr>
          <w:color w:val="2D73B4"/>
          <w:spacing w:val="-19"/>
        </w:rPr>
        <w:t> </w:t>
      </w:r>
      <w:r>
        <w:rPr>
          <w:color w:val="2D73B4"/>
          <w:spacing w:val="-2"/>
        </w:rPr>
        <w:t>2024)</w:t>
      </w:r>
    </w:p>
    <w:p>
      <w:pPr>
        <w:spacing w:before="54"/>
        <w:ind w:left="851" w:right="0" w:firstLine="0"/>
        <w:jc w:val="left"/>
        <w:rPr>
          <w:sz w:val="18"/>
        </w:rPr>
      </w:pPr>
      <w:r>
        <w:rPr>
          <w:sz w:val="18"/>
        </w:rPr>
        <w:t>(§§</w:t>
      </w:r>
      <w:r>
        <w:rPr>
          <w:spacing w:val="-3"/>
          <w:sz w:val="18"/>
        </w:rPr>
        <w:t> </w:t>
      </w:r>
      <w:r>
        <w:rPr>
          <w:sz w:val="18"/>
        </w:rPr>
        <w:t>242</w:t>
      </w:r>
      <w:r>
        <w:rPr>
          <w:position w:val="6"/>
          <w:sz w:val="12"/>
        </w:rPr>
        <w:t>bis</w:t>
      </w:r>
      <w:r>
        <w:rPr>
          <w:spacing w:val="14"/>
          <w:position w:val="6"/>
          <w:sz w:val="12"/>
        </w:rPr>
        <w:t> </w:t>
      </w:r>
      <w:r>
        <w:rPr>
          <w:sz w:val="18"/>
        </w:rPr>
        <w:t>und</w:t>
      </w:r>
      <w:r>
        <w:rPr>
          <w:spacing w:val="-1"/>
          <w:sz w:val="18"/>
        </w:rPr>
        <w:t> </w:t>
      </w:r>
      <w:r>
        <w:rPr>
          <w:sz w:val="18"/>
        </w:rPr>
        <w:t>242</w:t>
      </w:r>
      <w:r>
        <w:rPr>
          <w:position w:val="6"/>
          <w:sz w:val="12"/>
        </w:rPr>
        <w:t>ter</w:t>
      </w:r>
      <w:r>
        <w:rPr>
          <w:spacing w:val="14"/>
          <w:position w:val="6"/>
          <w:sz w:val="12"/>
        </w:rPr>
        <w:t> </w:t>
      </w:r>
      <w:r>
        <w:rPr>
          <w:spacing w:val="-4"/>
          <w:sz w:val="18"/>
        </w:rPr>
        <w:t>StG)</w:t>
      </w:r>
    </w:p>
    <w:p>
      <w:pPr>
        <w:pStyle w:val="BodyText"/>
        <w:spacing w:before="33"/>
        <w:ind w:left="0"/>
      </w:pPr>
    </w:p>
    <w:p>
      <w:pPr>
        <w:pStyle w:val="Heading7"/>
        <w:spacing w:before="1"/>
      </w:pPr>
      <w:r>
        <w:rPr>
          <w:color w:val="950000"/>
        </w:rPr>
        <w:t>Übergangsbestimmungen gemäss Änderung des Steuergesetzes vom 19. September 2018</w:t>
      </w:r>
      <w:r>
        <w:rPr>
          <w:color w:val="950000"/>
          <w:spacing w:val="80"/>
        </w:rPr>
        <w:t> </w:t>
      </w:r>
      <w:r>
        <w:rPr>
          <w:color w:val="950000"/>
          <w:spacing w:val="2"/>
        </w:rPr>
        <w:drawing>
          <wp:inline distT="0" distB="0" distL="0" distR="0">
            <wp:extent cx="201275" cy="114900"/>
            <wp:effectExtent l="0" t="0" r="0" b="0"/>
            <wp:docPr id="79" name="Image 79" descr="">
              <a:hlinkClick r:id="rId93"/>
            </wp:docPr>
            <wp:cNvGraphicFramePr>
              <a:graphicFrameLocks/>
            </wp:cNvGraphicFramePr>
            <a:graphic>
              <a:graphicData uri="http://schemas.openxmlformats.org/drawingml/2006/picture">
                <pic:pic>
                  <pic:nvPicPr>
                    <pic:cNvPr id="79" name="Image 79" descr="">
                      <a:hlinkClick r:id="rId93"/>
                    </pic:cNvPr>
                    <pic:cNvPicPr/>
                  </pic:nvPicPr>
                  <pic:blipFill>
                    <a:blip r:embed="rId11" cstate="print"/>
                    <a:stretch>
                      <a:fillRect/>
                    </a:stretch>
                  </pic:blipFill>
                  <pic:spPr>
                    <a:xfrm>
                      <a:off x="0" y="0"/>
                      <a:ext cx="201275" cy="114900"/>
                    </a:xfrm>
                    <a:prstGeom prst="rect">
                      <a:avLst/>
                    </a:prstGeom>
                  </pic:spPr>
                </pic:pic>
              </a:graphicData>
            </a:graphic>
          </wp:inline>
        </w:drawing>
      </w:r>
      <w:r>
        <w:rPr>
          <w:color w:val="950000"/>
          <w:spacing w:val="2"/>
        </w:rPr>
      </w:r>
    </w:p>
    <w:p>
      <w:pPr>
        <w:pStyle w:val="Heading8"/>
        <w:spacing w:before="88"/>
      </w:pPr>
      <w:r>
        <w:rPr/>
        <w:t>§ 242</w:t>
      </w:r>
      <w:r>
        <w:rPr>
          <w:position w:val="6"/>
          <w:sz w:val="12"/>
        </w:rPr>
        <w:t>bis</w:t>
      </w:r>
      <w:r>
        <w:rPr>
          <w:spacing w:val="16"/>
          <w:position w:val="6"/>
          <w:sz w:val="12"/>
        </w:rPr>
        <w:t> </w:t>
      </w:r>
      <w:r>
        <w:rPr/>
        <w:t>StG:</w:t>
      </w:r>
      <w:r>
        <w:rPr>
          <w:spacing w:val="-1"/>
        </w:rPr>
        <w:t> </w:t>
      </w:r>
      <w:r>
        <w:rPr/>
        <w:t>(in</w:t>
      </w:r>
      <w:r>
        <w:rPr>
          <w:spacing w:val="-3"/>
        </w:rPr>
        <w:t> </w:t>
      </w:r>
      <w:r>
        <w:rPr/>
        <w:t>Kraft </w:t>
      </w:r>
      <w:r>
        <w:rPr>
          <w:spacing w:val="-2"/>
        </w:rPr>
        <w:t>01.01.2019)</w:t>
      </w:r>
    </w:p>
    <w:p>
      <w:pPr>
        <w:pStyle w:val="BodyText"/>
        <w:spacing w:before="56"/>
        <w:ind w:right="703"/>
        <w:jc w:val="both"/>
      </w:pPr>
      <w:r>
        <w:rPr>
          <w:position w:val="6"/>
          <w:sz w:val="12"/>
        </w:rPr>
        <w:t>1</w:t>
      </w:r>
      <w:r>
        <w:rPr>
          <w:spacing w:val="15"/>
          <w:position w:val="6"/>
          <w:sz w:val="12"/>
        </w:rPr>
        <w:t> </w:t>
      </w:r>
      <w:r>
        <w:rPr/>
        <w:t>Wurden</w:t>
      </w:r>
      <w:r>
        <w:rPr>
          <w:spacing w:val="-1"/>
        </w:rPr>
        <w:t> </w:t>
      </w:r>
      <w:r>
        <w:rPr/>
        <w:t>juristische</w:t>
      </w:r>
      <w:r>
        <w:rPr>
          <w:spacing w:val="-1"/>
        </w:rPr>
        <w:t> </w:t>
      </w:r>
      <w:r>
        <w:rPr/>
        <w:t>Personen</w:t>
      </w:r>
      <w:r>
        <w:rPr>
          <w:spacing w:val="-4"/>
        </w:rPr>
        <w:t> </w:t>
      </w:r>
      <w:r>
        <w:rPr/>
        <w:t>nach</w:t>
      </w:r>
      <w:r>
        <w:rPr>
          <w:spacing w:val="-1"/>
        </w:rPr>
        <w:t> </w:t>
      </w:r>
      <w:r>
        <w:rPr/>
        <w:t>§§</w:t>
      </w:r>
      <w:r>
        <w:rPr>
          <w:spacing w:val="-4"/>
        </w:rPr>
        <w:t> </w:t>
      </w:r>
      <w:r>
        <w:rPr/>
        <w:t>78</w:t>
      </w:r>
      <w:r>
        <w:rPr>
          <w:spacing w:val="-4"/>
        </w:rPr>
        <w:t> </w:t>
      </w:r>
      <w:r>
        <w:rPr/>
        <w:t>oder</w:t>
      </w:r>
      <w:r>
        <w:rPr>
          <w:spacing w:val="-4"/>
        </w:rPr>
        <w:t> </w:t>
      </w:r>
      <w:r>
        <w:rPr/>
        <w:t>79</w:t>
      </w:r>
      <w:r>
        <w:rPr>
          <w:spacing w:val="-1"/>
        </w:rPr>
        <w:t> </w:t>
      </w:r>
      <w:r>
        <w:rPr/>
        <w:t>besteuert,</w:t>
      </w:r>
      <w:r>
        <w:rPr>
          <w:spacing w:val="-4"/>
        </w:rPr>
        <w:t> </w:t>
      </w:r>
      <w:r>
        <w:rPr/>
        <w:t>so</w:t>
      </w:r>
      <w:r>
        <w:rPr>
          <w:spacing w:val="-1"/>
        </w:rPr>
        <w:t> </w:t>
      </w:r>
      <w:r>
        <w:rPr/>
        <w:t>werden</w:t>
      </w:r>
      <w:r>
        <w:rPr>
          <w:spacing w:val="-4"/>
        </w:rPr>
        <w:t> </w:t>
      </w:r>
      <w:r>
        <w:rPr/>
        <w:t>auf</w:t>
      </w:r>
      <w:r>
        <w:rPr>
          <w:spacing w:val="-2"/>
        </w:rPr>
        <w:t> </w:t>
      </w:r>
      <w:r>
        <w:rPr/>
        <w:t>Antrag</w:t>
      </w:r>
      <w:r>
        <w:rPr>
          <w:spacing w:val="-4"/>
        </w:rPr>
        <w:t> </w:t>
      </w:r>
      <w:r>
        <w:rPr/>
        <w:t>die</w:t>
      </w:r>
      <w:r>
        <w:rPr>
          <w:spacing w:val="-4"/>
        </w:rPr>
        <w:t> </w:t>
      </w:r>
      <w:r>
        <w:rPr/>
        <w:t>bei</w:t>
      </w:r>
      <w:r>
        <w:rPr>
          <w:spacing w:val="-4"/>
        </w:rPr>
        <w:t> </w:t>
      </w:r>
      <w:r>
        <w:rPr/>
        <w:t>Ende</w:t>
      </w:r>
      <w:r>
        <w:rPr>
          <w:spacing w:val="-1"/>
        </w:rPr>
        <w:t> </w:t>
      </w:r>
      <w:r>
        <w:rPr/>
        <w:t>dieser Besteuerung bestehenden</w:t>
      </w:r>
      <w:r>
        <w:rPr>
          <w:spacing w:val="-2"/>
        </w:rPr>
        <w:t> </w:t>
      </w:r>
      <w:r>
        <w:rPr/>
        <w:t>stillen Reserven</w:t>
      </w:r>
      <w:r>
        <w:rPr>
          <w:spacing w:val="-2"/>
        </w:rPr>
        <w:t> </w:t>
      </w:r>
      <w:r>
        <w:rPr/>
        <w:t>einschliesslich</w:t>
      </w:r>
      <w:r>
        <w:rPr>
          <w:spacing w:val="-2"/>
        </w:rPr>
        <w:t> </w:t>
      </w:r>
      <w:r>
        <w:rPr/>
        <w:t>des</w:t>
      </w:r>
      <w:r>
        <w:rPr>
          <w:spacing w:val="-2"/>
        </w:rPr>
        <w:t> </w:t>
      </w:r>
      <w:r>
        <w:rPr/>
        <w:t>selbst</w:t>
      </w:r>
      <w:r>
        <w:rPr>
          <w:spacing w:val="-3"/>
        </w:rPr>
        <w:t> </w:t>
      </w:r>
      <w:r>
        <w:rPr/>
        <w:t>geschaffenen</w:t>
      </w:r>
      <w:r>
        <w:rPr>
          <w:spacing w:val="-2"/>
        </w:rPr>
        <w:t> </w:t>
      </w:r>
      <w:r>
        <w:rPr/>
        <w:t>Mehrwerts</w:t>
      </w:r>
      <w:r>
        <w:rPr>
          <w:spacing w:val="-2"/>
        </w:rPr>
        <w:t> </w:t>
      </w:r>
      <w:r>
        <w:rPr/>
        <w:t>im</w:t>
      </w:r>
      <w:r>
        <w:rPr>
          <w:spacing w:val="-2"/>
        </w:rPr>
        <w:t> </w:t>
      </w:r>
      <w:r>
        <w:rPr/>
        <w:t>Falle ihrer Realisation innert den nächsten 5 Jahren gesondert zum Steuersatz von 3 Prozent besteuert.</w:t>
      </w:r>
    </w:p>
    <w:p>
      <w:pPr>
        <w:pStyle w:val="BodyText"/>
        <w:spacing w:before="35"/>
        <w:ind w:right="700"/>
        <w:jc w:val="both"/>
      </w:pPr>
      <w:r>
        <w:rPr>
          <w:position w:val="6"/>
          <w:sz w:val="12"/>
        </w:rPr>
        <w:t>2</w:t>
      </w:r>
      <w:r>
        <w:rPr>
          <w:spacing w:val="-7"/>
          <w:position w:val="6"/>
          <w:sz w:val="12"/>
        </w:rPr>
        <w:t> </w:t>
      </w:r>
      <w:r>
        <w:rPr/>
        <w:t>Die</w:t>
      </w:r>
      <w:r>
        <w:rPr>
          <w:spacing w:val="-9"/>
        </w:rPr>
        <w:t> </w:t>
      </w:r>
      <w:r>
        <w:rPr/>
        <w:t>Höhe</w:t>
      </w:r>
      <w:r>
        <w:rPr>
          <w:spacing w:val="-9"/>
        </w:rPr>
        <w:t> </w:t>
      </w:r>
      <w:r>
        <w:rPr/>
        <w:t>der</w:t>
      </w:r>
      <w:r>
        <w:rPr>
          <w:spacing w:val="-9"/>
        </w:rPr>
        <w:t> </w:t>
      </w:r>
      <w:r>
        <w:rPr/>
        <w:t>stillen</w:t>
      </w:r>
      <w:r>
        <w:rPr>
          <w:spacing w:val="-9"/>
        </w:rPr>
        <w:t> </w:t>
      </w:r>
      <w:r>
        <w:rPr/>
        <w:t>Reserven</w:t>
      </w:r>
      <w:r>
        <w:rPr>
          <w:spacing w:val="-9"/>
        </w:rPr>
        <w:t> </w:t>
      </w:r>
      <w:r>
        <w:rPr/>
        <w:t>einschliesslich</w:t>
      </w:r>
      <w:r>
        <w:rPr>
          <w:spacing w:val="-9"/>
        </w:rPr>
        <w:t> </w:t>
      </w:r>
      <w:r>
        <w:rPr/>
        <w:t>des</w:t>
      </w:r>
      <w:r>
        <w:rPr>
          <w:spacing w:val="-8"/>
        </w:rPr>
        <w:t> </w:t>
      </w:r>
      <w:r>
        <w:rPr/>
        <w:t>selbst</w:t>
      </w:r>
      <w:r>
        <w:rPr>
          <w:spacing w:val="-9"/>
        </w:rPr>
        <w:t> </w:t>
      </w:r>
      <w:r>
        <w:rPr/>
        <w:t>geschaffenen</w:t>
      </w:r>
      <w:r>
        <w:rPr>
          <w:spacing w:val="-9"/>
        </w:rPr>
        <w:t> </w:t>
      </w:r>
      <w:r>
        <w:rPr/>
        <w:t>Mehrwerts</w:t>
      </w:r>
      <w:r>
        <w:rPr>
          <w:spacing w:val="-8"/>
        </w:rPr>
        <w:t> </w:t>
      </w:r>
      <w:r>
        <w:rPr/>
        <w:t>bemisst</w:t>
      </w:r>
      <w:r>
        <w:rPr>
          <w:spacing w:val="-11"/>
        </w:rPr>
        <w:t> </w:t>
      </w:r>
      <w:r>
        <w:rPr/>
        <w:t>sich</w:t>
      </w:r>
      <w:r>
        <w:rPr>
          <w:spacing w:val="-9"/>
        </w:rPr>
        <w:t> </w:t>
      </w:r>
      <w:r>
        <w:rPr/>
        <w:t>danach, inwieweit diese bisher nicht steuerbar gewesen wären. Ausgenommen sind stille Reserven auf Beteili-gungen von mindestens 10% am Grund- oder Stammkapital einer anderen Gesellschaft.</w:t>
      </w:r>
    </w:p>
    <w:p>
      <w:pPr>
        <w:pStyle w:val="BodyText"/>
        <w:spacing w:before="38"/>
        <w:ind w:right="701"/>
        <w:jc w:val="both"/>
      </w:pPr>
      <w:r>
        <w:rPr>
          <w:position w:val="6"/>
          <w:sz w:val="12"/>
        </w:rPr>
        <w:t>3</w:t>
      </w:r>
      <w:r>
        <w:rPr>
          <w:spacing w:val="17"/>
          <w:position w:val="6"/>
          <w:sz w:val="12"/>
        </w:rPr>
        <w:t> </w:t>
      </w:r>
      <w:r>
        <w:rPr/>
        <w:t>Ein unterzeichneter Revers auf Beteiligungen von mindestens 1’000’000 Franken und auf</w:t>
      </w:r>
      <w:r>
        <w:rPr>
          <w:spacing w:val="-2"/>
        </w:rPr>
        <w:t> </w:t>
      </w:r>
      <w:r>
        <w:rPr/>
        <w:t>Immaterial-güterrechten</w:t>
      </w:r>
      <w:r>
        <w:rPr>
          <w:spacing w:val="-4"/>
        </w:rPr>
        <w:t> </w:t>
      </w:r>
      <w:r>
        <w:rPr/>
        <w:t>nach</w:t>
      </w:r>
      <w:r>
        <w:rPr>
          <w:spacing w:val="-6"/>
        </w:rPr>
        <w:t> </w:t>
      </w:r>
      <w:r>
        <w:rPr/>
        <w:t>§</w:t>
      </w:r>
      <w:r>
        <w:rPr>
          <w:spacing w:val="-6"/>
        </w:rPr>
        <w:t> </w:t>
      </w:r>
      <w:r>
        <w:rPr/>
        <w:t>80</w:t>
      </w:r>
      <w:r>
        <w:rPr>
          <w:spacing w:val="-4"/>
        </w:rPr>
        <w:t> </w:t>
      </w:r>
      <w:r>
        <w:rPr/>
        <w:t>entfällt</w:t>
      </w:r>
      <w:r>
        <w:rPr>
          <w:spacing w:val="-6"/>
        </w:rPr>
        <w:t> </w:t>
      </w:r>
      <w:r>
        <w:rPr/>
        <w:t>bei</w:t>
      </w:r>
      <w:r>
        <w:rPr>
          <w:spacing w:val="-4"/>
        </w:rPr>
        <w:t> </w:t>
      </w:r>
      <w:r>
        <w:rPr/>
        <w:t>Statusänderung</w:t>
      </w:r>
      <w:r>
        <w:rPr>
          <w:spacing w:val="-4"/>
        </w:rPr>
        <w:t> </w:t>
      </w:r>
      <w:r>
        <w:rPr/>
        <w:t>während</w:t>
      </w:r>
      <w:r>
        <w:rPr>
          <w:spacing w:val="-9"/>
        </w:rPr>
        <w:t> </w:t>
      </w:r>
      <w:r>
        <w:rPr/>
        <w:t>der</w:t>
      </w:r>
      <w:r>
        <w:rPr>
          <w:spacing w:val="-4"/>
        </w:rPr>
        <w:t> </w:t>
      </w:r>
      <w:r>
        <w:rPr/>
        <w:t>Reversfrist.</w:t>
      </w:r>
      <w:r>
        <w:rPr>
          <w:spacing w:val="-4"/>
        </w:rPr>
        <w:t> </w:t>
      </w:r>
      <w:r>
        <w:rPr/>
        <w:t>Im</w:t>
      </w:r>
      <w:r>
        <w:rPr>
          <w:spacing w:val="-3"/>
        </w:rPr>
        <w:t> </w:t>
      </w:r>
      <w:r>
        <w:rPr/>
        <w:t>Umfang</w:t>
      </w:r>
      <w:r>
        <w:rPr>
          <w:spacing w:val="-6"/>
        </w:rPr>
        <w:t> </w:t>
      </w:r>
      <w:r>
        <w:rPr/>
        <w:t>des</w:t>
      </w:r>
      <w:r>
        <w:rPr>
          <w:spacing w:val="-3"/>
        </w:rPr>
        <w:t> </w:t>
      </w:r>
      <w:r>
        <w:rPr/>
        <w:t>entfallenen Revers</w:t>
      </w:r>
      <w:r>
        <w:rPr>
          <w:spacing w:val="-3"/>
        </w:rPr>
        <w:t> </w:t>
      </w:r>
      <w:r>
        <w:rPr/>
        <w:t>können</w:t>
      </w:r>
      <w:r>
        <w:rPr>
          <w:spacing w:val="-1"/>
        </w:rPr>
        <w:t> </w:t>
      </w:r>
      <w:r>
        <w:rPr/>
        <w:t>keine</w:t>
      </w:r>
      <w:r>
        <w:rPr>
          <w:spacing w:val="-1"/>
        </w:rPr>
        <w:t> </w:t>
      </w:r>
      <w:r>
        <w:rPr/>
        <w:t>stillen</w:t>
      </w:r>
      <w:r>
        <w:rPr>
          <w:spacing w:val="-1"/>
        </w:rPr>
        <w:t> </w:t>
      </w:r>
      <w:r>
        <w:rPr/>
        <w:t>Reserven</w:t>
      </w:r>
      <w:r>
        <w:rPr>
          <w:spacing w:val="-4"/>
        </w:rPr>
        <w:t> </w:t>
      </w:r>
      <w:r>
        <w:rPr/>
        <w:t>geltend</w:t>
      </w:r>
      <w:r>
        <w:rPr>
          <w:spacing w:val="-4"/>
        </w:rPr>
        <w:t> </w:t>
      </w:r>
      <w:r>
        <w:rPr/>
        <w:t>gemacht</w:t>
      </w:r>
      <w:r>
        <w:rPr>
          <w:spacing w:val="-2"/>
        </w:rPr>
        <w:t> </w:t>
      </w:r>
      <w:r>
        <w:rPr/>
        <w:t>werden,</w:t>
      </w:r>
      <w:r>
        <w:rPr>
          <w:spacing w:val="-4"/>
        </w:rPr>
        <w:t> </w:t>
      </w:r>
      <w:r>
        <w:rPr/>
        <w:t>die</w:t>
      </w:r>
      <w:r>
        <w:rPr>
          <w:spacing w:val="-4"/>
        </w:rPr>
        <w:t> </w:t>
      </w:r>
      <w:r>
        <w:rPr/>
        <w:t>bei</w:t>
      </w:r>
      <w:r>
        <w:rPr>
          <w:spacing w:val="-4"/>
        </w:rPr>
        <w:t> </w:t>
      </w:r>
      <w:r>
        <w:rPr/>
        <w:t>Eintritt</w:t>
      </w:r>
      <w:r>
        <w:rPr>
          <w:spacing w:val="-4"/>
        </w:rPr>
        <w:t> </w:t>
      </w:r>
      <w:r>
        <w:rPr/>
        <w:t>in</w:t>
      </w:r>
      <w:r>
        <w:rPr>
          <w:spacing w:val="-4"/>
        </w:rPr>
        <w:t> </w:t>
      </w:r>
      <w:r>
        <w:rPr/>
        <w:t>die</w:t>
      </w:r>
      <w:r>
        <w:rPr>
          <w:spacing w:val="-4"/>
        </w:rPr>
        <w:t> </w:t>
      </w:r>
      <w:r>
        <w:rPr/>
        <w:t>Besteuerung</w:t>
      </w:r>
      <w:r>
        <w:rPr>
          <w:spacing w:val="-1"/>
        </w:rPr>
        <w:t> </w:t>
      </w:r>
      <w:r>
        <w:rPr/>
        <w:t>nach</w:t>
      </w:r>
    </w:p>
    <w:p>
      <w:pPr>
        <w:pStyle w:val="BodyText"/>
        <w:spacing w:before="1"/>
        <w:jc w:val="both"/>
      </w:pPr>
      <w:r>
        <w:rPr/>
        <w:t>§§</w:t>
      </w:r>
      <w:r>
        <w:rPr>
          <w:spacing w:val="-1"/>
        </w:rPr>
        <w:t> </w:t>
      </w:r>
      <w:r>
        <w:rPr/>
        <w:t>78</w:t>
      </w:r>
      <w:r>
        <w:rPr>
          <w:spacing w:val="-3"/>
        </w:rPr>
        <w:t> </w:t>
      </w:r>
      <w:r>
        <w:rPr/>
        <w:t>oder</w:t>
      </w:r>
      <w:r>
        <w:rPr>
          <w:spacing w:val="-2"/>
        </w:rPr>
        <w:t> </w:t>
      </w:r>
      <w:r>
        <w:rPr/>
        <w:t>79</w:t>
      </w:r>
      <w:r>
        <w:rPr>
          <w:spacing w:val="-3"/>
        </w:rPr>
        <w:t> </w:t>
      </w:r>
      <w:r>
        <w:rPr/>
        <w:t>bereits</w:t>
      </w:r>
      <w:r>
        <w:rPr>
          <w:spacing w:val="-2"/>
        </w:rPr>
        <w:t> </w:t>
      </w:r>
      <w:r>
        <w:rPr/>
        <w:t>bestanden </w:t>
      </w:r>
      <w:r>
        <w:rPr>
          <w:spacing w:val="-2"/>
        </w:rPr>
        <w:t>haben.</w:t>
      </w:r>
    </w:p>
    <w:p>
      <w:pPr>
        <w:pStyle w:val="BodyText"/>
        <w:spacing w:before="36"/>
        <w:ind w:right="700"/>
        <w:jc w:val="both"/>
      </w:pPr>
      <w:r>
        <w:rPr>
          <w:position w:val="6"/>
          <w:sz w:val="12"/>
        </w:rPr>
        <w:t>4</w:t>
      </w:r>
      <w:r>
        <w:rPr>
          <w:spacing w:val="21"/>
          <w:position w:val="6"/>
          <w:sz w:val="12"/>
        </w:rPr>
        <w:t> </w:t>
      </w:r>
      <w:r>
        <w:rPr/>
        <w:t>Stille Reserven, die vor Inkrafttreten von § 242bis bei Ende der Besteuerung nach §§ 78 oder 79 auf-gedeckt</w:t>
      </w:r>
      <w:r>
        <w:rPr>
          <w:spacing w:val="-6"/>
        </w:rPr>
        <w:t> </w:t>
      </w:r>
      <w:r>
        <w:rPr/>
        <w:t>und</w:t>
      </w:r>
      <w:r>
        <w:rPr>
          <w:spacing w:val="-6"/>
        </w:rPr>
        <w:t> </w:t>
      </w:r>
      <w:r>
        <w:rPr/>
        <w:t>noch</w:t>
      </w:r>
      <w:r>
        <w:rPr>
          <w:spacing w:val="-6"/>
        </w:rPr>
        <w:t> </w:t>
      </w:r>
      <w:r>
        <w:rPr/>
        <w:t>nicht</w:t>
      </w:r>
      <w:r>
        <w:rPr>
          <w:spacing w:val="-6"/>
        </w:rPr>
        <w:t> </w:t>
      </w:r>
      <w:r>
        <w:rPr/>
        <w:t>abgeschrieben</w:t>
      </w:r>
      <w:r>
        <w:rPr>
          <w:spacing w:val="-6"/>
        </w:rPr>
        <w:t> </w:t>
      </w:r>
      <w:r>
        <w:rPr/>
        <w:t>wurden,</w:t>
      </w:r>
      <w:r>
        <w:rPr>
          <w:spacing w:val="-6"/>
        </w:rPr>
        <w:t> </w:t>
      </w:r>
      <w:r>
        <w:rPr/>
        <w:t>werden</w:t>
      </w:r>
      <w:r>
        <w:rPr>
          <w:spacing w:val="-6"/>
        </w:rPr>
        <w:t> </w:t>
      </w:r>
      <w:r>
        <w:rPr/>
        <w:t>nach</w:t>
      </w:r>
      <w:r>
        <w:rPr>
          <w:spacing w:val="-6"/>
        </w:rPr>
        <w:t> </w:t>
      </w:r>
      <w:r>
        <w:rPr/>
        <w:t>Abs.</w:t>
      </w:r>
      <w:r>
        <w:rPr>
          <w:spacing w:val="-4"/>
        </w:rPr>
        <w:t> </w:t>
      </w:r>
      <w:r>
        <w:rPr/>
        <w:t>1</w:t>
      </w:r>
      <w:r>
        <w:rPr>
          <w:spacing w:val="-6"/>
        </w:rPr>
        <w:t> </w:t>
      </w:r>
      <w:r>
        <w:rPr/>
        <w:t>besteuert.</w:t>
      </w:r>
      <w:r>
        <w:rPr>
          <w:spacing w:val="-6"/>
        </w:rPr>
        <w:t> </w:t>
      </w:r>
      <w:r>
        <w:rPr/>
        <w:t>Die</w:t>
      </w:r>
      <w:r>
        <w:rPr>
          <w:spacing w:val="-6"/>
        </w:rPr>
        <w:t> </w:t>
      </w:r>
      <w:r>
        <w:rPr/>
        <w:t>verbliebene</w:t>
      </w:r>
      <w:r>
        <w:rPr>
          <w:spacing w:val="-6"/>
        </w:rPr>
        <w:t> </w:t>
      </w:r>
      <w:r>
        <w:rPr/>
        <w:t>versteu-erte</w:t>
      </w:r>
      <w:r>
        <w:rPr>
          <w:spacing w:val="-13"/>
        </w:rPr>
        <w:t> </w:t>
      </w:r>
      <w:r>
        <w:rPr/>
        <w:t>stille</w:t>
      </w:r>
      <w:r>
        <w:rPr>
          <w:spacing w:val="-12"/>
        </w:rPr>
        <w:t> </w:t>
      </w:r>
      <w:r>
        <w:rPr/>
        <w:t>Reserve</w:t>
      </w:r>
      <w:r>
        <w:rPr>
          <w:spacing w:val="-13"/>
        </w:rPr>
        <w:t> </w:t>
      </w:r>
      <w:r>
        <w:rPr/>
        <w:t>wird</w:t>
      </w:r>
      <w:r>
        <w:rPr>
          <w:spacing w:val="-12"/>
        </w:rPr>
        <w:t> </w:t>
      </w:r>
      <w:r>
        <w:rPr/>
        <w:t>von</w:t>
      </w:r>
      <w:r>
        <w:rPr>
          <w:spacing w:val="-13"/>
        </w:rPr>
        <w:t> </w:t>
      </w:r>
      <w:r>
        <w:rPr/>
        <w:t>Amtes</w:t>
      </w:r>
      <w:r>
        <w:rPr>
          <w:spacing w:val="-12"/>
        </w:rPr>
        <w:t> </w:t>
      </w:r>
      <w:r>
        <w:rPr/>
        <w:t>wegen</w:t>
      </w:r>
      <w:r>
        <w:rPr>
          <w:spacing w:val="-13"/>
        </w:rPr>
        <w:t> </w:t>
      </w:r>
      <w:r>
        <w:rPr/>
        <w:t>steuerneutral</w:t>
      </w:r>
      <w:r>
        <w:rPr>
          <w:spacing w:val="-12"/>
        </w:rPr>
        <w:t> </w:t>
      </w:r>
      <w:r>
        <w:rPr/>
        <w:t>aufgelöst.</w:t>
      </w:r>
      <w:r>
        <w:rPr>
          <w:spacing w:val="-13"/>
        </w:rPr>
        <w:t> </w:t>
      </w:r>
      <w:r>
        <w:rPr/>
        <w:t>Erfolgte</w:t>
      </w:r>
      <w:r>
        <w:rPr>
          <w:spacing w:val="-12"/>
        </w:rPr>
        <w:t> </w:t>
      </w:r>
      <w:r>
        <w:rPr/>
        <w:t>die</w:t>
      </w:r>
      <w:r>
        <w:rPr>
          <w:spacing w:val="-13"/>
        </w:rPr>
        <w:t> </w:t>
      </w:r>
      <w:r>
        <w:rPr/>
        <w:t>Statusänderung</w:t>
      </w:r>
      <w:r>
        <w:rPr>
          <w:spacing w:val="-11"/>
        </w:rPr>
        <w:t> </w:t>
      </w:r>
      <w:r>
        <w:rPr/>
        <w:t>nach</w:t>
      </w:r>
      <w:r>
        <w:rPr>
          <w:spacing w:val="-12"/>
        </w:rPr>
        <w:t> </w:t>
      </w:r>
      <w:r>
        <w:rPr/>
        <w:t>dem</w:t>
      </w:r>
    </w:p>
    <w:p>
      <w:pPr>
        <w:pStyle w:val="BodyText"/>
        <w:ind w:right="705"/>
        <w:jc w:val="both"/>
      </w:pPr>
      <w:r>
        <w:rPr/>
        <w:t>31. Dezember 2016, kann die Besteuerung nach Abs. 1 auch für den im Zeitpunkt der Statusänderung bestehenden selbstgeschaffenen Mehrwert beantragt werden.</w:t>
      </w:r>
    </w:p>
    <w:p>
      <w:pPr>
        <w:pStyle w:val="BodyText"/>
        <w:spacing w:before="34"/>
        <w:ind w:right="700"/>
        <w:jc w:val="both"/>
      </w:pPr>
      <w:r>
        <w:rPr>
          <w:position w:val="6"/>
          <w:sz w:val="12"/>
        </w:rPr>
        <w:t>5</w:t>
      </w:r>
      <w:r>
        <w:rPr>
          <w:spacing w:val="19"/>
          <w:position w:val="6"/>
          <w:sz w:val="12"/>
        </w:rPr>
        <w:t> </w:t>
      </w:r>
      <w:r>
        <w:rPr/>
        <w:t>Die stillen Reserven einschliesslich des selbst geschaffenen Mehrwerts sind von der juristischen Per-son</w:t>
      </w:r>
      <w:r>
        <w:rPr>
          <w:spacing w:val="-8"/>
        </w:rPr>
        <w:t> </w:t>
      </w:r>
      <w:r>
        <w:rPr/>
        <w:t>nachzuweisen</w:t>
      </w:r>
      <w:r>
        <w:rPr>
          <w:spacing w:val="-10"/>
        </w:rPr>
        <w:t> </w:t>
      </w:r>
      <w:r>
        <w:rPr/>
        <w:t>und</w:t>
      </w:r>
      <w:r>
        <w:rPr>
          <w:spacing w:val="-8"/>
        </w:rPr>
        <w:t> </w:t>
      </w:r>
      <w:r>
        <w:rPr/>
        <w:t>von</w:t>
      </w:r>
      <w:r>
        <w:rPr>
          <w:spacing w:val="-8"/>
        </w:rPr>
        <w:t> </w:t>
      </w:r>
      <w:r>
        <w:rPr/>
        <w:t>der</w:t>
      </w:r>
      <w:r>
        <w:rPr>
          <w:spacing w:val="-8"/>
        </w:rPr>
        <w:t> </w:t>
      </w:r>
      <w:r>
        <w:rPr/>
        <w:t>Veranlagungsbehörde</w:t>
      </w:r>
      <w:r>
        <w:rPr>
          <w:spacing w:val="-8"/>
        </w:rPr>
        <w:t> </w:t>
      </w:r>
      <w:r>
        <w:rPr/>
        <w:t>mittels</w:t>
      </w:r>
      <w:r>
        <w:rPr>
          <w:spacing w:val="-9"/>
        </w:rPr>
        <w:t> </w:t>
      </w:r>
      <w:r>
        <w:rPr/>
        <w:t>Verfügung</w:t>
      </w:r>
      <w:r>
        <w:rPr>
          <w:spacing w:val="-8"/>
        </w:rPr>
        <w:t> </w:t>
      </w:r>
      <w:r>
        <w:rPr/>
        <w:t>festzusetzen.</w:t>
      </w:r>
      <w:r>
        <w:rPr>
          <w:spacing w:val="-8"/>
        </w:rPr>
        <w:t> </w:t>
      </w:r>
      <w:r>
        <w:rPr/>
        <w:t>Der</w:t>
      </w:r>
      <w:r>
        <w:rPr>
          <w:spacing w:val="-11"/>
        </w:rPr>
        <w:t> </w:t>
      </w:r>
      <w:r>
        <w:rPr/>
        <w:t>Antrag</w:t>
      </w:r>
      <w:r>
        <w:rPr>
          <w:spacing w:val="-8"/>
        </w:rPr>
        <w:t> </w:t>
      </w:r>
      <w:r>
        <w:rPr/>
        <w:t>ist</w:t>
      </w:r>
      <w:r>
        <w:rPr>
          <w:spacing w:val="-8"/>
        </w:rPr>
        <w:t> </w:t>
      </w:r>
      <w:r>
        <w:rPr/>
        <w:t>bis zum</w:t>
      </w:r>
      <w:r>
        <w:rPr>
          <w:spacing w:val="-3"/>
        </w:rPr>
        <w:t> </w:t>
      </w:r>
      <w:r>
        <w:rPr/>
        <w:t>Eintritt</w:t>
      </w:r>
      <w:r>
        <w:rPr>
          <w:spacing w:val="-4"/>
        </w:rPr>
        <w:t> </w:t>
      </w:r>
      <w:r>
        <w:rPr/>
        <w:t>der</w:t>
      </w:r>
      <w:r>
        <w:rPr>
          <w:spacing w:val="-2"/>
        </w:rPr>
        <w:t> </w:t>
      </w:r>
      <w:r>
        <w:rPr/>
        <w:t>Rechtskraft</w:t>
      </w:r>
      <w:r>
        <w:rPr>
          <w:spacing w:val="-4"/>
        </w:rPr>
        <w:t> </w:t>
      </w:r>
      <w:r>
        <w:rPr/>
        <w:t>der</w:t>
      </w:r>
      <w:r>
        <w:rPr>
          <w:spacing w:val="-2"/>
        </w:rPr>
        <w:t> </w:t>
      </w:r>
      <w:r>
        <w:rPr/>
        <w:t>Veranlagung</w:t>
      </w:r>
      <w:r>
        <w:rPr>
          <w:spacing w:val="-4"/>
        </w:rPr>
        <w:t> </w:t>
      </w:r>
      <w:r>
        <w:rPr/>
        <w:t>der</w:t>
      </w:r>
      <w:r>
        <w:rPr>
          <w:spacing w:val="-2"/>
        </w:rPr>
        <w:t> </w:t>
      </w:r>
      <w:r>
        <w:rPr/>
        <w:t>Steuerperiode</w:t>
      </w:r>
      <w:r>
        <w:rPr>
          <w:spacing w:val="-1"/>
        </w:rPr>
        <w:t> </w:t>
      </w:r>
      <w:r>
        <w:rPr/>
        <w:t>der</w:t>
      </w:r>
      <w:r>
        <w:rPr>
          <w:spacing w:val="-4"/>
        </w:rPr>
        <w:t> </w:t>
      </w:r>
      <w:r>
        <w:rPr/>
        <w:t>Statusänderung</w:t>
      </w:r>
      <w:r>
        <w:rPr>
          <w:spacing w:val="-4"/>
        </w:rPr>
        <w:t> </w:t>
      </w:r>
      <w:r>
        <w:rPr/>
        <w:t>zu</w:t>
      </w:r>
      <w:r>
        <w:rPr>
          <w:spacing w:val="-4"/>
        </w:rPr>
        <w:t> </w:t>
      </w:r>
      <w:r>
        <w:rPr/>
        <w:t>stellen,</w:t>
      </w:r>
      <w:r>
        <w:rPr>
          <w:spacing w:val="-2"/>
        </w:rPr>
        <w:t> </w:t>
      </w:r>
      <w:r>
        <w:rPr/>
        <w:t>ansons-ten der Anspruch auf die Besteuerung nach Abs. 1 erlischt. Als Zeitpunkt der Statusänderung gilt der Beginn der Steuerperiode, in welcher die juristische Person erstmals nicht mehr nach §§ 78 oder 79 besteuert</w:t>
      </w:r>
      <w:r>
        <w:rPr>
          <w:spacing w:val="-4"/>
        </w:rPr>
        <w:t> </w:t>
      </w:r>
      <w:r>
        <w:rPr/>
        <w:t>wird.</w:t>
      </w:r>
      <w:r>
        <w:rPr>
          <w:spacing w:val="-4"/>
        </w:rPr>
        <w:t> </w:t>
      </w:r>
      <w:r>
        <w:rPr/>
        <w:t>Für</w:t>
      </w:r>
      <w:r>
        <w:rPr>
          <w:spacing w:val="-4"/>
        </w:rPr>
        <w:t> </w:t>
      </w:r>
      <w:r>
        <w:rPr/>
        <w:t>Fälle</w:t>
      </w:r>
      <w:r>
        <w:rPr>
          <w:spacing w:val="-6"/>
        </w:rPr>
        <w:t> </w:t>
      </w:r>
      <w:r>
        <w:rPr/>
        <w:t>nach</w:t>
      </w:r>
      <w:r>
        <w:rPr>
          <w:spacing w:val="-6"/>
        </w:rPr>
        <w:t> </w:t>
      </w:r>
      <w:r>
        <w:rPr/>
        <w:t>Abs.</w:t>
      </w:r>
      <w:r>
        <w:rPr>
          <w:spacing w:val="-4"/>
        </w:rPr>
        <w:t> </w:t>
      </w:r>
      <w:r>
        <w:rPr/>
        <w:t>4</w:t>
      </w:r>
      <w:r>
        <w:rPr>
          <w:spacing w:val="-6"/>
        </w:rPr>
        <w:t> </w:t>
      </w:r>
      <w:r>
        <w:rPr/>
        <w:t>ist</w:t>
      </w:r>
      <w:r>
        <w:rPr>
          <w:spacing w:val="-6"/>
        </w:rPr>
        <w:t> </w:t>
      </w:r>
      <w:r>
        <w:rPr/>
        <w:t>der</w:t>
      </w:r>
      <w:r>
        <w:rPr>
          <w:spacing w:val="-4"/>
        </w:rPr>
        <w:t> </w:t>
      </w:r>
      <w:r>
        <w:rPr/>
        <w:t>Antrag</w:t>
      </w:r>
      <w:r>
        <w:rPr>
          <w:spacing w:val="-6"/>
        </w:rPr>
        <w:t> </w:t>
      </w:r>
      <w:r>
        <w:rPr/>
        <w:t>betreffend</w:t>
      </w:r>
      <w:r>
        <w:rPr>
          <w:spacing w:val="-4"/>
        </w:rPr>
        <w:t> </w:t>
      </w:r>
      <w:r>
        <w:rPr/>
        <w:t>den</w:t>
      </w:r>
      <w:r>
        <w:rPr>
          <w:spacing w:val="-6"/>
        </w:rPr>
        <w:t> </w:t>
      </w:r>
      <w:r>
        <w:rPr/>
        <w:t>selbstgeschaffenen</w:t>
      </w:r>
      <w:r>
        <w:rPr>
          <w:spacing w:val="-6"/>
        </w:rPr>
        <w:t> </w:t>
      </w:r>
      <w:r>
        <w:rPr/>
        <w:t>Mehrwert</w:t>
      </w:r>
      <w:r>
        <w:rPr>
          <w:spacing w:val="-4"/>
        </w:rPr>
        <w:t> </w:t>
      </w:r>
      <w:r>
        <w:rPr/>
        <w:t>bis</w:t>
      </w:r>
      <w:r>
        <w:rPr>
          <w:spacing w:val="-3"/>
        </w:rPr>
        <w:t> </w:t>
      </w:r>
      <w:r>
        <w:rPr/>
        <w:t>zur Rechtskraft</w:t>
      </w:r>
      <w:r>
        <w:rPr>
          <w:spacing w:val="-5"/>
        </w:rPr>
        <w:t> </w:t>
      </w:r>
      <w:r>
        <w:rPr/>
        <w:t>der</w:t>
      </w:r>
      <w:r>
        <w:rPr>
          <w:spacing w:val="-5"/>
        </w:rPr>
        <w:t> </w:t>
      </w:r>
      <w:r>
        <w:rPr/>
        <w:t>Veranlagung</w:t>
      </w:r>
      <w:r>
        <w:rPr>
          <w:spacing w:val="-5"/>
        </w:rPr>
        <w:t> </w:t>
      </w:r>
      <w:r>
        <w:rPr/>
        <w:t>der</w:t>
      </w:r>
      <w:r>
        <w:rPr>
          <w:spacing w:val="-5"/>
        </w:rPr>
        <w:t> </w:t>
      </w:r>
      <w:r>
        <w:rPr/>
        <w:t>ersten</w:t>
      </w:r>
      <w:r>
        <w:rPr>
          <w:spacing w:val="-5"/>
        </w:rPr>
        <w:t> </w:t>
      </w:r>
      <w:r>
        <w:rPr/>
        <w:t>Steuerperiode</w:t>
      </w:r>
      <w:r>
        <w:rPr>
          <w:spacing w:val="-5"/>
        </w:rPr>
        <w:t> </w:t>
      </w:r>
      <w:r>
        <w:rPr/>
        <w:t>nach</w:t>
      </w:r>
      <w:r>
        <w:rPr>
          <w:spacing w:val="-7"/>
        </w:rPr>
        <w:t> </w:t>
      </w:r>
      <w:r>
        <w:rPr/>
        <w:t>Inkraftsetzung</w:t>
      </w:r>
      <w:r>
        <w:rPr>
          <w:spacing w:val="-5"/>
        </w:rPr>
        <w:t> </w:t>
      </w:r>
      <w:r>
        <w:rPr/>
        <w:t>dieses</w:t>
      </w:r>
      <w:r>
        <w:rPr>
          <w:spacing w:val="-4"/>
        </w:rPr>
        <w:t> </w:t>
      </w:r>
      <w:r>
        <w:rPr/>
        <w:t>Paragraphen</w:t>
      </w:r>
      <w:r>
        <w:rPr>
          <w:spacing w:val="-5"/>
        </w:rPr>
        <w:t> </w:t>
      </w:r>
      <w:r>
        <w:rPr/>
        <w:t>zu</w:t>
      </w:r>
      <w:r>
        <w:rPr>
          <w:spacing w:val="-5"/>
        </w:rPr>
        <w:t> </w:t>
      </w:r>
      <w:r>
        <w:rPr/>
        <w:t>stel-</w:t>
      </w:r>
      <w:r>
        <w:rPr>
          <w:spacing w:val="-4"/>
        </w:rPr>
        <w:t>len.</w:t>
      </w:r>
    </w:p>
    <w:p>
      <w:pPr>
        <w:pStyle w:val="BodyText"/>
        <w:spacing w:before="38"/>
        <w:ind w:right="702"/>
        <w:jc w:val="both"/>
      </w:pPr>
      <w:r>
        <w:rPr>
          <w:position w:val="6"/>
          <w:sz w:val="12"/>
        </w:rPr>
        <w:t>6</w:t>
      </w:r>
      <w:r>
        <w:rPr>
          <w:spacing w:val="29"/>
          <w:position w:val="6"/>
          <w:sz w:val="12"/>
        </w:rPr>
        <w:t> </w:t>
      </w:r>
      <w:r>
        <w:rPr/>
        <w:t>Als Realisation nach Abs. 1 gilt der nach der Statusänderung erzielte steuerbare Reingewinn, unter Ausklammerung</w:t>
      </w:r>
      <w:r>
        <w:rPr>
          <w:spacing w:val="-7"/>
        </w:rPr>
        <w:t> </w:t>
      </w:r>
      <w:r>
        <w:rPr/>
        <w:t>des</w:t>
      </w:r>
      <w:r>
        <w:rPr>
          <w:spacing w:val="-7"/>
        </w:rPr>
        <w:t> </w:t>
      </w:r>
      <w:r>
        <w:rPr/>
        <w:t>Nettobeteiligungsertrages</w:t>
      </w:r>
      <w:r>
        <w:rPr>
          <w:spacing w:val="-7"/>
        </w:rPr>
        <w:t> </w:t>
      </w:r>
      <w:r>
        <w:rPr/>
        <w:t>nach</w:t>
      </w:r>
      <w:r>
        <w:rPr>
          <w:spacing w:val="-10"/>
        </w:rPr>
        <w:t> </w:t>
      </w:r>
      <w:r>
        <w:rPr/>
        <w:t>§</w:t>
      </w:r>
      <w:r>
        <w:rPr>
          <w:spacing w:val="-7"/>
        </w:rPr>
        <w:t> </w:t>
      </w:r>
      <w:r>
        <w:rPr/>
        <w:t>77,</w:t>
      </w:r>
      <w:r>
        <w:rPr>
          <w:spacing w:val="-10"/>
        </w:rPr>
        <w:t> </w:t>
      </w:r>
      <w:r>
        <w:rPr/>
        <w:t>im</w:t>
      </w:r>
      <w:r>
        <w:rPr>
          <w:spacing w:val="-7"/>
        </w:rPr>
        <w:t> </w:t>
      </w:r>
      <w:r>
        <w:rPr/>
        <w:t>Umfang</w:t>
      </w:r>
      <w:r>
        <w:rPr>
          <w:spacing w:val="-7"/>
        </w:rPr>
        <w:t> </w:t>
      </w:r>
      <w:r>
        <w:rPr/>
        <w:t>von</w:t>
      </w:r>
      <w:r>
        <w:rPr>
          <w:spacing w:val="-7"/>
        </w:rPr>
        <w:t> </w:t>
      </w:r>
      <w:r>
        <w:rPr/>
        <w:t>75</w:t>
      </w:r>
      <w:r>
        <w:rPr>
          <w:spacing w:val="-7"/>
        </w:rPr>
        <w:t> </w:t>
      </w:r>
      <w:r>
        <w:rPr/>
        <w:t>Prozent.</w:t>
      </w:r>
      <w:r>
        <w:rPr>
          <w:spacing w:val="-7"/>
        </w:rPr>
        <w:t> </w:t>
      </w:r>
      <w:r>
        <w:rPr/>
        <w:t>Bei</w:t>
      </w:r>
      <w:r>
        <w:rPr>
          <w:spacing w:val="-9"/>
        </w:rPr>
        <w:t> </w:t>
      </w:r>
      <w:r>
        <w:rPr/>
        <w:t>gleichzeitiger Anwendung von § 69b (Patentbox) bemisst sich der Anteil des als Realisation geltenden steuerbaren</w:t>
      </w:r>
    </w:p>
    <w:p>
      <w:pPr>
        <w:pStyle w:val="BodyText"/>
        <w:spacing w:after="0"/>
        <w:jc w:val="both"/>
        <w:sectPr>
          <w:pgSz w:w="11910" w:h="16840"/>
          <w:pgMar w:header="724" w:footer="687" w:top="960" w:bottom="880" w:left="850" w:right="992"/>
        </w:sectPr>
      </w:pPr>
    </w:p>
    <w:p>
      <w:pPr>
        <w:pStyle w:val="BodyText"/>
        <w:ind w:left="0"/>
      </w:pPr>
    </w:p>
    <w:p>
      <w:pPr>
        <w:pStyle w:val="BodyText"/>
        <w:spacing w:before="26"/>
        <w:ind w:left="0"/>
      </w:pPr>
    </w:p>
    <w:p>
      <w:pPr>
        <w:pStyle w:val="BodyText"/>
        <w:ind w:right="702"/>
        <w:jc w:val="both"/>
      </w:pPr>
      <w:r>
        <w:rPr/>
        <w:t>Reingewinnes</w:t>
      </w:r>
      <w:r>
        <w:rPr>
          <w:spacing w:val="-9"/>
        </w:rPr>
        <w:t> </w:t>
      </w:r>
      <w:r>
        <w:rPr/>
        <w:t>zusätzlich</w:t>
      </w:r>
      <w:r>
        <w:rPr>
          <w:spacing w:val="-9"/>
        </w:rPr>
        <w:t> </w:t>
      </w:r>
      <w:r>
        <w:rPr/>
        <w:t>nach</w:t>
      </w:r>
      <w:r>
        <w:rPr>
          <w:spacing w:val="-11"/>
        </w:rPr>
        <w:t> </w:t>
      </w:r>
      <w:r>
        <w:rPr/>
        <w:t>dem</w:t>
      </w:r>
      <w:r>
        <w:rPr>
          <w:spacing w:val="-9"/>
        </w:rPr>
        <w:t> </w:t>
      </w:r>
      <w:r>
        <w:rPr/>
        <w:t>Faktor:</w:t>
      </w:r>
      <w:r>
        <w:rPr>
          <w:spacing w:val="-9"/>
        </w:rPr>
        <w:t> </w:t>
      </w:r>
      <w:r>
        <w:rPr/>
        <w:t>1</w:t>
      </w:r>
      <w:r>
        <w:rPr>
          <w:spacing w:val="-11"/>
        </w:rPr>
        <w:t> </w:t>
      </w:r>
      <w:r>
        <w:rPr/>
        <w:t>minus</w:t>
      </w:r>
      <w:r>
        <w:rPr>
          <w:spacing w:val="-9"/>
        </w:rPr>
        <w:t> </w:t>
      </w:r>
      <w:r>
        <w:rPr/>
        <w:t>(Patentboxenabzug</w:t>
      </w:r>
      <w:r>
        <w:rPr>
          <w:spacing w:val="-9"/>
        </w:rPr>
        <w:t> </w:t>
      </w:r>
      <w:r>
        <w:rPr/>
        <w:t>geteilt</w:t>
      </w:r>
      <w:r>
        <w:rPr>
          <w:spacing w:val="-9"/>
        </w:rPr>
        <w:t> </w:t>
      </w:r>
      <w:r>
        <w:rPr/>
        <w:t>durch</w:t>
      </w:r>
      <w:r>
        <w:rPr>
          <w:spacing w:val="-9"/>
        </w:rPr>
        <w:t> </w:t>
      </w:r>
      <w:r>
        <w:rPr/>
        <w:t>die</w:t>
      </w:r>
      <w:r>
        <w:rPr>
          <w:spacing w:val="-11"/>
        </w:rPr>
        <w:t> </w:t>
      </w:r>
      <w:r>
        <w:rPr/>
        <w:t>maximale</w:t>
      </w:r>
      <w:r>
        <w:rPr>
          <w:spacing w:val="-11"/>
        </w:rPr>
        <w:t> </w:t>
      </w:r>
      <w:r>
        <w:rPr/>
        <w:t>steu-erliche Ermässigung nach § 70a Abs. 1).</w:t>
      </w:r>
    </w:p>
    <w:p>
      <w:pPr>
        <w:pStyle w:val="BodyText"/>
        <w:spacing w:before="36"/>
        <w:ind w:right="702"/>
        <w:jc w:val="both"/>
      </w:pPr>
      <w:r>
        <w:rPr>
          <w:position w:val="6"/>
          <w:sz w:val="12"/>
        </w:rPr>
        <w:t>7</w:t>
      </w:r>
      <w:r>
        <w:rPr>
          <w:spacing w:val="17"/>
          <w:position w:val="6"/>
          <w:sz w:val="12"/>
        </w:rPr>
        <w:t> </w:t>
      </w:r>
      <w:r>
        <w:rPr/>
        <w:t>Die Realisation nach Abs.</w:t>
      </w:r>
      <w:r>
        <w:rPr>
          <w:spacing w:val="-2"/>
        </w:rPr>
        <w:t> </w:t>
      </w:r>
      <w:r>
        <w:rPr/>
        <w:t>6</w:t>
      </w:r>
      <w:r>
        <w:rPr>
          <w:spacing w:val="-1"/>
        </w:rPr>
        <w:t> </w:t>
      </w:r>
      <w:r>
        <w:rPr/>
        <w:t>bemisst sich</w:t>
      </w:r>
      <w:r>
        <w:rPr>
          <w:spacing w:val="-1"/>
        </w:rPr>
        <w:t> </w:t>
      </w:r>
      <w:r>
        <w:rPr/>
        <w:t>im</w:t>
      </w:r>
      <w:r>
        <w:rPr>
          <w:spacing w:val="-1"/>
        </w:rPr>
        <w:t> </w:t>
      </w:r>
      <w:r>
        <w:rPr/>
        <w:t>Falle einer Umstrukturierung nach</w:t>
      </w:r>
      <w:r>
        <w:rPr>
          <w:spacing w:val="-1"/>
        </w:rPr>
        <w:t> </w:t>
      </w:r>
      <w:r>
        <w:rPr/>
        <w:t>dem Umfang des Ver-hältnisses</w:t>
      </w:r>
      <w:r>
        <w:rPr>
          <w:spacing w:val="-8"/>
        </w:rPr>
        <w:t> </w:t>
      </w:r>
      <w:r>
        <w:rPr/>
        <w:t>der</w:t>
      </w:r>
      <w:r>
        <w:rPr>
          <w:spacing w:val="-9"/>
        </w:rPr>
        <w:t> </w:t>
      </w:r>
      <w:r>
        <w:rPr/>
        <w:t>bisherigen</w:t>
      </w:r>
      <w:r>
        <w:rPr>
          <w:spacing w:val="-6"/>
        </w:rPr>
        <w:t> </w:t>
      </w:r>
      <w:r>
        <w:rPr/>
        <w:t>Gewinne.</w:t>
      </w:r>
      <w:r>
        <w:rPr>
          <w:spacing w:val="-9"/>
        </w:rPr>
        <w:t> </w:t>
      </w:r>
      <w:r>
        <w:rPr/>
        <w:t>Massgebend</w:t>
      </w:r>
      <w:r>
        <w:rPr>
          <w:spacing w:val="-9"/>
        </w:rPr>
        <w:t> </w:t>
      </w:r>
      <w:r>
        <w:rPr/>
        <w:t>sind</w:t>
      </w:r>
      <w:r>
        <w:rPr>
          <w:spacing w:val="-6"/>
        </w:rPr>
        <w:t> </w:t>
      </w:r>
      <w:r>
        <w:rPr/>
        <w:t>die</w:t>
      </w:r>
      <w:r>
        <w:rPr>
          <w:spacing w:val="-9"/>
        </w:rPr>
        <w:t> </w:t>
      </w:r>
      <w:r>
        <w:rPr/>
        <w:t>letzten</w:t>
      </w:r>
      <w:r>
        <w:rPr>
          <w:spacing w:val="-6"/>
        </w:rPr>
        <w:t> </w:t>
      </w:r>
      <w:r>
        <w:rPr/>
        <w:t>3</w:t>
      </w:r>
      <w:r>
        <w:rPr>
          <w:spacing w:val="-9"/>
        </w:rPr>
        <w:t> </w:t>
      </w:r>
      <w:r>
        <w:rPr/>
        <w:t>Geschäftsjahre</w:t>
      </w:r>
      <w:r>
        <w:rPr>
          <w:spacing w:val="-9"/>
        </w:rPr>
        <w:t> </w:t>
      </w:r>
      <w:r>
        <w:rPr/>
        <w:t>vor</w:t>
      </w:r>
      <w:r>
        <w:rPr>
          <w:spacing w:val="-7"/>
        </w:rPr>
        <w:t> </w:t>
      </w:r>
      <w:r>
        <w:rPr/>
        <w:t>der</w:t>
      </w:r>
      <w:r>
        <w:rPr>
          <w:spacing w:val="-7"/>
        </w:rPr>
        <w:t> </w:t>
      </w:r>
      <w:r>
        <w:rPr/>
        <w:t>Umstrukturie-rung.</w:t>
      </w:r>
      <w:r>
        <w:rPr>
          <w:spacing w:val="-3"/>
        </w:rPr>
        <w:t> </w:t>
      </w:r>
      <w:r>
        <w:rPr/>
        <w:t>Bei</w:t>
      </w:r>
      <w:r>
        <w:rPr>
          <w:spacing w:val="-2"/>
        </w:rPr>
        <w:t> </w:t>
      </w:r>
      <w:r>
        <w:rPr/>
        <w:t>der</w:t>
      </w:r>
      <w:r>
        <w:rPr>
          <w:spacing w:val="-3"/>
        </w:rPr>
        <w:t> </w:t>
      </w:r>
      <w:r>
        <w:rPr/>
        <w:t>Übertragung</w:t>
      </w:r>
      <w:r>
        <w:rPr>
          <w:spacing w:val="-2"/>
        </w:rPr>
        <w:t> </w:t>
      </w:r>
      <w:r>
        <w:rPr/>
        <w:t>von</w:t>
      </w:r>
      <w:r>
        <w:rPr>
          <w:spacing w:val="-2"/>
        </w:rPr>
        <w:t> </w:t>
      </w:r>
      <w:r>
        <w:rPr/>
        <w:t>Betrieben, Teilbetrieben</w:t>
      </w:r>
      <w:r>
        <w:rPr>
          <w:spacing w:val="-2"/>
        </w:rPr>
        <w:t> </w:t>
      </w:r>
      <w:r>
        <w:rPr/>
        <w:t>sowie Gegenständen</w:t>
      </w:r>
      <w:r>
        <w:rPr>
          <w:spacing w:val="-2"/>
        </w:rPr>
        <w:t> </w:t>
      </w:r>
      <w:r>
        <w:rPr/>
        <w:t>des</w:t>
      </w:r>
      <w:r>
        <w:rPr>
          <w:spacing w:val="-2"/>
        </w:rPr>
        <w:t> </w:t>
      </w:r>
      <w:r>
        <w:rPr/>
        <w:t>betrieblichen Anlage-vermögens sind die Gewinne anteilig aufzuschlüsseln.</w:t>
      </w:r>
    </w:p>
    <w:p>
      <w:pPr>
        <w:pStyle w:val="BodyText"/>
        <w:spacing w:line="261" w:lineRule="auto" w:before="37"/>
        <w:ind w:right="732"/>
      </w:pPr>
      <w:r>
        <w:rPr>
          <w:position w:val="6"/>
          <w:sz w:val="12"/>
        </w:rPr>
        <w:t>8</w:t>
      </w:r>
      <w:r>
        <w:rPr>
          <w:spacing w:val="17"/>
          <w:position w:val="6"/>
          <w:sz w:val="12"/>
        </w:rPr>
        <w:t> </w:t>
      </w:r>
      <w:r>
        <w:rPr/>
        <w:t>Verluste im Sinne</w:t>
      </w:r>
      <w:r>
        <w:rPr>
          <w:spacing w:val="-1"/>
        </w:rPr>
        <w:t> </w:t>
      </w:r>
      <w:r>
        <w:rPr/>
        <w:t>von</w:t>
      </w:r>
      <w:r>
        <w:rPr>
          <w:spacing w:val="-1"/>
        </w:rPr>
        <w:t> </w:t>
      </w:r>
      <w:r>
        <w:rPr/>
        <w:t>§</w:t>
      </w:r>
      <w:r>
        <w:rPr>
          <w:spacing w:val="-1"/>
        </w:rPr>
        <w:t> </w:t>
      </w:r>
      <w:r>
        <w:rPr/>
        <w:t>75,</w:t>
      </w:r>
      <w:r>
        <w:rPr>
          <w:spacing w:val="-4"/>
        </w:rPr>
        <w:t> </w:t>
      </w:r>
      <w:r>
        <w:rPr/>
        <w:t>welche während</w:t>
      </w:r>
      <w:r>
        <w:rPr>
          <w:spacing w:val="-1"/>
        </w:rPr>
        <w:t> </w:t>
      </w:r>
      <w:r>
        <w:rPr/>
        <w:t>der</w:t>
      </w:r>
      <w:r>
        <w:rPr>
          <w:spacing w:val="-2"/>
        </w:rPr>
        <w:t> </w:t>
      </w:r>
      <w:r>
        <w:rPr/>
        <w:t>Zeit</w:t>
      </w:r>
      <w:r>
        <w:rPr>
          <w:spacing w:val="-2"/>
        </w:rPr>
        <w:t> </w:t>
      </w:r>
      <w:r>
        <w:rPr/>
        <w:t>der</w:t>
      </w:r>
      <w:r>
        <w:rPr>
          <w:spacing w:val="-2"/>
        </w:rPr>
        <w:t> </w:t>
      </w:r>
      <w:r>
        <w:rPr/>
        <w:t>Besteuerung nach §§ 78</w:t>
      </w:r>
      <w:r>
        <w:rPr>
          <w:spacing w:val="-1"/>
        </w:rPr>
        <w:t> </w:t>
      </w:r>
      <w:r>
        <w:rPr/>
        <w:t>und</w:t>
      </w:r>
      <w:r>
        <w:rPr>
          <w:spacing w:val="-1"/>
        </w:rPr>
        <w:t> </w:t>
      </w:r>
      <w:r>
        <w:rPr/>
        <w:t>79</w:t>
      </w:r>
      <w:r>
        <w:rPr>
          <w:spacing w:val="-1"/>
        </w:rPr>
        <w:t> </w:t>
      </w:r>
      <w:r>
        <w:rPr/>
        <w:t>entstanden sind, können nur im Umfang der dort steuerbaren Quote steuerlich zur Verrechnung gebracht werden.</w:t>
      </w:r>
      <w:r>
        <w:rPr>
          <w:spacing w:val="40"/>
        </w:rPr>
        <w:t> </w:t>
      </w:r>
      <w:r>
        <w:rPr>
          <w:position w:val="6"/>
          <w:sz w:val="12"/>
        </w:rPr>
        <w:t>9</w:t>
      </w:r>
      <w:r>
        <w:rPr>
          <w:spacing w:val="26"/>
          <w:position w:val="6"/>
          <w:sz w:val="12"/>
        </w:rPr>
        <w:t> </w:t>
      </w:r>
      <w:r>
        <w:rPr/>
        <w:t>Sind §§ 78 und 79 nicht mehr anwendbar, so gelten die Abs. 1–8 sinngemäss.</w:t>
      </w:r>
    </w:p>
    <w:p>
      <w:pPr>
        <w:pStyle w:val="Heading8"/>
        <w:spacing w:before="70"/>
      </w:pPr>
      <w:r>
        <w:rPr/>
        <w:t>§</w:t>
      </w:r>
      <w:r>
        <w:rPr>
          <w:spacing w:val="-1"/>
        </w:rPr>
        <w:t> </w:t>
      </w:r>
      <w:r>
        <w:rPr/>
        <w:t>242</w:t>
      </w:r>
      <w:r>
        <w:rPr>
          <w:position w:val="6"/>
          <w:sz w:val="12"/>
        </w:rPr>
        <w:t>ter</w:t>
      </w:r>
      <w:r>
        <w:rPr>
          <w:spacing w:val="15"/>
          <w:position w:val="6"/>
          <w:sz w:val="12"/>
        </w:rPr>
        <w:t> </w:t>
      </w:r>
      <w:r>
        <w:rPr/>
        <w:t>StG:</w:t>
      </w:r>
      <w:r>
        <w:rPr>
          <w:spacing w:val="-1"/>
        </w:rPr>
        <w:t> </w:t>
      </w:r>
      <w:r>
        <w:rPr/>
        <w:t>(in</w:t>
      </w:r>
      <w:r>
        <w:rPr>
          <w:spacing w:val="-1"/>
        </w:rPr>
        <w:t> </w:t>
      </w:r>
      <w:r>
        <w:rPr/>
        <w:t>Kraft</w:t>
      </w:r>
      <w:r>
        <w:rPr>
          <w:spacing w:val="-1"/>
        </w:rPr>
        <w:t> </w:t>
      </w:r>
      <w:r>
        <w:rPr>
          <w:spacing w:val="-2"/>
        </w:rPr>
        <w:t>01.01.2020)</w:t>
      </w:r>
    </w:p>
    <w:p>
      <w:pPr>
        <w:pStyle w:val="BodyText"/>
        <w:spacing w:before="55"/>
        <w:ind w:right="702"/>
        <w:jc w:val="both"/>
      </w:pPr>
      <w:r>
        <w:rPr>
          <w:position w:val="6"/>
          <w:sz w:val="12"/>
        </w:rPr>
        <w:t>1</w:t>
      </w:r>
      <w:r>
        <w:rPr>
          <w:spacing w:val="11"/>
          <w:position w:val="6"/>
          <w:sz w:val="12"/>
        </w:rPr>
        <w:t> </w:t>
      </w:r>
      <w:r>
        <w:rPr/>
        <w:t>Wurden</w:t>
      </w:r>
      <w:r>
        <w:rPr>
          <w:spacing w:val="-5"/>
        </w:rPr>
        <w:t> </w:t>
      </w:r>
      <w:r>
        <w:rPr/>
        <w:t>juristische</w:t>
      </w:r>
      <w:r>
        <w:rPr>
          <w:spacing w:val="-8"/>
        </w:rPr>
        <w:t> </w:t>
      </w:r>
      <w:r>
        <w:rPr/>
        <w:t>Personen</w:t>
      </w:r>
      <w:r>
        <w:rPr>
          <w:spacing w:val="-8"/>
        </w:rPr>
        <w:t> </w:t>
      </w:r>
      <w:r>
        <w:rPr/>
        <w:t>nach</w:t>
      </w:r>
      <w:r>
        <w:rPr>
          <w:spacing w:val="-8"/>
        </w:rPr>
        <w:t> </w:t>
      </w:r>
      <w:r>
        <w:rPr/>
        <w:t>§§</w:t>
      </w:r>
      <w:r>
        <w:rPr>
          <w:spacing w:val="-8"/>
        </w:rPr>
        <w:t> </w:t>
      </w:r>
      <w:r>
        <w:rPr/>
        <w:t>78</w:t>
      </w:r>
      <w:r>
        <w:rPr>
          <w:spacing w:val="-5"/>
        </w:rPr>
        <w:t> </w:t>
      </w:r>
      <w:r>
        <w:rPr/>
        <w:t>oder</w:t>
      </w:r>
      <w:r>
        <w:rPr>
          <w:spacing w:val="-6"/>
        </w:rPr>
        <w:t> </w:t>
      </w:r>
      <w:r>
        <w:rPr/>
        <w:t>79</w:t>
      </w:r>
      <w:r>
        <w:rPr>
          <w:spacing w:val="-5"/>
        </w:rPr>
        <w:t> </w:t>
      </w:r>
      <w:r>
        <w:rPr/>
        <w:t>besteuert,</w:t>
      </w:r>
      <w:r>
        <w:rPr>
          <w:spacing w:val="-8"/>
        </w:rPr>
        <w:t> </w:t>
      </w:r>
      <w:r>
        <w:rPr/>
        <w:t>so</w:t>
      </w:r>
      <w:r>
        <w:rPr>
          <w:spacing w:val="-5"/>
        </w:rPr>
        <w:t> </w:t>
      </w:r>
      <w:r>
        <w:rPr/>
        <w:t>bemisst</w:t>
      </w:r>
      <w:r>
        <w:rPr>
          <w:spacing w:val="-5"/>
        </w:rPr>
        <w:t> </w:t>
      </w:r>
      <w:r>
        <w:rPr/>
        <w:t>sich</w:t>
      </w:r>
      <w:r>
        <w:rPr>
          <w:spacing w:val="-8"/>
        </w:rPr>
        <w:t> </w:t>
      </w:r>
      <w:r>
        <w:rPr/>
        <w:t>der</w:t>
      </w:r>
      <w:r>
        <w:rPr>
          <w:spacing w:val="-8"/>
        </w:rPr>
        <w:t> </w:t>
      </w:r>
      <w:r>
        <w:rPr/>
        <w:t>nach</w:t>
      </w:r>
      <w:r>
        <w:rPr>
          <w:spacing w:val="-5"/>
        </w:rPr>
        <w:t> </w:t>
      </w:r>
      <w:r>
        <w:rPr/>
        <w:t>§</w:t>
      </w:r>
      <w:r>
        <w:rPr>
          <w:spacing w:val="-8"/>
        </w:rPr>
        <w:t> </w:t>
      </w:r>
      <w:r>
        <w:rPr/>
        <w:t>69b</w:t>
      </w:r>
      <w:r>
        <w:rPr>
          <w:spacing w:val="-8"/>
        </w:rPr>
        <w:t> </w:t>
      </w:r>
      <w:r>
        <w:rPr/>
        <w:t>Abs.</w:t>
      </w:r>
      <w:r>
        <w:rPr>
          <w:spacing w:val="-8"/>
        </w:rPr>
        <w:t> </w:t>
      </w:r>
      <w:r>
        <w:rPr/>
        <w:t>3</w:t>
      </w:r>
      <w:r>
        <w:rPr>
          <w:spacing w:val="-5"/>
        </w:rPr>
        <w:t> </w:t>
      </w:r>
      <w:r>
        <w:rPr/>
        <w:t>und 4</w:t>
      </w:r>
      <w:r>
        <w:rPr>
          <w:spacing w:val="-7"/>
        </w:rPr>
        <w:t> </w:t>
      </w:r>
      <w:r>
        <w:rPr/>
        <w:t>zu</w:t>
      </w:r>
      <w:r>
        <w:rPr>
          <w:spacing w:val="-10"/>
        </w:rPr>
        <w:t> </w:t>
      </w:r>
      <w:r>
        <w:rPr/>
        <w:t>berücksichtigende</w:t>
      </w:r>
      <w:r>
        <w:rPr>
          <w:spacing w:val="-7"/>
        </w:rPr>
        <w:t> </w:t>
      </w:r>
      <w:r>
        <w:rPr/>
        <w:t>Forschungs-</w:t>
      </w:r>
      <w:r>
        <w:rPr>
          <w:spacing w:val="-10"/>
        </w:rPr>
        <w:t> </w:t>
      </w:r>
      <w:r>
        <w:rPr/>
        <w:t>und</w:t>
      </w:r>
      <w:r>
        <w:rPr>
          <w:spacing w:val="-10"/>
        </w:rPr>
        <w:t> </w:t>
      </w:r>
      <w:r>
        <w:rPr/>
        <w:t>Entwicklungsaufwand</w:t>
      </w:r>
      <w:r>
        <w:rPr>
          <w:spacing w:val="-7"/>
        </w:rPr>
        <w:t> </w:t>
      </w:r>
      <w:r>
        <w:rPr/>
        <w:t>nach</w:t>
      </w:r>
      <w:r>
        <w:rPr>
          <w:spacing w:val="-10"/>
        </w:rPr>
        <w:t> </w:t>
      </w:r>
      <w:r>
        <w:rPr/>
        <w:t>den</w:t>
      </w:r>
      <w:r>
        <w:rPr>
          <w:spacing w:val="-10"/>
        </w:rPr>
        <w:t> </w:t>
      </w:r>
      <w:r>
        <w:rPr/>
        <w:t>angewendeten</w:t>
      </w:r>
      <w:r>
        <w:rPr>
          <w:spacing w:val="-10"/>
        </w:rPr>
        <w:t> </w:t>
      </w:r>
      <w:r>
        <w:rPr/>
        <w:t>Besteuerungs-quoten.</w:t>
      </w:r>
      <w:r>
        <w:rPr>
          <w:spacing w:val="-6"/>
        </w:rPr>
        <w:t> </w:t>
      </w:r>
      <w:r>
        <w:rPr/>
        <w:t>Die</w:t>
      </w:r>
      <w:r>
        <w:rPr>
          <w:spacing w:val="-6"/>
        </w:rPr>
        <w:t> </w:t>
      </w:r>
      <w:r>
        <w:rPr/>
        <w:t>Besteuerungsquote</w:t>
      </w:r>
      <w:r>
        <w:rPr>
          <w:spacing w:val="-6"/>
        </w:rPr>
        <w:t> </w:t>
      </w:r>
      <w:r>
        <w:rPr/>
        <w:t>entspricht</w:t>
      </w:r>
      <w:r>
        <w:rPr>
          <w:spacing w:val="-6"/>
        </w:rPr>
        <w:t> </w:t>
      </w:r>
      <w:r>
        <w:rPr/>
        <w:t>dabei</w:t>
      </w:r>
      <w:r>
        <w:rPr>
          <w:spacing w:val="-6"/>
        </w:rPr>
        <w:t> </w:t>
      </w:r>
      <w:r>
        <w:rPr/>
        <w:t>dem</w:t>
      </w:r>
      <w:r>
        <w:rPr>
          <w:spacing w:val="-5"/>
        </w:rPr>
        <w:t> </w:t>
      </w:r>
      <w:r>
        <w:rPr/>
        <w:t>Verhältnis</w:t>
      </w:r>
      <w:r>
        <w:rPr>
          <w:spacing w:val="-5"/>
        </w:rPr>
        <w:t> </w:t>
      </w:r>
      <w:r>
        <w:rPr/>
        <w:t>der</w:t>
      </w:r>
      <w:r>
        <w:rPr>
          <w:spacing w:val="-6"/>
        </w:rPr>
        <w:t> </w:t>
      </w:r>
      <w:r>
        <w:rPr/>
        <w:t>kantonalen</w:t>
      </w:r>
      <w:r>
        <w:rPr>
          <w:spacing w:val="-6"/>
        </w:rPr>
        <w:t> </w:t>
      </w:r>
      <w:r>
        <w:rPr/>
        <w:t>Bemessungsgrundlage zum gesamten Reingewinn, wobei der Nettobeteiligungsertrag nach § 77 ausgeklammert wird.</w:t>
      </w:r>
    </w:p>
    <w:p>
      <w:pPr>
        <w:pStyle w:val="BodyText"/>
        <w:spacing w:before="38"/>
        <w:ind w:right="702"/>
        <w:jc w:val="both"/>
      </w:pPr>
      <w:r>
        <w:rPr>
          <w:position w:val="6"/>
          <w:sz w:val="12"/>
        </w:rPr>
        <w:t>2</w:t>
      </w:r>
      <w:r>
        <w:rPr>
          <w:spacing w:val="24"/>
          <w:position w:val="6"/>
          <w:sz w:val="12"/>
        </w:rPr>
        <w:t> </w:t>
      </w:r>
      <w:r>
        <w:rPr/>
        <w:t>Für juristische Personen, welche nach §§ 78 oder 79 besteuert werden, sind die §§ 69b (Patentbox) und 85 Abs. 5 (Reduktion der Bemessungsgrundlage bei der Kapitalsteuer) nicht anwendbar.</w:t>
      </w:r>
    </w:p>
    <w:p>
      <w:pPr>
        <w:pStyle w:val="BodyText"/>
        <w:spacing w:before="154"/>
        <w:ind w:left="0"/>
      </w:pPr>
    </w:p>
    <w:p>
      <w:pPr>
        <w:pStyle w:val="Heading2"/>
      </w:pPr>
      <w:bookmarkStart w:name="Steuererleichterungen" w:id="56"/>
      <w:bookmarkEnd w:id="56"/>
      <w:r>
        <w:rPr>
          <w:b w:val="0"/>
        </w:rPr>
      </w:r>
      <w:bookmarkStart w:name="_bookmark22" w:id="57"/>
      <w:bookmarkEnd w:id="57"/>
      <w:r>
        <w:rPr>
          <w:b w:val="0"/>
        </w:rPr>
      </w:r>
      <w:r>
        <w:rPr>
          <w:color w:val="2D73B4"/>
          <w:spacing w:val="-2"/>
        </w:rPr>
        <w:t>Steuererleichterungen</w:t>
      </w:r>
    </w:p>
    <w:p>
      <w:pPr>
        <w:pStyle w:val="BodyText"/>
        <w:spacing w:before="57"/>
        <w:ind w:left="851"/>
      </w:pPr>
      <w:r>
        <w:rPr/>
        <w:t>(§ 67</w:t>
      </w:r>
      <w:r>
        <w:rPr>
          <w:spacing w:val="1"/>
        </w:rPr>
        <w:t> </w:t>
      </w:r>
      <w:r>
        <w:rPr>
          <w:spacing w:val="-4"/>
        </w:rPr>
        <w:t>StG)</w:t>
      </w:r>
    </w:p>
    <w:p>
      <w:pPr>
        <w:pStyle w:val="Heading7"/>
        <w:spacing w:before="122"/>
        <w:jc w:val="both"/>
      </w:pPr>
      <w:r>
        <w:rPr>
          <w:color w:val="950000"/>
        </w:rPr>
        <w:t>Steuererleichterungen für Unternehmen</w:t>
      </w:r>
      <w:r>
        <w:rPr>
          <w:color w:val="950000"/>
          <w:spacing w:val="80"/>
        </w:rPr>
        <w:t> </w:t>
      </w:r>
      <w:r>
        <w:rPr>
          <w:color w:val="950000"/>
        </w:rPr>
        <w:drawing>
          <wp:inline distT="0" distB="0" distL="0" distR="0">
            <wp:extent cx="201293" cy="114888"/>
            <wp:effectExtent l="0" t="0" r="0" b="0"/>
            <wp:docPr id="80" name="Image 80">
              <a:hlinkClick r:id="rId94"/>
            </wp:docPr>
            <wp:cNvGraphicFramePr>
              <a:graphicFrameLocks/>
            </wp:cNvGraphicFramePr>
            <a:graphic>
              <a:graphicData uri="http://schemas.openxmlformats.org/drawingml/2006/picture">
                <pic:pic>
                  <pic:nvPicPr>
                    <pic:cNvPr id="80" name="Image 80">
                      <a:hlinkClick r:id="rId94"/>
                    </pic:cNvPr>
                    <pic:cNvPicPr/>
                  </pic:nvPicPr>
                  <pic:blipFill>
                    <a:blip r:embed="rId11" cstate="print"/>
                    <a:stretch>
                      <a:fillRect/>
                    </a:stretch>
                  </pic:blipFill>
                  <pic:spPr>
                    <a:xfrm>
                      <a:off x="0" y="0"/>
                      <a:ext cx="201293" cy="114888"/>
                    </a:xfrm>
                    <a:prstGeom prst="rect">
                      <a:avLst/>
                    </a:prstGeom>
                  </pic:spPr>
                </pic:pic>
              </a:graphicData>
            </a:graphic>
          </wp:inline>
        </w:drawing>
      </w:r>
      <w:r>
        <w:rPr>
          <w:color w:val="950000"/>
        </w:rPr>
      </w:r>
    </w:p>
    <w:p>
      <w:pPr>
        <w:pStyle w:val="Heading8"/>
      </w:pPr>
      <w:r>
        <w:rPr/>
        <w:t>§</w:t>
      </w:r>
      <w:r>
        <w:rPr>
          <w:spacing w:val="1"/>
        </w:rPr>
        <w:t> </w:t>
      </w:r>
      <w:r>
        <w:rPr/>
        <w:t>67</w:t>
      </w:r>
      <w:r>
        <w:rPr>
          <w:spacing w:val="1"/>
        </w:rPr>
        <w:t> </w:t>
      </w:r>
      <w:r>
        <w:rPr>
          <w:spacing w:val="-4"/>
        </w:rPr>
        <w:t>StG:</w:t>
      </w:r>
    </w:p>
    <w:p>
      <w:pPr>
        <w:pStyle w:val="BodyText"/>
        <w:spacing w:before="56"/>
        <w:ind w:right="700"/>
        <w:jc w:val="both"/>
      </w:pPr>
      <w:r>
        <w:rPr>
          <w:position w:val="6"/>
          <w:sz w:val="12"/>
        </w:rPr>
        <w:t>1</w:t>
      </w:r>
      <w:r>
        <w:rPr>
          <w:spacing w:val="15"/>
          <w:position w:val="6"/>
          <w:sz w:val="12"/>
        </w:rPr>
        <w:t> </w:t>
      </w:r>
      <w:r>
        <w:rPr/>
        <w:t>Für</w:t>
      </w:r>
      <w:r>
        <w:rPr>
          <w:spacing w:val="-2"/>
        </w:rPr>
        <w:t> </w:t>
      </w:r>
      <w:r>
        <w:rPr/>
        <w:t>Unternehmen</w:t>
      </w:r>
      <w:r>
        <w:rPr>
          <w:spacing w:val="-1"/>
        </w:rPr>
        <w:t> </w:t>
      </w:r>
      <w:r>
        <w:rPr/>
        <w:t>juristischer</w:t>
      </w:r>
      <w:r>
        <w:rPr>
          <w:spacing w:val="-4"/>
        </w:rPr>
        <w:t> </w:t>
      </w:r>
      <w:r>
        <w:rPr/>
        <w:t>Personen,</w:t>
      </w:r>
      <w:r>
        <w:rPr>
          <w:spacing w:val="-2"/>
        </w:rPr>
        <w:t> </w:t>
      </w:r>
      <w:r>
        <w:rPr/>
        <w:t>die</w:t>
      </w:r>
      <w:r>
        <w:rPr>
          <w:spacing w:val="-1"/>
        </w:rPr>
        <w:t> </w:t>
      </w:r>
      <w:r>
        <w:rPr/>
        <w:t>neu</w:t>
      </w:r>
      <w:r>
        <w:rPr>
          <w:spacing w:val="-4"/>
        </w:rPr>
        <w:t> </w:t>
      </w:r>
      <w:r>
        <w:rPr/>
        <w:t>eröffnet</w:t>
      </w:r>
      <w:r>
        <w:rPr>
          <w:spacing w:val="-2"/>
        </w:rPr>
        <w:t> </w:t>
      </w:r>
      <w:r>
        <w:rPr/>
        <w:t>werden</w:t>
      </w:r>
      <w:r>
        <w:rPr>
          <w:spacing w:val="-1"/>
        </w:rPr>
        <w:t> </w:t>
      </w:r>
      <w:r>
        <w:rPr/>
        <w:t>oder</w:t>
      </w:r>
      <w:r>
        <w:rPr>
          <w:spacing w:val="-2"/>
        </w:rPr>
        <w:t> </w:t>
      </w:r>
      <w:r>
        <w:rPr/>
        <w:t>deren</w:t>
      </w:r>
      <w:r>
        <w:rPr>
          <w:spacing w:val="-1"/>
        </w:rPr>
        <w:t> </w:t>
      </w:r>
      <w:r>
        <w:rPr/>
        <w:t>betriebliche</w:t>
      </w:r>
      <w:r>
        <w:rPr>
          <w:spacing w:val="-1"/>
        </w:rPr>
        <w:t> </w:t>
      </w:r>
      <w:r>
        <w:rPr/>
        <w:t>Tätigkeit</w:t>
      </w:r>
      <w:r>
        <w:rPr>
          <w:spacing w:val="-2"/>
        </w:rPr>
        <w:t> </w:t>
      </w:r>
      <w:r>
        <w:rPr/>
        <w:t>we-sentlich</w:t>
      </w:r>
      <w:r>
        <w:rPr>
          <w:spacing w:val="-12"/>
        </w:rPr>
        <w:t> </w:t>
      </w:r>
      <w:r>
        <w:rPr/>
        <w:t>geändert</w:t>
      </w:r>
      <w:r>
        <w:rPr>
          <w:spacing w:val="-11"/>
        </w:rPr>
        <w:t> </w:t>
      </w:r>
      <w:r>
        <w:rPr/>
        <w:t>wird</w:t>
      </w:r>
      <w:r>
        <w:rPr>
          <w:spacing w:val="-11"/>
        </w:rPr>
        <w:t> </w:t>
      </w:r>
      <w:r>
        <w:rPr/>
        <w:t>und</w:t>
      </w:r>
      <w:r>
        <w:rPr>
          <w:spacing w:val="-13"/>
        </w:rPr>
        <w:t> </w:t>
      </w:r>
      <w:r>
        <w:rPr/>
        <w:t>die</w:t>
      </w:r>
      <w:r>
        <w:rPr>
          <w:spacing w:val="-12"/>
        </w:rPr>
        <w:t> </w:t>
      </w:r>
      <w:r>
        <w:rPr/>
        <w:t>dem</w:t>
      </w:r>
      <w:r>
        <w:rPr>
          <w:spacing w:val="-10"/>
        </w:rPr>
        <w:t> </w:t>
      </w:r>
      <w:r>
        <w:rPr/>
        <w:t>wirtschaftlichen</w:t>
      </w:r>
      <w:r>
        <w:rPr>
          <w:spacing w:val="-11"/>
        </w:rPr>
        <w:t> </w:t>
      </w:r>
      <w:r>
        <w:rPr/>
        <w:t>Interesse</w:t>
      </w:r>
      <w:r>
        <w:rPr>
          <w:spacing w:val="-11"/>
        </w:rPr>
        <w:t> </w:t>
      </w:r>
      <w:r>
        <w:rPr/>
        <w:t>des</w:t>
      </w:r>
      <w:r>
        <w:rPr>
          <w:spacing w:val="-10"/>
        </w:rPr>
        <w:t> </w:t>
      </w:r>
      <w:r>
        <w:rPr/>
        <w:t>Kantons</w:t>
      </w:r>
      <w:r>
        <w:rPr>
          <w:spacing w:val="-10"/>
        </w:rPr>
        <w:t> </w:t>
      </w:r>
      <w:r>
        <w:rPr/>
        <w:t>dienen,</w:t>
      </w:r>
      <w:r>
        <w:rPr>
          <w:spacing w:val="-13"/>
        </w:rPr>
        <w:t> </w:t>
      </w:r>
      <w:r>
        <w:rPr/>
        <w:t>kann</w:t>
      </w:r>
      <w:r>
        <w:rPr>
          <w:spacing w:val="-10"/>
        </w:rPr>
        <w:t> </w:t>
      </w:r>
      <w:r>
        <w:rPr/>
        <w:t>der</w:t>
      </w:r>
      <w:r>
        <w:rPr>
          <w:spacing w:val="-13"/>
        </w:rPr>
        <w:t> </w:t>
      </w:r>
      <w:r>
        <w:rPr/>
        <w:t>Regierungs-rat Steuererleichterungen für das Gründungsjahr und die neun folgenden Jahre gewähren.</w:t>
      </w:r>
    </w:p>
    <w:p>
      <w:pPr>
        <w:pStyle w:val="BodyText"/>
        <w:spacing w:before="35"/>
        <w:ind w:right="703"/>
        <w:jc w:val="both"/>
      </w:pPr>
      <w:r>
        <w:rPr>
          <w:position w:val="6"/>
          <w:sz w:val="12"/>
        </w:rPr>
        <w:t>2</w:t>
      </w:r>
      <w:r>
        <w:rPr>
          <w:spacing w:val="10"/>
          <w:position w:val="6"/>
          <w:sz w:val="12"/>
        </w:rPr>
        <w:t> </w:t>
      </w:r>
      <w:r>
        <w:rPr/>
        <w:t>Der</w:t>
      </w:r>
      <w:r>
        <w:rPr>
          <w:spacing w:val="-7"/>
        </w:rPr>
        <w:t> </w:t>
      </w:r>
      <w:r>
        <w:rPr/>
        <w:t>Regierungsrat</w:t>
      </w:r>
      <w:r>
        <w:rPr>
          <w:spacing w:val="-6"/>
        </w:rPr>
        <w:t> </w:t>
      </w:r>
      <w:r>
        <w:rPr/>
        <w:t>setzt</w:t>
      </w:r>
      <w:r>
        <w:rPr>
          <w:spacing w:val="-6"/>
        </w:rPr>
        <w:t> </w:t>
      </w:r>
      <w:r>
        <w:rPr/>
        <w:t>in</w:t>
      </w:r>
      <w:r>
        <w:rPr>
          <w:spacing w:val="-6"/>
        </w:rPr>
        <w:t> </w:t>
      </w:r>
      <w:r>
        <w:rPr/>
        <w:t>seinem</w:t>
      </w:r>
      <w:r>
        <w:rPr>
          <w:spacing w:val="-6"/>
        </w:rPr>
        <w:t> </w:t>
      </w:r>
      <w:r>
        <w:rPr/>
        <w:t>Entscheid</w:t>
      </w:r>
      <w:r>
        <w:rPr>
          <w:spacing w:val="-6"/>
        </w:rPr>
        <w:t> </w:t>
      </w:r>
      <w:r>
        <w:rPr/>
        <w:t>die</w:t>
      </w:r>
      <w:r>
        <w:rPr>
          <w:spacing w:val="-6"/>
        </w:rPr>
        <w:t> </w:t>
      </w:r>
      <w:r>
        <w:rPr/>
        <w:t>Bedingungen</w:t>
      </w:r>
      <w:r>
        <w:rPr>
          <w:spacing w:val="-6"/>
        </w:rPr>
        <w:t> </w:t>
      </w:r>
      <w:r>
        <w:rPr/>
        <w:t>der</w:t>
      </w:r>
      <w:r>
        <w:rPr>
          <w:spacing w:val="-7"/>
        </w:rPr>
        <w:t> </w:t>
      </w:r>
      <w:r>
        <w:rPr/>
        <w:t>Steuererleichterungen</w:t>
      </w:r>
      <w:r>
        <w:rPr>
          <w:spacing w:val="-6"/>
        </w:rPr>
        <w:t> </w:t>
      </w:r>
      <w:r>
        <w:rPr/>
        <w:t>fest.</w:t>
      </w:r>
      <w:r>
        <w:rPr>
          <w:spacing w:val="-6"/>
        </w:rPr>
        <w:t> </w:t>
      </w:r>
      <w:r>
        <w:rPr/>
        <w:t>Er</w:t>
      </w:r>
      <w:r>
        <w:rPr>
          <w:spacing w:val="-7"/>
        </w:rPr>
        <w:t> </w:t>
      </w:r>
      <w:r>
        <w:rPr/>
        <w:t>kann die</w:t>
      </w:r>
      <w:r>
        <w:rPr>
          <w:spacing w:val="-4"/>
        </w:rPr>
        <w:t> </w:t>
      </w:r>
      <w:r>
        <w:rPr/>
        <w:t>Steuererleichterungen</w:t>
      </w:r>
      <w:r>
        <w:rPr>
          <w:spacing w:val="-4"/>
        </w:rPr>
        <w:t> </w:t>
      </w:r>
      <w:r>
        <w:rPr/>
        <w:t>auf</w:t>
      </w:r>
      <w:r>
        <w:rPr>
          <w:spacing w:val="-6"/>
        </w:rPr>
        <w:t> </w:t>
      </w:r>
      <w:r>
        <w:rPr/>
        <w:t>den</w:t>
      </w:r>
      <w:r>
        <w:rPr>
          <w:spacing w:val="-4"/>
        </w:rPr>
        <w:t> </w:t>
      </w:r>
      <w:r>
        <w:rPr/>
        <w:t>Zeitpunkt</w:t>
      </w:r>
      <w:r>
        <w:rPr>
          <w:spacing w:val="-4"/>
        </w:rPr>
        <w:t> </w:t>
      </w:r>
      <w:r>
        <w:rPr/>
        <w:t>der</w:t>
      </w:r>
      <w:r>
        <w:rPr>
          <w:spacing w:val="-4"/>
        </w:rPr>
        <w:t> </w:t>
      </w:r>
      <w:r>
        <w:rPr/>
        <w:t>Gewährung</w:t>
      </w:r>
      <w:r>
        <w:rPr>
          <w:spacing w:val="-6"/>
        </w:rPr>
        <w:t> </w:t>
      </w:r>
      <w:r>
        <w:rPr/>
        <w:t>widerrufen,</w:t>
      </w:r>
      <w:r>
        <w:rPr>
          <w:spacing w:val="-4"/>
        </w:rPr>
        <w:t> </w:t>
      </w:r>
      <w:r>
        <w:rPr/>
        <w:t>wenn</w:t>
      </w:r>
      <w:r>
        <w:rPr>
          <w:spacing w:val="-4"/>
        </w:rPr>
        <w:t> </w:t>
      </w:r>
      <w:r>
        <w:rPr/>
        <w:t>diese</w:t>
      </w:r>
      <w:r>
        <w:rPr>
          <w:spacing w:val="-4"/>
        </w:rPr>
        <w:t> </w:t>
      </w:r>
      <w:r>
        <w:rPr/>
        <w:t>Bedingungen</w:t>
      </w:r>
      <w:r>
        <w:rPr>
          <w:spacing w:val="-4"/>
        </w:rPr>
        <w:t> </w:t>
      </w:r>
      <w:r>
        <w:rPr/>
        <w:t>nicht eingehalten werden.</w:t>
      </w:r>
    </w:p>
    <w:p>
      <w:pPr>
        <w:pStyle w:val="BodyText"/>
        <w:spacing w:before="36"/>
        <w:jc w:val="both"/>
      </w:pPr>
      <w:r>
        <w:rPr>
          <w:position w:val="6"/>
          <w:sz w:val="12"/>
        </w:rPr>
        <w:t>3</w:t>
      </w:r>
      <w:r>
        <w:rPr>
          <w:spacing w:val="14"/>
          <w:position w:val="6"/>
          <w:sz w:val="12"/>
        </w:rPr>
        <w:t> </w:t>
      </w:r>
      <w:r>
        <w:rPr/>
        <w:t>Der</w:t>
      </w:r>
      <w:r>
        <w:rPr>
          <w:spacing w:val="-3"/>
        </w:rPr>
        <w:t> </w:t>
      </w:r>
      <w:r>
        <w:rPr/>
        <w:t>Regierungsrat</w:t>
      </w:r>
      <w:r>
        <w:rPr>
          <w:spacing w:val="-3"/>
        </w:rPr>
        <w:t> </w:t>
      </w:r>
      <w:r>
        <w:rPr/>
        <w:t>hört</w:t>
      </w:r>
      <w:r>
        <w:rPr>
          <w:spacing w:val="-5"/>
        </w:rPr>
        <w:t> </w:t>
      </w:r>
      <w:r>
        <w:rPr/>
        <w:t>die</w:t>
      </w:r>
      <w:r>
        <w:rPr>
          <w:spacing w:val="-2"/>
        </w:rPr>
        <w:t> </w:t>
      </w:r>
      <w:r>
        <w:rPr/>
        <w:t>Landgemeinden</w:t>
      </w:r>
      <w:r>
        <w:rPr>
          <w:spacing w:val="-2"/>
        </w:rPr>
        <w:t> </w:t>
      </w:r>
      <w:r>
        <w:rPr/>
        <w:t>an,</w:t>
      </w:r>
      <w:r>
        <w:rPr>
          <w:spacing w:val="-3"/>
        </w:rPr>
        <w:t> </w:t>
      </w:r>
      <w:r>
        <w:rPr/>
        <w:t>wenn</w:t>
      </w:r>
      <w:r>
        <w:rPr>
          <w:spacing w:val="-5"/>
        </w:rPr>
        <w:t> </w:t>
      </w:r>
      <w:r>
        <w:rPr/>
        <w:t>sie</w:t>
      </w:r>
      <w:r>
        <w:rPr>
          <w:spacing w:val="-2"/>
        </w:rPr>
        <w:t> </w:t>
      </w:r>
      <w:r>
        <w:rPr/>
        <w:t>vom</w:t>
      </w:r>
      <w:r>
        <w:rPr>
          <w:spacing w:val="-2"/>
        </w:rPr>
        <w:t> </w:t>
      </w:r>
      <w:r>
        <w:rPr/>
        <w:t>Entscheid</w:t>
      </w:r>
      <w:r>
        <w:rPr>
          <w:spacing w:val="-2"/>
        </w:rPr>
        <w:t> </w:t>
      </w:r>
      <w:r>
        <w:rPr/>
        <w:t>betroffen</w:t>
      </w:r>
      <w:r>
        <w:rPr>
          <w:spacing w:val="-1"/>
        </w:rPr>
        <w:t> </w:t>
      </w:r>
      <w:r>
        <w:rPr>
          <w:spacing w:val="-2"/>
        </w:rPr>
        <w:t>sind.</w:t>
      </w:r>
    </w:p>
    <w:p>
      <w:pPr>
        <w:pStyle w:val="BodyText"/>
        <w:spacing w:before="36"/>
        <w:jc w:val="both"/>
      </w:pPr>
      <w:r>
        <w:rPr>
          <w:position w:val="6"/>
          <w:sz w:val="12"/>
        </w:rPr>
        <w:t>4</w:t>
      </w:r>
      <w:r>
        <w:rPr>
          <w:spacing w:val="15"/>
          <w:position w:val="6"/>
          <w:sz w:val="12"/>
        </w:rPr>
        <w:t> </w:t>
      </w:r>
      <w:r>
        <w:rPr/>
        <w:t>Der</w:t>
      </w:r>
      <w:r>
        <w:rPr>
          <w:spacing w:val="-2"/>
        </w:rPr>
        <w:t> </w:t>
      </w:r>
      <w:r>
        <w:rPr/>
        <w:t>Entscheid</w:t>
      </w:r>
      <w:r>
        <w:rPr>
          <w:spacing w:val="-4"/>
        </w:rPr>
        <w:t> </w:t>
      </w:r>
      <w:r>
        <w:rPr/>
        <w:t>des</w:t>
      </w:r>
      <w:r>
        <w:rPr>
          <w:spacing w:val="-3"/>
        </w:rPr>
        <w:t> </w:t>
      </w:r>
      <w:r>
        <w:rPr/>
        <w:t>Regierungsrates</w:t>
      </w:r>
      <w:r>
        <w:rPr>
          <w:spacing w:val="-3"/>
        </w:rPr>
        <w:t> </w:t>
      </w:r>
      <w:r>
        <w:rPr/>
        <w:t>ist</w:t>
      </w:r>
      <w:r>
        <w:rPr>
          <w:spacing w:val="-3"/>
        </w:rPr>
        <w:t> </w:t>
      </w:r>
      <w:r>
        <w:rPr>
          <w:spacing w:val="-2"/>
        </w:rPr>
        <w:t>endgültig.</w:t>
      </w:r>
    </w:p>
    <w:p>
      <w:pPr>
        <w:pStyle w:val="BodyText"/>
        <w:spacing w:before="40"/>
        <w:jc w:val="both"/>
      </w:pPr>
      <w:hyperlink r:id="rId95">
        <w:r>
          <w:rPr>
            <w:color w:val="0462C0"/>
            <w:u w:val="single" w:color="0462C0"/>
          </w:rPr>
          <w:t>Merkblatt</w:t>
        </w:r>
        <w:r>
          <w:rPr>
            <w:color w:val="0462C0"/>
            <w:spacing w:val="-6"/>
            <w:u w:val="single" w:color="0462C0"/>
          </w:rPr>
          <w:t> </w:t>
        </w:r>
        <w:r>
          <w:rPr>
            <w:color w:val="0462C0"/>
            <w:u w:val="single" w:color="0462C0"/>
          </w:rPr>
          <w:t>Steuererleichterungen</w:t>
        </w:r>
        <w:r>
          <w:rPr>
            <w:color w:val="0462C0"/>
            <w:spacing w:val="-5"/>
            <w:u w:val="single" w:color="0462C0"/>
          </w:rPr>
          <w:t> </w:t>
        </w:r>
        <w:r>
          <w:rPr>
            <w:color w:val="0462C0"/>
            <w:u w:val="single" w:color="0462C0"/>
          </w:rPr>
          <w:t>für</w:t>
        </w:r>
        <w:r>
          <w:rPr>
            <w:color w:val="0462C0"/>
            <w:spacing w:val="-5"/>
            <w:u w:val="single" w:color="0462C0"/>
          </w:rPr>
          <w:t> </w:t>
        </w:r>
        <w:r>
          <w:rPr>
            <w:color w:val="0462C0"/>
            <w:u w:val="single" w:color="0462C0"/>
          </w:rPr>
          <w:t>Unternehmen</w:t>
        </w:r>
        <w:r>
          <w:rPr>
            <w:color w:val="0462C0"/>
            <w:spacing w:val="-5"/>
            <w:u w:val="single" w:color="0462C0"/>
          </w:rPr>
          <w:t> </w:t>
        </w:r>
        <w:r>
          <w:rPr>
            <w:color w:val="0462C0"/>
            <w:u w:val="single" w:color="0462C0"/>
          </w:rPr>
          <w:t>ab</w:t>
        </w:r>
        <w:r>
          <w:rPr>
            <w:color w:val="0462C0"/>
            <w:spacing w:val="-5"/>
            <w:u w:val="single" w:color="0462C0"/>
          </w:rPr>
          <w:t> </w:t>
        </w:r>
        <w:r>
          <w:rPr>
            <w:color w:val="0462C0"/>
            <w:u w:val="single" w:color="0462C0"/>
          </w:rPr>
          <w:t>Steuerperiode</w:t>
        </w:r>
        <w:r>
          <w:rPr>
            <w:color w:val="0462C0"/>
            <w:spacing w:val="-4"/>
            <w:u w:val="single" w:color="0462C0"/>
          </w:rPr>
          <w:t> 2023</w:t>
        </w:r>
      </w:hyperlink>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Grundstückgewinnsteuer" w:id="58"/>
      <w:bookmarkEnd w:id="58"/>
      <w:r>
        <w:rPr>
          <w:b w:val="0"/>
        </w:rPr>
      </w:r>
      <w:bookmarkStart w:name="_bookmark23" w:id="59"/>
      <w:bookmarkEnd w:id="59"/>
      <w:r>
        <w:rPr>
          <w:b w:val="0"/>
        </w:rPr>
      </w:r>
      <w:r>
        <w:rPr>
          <w:color w:val="2D73B4"/>
          <w:spacing w:val="-2"/>
        </w:rPr>
        <w:t>Grundstückgewinnsteuer</w:t>
      </w:r>
    </w:p>
    <w:p>
      <w:pPr>
        <w:pStyle w:val="BodyText"/>
        <w:spacing w:before="118"/>
        <w:ind w:left="851"/>
      </w:pPr>
      <w:r>
        <w:rPr/>
        <w:t>(§§ 102</w:t>
      </w:r>
      <w:r>
        <w:rPr>
          <w:spacing w:val="1"/>
        </w:rPr>
        <w:t> </w:t>
      </w:r>
      <w:r>
        <w:rPr/>
        <w:t>–</w:t>
      </w:r>
      <w:r>
        <w:rPr>
          <w:spacing w:val="-2"/>
        </w:rPr>
        <w:t> </w:t>
      </w:r>
      <w:r>
        <w:rPr/>
        <w:t>110</w:t>
      </w:r>
      <w:r>
        <w:rPr>
          <w:spacing w:val="-3"/>
        </w:rPr>
        <w:t> </w:t>
      </w:r>
      <w:r>
        <w:rPr/>
        <w:t>und</w:t>
      </w:r>
      <w:r>
        <w:rPr>
          <w:spacing w:val="-2"/>
        </w:rPr>
        <w:t> </w:t>
      </w:r>
      <w:r>
        <w:rPr/>
        <w:t>228b</w:t>
      </w:r>
      <w:r>
        <w:rPr>
          <w:spacing w:val="-2"/>
        </w:rPr>
        <w:t> </w:t>
      </w:r>
      <w:r>
        <w:rPr/>
        <w:t>StG;</w:t>
      </w:r>
      <w:r>
        <w:rPr>
          <w:spacing w:val="-2"/>
        </w:rPr>
        <w:t> </w:t>
      </w:r>
      <w:r>
        <w:rPr/>
        <w:t>§§ 85</w:t>
      </w:r>
      <w:r>
        <w:rPr>
          <w:spacing w:val="-2"/>
        </w:rPr>
        <w:t> </w:t>
      </w:r>
      <w:r>
        <w:rPr/>
        <w:t>–</w:t>
      </w:r>
      <w:r>
        <w:rPr>
          <w:spacing w:val="1"/>
        </w:rPr>
        <w:t> </w:t>
      </w:r>
      <w:r>
        <w:rPr/>
        <w:t>95</w:t>
      </w:r>
      <w:r>
        <w:rPr>
          <w:spacing w:val="-2"/>
        </w:rPr>
        <w:t>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8">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6"/>
        <w:ind w:left="0"/>
      </w:pPr>
    </w:p>
    <w:p>
      <w:pPr>
        <w:pStyle w:val="Heading8"/>
        <w:spacing w:before="0"/>
      </w:pPr>
      <w:r>
        <w:rPr/>
        <w:t>§</w:t>
      </w:r>
      <w:r>
        <w:rPr>
          <w:spacing w:val="-2"/>
        </w:rPr>
        <w:t> </w:t>
      </w:r>
      <w:r>
        <w:rPr/>
        <w:t>1</w:t>
      </w:r>
      <w:r>
        <w:rPr>
          <w:spacing w:val="1"/>
        </w:rPr>
        <w:t> </w:t>
      </w:r>
      <w:r>
        <w:rPr/>
        <w:t>Abs.</w:t>
      </w:r>
      <w:r>
        <w:rPr>
          <w:spacing w:val="-2"/>
        </w:rPr>
        <w:t> </w:t>
      </w:r>
      <w:r>
        <w:rPr/>
        <w:t>1</w:t>
      </w:r>
      <w:r>
        <w:rPr>
          <w:spacing w:val="1"/>
        </w:rPr>
        <w:t> </w:t>
      </w:r>
      <w:r>
        <w:rPr/>
        <w:t>lit.</w:t>
      </w:r>
      <w:r>
        <w:rPr>
          <w:spacing w:val="-2"/>
        </w:rPr>
        <w:t> </w:t>
      </w:r>
      <w:r>
        <w:rPr/>
        <w:t>d </w:t>
      </w:r>
      <w:r>
        <w:rPr>
          <w:spacing w:val="-4"/>
        </w:rPr>
        <w:t>StG:</w:t>
      </w:r>
    </w:p>
    <w:p>
      <w:pPr>
        <w:pStyle w:val="BodyText"/>
        <w:spacing w:before="55"/>
        <w:jc w:val="both"/>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nach</w:t>
      </w:r>
      <w:r>
        <w:rPr>
          <w:spacing w:val="-1"/>
        </w:rPr>
        <w:t> </w:t>
      </w:r>
      <w:r>
        <w:rPr/>
        <w:t>diesem</w:t>
      </w:r>
      <w:r>
        <w:rPr>
          <w:spacing w:val="-2"/>
        </w:rPr>
        <w:t> </w:t>
      </w:r>
      <w:r>
        <w:rPr/>
        <w:t>Gesetz</w:t>
      </w:r>
      <w:r>
        <w:rPr>
          <w:spacing w:val="-3"/>
        </w:rPr>
        <w:t> </w:t>
      </w:r>
      <w:r>
        <w:rPr/>
        <w:t>folgende</w:t>
      </w:r>
      <w:r>
        <w:rPr>
          <w:spacing w:val="-1"/>
        </w:rPr>
        <w:t> </w:t>
      </w:r>
      <w:r>
        <w:rPr>
          <w:spacing w:val="-2"/>
        </w:rPr>
        <w:t>Steuern:</w:t>
      </w:r>
    </w:p>
    <w:p>
      <w:pPr>
        <w:pStyle w:val="BodyText"/>
        <w:spacing w:before="41"/>
        <w:jc w:val="both"/>
      </w:pPr>
      <w:r>
        <w:rPr/>
        <w:t>d)</w:t>
      </w:r>
      <w:r>
        <w:rPr>
          <w:spacing w:val="60"/>
          <w:w w:val="150"/>
        </w:rPr>
        <w:t>   </w:t>
      </w:r>
      <w:r>
        <w:rPr/>
        <w:t>eine</w:t>
      </w:r>
      <w:r>
        <w:rPr>
          <w:spacing w:val="3"/>
        </w:rPr>
        <w:t> </w:t>
      </w:r>
      <w:r>
        <w:rPr>
          <w:spacing w:val="-2"/>
        </w:rPr>
        <w:t>Grundstückgewinnsteuer;</w:t>
      </w:r>
    </w:p>
    <w:p>
      <w:pPr>
        <w:pStyle w:val="Heading7"/>
        <w:spacing w:line="470" w:lineRule="atLeast" w:before="1"/>
        <w:ind w:right="469"/>
        <w:jc w:val="both"/>
      </w:pPr>
      <w:r>
        <w:rPr>
          <w:color w:val="950000"/>
          <w:spacing w:val="-8"/>
        </w:rPr>
        <w:t>Besteuerung der</w:t>
      </w:r>
      <w:r>
        <w:rPr>
          <w:color w:val="950000"/>
          <w:spacing w:val="-6"/>
        </w:rPr>
        <w:t> </w:t>
      </w:r>
      <w:r>
        <w:rPr>
          <w:color w:val="950000"/>
          <w:spacing w:val="-8"/>
        </w:rPr>
        <w:t>Grundstückgewinne,</w:t>
      </w:r>
      <w:r>
        <w:rPr>
          <w:color w:val="950000"/>
          <w:spacing w:val="-6"/>
        </w:rPr>
        <w:t> </w:t>
      </w:r>
      <w:r>
        <w:rPr>
          <w:color w:val="950000"/>
          <w:spacing w:val="-8"/>
        </w:rPr>
        <w:t>Steuerhoheit</w:t>
      </w:r>
      <w:r>
        <w:rPr>
          <w:color w:val="950000"/>
          <w:spacing w:val="-6"/>
        </w:rPr>
        <w:t> </w:t>
      </w:r>
      <w:r>
        <w:rPr>
          <w:color w:val="950000"/>
          <w:spacing w:val="-8"/>
        </w:rPr>
        <w:t>und</w:t>
      </w:r>
      <w:r>
        <w:rPr>
          <w:color w:val="950000"/>
          <w:spacing w:val="-6"/>
        </w:rPr>
        <w:t> </w:t>
      </w:r>
      <w:r>
        <w:rPr>
          <w:color w:val="950000"/>
          <w:spacing w:val="-8"/>
        </w:rPr>
        <w:t>Berechnung</w:t>
      </w:r>
      <w:r>
        <w:rPr>
          <w:color w:val="950000"/>
          <w:spacing w:val="-6"/>
        </w:rPr>
        <w:t> </w:t>
      </w:r>
      <w:r>
        <w:rPr>
          <w:color w:val="950000"/>
          <w:spacing w:val="-8"/>
        </w:rPr>
        <w:t>der</w:t>
      </w:r>
      <w:r>
        <w:rPr>
          <w:color w:val="950000"/>
          <w:spacing w:val="-6"/>
        </w:rPr>
        <w:t> </w:t>
      </w:r>
      <w:r>
        <w:rPr>
          <w:color w:val="950000"/>
          <w:spacing w:val="-8"/>
        </w:rPr>
        <w:t>Grundstückgewinnsteuer</w:t>
      </w:r>
      <w:r>
        <w:rPr>
          <w:color w:val="950000"/>
          <w:spacing w:val="67"/>
        </w:rPr>
        <w:t> </w:t>
      </w:r>
      <w:r>
        <w:rPr>
          <w:color w:val="950000"/>
          <w:spacing w:val="-10"/>
        </w:rPr>
        <w:drawing>
          <wp:inline distT="0" distB="0" distL="0" distR="0">
            <wp:extent cx="201254" cy="114919"/>
            <wp:effectExtent l="0" t="0" r="0" b="0"/>
            <wp:docPr id="85" name="Image 85" descr="">
              <a:hlinkClick r:id="rId99"/>
            </wp:docPr>
            <wp:cNvGraphicFramePr>
              <a:graphicFrameLocks/>
            </wp:cNvGraphicFramePr>
            <a:graphic>
              <a:graphicData uri="http://schemas.openxmlformats.org/drawingml/2006/picture">
                <pic:pic>
                  <pic:nvPicPr>
                    <pic:cNvPr id="85" name="Image 85" descr="">
                      <a:hlinkClick r:id="rId99"/>
                    </pic:cNvPr>
                    <pic:cNvPicPr/>
                  </pic:nvPicPr>
                  <pic:blipFill>
                    <a:blip r:embed="rId11" cstate="print"/>
                    <a:stretch>
                      <a:fillRect/>
                    </a:stretch>
                  </pic:blipFill>
                  <pic:spPr>
                    <a:xfrm>
                      <a:off x="0" y="0"/>
                      <a:ext cx="201254" cy="114919"/>
                    </a:xfrm>
                    <a:prstGeom prst="rect">
                      <a:avLst/>
                    </a:prstGeom>
                  </pic:spPr>
                </pic:pic>
              </a:graphicData>
            </a:graphic>
          </wp:inline>
        </w:drawing>
      </w:r>
      <w:r>
        <w:rPr>
          <w:color w:val="950000"/>
          <w:spacing w:val="-10"/>
        </w:rPr>
      </w:r>
      <w:r>
        <w:rPr>
          <w:rFonts w:ascii="Times New Roman" w:hAnsi="Times New Roman"/>
          <w:color w:val="950000"/>
          <w:spacing w:val="-2"/>
        </w:rPr>
        <w:t> </w:t>
      </w:r>
      <w:r>
        <w:rPr>
          <w:color w:val="950000"/>
          <w:spacing w:val="-2"/>
        </w:rPr>
        <w:t>Steuerobjekt</w:t>
      </w:r>
    </w:p>
    <w:p>
      <w:pPr>
        <w:pStyle w:val="Heading8"/>
        <w:spacing w:before="92"/>
      </w:pPr>
      <w:r>
        <w:rPr/>
        <w:t>§</w:t>
      </w:r>
      <w:r>
        <w:rPr>
          <w:spacing w:val="1"/>
        </w:rPr>
        <w:t> </w:t>
      </w:r>
      <w:r>
        <w:rPr/>
        <w:t>104</w:t>
      </w:r>
      <w:r>
        <w:rPr>
          <w:spacing w:val="1"/>
        </w:rPr>
        <w:t> </w:t>
      </w:r>
      <w:r>
        <w:rPr>
          <w:spacing w:val="-4"/>
        </w:rPr>
        <w:t>StG:</w:t>
      </w:r>
    </w:p>
    <w:p>
      <w:pPr>
        <w:pStyle w:val="BodyText"/>
        <w:spacing w:before="56"/>
        <w:ind w:right="700"/>
        <w:jc w:val="both"/>
      </w:pPr>
      <w:r>
        <w:rPr>
          <w:position w:val="6"/>
          <w:sz w:val="12"/>
        </w:rPr>
        <w:t>1</w:t>
      </w:r>
      <w:r>
        <w:rPr>
          <w:spacing w:val="17"/>
          <w:position w:val="6"/>
          <w:sz w:val="12"/>
        </w:rPr>
        <w:t> </w:t>
      </w:r>
      <w:r>
        <w:rPr/>
        <w:t>Die Grundstückgewinnsteuer</w:t>
      </w:r>
      <w:r>
        <w:rPr>
          <w:spacing w:val="-2"/>
        </w:rPr>
        <w:t> </w:t>
      </w:r>
      <w:r>
        <w:rPr/>
        <w:t>wird erhoben</w:t>
      </w:r>
      <w:r>
        <w:rPr>
          <w:spacing w:val="-1"/>
        </w:rPr>
        <w:t> </w:t>
      </w:r>
      <w:r>
        <w:rPr/>
        <w:t>von</w:t>
      </w:r>
      <w:r>
        <w:rPr>
          <w:spacing w:val="-1"/>
        </w:rPr>
        <w:t> </w:t>
      </w:r>
      <w:r>
        <w:rPr/>
        <w:t>den Gewinnen, die sich</w:t>
      </w:r>
      <w:r>
        <w:rPr>
          <w:spacing w:val="-1"/>
        </w:rPr>
        <w:t> </w:t>
      </w:r>
      <w:r>
        <w:rPr/>
        <w:t>aus</w:t>
      </w:r>
      <w:r>
        <w:rPr>
          <w:spacing w:val="-1"/>
        </w:rPr>
        <w:t> </w:t>
      </w:r>
      <w:r>
        <w:rPr/>
        <w:t>der Veräusserung von im Kanton gelegenen Grundstücken des Privat- und des Geschäftsvermögens der natürlichen und juristi-schen Personen sowie von Anteilen an solchen ergeben.</w:t>
      </w:r>
    </w:p>
    <w:p>
      <w:pPr>
        <w:pStyle w:val="BodyText"/>
        <w:spacing w:before="34"/>
        <w:ind w:left="0"/>
      </w:pPr>
    </w:p>
    <w:p>
      <w:pPr>
        <w:pStyle w:val="Heading7"/>
        <w:jc w:val="both"/>
      </w:pPr>
      <w:r>
        <w:rPr>
          <w:color w:val="950000"/>
          <w:spacing w:val="-2"/>
        </w:rPr>
        <w:t>Steuerbarer</w:t>
      </w:r>
      <w:r>
        <w:rPr>
          <w:color w:val="950000"/>
          <w:spacing w:val="6"/>
        </w:rPr>
        <w:t> </w:t>
      </w:r>
      <w:r>
        <w:rPr>
          <w:color w:val="950000"/>
          <w:spacing w:val="-2"/>
        </w:rPr>
        <w:t>Gewinn</w:t>
      </w:r>
    </w:p>
    <w:p>
      <w:pPr>
        <w:pStyle w:val="Heading8"/>
        <w:spacing w:before="94"/>
      </w:pPr>
      <w:r>
        <w:rPr/>
        <w:t>§</w:t>
      </w:r>
      <w:r>
        <w:rPr>
          <w:spacing w:val="-2"/>
        </w:rPr>
        <w:t> </w:t>
      </w:r>
      <w:r>
        <w:rPr/>
        <w:t>106 Abs. 1</w:t>
      </w:r>
      <w:r>
        <w:rPr>
          <w:spacing w:val="-2"/>
        </w:rPr>
        <w:t> </w:t>
      </w:r>
      <w:r>
        <w:rPr/>
        <w:t>und</w:t>
      </w:r>
      <w:r>
        <w:rPr>
          <w:spacing w:val="-3"/>
        </w:rPr>
        <w:t> </w:t>
      </w:r>
      <w:r>
        <w:rPr/>
        <w:t>2</w:t>
      </w:r>
      <w:r>
        <w:rPr>
          <w:spacing w:val="1"/>
        </w:rPr>
        <w:t> </w:t>
      </w:r>
      <w:r>
        <w:rPr>
          <w:spacing w:val="-4"/>
        </w:rPr>
        <w:t>StG:</w:t>
      </w:r>
    </w:p>
    <w:p>
      <w:pPr>
        <w:pStyle w:val="BodyText"/>
        <w:spacing w:before="55"/>
        <w:jc w:val="both"/>
      </w:pPr>
      <w:r>
        <w:rPr>
          <w:position w:val="6"/>
          <w:sz w:val="12"/>
        </w:rPr>
        <w:t>1</w:t>
      </w:r>
      <w:r>
        <w:rPr>
          <w:spacing w:val="11"/>
          <w:position w:val="6"/>
          <w:sz w:val="12"/>
        </w:rPr>
        <w:t> </w:t>
      </w:r>
      <w:r>
        <w:rPr/>
        <w:t>Als</w:t>
      </w:r>
      <w:r>
        <w:rPr>
          <w:spacing w:val="-2"/>
        </w:rPr>
        <w:t> </w:t>
      </w:r>
      <w:r>
        <w:rPr/>
        <w:t>Grundstückgewinn</w:t>
      </w:r>
      <w:r>
        <w:rPr>
          <w:spacing w:val="-5"/>
        </w:rPr>
        <w:t> </w:t>
      </w:r>
      <w:r>
        <w:rPr/>
        <w:t>gilt</w:t>
      </w:r>
      <w:r>
        <w:rPr>
          <w:spacing w:val="-5"/>
        </w:rPr>
        <w:t> </w:t>
      </w:r>
      <w:r>
        <w:rPr/>
        <w:t>der</w:t>
      </w:r>
      <w:r>
        <w:rPr>
          <w:spacing w:val="-3"/>
        </w:rPr>
        <w:t> </w:t>
      </w:r>
      <w:r>
        <w:rPr/>
        <w:t>Betrag,</w:t>
      </w:r>
      <w:r>
        <w:rPr>
          <w:spacing w:val="-5"/>
        </w:rPr>
        <w:t> </w:t>
      </w:r>
      <w:r>
        <w:rPr/>
        <w:t>um</w:t>
      </w:r>
      <w:r>
        <w:rPr>
          <w:spacing w:val="-4"/>
        </w:rPr>
        <w:t> </w:t>
      </w:r>
      <w:r>
        <w:rPr/>
        <w:t>den</w:t>
      </w:r>
      <w:r>
        <w:rPr>
          <w:spacing w:val="-5"/>
        </w:rPr>
        <w:t> </w:t>
      </w:r>
      <w:r>
        <w:rPr/>
        <w:t>der</w:t>
      </w:r>
      <w:r>
        <w:rPr>
          <w:spacing w:val="-3"/>
        </w:rPr>
        <w:t> </w:t>
      </w:r>
      <w:r>
        <w:rPr/>
        <w:t>Veräusserungserlös</w:t>
      </w:r>
      <w:r>
        <w:rPr>
          <w:spacing w:val="-4"/>
        </w:rPr>
        <w:t> </w:t>
      </w:r>
      <w:r>
        <w:rPr/>
        <w:t>den</w:t>
      </w:r>
      <w:r>
        <w:rPr>
          <w:spacing w:val="-2"/>
        </w:rPr>
        <w:t> </w:t>
      </w:r>
      <w:r>
        <w:rPr/>
        <w:t>Einstandswert</w:t>
      </w:r>
      <w:r>
        <w:rPr>
          <w:spacing w:val="-3"/>
        </w:rPr>
        <w:t> </w:t>
      </w:r>
      <w:r>
        <w:rPr>
          <w:spacing w:val="-2"/>
        </w:rPr>
        <w:t>übersteigt.</w:t>
      </w:r>
    </w:p>
    <w:p>
      <w:pPr>
        <w:pStyle w:val="BodyText"/>
        <w:spacing w:before="37"/>
        <w:ind w:right="703"/>
        <w:jc w:val="both"/>
      </w:pPr>
      <w:r>
        <w:rPr>
          <w:position w:val="6"/>
          <w:sz w:val="12"/>
        </w:rPr>
        <w:t>2</w:t>
      </w:r>
      <w:r>
        <w:rPr>
          <w:spacing w:val="14"/>
          <w:position w:val="6"/>
          <w:sz w:val="12"/>
        </w:rPr>
        <w:t> </w:t>
      </w:r>
      <w:r>
        <w:rPr/>
        <w:t>Als</w:t>
      </w:r>
      <w:r>
        <w:rPr>
          <w:spacing w:val="-2"/>
        </w:rPr>
        <w:t> </w:t>
      </w:r>
      <w:r>
        <w:rPr/>
        <w:t>Veräusserungserlös</w:t>
      </w:r>
      <w:r>
        <w:rPr>
          <w:spacing w:val="-2"/>
        </w:rPr>
        <w:t> </w:t>
      </w:r>
      <w:r>
        <w:rPr/>
        <w:t>gilt</w:t>
      </w:r>
      <w:r>
        <w:rPr>
          <w:spacing w:val="-3"/>
        </w:rPr>
        <w:t> </w:t>
      </w:r>
      <w:r>
        <w:rPr/>
        <w:t>der</w:t>
      </w:r>
      <w:r>
        <w:rPr>
          <w:spacing w:val="-3"/>
        </w:rPr>
        <w:t> </w:t>
      </w:r>
      <w:r>
        <w:rPr/>
        <w:t>Verkaufspreis</w:t>
      </w:r>
      <w:r>
        <w:rPr>
          <w:spacing w:val="-2"/>
        </w:rPr>
        <w:t> </w:t>
      </w:r>
      <w:r>
        <w:rPr/>
        <w:t>mit</w:t>
      </w:r>
      <w:r>
        <w:rPr>
          <w:spacing w:val="-5"/>
        </w:rPr>
        <w:t> </w:t>
      </w:r>
      <w:r>
        <w:rPr/>
        <w:t>allen</w:t>
      </w:r>
      <w:r>
        <w:rPr>
          <w:spacing w:val="-2"/>
        </w:rPr>
        <w:t> </w:t>
      </w:r>
      <w:r>
        <w:rPr/>
        <w:t>Nebenleistungen</w:t>
      </w:r>
      <w:r>
        <w:rPr>
          <w:spacing w:val="-2"/>
        </w:rPr>
        <w:t> </w:t>
      </w:r>
      <w:r>
        <w:rPr/>
        <w:t>des</w:t>
      </w:r>
      <w:r>
        <w:rPr>
          <w:spacing w:val="-2"/>
        </w:rPr>
        <w:t> </w:t>
      </w:r>
      <w:r>
        <w:rPr/>
        <w:t>Erwerbers</w:t>
      </w:r>
      <w:r>
        <w:rPr>
          <w:spacing w:val="-2"/>
        </w:rPr>
        <w:t> </w:t>
      </w:r>
      <w:r>
        <w:rPr/>
        <w:t>abzüglich</w:t>
      </w:r>
      <w:r>
        <w:rPr>
          <w:spacing w:val="-2"/>
        </w:rPr>
        <w:t> </w:t>
      </w:r>
      <w:r>
        <w:rPr/>
        <w:t>der mit der Veräusserung verbundenen Kosten.</w:t>
      </w:r>
    </w:p>
    <w:p>
      <w:pPr>
        <w:pStyle w:val="BodyText"/>
        <w:spacing w:before="32"/>
        <w:ind w:left="0"/>
      </w:pPr>
    </w:p>
    <w:p>
      <w:pPr>
        <w:pStyle w:val="Heading7"/>
      </w:pPr>
      <w:r>
        <w:rPr>
          <w:color w:val="950000"/>
          <w:spacing w:val="-2"/>
        </w:rPr>
        <w:t>Verlustverrechnung</w:t>
      </w:r>
    </w:p>
    <w:p>
      <w:pPr>
        <w:pStyle w:val="Heading8"/>
        <w:spacing w:before="94"/>
      </w:pPr>
      <w:r>
        <w:rPr/>
        <w:t>§</w:t>
      </w:r>
      <w:r>
        <w:rPr>
          <w:spacing w:val="1"/>
        </w:rPr>
        <w:t> </w:t>
      </w:r>
      <w:r>
        <w:rPr/>
        <w:t>108</w:t>
      </w:r>
      <w:r>
        <w:rPr>
          <w:spacing w:val="1"/>
        </w:rPr>
        <w:t> </w:t>
      </w:r>
      <w:r>
        <w:rPr>
          <w:spacing w:val="-4"/>
        </w:rPr>
        <w:t>StG:</w:t>
      </w:r>
    </w:p>
    <w:p>
      <w:pPr>
        <w:pStyle w:val="BodyText"/>
        <w:spacing w:before="55"/>
        <w:jc w:val="both"/>
      </w:pPr>
      <w:r>
        <w:rPr>
          <w:position w:val="6"/>
          <w:sz w:val="12"/>
        </w:rPr>
        <w:t>1</w:t>
      </w:r>
      <w:r>
        <w:rPr>
          <w:spacing w:val="9"/>
          <w:position w:val="6"/>
          <w:sz w:val="12"/>
        </w:rPr>
        <w:t> </w:t>
      </w:r>
      <w:r>
        <w:rPr/>
        <w:t>Grundstückverluste</w:t>
      </w:r>
      <w:r>
        <w:rPr>
          <w:spacing w:val="-4"/>
        </w:rPr>
        <w:t> </w:t>
      </w:r>
      <w:r>
        <w:rPr/>
        <w:t>werden</w:t>
      </w:r>
      <w:r>
        <w:rPr>
          <w:spacing w:val="-8"/>
        </w:rPr>
        <w:t> </w:t>
      </w:r>
      <w:r>
        <w:rPr/>
        <w:t>mit</w:t>
      </w:r>
      <w:r>
        <w:rPr>
          <w:spacing w:val="-5"/>
        </w:rPr>
        <w:t> </w:t>
      </w:r>
      <w:r>
        <w:rPr/>
        <w:t>Grundstückgewinnen</w:t>
      </w:r>
      <w:r>
        <w:rPr>
          <w:spacing w:val="-5"/>
        </w:rPr>
        <w:t> </w:t>
      </w:r>
      <w:r>
        <w:rPr/>
        <w:t>desselben</w:t>
      </w:r>
      <w:r>
        <w:rPr>
          <w:spacing w:val="-7"/>
        </w:rPr>
        <w:t> </w:t>
      </w:r>
      <w:r>
        <w:rPr/>
        <w:t>Kalenderjahres</w:t>
      </w:r>
      <w:r>
        <w:rPr>
          <w:spacing w:val="-5"/>
        </w:rPr>
        <w:t> </w:t>
      </w:r>
      <w:r>
        <w:rPr>
          <w:spacing w:val="-2"/>
        </w:rPr>
        <w:t>verrechnet.</w:t>
      </w:r>
    </w:p>
    <w:p>
      <w:pPr>
        <w:pStyle w:val="BodyText"/>
        <w:spacing w:before="37"/>
        <w:ind w:right="703"/>
        <w:jc w:val="both"/>
      </w:pPr>
      <w:r>
        <w:rPr>
          <w:position w:val="6"/>
          <w:sz w:val="12"/>
        </w:rPr>
        <w:t>2</w:t>
      </w:r>
      <w:r>
        <w:rPr>
          <w:spacing w:val="35"/>
          <w:position w:val="6"/>
          <w:sz w:val="12"/>
        </w:rPr>
        <w:t> </w:t>
      </w:r>
      <w:r>
        <w:rPr/>
        <w:t>Grundstückverlustüberschüsse aus Veräusserungen sind verrechenbar, soweit sie auf Verluste der sieben Vorjahre zurückgehen.</w:t>
      </w:r>
    </w:p>
    <w:p>
      <w:pPr>
        <w:pStyle w:val="BodyText"/>
        <w:spacing w:before="36"/>
        <w:ind w:right="700"/>
        <w:jc w:val="both"/>
      </w:pPr>
      <w:r>
        <w:rPr>
          <w:position w:val="6"/>
          <w:sz w:val="12"/>
        </w:rPr>
        <w:t>3</w:t>
      </w:r>
      <w:r>
        <w:rPr>
          <w:spacing w:val="29"/>
          <w:position w:val="6"/>
          <w:sz w:val="12"/>
        </w:rPr>
        <w:t> </w:t>
      </w:r>
      <w:r>
        <w:rPr/>
        <w:t>Geschäftsverluste von Selbständigerwerbenden und juristischen Personen sind, soweit sie nicht mit dem Einkommen oder Gewinn verrechnet werden können, vom steuerbaren Grundstückgewinn auf Grundstücken des Geschäftsvermögens abziehbar. Liegen im selben Kalenderjahr mehrere Grund-stückgewinne vor, ist der Geschäftsverlust anteilig anzurechnen. Verbleibt nach der Anrechnung ein Verlustüberschuss, ist er auf die nächsten Steuerperioden im Sinne der §§ 30 und 75 vorzutragen.</w:t>
      </w:r>
    </w:p>
    <w:p>
      <w:pPr>
        <w:pStyle w:val="Heading8"/>
      </w:pPr>
      <w:r>
        <w:rPr/>
        <w:t>§</w:t>
      </w:r>
      <w:r>
        <w:rPr>
          <w:spacing w:val="1"/>
        </w:rPr>
        <w:t> </w:t>
      </w:r>
      <w:r>
        <w:rPr/>
        <w:t>95</w:t>
      </w:r>
      <w:r>
        <w:rPr>
          <w:spacing w:val="1"/>
        </w:rPr>
        <w:t> </w:t>
      </w:r>
      <w:r>
        <w:rPr>
          <w:spacing w:val="-4"/>
        </w:rPr>
        <w:t>StV:</w:t>
      </w:r>
    </w:p>
    <w:p>
      <w:pPr>
        <w:pStyle w:val="BodyText"/>
        <w:spacing w:before="56"/>
        <w:ind w:right="700"/>
      </w:pPr>
      <w:r>
        <w:rPr>
          <w:position w:val="6"/>
          <w:sz w:val="12"/>
        </w:rPr>
        <w:t>1</w:t>
      </w:r>
      <w:r>
        <w:rPr>
          <w:spacing w:val="-4"/>
          <w:position w:val="6"/>
          <w:sz w:val="12"/>
        </w:rPr>
        <w:t> </w:t>
      </w:r>
      <w:r>
        <w:rPr/>
        <w:t>Grundstückverluste</w:t>
      </w:r>
      <w:r>
        <w:rPr>
          <w:spacing w:val="-5"/>
        </w:rPr>
        <w:t> </w:t>
      </w:r>
      <w:r>
        <w:rPr/>
        <w:t>werden,</w:t>
      </w:r>
      <w:r>
        <w:rPr>
          <w:spacing w:val="-7"/>
        </w:rPr>
        <w:t> </w:t>
      </w:r>
      <w:r>
        <w:rPr/>
        <w:t>wenn</w:t>
      </w:r>
      <w:r>
        <w:rPr>
          <w:spacing w:val="-5"/>
        </w:rPr>
        <w:t> </w:t>
      </w:r>
      <w:r>
        <w:rPr/>
        <w:t>im</w:t>
      </w:r>
      <w:r>
        <w:rPr>
          <w:spacing w:val="-4"/>
        </w:rPr>
        <w:t> </w:t>
      </w:r>
      <w:r>
        <w:rPr/>
        <w:t>selben</w:t>
      </w:r>
      <w:r>
        <w:rPr>
          <w:spacing w:val="-5"/>
        </w:rPr>
        <w:t> </w:t>
      </w:r>
      <w:r>
        <w:rPr/>
        <w:t>Kalenderjahr</w:t>
      </w:r>
      <w:r>
        <w:rPr>
          <w:spacing w:val="-8"/>
        </w:rPr>
        <w:t> </w:t>
      </w:r>
      <w:r>
        <w:rPr/>
        <w:t>mehrere</w:t>
      </w:r>
      <w:r>
        <w:rPr>
          <w:spacing w:val="-5"/>
        </w:rPr>
        <w:t> </w:t>
      </w:r>
      <w:r>
        <w:rPr/>
        <w:t>Grundstückgewinne</w:t>
      </w:r>
      <w:r>
        <w:rPr>
          <w:spacing w:val="-7"/>
        </w:rPr>
        <w:t> </w:t>
      </w:r>
      <w:r>
        <w:rPr/>
        <w:t>erzielt</w:t>
      </w:r>
      <w:r>
        <w:rPr>
          <w:spacing w:val="-5"/>
        </w:rPr>
        <w:t> </w:t>
      </w:r>
      <w:r>
        <w:rPr/>
        <w:t>worden sind, zunächst mit den in diesem Jahr zuerst entstandenen Gewinnen verrechnet.</w:t>
      </w:r>
    </w:p>
    <w:p>
      <w:pPr>
        <w:pStyle w:val="BodyText"/>
        <w:spacing w:before="154"/>
        <w:ind w:left="0"/>
      </w:pPr>
    </w:p>
    <w:p>
      <w:pPr>
        <w:pStyle w:val="Heading2"/>
      </w:pPr>
      <w:r>
        <w:rPr/>
        <w:drawing>
          <wp:anchor distT="0" distB="0" distL="0" distR="0" allowOverlap="1" layoutInCell="1" locked="0" behindDoc="0" simplePos="0" relativeHeight="15733760">
            <wp:simplePos x="0" y="0"/>
            <wp:positionH relativeFrom="page">
              <wp:posOffset>600751</wp:posOffset>
            </wp:positionH>
            <wp:positionV relativeFrom="paragraph">
              <wp:posOffset>13490</wp:posOffset>
            </wp:positionV>
            <wp:extent cx="259038" cy="313676"/>
            <wp:effectExtent l="0" t="0" r="0" b="0"/>
            <wp:wrapNone/>
            <wp:docPr id="86" name="Image 86" descr="Kantonaler Steuerrechner">
              <a:hlinkClick r:id="rId100"/>
            </wp:docPr>
            <wp:cNvGraphicFramePr>
              <a:graphicFrameLocks/>
            </wp:cNvGraphicFramePr>
            <a:graphic>
              <a:graphicData uri="http://schemas.openxmlformats.org/drawingml/2006/picture">
                <pic:pic>
                  <pic:nvPicPr>
                    <pic:cNvPr id="86" name="Image 86" descr="Kantonaler Steuerrechner">
                      <a:hlinkClick r:id="rId100"/>
                    </pic:cNvPr>
                    <pic:cNvPicPr/>
                  </pic:nvPicPr>
                  <pic:blipFill>
                    <a:blip r:embed="rId12" cstate="print"/>
                    <a:stretch>
                      <a:fillRect/>
                    </a:stretch>
                  </pic:blipFill>
                  <pic:spPr>
                    <a:xfrm>
                      <a:off x="0" y="0"/>
                      <a:ext cx="259038" cy="313676"/>
                    </a:xfrm>
                    <a:prstGeom prst="rect">
                      <a:avLst/>
                    </a:prstGeom>
                  </pic:spPr>
                </pic:pic>
              </a:graphicData>
            </a:graphic>
          </wp:anchor>
        </w:drawing>
      </w:r>
      <w:bookmarkStart w:name="Steuerberechnung" w:id="60"/>
      <w:bookmarkEnd w:id="60"/>
      <w:r>
        <w:rPr>
          <w:b w:val="0"/>
        </w:rPr>
      </w:r>
      <w:r>
        <w:rPr>
          <w:color w:val="2D73B4"/>
          <w:spacing w:val="-2"/>
        </w:rPr>
        <w:t>Steuerberechnung</w:t>
      </w:r>
    </w:p>
    <w:p>
      <w:pPr>
        <w:pStyle w:val="Heading7"/>
        <w:spacing w:before="69"/>
        <w:ind w:left="851"/>
      </w:pPr>
      <w:bookmarkStart w:name="_bookmark24" w:id="61"/>
      <w:bookmarkEnd w:id="61"/>
      <w:r>
        <w:rPr/>
      </w:r>
      <w:r>
        <w:rPr/>
        <w:t>(§</w:t>
      </w:r>
      <w:r>
        <w:rPr>
          <w:spacing w:val="-5"/>
        </w:rPr>
        <w:t> </w:t>
      </w:r>
      <w:r>
        <w:rPr/>
        <w:t>109</w:t>
      </w:r>
      <w:r>
        <w:rPr>
          <w:spacing w:val="-3"/>
        </w:rPr>
        <w:t> </w:t>
      </w:r>
      <w:r>
        <w:rPr>
          <w:spacing w:val="-4"/>
        </w:rPr>
        <w:t>StG)</w:t>
      </w:r>
    </w:p>
    <w:p>
      <w:pPr>
        <w:pStyle w:val="BodyText"/>
        <w:spacing w:before="3"/>
        <w:ind w:left="0"/>
        <w:rPr>
          <w:sz w:val="20"/>
        </w:rPr>
      </w:pPr>
    </w:p>
    <w:p>
      <w:pPr>
        <w:pStyle w:val="Heading8"/>
        <w:spacing w:before="0"/>
      </w:pPr>
      <w:r>
        <w:rPr/>
        <w:t>§</w:t>
      </w:r>
      <w:r>
        <w:rPr>
          <w:spacing w:val="1"/>
        </w:rPr>
        <w:t> </w:t>
      </w:r>
      <w:r>
        <w:rPr/>
        <w:t>109</w:t>
      </w:r>
      <w:r>
        <w:rPr>
          <w:spacing w:val="1"/>
        </w:rPr>
        <w:t> </w:t>
      </w:r>
      <w:r>
        <w:rPr>
          <w:spacing w:val="-4"/>
        </w:rPr>
        <w:t>StG:</w:t>
      </w:r>
    </w:p>
    <w:p>
      <w:pPr>
        <w:pStyle w:val="BodyText"/>
        <w:spacing w:before="55"/>
        <w:ind w:right="702"/>
        <w:jc w:val="both"/>
      </w:pPr>
      <w:r>
        <w:rPr>
          <w:position w:val="6"/>
          <w:sz w:val="12"/>
        </w:rPr>
        <w:t>1</w:t>
      </w:r>
      <w:r>
        <w:rPr>
          <w:spacing w:val="37"/>
          <w:position w:val="6"/>
          <w:sz w:val="12"/>
        </w:rPr>
        <w:t> </w:t>
      </w:r>
      <w:r>
        <w:rPr/>
        <w:t>Der Steuersatz beträgt bei einer Besitzesdauer von bis zu fünf vollendeten Jahren 60 Prozent des steuerbaren Gewinns. Er ermässigt sich ab dem 6. Besitzesjahr und für jedes angebrochene weitere Jahr Besitzesdauer um 3.9 Prozentpunkte und ab dem 16. Besitzesjahr und für jedes angebrochene weitere</w:t>
      </w:r>
      <w:r>
        <w:rPr>
          <w:spacing w:val="-13"/>
        </w:rPr>
        <w:t> </w:t>
      </w:r>
      <w:r>
        <w:rPr/>
        <w:t>Jahr</w:t>
      </w:r>
      <w:r>
        <w:rPr>
          <w:spacing w:val="-12"/>
        </w:rPr>
        <w:t> </w:t>
      </w:r>
      <w:r>
        <w:rPr/>
        <w:t>Besitzesdauer</w:t>
      </w:r>
      <w:r>
        <w:rPr>
          <w:spacing w:val="-13"/>
        </w:rPr>
        <w:t> </w:t>
      </w:r>
      <w:r>
        <w:rPr/>
        <w:t>um</w:t>
      </w:r>
      <w:r>
        <w:rPr>
          <w:spacing w:val="-12"/>
        </w:rPr>
        <w:t> </w:t>
      </w:r>
      <w:r>
        <w:rPr/>
        <w:t>0.9</w:t>
      </w:r>
      <w:r>
        <w:rPr>
          <w:spacing w:val="-12"/>
        </w:rPr>
        <w:t> </w:t>
      </w:r>
      <w:r>
        <w:rPr/>
        <w:t>Prozentpunkte.</w:t>
      </w:r>
      <w:r>
        <w:rPr>
          <w:spacing w:val="-13"/>
        </w:rPr>
        <w:t> </w:t>
      </w:r>
      <w:r>
        <w:rPr/>
        <w:t>Ab</w:t>
      </w:r>
      <w:r>
        <w:rPr>
          <w:spacing w:val="-10"/>
        </w:rPr>
        <w:t> </w:t>
      </w:r>
      <w:r>
        <w:rPr/>
        <w:t>dem</w:t>
      </w:r>
      <w:r>
        <w:rPr>
          <w:spacing w:val="-13"/>
        </w:rPr>
        <w:t> </w:t>
      </w:r>
      <w:r>
        <w:rPr/>
        <w:t>25.</w:t>
      </w:r>
      <w:r>
        <w:rPr>
          <w:spacing w:val="-10"/>
        </w:rPr>
        <w:t> </w:t>
      </w:r>
      <w:r>
        <w:rPr/>
        <w:t>Besitzesjahr</w:t>
      </w:r>
      <w:r>
        <w:rPr>
          <w:spacing w:val="-12"/>
        </w:rPr>
        <w:t> </w:t>
      </w:r>
      <w:r>
        <w:rPr/>
        <w:t>beträgt</w:t>
      </w:r>
      <w:r>
        <w:rPr>
          <w:spacing w:val="-13"/>
        </w:rPr>
        <w:t> </w:t>
      </w:r>
      <w:r>
        <w:rPr/>
        <w:t>er</w:t>
      </w:r>
      <w:r>
        <w:rPr>
          <w:spacing w:val="-11"/>
        </w:rPr>
        <w:t> </w:t>
      </w:r>
      <w:r>
        <w:rPr/>
        <w:t>einheitlich</w:t>
      </w:r>
      <w:r>
        <w:rPr>
          <w:spacing w:val="-13"/>
        </w:rPr>
        <w:t> </w:t>
      </w:r>
      <w:r>
        <w:rPr/>
        <w:t>12 Pro-</w:t>
      </w:r>
      <w:r>
        <w:rPr>
          <w:spacing w:val="-2"/>
        </w:rPr>
        <w:t>zent.</w:t>
      </w:r>
    </w:p>
    <w:p>
      <w:pPr>
        <w:pStyle w:val="BodyText"/>
        <w:spacing w:before="37"/>
        <w:jc w:val="both"/>
      </w:pPr>
      <w:r>
        <w:rPr>
          <w:position w:val="6"/>
          <w:sz w:val="12"/>
        </w:rPr>
        <w:t>2</w:t>
      </w:r>
      <w:r>
        <w:rPr>
          <w:spacing w:val="15"/>
          <w:position w:val="6"/>
          <w:sz w:val="12"/>
        </w:rPr>
        <w:t> </w:t>
      </w:r>
      <w:r>
        <w:rPr/>
        <w:t>Für</w:t>
      </w:r>
      <w:r>
        <w:rPr>
          <w:spacing w:val="-2"/>
        </w:rPr>
        <w:t> </w:t>
      </w:r>
      <w:r>
        <w:rPr/>
        <w:t>die</w:t>
      </w:r>
      <w:r>
        <w:rPr>
          <w:spacing w:val="-1"/>
        </w:rPr>
        <w:t> </w:t>
      </w:r>
      <w:r>
        <w:rPr/>
        <w:t>Bestimmung</w:t>
      </w:r>
      <w:r>
        <w:rPr>
          <w:spacing w:val="-3"/>
        </w:rPr>
        <w:t> </w:t>
      </w:r>
      <w:r>
        <w:rPr/>
        <w:t>der</w:t>
      </w:r>
      <w:r>
        <w:rPr>
          <w:spacing w:val="-2"/>
        </w:rPr>
        <w:t> </w:t>
      </w:r>
      <w:r>
        <w:rPr/>
        <w:t>Besitzesdauer</w:t>
      </w:r>
      <w:r>
        <w:rPr>
          <w:spacing w:val="-2"/>
        </w:rPr>
        <w:t> </w:t>
      </w:r>
      <w:r>
        <w:rPr/>
        <w:t>gilt</w:t>
      </w:r>
      <w:r>
        <w:rPr>
          <w:spacing w:val="-1"/>
        </w:rPr>
        <w:t> </w:t>
      </w:r>
      <w:r>
        <w:rPr/>
        <w:t>§</w:t>
      </w:r>
      <w:r>
        <w:rPr>
          <w:spacing w:val="-4"/>
        </w:rPr>
        <w:t> </w:t>
      </w:r>
      <w:r>
        <w:rPr/>
        <w:t>107</w:t>
      </w:r>
      <w:r>
        <w:rPr>
          <w:spacing w:val="-3"/>
        </w:rPr>
        <w:t> </w:t>
      </w:r>
      <w:r>
        <w:rPr/>
        <w:t>Abs.</w:t>
      </w:r>
      <w:r>
        <w:rPr>
          <w:spacing w:val="-4"/>
        </w:rPr>
        <w:t> </w:t>
      </w:r>
      <w:r>
        <w:rPr/>
        <w:t>2</w:t>
      </w:r>
      <w:r>
        <w:rPr>
          <w:spacing w:val="-1"/>
        </w:rPr>
        <w:t> </w:t>
      </w:r>
      <w:r>
        <w:rPr/>
        <w:t>und </w:t>
      </w:r>
      <w:r>
        <w:rPr>
          <w:spacing w:val="-5"/>
        </w:rPr>
        <w:t>3.</w:t>
      </w:r>
    </w:p>
    <w:p>
      <w:pPr>
        <w:pStyle w:val="BodyText"/>
        <w:spacing w:before="36"/>
        <w:ind w:right="700"/>
        <w:jc w:val="both"/>
      </w:pPr>
      <w:r>
        <w:rPr>
          <w:position w:val="6"/>
          <w:sz w:val="12"/>
        </w:rPr>
        <w:t>3</w:t>
      </w:r>
      <w:r>
        <w:rPr>
          <w:spacing w:val="26"/>
          <w:position w:val="6"/>
          <w:sz w:val="12"/>
        </w:rPr>
        <w:t> </w:t>
      </w:r>
      <w:r>
        <w:rPr/>
        <w:t>Der Steuersatz beträgt bei dauernd und ausschliesslich selbstgenutzten Wohnliegenschaften (Einfa-milienhäusern und Eigentumswohnungen) bei einer Besitzesdauer von bis zu fünf vollendeten Jahren 30 Prozent des</w:t>
      </w:r>
      <w:r>
        <w:rPr>
          <w:spacing w:val="-1"/>
        </w:rPr>
        <w:t> </w:t>
      </w:r>
      <w:r>
        <w:rPr/>
        <w:t>steuerbaren</w:t>
      </w:r>
      <w:r>
        <w:rPr>
          <w:spacing w:val="-1"/>
        </w:rPr>
        <w:t> </w:t>
      </w:r>
      <w:r>
        <w:rPr/>
        <w:t>Gewinns. Er</w:t>
      </w:r>
      <w:r>
        <w:rPr>
          <w:spacing w:val="-2"/>
        </w:rPr>
        <w:t> </w:t>
      </w:r>
      <w:r>
        <w:rPr/>
        <w:t>ermässigt</w:t>
      </w:r>
      <w:r>
        <w:rPr>
          <w:spacing w:val="-2"/>
        </w:rPr>
        <w:t> </w:t>
      </w:r>
      <w:r>
        <w:rPr/>
        <w:t>sich ab dem</w:t>
      </w:r>
      <w:r>
        <w:rPr>
          <w:spacing w:val="-1"/>
        </w:rPr>
        <w:t> </w:t>
      </w:r>
      <w:r>
        <w:rPr/>
        <w:t>6. Besitzesjahr und</w:t>
      </w:r>
      <w:r>
        <w:rPr>
          <w:spacing w:val="-1"/>
        </w:rPr>
        <w:t> </w:t>
      </w:r>
      <w:r>
        <w:rPr/>
        <w:t>für</w:t>
      </w:r>
      <w:r>
        <w:rPr>
          <w:spacing w:val="-2"/>
        </w:rPr>
        <w:t> </w:t>
      </w:r>
      <w:r>
        <w:rPr/>
        <w:t>jedes</w:t>
      </w:r>
      <w:r>
        <w:rPr>
          <w:spacing w:val="-1"/>
        </w:rPr>
        <w:t> </w:t>
      </w:r>
      <w:r>
        <w:rPr/>
        <w:t>angebro-chene</w:t>
      </w:r>
      <w:r>
        <w:rPr>
          <w:spacing w:val="-4"/>
        </w:rPr>
        <w:t> </w:t>
      </w:r>
      <w:r>
        <w:rPr/>
        <w:t>weitere</w:t>
      </w:r>
      <w:r>
        <w:rPr>
          <w:spacing w:val="-4"/>
        </w:rPr>
        <w:t> </w:t>
      </w:r>
      <w:r>
        <w:rPr/>
        <w:t>Jahr</w:t>
      </w:r>
      <w:r>
        <w:rPr>
          <w:spacing w:val="-4"/>
        </w:rPr>
        <w:t> </w:t>
      </w:r>
      <w:r>
        <w:rPr/>
        <w:t>Besitzesdauer</w:t>
      </w:r>
      <w:r>
        <w:rPr>
          <w:spacing w:val="-4"/>
        </w:rPr>
        <w:t> </w:t>
      </w:r>
      <w:r>
        <w:rPr/>
        <w:t>um</w:t>
      </w:r>
      <w:r>
        <w:rPr>
          <w:spacing w:val="-6"/>
        </w:rPr>
        <w:t> </w:t>
      </w:r>
      <w:r>
        <w:rPr/>
        <w:t>0.9</w:t>
      </w:r>
      <w:r>
        <w:rPr>
          <w:spacing w:val="-4"/>
        </w:rPr>
        <w:t> </w:t>
      </w:r>
      <w:r>
        <w:rPr/>
        <w:t>Prozentpunkte.</w:t>
      </w:r>
      <w:r>
        <w:rPr>
          <w:spacing w:val="-4"/>
        </w:rPr>
        <w:t> </w:t>
      </w:r>
      <w:r>
        <w:rPr/>
        <w:t>Ab</w:t>
      </w:r>
      <w:r>
        <w:rPr>
          <w:spacing w:val="-6"/>
        </w:rPr>
        <w:t> </w:t>
      </w:r>
      <w:r>
        <w:rPr/>
        <w:t>dem</w:t>
      </w:r>
      <w:r>
        <w:rPr>
          <w:spacing w:val="-3"/>
        </w:rPr>
        <w:t> </w:t>
      </w:r>
      <w:r>
        <w:rPr/>
        <w:t>25.</w:t>
      </w:r>
      <w:r>
        <w:rPr>
          <w:spacing w:val="-4"/>
        </w:rPr>
        <w:t> </w:t>
      </w:r>
      <w:r>
        <w:rPr/>
        <w:t>Besitzesjahr</w:t>
      </w:r>
      <w:r>
        <w:rPr>
          <w:spacing w:val="-4"/>
        </w:rPr>
        <w:t> </w:t>
      </w:r>
      <w:r>
        <w:rPr/>
        <w:t>beträgt</w:t>
      </w:r>
      <w:r>
        <w:rPr>
          <w:spacing w:val="-4"/>
        </w:rPr>
        <w:t> </w:t>
      </w:r>
      <w:r>
        <w:rPr/>
        <w:t>er</w:t>
      </w:r>
      <w:r>
        <w:rPr>
          <w:spacing w:val="-4"/>
        </w:rPr>
        <w:t> </w:t>
      </w:r>
      <w:r>
        <w:rPr/>
        <w:t>einheitlich 12 Prozent.</w:t>
      </w:r>
    </w:p>
    <w:p>
      <w:pPr>
        <w:pStyle w:val="BodyText"/>
        <w:spacing w:after="0"/>
        <w:jc w:val="both"/>
        <w:sectPr>
          <w:headerReference w:type="default" r:id="rId96"/>
          <w:footerReference w:type="default" r:id="rId97"/>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4</w:t>
      </w:r>
      <w:r>
        <w:rPr>
          <w:spacing w:val="20"/>
          <w:position w:val="6"/>
          <w:sz w:val="12"/>
        </w:rPr>
        <w:t> </w:t>
      </w:r>
      <w:r>
        <w:rPr/>
        <w:t>Der Steuersatz gemäss Abs. 1 ermässigt sich im mit dem</w:t>
      </w:r>
      <w:r>
        <w:rPr>
          <w:spacing w:val="-1"/>
        </w:rPr>
        <w:t> </w:t>
      </w:r>
      <w:r>
        <w:rPr/>
        <w:t>Faktor 1,5 gewichteten Verhältnis der nach Erwerb getätigten wertvermehrenden Aufwendungen zum erzielten Veräusserungserlös, höchstens je-doch auf 30 Prozent.</w:t>
      </w:r>
    </w:p>
    <w:p>
      <w:pPr>
        <w:pStyle w:val="BodyText"/>
        <w:spacing w:before="35"/>
        <w:ind w:right="700"/>
        <w:jc w:val="both"/>
      </w:pPr>
      <w:r>
        <w:rPr>
          <w:position w:val="6"/>
          <w:sz w:val="12"/>
        </w:rPr>
        <w:t>5</w:t>
      </w:r>
      <w:r>
        <w:rPr>
          <w:spacing w:val="8"/>
          <w:position w:val="6"/>
          <w:sz w:val="12"/>
        </w:rPr>
        <w:t> </w:t>
      </w:r>
      <w:r>
        <w:rPr/>
        <w:t>Grundstückgewinne</w:t>
      </w:r>
      <w:r>
        <w:rPr>
          <w:spacing w:val="-11"/>
        </w:rPr>
        <w:t> </w:t>
      </w:r>
      <w:r>
        <w:rPr/>
        <w:t>sind</w:t>
      </w:r>
      <w:r>
        <w:rPr>
          <w:spacing w:val="-11"/>
        </w:rPr>
        <w:t> </w:t>
      </w:r>
      <w:r>
        <w:rPr/>
        <w:t>steuerfrei,</w:t>
      </w:r>
      <w:r>
        <w:rPr>
          <w:spacing w:val="-11"/>
        </w:rPr>
        <w:t> </w:t>
      </w:r>
      <w:r>
        <w:rPr/>
        <w:t>wenn</w:t>
      </w:r>
      <w:r>
        <w:rPr>
          <w:spacing w:val="-11"/>
        </w:rPr>
        <w:t> </w:t>
      </w:r>
      <w:r>
        <w:rPr/>
        <w:t>deren</w:t>
      </w:r>
      <w:r>
        <w:rPr>
          <w:spacing w:val="-9"/>
        </w:rPr>
        <w:t> </w:t>
      </w:r>
      <w:r>
        <w:rPr/>
        <w:t>Betrag</w:t>
      </w:r>
      <w:r>
        <w:rPr>
          <w:spacing w:val="-11"/>
        </w:rPr>
        <w:t> </w:t>
      </w:r>
      <w:r>
        <w:rPr/>
        <w:t>500</w:t>
      </w:r>
      <w:r>
        <w:rPr>
          <w:spacing w:val="-11"/>
        </w:rPr>
        <w:t> </w:t>
      </w:r>
      <w:r>
        <w:rPr/>
        <w:t>Franken</w:t>
      </w:r>
      <w:r>
        <w:rPr>
          <w:spacing w:val="-11"/>
        </w:rPr>
        <w:t> </w:t>
      </w:r>
      <w:r>
        <w:rPr/>
        <w:t>nicht</w:t>
      </w:r>
      <w:r>
        <w:rPr>
          <w:spacing w:val="-11"/>
        </w:rPr>
        <w:t> </w:t>
      </w:r>
      <w:r>
        <w:rPr/>
        <w:t>erreicht.</w:t>
      </w:r>
      <w:r>
        <w:rPr>
          <w:spacing w:val="-11"/>
        </w:rPr>
        <w:t> </w:t>
      </w:r>
      <w:r>
        <w:rPr/>
        <w:t>Ebenso</w:t>
      </w:r>
      <w:r>
        <w:rPr>
          <w:spacing w:val="-11"/>
        </w:rPr>
        <w:t> </w:t>
      </w:r>
      <w:r>
        <w:rPr/>
        <w:t>fallen</w:t>
      </w:r>
      <w:r>
        <w:rPr>
          <w:spacing w:val="-11"/>
        </w:rPr>
        <w:t> </w:t>
      </w:r>
      <w:r>
        <w:rPr/>
        <w:t>Rest-beträge unter 100 Franken ausser Betracht.</w:t>
      </w:r>
    </w:p>
    <w:p>
      <w:pPr>
        <w:pStyle w:val="Heading7"/>
        <w:spacing w:before="131"/>
        <w:ind w:left="851"/>
      </w:pPr>
      <w:r>
        <w:rPr/>
        <w:t>Steuerverwaltung</w:t>
      </w:r>
      <w:r>
        <w:rPr>
          <w:spacing w:val="-12"/>
        </w:rPr>
        <w:t> </w:t>
      </w:r>
      <w:r>
        <w:rPr/>
        <w:t>Kanton</w:t>
      </w:r>
      <w:r>
        <w:rPr>
          <w:spacing w:val="-10"/>
        </w:rPr>
        <w:t> </w:t>
      </w:r>
      <w:r>
        <w:rPr/>
        <w:t>Basel-Stadt</w:t>
      </w:r>
      <w:r>
        <w:rPr>
          <w:spacing w:val="-9"/>
        </w:rPr>
        <w:t> </w:t>
      </w:r>
      <w:r>
        <w:rPr/>
        <w:t>–</w:t>
      </w:r>
      <w:r>
        <w:rPr>
          <w:spacing w:val="-12"/>
        </w:rPr>
        <w:t> </w:t>
      </w:r>
      <w:hyperlink r:id="rId101">
        <w:r>
          <w:rPr>
            <w:color w:val="0462C0"/>
            <w:u w:val="single" w:color="0462C0"/>
          </w:rPr>
          <w:t>Grundstückgewinn-</w:t>
        </w:r>
        <w:r>
          <w:rPr>
            <w:color w:val="0462C0"/>
            <w:spacing w:val="-9"/>
            <w:u w:val="single" w:color="0462C0"/>
          </w:rPr>
          <w:t> </w:t>
        </w:r>
        <w:r>
          <w:rPr>
            <w:color w:val="0462C0"/>
            <w:u w:val="single" w:color="0462C0"/>
          </w:rPr>
          <w:t>und</w:t>
        </w:r>
        <w:r>
          <w:rPr>
            <w:color w:val="0462C0"/>
            <w:spacing w:val="-9"/>
            <w:u w:val="single" w:color="0462C0"/>
          </w:rPr>
          <w:t> </w:t>
        </w:r>
        <w:r>
          <w:rPr>
            <w:color w:val="0462C0"/>
            <w:spacing w:val="-2"/>
            <w:u w:val="single" w:color="0462C0"/>
          </w:rPr>
          <w:t>Handänderungssteuer</w:t>
        </w:r>
      </w:hyperlink>
    </w:p>
    <w:p>
      <w:pPr>
        <w:pStyle w:val="Heading7"/>
        <w:spacing w:after="0"/>
        <w:sectPr>
          <w:pgSz w:w="11910" w:h="16840"/>
          <w:pgMar w:header="724" w:footer="687" w:top="960" w:bottom="880" w:left="850" w:right="992"/>
        </w:sectPr>
      </w:pPr>
    </w:p>
    <w:p>
      <w:pPr>
        <w:pStyle w:val="BodyText"/>
        <w:spacing w:before="422"/>
        <w:ind w:left="0"/>
        <w:rPr>
          <w:sz w:val="40"/>
        </w:rPr>
      </w:pPr>
    </w:p>
    <w:p>
      <w:pPr>
        <w:pStyle w:val="Heading1"/>
      </w:pPr>
      <w:bookmarkStart w:name="Steuern in den Gemeinden und Kirchgemein" w:id="62"/>
      <w:bookmarkEnd w:id="62"/>
      <w:r>
        <w:rPr>
          <w:b w:val="0"/>
        </w:rPr>
      </w:r>
      <w:bookmarkStart w:name="_bookmark25" w:id="63"/>
      <w:bookmarkEnd w:id="63"/>
      <w:r>
        <w:rPr>
          <w:b w:val="0"/>
        </w:rPr>
      </w:r>
      <w:r>
        <w:rPr>
          <w:color w:val="2D73B4"/>
          <w:spacing w:val="-8"/>
        </w:rPr>
        <w:t>Steuern</w:t>
      </w:r>
      <w:r>
        <w:rPr>
          <w:color w:val="2D73B4"/>
          <w:spacing w:val="-12"/>
        </w:rPr>
        <w:t> </w:t>
      </w:r>
      <w:r>
        <w:rPr>
          <w:color w:val="2D73B4"/>
          <w:spacing w:val="-8"/>
        </w:rPr>
        <w:t>in</w:t>
      </w:r>
      <w:r>
        <w:rPr>
          <w:color w:val="2D73B4"/>
          <w:spacing w:val="-13"/>
        </w:rPr>
        <w:t> </w:t>
      </w:r>
      <w:r>
        <w:rPr>
          <w:color w:val="2D73B4"/>
          <w:spacing w:val="-8"/>
        </w:rPr>
        <w:t>den</w:t>
      </w:r>
      <w:r>
        <w:rPr>
          <w:color w:val="2D73B4"/>
          <w:spacing w:val="-12"/>
        </w:rPr>
        <w:t> </w:t>
      </w:r>
      <w:r>
        <w:rPr>
          <w:color w:val="2D73B4"/>
          <w:spacing w:val="-8"/>
        </w:rPr>
        <w:t>Gemeinden</w:t>
      </w:r>
      <w:r>
        <w:rPr>
          <w:color w:val="2D73B4"/>
          <w:spacing w:val="-13"/>
        </w:rPr>
        <w:t> </w:t>
      </w:r>
      <w:r>
        <w:rPr>
          <w:color w:val="2D73B4"/>
          <w:spacing w:val="-8"/>
        </w:rPr>
        <w:t>und</w:t>
      </w:r>
      <w:r>
        <w:rPr>
          <w:color w:val="2D73B4"/>
          <w:spacing w:val="-13"/>
        </w:rPr>
        <w:t> </w:t>
      </w:r>
      <w:r>
        <w:rPr>
          <w:color w:val="2D73B4"/>
          <w:spacing w:val="-8"/>
        </w:rPr>
        <w:t>Kirchgemeinden</w:t>
      </w:r>
    </w:p>
    <w:p>
      <w:pPr>
        <w:pStyle w:val="BodyText"/>
        <w:spacing w:before="152"/>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417" w:lineRule="auto" w:before="153"/>
        <w:ind w:left="851" w:right="1603"/>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98">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r>
        <w:rPr/>
        <w:t>Dossier Steuerinformationen, D. Einzelne Steuern, </w:t>
      </w:r>
      <w:hyperlink r:id="rId104">
        <w:r>
          <w:rPr>
            <w:color w:val="0462C0"/>
            <w:u w:val="single" w:color="0462C0"/>
          </w:rPr>
          <w:t>Kirchensteuern</w:t>
        </w:r>
      </w:hyperlink>
    </w:p>
    <w:p>
      <w:pPr>
        <w:pStyle w:val="Heading2"/>
        <w:spacing w:before="207"/>
      </w:pPr>
      <w:bookmarkStart w:name="Einkommens- und Vermögenssteuern in den " w:id="64"/>
      <w:bookmarkEnd w:id="64"/>
      <w:r>
        <w:rPr>
          <w:b w:val="0"/>
        </w:rPr>
      </w:r>
      <w:bookmarkStart w:name="_bookmark26" w:id="65"/>
      <w:bookmarkEnd w:id="65"/>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Gemeinden</w:t>
      </w:r>
    </w:p>
    <w:p>
      <w:pPr>
        <w:pStyle w:val="BodyText"/>
        <w:spacing w:before="58"/>
        <w:ind w:left="851"/>
      </w:pPr>
      <w:r>
        <w:rPr/>
        <w:t>(§§ 2 und</w:t>
      </w:r>
      <w:r>
        <w:rPr>
          <w:spacing w:val="-3"/>
        </w:rPr>
        <w:t> </w:t>
      </w:r>
      <w:r>
        <w:rPr/>
        <w:t>228</w:t>
      </w:r>
      <w:r>
        <w:rPr>
          <w:spacing w:val="1"/>
        </w:rPr>
        <w:t> </w:t>
      </w:r>
      <w:r>
        <w:rPr>
          <w:spacing w:val="-4"/>
        </w:rPr>
        <w:t>StG)</w:t>
      </w:r>
    </w:p>
    <w:p>
      <w:pPr>
        <w:pStyle w:val="Heading8"/>
        <w:spacing w:before="153"/>
      </w:pPr>
      <w:r>
        <w:rPr/>
        <w:t>§ 2</w:t>
      </w:r>
      <w:r>
        <w:rPr>
          <w:spacing w:val="1"/>
        </w:rPr>
        <w:t> </w:t>
      </w:r>
      <w:r>
        <w:rPr/>
        <w:t>Abs.</w:t>
      </w:r>
      <w:r>
        <w:rPr>
          <w:spacing w:val="-2"/>
        </w:rPr>
        <w:t> </w:t>
      </w:r>
      <w:r>
        <w:rPr/>
        <w:t>1 lit.</w:t>
      </w:r>
      <w:r>
        <w:rPr>
          <w:spacing w:val="-2"/>
        </w:rPr>
        <w:t> </w:t>
      </w:r>
      <w:r>
        <w:rPr/>
        <w:t>a</w:t>
      </w:r>
      <w:r>
        <w:rPr>
          <w:spacing w:val="1"/>
        </w:rPr>
        <w:t> </w:t>
      </w:r>
      <w:r>
        <w:rPr/>
        <w:t>und b,</w:t>
      </w:r>
      <w:r>
        <w:rPr>
          <w:spacing w:val="-3"/>
        </w:rPr>
        <w:t> </w:t>
      </w:r>
      <w:r>
        <w:rPr/>
        <w:t>2</w:t>
      </w:r>
      <w:r>
        <w:rPr>
          <w:spacing w:val="1"/>
        </w:rPr>
        <w:t> </w:t>
      </w:r>
      <w:r>
        <w:rPr/>
        <w:t>und</w:t>
      </w:r>
      <w:r>
        <w:rPr>
          <w:spacing w:val="-2"/>
        </w:rPr>
        <w:t> </w:t>
      </w:r>
      <w:r>
        <w:rPr/>
        <w:t>3</w:t>
      </w:r>
      <w:r>
        <w:rPr>
          <w:spacing w:val="1"/>
        </w:rPr>
        <w:t> </w:t>
      </w:r>
      <w:r>
        <w:rPr>
          <w:spacing w:val="-4"/>
        </w:rPr>
        <w:t>StG:</w:t>
      </w:r>
    </w:p>
    <w:p>
      <w:pPr>
        <w:pStyle w:val="BodyText"/>
        <w:spacing w:before="56"/>
        <w:ind w:right="700"/>
      </w:pPr>
      <w:r>
        <w:rPr>
          <w:position w:val="6"/>
          <w:sz w:val="12"/>
        </w:rPr>
        <w:t>1</w:t>
      </w:r>
      <w:r>
        <w:rPr>
          <w:spacing w:val="24"/>
          <w:position w:val="6"/>
          <w:sz w:val="12"/>
        </w:rPr>
        <w:t> </w:t>
      </w:r>
      <w:r>
        <w:rPr/>
        <w:t>Die Einwohnergemeinden Bettingen und Riehen erheben von den nach §§ 228 und 228b persönlich oder wirtschaftlich steuerzugehörigen natürlichen Personen folgende kommunalen Steuern:</w:t>
      </w:r>
    </w:p>
    <w:p>
      <w:pPr>
        <w:pStyle w:val="ListParagraph"/>
        <w:numPr>
          <w:ilvl w:val="0"/>
          <w:numId w:val="16"/>
        </w:numPr>
        <w:tabs>
          <w:tab w:pos="1703" w:val="left" w:leader="none"/>
        </w:tabs>
        <w:spacing w:line="240" w:lineRule="auto" w:before="42" w:after="0"/>
        <w:ind w:left="1703" w:right="0" w:hanging="569"/>
        <w:jc w:val="left"/>
        <w:rPr>
          <w:sz w:val="18"/>
        </w:rPr>
      </w:pPr>
      <w:r>
        <w:rPr>
          <w:sz w:val="18"/>
        </w:rPr>
        <w:t>eine</w:t>
      </w:r>
      <w:r>
        <w:rPr>
          <w:spacing w:val="1"/>
          <w:sz w:val="18"/>
        </w:rPr>
        <w:t> </w:t>
      </w:r>
      <w:r>
        <w:rPr>
          <w:spacing w:val="-2"/>
          <w:sz w:val="18"/>
        </w:rPr>
        <w:t>Einkommenssteuer;</w:t>
      </w:r>
    </w:p>
    <w:p>
      <w:pPr>
        <w:pStyle w:val="ListParagraph"/>
        <w:numPr>
          <w:ilvl w:val="0"/>
          <w:numId w:val="16"/>
        </w:numPr>
        <w:tabs>
          <w:tab w:pos="1703" w:val="left" w:leader="none"/>
        </w:tabs>
        <w:spacing w:line="240" w:lineRule="auto" w:before="38" w:after="0"/>
        <w:ind w:left="1703" w:right="0" w:hanging="569"/>
        <w:jc w:val="left"/>
        <w:rPr>
          <w:sz w:val="18"/>
        </w:rPr>
      </w:pPr>
      <w:r>
        <w:rPr>
          <w:sz w:val="18"/>
        </w:rPr>
        <w:t>eine</w:t>
      </w:r>
      <w:r>
        <w:rPr>
          <w:spacing w:val="1"/>
          <w:sz w:val="18"/>
        </w:rPr>
        <w:t> </w:t>
      </w:r>
      <w:r>
        <w:rPr>
          <w:spacing w:val="-2"/>
          <w:sz w:val="18"/>
        </w:rPr>
        <w:t>Vermögenssteuer;</w:t>
      </w:r>
    </w:p>
    <w:p>
      <w:pPr>
        <w:pStyle w:val="BodyText"/>
        <w:spacing w:before="36"/>
        <w:ind w:right="700"/>
      </w:pPr>
      <w:r>
        <w:rPr>
          <w:position w:val="6"/>
          <w:sz w:val="12"/>
        </w:rPr>
        <w:t>2</w:t>
      </w:r>
      <w:r>
        <w:rPr>
          <w:spacing w:val="38"/>
          <w:position w:val="6"/>
          <w:sz w:val="12"/>
        </w:rPr>
        <w:t> </w:t>
      </w:r>
      <w:r>
        <w:rPr/>
        <w:t>Die kommunalen Steuern werden in Prozenten (Steuerfuss) der nach diesem Gesetz berechneten</w:t>
      </w:r>
      <w:r>
        <w:rPr>
          <w:spacing w:val="40"/>
        </w:rPr>
        <w:t> </w:t>
      </w:r>
      <w:r>
        <w:rPr/>
        <w:t>Steuern festgesetzt.</w:t>
      </w:r>
    </w:p>
    <w:p>
      <w:pPr>
        <w:pStyle w:val="BodyText"/>
        <w:spacing w:before="39"/>
      </w:pPr>
      <w:r>
        <w:rPr>
          <w:position w:val="6"/>
          <w:sz w:val="12"/>
        </w:rPr>
        <w:t>3</w:t>
      </w:r>
      <w:r>
        <w:rPr>
          <w:spacing w:val="14"/>
          <w:position w:val="6"/>
          <w:sz w:val="12"/>
        </w:rPr>
        <w:t> </w:t>
      </w:r>
      <w:r>
        <w:rPr/>
        <w:t>In</w:t>
      </w:r>
      <w:r>
        <w:rPr>
          <w:spacing w:val="-1"/>
        </w:rPr>
        <w:t> </w:t>
      </w:r>
      <w:r>
        <w:rPr/>
        <w:t>der</w:t>
      </w:r>
      <w:r>
        <w:rPr>
          <w:spacing w:val="-2"/>
        </w:rPr>
        <w:t> </w:t>
      </w:r>
      <w:r>
        <w:rPr/>
        <w:t>Stadt</w:t>
      </w:r>
      <w:r>
        <w:rPr>
          <w:spacing w:val="-2"/>
        </w:rPr>
        <w:t> </w:t>
      </w:r>
      <w:r>
        <w:rPr/>
        <w:t>Basel</w:t>
      </w:r>
      <w:r>
        <w:rPr>
          <w:spacing w:val="-1"/>
        </w:rPr>
        <w:t> </w:t>
      </w:r>
      <w:r>
        <w:rPr/>
        <w:t>werden</w:t>
      </w:r>
      <w:r>
        <w:rPr>
          <w:spacing w:val="-4"/>
        </w:rPr>
        <w:t> </w:t>
      </w:r>
      <w:r>
        <w:rPr/>
        <w:t>keine</w:t>
      </w:r>
      <w:r>
        <w:rPr>
          <w:spacing w:val="-4"/>
        </w:rPr>
        <w:t> </w:t>
      </w:r>
      <w:r>
        <w:rPr/>
        <w:t>kommunalen</w:t>
      </w:r>
      <w:r>
        <w:rPr>
          <w:spacing w:val="-1"/>
        </w:rPr>
        <w:t> </w:t>
      </w:r>
      <w:r>
        <w:rPr/>
        <w:t>Steuern</w:t>
      </w:r>
      <w:r>
        <w:rPr>
          <w:spacing w:val="-4"/>
        </w:rPr>
        <w:t> </w:t>
      </w:r>
      <w:r>
        <w:rPr>
          <w:spacing w:val="-2"/>
        </w:rPr>
        <w:t>erhoben.</w:t>
      </w:r>
    </w:p>
    <w:p>
      <w:pPr>
        <w:pStyle w:val="Heading8"/>
        <w:spacing w:before="90"/>
      </w:pPr>
      <w:r>
        <w:rPr/>
        <w:t>§ 228 Abs.</w:t>
      </w:r>
      <w:r>
        <w:rPr>
          <w:spacing w:val="-1"/>
        </w:rPr>
        <w:t> </w:t>
      </w:r>
      <w:r>
        <w:rPr/>
        <w:t>1</w:t>
      </w:r>
      <w:r>
        <w:rPr>
          <w:spacing w:val="-2"/>
        </w:rPr>
        <w:t> </w:t>
      </w:r>
      <w:r>
        <w:rPr>
          <w:spacing w:val="-4"/>
        </w:rPr>
        <w:t>StG:</w:t>
      </w:r>
    </w:p>
    <w:p>
      <w:pPr>
        <w:pStyle w:val="BodyText"/>
        <w:spacing w:before="58"/>
        <w:ind w:right="701"/>
        <w:jc w:val="both"/>
      </w:pPr>
      <w:r>
        <w:rPr>
          <w:position w:val="6"/>
          <w:sz w:val="12"/>
        </w:rPr>
        <w:t>1</w:t>
      </w:r>
      <w:r>
        <w:rPr>
          <w:spacing w:val="36"/>
          <w:position w:val="6"/>
          <w:sz w:val="12"/>
        </w:rPr>
        <w:t> </w:t>
      </w:r>
      <w:r>
        <w:rPr/>
        <w:t>Der Kanton erhebt von den Steuerpflichtigen der Einwohnergemeinden Bettingen und Riehen 50% (Kantonssteuerquote) der nach den Bestimmungen dieses Gesetzes berechneten Einkommens- und Vermögenssteuer der natürlichen Personen. Den Einwohnergemeinden verbleiben 50% (Gemeinde-steuerquote) zur Ausschöpfung. Auf dem in der Stadt Basel gelegenen unbeweglichen Vermögen und auf den daraus fliessenden Erträgen erhebt der Kanton die volle Steuer.</w:t>
      </w:r>
    </w:p>
    <w:p>
      <w:pPr>
        <w:pStyle w:val="BodyText"/>
        <w:spacing w:line="285" w:lineRule="auto" w:before="41"/>
        <w:ind w:right="7483"/>
        <w:jc w:val="both"/>
      </w:pPr>
      <w:hyperlink r:id="rId105">
        <w:r>
          <w:rPr>
            <w:color w:val="0462C0"/>
            <w:u w:val="single" w:color="0462C0"/>
          </w:rPr>
          <w:t>Steuern</w:t>
        </w:r>
        <w:r>
          <w:rPr>
            <w:color w:val="0462C0"/>
            <w:spacing w:val="-13"/>
            <w:u w:val="single" w:color="0462C0"/>
          </w:rPr>
          <w:t> </w:t>
        </w:r>
        <w:r>
          <w:rPr>
            <w:color w:val="0462C0"/>
            <w:u w:val="single" w:color="0462C0"/>
          </w:rPr>
          <w:t>Bettingen</w:t>
        </w:r>
      </w:hyperlink>
      <w:r>
        <w:rPr>
          <w:color w:val="0462C0"/>
        </w:rPr>
        <w:t> </w:t>
      </w:r>
      <w:hyperlink r:id="rId106">
        <w:r>
          <w:rPr>
            <w:color w:val="0462C0"/>
            <w:u w:val="single" w:color="0462C0"/>
          </w:rPr>
          <w:t>Steuern Riehen</w:t>
        </w:r>
      </w:hyperlink>
    </w:p>
    <w:p>
      <w:pPr>
        <w:pStyle w:val="Heading2"/>
        <w:spacing w:before="321"/>
      </w:pPr>
      <w:bookmarkStart w:name="Gewinn- und Kapitalsteuern in den Gemein" w:id="66"/>
      <w:bookmarkEnd w:id="66"/>
      <w:r>
        <w:rPr>
          <w:b w:val="0"/>
        </w:rPr>
      </w:r>
      <w:bookmarkStart w:name="_bookmark27" w:id="67"/>
      <w:bookmarkEnd w:id="67"/>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Gemeinden</w:t>
      </w:r>
    </w:p>
    <w:p>
      <w:pPr>
        <w:pStyle w:val="Heading7"/>
        <w:spacing w:before="69"/>
        <w:ind w:left="851"/>
      </w:pPr>
      <w:r>
        <w:rPr/>
        <w:t>(§§</w:t>
      </w:r>
      <w:r>
        <w:rPr>
          <w:spacing w:val="-5"/>
        </w:rPr>
        <w:t> </w:t>
      </w:r>
      <w:r>
        <w:rPr/>
        <w:t>228</w:t>
      </w:r>
      <w:r>
        <w:rPr>
          <w:spacing w:val="-4"/>
        </w:rPr>
        <w:t> </w:t>
      </w:r>
      <w:r>
        <w:rPr/>
        <w:t>und</w:t>
      </w:r>
      <w:r>
        <w:rPr>
          <w:spacing w:val="-4"/>
        </w:rPr>
        <w:t> </w:t>
      </w:r>
      <w:r>
        <w:rPr/>
        <w:t>228a</w:t>
      </w:r>
      <w:r>
        <w:rPr>
          <w:spacing w:val="-3"/>
        </w:rPr>
        <w:t> </w:t>
      </w:r>
      <w:r>
        <w:rPr>
          <w:spacing w:val="-4"/>
        </w:rPr>
        <w:t>StG)</w:t>
      </w:r>
    </w:p>
    <w:p>
      <w:pPr>
        <w:pStyle w:val="BodyText"/>
        <w:spacing w:before="2"/>
        <w:ind w:left="0"/>
        <w:rPr>
          <w:sz w:val="20"/>
        </w:rPr>
      </w:pPr>
    </w:p>
    <w:p>
      <w:pPr>
        <w:pStyle w:val="Heading8"/>
        <w:spacing w:before="1"/>
        <w:jc w:val="both"/>
      </w:pPr>
      <w:r>
        <w:rPr/>
        <w:t>§ 228a Abs.</w:t>
      </w:r>
      <w:r>
        <w:rPr>
          <w:spacing w:val="-3"/>
        </w:rPr>
        <w:t> </w:t>
      </w:r>
      <w:r>
        <w:rPr/>
        <w:t>1</w:t>
      </w:r>
      <w:r>
        <w:rPr>
          <w:spacing w:val="1"/>
        </w:rPr>
        <w:t> </w:t>
      </w:r>
      <w:r>
        <w:rPr>
          <w:spacing w:val="-4"/>
        </w:rPr>
        <w:t>StG:</w:t>
      </w:r>
    </w:p>
    <w:p>
      <w:pPr>
        <w:pStyle w:val="BodyText"/>
        <w:spacing w:before="55"/>
        <w:ind w:right="702"/>
        <w:jc w:val="both"/>
      </w:pPr>
      <w:r>
        <w:rPr>
          <w:position w:val="6"/>
          <w:sz w:val="12"/>
        </w:rPr>
        <w:t>1</w:t>
      </w:r>
      <w:r>
        <w:rPr>
          <w:spacing w:val="21"/>
          <w:position w:val="6"/>
          <w:sz w:val="12"/>
        </w:rPr>
        <w:t> </w:t>
      </w:r>
      <w:r>
        <w:rPr/>
        <w:t>Die Einwohnergemeinden Bettingen und Riehen erhalten unter Ausschluss eigener Besteuerungsbe-fugnisse einen Anteil an der Gewinnsteuer, an der Kapitalsteuer und an der Grundstücksteuer in Höhe der</w:t>
      </w:r>
      <w:r>
        <w:rPr>
          <w:spacing w:val="-10"/>
        </w:rPr>
        <w:t> </w:t>
      </w:r>
      <w:r>
        <w:rPr/>
        <w:t>Gemeindesteuerquote</w:t>
      </w:r>
      <w:r>
        <w:rPr>
          <w:spacing w:val="-10"/>
        </w:rPr>
        <w:t> </w:t>
      </w:r>
      <w:r>
        <w:rPr/>
        <w:t>gemäss</w:t>
      </w:r>
      <w:r>
        <w:rPr>
          <w:spacing w:val="-9"/>
        </w:rPr>
        <w:t> </w:t>
      </w:r>
      <w:r>
        <w:rPr/>
        <w:t>§</w:t>
      </w:r>
      <w:r>
        <w:rPr>
          <w:spacing w:val="-12"/>
        </w:rPr>
        <w:t> </w:t>
      </w:r>
      <w:r>
        <w:rPr/>
        <w:t>228</w:t>
      </w:r>
      <w:r>
        <w:rPr>
          <w:spacing w:val="-12"/>
        </w:rPr>
        <w:t> </w:t>
      </w:r>
      <w:r>
        <w:rPr/>
        <w:t>Abs.</w:t>
      </w:r>
      <w:r>
        <w:rPr>
          <w:spacing w:val="-12"/>
        </w:rPr>
        <w:t> </w:t>
      </w:r>
      <w:r>
        <w:rPr/>
        <w:t>1,</w:t>
      </w:r>
      <w:r>
        <w:rPr>
          <w:spacing w:val="-10"/>
        </w:rPr>
        <w:t> </w:t>
      </w:r>
      <w:r>
        <w:rPr/>
        <w:t>welche</w:t>
      </w:r>
      <w:r>
        <w:rPr>
          <w:spacing w:val="-10"/>
        </w:rPr>
        <w:t> </w:t>
      </w:r>
      <w:r>
        <w:rPr/>
        <w:t>juristische</w:t>
      </w:r>
      <w:r>
        <w:rPr>
          <w:spacing w:val="-10"/>
        </w:rPr>
        <w:t> </w:t>
      </w:r>
      <w:r>
        <w:rPr/>
        <w:t>Personen</w:t>
      </w:r>
      <w:r>
        <w:rPr>
          <w:spacing w:val="-10"/>
        </w:rPr>
        <w:t> </w:t>
      </w:r>
      <w:r>
        <w:rPr/>
        <w:t>als</w:t>
      </w:r>
      <w:r>
        <w:rPr>
          <w:spacing w:val="-9"/>
        </w:rPr>
        <w:t> </w:t>
      </w:r>
      <w:r>
        <w:rPr/>
        <w:t>Inhaber</w:t>
      </w:r>
      <w:r>
        <w:rPr>
          <w:spacing w:val="-10"/>
        </w:rPr>
        <w:t> </w:t>
      </w:r>
      <w:r>
        <w:rPr/>
        <w:t>oder</w:t>
      </w:r>
      <w:r>
        <w:rPr>
          <w:spacing w:val="-10"/>
        </w:rPr>
        <w:t> </w:t>
      </w:r>
      <w:r>
        <w:rPr/>
        <w:t>Teilhaber eines Geschäftsbetriebs oder einer Betriebsstätte im Gebiet der Einwohnergemeinden oder für Eigen-tums-,</w:t>
      </w:r>
      <w:r>
        <w:rPr>
          <w:spacing w:val="-9"/>
        </w:rPr>
        <w:t> </w:t>
      </w:r>
      <w:r>
        <w:rPr/>
        <w:t>dingliche</w:t>
      </w:r>
      <w:r>
        <w:rPr>
          <w:spacing w:val="-9"/>
        </w:rPr>
        <w:t> </w:t>
      </w:r>
      <w:r>
        <w:rPr/>
        <w:t>oder</w:t>
      </w:r>
      <w:r>
        <w:rPr>
          <w:spacing w:val="-9"/>
        </w:rPr>
        <w:t> </w:t>
      </w:r>
      <w:r>
        <w:rPr/>
        <w:t>gleichkommende</w:t>
      </w:r>
      <w:r>
        <w:rPr>
          <w:spacing w:val="-9"/>
        </w:rPr>
        <w:t> </w:t>
      </w:r>
      <w:r>
        <w:rPr/>
        <w:t>persönliche</w:t>
      </w:r>
      <w:r>
        <w:rPr>
          <w:spacing w:val="-9"/>
        </w:rPr>
        <w:t> </w:t>
      </w:r>
      <w:r>
        <w:rPr/>
        <w:t>Nutzungsrechte</w:t>
      </w:r>
      <w:r>
        <w:rPr>
          <w:spacing w:val="-9"/>
        </w:rPr>
        <w:t> </w:t>
      </w:r>
      <w:r>
        <w:rPr/>
        <w:t>an</w:t>
      </w:r>
      <w:r>
        <w:rPr>
          <w:spacing w:val="-9"/>
        </w:rPr>
        <w:t> </w:t>
      </w:r>
      <w:r>
        <w:rPr/>
        <w:t>Grundstücken</w:t>
      </w:r>
      <w:r>
        <w:rPr>
          <w:spacing w:val="-9"/>
        </w:rPr>
        <w:t> </w:t>
      </w:r>
      <w:r>
        <w:rPr/>
        <w:t>im</w:t>
      </w:r>
      <w:r>
        <w:rPr>
          <w:spacing w:val="-8"/>
        </w:rPr>
        <w:t> </w:t>
      </w:r>
      <w:r>
        <w:rPr/>
        <w:t>Gebiet</w:t>
      </w:r>
      <w:r>
        <w:rPr>
          <w:spacing w:val="-9"/>
        </w:rPr>
        <w:t> </w:t>
      </w:r>
      <w:r>
        <w:rPr/>
        <w:t>der</w:t>
      </w:r>
      <w:r>
        <w:rPr>
          <w:spacing w:val="-7"/>
        </w:rPr>
        <w:t> </w:t>
      </w:r>
      <w:r>
        <w:rPr/>
        <w:t>Ein-wohnergemeinden bezahlt haben.</w:t>
      </w:r>
    </w:p>
    <w:p>
      <w:pPr>
        <w:pStyle w:val="Heading8"/>
        <w:spacing w:before="95"/>
        <w:ind w:left="1418"/>
        <w:jc w:val="both"/>
      </w:pPr>
      <w:r>
        <w:rPr/>
        <w:t>§ 228 Abs.</w:t>
      </w:r>
      <w:r>
        <w:rPr>
          <w:spacing w:val="-1"/>
        </w:rPr>
        <w:t> </w:t>
      </w:r>
      <w:r>
        <w:rPr/>
        <w:t>1</w:t>
      </w:r>
      <w:r>
        <w:rPr>
          <w:spacing w:val="-2"/>
        </w:rPr>
        <w:t> </w:t>
      </w:r>
      <w:r>
        <w:rPr>
          <w:spacing w:val="-4"/>
        </w:rPr>
        <w:t>StG:</w:t>
      </w:r>
    </w:p>
    <w:p>
      <w:pPr>
        <w:pStyle w:val="BodyText"/>
        <w:spacing w:before="56"/>
        <w:ind w:left="1418" w:right="702"/>
        <w:jc w:val="both"/>
      </w:pPr>
      <w:r>
        <w:rPr>
          <w:position w:val="6"/>
          <w:sz w:val="12"/>
        </w:rPr>
        <w:t>1</w:t>
      </w:r>
      <w:r>
        <w:rPr>
          <w:spacing w:val="12"/>
          <w:position w:val="6"/>
          <w:sz w:val="12"/>
        </w:rPr>
        <w:t> </w:t>
      </w:r>
      <w:r>
        <w:rPr/>
        <w:t>Der</w:t>
      </w:r>
      <w:r>
        <w:rPr>
          <w:spacing w:val="-5"/>
        </w:rPr>
        <w:t> </w:t>
      </w:r>
      <w:r>
        <w:rPr/>
        <w:t>Kanton</w:t>
      </w:r>
      <w:r>
        <w:rPr>
          <w:spacing w:val="-5"/>
        </w:rPr>
        <w:t> </w:t>
      </w:r>
      <w:r>
        <w:rPr/>
        <w:t>erhebt</w:t>
      </w:r>
      <w:r>
        <w:rPr>
          <w:spacing w:val="-7"/>
        </w:rPr>
        <w:t> </w:t>
      </w:r>
      <w:r>
        <w:rPr/>
        <w:t>von</w:t>
      </w:r>
      <w:r>
        <w:rPr>
          <w:spacing w:val="-5"/>
        </w:rPr>
        <w:t> </w:t>
      </w:r>
      <w:r>
        <w:rPr/>
        <w:t>den</w:t>
      </w:r>
      <w:r>
        <w:rPr>
          <w:spacing w:val="-5"/>
        </w:rPr>
        <w:t> </w:t>
      </w:r>
      <w:r>
        <w:rPr/>
        <w:t>Steuerpflichtigen</w:t>
      </w:r>
      <w:r>
        <w:rPr>
          <w:spacing w:val="-7"/>
        </w:rPr>
        <w:t> </w:t>
      </w:r>
      <w:r>
        <w:rPr/>
        <w:t>der</w:t>
      </w:r>
      <w:r>
        <w:rPr>
          <w:spacing w:val="-5"/>
        </w:rPr>
        <w:t> </w:t>
      </w:r>
      <w:r>
        <w:rPr/>
        <w:t>Einwohnergemeinden</w:t>
      </w:r>
      <w:r>
        <w:rPr>
          <w:spacing w:val="-5"/>
        </w:rPr>
        <w:t> </w:t>
      </w:r>
      <w:r>
        <w:rPr/>
        <w:t>Bettingen</w:t>
      </w:r>
      <w:r>
        <w:rPr>
          <w:spacing w:val="-5"/>
        </w:rPr>
        <w:t> </w:t>
      </w:r>
      <w:r>
        <w:rPr/>
        <w:t>und</w:t>
      </w:r>
      <w:r>
        <w:rPr>
          <w:spacing w:val="-5"/>
        </w:rPr>
        <w:t> </w:t>
      </w:r>
      <w:r>
        <w:rPr/>
        <w:t>Riehen</w:t>
      </w:r>
      <w:r>
        <w:rPr>
          <w:spacing w:val="-5"/>
        </w:rPr>
        <w:t> </w:t>
      </w:r>
      <w:r>
        <w:rPr/>
        <w:t>50% (Kantonssteuerquote)</w:t>
      </w:r>
      <w:r>
        <w:rPr>
          <w:spacing w:val="-13"/>
        </w:rPr>
        <w:t> </w:t>
      </w:r>
      <w:r>
        <w:rPr/>
        <w:t>der</w:t>
      </w:r>
      <w:r>
        <w:rPr>
          <w:spacing w:val="-12"/>
        </w:rPr>
        <w:t> </w:t>
      </w:r>
      <w:r>
        <w:rPr/>
        <w:t>nach</w:t>
      </w:r>
      <w:r>
        <w:rPr>
          <w:spacing w:val="-13"/>
        </w:rPr>
        <w:t> </w:t>
      </w:r>
      <w:r>
        <w:rPr/>
        <w:t>den</w:t>
      </w:r>
      <w:r>
        <w:rPr>
          <w:spacing w:val="-12"/>
        </w:rPr>
        <w:t> </w:t>
      </w:r>
      <w:r>
        <w:rPr/>
        <w:t>Bestimmungen</w:t>
      </w:r>
      <w:r>
        <w:rPr>
          <w:spacing w:val="-12"/>
        </w:rPr>
        <w:t> </w:t>
      </w:r>
      <w:r>
        <w:rPr/>
        <w:t>dieses</w:t>
      </w:r>
      <w:r>
        <w:rPr>
          <w:spacing w:val="-11"/>
        </w:rPr>
        <w:t> </w:t>
      </w:r>
      <w:r>
        <w:rPr/>
        <w:t>Gesetzes</w:t>
      </w:r>
      <w:r>
        <w:rPr>
          <w:spacing w:val="-11"/>
        </w:rPr>
        <w:t> </w:t>
      </w:r>
      <w:r>
        <w:rPr/>
        <w:t>berechneten</w:t>
      </w:r>
      <w:r>
        <w:rPr>
          <w:spacing w:val="-12"/>
        </w:rPr>
        <w:t> </w:t>
      </w:r>
      <w:r>
        <w:rPr/>
        <w:t>Einkommens-</w:t>
      </w:r>
      <w:r>
        <w:rPr>
          <w:spacing w:val="-13"/>
        </w:rPr>
        <w:t> </w:t>
      </w:r>
      <w:r>
        <w:rPr/>
        <w:t>und Vermögenssteuer der natürlichen Personen. Den Einwohnergemeinden verbleiben </w:t>
      </w:r>
      <w:r>
        <w:rPr>
          <w:rFonts w:ascii="Arial" w:hAnsi="Arial"/>
          <w:b/>
        </w:rPr>
        <w:t>50% </w:t>
      </w:r>
      <w:r>
        <w:rPr/>
        <w:t>(</w:t>
      </w:r>
      <w:r>
        <w:rPr>
          <w:rFonts w:ascii="Arial" w:hAnsi="Arial"/>
          <w:b/>
        </w:rPr>
        <w:t>Gemein-desteuerquote</w:t>
      </w:r>
      <w:r>
        <w:rPr/>
        <w:t>)</w:t>
      </w:r>
      <w:r>
        <w:rPr>
          <w:spacing w:val="-13"/>
        </w:rPr>
        <w:t> </w:t>
      </w:r>
      <w:r>
        <w:rPr/>
        <w:t>zur</w:t>
      </w:r>
      <w:r>
        <w:rPr>
          <w:spacing w:val="-12"/>
        </w:rPr>
        <w:t> </w:t>
      </w:r>
      <w:r>
        <w:rPr/>
        <w:t>Ausschöpfung.</w:t>
      </w:r>
      <w:r>
        <w:rPr>
          <w:spacing w:val="-13"/>
        </w:rPr>
        <w:t> </w:t>
      </w:r>
      <w:r>
        <w:rPr/>
        <w:t>Auf</w:t>
      </w:r>
      <w:r>
        <w:rPr>
          <w:spacing w:val="-12"/>
        </w:rPr>
        <w:t> </w:t>
      </w:r>
      <w:r>
        <w:rPr/>
        <w:t>dem</w:t>
      </w:r>
      <w:r>
        <w:rPr>
          <w:spacing w:val="-13"/>
        </w:rPr>
        <w:t> </w:t>
      </w:r>
      <w:r>
        <w:rPr/>
        <w:t>in</w:t>
      </w:r>
      <w:r>
        <w:rPr>
          <w:spacing w:val="-13"/>
        </w:rPr>
        <w:t> </w:t>
      </w:r>
      <w:r>
        <w:rPr/>
        <w:t>der</w:t>
      </w:r>
      <w:r>
        <w:rPr>
          <w:spacing w:val="-12"/>
        </w:rPr>
        <w:t> </w:t>
      </w:r>
      <w:r>
        <w:rPr/>
        <w:t>Stadt</w:t>
      </w:r>
      <w:r>
        <w:rPr>
          <w:spacing w:val="-13"/>
        </w:rPr>
        <w:t> </w:t>
      </w:r>
      <w:r>
        <w:rPr/>
        <w:t>Basel</w:t>
      </w:r>
      <w:r>
        <w:rPr>
          <w:spacing w:val="-12"/>
        </w:rPr>
        <w:t> </w:t>
      </w:r>
      <w:r>
        <w:rPr/>
        <w:t>gelegenen</w:t>
      </w:r>
      <w:r>
        <w:rPr>
          <w:spacing w:val="-13"/>
        </w:rPr>
        <w:t> </w:t>
      </w:r>
      <w:r>
        <w:rPr/>
        <w:t>unbeweglichen</w:t>
      </w:r>
      <w:r>
        <w:rPr>
          <w:spacing w:val="-12"/>
        </w:rPr>
        <w:t> </w:t>
      </w:r>
      <w:r>
        <w:rPr/>
        <w:t>Vermögen und auf den daraus fliessenden Erträgen erhebt der Kanton die volle Steuer.</w:t>
      </w:r>
    </w:p>
    <w:p>
      <w:pPr>
        <w:pStyle w:val="BodyText"/>
        <w:spacing w:before="155"/>
        <w:ind w:left="0"/>
      </w:pPr>
    </w:p>
    <w:p>
      <w:pPr>
        <w:pStyle w:val="Heading2"/>
      </w:pPr>
      <w:bookmarkStart w:name="Grundstückgewinnsteuer in den Gemeinden" w:id="68"/>
      <w:bookmarkEnd w:id="68"/>
      <w:r>
        <w:rPr>
          <w:b w:val="0"/>
        </w:rPr>
      </w:r>
      <w:bookmarkStart w:name="_bookmark28" w:id="69"/>
      <w:bookmarkEnd w:id="69"/>
      <w:r>
        <w:rPr>
          <w:b w:val="0"/>
        </w:rPr>
      </w:r>
      <w:r>
        <w:rPr>
          <w:color w:val="2D73B4"/>
          <w:spacing w:val="-12"/>
        </w:rPr>
        <w:t>Grundstückgewinnsteuer</w:t>
      </w:r>
      <w:r>
        <w:rPr>
          <w:color w:val="2D73B4"/>
          <w:spacing w:val="-10"/>
        </w:rPr>
        <w:t> </w:t>
      </w:r>
      <w:r>
        <w:rPr>
          <w:color w:val="2D73B4"/>
          <w:spacing w:val="-12"/>
        </w:rPr>
        <w:t>in</w:t>
      </w:r>
      <w:r>
        <w:rPr>
          <w:color w:val="2D73B4"/>
          <w:spacing w:val="-10"/>
        </w:rPr>
        <w:t> </w:t>
      </w:r>
      <w:r>
        <w:rPr>
          <w:color w:val="2D73B4"/>
          <w:spacing w:val="-12"/>
        </w:rPr>
        <w:t>den</w:t>
      </w:r>
      <w:r>
        <w:rPr>
          <w:color w:val="2D73B4"/>
          <w:spacing w:val="-9"/>
        </w:rPr>
        <w:t> </w:t>
      </w:r>
      <w:r>
        <w:rPr>
          <w:color w:val="2D73B4"/>
          <w:spacing w:val="-12"/>
        </w:rPr>
        <w:t>Gemeinden</w:t>
      </w:r>
    </w:p>
    <w:p>
      <w:pPr>
        <w:pStyle w:val="BodyText"/>
        <w:spacing w:before="57"/>
        <w:ind w:left="851"/>
      </w:pPr>
      <w:r>
        <w:rPr/>
        <w:t>(§§</w:t>
      </w:r>
      <w:r>
        <w:rPr>
          <w:spacing w:val="-2"/>
        </w:rPr>
        <w:t> </w:t>
      </w:r>
      <w:r>
        <w:rPr/>
        <w:t>2,</w:t>
      </w:r>
      <w:r>
        <w:rPr>
          <w:spacing w:val="-3"/>
        </w:rPr>
        <w:t> </w:t>
      </w:r>
      <w:r>
        <w:rPr/>
        <w:t>228</w:t>
      </w:r>
      <w:r>
        <w:rPr>
          <w:spacing w:val="-2"/>
        </w:rPr>
        <w:t> </w:t>
      </w:r>
      <w:r>
        <w:rPr/>
        <w:t>und</w:t>
      </w:r>
      <w:r>
        <w:rPr>
          <w:spacing w:val="-3"/>
        </w:rPr>
        <w:t> </w:t>
      </w:r>
      <w:r>
        <w:rPr/>
        <w:t>228b</w:t>
      </w:r>
      <w:r>
        <w:rPr>
          <w:spacing w:val="1"/>
        </w:rPr>
        <w:t> </w:t>
      </w:r>
      <w:r>
        <w:rPr>
          <w:spacing w:val="-4"/>
        </w:rPr>
        <w:t>StG)</w:t>
      </w:r>
    </w:p>
    <w:p>
      <w:pPr>
        <w:pStyle w:val="Heading8"/>
        <w:spacing w:before="155"/>
        <w:jc w:val="both"/>
      </w:pPr>
      <w:r>
        <w:rPr/>
        <w:t>§</w:t>
      </w:r>
      <w:r>
        <w:rPr>
          <w:spacing w:val="-2"/>
        </w:rPr>
        <w:t> </w:t>
      </w:r>
      <w:r>
        <w:rPr/>
        <w:t>2</w:t>
      </w:r>
      <w:r>
        <w:rPr>
          <w:spacing w:val="1"/>
        </w:rPr>
        <w:t> </w:t>
      </w:r>
      <w:r>
        <w:rPr/>
        <w:t>Abs.</w:t>
      </w:r>
      <w:r>
        <w:rPr>
          <w:spacing w:val="-2"/>
        </w:rPr>
        <w:t> </w:t>
      </w:r>
      <w:r>
        <w:rPr/>
        <w:t>1</w:t>
      </w:r>
      <w:r>
        <w:rPr>
          <w:spacing w:val="1"/>
        </w:rPr>
        <w:t> </w:t>
      </w:r>
      <w:r>
        <w:rPr/>
        <w:t>lit.</w:t>
      </w:r>
      <w:r>
        <w:rPr>
          <w:spacing w:val="-2"/>
        </w:rPr>
        <w:t> </w:t>
      </w:r>
      <w:r>
        <w:rPr/>
        <w:t>c,</w:t>
      </w:r>
      <w:r>
        <w:rPr>
          <w:spacing w:val="-2"/>
        </w:rPr>
        <w:t> </w:t>
      </w:r>
      <w:r>
        <w:rPr/>
        <w:t>2</w:t>
      </w:r>
      <w:r>
        <w:rPr>
          <w:spacing w:val="1"/>
        </w:rPr>
        <w:t> </w:t>
      </w:r>
      <w:r>
        <w:rPr/>
        <w:t>und</w:t>
      </w:r>
      <w:r>
        <w:rPr>
          <w:spacing w:val="-2"/>
        </w:rPr>
        <w:t> </w:t>
      </w:r>
      <w:r>
        <w:rPr/>
        <w:t>3</w:t>
      </w:r>
      <w:r>
        <w:rPr>
          <w:spacing w:val="1"/>
        </w:rPr>
        <w:t> </w:t>
      </w:r>
      <w:r>
        <w:rPr>
          <w:spacing w:val="-4"/>
        </w:rPr>
        <w:t>StG:</w:t>
      </w:r>
    </w:p>
    <w:p>
      <w:pPr>
        <w:pStyle w:val="BodyText"/>
        <w:spacing w:before="56"/>
        <w:ind w:right="700"/>
      </w:pPr>
      <w:r>
        <w:rPr>
          <w:position w:val="6"/>
          <w:sz w:val="12"/>
        </w:rPr>
        <w:t>1</w:t>
      </w:r>
      <w:r>
        <w:rPr>
          <w:spacing w:val="24"/>
          <w:position w:val="6"/>
          <w:sz w:val="12"/>
        </w:rPr>
        <w:t> </w:t>
      </w:r>
      <w:r>
        <w:rPr/>
        <w:t>Die Einwohnergemeinden Bettingen und Riehen erheben von den nach §§ 228 und 228b persönlich oder wirtschaftlich steuerzugehörigen natürlichen Personen folgende kommunalen Steuern:</w:t>
      </w:r>
    </w:p>
    <w:p>
      <w:pPr>
        <w:pStyle w:val="ListParagraph"/>
        <w:numPr>
          <w:ilvl w:val="0"/>
          <w:numId w:val="16"/>
        </w:numPr>
        <w:tabs>
          <w:tab w:pos="1703" w:val="left" w:leader="none"/>
        </w:tabs>
        <w:spacing w:line="240" w:lineRule="auto" w:before="39" w:after="0"/>
        <w:ind w:left="1703" w:right="0" w:hanging="569"/>
        <w:jc w:val="left"/>
        <w:rPr>
          <w:sz w:val="18"/>
        </w:rPr>
      </w:pPr>
      <w:r>
        <w:rPr>
          <w:sz w:val="18"/>
        </w:rPr>
        <w:t>eine</w:t>
      </w:r>
      <w:r>
        <w:rPr>
          <w:spacing w:val="1"/>
          <w:sz w:val="18"/>
        </w:rPr>
        <w:t> </w:t>
      </w:r>
      <w:r>
        <w:rPr>
          <w:spacing w:val="-2"/>
          <w:sz w:val="18"/>
        </w:rPr>
        <w:t>Grundstückgewinnsteuer.</w:t>
      </w:r>
    </w:p>
    <w:p>
      <w:pPr>
        <w:pStyle w:val="ListParagraph"/>
        <w:spacing w:after="0" w:line="240" w:lineRule="auto"/>
        <w:jc w:val="left"/>
        <w:rPr>
          <w:sz w:val="18"/>
        </w:rPr>
        <w:sectPr>
          <w:headerReference w:type="default" r:id="rId102"/>
          <w:footerReference w:type="default" r:id="rId103"/>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2</w:t>
      </w:r>
      <w:r>
        <w:rPr>
          <w:spacing w:val="38"/>
          <w:position w:val="6"/>
          <w:sz w:val="12"/>
        </w:rPr>
        <w:t> </w:t>
      </w:r>
      <w:r>
        <w:rPr/>
        <w:t>Die kommunalen Steuern werden in Prozenten (Steuerfuss) der nach diesem Gesetz berechneten Steuern festgesetzt.</w:t>
      </w:r>
    </w:p>
    <w:p>
      <w:pPr>
        <w:pStyle w:val="BodyText"/>
        <w:spacing w:before="36"/>
        <w:jc w:val="both"/>
      </w:pPr>
      <w:r>
        <w:rPr>
          <w:position w:val="6"/>
          <w:sz w:val="12"/>
        </w:rPr>
        <w:t>3</w:t>
      </w:r>
      <w:r>
        <w:rPr>
          <w:spacing w:val="14"/>
          <w:position w:val="6"/>
          <w:sz w:val="12"/>
        </w:rPr>
        <w:t> </w:t>
      </w:r>
      <w:r>
        <w:rPr/>
        <w:t>In</w:t>
      </w:r>
      <w:r>
        <w:rPr>
          <w:spacing w:val="-1"/>
        </w:rPr>
        <w:t> </w:t>
      </w:r>
      <w:r>
        <w:rPr/>
        <w:t>der</w:t>
      </w:r>
      <w:r>
        <w:rPr>
          <w:spacing w:val="-2"/>
        </w:rPr>
        <w:t> </w:t>
      </w:r>
      <w:r>
        <w:rPr/>
        <w:t>Stadt</w:t>
      </w:r>
      <w:r>
        <w:rPr>
          <w:spacing w:val="-2"/>
        </w:rPr>
        <w:t> </w:t>
      </w:r>
      <w:r>
        <w:rPr/>
        <w:t>Basel</w:t>
      </w:r>
      <w:r>
        <w:rPr>
          <w:spacing w:val="-1"/>
        </w:rPr>
        <w:t> </w:t>
      </w:r>
      <w:r>
        <w:rPr/>
        <w:t>werden</w:t>
      </w:r>
      <w:r>
        <w:rPr>
          <w:spacing w:val="-4"/>
        </w:rPr>
        <w:t> </w:t>
      </w:r>
      <w:r>
        <w:rPr/>
        <w:t>keine</w:t>
      </w:r>
      <w:r>
        <w:rPr>
          <w:spacing w:val="-4"/>
        </w:rPr>
        <w:t> </w:t>
      </w:r>
      <w:r>
        <w:rPr/>
        <w:t>kommunalen</w:t>
      </w:r>
      <w:r>
        <w:rPr>
          <w:spacing w:val="-1"/>
        </w:rPr>
        <w:t> </w:t>
      </w:r>
      <w:r>
        <w:rPr/>
        <w:t>Steuern</w:t>
      </w:r>
      <w:r>
        <w:rPr>
          <w:spacing w:val="-4"/>
        </w:rPr>
        <w:t> </w:t>
      </w:r>
      <w:r>
        <w:rPr>
          <w:spacing w:val="-2"/>
        </w:rPr>
        <w:t>erhoben.</w:t>
      </w:r>
    </w:p>
    <w:p>
      <w:pPr>
        <w:pStyle w:val="Heading8"/>
        <w:ind w:left="74" w:right="5752"/>
        <w:jc w:val="center"/>
      </w:pPr>
      <w:r>
        <w:rPr/>
        <w:t>§</w:t>
      </w:r>
      <w:r>
        <w:rPr>
          <w:spacing w:val="-2"/>
        </w:rPr>
        <w:t> </w:t>
      </w:r>
      <w:r>
        <w:rPr/>
        <w:t>228b</w:t>
      </w:r>
      <w:r>
        <w:rPr>
          <w:spacing w:val="-2"/>
        </w:rPr>
        <w:t> </w:t>
      </w:r>
      <w:r>
        <w:rPr/>
        <w:t>Abs.</w:t>
      </w:r>
      <w:r>
        <w:rPr>
          <w:spacing w:val="-2"/>
        </w:rPr>
        <w:t> </w:t>
      </w:r>
      <w:r>
        <w:rPr/>
        <w:t>1</w:t>
      </w:r>
      <w:r>
        <w:rPr>
          <w:spacing w:val="1"/>
        </w:rPr>
        <w:t> </w:t>
      </w:r>
      <w:r>
        <w:rPr/>
        <w:t>und</w:t>
      </w:r>
      <w:r>
        <w:rPr>
          <w:spacing w:val="-2"/>
        </w:rPr>
        <w:t> </w:t>
      </w:r>
      <w:r>
        <w:rPr/>
        <w:t>2</w:t>
      </w:r>
      <w:r>
        <w:rPr>
          <w:spacing w:val="1"/>
        </w:rPr>
        <w:t> </w:t>
      </w:r>
      <w:r>
        <w:rPr>
          <w:spacing w:val="-4"/>
        </w:rPr>
        <w:t>StG:</w:t>
      </w:r>
    </w:p>
    <w:p>
      <w:pPr>
        <w:pStyle w:val="BodyText"/>
        <w:spacing w:before="55"/>
        <w:ind w:right="702"/>
        <w:jc w:val="both"/>
      </w:pPr>
      <w:r>
        <w:rPr>
          <w:position w:val="6"/>
          <w:sz w:val="12"/>
        </w:rPr>
        <w:t>1</w:t>
      </w:r>
      <w:r>
        <w:rPr>
          <w:spacing w:val="34"/>
          <w:position w:val="6"/>
          <w:sz w:val="12"/>
        </w:rPr>
        <w:t> </w:t>
      </w:r>
      <w:r>
        <w:rPr/>
        <w:t>Der Kanton erhebt auf Grundstücken natürlicher und juristischer Personen, die auf dem Gebiet der Einwohnergemeinden Bettingen und Riehen liegen, einen Anteil der nach den Bestimmungen dieses Gesetzes berechneten Grundstückgewinnsteuer in der Höhe der Kantonssteuerquote gemäss § 228 </w:t>
      </w:r>
      <w:r>
        <w:rPr>
          <w:spacing w:val="-2"/>
        </w:rPr>
        <w:t>Abs.1.</w:t>
      </w:r>
    </w:p>
    <w:p>
      <w:pPr>
        <w:pStyle w:val="BodyText"/>
        <w:spacing w:before="37"/>
        <w:ind w:right="702"/>
        <w:jc w:val="both"/>
      </w:pPr>
      <w:r>
        <w:rPr>
          <w:position w:val="6"/>
          <w:sz w:val="12"/>
        </w:rPr>
        <w:t>2</w:t>
      </w:r>
      <w:r>
        <w:rPr>
          <w:spacing w:val="7"/>
          <w:position w:val="6"/>
          <w:sz w:val="12"/>
        </w:rPr>
        <w:t> </w:t>
      </w:r>
      <w:r>
        <w:rPr/>
        <w:t>Der</w:t>
      </w:r>
      <w:r>
        <w:rPr>
          <w:spacing w:val="-9"/>
        </w:rPr>
        <w:t> </w:t>
      </w:r>
      <w:r>
        <w:rPr/>
        <w:t>Kanton</w:t>
      </w:r>
      <w:r>
        <w:rPr>
          <w:spacing w:val="-9"/>
        </w:rPr>
        <w:t> </w:t>
      </w:r>
      <w:r>
        <w:rPr/>
        <w:t>erhebt</w:t>
      </w:r>
      <w:r>
        <w:rPr>
          <w:spacing w:val="-11"/>
        </w:rPr>
        <w:t> </w:t>
      </w:r>
      <w:r>
        <w:rPr/>
        <w:t>für</w:t>
      </w:r>
      <w:r>
        <w:rPr>
          <w:spacing w:val="-12"/>
        </w:rPr>
        <w:t> </w:t>
      </w:r>
      <w:r>
        <w:rPr/>
        <w:t>die</w:t>
      </w:r>
      <w:r>
        <w:rPr>
          <w:spacing w:val="-9"/>
        </w:rPr>
        <w:t> </w:t>
      </w:r>
      <w:r>
        <w:rPr/>
        <w:t>Einwohnergemeinden</w:t>
      </w:r>
      <w:r>
        <w:rPr>
          <w:spacing w:val="-9"/>
        </w:rPr>
        <w:t> </w:t>
      </w:r>
      <w:r>
        <w:rPr/>
        <w:t>Bettingen</w:t>
      </w:r>
      <w:r>
        <w:rPr>
          <w:spacing w:val="-11"/>
        </w:rPr>
        <w:t> </w:t>
      </w:r>
      <w:r>
        <w:rPr/>
        <w:t>und</w:t>
      </w:r>
      <w:r>
        <w:rPr>
          <w:spacing w:val="-9"/>
        </w:rPr>
        <w:t> </w:t>
      </w:r>
      <w:r>
        <w:rPr/>
        <w:t>Riehen</w:t>
      </w:r>
      <w:r>
        <w:rPr>
          <w:spacing w:val="-11"/>
        </w:rPr>
        <w:t> </w:t>
      </w:r>
      <w:r>
        <w:rPr/>
        <w:t>auf</w:t>
      </w:r>
      <w:r>
        <w:rPr>
          <w:spacing w:val="-9"/>
        </w:rPr>
        <w:t> </w:t>
      </w:r>
      <w:r>
        <w:rPr/>
        <w:t>Grundstücken,</w:t>
      </w:r>
      <w:r>
        <w:rPr>
          <w:spacing w:val="-13"/>
        </w:rPr>
        <w:t> </w:t>
      </w:r>
      <w:r>
        <w:rPr/>
        <w:t>die</w:t>
      </w:r>
      <w:r>
        <w:rPr>
          <w:spacing w:val="-11"/>
        </w:rPr>
        <w:t> </w:t>
      </w:r>
      <w:r>
        <w:rPr/>
        <w:t>auf</w:t>
      </w:r>
      <w:r>
        <w:rPr>
          <w:spacing w:val="-11"/>
        </w:rPr>
        <w:t> </w:t>
      </w:r>
      <w:r>
        <w:rPr/>
        <w:t>deren Gebiet liegen, den kommunalen Anteil der Grundstückgewinnsteuer der juristischen Personen auf der Basis der für die natürlichen Personen geltenden Gemeindesteuerfüsse.</w:t>
      </w:r>
    </w:p>
    <w:p>
      <w:pPr>
        <w:pStyle w:val="BodyText"/>
        <w:spacing w:line="285" w:lineRule="auto" w:before="39"/>
        <w:ind w:right="7483"/>
        <w:jc w:val="both"/>
      </w:pPr>
      <w:hyperlink r:id="rId105">
        <w:r>
          <w:rPr>
            <w:color w:val="0462C0"/>
            <w:u w:val="single" w:color="0462C0"/>
          </w:rPr>
          <w:t>Steuern</w:t>
        </w:r>
        <w:r>
          <w:rPr>
            <w:color w:val="0462C0"/>
            <w:spacing w:val="-13"/>
            <w:u w:val="single" w:color="0462C0"/>
          </w:rPr>
          <w:t> </w:t>
        </w:r>
        <w:r>
          <w:rPr>
            <w:color w:val="0462C0"/>
            <w:u w:val="single" w:color="0462C0"/>
          </w:rPr>
          <w:t>Bettingen</w:t>
        </w:r>
      </w:hyperlink>
      <w:r>
        <w:rPr>
          <w:color w:val="0462C0"/>
        </w:rPr>
        <w:t> </w:t>
      </w:r>
      <w:hyperlink r:id="rId106">
        <w:r>
          <w:rPr>
            <w:color w:val="0462C0"/>
            <w:u w:val="single" w:color="0462C0"/>
          </w:rPr>
          <w:t>Steuern Riehen</w:t>
        </w:r>
      </w:hyperlink>
    </w:p>
    <w:p>
      <w:pPr>
        <w:pStyle w:val="Heading8"/>
        <w:spacing w:before="55"/>
        <w:ind w:left="0" w:right="5752"/>
        <w:jc w:val="center"/>
      </w:pPr>
      <w:r>
        <w:rPr/>
        <w:t>§ 228 Abs.</w:t>
      </w:r>
      <w:r>
        <w:rPr>
          <w:spacing w:val="-1"/>
        </w:rPr>
        <w:t> </w:t>
      </w:r>
      <w:r>
        <w:rPr/>
        <w:t>1</w:t>
      </w:r>
      <w:r>
        <w:rPr>
          <w:spacing w:val="-2"/>
        </w:rPr>
        <w:t> </w:t>
      </w:r>
      <w:r>
        <w:rPr>
          <w:spacing w:val="-4"/>
        </w:rPr>
        <w:t>StG:</w:t>
      </w:r>
    </w:p>
    <w:p>
      <w:pPr>
        <w:pStyle w:val="BodyText"/>
        <w:spacing w:before="56"/>
        <w:ind w:left="1418" w:right="700"/>
        <w:jc w:val="both"/>
      </w:pPr>
      <w:r>
        <w:rPr>
          <w:position w:val="6"/>
          <w:sz w:val="12"/>
        </w:rPr>
        <w:t>1</w:t>
      </w:r>
      <w:r>
        <w:rPr>
          <w:spacing w:val="12"/>
          <w:position w:val="6"/>
          <w:sz w:val="12"/>
        </w:rPr>
        <w:t> </w:t>
      </w:r>
      <w:r>
        <w:rPr/>
        <w:t>Der</w:t>
      </w:r>
      <w:r>
        <w:rPr>
          <w:spacing w:val="-5"/>
        </w:rPr>
        <w:t> </w:t>
      </w:r>
      <w:r>
        <w:rPr/>
        <w:t>Kanton</w:t>
      </w:r>
      <w:r>
        <w:rPr>
          <w:spacing w:val="-5"/>
        </w:rPr>
        <w:t> </w:t>
      </w:r>
      <w:r>
        <w:rPr/>
        <w:t>erhebt</w:t>
      </w:r>
      <w:r>
        <w:rPr>
          <w:spacing w:val="-6"/>
        </w:rPr>
        <w:t> </w:t>
      </w:r>
      <w:r>
        <w:rPr/>
        <w:t>von</w:t>
      </w:r>
      <w:r>
        <w:rPr>
          <w:spacing w:val="-5"/>
        </w:rPr>
        <w:t> </w:t>
      </w:r>
      <w:r>
        <w:rPr/>
        <w:t>den</w:t>
      </w:r>
      <w:r>
        <w:rPr>
          <w:spacing w:val="-5"/>
        </w:rPr>
        <w:t> </w:t>
      </w:r>
      <w:r>
        <w:rPr/>
        <w:t>Steuerpflichtigen</w:t>
      </w:r>
      <w:r>
        <w:rPr>
          <w:spacing w:val="-6"/>
        </w:rPr>
        <w:t> </w:t>
      </w:r>
      <w:r>
        <w:rPr/>
        <w:t>der</w:t>
      </w:r>
      <w:r>
        <w:rPr>
          <w:spacing w:val="-5"/>
        </w:rPr>
        <w:t> </w:t>
      </w:r>
      <w:r>
        <w:rPr/>
        <w:t>Einwohnergemeinden</w:t>
      </w:r>
      <w:r>
        <w:rPr>
          <w:spacing w:val="-5"/>
        </w:rPr>
        <w:t> </w:t>
      </w:r>
      <w:r>
        <w:rPr/>
        <w:t>Bettingen</w:t>
      </w:r>
      <w:r>
        <w:rPr>
          <w:spacing w:val="-5"/>
        </w:rPr>
        <w:t> </w:t>
      </w:r>
      <w:r>
        <w:rPr/>
        <w:t>und</w:t>
      </w:r>
      <w:r>
        <w:rPr>
          <w:spacing w:val="-5"/>
        </w:rPr>
        <w:t> </w:t>
      </w:r>
      <w:r>
        <w:rPr/>
        <w:t>Riehen</w:t>
      </w:r>
      <w:r>
        <w:rPr>
          <w:spacing w:val="-5"/>
        </w:rPr>
        <w:t> </w:t>
      </w:r>
      <w:r>
        <w:rPr>
          <w:rFonts w:ascii="Arial" w:hAnsi="Arial"/>
          <w:b/>
        </w:rPr>
        <w:t>50% </w:t>
      </w:r>
      <w:r>
        <w:rPr/>
        <w:t>(</w:t>
      </w:r>
      <w:r>
        <w:rPr>
          <w:rFonts w:ascii="Arial" w:hAnsi="Arial"/>
          <w:b/>
        </w:rPr>
        <w:t>Kantonssteuerquote</w:t>
      </w:r>
      <w:r>
        <w:rPr/>
        <w:t>) der nach den Bestimmungen dieses Gesetzes berechneten Einkommens-und Vermögenssteuer der natürlichen Personen. Den Einwohnergemeinden verbleiben 50% (Ge-meindesteuerquote) zur Ausschöpfung. Auf dem in der Stadt Basel gelegenen unbeweglichen Ver-mögen und auf den daraus fliessenden Erträgen erhebt der Kanton die volle Steuer.</w:t>
      </w:r>
    </w:p>
    <w:p>
      <w:pPr>
        <w:pStyle w:val="Heading7"/>
        <w:spacing w:before="122"/>
      </w:pPr>
      <w:bookmarkStart w:name="_bookmark29" w:id="70"/>
      <w:bookmarkEnd w:id="70"/>
      <w:r>
        <w:rPr/>
      </w: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0"/>
        </w:rPr>
        <w:drawing>
          <wp:inline distT="0" distB="0" distL="0" distR="0">
            <wp:extent cx="201254" cy="114902"/>
            <wp:effectExtent l="0" t="0" r="0" b="0"/>
            <wp:docPr id="91" name="Image 91" descr="">
              <a:hlinkClick r:id="rId99"/>
            </wp:docPr>
            <wp:cNvGraphicFramePr>
              <a:graphicFrameLocks/>
            </wp:cNvGraphicFramePr>
            <a:graphic>
              <a:graphicData uri="http://schemas.openxmlformats.org/drawingml/2006/picture">
                <pic:pic>
                  <pic:nvPicPr>
                    <pic:cNvPr id="91" name="Image 91" descr="">
                      <a:hlinkClick r:id="rId99"/>
                    </pic:cNvPr>
                    <pic:cNvPicPr/>
                  </pic:nvPicPr>
                  <pic:blipFill>
                    <a:blip r:embed="rId11" cstate="print"/>
                    <a:stretch>
                      <a:fillRect/>
                    </a:stretch>
                  </pic:blipFill>
                  <pic:spPr>
                    <a:xfrm>
                      <a:off x="0" y="0"/>
                      <a:ext cx="201254" cy="114902"/>
                    </a:xfrm>
                    <a:prstGeom prst="rect">
                      <a:avLst/>
                    </a:prstGeom>
                  </pic:spPr>
                </pic:pic>
              </a:graphicData>
            </a:graphic>
          </wp:inline>
        </w:drawing>
      </w:r>
      <w:r>
        <w:rPr>
          <w:color w:val="950000"/>
          <w:spacing w:val="-10"/>
        </w:rPr>
      </w:r>
    </w:p>
    <w:p>
      <w:pPr>
        <w:pStyle w:val="BodyText"/>
        <w:spacing w:before="128"/>
        <w:ind w:left="0"/>
        <w:rPr>
          <w:sz w:val="20"/>
        </w:rPr>
      </w:pPr>
    </w:p>
    <w:p>
      <w:pPr>
        <w:pStyle w:val="Heading2"/>
      </w:pPr>
      <w:bookmarkStart w:name="Einkommens- und Vermögenssteuern in den " w:id="71"/>
      <w:bookmarkEnd w:id="71"/>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Kirchgemeinden</w:t>
      </w:r>
    </w:p>
    <w:p>
      <w:pPr>
        <w:pStyle w:val="BodyText"/>
        <w:spacing w:before="61"/>
        <w:ind w:left="851"/>
      </w:pPr>
      <w:r>
        <w:rPr/>
        <w:t>(§ 2a</w:t>
      </w:r>
      <w:r>
        <w:rPr>
          <w:spacing w:val="1"/>
        </w:rPr>
        <w:t> </w:t>
      </w:r>
      <w:r>
        <w:rPr/>
        <w:t>StG; SEK;</w:t>
      </w:r>
      <w:r>
        <w:rPr>
          <w:spacing w:val="-2"/>
        </w:rPr>
        <w:t> </w:t>
      </w:r>
      <w:r>
        <w:rPr>
          <w:spacing w:val="-4"/>
        </w:rPr>
        <w:t>SRK)</w:t>
      </w:r>
    </w:p>
    <w:p>
      <w:pPr>
        <w:pStyle w:val="Heading8"/>
        <w:spacing w:before="153"/>
      </w:pPr>
      <w:r>
        <w:rPr/>
        <w:t>§</w:t>
      </w:r>
      <w:r>
        <w:rPr>
          <w:spacing w:val="1"/>
        </w:rPr>
        <w:t> </w:t>
      </w:r>
      <w:r>
        <w:rPr/>
        <w:t>2a</w:t>
      </w:r>
      <w:r>
        <w:rPr>
          <w:spacing w:val="1"/>
        </w:rPr>
        <w:t> </w:t>
      </w:r>
      <w:r>
        <w:rPr>
          <w:spacing w:val="-4"/>
        </w:rPr>
        <w:t>StG:</w:t>
      </w:r>
    </w:p>
    <w:p>
      <w:pPr>
        <w:pStyle w:val="BodyText"/>
        <w:spacing w:before="56"/>
        <w:ind w:right="703"/>
        <w:jc w:val="both"/>
      </w:pPr>
      <w:r>
        <w:rPr>
          <w:position w:val="6"/>
          <w:sz w:val="12"/>
        </w:rPr>
        <w:t>1</w:t>
      </w:r>
      <w:r>
        <w:rPr>
          <w:spacing w:val="9"/>
          <w:position w:val="6"/>
          <w:sz w:val="12"/>
        </w:rPr>
        <w:t> </w:t>
      </w:r>
      <w:r>
        <w:rPr/>
        <w:t>Die</w:t>
      </w:r>
      <w:r>
        <w:rPr>
          <w:spacing w:val="-10"/>
        </w:rPr>
        <w:t> </w:t>
      </w:r>
      <w:r>
        <w:rPr/>
        <w:t>öffentlich-rechtlich</w:t>
      </w:r>
      <w:r>
        <w:rPr>
          <w:spacing w:val="-7"/>
        </w:rPr>
        <w:t> </w:t>
      </w:r>
      <w:r>
        <w:rPr/>
        <w:t>anerkannten</w:t>
      </w:r>
      <w:r>
        <w:rPr>
          <w:spacing w:val="-7"/>
        </w:rPr>
        <w:t> </w:t>
      </w:r>
      <w:r>
        <w:rPr/>
        <w:t>Kirchen</w:t>
      </w:r>
      <w:r>
        <w:rPr>
          <w:spacing w:val="-7"/>
        </w:rPr>
        <w:t> </w:t>
      </w:r>
      <w:r>
        <w:rPr/>
        <w:t>und</w:t>
      </w:r>
      <w:r>
        <w:rPr>
          <w:spacing w:val="-7"/>
        </w:rPr>
        <w:t> </w:t>
      </w:r>
      <w:r>
        <w:rPr/>
        <w:t>Religionsgemeinschaften</w:t>
      </w:r>
      <w:r>
        <w:rPr>
          <w:spacing w:val="-10"/>
        </w:rPr>
        <w:t> </w:t>
      </w:r>
      <w:r>
        <w:rPr/>
        <w:t>sind</w:t>
      </w:r>
      <w:r>
        <w:rPr>
          <w:spacing w:val="-7"/>
        </w:rPr>
        <w:t> </w:t>
      </w:r>
      <w:r>
        <w:rPr/>
        <w:t>nach</w:t>
      </w:r>
      <w:r>
        <w:rPr>
          <w:spacing w:val="-7"/>
        </w:rPr>
        <w:t> </w:t>
      </w:r>
      <w:r>
        <w:rPr/>
        <w:t>§</w:t>
      </w:r>
      <w:r>
        <w:rPr>
          <w:spacing w:val="-10"/>
        </w:rPr>
        <w:t> </w:t>
      </w:r>
      <w:r>
        <w:rPr/>
        <w:t>4</w:t>
      </w:r>
      <w:r>
        <w:rPr>
          <w:spacing w:val="-7"/>
        </w:rPr>
        <w:t> </w:t>
      </w:r>
      <w:r>
        <w:rPr/>
        <w:t>des</w:t>
      </w:r>
      <w:r>
        <w:rPr>
          <w:spacing w:val="-7"/>
        </w:rPr>
        <w:t> </w:t>
      </w:r>
      <w:r>
        <w:rPr/>
        <w:t>Gesetzes betreffend</w:t>
      </w:r>
      <w:r>
        <w:rPr>
          <w:spacing w:val="-5"/>
        </w:rPr>
        <w:t> </w:t>
      </w:r>
      <w:r>
        <w:rPr/>
        <w:t>die</w:t>
      </w:r>
      <w:r>
        <w:rPr>
          <w:spacing w:val="-5"/>
        </w:rPr>
        <w:t> </w:t>
      </w:r>
      <w:r>
        <w:rPr/>
        <w:t>Staatsoberaufsicht</w:t>
      </w:r>
      <w:r>
        <w:rPr>
          <w:spacing w:val="-5"/>
        </w:rPr>
        <w:t> </w:t>
      </w:r>
      <w:r>
        <w:rPr/>
        <w:t>über</w:t>
      </w:r>
      <w:r>
        <w:rPr>
          <w:spacing w:val="-5"/>
        </w:rPr>
        <w:t> </w:t>
      </w:r>
      <w:r>
        <w:rPr/>
        <w:t>die</w:t>
      </w:r>
      <w:r>
        <w:rPr>
          <w:spacing w:val="-5"/>
        </w:rPr>
        <w:t> </w:t>
      </w:r>
      <w:r>
        <w:rPr/>
        <w:t>öffentlich-rechtlichen</w:t>
      </w:r>
      <w:r>
        <w:rPr>
          <w:spacing w:val="-2"/>
        </w:rPr>
        <w:t> </w:t>
      </w:r>
      <w:r>
        <w:rPr/>
        <w:t>Kirchen</w:t>
      </w:r>
      <w:r>
        <w:rPr>
          <w:spacing w:val="-2"/>
        </w:rPr>
        <w:t> </w:t>
      </w:r>
      <w:r>
        <w:rPr/>
        <w:t>und</w:t>
      </w:r>
      <w:r>
        <w:rPr>
          <w:spacing w:val="-2"/>
        </w:rPr>
        <w:t> </w:t>
      </w:r>
      <w:r>
        <w:rPr/>
        <w:t>die</w:t>
      </w:r>
      <w:r>
        <w:rPr>
          <w:spacing w:val="-5"/>
        </w:rPr>
        <w:t> </w:t>
      </w:r>
      <w:r>
        <w:rPr/>
        <w:t>Israelitische</w:t>
      </w:r>
      <w:r>
        <w:rPr>
          <w:spacing w:val="-2"/>
        </w:rPr>
        <w:t> </w:t>
      </w:r>
      <w:r>
        <w:rPr/>
        <w:t>Gemeinde sowie</w:t>
      </w:r>
      <w:r>
        <w:rPr>
          <w:spacing w:val="-6"/>
        </w:rPr>
        <w:t> </w:t>
      </w:r>
      <w:r>
        <w:rPr/>
        <w:t>über</w:t>
      </w:r>
      <w:r>
        <w:rPr>
          <w:spacing w:val="-7"/>
        </w:rPr>
        <w:t> </w:t>
      </w:r>
      <w:r>
        <w:rPr/>
        <w:t>die</w:t>
      </w:r>
      <w:r>
        <w:rPr>
          <w:spacing w:val="-4"/>
        </w:rPr>
        <w:t> </w:t>
      </w:r>
      <w:r>
        <w:rPr/>
        <w:t>Verwendung</w:t>
      </w:r>
      <w:r>
        <w:rPr>
          <w:spacing w:val="-6"/>
        </w:rPr>
        <w:t> </w:t>
      </w:r>
      <w:r>
        <w:rPr/>
        <w:t>von</w:t>
      </w:r>
      <w:r>
        <w:rPr>
          <w:spacing w:val="-4"/>
        </w:rPr>
        <w:t> </w:t>
      </w:r>
      <w:r>
        <w:rPr/>
        <w:t>Staats-</w:t>
      </w:r>
      <w:r>
        <w:rPr>
          <w:spacing w:val="-4"/>
        </w:rPr>
        <w:t> </w:t>
      </w:r>
      <w:r>
        <w:rPr/>
        <w:t>und</w:t>
      </w:r>
      <w:r>
        <w:rPr>
          <w:spacing w:val="-4"/>
        </w:rPr>
        <w:t> </w:t>
      </w:r>
      <w:r>
        <w:rPr/>
        <w:t>Gemeindemitteln</w:t>
      </w:r>
      <w:r>
        <w:rPr>
          <w:spacing w:val="-4"/>
        </w:rPr>
        <w:t> </w:t>
      </w:r>
      <w:r>
        <w:rPr/>
        <w:t>zu</w:t>
      </w:r>
      <w:r>
        <w:rPr>
          <w:spacing w:val="-4"/>
        </w:rPr>
        <w:t> </w:t>
      </w:r>
      <w:r>
        <w:rPr/>
        <w:t>Kirchenzwecken</w:t>
      </w:r>
      <w:r>
        <w:rPr>
          <w:spacing w:val="-4"/>
        </w:rPr>
        <w:t> </w:t>
      </w:r>
      <w:r>
        <w:rPr/>
        <w:t>(Kirchengesetz)</w:t>
      </w:r>
      <w:r>
        <w:rPr>
          <w:spacing w:val="-7"/>
        </w:rPr>
        <w:t> </w:t>
      </w:r>
      <w:r>
        <w:rPr/>
        <w:t>vom</w:t>
      </w:r>
    </w:p>
    <w:p>
      <w:pPr>
        <w:pStyle w:val="BodyText"/>
        <w:spacing w:line="285" w:lineRule="auto" w:before="1"/>
        <w:ind w:right="2277"/>
        <w:jc w:val="both"/>
      </w:pPr>
      <w:r>
        <w:rPr/>
        <w:t>8.</w:t>
      </w:r>
      <w:r>
        <w:rPr>
          <w:spacing w:val="-3"/>
        </w:rPr>
        <w:t> </w:t>
      </w:r>
      <w:r>
        <w:rPr/>
        <w:t>November</w:t>
      </w:r>
      <w:r>
        <w:rPr>
          <w:spacing w:val="-3"/>
        </w:rPr>
        <w:t> </w:t>
      </w:r>
      <w:r>
        <w:rPr/>
        <w:t>1973</w:t>
      </w:r>
      <w:r>
        <w:rPr>
          <w:spacing w:val="-2"/>
        </w:rPr>
        <w:t> </w:t>
      </w:r>
      <w:r>
        <w:rPr/>
        <w:t>berechtigt,</w:t>
      </w:r>
      <w:r>
        <w:rPr>
          <w:spacing w:val="-4"/>
        </w:rPr>
        <w:t> </w:t>
      </w:r>
      <w:r>
        <w:rPr/>
        <w:t>von</w:t>
      </w:r>
      <w:r>
        <w:rPr>
          <w:spacing w:val="-4"/>
        </w:rPr>
        <w:t> </w:t>
      </w:r>
      <w:r>
        <w:rPr/>
        <w:t>ihren</w:t>
      </w:r>
      <w:r>
        <w:rPr>
          <w:spacing w:val="-4"/>
        </w:rPr>
        <w:t> </w:t>
      </w:r>
      <w:r>
        <w:rPr/>
        <w:t>Mitgliedern</w:t>
      </w:r>
      <w:r>
        <w:rPr>
          <w:spacing w:val="-2"/>
        </w:rPr>
        <w:t> </w:t>
      </w:r>
      <w:r>
        <w:rPr/>
        <w:t>eine</w:t>
      </w:r>
      <w:r>
        <w:rPr>
          <w:spacing w:val="-2"/>
        </w:rPr>
        <w:t> </w:t>
      </w:r>
      <w:r>
        <w:rPr/>
        <w:t>Kirchensteuer</w:t>
      </w:r>
      <w:r>
        <w:rPr>
          <w:spacing w:val="-4"/>
        </w:rPr>
        <w:t> </w:t>
      </w:r>
      <w:r>
        <w:rPr/>
        <w:t>zu</w:t>
      </w:r>
      <w:r>
        <w:rPr>
          <w:spacing w:val="-4"/>
        </w:rPr>
        <w:t> </w:t>
      </w:r>
      <w:r>
        <w:rPr/>
        <w:t>erheben. </w:t>
      </w:r>
      <w:hyperlink r:id="rId107">
        <w:r>
          <w:rPr>
            <w:color w:val="0462C0"/>
            <w:spacing w:val="-2"/>
            <w:u w:val="single" w:color="0462C0"/>
          </w:rPr>
          <w:t>Kirchensteuern</w:t>
        </w:r>
      </w:hyperlink>
    </w:p>
    <w:p>
      <w:pPr>
        <w:pStyle w:val="BodyText"/>
        <w:spacing w:before="23"/>
        <w:ind w:left="0"/>
        <w:rPr>
          <w:sz w:val="26"/>
        </w:rPr>
      </w:pPr>
    </w:p>
    <w:p>
      <w:pPr>
        <w:pStyle w:val="Heading3"/>
      </w:pPr>
      <w:bookmarkStart w:name="Evangelisch-reformierte Kirche des Kanto" w:id="72"/>
      <w:bookmarkEnd w:id="72"/>
      <w:r>
        <w:rPr>
          <w:b w:val="0"/>
        </w:rPr>
      </w:r>
      <w:bookmarkStart w:name="_bookmark30" w:id="73"/>
      <w:bookmarkEnd w:id="73"/>
      <w:r>
        <w:rPr>
          <w:b w:val="0"/>
        </w:rPr>
      </w:r>
      <w:r>
        <w:rPr>
          <w:color w:val="2D73B4"/>
        </w:rPr>
        <w:t>Evangelisch-reformierte</w:t>
      </w:r>
      <w:r>
        <w:rPr>
          <w:color w:val="2D73B4"/>
          <w:spacing w:val="-17"/>
        </w:rPr>
        <w:t> </w:t>
      </w:r>
      <w:r>
        <w:rPr>
          <w:color w:val="2D73B4"/>
        </w:rPr>
        <w:t>Kirche</w:t>
      </w:r>
      <w:r>
        <w:rPr>
          <w:color w:val="2D73B4"/>
          <w:spacing w:val="-17"/>
        </w:rPr>
        <w:t> </w:t>
      </w:r>
      <w:r>
        <w:rPr>
          <w:color w:val="2D73B4"/>
        </w:rPr>
        <w:t>des</w:t>
      </w:r>
      <w:r>
        <w:rPr>
          <w:color w:val="2D73B4"/>
          <w:spacing w:val="-16"/>
        </w:rPr>
        <w:t> </w:t>
      </w:r>
      <w:r>
        <w:rPr>
          <w:color w:val="2D73B4"/>
        </w:rPr>
        <w:t>Kantons</w:t>
      </w:r>
      <w:r>
        <w:rPr>
          <w:color w:val="2D73B4"/>
          <w:spacing w:val="-17"/>
        </w:rPr>
        <w:t> </w:t>
      </w:r>
      <w:r>
        <w:rPr>
          <w:color w:val="2D73B4"/>
        </w:rPr>
        <w:t>Basel-</w:t>
      </w:r>
      <w:r>
        <w:rPr>
          <w:color w:val="2D73B4"/>
          <w:spacing w:val="-2"/>
        </w:rPr>
        <w:t>Stadt</w:t>
      </w:r>
    </w:p>
    <w:p>
      <w:pPr>
        <w:pStyle w:val="BodyText"/>
        <w:spacing w:before="57"/>
        <w:ind w:left="851"/>
      </w:pPr>
      <w:r>
        <w:rPr/>
        <w:t>(§§ 1 und</w:t>
      </w:r>
      <w:r>
        <w:rPr>
          <w:spacing w:val="-3"/>
        </w:rPr>
        <w:t> </w:t>
      </w:r>
      <w:r>
        <w:rPr/>
        <w:t>37</w:t>
      </w:r>
      <w:r>
        <w:rPr>
          <w:spacing w:val="1"/>
        </w:rPr>
        <w:t> </w:t>
      </w:r>
      <w:r>
        <w:rPr>
          <w:spacing w:val="-4"/>
        </w:rPr>
        <w:t>SEK)</w:t>
      </w:r>
    </w:p>
    <w:p>
      <w:pPr>
        <w:pStyle w:val="Heading8"/>
        <w:spacing w:before="156"/>
      </w:pPr>
      <w:r>
        <w:rPr/>
        <w:t>§</w:t>
      </w:r>
      <w:r>
        <w:rPr>
          <w:spacing w:val="-1"/>
        </w:rPr>
        <w:t> </w:t>
      </w:r>
      <w:r>
        <w:rPr/>
        <w:t>1</w:t>
      </w:r>
      <w:r>
        <w:rPr>
          <w:spacing w:val="-1"/>
        </w:rPr>
        <w:t> </w:t>
      </w:r>
      <w:r>
        <w:rPr/>
        <w:t>erster</w:t>
      </w:r>
      <w:r>
        <w:rPr>
          <w:spacing w:val="-2"/>
        </w:rPr>
        <w:t> </w:t>
      </w:r>
      <w:r>
        <w:rPr/>
        <w:t>und</w:t>
      </w:r>
      <w:r>
        <w:rPr>
          <w:spacing w:val="-3"/>
        </w:rPr>
        <w:t> </w:t>
      </w:r>
      <w:r>
        <w:rPr/>
        <w:t>zweiter</w:t>
      </w:r>
      <w:r>
        <w:rPr>
          <w:spacing w:val="-3"/>
        </w:rPr>
        <w:t> </w:t>
      </w:r>
      <w:r>
        <w:rPr/>
        <w:t>Satz </w:t>
      </w:r>
      <w:r>
        <w:rPr>
          <w:spacing w:val="-4"/>
        </w:rPr>
        <w:t>SEK:</w:t>
      </w:r>
    </w:p>
    <w:p>
      <w:pPr>
        <w:pStyle w:val="BodyText"/>
        <w:spacing w:before="59"/>
        <w:ind w:right="700"/>
        <w:jc w:val="both"/>
      </w:pPr>
      <w:r>
        <w:rPr/>
        <w:t>Die Evangelisch-reformierte Kirche des Kantons Basel-Stadt, im Folgenden in dieser Ordnung als "Kir-che" bezeichnet, erhebt von ihren Mitgliedern gemäss den nachfolgenden Bestimmungen Kirchensteu-ern auf dem Einkommen. Das massgebende steuerbare Einkommen bestimmt sich gemäss den §§ 17</w:t>
      </w:r>
    </w:p>
    <w:p>
      <w:pPr>
        <w:pStyle w:val="BodyText"/>
        <w:spacing w:line="205" w:lineRule="exact"/>
        <w:jc w:val="both"/>
      </w:pPr>
      <w:r>
        <w:rPr/>
        <w:t>ff.</w:t>
      </w:r>
      <w:r>
        <w:rPr>
          <w:spacing w:val="-3"/>
        </w:rPr>
        <w:t> </w:t>
      </w:r>
      <w:r>
        <w:rPr/>
        <w:t>des</w:t>
      </w:r>
      <w:r>
        <w:rPr>
          <w:spacing w:val="-2"/>
        </w:rPr>
        <w:t> </w:t>
      </w:r>
      <w:r>
        <w:rPr/>
        <w:t>Gesetzes</w:t>
      </w:r>
      <w:r>
        <w:rPr>
          <w:spacing w:val="-2"/>
        </w:rPr>
        <w:t> </w:t>
      </w:r>
      <w:r>
        <w:rPr/>
        <w:t>über</w:t>
      </w:r>
      <w:r>
        <w:rPr>
          <w:spacing w:val="-5"/>
        </w:rPr>
        <w:t> </w:t>
      </w:r>
      <w:r>
        <w:rPr/>
        <w:t>die</w:t>
      </w:r>
      <w:r>
        <w:rPr>
          <w:spacing w:val="-4"/>
        </w:rPr>
        <w:t> </w:t>
      </w:r>
      <w:r>
        <w:rPr/>
        <w:t>direkten</w:t>
      </w:r>
      <w:r>
        <w:rPr>
          <w:spacing w:val="-2"/>
        </w:rPr>
        <w:t> </w:t>
      </w:r>
      <w:r>
        <w:rPr/>
        <w:t>Steuern</w:t>
      </w:r>
      <w:r>
        <w:rPr>
          <w:spacing w:val="-5"/>
        </w:rPr>
        <w:t> </w:t>
      </w:r>
      <w:r>
        <w:rPr/>
        <w:t>des</w:t>
      </w:r>
      <w:r>
        <w:rPr>
          <w:spacing w:val="-4"/>
        </w:rPr>
        <w:t> </w:t>
      </w:r>
      <w:r>
        <w:rPr/>
        <w:t>Kantons</w:t>
      </w:r>
      <w:r>
        <w:rPr>
          <w:spacing w:val="-3"/>
        </w:rPr>
        <w:t> </w:t>
      </w:r>
      <w:r>
        <w:rPr/>
        <w:t>Basel-</w:t>
      </w:r>
      <w:r>
        <w:rPr>
          <w:spacing w:val="-2"/>
        </w:rPr>
        <w:t>Stadt.</w:t>
      </w:r>
    </w:p>
    <w:p>
      <w:pPr>
        <w:pStyle w:val="Heading8"/>
      </w:pPr>
      <w:r>
        <w:rPr/>
        <w:t>§</w:t>
      </w:r>
      <w:r>
        <w:rPr>
          <w:spacing w:val="-2"/>
        </w:rPr>
        <w:t> </w:t>
      </w:r>
      <w:r>
        <w:rPr/>
        <w:t>37</w:t>
      </w:r>
      <w:r>
        <w:rPr>
          <w:spacing w:val="-1"/>
        </w:rPr>
        <w:t> </w:t>
      </w:r>
      <w:r>
        <w:rPr/>
        <w:t>erster</w:t>
      </w:r>
      <w:r>
        <w:rPr>
          <w:spacing w:val="-2"/>
        </w:rPr>
        <w:t> </w:t>
      </w:r>
      <w:r>
        <w:rPr/>
        <w:t>Satz</w:t>
      </w:r>
      <w:r>
        <w:rPr>
          <w:spacing w:val="-1"/>
        </w:rPr>
        <w:t> </w:t>
      </w:r>
      <w:r>
        <w:rPr>
          <w:spacing w:val="-4"/>
        </w:rPr>
        <w:t>SEK:</w:t>
      </w:r>
    </w:p>
    <w:p>
      <w:pPr>
        <w:pStyle w:val="BodyText"/>
        <w:spacing w:before="62"/>
        <w:ind w:right="703"/>
        <w:jc w:val="both"/>
      </w:pPr>
      <w:r>
        <w:rPr/>
        <w:t>Die Synode der Evangelisch-reformierten Kirche setzt jährlich die Kirchensteuer als Prozentsatz der kantonalen Steuer auf dem Einkommen fest.</w:t>
      </w:r>
    </w:p>
    <w:p>
      <w:pPr>
        <w:pStyle w:val="BodyText"/>
        <w:spacing w:before="153"/>
        <w:ind w:left="0"/>
      </w:pPr>
    </w:p>
    <w:p>
      <w:pPr>
        <w:pStyle w:val="Heading3"/>
      </w:pPr>
      <w:bookmarkStart w:name="Römisch-katholische Kirche des Kantons B" w:id="74"/>
      <w:bookmarkEnd w:id="74"/>
      <w:r>
        <w:rPr>
          <w:b w:val="0"/>
        </w:rPr>
      </w:r>
      <w:bookmarkStart w:name="_bookmark31" w:id="75"/>
      <w:bookmarkEnd w:id="75"/>
      <w:r>
        <w:rPr>
          <w:b w:val="0"/>
        </w:rPr>
      </w:r>
      <w:r>
        <w:rPr>
          <w:color w:val="2D73B4"/>
        </w:rPr>
        <w:t>Römisch-katholische</w:t>
      </w:r>
      <w:r>
        <w:rPr>
          <w:color w:val="2D73B4"/>
          <w:spacing w:val="-16"/>
        </w:rPr>
        <w:t> </w:t>
      </w:r>
      <w:r>
        <w:rPr>
          <w:color w:val="2D73B4"/>
        </w:rPr>
        <w:t>Kirche</w:t>
      </w:r>
      <w:r>
        <w:rPr>
          <w:color w:val="2D73B4"/>
          <w:spacing w:val="-16"/>
        </w:rPr>
        <w:t> </w:t>
      </w:r>
      <w:r>
        <w:rPr>
          <w:color w:val="2D73B4"/>
        </w:rPr>
        <w:t>des</w:t>
      </w:r>
      <w:r>
        <w:rPr>
          <w:color w:val="2D73B4"/>
          <w:spacing w:val="-16"/>
        </w:rPr>
        <w:t> </w:t>
      </w:r>
      <w:r>
        <w:rPr>
          <w:color w:val="2D73B4"/>
        </w:rPr>
        <w:t>Kantons</w:t>
      </w:r>
      <w:r>
        <w:rPr>
          <w:color w:val="2D73B4"/>
          <w:spacing w:val="-15"/>
        </w:rPr>
        <w:t> </w:t>
      </w:r>
      <w:r>
        <w:rPr>
          <w:color w:val="2D73B4"/>
        </w:rPr>
        <w:t>Basel-</w:t>
      </w:r>
      <w:r>
        <w:rPr>
          <w:color w:val="2D73B4"/>
          <w:spacing w:val="-2"/>
        </w:rPr>
        <w:t>Stadt</w:t>
      </w:r>
    </w:p>
    <w:p>
      <w:pPr>
        <w:pStyle w:val="BodyText"/>
        <w:spacing w:before="60"/>
        <w:ind w:left="851"/>
      </w:pPr>
      <w:r>
        <w:rPr/>
        <w:t>(§§ 1 und</w:t>
      </w:r>
      <w:r>
        <w:rPr>
          <w:spacing w:val="-3"/>
        </w:rPr>
        <w:t> </w:t>
      </w:r>
      <w:r>
        <w:rPr/>
        <w:t>37</w:t>
      </w:r>
      <w:r>
        <w:rPr>
          <w:spacing w:val="1"/>
        </w:rPr>
        <w:t> </w:t>
      </w:r>
      <w:r>
        <w:rPr>
          <w:spacing w:val="-4"/>
        </w:rPr>
        <w:t>SRK)</w:t>
      </w:r>
    </w:p>
    <w:p>
      <w:pPr>
        <w:pStyle w:val="Heading8"/>
        <w:spacing w:before="153"/>
      </w:pPr>
      <w:r>
        <w:rPr/>
        <w:t>§</w:t>
      </w:r>
      <w:r>
        <w:rPr>
          <w:spacing w:val="-1"/>
        </w:rPr>
        <w:t> </w:t>
      </w:r>
      <w:r>
        <w:rPr/>
        <w:t>1</w:t>
      </w:r>
      <w:r>
        <w:rPr>
          <w:spacing w:val="-1"/>
        </w:rPr>
        <w:t> </w:t>
      </w:r>
      <w:r>
        <w:rPr/>
        <w:t>erster</w:t>
      </w:r>
      <w:r>
        <w:rPr>
          <w:spacing w:val="-2"/>
        </w:rPr>
        <w:t> </w:t>
      </w:r>
      <w:r>
        <w:rPr/>
        <w:t>und</w:t>
      </w:r>
      <w:r>
        <w:rPr>
          <w:spacing w:val="-3"/>
        </w:rPr>
        <w:t> </w:t>
      </w:r>
      <w:r>
        <w:rPr/>
        <w:t>zweiter</w:t>
      </w:r>
      <w:r>
        <w:rPr>
          <w:spacing w:val="-3"/>
        </w:rPr>
        <w:t> </w:t>
      </w:r>
      <w:r>
        <w:rPr/>
        <w:t>Satz </w:t>
      </w:r>
      <w:r>
        <w:rPr>
          <w:spacing w:val="-4"/>
        </w:rPr>
        <w:t>SRK:</w:t>
      </w:r>
    </w:p>
    <w:p>
      <w:pPr>
        <w:pStyle w:val="BodyText"/>
        <w:spacing w:before="59"/>
        <w:ind w:right="703"/>
        <w:jc w:val="both"/>
      </w:pPr>
      <w:r>
        <w:rPr/>
        <w:t>Die</w:t>
      </w:r>
      <w:r>
        <w:rPr>
          <w:spacing w:val="-5"/>
        </w:rPr>
        <w:t> </w:t>
      </w:r>
      <w:r>
        <w:rPr/>
        <w:t>Römisch-Katholische</w:t>
      </w:r>
      <w:r>
        <w:rPr>
          <w:spacing w:val="-5"/>
        </w:rPr>
        <w:t> </w:t>
      </w:r>
      <w:r>
        <w:rPr/>
        <w:t>Kirche</w:t>
      </w:r>
      <w:r>
        <w:rPr>
          <w:spacing w:val="-5"/>
        </w:rPr>
        <w:t> </w:t>
      </w:r>
      <w:r>
        <w:rPr/>
        <w:t>des</w:t>
      </w:r>
      <w:r>
        <w:rPr>
          <w:spacing w:val="-4"/>
        </w:rPr>
        <w:t> </w:t>
      </w:r>
      <w:r>
        <w:rPr/>
        <w:t>Kantons</w:t>
      </w:r>
      <w:r>
        <w:rPr>
          <w:spacing w:val="-4"/>
        </w:rPr>
        <w:t> </w:t>
      </w:r>
      <w:r>
        <w:rPr/>
        <w:t>Basel-Stadt,</w:t>
      </w:r>
      <w:r>
        <w:rPr>
          <w:spacing w:val="-5"/>
        </w:rPr>
        <w:t> </w:t>
      </w:r>
      <w:r>
        <w:rPr/>
        <w:t>im</w:t>
      </w:r>
      <w:r>
        <w:rPr>
          <w:spacing w:val="-4"/>
        </w:rPr>
        <w:t> </w:t>
      </w:r>
      <w:r>
        <w:rPr/>
        <w:t>Folgenden</w:t>
      </w:r>
      <w:r>
        <w:rPr>
          <w:spacing w:val="-5"/>
        </w:rPr>
        <w:t> </w:t>
      </w:r>
      <w:r>
        <w:rPr/>
        <w:t>in</w:t>
      </w:r>
      <w:r>
        <w:rPr>
          <w:spacing w:val="-7"/>
        </w:rPr>
        <w:t> </w:t>
      </w:r>
      <w:r>
        <w:rPr/>
        <w:t>dieser</w:t>
      </w:r>
      <w:r>
        <w:rPr>
          <w:spacing w:val="-5"/>
        </w:rPr>
        <w:t> </w:t>
      </w:r>
      <w:r>
        <w:rPr/>
        <w:t>Ordnung</w:t>
      </w:r>
      <w:r>
        <w:rPr>
          <w:spacing w:val="-5"/>
        </w:rPr>
        <w:t> </w:t>
      </w:r>
      <w:r>
        <w:rPr/>
        <w:t>als</w:t>
      </w:r>
      <w:r>
        <w:rPr>
          <w:spacing w:val="-7"/>
        </w:rPr>
        <w:t> </w:t>
      </w:r>
      <w:r>
        <w:rPr/>
        <w:t>"Kirche" bezeichnet,</w:t>
      </w:r>
      <w:r>
        <w:rPr>
          <w:spacing w:val="-10"/>
        </w:rPr>
        <w:t> </w:t>
      </w:r>
      <w:r>
        <w:rPr/>
        <w:t>erhebt</w:t>
      </w:r>
      <w:r>
        <w:rPr>
          <w:spacing w:val="-10"/>
        </w:rPr>
        <w:t> </w:t>
      </w:r>
      <w:r>
        <w:rPr/>
        <w:t>von</w:t>
      </w:r>
      <w:r>
        <w:rPr>
          <w:spacing w:val="-7"/>
        </w:rPr>
        <w:t> </w:t>
      </w:r>
      <w:r>
        <w:rPr/>
        <w:t>ihren</w:t>
      </w:r>
      <w:r>
        <w:rPr>
          <w:spacing w:val="-10"/>
        </w:rPr>
        <w:t> </w:t>
      </w:r>
      <w:r>
        <w:rPr/>
        <w:t>Mitgliedern</w:t>
      </w:r>
      <w:r>
        <w:rPr>
          <w:spacing w:val="-7"/>
        </w:rPr>
        <w:t> </w:t>
      </w:r>
      <w:r>
        <w:rPr/>
        <w:t>gemäss</w:t>
      </w:r>
      <w:r>
        <w:rPr>
          <w:spacing w:val="-9"/>
        </w:rPr>
        <w:t> </w:t>
      </w:r>
      <w:r>
        <w:rPr/>
        <w:t>den</w:t>
      </w:r>
      <w:r>
        <w:rPr>
          <w:spacing w:val="-10"/>
        </w:rPr>
        <w:t> </w:t>
      </w:r>
      <w:r>
        <w:rPr/>
        <w:t>nachfolgenden</w:t>
      </w:r>
      <w:r>
        <w:rPr>
          <w:spacing w:val="-7"/>
        </w:rPr>
        <w:t> </w:t>
      </w:r>
      <w:r>
        <w:rPr/>
        <w:t>Bestimmungen</w:t>
      </w:r>
      <w:r>
        <w:rPr>
          <w:spacing w:val="-7"/>
        </w:rPr>
        <w:t> </w:t>
      </w:r>
      <w:r>
        <w:rPr/>
        <w:t>Kirchensteuern</w:t>
      </w:r>
      <w:r>
        <w:rPr>
          <w:spacing w:val="-10"/>
        </w:rPr>
        <w:t> </w:t>
      </w:r>
      <w:r>
        <w:rPr/>
        <w:t>auf dem Einkommen. Das massgebende steuerbare Einkommen bestimmt sich gemäss den §§ 17 ff. des Gesetzes über die direkten Steuern des Kantons Basel-Stadt.</w:t>
      </w:r>
    </w:p>
    <w:p>
      <w:pPr>
        <w:pStyle w:val="Heading8"/>
        <w:spacing w:before="94"/>
      </w:pPr>
      <w:r>
        <w:rPr/>
        <w:t>§</w:t>
      </w:r>
      <w:r>
        <w:rPr>
          <w:spacing w:val="-2"/>
        </w:rPr>
        <w:t> </w:t>
      </w:r>
      <w:r>
        <w:rPr/>
        <w:t>37</w:t>
      </w:r>
      <w:r>
        <w:rPr>
          <w:spacing w:val="-1"/>
        </w:rPr>
        <w:t> </w:t>
      </w:r>
      <w:r>
        <w:rPr/>
        <w:t>erster</w:t>
      </w:r>
      <w:r>
        <w:rPr>
          <w:spacing w:val="-2"/>
        </w:rPr>
        <w:t> </w:t>
      </w:r>
      <w:r>
        <w:rPr/>
        <w:t>Satz</w:t>
      </w:r>
      <w:r>
        <w:rPr>
          <w:spacing w:val="-1"/>
        </w:rPr>
        <w:t> </w:t>
      </w:r>
      <w:r>
        <w:rPr>
          <w:spacing w:val="-4"/>
        </w:rPr>
        <w:t>SRK:</w:t>
      </w:r>
    </w:p>
    <w:p>
      <w:pPr>
        <w:pStyle w:val="BodyText"/>
        <w:spacing w:before="59"/>
        <w:ind w:right="700"/>
        <w:jc w:val="both"/>
      </w:pPr>
      <w:r>
        <w:rPr/>
        <w:t>Die Synode der Römisch-Katholischen Kirche setzt jährlich die Kirchensteuer als Prozentsatz der kan-tonalen Steuer auf dem Einkommen fest.</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Gewinn- und Kapitalsteuern in den Kirchg" w:id="76"/>
      <w:bookmarkEnd w:id="76"/>
      <w:r>
        <w:rPr>
          <w:b w:val="0"/>
        </w:rPr>
      </w:r>
      <w:bookmarkStart w:name="_bookmark32" w:id="77"/>
      <w:bookmarkEnd w:id="77"/>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Kirchgemeinden</w:t>
      </w:r>
    </w:p>
    <w:p>
      <w:pPr>
        <w:pStyle w:val="Heading7"/>
        <w:spacing w:before="69"/>
        <w:ind w:left="851"/>
      </w:pPr>
      <w:r>
        <w:rPr/>
        <w:t>Der</w:t>
      </w:r>
      <w:r>
        <w:rPr>
          <w:spacing w:val="-7"/>
        </w:rPr>
        <w:t> </w:t>
      </w:r>
      <w:r>
        <w:rPr/>
        <w:t>Kanton</w:t>
      </w:r>
      <w:r>
        <w:rPr>
          <w:spacing w:val="-7"/>
        </w:rPr>
        <w:t> </w:t>
      </w:r>
      <w:r>
        <w:rPr/>
        <w:t>Basel-Stadt</w:t>
      </w:r>
      <w:r>
        <w:rPr>
          <w:spacing w:val="-7"/>
        </w:rPr>
        <w:t> </w:t>
      </w:r>
      <w:r>
        <w:rPr/>
        <w:t>erhebt</w:t>
      </w:r>
      <w:r>
        <w:rPr>
          <w:spacing w:val="-7"/>
        </w:rPr>
        <w:t> </w:t>
      </w:r>
      <w:r>
        <w:rPr/>
        <w:t>von</w:t>
      </w:r>
      <w:r>
        <w:rPr>
          <w:spacing w:val="-6"/>
        </w:rPr>
        <w:t> </w:t>
      </w:r>
      <w:r>
        <w:rPr/>
        <w:t>den</w:t>
      </w:r>
      <w:r>
        <w:rPr>
          <w:spacing w:val="-7"/>
        </w:rPr>
        <w:t> </w:t>
      </w:r>
      <w:r>
        <w:rPr/>
        <w:t>juristischen</w:t>
      </w:r>
      <w:r>
        <w:rPr>
          <w:spacing w:val="-7"/>
        </w:rPr>
        <w:t> </w:t>
      </w:r>
      <w:r>
        <w:rPr/>
        <w:t>Personen</w:t>
      </w:r>
      <w:r>
        <w:rPr>
          <w:spacing w:val="-8"/>
        </w:rPr>
        <w:t> </w:t>
      </w:r>
      <w:r>
        <w:rPr/>
        <w:t>keine</w:t>
      </w:r>
      <w:r>
        <w:rPr>
          <w:spacing w:val="-5"/>
        </w:rPr>
        <w:t> </w:t>
      </w:r>
      <w:r>
        <w:rPr>
          <w:spacing w:val="-2"/>
        </w:rPr>
        <w:t>Kirchensteuer.</w:t>
      </w:r>
    </w:p>
    <w:p>
      <w:pPr>
        <w:pStyle w:val="Heading7"/>
        <w:spacing w:after="0"/>
        <w:sectPr>
          <w:pgSz w:w="11910" w:h="16840"/>
          <w:pgMar w:header="724" w:footer="687" w:top="960" w:bottom="880" w:left="850" w:right="992"/>
        </w:sectPr>
      </w:pPr>
    </w:p>
    <w:p>
      <w:pPr>
        <w:pStyle w:val="BodyText"/>
        <w:ind w:left="0"/>
        <w:rPr>
          <w:sz w:val="40"/>
        </w:rPr>
      </w:pPr>
    </w:p>
    <w:p>
      <w:pPr>
        <w:pStyle w:val="BodyText"/>
        <w:ind w:left="0"/>
        <w:rPr>
          <w:sz w:val="40"/>
        </w:rPr>
      </w:pPr>
    </w:p>
    <w:p>
      <w:pPr>
        <w:pStyle w:val="Heading1"/>
        <w:spacing w:before="1"/>
        <w:ind w:left="566"/>
      </w:pPr>
      <w:bookmarkStart w:name="Kontakt Kantonale Steuerverwaltung" w:id="78"/>
      <w:bookmarkEnd w:id="78"/>
      <w:r>
        <w:rPr>
          <w:b w:val="0"/>
        </w:rPr>
      </w:r>
      <w:bookmarkStart w:name="_bookmark33" w:id="79"/>
      <w:bookmarkEnd w:id="79"/>
      <w:r>
        <w:rPr>
          <w:b w:val="0"/>
        </w:rPr>
      </w:r>
      <w:r>
        <w:rPr>
          <w:color w:val="2D73B4"/>
          <w:spacing w:val="-8"/>
        </w:rPr>
        <w:t>Kontakt</w:t>
      </w:r>
      <w:r>
        <w:rPr>
          <w:color w:val="2D73B4"/>
          <w:spacing w:val="-15"/>
        </w:rPr>
        <w:t> </w:t>
      </w:r>
      <w:r>
        <w:rPr>
          <w:color w:val="2D73B4"/>
          <w:spacing w:val="-8"/>
        </w:rPr>
        <w:t>Kantonale</w:t>
      </w:r>
      <w:r>
        <w:rPr>
          <w:color w:val="2D73B4"/>
          <w:spacing w:val="-15"/>
        </w:rPr>
        <w:t> </w:t>
      </w:r>
      <w:r>
        <w:rPr>
          <w:color w:val="2D73B4"/>
          <w:spacing w:val="-8"/>
        </w:rPr>
        <w:t>Steuerverwaltung</w:t>
      </w:r>
    </w:p>
    <w:p>
      <w:pPr>
        <w:pStyle w:val="BodyText"/>
        <w:spacing w:line="242" w:lineRule="auto" w:before="243"/>
        <w:ind w:left="566" w:right="7539"/>
      </w:pPr>
      <w:r>
        <w:rPr/>
        <w:t>Kanton</w:t>
      </w:r>
      <w:r>
        <w:rPr>
          <w:spacing w:val="-13"/>
        </w:rPr>
        <w:t> </w:t>
      </w:r>
      <w:r>
        <w:rPr/>
        <w:t>Basel-Stadt </w:t>
      </w:r>
      <w:r>
        <w:rPr>
          <w:spacing w:val="-2"/>
        </w:rPr>
        <w:t>Steuerverwaltung </w:t>
      </w:r>
      <w:r>
        <w:rPr/>
        <w:t>Fischmarkt 10</w:t>
      </w:r>
    </w:p>
    <w:p>
      <w:pPr>
        <w:pStyle w:val="BodyText"/>
        <w:spacing w:line="523" w:lineRule="auto" w:before="1"/>
        <w:ind w:left="566" w:right="7717"/>
      </w:pPr>
      <w:r>
        <w:rPr/>
        <w:t>CH-4001</w:t>
      </w:r>
      <w:r>
        <w:rPr>
          <w:spacing w:val="-13"/>
        </w:rPr>
        <w:t> </w:t>
      </w:r>
      <w:r>
        <w:rPr/>
        <w:t>Basel </w:t>
      </w:r>
      <w:hyperlink r:id="rId110">
        <w:r>
          <w:rPr>
            <w:color w:val="0462C0"/>
            <w:spacing w:val="-2"/>
            <w:u w:val="single" w:color="0462C0"/>
          </w:rPr>
          <w:t>Kontakt</w:t>
        </w:r>
      </w:hyperlink>
    </w:p>
    <w:p>
      <w:pPr>
        <w:spacing w:before="21"/>
        <w:ind w:left="566" w:right="0" w:firstLine="0"/>
        <w:jc w:val="left"/>
        <w:rPr>
          <w:sz w:val="16"/>
        </w:rPr>
      </w:pPr>
      <w:r>
        <w:rPr>
          <w:sz w:val="16"/>
        </w:rPr>
        <w:t>+41</w:t>
      </w:r>
      <w:r>
        <w:rPr>
          <w:spacing w:val="-2"/>
          <w:sz w:val="16"/>
        </w:rPr>
        <w:t> </w:t>
      </w:r>
      <w:r>
        <w:rPr>
          <w:sz w:val="16"/>
        </w:rPr>
        <w:t>61</w:t>
      </w:r>
      <w:r>
        <w:rPr>
          <w:spacing w:val="-1"/>
          <w:sz w:val="16"/>
        </w:rPr>
        <w:t> </w:t>
      </w:r>
      <w:r>
        <w:rPr>
          <w:sz w:val="16"/>
        </w:rPr>
        <w:t>267</w:t>
      </w:r>
      <w:r>
        <w:rPr>
          <w:spacing w:val="-2"/>
          <w:sz w:val="16"/>
        </w:rPr>
        <w:t> </w:t>
      </w:r>
      <w:r>
        <w:rPr>
          <w:sz w:val="16"/>
        </w:rPr>
        <w:t>46</w:t>
      </w:r>
      <w:r>
        <w:rPr>
          <w:spacing w:val="-1"/>
          <w:sz w:val="16"/>
        </w:rPr>
        <w:t> </w:t>
      </w:r>
      <w:r>
        <w:rPr>
          <w:spacing w:val="-5"/>
          <w:sz w:val="16"/>
        </w:rPr>
        <w:t>46</w:t>
      </w:r>
    </w:p>
    <w:p>
      <w:pPr>
        <w:pStyle w:val="BodyText"/>
        <w:spacing w:before="4"/>
        <w:ind w:left="566"/>
      </w:pPr>
      <w:hyperlink r:id="rId111">
        <w:r>
          <w:rPr>
            <w:color w:val="0462C0"/>
            <w:spacing w:val="-2"/>
            <w:u w:val="single" w:color="0462C0"/>
          </w:rPr>
          <w:t>https://www.bs.ch/fd/steuerverwaltung</w:t>
        </w:r>
      </w:hyperlink>
    </w:p>
    <w:sectPr>
      <w:headerReference w:type="default" r:id="rId108"/>
      <w:footerReference w:type="default" r:id="rId109"/>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4144">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10.03.2026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462336" type="#_x0000_t202" id="docshape5" filled="false" stroked="false">
              <v:textbox inset="0,0,0,0">
                <w:txbxContent>
                  <w:p>
                    <w:pPr>
                      <w:spacing w:before="14"/>
                      <w:ind w:left="20" w:right="0" w:firstLine="0"/>
                      <w:jc w:val="left"/>
                      <w:rPr>
                        <w:sz w:val="14"/>
                      </w:rPr>
                    </w:pPr>
                    <w:r>
                      <w:rPr>
                        <w:spacing w:val="-2"/>
                        <w:sz w:val="14"/>
                      </w:rPr>
                      <w:t>10.03.2026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6192">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460288"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8240">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458240"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0288">
              <wp:simplePos x="0" y="0"/>
              <wp:positionH relativeFrom="page">
                <wp:posOffset>6716219</wp:posOffset>
              </wp:positionH>
              <wp:positionV relativeFrom="page">
                <wp:posOffset>10114444</wp:posOffset>
              </wp:positionV>
              <wp:extent cx="177165" cy="1397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456192"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2336">
              <wp:simplePos x="0" y="0"/>
              <wp:positionH relativeFrom="page">
                <wp:posOffset>6690819</wp:posOffset>
              </wp:positionH>
              <wp:positionV relativeFrom="page">
                <wp:posOffset>10114444</wp:posOffset>
              </wp:positionV>
              <wp:extent cx="202565" cy="1397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54144"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4384">
              <wp:simplePos x="0" y="0"/>
              <wp:positionH relativeFrom="page">
                <wp:posOffset>6690819</wp:posOffset>
              </wp:positionH>
              <wp:positionV relativeFrom="page">
                <wp:posOffset>10114444</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52096"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6432">
              <wp:simplePos x="0" y="0"/>
              <wp:positionH relativeFrom="page">
                <wp:posOffset>6690819</wp:posOffset>
              </wp:positionH>
              <wp:positionV relativeFrom="page">
                <wp:posOffset>10114444</wp:posOffset>
              </wp:positionV>
              <wp:extent cx="202565" cy="1397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50048"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8480">
              <wp:simplePos x="0" y="0"/>
              <wp:positionH relativeFrom="page">
                <wp:posOffset>6534850</wp:posOffset>
              </wp:positionH>
              <wp:positionV relativeFrom="page">
                <wp:posOffset>10115968</wp:posOffset>
              </wp:positionV>
              <wp:extent cx="139065" cy="139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27</w:t>
                          </w:r>
                        </w:p>
                      </w:txbxContent>
                    </wps:txbx>
                    <wps:bodyPr wrap="square" lIns="0" tIns="0" rIns="0" bIns="0" rtlCol="0">
                      <a:noAutofit/>
                    </wps:bodyPr>
                  </wps:wsp>
                </a:graphicData>
              </a:graphic>
            </wp:anchor>
          </w:drawing>
        </mc:Choice>
        <mc:Fallback>
          <w:pict>
            <v:shape style="position:absolute;margin-left:514.555176pt;margin-top:796.532959pt;width:10.95pt;height:11pt;mso-position-horizontal-relative:page;mso-position-vertical-relative:page;z-index:-16448000" type="#_x0000_t202" id="docshape33" filled="false" stroked="false">
              <v:textbox inset="0,0,0,0">
                <w:txbxContent>
                  <w:p>
                    <w:pPr>
                      <w:spacing w:before="15"/>
                      <w:ind w:left="20" w:right="0" w:firstLine="0"/>
                      <w:jc w:val="left"/>
                      <w:rPr>
                        <w:sz w:val="16"/>
                      </w:rPr>
                    </w:pPr>
                    <w:r>
                      <w:rPr>
                        <w:color w:val="435369"/>
                        <w:spacing w:val="-5"/>
                        <w:sz w:val="16"/>
                      </w:rPr>
                      <w:t>27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2608">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6387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3120">
              <wp:simplePos x="0" y="0"/>
              <wp:positionH relativeFrom="page">
                <wp:posOffset>1067889</wp:posOffset>
              </wp:positionH>
              <wp:positionV relativeFrom="page">
                <wp:posOffset>447321</wp:posOffset>
              </wp:positionV>
              <wp:extent cx="142176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11.95pt;height:13.15pt;mso-position-horizontal-relative:page;mso-position-vertical-relative:page;z-index:-16463360"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3632">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462848"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4656">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6182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5168">
              <wp:simplePos x="0" y="0"/>
              <wp:positionH relativeFrom="page">
                <wp:posOffset>1067889</wp:posOffset>
              </wp:positionH>
              <wp:positionV relativeFrom="page">
                <wp:posOffset>447321</wp:posOffset>
              </wp:positionV>
              <wp:extent cx="142176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61312"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5680">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460800"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6704">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977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7216">
              <wp:simplePos x="0" y="0"/>
              <wp:positionH relativeFrom="page">
                <wp:posOffset>1067889</wp:posOffset>
              </wp:positionH>
              <wp:positionV relativeFrom="page">
                <wp:posOffset>447321</wp:posOffset>
              </wp:positionV>
              <wp:extent cx="142176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59264"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7728">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458752"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8752">
              <wp:simplePos x="0" y="0"/>
              <wp:positionH relativeFrom="page">
                <wp:posOffset>1062300</wp:posOffset>
              </wp:positionH>
              <wp:positionV relativeFrom="page">
                <wp:posOffset>614149</wp:posOffset>
              </wp:positionV>
              <wp:extent cx="579818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772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9264">
              <wp:simplePos x="0" y="0"/>
              <wp:positionH relativeFrom="page">
                <wp:posOffset>1067889</wp:posOffset>
              </wp:positionH>
              <wp:positionV relativeFrom="page">
                <wp:posOffset>447321</wp:posOffset>
              </wp:positionV>
              <wp:extent cx="142176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57216"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9776">
              <wp:simplePos x="0" y="0"/>
              <wp:positionH relativeFrom="page">
                <wp:posOffset>5678304</wp:posOffset>
              </wp:positionH>
              <wp:positionV relativeFrom="page">
                <wp:posOffset>447321</wp:posOffset>
              </wp:positionV>
              <wp:extent cx="1175385"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456704"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0800">
              <wp:simplePos x="0" y="0"/>
              <wp:positionH relativeFrom="page">
                <wp:posOffset>1062300</wp:posOffset>
              </wp:positionH>
              <wp:positionV relativeFrom="page">
                <wp:posOffset>614149</wp:posOffset>
              </wp:positionV>
              <wp:extent cx="5798185" cy="63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568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1312">
              <wp:simplePos x="0" y="0"/>
              <wp:positionH relativeFrom="page">
                <wp:posOffset>1067889</wp:posOffset>
              </wp:positionH>
              <wp:positionV relativeFrom="page">
                <wp:posOffset>447321</wp:posOffset>
              </wp:positionV>
              <wp:extent cx="1421765"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55168"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1824">
              <wp:simplePos x="0" y="0"/>
              <wp:positionH relativeFrom="page">
                <wp:posOffset>5649346</wp:posOffset>
              </wp:positionH>
              <wp:positionV relativeFrom="page">
                <wp:posOffset>447321</wp:posOffset>
              </wp:positionV>
              <wp:extent cx="1204595" cy="1670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454656"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2848">
              <wp:simplePos x="0" y="0"/>
              <wp:positionH relativeFrom="page">
                <wp:posOffset>1062300</wp:posOffset>
              </wp:positionH>
              <wp:positionV relativeFrom="page">
                <wp:posOffset>614149</wp:posOffset>
              </wp:positionV>
              <wp:extent cx="5798185"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363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3360">
              <wp:simplePos x="0" y="0"/>
              <wp:positionH relativeFrom="page">
                <wp:posOffset>1067889</wp:posOffset>
              </wp:positionH>
              <wp:positionV relativeFrom="page">
                <wp:posOffset>447321</wp:posOffset>
              </wp:positionV>
              <wp:extent cx="1421765"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53120"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3872">
              <wp:simplePos x="0" y="0"/>
              <wp:positionH relativeFrom="page">
                <wp:posOffset>5423779</wp:posOffset>
              </wp:positionH>
              <wp:positionV relativeFrom="page">
                <wp:posOffset>447321</wp:posOffset>
              </wp:positionV>
              <wp:extent cx="1428750"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452608"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4896">
              <wp:simplePos x="0" y="0"/>
              <wp:positionH relativeFrom="page">
                <wp:posOffset>1062300</wp:posOffset>
              </wp:positionH>
              <wp:positionV relativeFrom="page">
                <wp:posOffset>614149</wp:posOffset>
              </wp:positionV>
              <wp:extent cx="5798185"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158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5408">
              <wp:simplePos x="0" y="0"/>
              <wp:positionH relativeFrom="page">
                <wp:posOffset>1067889</wp:posOffset>
              </wp:positionH>
              <wp:positionV relativeFrom="page">
                <wp:posOffset>447321</wp:posOffset>
              </wp:positionV>
              <wp:extent cx="1421765"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84.085808pt;margin-top:35.222164pt;width:111.95pt;height:13.15pt;mso-position-horizontal-relative:page;mso-position-vertical-relative:page;z-index:-16451072"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5920">
              <wp:simplePos x="0" y="0"/>
              <wp:positionH relativeFrom="page">
                <wp:posOffset>4971120</wp:posOffset>
              </wp:positionH>
              <wp:positionV relativeFrom="page">
                <wp:posOffset>447321</wp:posOffset>
              </wp:positionV>
              <wp:extent cx="1882139"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450560"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66944">
              <wp:simplePos x="0" y="0"/>
              <wp:positionH relativeFrom="page">
                <wp:posOffset>880932</wp:posOffset>
              </wp:positionH>
              <wp:positionV relativeFrom="page">
                <wp:posOffset>614149</wp:posOffset>
              </wp:positionV>
              <wp:extent cx="5798185" cy="63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44953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7456">
              <wp:simplePos x="0" y="0"/>
              <wp:positionH relativeFrom="page">
                <wp:posOffset>886521</wp:posOffset>
              </wp:positionH>
              <wp:positionV relativeFrom="page">
                <wp:posOffset>447321</wp:posOffset>
              </wp:positionV>
              <wp:extent cx="1421765"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4217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wps:txbx>
                    <wps:bodyPr wrap="square" lIns="0" tIns="0" rIns="0" bIns="0" rtlCol="0">
                      <a:noAutofit/>
                    </wps:bodyPr>
                  </wps:wsp>
                </a:graphicData>
              </a:graphic>
            </wp:anchor>
          </w:drawing>
        </mc:Choice>
        <mc:Fallback>
          <w:pict>
            <v:shape style="position:absolute;margin-left:69.804832pt;margin-top:35.222164pt;width:111.95pt;height:13.15pt;mso-position-horizontal-relative:page;mso-position-vertical-relative:page;z-index:-16449024" type="#_x0000_t202" id="docshape31"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w:t>
                    </w:r>
                    <w:r>
                      <w:rPr>
                        <w:color w:val="435369"/>
                        <w:spacing w:val="-4"/>
                        <w:sz w:val="20"/>
                      </w:rPr>
                      <w:t>Stadt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7968">
              <wp:simplePos x="0" y="0"/>
              <wp:positionH relativeFrom="page">
                <wp:posOffset>4587045</wp:posOffset>
              </wp:positionH>
              <wp:positionV relativeFrom="page">
                <wp:posOffset>447321</wp:posOffset>
              </wp:positionV>
              <wp:extent cx="2085339" cy="16700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84723pt;margin-top:35.222164pt;width:164.2pt;height:13.15pt;mso-position-horizontal-relative:page;mso-position-vertical-relative:page;z-index:-16448512"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0">
    <w:multiLevelType w:val="hybridMultilevel"/>
    <w:lvl w:ilvl="0">
      <w:start w:val="5"/>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7">
    <w:multiLevelType w:val="hybridMultilevel"/>
    <w:lvl w:ilvl="0">
      <w:start w:val="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9"/>
      <w:numFmt w:val="lowerLetter"/>
      <w:lvlText w:val="%2)"/>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2">
      <w:start w:val="1"/>
      <w:numFmt w:val="decimal"/>
      <w:lvlText w:val="%3."/>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3">
    <w:multiLevelType w:val="hybridMultilevel"/>
    <w:lvl w:ilvl="0">
      <w:start w:val="1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10" w:hanging="356"/>
      </w:pPr>
      <w:rPr>
        <w:rFonts w:hint="default"/>
        <w:lang w:val="de-DE" w:eastAsia="en-US" w:bidi="ar-SA"/>
      </w:rPr>
    </w:lvl>
    <w:lvl w:ilvl="2">
      <w:start w:val="0"/>
      <w:numFmt w:val="bullet"/>
      <w:lvlText w:val="•"/>
      <w:lvlJc w:val="left"/>
      <w:pPr>
        <w:ind w:left="3260" w:hanging="356"/>
      </w:pPr>
      <w:rPr>
        <w:rFonts w:hint="default"/>
        <w:lang w:val="de-DE" w:eastAsia="en-US" w:bidi="ar-SA"/>
      </w:rPr>
    </w:lvl>
    <w:lvl w:ilvl="3">
      <w:start w:val="0"/>
      <w:numFmt w:val="bullet"/>
      <w:lvlText w:val="•"/>
      <w:lvlJc w:val="left"/>
      <w:pPr>
        <w:ind w:left="4110" w:hanging="356"/>
      </w:pPr>
      <w:rPr>
        <w:rFonts w:hint="default"/>
        <w:lang w:val="de-DE" w:eastAsia="en-US" w:bidi="ar-SA"/>
      </w:rPr>
    </w:lvl>
    <w:lvl w:ilvl="4">
      <w:start w:val="0"/>
      <w:numFmt w:val="bullet"/>
      <w:lvlText w:val="•"/>
      <w:lvlJc w:val="left"/>
      <w:pPr>
        <w:ind w:left="4961" w:hanging="356"/>
      </w:pPr>
      <w:rPr>
        <w:rFonts w:hint="default"/>
        <w:lang w:val="de-DE" w:eastAsia="en-US" w:bidi="ar-SA"/>
      </w:rPr>
    </w:lvl>
    <w:lvl w:ilvl="5">
      <w:start w:val="0"/>
      <w:numFmt w:val="bullet"/>
      <w:lvlText w:val="•"/>
      <w:lvlJc w:val="left"/>
      <w:pPr>
        <w:ind w:left="5811" w:hanging="356"/>
      </w:pPr>
      <w:rPr>
        <w:rFonts w:hint="default"/>
        <w:lang w:val="de-DE" w:eastAsia="en-US" w:bidi="ar-SA"/>
      </w:rPr>
    </w:lvl>
    <w:lvl w:ilvl="6">
      <w:start w:val="0"/>
      <w:numFmt w:val="bullet"/>
      <w:lvlText w:val="•"/>
      <w:lvlJc w:val="left"/>
      <w:pPr>
        <w:ind w:left="6661" w:hanging="356"/>
      </w:pPr>
      <w:rPr>
        <w:rFonts w:hint="default"/>
        <w:lang w:val="de-DE" w:eastAsia="en-US" w:bidi="ar-SA"/>
      </w:rPr>
    </w:lvl>
    <w:lvl w:ilvl="7">
      <w:start w:val="0"/>
      <w:numFmt w:val="bullet"/>
      <w:lvlText w:val="•"/>
      <w:lvlJc w:val="left"/>
      <w:pPr>
        <w:ind w:left="7511" w:hanging="356"/>
      </w:pPr>
      <w:rPr>
        <w:rFonts w:hint="default"/>
        <w:lang w:val="de-DE" w:eastAsia="en-US" w:bidi="ar-SA"/>
      </w:rPr>
    </w:lvl>
    <w:lvl w:ilvl="8">
      <w:start w:val="0"/>
      <w:numFmt w:val="bullet"/>
      <w:lvlText w:val="•"/>
      <w:lvlJc w:val="left"/>
      <w:pPr>
        <w:ind w:left="8362" w:hanging="356"/>
      </w:pPr>
      <w:rPr>
        <w:rFonts w:hint="default"/>
        <w:lang w:val="de-DE"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211"/>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30"/>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703" w:right="700" w:hanging="569"/>
    </w:pPr>
    <w:rPr>
      <w:rFonts w:ascii="Arial MT" w:hAnsi="Arial MT" w:eastAsia="Arial MT" w:cs="Arial MT"/>
      <w:lang w:val="de-DE" w:eastAsia="en-US" w:bidi="ar-SA"/>
    </w:rPr>
  </w:style>
  <w:style w:styleId="TableParagraph" w:type="paragraph">
    <w:name w:val="Table Paragraph"/>
    <w:basedOn w:val="Normal"/>
    <w:uiPriority w:val="1"/>
    <w:qForma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www.gesetzessammlung.bs.ch/app/de/texts_of_law/640.100" TargetMode="External"/><Relationship Id="rId19" Type="http://schemas.openxmlformats.org/officeDocument/2006/relationships/hyperlink" Target="https://www.gesetzessammlung.bs.ch/app/de/texts_of_law/640.110" TargetMode="External"/><Relationship Id="rId20" Type="http://schemas.openxmlformats.org/officeDocument/2006/relationships/hyperlink" Target="https://www.erk-bs.ch/dok/9986" TargetMode="External"/><Relationship Id="rId21" Type="http://schemas.openxmlformats.org/officeDocument/2006/relationships/hyperlink" Target="https://www.erk-bs.ch/rechtstext/IV%2BD%2B1" TargetMode="External"/><Relationship Id="rId22" Type="http://schemas.openxmlformats.org/officeDocument/2006/relationships/image" Target="media/image5.png"/><Relationship Id="rId23" Type="http://schemas.openxmlformats.org/officeDocument/2006/relationships/hyperlink" Target="http://www.gesetzessammlung.bs.ch/" TargetMode="Externa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yperlink" Target="https://www.estv2.admin.ch/stp/ds/d-einkommenssteuer-natuerlicher-personen-gesamter-text-de.pdf" TargetMode="External"/><Relationship Id="rId27" Type="http://schemas.openxmlformats.org/officeDocument/2006/relationships/hyperlink" Target="https://www.estv2.admin.ch/stp/ds/d-selbstaendige-erwerbstaetigkeit-de.pdf" TargetMode="External"/><Relationship Id="rId28" Type="http://schemas.openxmlformats.org/officeDocument/2006/relationships/hyperlink" Target="https://www.estv2.admin.ch/stp/ds/f-besteuerung-eigenmietwerte-de.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patentbox-np-de-fr.pdf" TargetMode="External"/><Relationship Id="rId31" Type="http://schemas.openxmlformats.org/officeDocument/2006/relationships/hyperlink" Target="https://www.estv2.admin.ch/stp/sm/eigenmietwert-de-fr.pdf" TargetMode="External"/><Relationship Id="rId32" Type="http://schemas.openxmlformats.org/officeDocument/2006/relationships/image" Target="media/image6.png"/><Relationship Id="rId33" Type="http://schemas.openxmlformats.org/officeDocument/2006/relationships/hyperlink" Target="https://media.bs.ch/original_file/909f72222b7511334f4dc4d1b9aeb74a9f5cc54c/15500-fw-np-ste-25-05-wegleitung-bf-1.pdf" TargetMode="External"/><Relationship Id="rId34" Type="http://schemas.openxmlformats.org/officeDocument/2006/relationships/hyperlink" Target="https://media.bs.ch/original_file/b3c43655231b86236b56f1ffde3734619e819092/39000-mb-nbl-2016-selbstgenutzte-liegenschaften-cd-bf-v2021.pdf" TargetMode="External"/><Relationship Id="rId35" Type="http://schemas.openxmlformats.org/officeDocument/2006/relationships/hyperlink" Target="https://www.estv2.admin.ch/stp/sm/renten-de-fr.pdf" TargetMode="External"/><Relationship Id="rId36" Type="http://schemas.openxmlformats.org/officeDocument/2006/relationships/hyperlink" Target="https://www.estv2.admin.ch/stp/sm/milizfeuerwehr-de-fr.pdf" TargetMode="External"/><Relationship Id="rId37" Type="http://schemas.openxmlformats.org/officeDocument/2006/relationships/hyperlink" Target="https://www.estv2.admin.ch/stp/sm/geldspielgewinne-de-fr.pdf" TargetMode="External"/><Relationship Id="rId38" Type="http://schemas.openxmlformats.org/officeDocument/2006/relationships/hyperlink" Target="https://www.fedlex.admin.ch/eli/cc/2018/795/de" TargetMode="External"/><Relationship Id="rId39" Type="http://schemas.openxmlformats.org/officeDocument/2006/relationships/hyperlink" Target="https://www.fedlex.admin.ch/eli/cc/2018/795/de#a1" TargetMode="External"/><Relationship Id="rId40" Type="http://schemas.openxmlformats.org/officeDocument/2006/relationships/hyperlink" Target="https://www.estv2.admin.ch/stp/sm/mehrkosten-verpflegung-de-fr.pdf" TargetMode="External"/><Relationship Id="rId41" Type="http://schemas.openxmlformats.org/officeDocument/2006/relationships/hyperlink" Target="https://www.estv2.admin.ch/stp/sm/auswaertiger-aufenthalt-de-fr.pdf" TargetMode="External"/><Relationship Id="rId42" Type="http://schemas.openxmlformats.org/officeDocument/2006/relationships/hyperlink" Target="https://www.estv2.admin.ch/stp/sm/fahrkosten-de-fr.pdf" TargetMode="External"/><Relationship Id="rId43" Type="http://schemas.openxmlformats.org/officeDocument/2006/relationships/hyperlink" Target="https://www.gesetzessammlung.bs.ch/app/de/texts_of_law/640.100/annex/640.100.1" TargetMode="External"/><Relationship Id="rId44" Type="http://schemas.openxmlformats.org/officeDocument/2006/relationships/hyperlink" Target="https://www.fedlex.admin.ch/eli/cc/1993/1363_1363_1363/de#annex_u1%2Flvl_2" TargetMode="External"/><Relationship Id="rId45" Type="http://schemas.openxmlformats.org/officeDocument/2006/relationships/hyperlink" Target="https://www.estv2.admin.ch/stp/sm/berufskosten-de-fr.pdf" TargetMode="External"/><Relationship Id="rId46" Type="http://schemas.openxmlformats.org/officeDocument/2006/relationships/hyperlink" Target="https://media.bs.ch/original_file/cdf4c0c26f528ebf56a3a690a47c5e6d80c2c9b7/28007-mb-jp-ab2008-methode-sofort-und-direktabschreibung-cd.pdf" TargetMode="External"/><Relationship Id="rId47" Type="http://schemas.openxmlformats.org/officeDocument/2006/relationships/hyperlink" Target="https://media.bs.ch/original_file/07a352631b2184d19dfcc971eee5ac4a793ff876/28008-mb-jp-wertberichtigungen-rueckstellungen-und-ruecklage.pdf" TargetMode="External"/><Relationship Id="rId48" Type="http://schemas.openxmlformats.org/officeDocument/2006/relationships/hyperlink" Target="https://media.bs.ch/original_file/53ec95d0dd934c60c3238009e68e4f7aad7faaf8/28009-mb-jp-ab2011-ersatzbeschaffung-cd-bf-0.pdf" TargetMode="External"/><Relationship Id="rId49" Type="http://schemas.openxmlformats.org/officeDocument/2006/relationships/hyperlink" Target="https://www.estv2.admin.ch/stp/sm/liegenschaftskosten-de-fr.pdf" TargetMode="External"/><Relationship Id="rId50" Type="http://schemas.openxmlformats.org/officeDocument/2006/relationships/hyperlink" Target="https://media.bs.ch/original_file/3bdd669de8e86f02e3557c5d4926af2417940d28/18002-mb-np-liegenschaftskosten-v2026-bf-0.pdf" TargetMode="External"/><Relationship Id="rId51" Type="http://schemas.openxmlformats.org/officeDocument/2006/relationships/hyperlink" Target="https://www.estv2.admin.ch/stp/sm/versicherungspraemien-zinsen-de-fr.pdf" TargetMode="External"/><Relationship Id="rId52" Type="http://schemas.openxmlformats.org/officeDocument/2006/relationships/hyperlink" Target="https://www.estv2.admin.ch/stp/sm/drittbetreuungskosten-de-fr.pdf" TargetMode="External"/><Relationship Id="rId53" Type="http://schemas.openxmlformats.org/officeDocument/2006/relationships/hyperlink" Target="https://www.estv2.admin.ch/stp/sm/parteien-de-fr.pdf" TargetMode="External"/><Relationship Id="rId54" Type="http://schemas.openxmlformats.org/officeDocument/2006/relationships/hyperlink" Target="https://www.estv2.admin.ch/stp/sm/aus-weiterbildungskosten-de-fr.pdf" TargetMode="External"/><Relationship Id="rId55" Type="http://schemas.openxmlformats.org/officeDocument/2006/relationships/hyperlink" Target="https://www.estv2.admin.ch/stp/sm/zweitverdiener-de-fr.pdf" TargetMode="External"/><Relationship Id="rId56" Type="http://schemas.openxmlformats.org/officeDocument/2006/relationships/hyperlink" Target="https://www.estv2.admin.ch/stp/sm/krankheitskosten-de-fr.pdf" TargetMode="External"/><Relationship Id="rId57" Type="http://schemas.openxmlformats.org/officeDocument/2006/relationships/hyperlink" Target="https://www.estv2.admin.ch/stp/sm/freiwillige-leistungen-de-fr.pdf" TargetMode="External"/><Relationship Id="rId58"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9" Type="http://schemas.openxmlformats.org/officeDocument/2006/relationships/hyperlink" Target="https://www.estv2.admin.ch/stp/sm/kinderabzug-e-de-fr.pdf" TargetMode="External"/><Relationship Id="rId60" Type="http://schemas.openxmlformats.org/officeDocument/2006/relationships/hyperlink" Target="https://www.estv2.admin.ch/stp/sm/unterstuetzungsabzug-e-de-fr.pdf" TargetMode="External"/><Relationship Id="rId61" Type="http://schemas.openxmlformats.org/officeDocument/2006/relationships/hyperlink" Target="https://www.estv2.admin.ch/stp/sm/persoenlicher-abzug-e-de-fr.pdf" TargetMode="External"/><Relationship Id="rId62" Type="http://schemas.openxmlformats.org/officeDocument/2006/relationships/hyperlink" Target="https://www.estv2.admin.ch/stp/sm/ahv-iv-e-de-fr.pdf" TargetMode="External"/><Relationship Id="rId63" Type="http://schemas.openxmlformats.org/officeDocument/2006/relationships/hyperlink" Target="http://www.steuerverwaltung.bs.ch/steuererklaerung/natuerliche-personen/steuerrechner.html" TargetMode="External"/><Relationship Id="rId64" Type="http://schemas.openxmlformats.org/officeDocument/2006/relationships/hyperlink" Target="https://www.bs.ch/themen/arbeit-und-steuern/steuererklaerung/steuererklaerung-natuerliche-person/merkblaetter-und-tariftabellen-natuerliche-personen" TargetMode="External"/><Relationship Id="rId65" Type="http://schemas.openxmlformats.org/officeDocument/2006/relationships/hyperlink" Target="https://www.estv2.admin.ch/stp/ds/e-steuersatz-steuerfuss-de.pdf" TargetMode="External"/><Relationship Id="rId66" Type="http://schemas.openxmlformats.org/officeDocument/2006/relationships/hyperlink" Target="https://www.estv2.admin.ch/stp/ds/e-kalte-progression-de.pdf" TargetMode="External"/><Relationship Id="rId67" Type="http://schemas.openxmlformats.org/officeDocument/2006/relationships/hyperlink" Target="https://www.estv2.admin.ch/stp/sm/progression-de-fr.pdf" TargetMode="External"/><Relationship Id="rId68" Type="http://schemas.openxmlformats.org/officeDocument/2006/relationships/hyperlink" Target="https://www.estv2.admin.ch/stp/sm/liquidationsgewinne-np-de-fr.pdf" TargetMode="External"/><Relationship Id="rId69" Type="http://schemas.openxmlformats.org/officeDocument/2006/relationships/hyperlink" Target="https://www.estv2.admin.ch/stp/sm/kapitalleistungen-saeulen-de-fr.pdf" TargetMode="External"/><Relationship Id="rId70" Type="http://schemas.openxmlformats.org/officeDocument/2006/relationships/hyperlink" Target="https://www.estv2.admin.ch/stp/ds/d-vermoegenssteuer-np-de.pdf" TargetMode="External"/><Relationship Id="rId71" Type="http://schemas.openxmlformats.org/officeDocument/2006/relationships/hyperlink" Target="https://www.estv2.admin.ch/stp/sm/persoenlicher-abzug-v-de-fr.pdf" TargetMode="External"/><Relationship Id="rId72" Type="http://schemas.openxmlformats.org/officeDocument/2006/relationships/hyperlink" Target="https://www.estv2.admin.ch/stp/sm/kinderabzug-v-de-fr.pdf" TargetMode="External"/><Relationship Id="rId73" Type="http://schemas.openxmlformats.org/officeDocument/2006/relationships/hyperlink" Target="https://www.estv2.admin.ch/stp/sm/belastungsobergrenze-ev-de-fr.pdf" TargetMode="Externa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yperlink" Target="https://www.estv2.admin.ch/stp/ds/d-besteuerung-juristischen-personen-gesamter-text-de.pdf" TargetMode="External"/><Relationship Id="rId77" Type="http://schemas.openxmlformats.org/officeDocument/2006/relationships/hyperlink" Target="https://www.estv2.admin.ch/stp/sm/patentbox-jp-de-fr.pdf" TargetMode="External"/><Relationship Id="rId78" Type="http://schemas.openxmlformats.org/officeDocument/2006/relationships/hyperlink" Target="https://www.admin.ch/opc/de/classified-compilation/20192178/index.html" TargetMode="External"/><Relationship Id="rId79" Type="http://schemas.openxmlformats.org/officeDocument/2006/relationships/hyperlink" Target="https://www.estv2.admin.ch/stp/sm/entlastungsbegrenzung-de-fr.pdf" TargetMode="External"/><Relationship Id="rId80" Type="http://schemas.openxmlformats.org/officeDocument/2006/relationships/hyperlink" Target="https://www.estv2.admin.ch/stp/sm/gk-idzwecke-de-fr.pdf" TargetMode="External"/><Relationship Id="rId81" Type="http://schemas.openxmlformats.org/officeDocument/2006/relationships/hyperlink" Target="https://www.bs.ch/themen/arbeit-und-steuern/steuererklaerung/steuerrechner" TargetMode="External"/><Relationship Id="rId82" Type="http://schemas.openxmlformats.org/officeDocument/2006/relationships/hyperlink" Target="https://www.estv2.admin.ch/stp/sm/gewinnsteuer-de-fr.pdf" TargetMode="External"/><Relationship Id="rId83" Type="http://schemas.openxmlformats.org/officeDocument/2006/relationships/hyperlink" Target="https://www.estv2.admin.ch/stp/sm/g-saetze-freigrbetr-ver-stift-uejp-de-fr.pdf" TargetMode="External"/><Relationship Id="rId84" Type="http://schemas.openxmlformats.org/officeDocument/2006/relationships/hyperlink" Target="https://www.estv2.admin.ch/stp/sm/gk-kk-saetze-freigrbetrag-de-fr.pdf" TargetMode="External"/><Relationship Id="rId85" Type="http://schemas.openxmlformats.org/officeDocument/2006/relationships/hyperlink" Target="https://media.bs.ch/original_file/8cb100287dd6672485d2ce321c37d5badf9dd9b6/28004-mb-jp-gewinnsteuer-ab2019-v2022-cd-bf-0.pdf" TargetMode="External"/><Relationship Id="rId86" Type="http://schemas.openxmlformats.org/officeDocument/2006/relationships/hyperlink" Target="https://www.estv2.admin.ch/stp/sm/k-eigenkapitalermaessigung-beteiligungensrecht-de-fr.pdf" TargetMode="External"/><Relationship Id="rId87" Type="http://schemas.openxmlformats.org/officeDocument/2006/relationships/hyperlink" Target="https://www.estv2.admin.ch/stp/sm/kapitalsteuer-de-fr.pdf" TargetMode="External"/><Relationship Id="rId88" Type="http://schemas.openxmlformats.org/officeDocument/2006/relationships/hyperlink" Target="https://www.estv2.admin.ch/stp/sm/k-saetze-freigrbetr-ver-stift-uejp-de-fr.pdf" TargetMode="External"/><Relationship Id="rId89" Type="http://schemas.openxmlformats.org/officeDocument/2006/relationships/hyperlink" Target="https://media.bs.ch/original_file/693216ce6bd13acd54eb57b00d7af8fc03d36c68/280-mb-jp-kapitalsteuer-ab2020-v2025.pdf" TargetMode="External"/><Relationship Id="rId90" Type="http://schemas.openxmlformats.org/officeDocument/2006/relationships/hyperlink" Target="https://www.estv2.admin.ch/stp/sm/minimalsteuer-de-fr.pdf" TargetMode="External"/><Relationship Id="rId91" Type="http://schemas.openxmlformats.org/officeDocument/2006/relationships/hyperlink" Target="https://www.estv2.admin.ch/stp/sm/liegenschaftssteuern-de-fr.pdf" TargetMode="External"/><Relationship Id="rId92" Type="http://schemas.openxmlformats.org/officeDocument/2006/relationships/hyperlink" Target="https://media.bs.ch/original_file/421e45a229198835087a25b8221d756024b921cc/28015-mb-jp-grundstuecksteuer-ab2018-v2022-cd-bf.pdf" TargetMode="External"/><Relationship Id="rId93" Type="http://schemas.openxmlformats.org/officeDocument/2006/relationships/hyperlink" Target="https://www.estv2.admin.ch/stp/sm/uebergangsbest-statusgesell-de-fr.pdf" TargetMode="External"/><Relationship Id="rId94" Type="http://schemas.openxmlformats.org/officeDocument/2006/relationships/hyperlink" Target="https://www.estv2.admin.ch/stp/sm/steuererleichterungen-jp-de-fr.pdf" TargetMode="External"/><Relationship Id="rId95" Type="http://schemas.openxmlformats.org/officeDocument/2006/relationships/hyperlink" Target="https://media.bs.ch/original_file/767314d110d47aa9f0aeca1357e3a12835a2f0b7/merkblatt-steuererleichterung-27-06-2023.pdf" TargetMode="External"/><Relationship Id="rId96" Type="http://schemas.openxmlformats.org/officeDocument/2006/relationships/header" Target="header6.xml"/><Relationship Id="rId97" Type="http://schemas.openxmlformats.org/officeDocument/2006/relationships/footer" Target="footer6.xml"/><Relationship Id="rId98" Type="http://schemas.openxmlformats.org/officeDocument/2006/relationships/hyperlink" Target="https://www.estv2.admin.ch/stp/ds/d-besteuerung-grundstueckgewinne-de.pdf" TargetMode="External"/><Relationship Id="rId99" Type="http://schemas.openxmlformats.org/officeDocument/2006/relationships/hyperlink" Target="https://www.estv2.admin.ch/stp/sm/grundstueckgewinnsteuer-de-fr.pdf" TargetMode="External"/><Relationship Id="rId100" Type="http://schemas.openxmlformats.org/officeDocument/2006/relationships/hyperlink" Target="https://www.bs.ch/verwaltung/finanzdepartement/aemter-und-bereiche/steuerverwaltung/steuerrechner-grundstueckgewinnsteuer" TargetMode="External"/><Relationship Id="rId101" Type="http://schemas.openxmlformats.org/officeDocument/2006/relationships/hyperlink" Target="https://www.bs.ch/fd/steuerverwaltung/grundstueckgewinn-und-handaenderungssteuer" TargetMode="External"/><Relationship Id="rId102" Type="http://schemas.openxmlformats.org/officeDocument/2006/relationships/header" Target="header7.xml"/><Relationship Id="rId103" Type="http://schemas.openxmlformats.org/officeDocument/2006/relationships/footer" Target="footer7.xml"/><Relationship Id="rId104" Type="http://schemas.openxmlformats.org/officeDocument/2006/relationships/hyperlink" Target="https://www.estv2.admin.ch/stp/ds/d-kirchensteuern-de.pdf" TargetMode="External"/><Relationship Id="rId105" Type="http://schemas.openxmlformats.org/officeDocument/2006/relationships/hyperlink" Target="https://www.bs.ch/bettingen/gemeinde/steuern-und-finanzen" TargetMode="External"/><Relationship Id="rId106" Type="http://schemas.openxmlformats.org/officeDocument/2006/relationships/hyperlink" Target="https://www.riehen.ch/leben-und-wohnen/wirtschaft/Steuern/" TargetMode="External"/><Relationship Id="rId107" Type="http://schemas.openxmlformats.org/officeDocument/2006/relationships/hyperlink" Target="https://www.bs.ch/fd/steuerverwaltung/steuergesetze#kirchensteuern" TargetMode="External"/><Relationship Id="rId108" Type="http://schemas.openxmlformats.org/officeDocument/2006/relationships/header" Target="header8.xml"/><Relationship Id="rId109" Type="http://schemas.openxmlformats.org/officeDocument/2006/relationships/footer" Target="footer8.xml"/><Relationship Id="rId110" Type="http://schemas.openxmlformats.org/officeDocument/2006/relationships/hyperlink" Target="https://www.bs.ch/fd/steuerverwaltung#kontakt" TargetMode="External"/><Relationship Id="rId111" Type="http://schemas.openxmlformats.org/officeDocument/2006/relationships/hyperlink" Target="https://www.bs.ch/fd/steuerverwaltung" TargetMode="External"/><Relationship Id="rId1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Basel-Stadt, BS</cp:keywords>
  <dc:subject>Kantonale Besonderheiten aus den Steuerinformationen</dc:subject>
  <dc:title>Kantonsblatt Basel-Stadt</dc:title>
  <dcterms:created xsi:type="dcterms:W3CDTF">2026-06-28T18:18:14Z</dcterms:created>
  <dcterms:modified xsi:type="dcterms:W3CDTF">2026-06-28T18:18:14Z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2026-03-10T00:00:00Z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