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2"/>
        <w:ind w:left="5104" w:right="0" w:firstLine="0"/>
        <w:jc w:val="left"/>
        <w:rPr>
          <w:sz w:val="15"/>
        </w:rPr>
      </w:pPr>
      <w:r>
        <w:rPr>
          <w:sz w:val="15"/>
        </w:rPr>
        <w:drawing>
          <wp:anchor distT="0" distB="0" distL="0" distR="0" allowOverlap="1" layoutInCell="1" locked="0" behindDoc="0" simplePos="0" relativeHeight="15728640">
            <wp:simplePos x="0" y="0"/>
            <wp:positionH relativeFrom="page">
              <wp:posOffset>702563</wp:posOffset>
            </wp:positionH>
            <wp:positionV relativeFrom="paragraph">
              <wp:posOffset>36733</wp:posOffset>
            </wp:positionV>
            <wp:extent cx="1984121" cy="488699"/>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984121" cy="488699"/>
                    </a:xfrm>
                    <a:prstGeom prst="rect">
                      <a:avLst/>
                    </a:prstGeom>
                  </pic:spPr>
                </pic:pic>
              </a:graphicData>
            </a:graphic>
          </wp:anchor>
        </w:drawing>
      </w:r>
      <w:r>
        <w:rPr>
          <w:spacing w:val="-2"/>
          <w:sz w:val="15"/>
        </w:rPr>
        <w:t>Eidgenössisches</w:t>
      </w:r>
      <w:r>
        <w:rPr>
          <w:spacing w:val="14"/>
          <w:sz w:val="15"/>
        </w:rPr>
        <w:t> </w:t>
      </w:r>
      <w:r>
        <w:rPr>
          <w:spacing w:val="-2"/>
          <w:sz w:val="15"/>
        </w:rPr>
        <w:t>Finanzdepartement</w:t>
      </w:r>
      <w:r>
        <w:rPr>
          <w:spacing w:val="14"/>
          <w:sz w:val="15"/>
        </w:rPr>
        <w:t> </w:t>
      </w:r>
      <w:r>
        <w:rPr>
          <w:spacing w:val="-5"/>
          <w:sz w:val="15"/>
        </w:rPr>
        <w:t>EFD</w:t>
      </w:r>
    </w:p>
    <w:p>
      <w:pPr>
        <w:spacing w:before="127"/>
        <w:ind w:left="5104" w:right="0" w:firstLine="0"/>
        <w:jc w:val="left"/>
        <w:rPr>
          <w:rFonts w:ascii="Arial" w:hAnsi="Arial"/>
          <w:b/>
          <w:sz w:val="15"/>
        </w:rPr>
      </w:pPr>
      <w:r>
        <w:rPr>
          <w:rFonts w:ascii="Arial" w:hAnsi="Arial"/>
          <w:b/>
          <w:spacing w:val="-2"/>
          <w:sz w:val="15"/>
        </w:rPr>
        <w:t>Eidgenössische</w:t>
      </w:r>
      <w:r>
        <w:rPr>
          <w:rFonts w:ascii="Arial" w:hAnsi="Arial"/>
          <w:b/>
          <w:spacing w:val="12"/>
          <w:sz w:val="15"/>
        </w:rPr>
        <w:t> </w:t>
      </w:r>
      <w:r>
        <w:rPr>
          <w:rFonts w:ascii="Arial" w:hAnsi="Arial"/>
          <w:b/>
          <w:spacing w:val="-2"/>
          <w:sz w:val="15"/>
        </w:rPr>
        <w:t>Steuerverwaltung</w:t>
      </w:r>
      <w:r>
        <w:rPr>
          <w:rFonts w:ascii="Arial" w:hAnsi="Arial"/>
          <w:b/>
          <w:spacing w:val="14"/>
          <w:sz w:val="15"/>
        </w:rPr>
        <w:t> </w:t>
      </w:r>
      <w:r>
        <w:rPr>
          <w:rFonts w:ascii="Arial" w:hAnsi="Arial"/>
          <w:b/>
          <w:spacing w:val="-4"/>
          <w:sz w:val="15"/>
        </w:rPr>
        <w:t>ESTV</w:t>
      </w:r>
    </w:p>
    <w:p>
      <w:pPr>
        <w:spacing w:before="29"/>
        <w:ind w:left="5104" w:right="0" w:firstLine="0"/>
        <w:jc w:val="left"/>
        <w:rPr>
          <w:sz w:val="15"/>
        </w:rPr>
      </w:pPr>
      <w:r>
        <w:rPr>
          <w:spacing w:val="-2"/>
          <w:sz w:val="15"/>
        </w:rPr>
        <w:t>Hauptabteilung</w:t>
      </w:r>
      <w:r>
        <w:rPr>
          <w:spacing w:val="15"/>
          <w:sz w:val="15"/>
        </w:rPr>
        <w:t> </w:t>
      </w:r>
      <w:r>
        <w:rPr>
          <w:spacing w:val="-2"/>
          <w:sz w:val="15"/>
        </w:rPr>
        <w:t>Steuerpolitik</w:t>
      </w:r>
    </w:p>
    <w:p>
      <w:pPr>
        <w:spacing w:before="27"/>
        <w:ind w:left="5104" w:right="0" w:firstLine="0"/>
        <w:jc w:val="left"/>
        <w:rPr>
          <w:sz w:val="15"/>
        </w:rPr>
      </w:pPr>
      <w:r>
        <w:rPr>
          <w:sz w:val="15"/>
        </w:rPr>
        <w:t>Abteilung</w:t>
      </w:r>
      <w:r>
        <w:rPr>
          <w:spacing w:val="-11"/>
          <w:sz w:val="15"/>
        </w:rPr>
        <w:t> </w:t>
      </w:r>
      <w:r>
        <w:rPr>
          <w:sz w:val="15"/>
        </w:rPr>
        <w:t>Volkswirtschaft,</w:t>
      </w:r>
      <w:r>
        <w:rPr>
          <w:spacing w:val="-10"/>
          <w:sz w:val="15"/>
        </w:rPr>
        <w:t> </w:t>
      </w:r>
      <w:r>
        <w:rPr>
          <w:sz w:val="15"/>
        </w:rPr>
        <w:t>Steuerstatistik</w:t>
      </w:r>
      <w:r>
        <w:rPr>
          <w:spacing w:val="-10"/>
          <w:sz w:val="15"/>
        </w:rPr>
        <w:t> </w:t>
      </w:r>
      <w:r>
        <w:rPr>
          <w:sz w:val="15"/>
        </w:rPr>
        <w:t>und</w:t>
      </w:r>
      <w:r>
        <w:rPr>
          <w:spacing w:val="-10"/>
          <w:sz w:val="15"/>
        </w:rPr>
        <w:t> </w:t>
      </w:r>
      <w:r>
        <w:rPr>
          <w:spacing w:val="-2"/>
          <w:sz w:val="15"/>
        </w:rPr>
        <w:t>Steuerdokumentation</w:t>
      </w:r>
    </w:p>
    <w:p>
      <w:pPr>
        <w:pStyle w:val="BodyText"/>
        <w:spacing w:before="0"/>
        <w:ind w:left="0"/>
        <w:rPr>
          <w:sz w:val="40"/>
        </w:rPr>
      </w:pPr>
    </w:p>
    <w:p>
      <w:pPr>
        <w:pStyle w:val="BodyText"/>
        <w:spacing w:before="0"/>
        <w:ind w:left="0"/>
        <w:rPr>
          <w:sz w:val="40"/>
        </w:rPr>
      </w:pPr>
    </w:p>
    <w:p>
      <w:pPr>
        <w:pStyle w:val="BodyText"/>
        <w:spacing w:before="0"/>
        <w:ind w:left="0"/>
        <w:rPr>
          <w:sz w:val="40"/>
        </w:rPr>
      </w:pPr>
    </w:p>
    <w:p>
      <w:pPr>
        <w:pStyle w:val="BodyText"/>
        <w:spacing w:before="0"/>
        <w:ind w:left="0"/>
        <w:rPr>
          <w:sz w:val="40"/>
        </w:rPr>
      </w:pPr>
    </w:p>
    <w:p>
      <w:pPr>
        <w:pStyle w:val="BodyText"/>
        <w:spacing w:before="0"/>
        <w:ind w:left="0"/>
        <w:rPr>
          <w:sz w:val="40"/>
        </w:rPr>
      </w:pPr>
    </w:p>
    <w:p>
      <w:pPr>
        <w:pStyle w:val="BodyText"/>
        <w:spacing w:before="90"/>
        <w:ind w:left="0"/>
        <w:rPr>
          <w:sz w:val="40"/>
        </w:rPr>
      </w:pPr>
    </w:p>
    <w:p>
      <w:pPr>
        <w:spacing w:before="0"/>
        <w:ind w:left="0" w:right="464" w:firstLine="0"/>
        <w:jc w:val="center"/>
        <w:rPr>
          <w:rFonts w:ascii="Arial"/>
          <w:b/>
          <w:sz w:val="40"/>
        </w:rPr>
      </w:pPr>
      <w:r>
        <w:rPr>
          <w:rFonts w:ascii="Arial"/>
          <w:b/>
          <w:sz w:val="40"/>
        </w:rPr>
        <w:drawing>
          <wp:anchor distT="0" distB="0" distL="0" distR="0" allowOverlap="1" layoutInCell="1" locked="0" behindDoc="0" simplePos="0" relativeHeight="15729152">
            <wp:simplePos x="0" y="0"/>
            <wp:positionH relativeFrom="page">
              <wp:posOffset>2836550</wp:posOffset>
            </wp:positionH>
            <wp:positionV relativeFrom="paragraph">
              <wp:posOffset>-50578</wp:posOffset>
            </wp:positionV>
            <wp:extent cx="375914" cy="457027"/>
            <wp:effectExtent l="0" t="0" r="0" b="0"/>
            <wp:wrapNone/>
            <wp:docPr id="2" name="Image 2" descr="Wappen Kanton Uri"/>
            <wp:cNvGraphicFramePr>
              <a:graphicFrameLocks/>
            </wp:cNvGraphicFramePr>
            <a:graphic>
              <a:graphicData uri="http://schemas.openxmlformats.org/drawingml/2006/picture">
                <pic:pic>
                  <pic:nvPicPr>
                    <pic:cNvPr id="2" name="Image 2" descr="Wappen Kanton Uri"/>
                    <pic:cNvPicPr/>
                  </pic:nvPicPr>
                  <pic:blipFill>
                    <a:blip r:embed="rId6" cstate="print"/>
                    <a:stretch>
                      <a:fillRect/>
                    </a:stretch>
                  </pic:blipFill>
                  <pic:spPr>
                    <a:xfrm>
                      <a:off x="0" y="0"/>
                      <a:ext cx="375914" cy="457027"/>
                    </a:xfrm>
                    <a:prstGeom prst="rect">
                      <a:avLst/>
                    </a:prstGeom>
                  </pic:spPr>
                </pic:pic>
              </a:graphicData>
            </a:graphic>
          </wp:anchor>
        </w:drawing>
      </w:r>
      <w:r>
        <w:rPr>
          <w:rFonts w:ascii="Arial"/>
          <w:b/>
          <w:sz w:val="40"/>
        </w:rPr>
        <mc:AlternateContent>
          <mc:Choice Requires="wps">
            <w:drawing>
              <wp:anchor distT="0" distB="0" distL="0" distR="0" allowOverlap="1" layoutInCell="1" locked="0" behindDoc="0" simplePos="0" relativeHeight="15729664">
                <wp:simplePos x="0" y="0"/>
                <wp:positionH relativeFrom="page">
                  <wp:posOffset>2569850</wp:posOffset>
                </wp:positionH>
                <wp:positionV relativeFrom="paragraph">
                  <wp:posOffset>-67086</wp:posOffset>
                </wp:positionV>
                <wp:extent cx="1270" cy="379793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1270" cy="3797935"/>
                        </a:xfrm>
                        <a:custGeom>
                          <a:avLst/>
                          <a:gdLst/>
                          <a:ahLst/>
                          <a:cxnLst/>
                          <a:rect l="l" t="t" r="r" b="b"/>
                          <a:pathLst>
                            <a:path w="0" h="3797935">
                              <a:moveTo>
                                <a:pt x="0" y="0"/>
                              </a:moveTo>
                              <a:lnTo>
                                <a:pt x="1" y="3797939"/>
                              </a:lnTo>
                            </a:path>
                          </a:pathLst>
                        </a:custGeom>
                        <a:ln w="6350">
                          <a:solidFill>
                            <a:srgbClr val="333E4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202.350403pt,-5.282423pt" to="202.350482pt,293.767941pt" stroked="true" strokeweight=".5pt" strokecolor="#333e4f">
                <v:stroke dashstyle="solid"/>
                <w10:wrap type="none"/>
              </v:line>
            </w:pict>
          </mc:Fallback>
        </mc:AlternateContent>
      </w:r>
      <w:r>
        <w:rPr>
          <w:rFonts w:ascii="Arial"/>
          <w:b/>
          <w:sz w:val="40"/>
        </w:rPr>
        <mc:AlternateContent>
          <mc:Choice Requires="wps">
            <w:drawing>
              <wp:anchor distT="0" distB="0" distL="0" distR="0" allowOverlap="1" layoutInCell="1" locked="0" behindDoc="0" simplePos="0" relativeHeight="15730176">
                <wp:simplePos x="0" y="0"/>
                <wp:positionH relativeFrom="page">
                  <wp:posOffset>1951422</wp:posOffset>
                </wp:positionH>
                <wp:positionV relativeFrom="paragraph">
                  <wp:posOffset>-133698</wp:posOffset>
                </wp:positionV>
                <wp:extent cx="542925" cy="38620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42925" cy="3862070"/>
                        </a:xfrm>
                        <a:custGeom>
                          <a:avLst/>
                          <a:gdLst/>
                          <a:ahLst/>
                          <a:cxnLst/>
                          <a:rect l="l" t="t" r="r" b="b"/>
                          <a:pathLst>
                            <a:path w="542925" h="3862070">
                              <a:moveTo>
                                <a:pt x="140911" y="1244861"/>
                              </a:moveTo>
                              <a:lnTo>
                                <a:pt x="93669" y="1250735"/>
                              </a:lnTo>
                              <a:lnTo>
                                <a:pt x="54942" y="1267052"/>
                              </a:lnTo>
                              <a:lnTo>
                                <a:pt x="22129" y="1298120"/>
                              </a:lnTo>
                              <a:lnTo>
                                <a:pt x="10409" y="1340427"/>
                              </a:lnTo>
                              <a:lnTo>
                                <a:pt x="10322" y="1341175"/>
                              </a:lnTo>
                              <a:lnTo>
                                <a:pt x="10237" y="1341892"/>
                              </a:lnTo>
                              <a:lnTo>
                                <a:pt x="9380" y="1356295"/>
                              </a:lnTo>
                              <a:lnTo>
                                <a:pt x="9265" y="1358231"/>
                              </a:lnTo>
                              <a:lnTo>
                                <a:pt x="8941" y="1377137"/>
                              </a:lnTo>
                              <a:lnTo>
                                <a:pt x="8941" y="1513126"/>
                              </a:lnTo>
                              <a:lnTo>
                                <a:pt x="533246" y="1513126"/>
                              </a:lnTo>
                              <a:lnTo>
                                <a:pt x="533246" y="1444435"/>
                              </a:lnTo>
                              <a:lnTo>
                                <a:pt x="96206" y="1444435"/>
                              </a:lnTo>
                              <a:lnTo>
                                <a:pt x="96317" y="1383127"/>
                              </a:lnTo>
                              <a:lnTo>
                                <a:pt x="96623" y="1367586"/>
                              </a:lnTo>
                              <a:lnTo>
                                <a:pt x="96747" y="1363982"/>
                              </a:lnTo>
                              <a:lnTo>
                                <a:pt x="97009" y="1358231"/>
                              </a:lnTo>
                              <a:lnTo>
                                <a:pt x="97097" y="1356295"/>
                              </a:lnTo>
                              <a:lnTo>
                                <a:pt x="116412" y="1320397"/>
                              </a:lnTo>
                              <a:lnTo>
                                <a:pt x="133569" y="1313965"/>
                              </a:lnTo>
                              <a:lnTo>
                                <a:pt x="133288" y="1313965"/>
                              </a:lnTo>
                              <a:lnTo>
                                <a:pt x="143785" y="1312326"/>
                              </a:lnTo>
                              <a:lnTo>
                                <a:pt x="142487" y="1312326"/>
                              </a:lnTo>
                              <a:lnTo>
                                <a:pt x="155932" y="1311695"/>
                              </a:lnTo>
                              <a:lnTo>
                                <a:pt x="327223" y="1311695"/>
                              </a:lnTo>
                              <a:lnTo>
                                <a:pt x="328517" y="1310716"/>
                              </a:lnTo>
                              <a:lnTo>
                                <a:pt x="336184" y="1306590"/>
                              </a:lnTo>
                              <a:lnTo>
                                <a:pt x="344857" y="1303341"/>
                              </a:lnTo>
                              <a:lnTo>
                                <a:pt x="354424" y="1301020"/>
                              </a:lnTo>
                              <a:lnTo>
                                <a:pt x="364885" y="1299628"/>
                              </a:lnTo>
                              <a:lnTo>
                                <a:pt x="376240" y="1299164"/>
                              </a:lnTo>
                              <a:lnTo>
                                <a:pt x="525430" y="1299164"/>
                              </a:lnTo>
                              <a:lnTo>
                                <a:pt x="522606" y="1292666"/>
                              </a:lnTo>
                              <a:lnTo>
                                <a:pt x="254642" y="1292666"/>
                              </a:lnTo>
                              <a:lnTo>
                                <a:pt x="245991" y="1282216"/>
                              </a:lnTo>
                              <a:lnTo>
                                <a:pt x="235418" y="1272912"/>
                              </a:lnTo>
                              <a:lnTo>
                                <a:pt x="192747" y="1252106"/>
                              </a:lnTo>
                              <a:lnTo>
                                <a:pt x="158950" y="1245666"/>
                              </a:lnTo>
                              <a:lnTo>
                                <a:pt x="140911" y="1244861"/>
                              </a:lnTo>
                              <a:close/>
                            </a:path>
                            <a:path w="542925" h="3862070">
                              <a:moveTo>
                                <a:pt x="327223" y="1311695"/>
                              </a:moveTo>
                              <a:lnTo>
                                <a:pt x="155932" y="1311695"/>
                              </a:lnTo>
                              <a:lnTo>
                                <a:pt x="168014" y="1312326"/>
                              </a:lnTo>
                              <a:lnTo>
                                <a:pt x="178866" y="1314219"/>
                              </a:lnTo>
                              <a:lnTo>
                                <a:pt x="213278" y="1341175"/>
                              </a:lnTo>
                              <a:lnTo>
                                <a:pt x="217239" y="1377137"/>
                              </a:lnTo>
                              <a:lnTo>
                                <a:pt x="217326" y="1380850"/>
                              </a:lnTo>
                              <a:lnTo>
                                <a:pt x="217447" y="1444435"/>
                              </a:lnTo>
                              <a:lnTo>
                                <a:pt x="304712" y="1444435"/>
                              </a:lnTo>
                              <a:lnTo>
                                <a:pt x="304712" y="1388972"/>
                              </a:lnTo>
                              <a:lnTo>
                                <a:pt x="305181" y="1367586"/>
                              </a:lnTo>
                              <a:lnTo>
                                <a:pt x="312198" y="1328121"/>
                              </a:lnTo>
                              <a:lnTo>
                                <a:pt x="321968" y="1315669"/>
                              </a:lnTo>
                              <a:lnTo>
                                <a:pt x="327223" y="1311695"/>
                              </a:lnTo>
                              <a:close/>
                            </a:path>
                            <a:path w="542925" h="3862070">
                              <a:moveTo>
                                <a:pt x="525430" y="1299164"/>
                              </a:moveTo>
                              <a:lnTo>
                                <a:pt x="376240" y="1299164"/>
                              </a:lnTo>
                              <a:lnTo>
                                <a:pt x="389484" y="1299766"/>
                              </a:lnTo>
                              <a:lnTo>
                                <a:pt x="401320" y="1301572"/>
                              </a:lnTo>
                              <a:lnTo>
                                <a:pt x="438772" y="1326439"/>
                              </a:lnTo>
                              <a:lnTo>
                                <a:pt x="444005" y="1349522"/>
                              </a:lnTo>
                              <a:lnTo>
                                <a:pt x="444103" y="1350508"/>
                              </a:lnTo>
                              <a:lnTo>
                                <a:pt x="444707" y="1363982"/>
                              </a:lnTo>
                              <a:lnTo>
                                <a:pt x="444741" y="1366868"/>
                              </a:lnTo>
                              <a:lnTo>
                                <a:pt x="444863" y="1377137"/>
                              </a:lnTo>
                              <a:lnTo>
                                <a:pt x="444908" y="1444435"/>
                              </a:lnTo>
                              <a:lnTo>
                                <a:pt x="533246" y="1444435"/>
                              </a:lnTo>
                              <a:lnTo>
                                <a:pt x="533246" y="1397326"/>
                              </a:lnTo>
                              <a:lnTo>
                                <a:pt x="532755" y="1367586"/>
                              </a:lnTo>
                              <a:lnTo>
                                <a:pt x="532457" y="1358231"/>
                              </a:lnTo>
                              <a:lnTo>
                                <a:pt x="532395" y="1356295"/>
                              </a:lnTo>
                              <a:lnTo>
                                <a:pt x="532314" y="1353771"/>
                              </a:lnTo>
                              <a:lnTo>
                                <a:pt x="532203" y="1350305"/>
                              </a:lnTo>
                              <a:lnTo>
                                <a:pt x="532178" y="1349522"/>
                              </a:lnTo>
                              <a:lnTo>
                                <a:pt x="532074" y="1346273"/>
                              </a:lnTo>
                              <a:lnTo>
                                <a:pt x="531994" y="1343778"/>
                              </a:lnTo>
                              <a:lnTo>
                                <a:pt x="531083" y="1328121"/>
                              </a:lnTo>
                              <a:lnTo>
                                <a:pt x="530966" y="1326098"/>
                              </a:lnTo>
                              <a:lnTo>
                                <a:pt x="529669" y="1314480"/>
                              </a:lnTo>
                              <a:lnTo>
                                <a:pt x="526432" y="1301572"/>
                              </a:lnTo>
                              <a:lnTo>
                                <a:pt x="526372" y="1301332"/>
                              </a:lnTo>
                              <a:lnTo>
                                <a:pt x="525430" y="1299164"/>
                              </a:lnTo>
                              <a:close/>
                            </a:path>
                            <a:path w="542925" h="3862070">
                              <a:moveTo>
                                <a:pt x="381247" y="1228153"/>
                              </a:moveTo>
                              <a:lnTo>
                                <a:pt x="338777" y="1232330"/>
                              </a:lnTo>
                              <a:lnTo>
                                <a:pt x="302208" y="1244861"/>
                              </a:lnTo>
                              <a:lnTo>
                                <a:pt x="262845" y="1278017"/>
                              </a:lnTo>
                              <a:lnTo>
                                <a:pt x="254642" y="1292666"/>
                              </a:lnTo>
                              <a:lnTo>
                                <a:pt x="522606" y="1292666"/>
                              </a:lnTo>
                              <a:lnTo>
                                <a:pt x="521231" y="1289504"/>
                              </a:lnTo>
                              <a:lnTo>
                                <a:pt x="521131" y="1289272"/>
                              </a:lnTo>
                              <a:lnTo>
                                <a:pt x="493860" y="1259568"/>
                              </a:lnTo>
                              <a:lnTo>
                                <a:pt x="450809" y="1238944"/>
                              </a:lnTo>
                              <a:lnTo>
                                <a:pt x="399006" y="1228827"/>
                              </a:lnTo>
                              <a:lnTo>
                                <a:pt x="381247" y="1228153"/>
                              </a:lnTo>
                              <a:close/>
                            </a:path>
                            <a:path w="542925" h="3862070">
                              <a:moveTo>
                                <a:pt x="533246" y="572885"/>
                              </a:moveTo>
                              <a:lnTo>
                                <a:pt x="8941" y="709106"/>
                              </a:lnTo>
                              <a:lnTo>
                                <a:pt x="8941" y="781741"/>
                              </a:lnTo>
                              <a:lnTo>
                                <a:pt x="533246" y="914249"/>
                              </a:lnTo>
                              <a:lnTo>
                                <a:pt x="533246" y="841381"/>
                              </a:lnTo>
                              <a:lnTo>
                                <a:pt x="414150" y="813302"/>
                              </a:lnTo>
                              <a:lnTo>
                                <a:pt x="414150" y="792184"/>
                              </a:lnTo>
                              <a:lnTo>
                                <a:pt x="325813" y="792184"/>
                              </a:lnTo>
                              <a:lnTo>
                                <a:pt x="131255" y="746236"/>
                              </a:lnTo>
                              <a:lnTo>
                                <a:pt x="325813" y="699359"/>
                              </a:lnTo>
                              <a:lnTo>
                                <a:pt x="414150" y="699359"/>
                              </a:lnTo>
                              <a:lnTo>
                                <a:pt x="414150" y="677313"/>
                              </a:lnTo>
                              <a:lnTo>
                                <a:pt x="533246" y="647609"/>
                              </a:lnTo>
                              <a:lnTo>
                                <a:pt x="533246" y="572885"/>
                              </a:lnTo>
                              <a:close/>
                            </a:path>
                            <a:path w="542925" h="3862070">
                              <a:moveTo>
                                <a:pt x="414150" y="699359"/>
                              </a:moveTo>
                              <a:lnTo>
                                <a:pt x="325813" y="699359"/>
                              </a:lnTo>
                              <a:lnTo>
                                <a:pt x="325813" y="792184"/>
                              </a:lnTo>
                              <a:lnTo>
                                <a:pt x="414150" y="792184"/>
                              </a:lnTo>
                              <a:lnTo>
                                <a:pt x="414150" y="699359"/>
                              </a:lnTo>
                              <a:close/>
                            </a:path>
                            <a:path w="542925" h="3862070">
                              <a:moveTo>
                                <a:pt x="533246" y="3212187"/>
                              </a:moveTo>
                              <a:lnTo>
                                <a:pt x="8941" y="3348408"/>
                              </a:lnTo>
                              <a:lnTo>
                                <a:pt x="8941" y="3421043"/>
                              </a:lnTo>
                              <a:lnTo>
                                <a:pt x="533246" y="3553551"/>
                              </a:lnTo>
                              <a:lnTo>
                                <a:pt x="533246" y="3480683"/>
                              </a:lnTo>
                              <a:lnTo>
                                <a:pt x="414150" y="3452604"/>
                              </a:lnTo>
                              <a:lnTo>
                                <a:pt x="414150" y="3431486"/>
                              </a:lnTo>
                              <a:lnTo>
                                <a:pt x="325813" y="3431486"/>
                              </a:lnTo>
                              <a:lnTo>
                                <a:pt x="131255" y="3385538"/>
                              </a:lnTo>
                              <a:lnTo>
                                <a:pt x="325813" y="3338661"/>
                              </a:lnTo>
                              <a:lnTo>
                                <a:pt x="414150" y="3338661"/>
                              </a:lnTo>
                              <a:lnTo>
                                <a:pt x="414150" y="3316615"/>
                              </a:lnTo>
                              <a:lnTo>
                                <a:pt x="533246" y="3286911"/>
                              </a:lnTo>
                              <a:lnTo>
                                <a:pt x="533246" y="3212187"/>
                              </a:lnTo>
                              <a:close/>
                            </a:path>
                            <a:path w="542925" h="3862070">
                              <a:moveTo>
                                <a:pt x="414150" y="3338661"/>
                              </a:moveTo>
                              <a:lnTo>
                                <a:pt x="325813" y="3338661"/>
                              </a:lnTo>
                              <a:lnTo>
                                <a:pt x="325813" y="3431486"/>
                              </a:lnTo>
                              <a:lnTo>
                                <a:pt x="414150" y="3431486"/>
                              </a:lnTo>
                              <a:lnTo>
                                <a:pt x="414150" y="3338661"/>
                              </a:lnTo>
                              <a:close/>
                            </a:path>
                            <a:path w="542925" h="3862070">
                              <a:moveTo>
                                <a:pt x="271808" y="2227028"/>
                              </a:moveTo>
                              <a:lnTo>
                                <a:pt x="211300" y="2229849"/>
                              </a:lnTo>
                              <a:lnTo>
                                <a:pt x="157810" y="2238312"/>
                              </a:lnTo>
                              <a:lnTo>
                                <a:pt x="111338" y="2252417"/>
                              </a:lnTo>
                              <a:lnTo>
                                <a:pt x="71886" y="2272164"/>
                              </a:lnTo>
                              <a:lnTo>
                                <a:pt x="40436" y="2296610"/>
                              </a:lnTo>
                              <a:lnTo>
                                <a:pt x="4492" y="2356773"/>
                              </a:lnTo>
                              <a:lnTo>
                                <a:pt x="0" y="2392489"/>
                              </a:lnTo>
                              <a:lnTo>
                                <a:pt x="1218" y="2411431"/>
                              </a:lnTo>
                              <a:lnTo>
                                <a:pt x="1296" y="2412649"/>
                              </a:lnTo>
                              <a:lnTo>
                                <a:pt x="11668" y="2449315"/>
                              </a:lnTo>
                              <a:lnTo>
                                <a:pt x="40234" y="2488766"/>
                              </a:lnTo>
                              <a:lnTo>
                                <a:pt x="84381" y="2519304"/>
                              </a:lnTo>
                              <a:lnTo>
                                <a:pt x="120324" y="2535142"/>
                              </a:lnTo>
                              <a:lnTo>
                                <a:pt x="168628" y="2548275"/>
                              </a:lnTo>
                              <a:lnTo>
                                <a:pt x="235865" y="2556049"/>
                              </a:lnTo>
                              <a:lnTo>
                                <a:pt x="274312" y="2557021"/>
                              </a:lnTo>
                              <a:lnTo>
                                <a:pt x="333535" y="2554222"/>
                              </a:lnTo>
                              <a:lnTo>
                                <a:pt x="386031" y="2545824"/>
                              </a:lnTo>
                              <a:lnTo>
                                <a:pt x="431798" y="2531828"/>
                              </a:lnTo>
                              <a:lnTo>
                                <a:pt x="470837" y="2512233"/>
                              </a:lnTo>
                              <a:lnTo>
                                <a:pt x="502052" y="2487895"/>
                              </a:lnTo>
                              <a:lnTo>
                                <a:pt x="503359" y="2486242"/>
                              </a:lnTo>
                              <a:lnTo>
                                <a:pt x="270735" y="2486242"/>
                              </a:lnTo>
                              <a:lnTo>
                                <a:pt x="228344" y="2484617"/>
                              </a:lnTo>
                              <a:lnTo>
                                <a:pt x="160660" y="2471622"/>
                              </a:lnTo>
                              <a:lnTo>
                                <a:pt x="115731" y="2446226"/>
                              </a:lnTo>
                              <a:lnTo>
                                <a:pt x="93289" y="2411996"/>
                              </a:lnTo>
                              <a:lnTo>
                                <a:pt x="90515" y="2391560"/>
                              </a:lnTo>
                              <a:lnTo>
                                <a:pt x="93177" y="2372176"/>
                              </a:lnTo>
                              <a:lnTo>
                                <a:pt x="115429" y="2337555"/>
                              </a:lnTo>
                              <a:lnTo>
                                <a:pt x="159866" y="2312463"/>
                              </a:lnTo>
                              <a:lnTo>
                                <a:pt x="226773" y="2299685"/>
                              </a:lnTo>
                              <a:lnTo>
                                <a:pt x="225958" y="2299685"/>
                              </a:lnTo>
                              <a:lnTo>
                                <a:pt x="269305" y="2298039"/>
                              </a:lnTo>
                              <a:lnTo>
                                <a:pt x="503404" y="2298039"/>
                              </a:lnTo>
                              <a:lnTo>
                                <a:pt x="501851" y="2296096"/>
                              </a:lnTo>
                              <a:lnTo>
                                <a:pt x="470479" y="2271816"/>
                              </a:lnTo>
                              <a:lnTo>
                                <a:pt x="431172" y="2252221"/>
                              </a:lnTo>
                              <a:lnTo>
                                <a:pt x="385245" y="2238312"/>
                              </a:lnTo>
                              <a:lnTo>
                                <a:pt x="385508" y="2238312"/>
                              </a:lnTo>
                              <a:lnTo>
                                <a:pt x="331974" y="2229849"/>
                              </a:lnTo>
                              <a:lnTo>
                                <a:pt x="332303" y="2229849"/>
                              </a:lnTo>
                              <a:lnTo>
                                <a:pt x="271808" y="2227028"/>
                              </a:lnTo>
                              <a:close/>
                            </a:path>
                            <a:path w="542925" h="3862070">
                              <a:moveTo>
                                <a:pt x="503404" y="2298039"/>
                              </a:moveTo>
                              <a:lnTo>
                                <a:pt x="269305" y="2298039"/>
                              </a:lnTo>
                              <a:lnTo>
                                <a:pt x="312054" y="2299685"/>
                              </a:lnTo>
                              <a:lnTo>
                                <a:pt x="349104" y="2304624"/>
                              </a:lnTo>
                              <a:lnTo>
                                <a:pt x="406103" y="2324378"/>
                              </a:lnTo>
                              <a:lnTo>
                                <a:pt x="440303" y="2354401"/>
                              </a:lnTo>
                              <a:lnTo>
                                <a:pt x="451669" y="2391560"/>
                              </a:lnTo>
                              <a:lnTo>
                                <a:pt x="451601" y="2392489"/>
                              </a:lnTo>
                              <a:lnTo>
                                <a:pt x="440214" y="2429271"/>
                              </a:lnTo>
                              <a:lnTo>
                                <a:pt x="405491" y="2459671"/>
                              </a:lnTo>
                              <a:lnTo>
                                <a:pt x="349015" y="2479570"/>
                              </a:lnTo>
                              <a:lnTo>
                                <a:pt x="312252" y="2484617"/>
                              </a:lnTo>
                              <a:lnTo>
                                <a:pt x="311477" y="2484617"/>
                              </a:lnTo>
                              <a:lnTo>
                                <a:pt x="270735" y="2486242"/>
                              </a:lnTo>
                              <a:lnTo>
                                <a:pt x="503359" y="2486242"/>
                              </a:lnTo>
                              <a:lnTo>
                                <a:pt x="524349" y="2459671"/>
                              </a:lnTo>
                              <a:lnTo>
                                <a:pt x="537727" y="2427559"/>
                              </a:lnTo>
                              <a:lnTo>
                                <a:pt x="542072" y="2392489"/>
                              </a:lnTo>
                              <a:lnTo>
                                <a:pt x="542187" y="2391560"/>
                              </a:lnTo>
                              <a:lnTo>
                                <a:pt x="537806" y="2356773"/>
                              </a:lnTo>
                              <a:lnTo>
                                <a:pt x="537705" y="2355968"/>
                              </a:lnTo>
                              <a:lnTo>
                                <a:pt x="524358" y="2324378"/>
                              </a:lnTo>
                              <a:lnTo>
                                <a:pt x="524260" y="2324146"/>
                              </a:lnTo>
                              <a:lnTo>
                                <a:pt x="503404" y="2298039"/>
                              </a:lnTo>
                              <a:close/>
                            </a:path>
                            <a:path w="542925" h="3862070">
                              <a:moveTo>
                                <a:pt x="533246" y="928238"/>
                              </a:moveTo>
                              <a:lnTo>
                                <a:pt x="444908" y="928238"/>
                              </a:lnTo>
                              <a:lnTo>
                                <a:pt x="444908" y="1099036"/>
                              </a:lnTo>
                              <a:lnTo>
                                <a:pt x="13232" y="1099036"/>
                              </a:lnTo>
                              <a:lnTo>
                                <a:pt x="13232" y="1167727"/>
                              </a:lnTo>
                              <a:lnTo>
                                <a:pt x="533246" y="1167727"/>
                              </a:lnTo>
                              <a:lnTo>
                                <a:pt x="533246" y="928238"/>
                              </a:lnTo>
                              <a:close/>
                            </a:path>
                            <a:path w="542925" h="3862070">
                              <a:moveTo>
                                <a:pt x="97636" y="0"/>
                              </a:moveTo>
                              <a:lnTo>
                                <a:pt x="8941" y="0"/>
                              </a:lnTo>
                              <a:lnTo>
                                <a:pt x="8941" y="270352"/>
                              </a:lnTo>
                              <a:lnTo>
                                <a:pt x="97636" y="270352"/>
                              </a:lnTo>
                              <a:lnTo>
                                <a:pt x="97636" y="169405"/>
                              </a:lnTo>
                              <a:lnTo>
                                <a:pt x="533246" y="169405"/>
                              </a:lnTo>
                              <a:lnTo>
                                <a:pt x="533246" y="100715"/>
                              </a:lnTo>
                              <a:lnTo>
                                <a:pt x="97636" y="100715"/>
                              </a:lnTo>
                              <a:lnTo>
                                <a:pt x="97636" y="0"/>
                              </a:lnTo>
                              <a:close/>
                            </a:path>
                            <a:path w="542925" h="3862070">
                              <a:moveTo>
                                <a:pt x="97636" y="289911"/>
                              </a:moveTo>
                              <a:lnTo>
                                <a:pt x="8941" y="289911"/>
                              </a:lnTo>
                              <a:lnTo>
                                <a:pt x="8941" y="560264"/>
                              </a:lnTo>
                              <a:lnTo>
                                <a:pt x="97636" y="560264"/>
                              </a:lnTo>
                              <a:lnTo>
                                <a:pt x="97636" y="459317"/>
                              </a:lnTo>
                              <a:lnTo>
                                <a:pt x="533246" y="459317"/>
                              </a:lnTo>
                              <a:lnTo>
                                <a:pt x="533246" y="390626"/>
                              </a:lnTo>
                              <a:lnTo>
                                <a:pt x="97636" y="390626"/>
                              </a:lnTo>
                              <a:lnTo>
                                <a:pt x="97636" y="289911"/>
                              </a:lnTo>
                              <a:close/>
                            </a:path>
                            <a:path w="542925" h="3862070">
                              <a:moveTo>
                                <a:pt x="533246" y="1903390"/>
                              </a:moveTo>
                              <a:lnTo>
                                <a:pt x="8941" y="1903390"/>
                              </a:lnTo>
                              <a:lnTo>
                                <a:pt x="8941" y="1967207"/>
                              </a:lnTo>
                              <a:lnTo>
                                <a:pt x="359073" y="1967207"/>
                              </a:lnTo>
                              <a:lnTo>
                                <a:pt x="8941" y="2106445"/>
                              </a:lnTo>
                              <a:lnTo>
                                <a:pt x="8941" y="2173279"/>
                              </a:lnTo>
                              <a:lnTo>
                                <a:pt x="533246" y="2173279"/>
                              </a:lnTo>
                              <a:lnTo>
                                <a:pt x="533246" y="2109462"/>
                              </a:lnTo>
                              <a:lnTo>
                                <a:pt x="191339" y="2109462"/>
                              </a:lnTo>
                              <a:lnTo>
                                <a:pt x="533246" y="1972313"/>
                              </a:lnTo>
                              <a:lnTo>
                                <a:pt x="533246" y="1903390"/>
                              </a:lnTo>
                              <a:close/>
                            </a:path>
                            <a:path w="542925" h="3862070">
                              <a:moveTo>
                                <a:pt x="97636" y="2587022"/>
                              </a:moveTo>
                              <a:lnTo>
                                <a:pt x="8941" y="2587022"/>
                              </a:lnTo>
                              <a:lnTo>
                                <a:pt x="8941" y="2857375"/>
                              </a:lnTo>
                              <a:lnTo>
                                <a:pt x="97636" y="2857375"/>
                              </a:lnTo>
                              <a:lnTo>
                                <a:pt x="97636" y="2756428"/>
                              </a:lnTo>
                              <a:lnTo>
                                <a:pt x="533246" y="2756428"/>
                              </a:lnTo>
                              <a:lnTo>
                                <a:pt x="533246" y="2687737"/>
                              </a:lnTo>
                              <a:lnTo>
                                <a:pt x="97636" y="2687737"/>
                              </a:lnTo>
                              <a:lnTo>
                                <a:pt x="97636" y="2587022"/>
                              </a:lnTo>
                              <a:close/>
                            </a:path>
                            <a:path w="542925" h="3862070">
                              <a:moveTo>
                                <a:pt x="533246" y="2904614"/>
                              </a:moveTo>
                              <a:lnTo>
                                <a:pt x="8941" y="2904614"/>
                              </a:lnTo>
                              <a:lnTo>
                                <a:pt x="8941" y="2968431"/>
                              </a:lnTo>
                              <a:lnTo>
                                <a:pt x="359073" y="2968431"/>
                              </a:lnTo>
                              <a:lnTo>
                                <a:pt x="8941" y="3107669"/>
                              </a:lnTo>
                              <a:lnTo>
                                <a:pt x="8941" y="3174503"/>
                              </a:lnTo>
                              <a:lnTo>
                                <a:pt x="533246" y="3174503"/>
                              </a:lnTo>
                              <a:lnTo>
                                <a:pt x="533246" y="3110686"/>
                              </a:lnTo>
                              <a:lnTo>
                                <a:pt x="191339" y="3110686"/>
                              </a:lnTo>
                              <a:lnTo>
                                <a:pt x="533246" y="2973536"/>
                              </a:lnTo>
                              <a:lnTo>
                                <a:pt x="533246" y="2904614"/>
                              </a:lnTo>
                              <a:close/>
                            </a:path>
                            <a:path w="542925" h="3862070">
                              <a:moveTo>
                                <a:pt x="533246" y="3793129"/>
                              </a:moveTo>
                              <a:lnTo>
                                <a:pt x="8941" y="3793129"/>
                              </a:lnTo>
                              <a:lnTo>
                                <a:pt x="8941" y="3861820"/>
                              </a:lnTo>
                              <a:lnTo>
                                <a:pt x="533246" y="3861820"/>
                              </a:lnTo>
                              <a:lnTo>
                                <a:pt x="533246" y="3793129"/>
                              </a:lnTo>
                              <a:close/>
                            </a:path>
                            <a:path w="542925" h="3862070">
                              <a:moveTo>
                                <a:pt x="8941" y="3561995"/>
                              </a:moveTo>
                              <a:lnTo>
                                <a:pt x="8941" y="3654356"/>
                              </a:lnTo>
                              <a:lnTo>
                                <a:pt x="241766" y="3793129"/>
                              </a:lnTo>
                              <a:lnTo>
                                <a:pt x="374810" y="3793129"/>
                              </a:lnTo>
                              <a:lnTo>
                                <a:pt x="287187" y="3737434"/>
                              </a:lnTo>
                              <a:lnTo>
                                <a:pt x="411743" y="3690094"/>
                              </a:lnTo>
                              <a:lnTo>
                                <a:pt x="213155" y="3690094"/>
                              </a:lnTo>
                              <a:lnTo>
                                <a:pt x="8941" y="3561995"/>
                              </a:lnTo>
                              <a:close/>
                            </a:path>
                            <a:path w="542925" h="3862070">
                              <a:moveTo>
                                <a:pt x="533246" y="3555033"/>
                              </a:moveTo>
                              <a:lnTo>
                                <a:pt x="213155" y="3690094"/>
                              </a:lnTo>
                              <a:lnTo>
                                <a:pt x="411743" y="3690094"/>
                              </a:lnTo>
                              <a:lnTo>
                                <a:pt x="533246" y="3643913"/>
                              </a:lnTo>
                              <a:lnTo>
                                <a:pt x="533246" y="3555033"/>
                              </a:lnTo>
                              <a:close/>
                            </a:path>
                            <a:path w="542925" h="3862070">
                              <a:moveTo>
                                <a:pt x="526860" y="1639677"/>
                              </a:moveTo>
                              <a:lnTo>
                                <a:pt x="380890" y="1639677"/>
                              </a:lnTo>
                              <a:lnTo>
                                <a:pt x="394916" y="1640729"/>
                              </a:lnTo>
                              <a:lnTo>
                                <a:pt x="408026" y="1643883"/>
                              </a:lnTo>
                              <a:lnTo>
                                <a:pt x="440963" y="1665937"/>
                              </a:lnTo>
                              <a:lnTo>
                                <a:pt x="453134" y="1706511"/>
                              </a:lnTo>
                              <a:lnTo>
                                <a:pt x="451614" y="1721371"/>
                              </a:lnTo>
                              <a:lnTo>
                                <a:pt x="428814" y="1756289"/>
                              </a:lnTo>
                              <a:lnTo>
                                <a:pt x="376844" y="1776979"/>
                              </a:lnTo>
                              <a:lnTo>
                                <a:pt x="352636" y="1780771"/>
                              </a:lnTo>
                              <a:lnTo>
                                <a:pt x="362650" y="1847605"/>
                              </a:lnTo>
                              <a:lnTo>
                                <a:pt x="404014" y="1842500"/>
                              </a:lnTo>
                              <a:lnTo>
                                <a:pt x="470982" y="1821846"/>
                              </a:lnTo>
                              <a:lnTo>
                                <a:pt x="516693" y="1787139"/>
                              </a:lnTo>
                              <a:lnTo>
                                <a:pt x="539672" y="1737593"/>
                              </a:lnTo>
                              <a:lnTo>
                                <a:pt x="542544" y="1707207"/>
                              </a:lnTo>
                              <a:lnTo>
                                <a:pt x="541377" y="1686467"/>
                              </a:lnTo>
                              <a:lnTo>
                                <a:pt x="541349" y="1685959"/>
                              </a:lnTo>
                              <a:lnTo>
                                <a:pt x="537761" y="1666538"/>
                              </a:lnTo>
                              <a:lnTo>
                                <a:pt x="531944" y="1649424"/>
                              </a:lnTo>
                              <a:lnTo>
                                <a:pt x="531848" y="1649141"/>
                              </a:lnTo>
                              <a:lnTo>
                                <a:pt x="531782" y="1648945"/>
                              </a:lnTo>
                              <a:lnTo>
                                <a:pt x="526860" y="1639677"/>
                              </a:lnTo>
                              <a:close/>
                            </a:path>
                            <a:path w="542925" h="3862070">
                              <a:moveTo>
                                <a:pt x="158793" y="1580733"/>
                              </a:moveTo>
                              <a:lnTo>
                                <a:pt x="93791" y="1590045"/>
                              </a:lnTo>
                              <a:lnTo>
                                <a:pt x="43274" y="1614731"/>
                              </a:lnTo>
                              <a:lnTo>
                                <a:pt x="10818" y="1655022"/>
                              </a:lnTo>
                              <a:lnTo>
                                <a:pt x="0" y="1711152"/>
                              </a:lnTo>
                              <a:lnTo>
                                <a:pt x="1139" y="1730044"/>
                              </a:lnTo>
                              <a:lnTo>
                                <a:pt x="18239" y="1778103"/>
                              </a:lnTo>
                              <a:lnTo>
                                <a:pt x="54954" y="1812390"/>
                              </a:lnTo>
                              <a:lnTo>
                                <a:pt x="107516" y="1831622"/>
                              </a:lnTo>
                              <a:lnTo>
                                <a:pt x="146276" y="1835306"/>
                              </a:lnTo>
                              <a:lnTo>
                                <a:pt x="176206" y="1833348"/>
                              </a:lnTo>
                              <a:lnTo>
                                <a:pt x="228958" y="1817684"/>
                              </a:lnTo>
                              <a:lnTo>
                                <a:pt x="266556" y="1790779"/>
                              </a:lnTo>
                              <a:lnTo>
                                <a:pt x="282332" y="1769632"/>
                              </a:lnTo>
                              <a:lnTo>
                                <a:pt x="139123" y="1769632"/>
                              </a:lnTo>
                              <a:lnTo>
                                <a:pt x="130062" y="1768994"/>
                              </a:lnTo>
                              <a:lnTo>
                                <a:pt x="129628" y="1768994"/>
                              </a:lnTo>
                              <a:lnTo>
                                <a:pt x="120794" y="1766906"/>
                              </a:lnTo>
                              <a:lnTo>
                                <a:pt x="92361" y="1738536"/>
                              </a:lnTo>
                              <a:lnTo>
                                <a:pt x="87622" y="1711849"/>
                              </a:lnTo>
                              <a:lnTo>
                                <a:pt x="88729" y="1698251"/>
                              </a:lnTo>
                              <a:lnTo>
                                <a:pt x="115597" y="1661716"/>
                              </a:lnTo>
                              <a:lnTo>
                                <a:pt x="128352" y="1656502"/>
                              </a:lnTo>
                              <a:lnTo>
                                <a:pt x="128142" y="1656502"/>
                              </a:lnTo>
                              <a:lnTo>
                                <a:pt x="144655" y="1652259"/>
                              </a:lnTo>
                              <a:lnTo>
                                <a:pt x="163442" y="1649424"/>
                              </a:lnTo>
                              <a:lnTo>
                                <a:pt x="158793" y="1580733"/>
                              </a:lnTo>
                              <a:close/>
                            </a:path>
                            <a:path w="542925" h="3862070">
                              <a:moveTo>
                                <a:pt x="380532" y="1570987"/>
                              </a:moveTo>
                              <a:lnTo>
                                <a:pt x="334798" y="1574381"/>
                              </a:lnTo>
                              <a:lnTo>
                                <a:pt x="297022" y="1584562"/>
                              </a:lnTo>
                              <a:lnTo>
                                <a:pt x="254373" y="1610800"/>
                              </a:lnTo>
                              <a:lnTo>
                                <a:pt x="224555" y="1652702"/>
                              </a:lnTo>
                              <a:lnTo>
                                <a:pt x="206002" y="1696301"/>
                              </a:lnTo>
                              <a:lnTo>
                                <a:pt x="196972" y="1719043"/>
                              </a:lnTo>
                              <a:lnTo>
                                <a:pt x="170953" y="1759422"/>
                              </a:lnTo>
                              <a:lnTo>
                                <a:pt x="139123" y="1769632"/>
                              </a:lnTo>
                              <a:lnTo>
                                <a:pt x="282332" y="1769632"/>
                              </a:lnTo>
                              <a:lnTo>
                                <a:pt x="292485" y="1752025"/>
                              </a:lnTo>
                              <a:lnTo>
                                <a:pt x="303639" y="1726469"/>
                              </a:lnTo>
                              <a:lnTo>
                                <a:pt x="311131" y="1707207"/>
                              </a:lnTo>
                              <a:lnTo>
                                <a:pt x="317587" y="1691253"/>
                              </a:lnTo>
                              <a:lnTo>
                                <a:pt x="337010" y="1656502"/>
                              </a:lnTo>
                              <a:lnTo>
                                <a:pt x="371937" y="1640120"/>
                              </a:lnTo>
                              <a:lnTo>
                                <a:pt x="380890" y="1639677"/>
                              </a:lnTo>
                              <a:lnTo>
                                <a:pt x="526860" y="1639677"/>
                              </a:lnTo>
                              <a:lnTo>
                                <a:pt x="523410" y="1633180"/>
                              </a:lnTo>
                              <a:lnTo>
                                <a:pt x="483343" y="1596194"/>
                              </a:lnTo>
                              <a:lnTo>
                                <a:pt x="444908" y="1580124"/>
                              </a:lnTo>
                              <a:lnTo>
                                <a:pt x="402706" y="1572002"/>
                              </a:lnTo>
                              <a:lnTo>
                                <a:pt x="380532" y="1570987"/>
                              </a:lnTo>
                              <a:close/>
                            </a:path>
                          </a:pathLst>
                        </a:custGeom>
                        <a:solidFill>
                          <a:srgbClr val="303C4E"/>
                        </a:solidFill>
                      </wps:spPr>
                      <wps:bodyPr wrap="square" lIns="0" tIns="0" rIns="0" bIns="0" rtlCol="0">
                        <a:prstTxWarp prst="textNoShape">
                          <a:avLst/>
                        </a:prstTxWarp>
                        <a:noAutofit/>
                      </wps:bodyPr>
                    </wps:wsp>
                  </a:graphicData>
                </a:graphic>
              </wp:anchor>
            </w:drawing>
          </mc:Choice>
          <mc:Fallback>
            <w:pict>
              <v:shape style="position:absolute;margin-left:153.655289pt;margin-top:-10.527464pt;width:42.75pt;height:304.1pt;mso-position-horizontal-relative:page;mso-position-vertical-relative:paragraph;z-index:15730176" id="docshape1" coordorigin="3073,-211" coordsize="855,6082" path="m3295,1750l3269,1751,3244,1754,3221,1759,3198,1766,3178,1775,3160,1785,3143,1796,3129,1807,3118,1820,3108,1834,3101,1848,3096,1863,3095,1863,3092,1881,3089,1900,3089,1902,3089,1903,3088,1925,3088,1928,3087,1958,3087,2172,3913,2172,3913,2064,3225,2064,3225,1968,3225,1943,3225,1937,3226,1928,3226,1925,3226,1921,3227,1910,3231,1897,3237,1886,3246,1877,3256,1869,3269,1863,3283,1859,3283,1859,3300,1856,3297,1856,3319,1855,3588,1855,3590,1854,3603,1847,3616,1842,3631,1838,3648,1836,3666,1835,3901,1835,3896,1825,3474,1825,3460,1809,3444,1794,3424,1781,3401,1770,3377,1761,3351,1755,3323,1751,3295,1750xm3588,1855l3319,1855,3338,1856,3355,1859,3370,1864,3383,1871,3394,1880,3403,1890,3409,1902,3413,1915,3414,1925,3415,1937,3415,1941,3415,1943,3415,1958,3415,1964,3416,2064,3553,2064,3553,1977,3554,1943,3556,1916,3556,1916,3560,1895,3565,1881,3566,1880,3572,1870,3580,1861,3588,1855xm3901,1835l3666,1835,3686,1836,3705,1839,3722,1844,3736,1851,3748,1859,3757,1868,3764,1878,3769,1890,3771,1900,3772,1915,3772,1916,3773,1937,3773,1942,3774,1958,3774,2064,3913,2064,3913,1990,3912,1943,3912,1928,3912,1925,3911,1921,3911,1916,3911,1915,3911,1910,3911,1906,3909,1881,3909,1878,3907,1859,3902,1839,3902,1839,3901,1835xm3673,1724l3639,1725,3607,1730,3577,1738,3549,1750,3524,1764,3504,1782,3487,1802,3474,1825,3896,1825,3894,1820,3894,1820,3882,1803,3868,1787,3851,1773,3831,1761,3808,1750,3783,1741,3756,1733,3729,1728,3701,1725,3673,1724xm3913,692l3087,906,3087,1021,3913,1229,3913,1114,3725,1070,3725,1037,3586,1037,3280,965,3586,891,3725,891,3725,856,3913,809,3913,692xm3725,891l3586,891,3586,1037,3725,1037,3725,891xm3913,4848l3087,5063,3087,5177,3913,5386,3913,5271,3725,5227,3725,5193,3586,5193,3280,5121,3586,5047,3725,5047,3725,5012,3913,4966,3913,4848xm3725,5047l3586,5047,3586,5193,3725,5193,3725,5047xm3501,3297l3406,3301,3322,3314,3248,3337,3186,3368,3137,3406,3101,3451,3080,3501,3073,3556,3073,3557,3075,3587,3075,3589,3081,3619,3091,3647,3106,3673,3120,3691,3136,3709,3157,3726,3180,3742,3206,3757,3233,3770,3263,3782,3293,3792,3339,3802,3389,3810,3445,3815,3505,3816,3598,3812,3681,3799,3753,3777,3815,3746,3864,3707,3866,3705,3499,3705,3433,3702,3375,3695,3326,3682,3286,3664,3255,3642,3233,3616,3220,3588,3216,3557,3216,3556,3220,3525,3220,3524,3233,3496,3255,3471,3285,3449,3325,3431,3373,3419,3430,3411,3429,3411,3497,3408,3866,3408,3863,3405,3814,3367,3752,3336,3680,3314,3680,3314,3596,3301,3596,3301,3501,3297xm3866,3408l3497,3408,3565,3411,3623,3419,3672,3432,3713,3450,3744,3472,3766,3497,3780,3525,3784,3556,3784,3557,3780,3587,3766,3615,3744,3640,3712,3663,3672,3681,3623,3694,3565,3702,3564,3702,3499,3705,3866,3705,3899,3663,3920,3612,3927,3557,3927,3556,3920,3501,3920,3500,3899,3450,3899,3450,3866,3408xm3913,1251l3774,1251,3774,1520,3094,1520,3094,1628,3913,1628,3913,1251xm3227,-211l3087,-211,3087,215,3227,215,3227,56,3913,56,3913,-52,3227,-52,3227,-211xm3227,246l3087,246,3087,672,3227,672,3227,513,3913,513,3913,405,3227,405,3227,246xm3913,2787l3087,2787,3087,2887,3639,2887,3087,3107,3087,3212,3913,3212,3913,3111,3374,3111,3913,2895,3913,2787xm3227,3864l3087,3864,3087,4289,3227,4289,3227,4130,3913,4130,3913,4022,3227,4022,3227,3864xm3913,4364l3087,4364,3087,4464,3639,4464,3087,4683,3087,4789,3913,4789,3913,4688,3374,4688,3913,4472,3913,4364xm3913,5763l3087,5763,3087,5871,3913,5871,3913,5763xm3087,5399l3087,5544,3454,5763,3663,5763,3525,5675,3722,5601,3409,5601,3087,5399xm3913,5388l3409,5601,3722,5601,3913,5528,3913,5388xm3903,2372l3673,2372,3695,2373,3716,2378,3735,2387,3753,2398,3768,2413,3778,2431,3785,2452,3787,2477,3784,2500,3777,2521,3765,2539,3748,2555,3727,2569,3699,2579,3667,2588,3628,2594,3644,2699,3709,2691,3766,2678,3815,2659,3855,2634,3887,2604,3909,2568,3923,2526,3928,2478,3926,2445,3926,2445,3920,2414,3911,2387,3911,2387,3911,2386,3903,2372xm3323,2279l3269,2283,3221,2293,3178,2310,3141,2332,3111,2361,3090,2396,3077,2437,3073,2484,3075,2514,3080,2541,3089,2567,3102,2590,3118,2610,3137,2628,3160,2644,3185,2656,3213,2667,3242,2674,3272,2678,3303,2680,3351,2677,3394,2667,3434,2652,3470,2630,3493,2610,3514,2582,3518,2576,3292,2576,3278,2575,3277,2575,3263,2572,3251,2567,3241,2559,3228,2544,3219,2527,3213,2508,3211,2485,3213,2464,3218,2445,3227,2430,3239,2417,3255,2406,3275,2398,3275,2398,3301,2391,3330,2387,3323,2279xm3672,2263l3635,2265,3600,2269,3569,2275,3541,2285,3516,2297,3493,2310,3474,2326,3457,2344,3442,2366,3427,2392,3412,2424,3398,2461,3383,2497,3369,2525,3356,2546,3342,2560,3331,2567,3319,2572,3306,2575,3292,2576,3518,2576,3534,2549,3551,2508,3563,2478,3573,2453,3581,2434,3587,2422,3595,2409,3604,2398,3613,2389,3623,2383,3634,2378,3646,2374,3659,2372,3673,2372,3903,2372,3897,2361,3880,2339,3859,2320,3834,2303,3805,2289,3774,2278,3741,2270,3707,2265,3672,2263xe" filled="true" fillcolor="#303c4e" stroked="false">
                <v:path arrowok="t"/>
                <v:fill type="solid"/>
                <w10:wrap type="none"/>
              </v:shape>
            </w:pict>
          </mc:Fallback>
        </mc:AlternateContent>
      </w:r>
      <w:r>
        <w:rPr>
          <w:rFonts w:ascii="Arial"/>
          <w:b/>
          <w:color w:val="313D4E"/>
          <w:spacing w:val="-5"/>
          <w:sz w:val="40"/>
        </w:rPr>
        <w:t>URI</w:t>
      </w:r>
    </w:p>
    <w:p>
      <w:pPr>
        <w:pStyle w:val="BodyText"/>
        <w:spacing w:before="0"/>
        <w:ind w:left="0"/>
        <w:rPr>
          <w:rFonts w:ascii="Arial"/>
          <w:b/>
          <w:sz w:val="20"/>
        </w:rPr>
      </w:pPr>
    </w:p>
    <w:p>
      <w:pPr>
        <w:pStyle w:val="BodyText"/>
        <w:spacing w:before="194"/>
        <w:ind w:left="0"/>
        <w:rPr>
          <w:rFonts w:ascii="Arial"/>
          <w:b/>
          <w:sz w:val="20"/>
        </w:rPr>
      </w:pPr>
    </w:p>
    <w:p>
      <w:pPr>
        <w:pStyle w:val="Heading6"/>
        <w:ind w:left="0" w:right="1762"/>
        <w:jc w:val="center"/>
      </w:pPr>
      <w:r>
        <w:rPr>
          <w:color w:val="313D4E"/>
          <w:spacing w:val="-2"/>
        </w:rPr>
        <w:t>VORWORT</w:t>
      </w:r>
    </w:p>
    <w:p>
      <w:pPr>
        <w:pStyle w:val="BodyText"/>
        <w:spacing w:before="20"/>
        <w:ind w:left="0"/>
        <w:rPr>
          <w:rFonts w:ascii="Arial"/>
          <w:b/>
          <w:sz w:val="20"/>
        </w:rPr>
      </w:pPr>
    </w:p>
    <w:p>
      <w:pPr>
        <w:pStyle w:val="Heading7"/>
        <w:spacing w:line="249" w:lineRule="auto"/>
        <w:ind w:left="3628" w:right="1864"/>
        <w:jc w:val="both"/>
      </w:pPr>
      <w:r>
        <w:rPr>
          <w:color w:val="313D4E"/>
        </w:rPr>
        <w:t>Das </w:t>
      </w:r>
      <w:r>
        <w:rPr>
          <w:rFonts w:ascii="Arial" w:hAnsi="Arial"/>
          <w:i/>
          <w:color w:val="313D4E"/>
        </w:rPr>
        <w:t>Kantonsblatt </w:t>
      </w:r>
      <w:r>
        <w:rPr>
          <w:color w:val="313D4E"/>
        </w:rPr>
        <w:t>dient als Ergänzung der im </w:t>
      </w:r>
      <w:r>
        <w:rPr>
          <w:rFonts w:ascii="Arial" w:hAnsi="Arial"/>
          <w:i/>
          <w:color w:val="313D4E"/>
        </w:rPr>
        <w:t>Dossier Steuerinformationen </w:t>
      </w:r>
      <w:r>
        <w:rPr>
          <w:color w:val="313D4E"/>
        </w:rPr>
        <w:t>behandelten Themen und ist mit den </w:t>
      </w:r>
      <w:r>
        <w:rPr>
          <w:rFonts w:ascii="Arial" w:hAnsi="Arial"/>
          <w:i/>
          <w:color w:val="313D4E"/>
        </w:rPr>
        <w:t>Steuermäppchen </w:t>
      </w:r>
      <w:r>
        <w:rPr>
          <w:color w:val="313D4E"/>
        </w:rPr>
        <w:t>verknüpft</w:t>
      </w:r>
      <w:r>
        <w:rPr>
          <w:color w:val="16355C"/>
        </w:rPr>
        <w:t>. Es be-zieht sich aktuell auf die Besteuerung der natürli-chen</w:t>
      </w:r>
      <w:r>
        <w:rPr>
          <w:color w:val="16355C"/>
          <w:spacing w:val="-14"/>
        </w:rPr>
        <w:t> </w:t>
      </w:r>
      <w:r>
        <w:rPr>
          <w:color w:val="16355C"/>
        </w:rPr>
        <w:t>und</w:t>
      </w:r>
      <w:r>
        <w:rPr>
          <w:color w:val="16355C"/>
          <w:spacing w:val="-14"/>
        </w:rPr>
        <w:t> </w:t>
      </w:r>
      <w:r>
        <w:rPr>
          <w:color w:val="16355C"/>
        </w:rPr>
        <w:t>der</w:t>
      </w:r>
      <w:r>
        <w:rPr>
          <w:color w:val="16355C"/>
          <w:spacing w:val="-14"/>
        </w:rPr>
        <w:t> </w:t>
      </w:r>
      <w:r>
        <w:rPr>
          <w:color w:val="16355C"/>
        </w:rPr>
        <w:t>juristischen</w:t>
      </w:r>
      <w:r>
        <w:rPr>
          <w:color w:val="16355C"/>
          <w:spacing w:val="-14"/>
        </w:rPr>
        <w:t> </w:t>
      </w:r>
      <w:r>
        <w:rPr>
          <w:color w:val="16355C"/>
        </w:rPr>
        <w:t>Personen.</w:t>
      </w:r>
      <w:r>
        <w:rPr>
          <w:color w:val="16355C"/>
          <w:spacing w:val="-14"/>
        </w:rPr>
        <w:t> </w:t>
      </w:r>
      <w:r>
        <w:rPr>
          <w:color w:val="16355C"/>
        </w:rPr>
        <w:t>Der</w:t>
      </w:r>
      <w:r>
        <w:rPr>
          <w:color w:val="16355C"/>
          <w:spacing w:val="-14"/>
        </w:rPr>
        <w:t> </w:t>
      </w:r>
      <w:r>
        <w:rPr>
          <w:color w:val="16355C"/>
        </w:rPr>
        <w:t>Akzent</w:t>
      </w:r>
      <w:r>
        <w:rPr>
          <w:color w:val="16355C"/>
          <w:spacing w:val="-14"/>
        </w:rPr>
        <w:t> </w:t>
      </w:r>
      <w:r>
        <w:rPr>
          <w:color w:val="16355C"/>
        </w:rPr>
        <w:t>liegt dabei</w:t>
      </w:r>
      <w:r>
        <w:rPr>
          <w:color w:val="16355C"/>
          <w:spacing w:val="-9"/>
        </w:rPr>
        <w:t> </w:t>
      </w:r>
      <w:r>
        <w:rPr>
          <w:color w:val="16355C"/>
        </w:rPr>
        <w:t>auf</w:t>
      </w:r>
      <w:r>
        <w:rPr>
          <w:color w:val="16355C"/>
          <w:spacing w:val="-8"/>
        </w:rPr>
        <w:t> </w:t>
      </w:r>
      <w:r>
        <w:rPr>
          <w:color w:val="16355C"/>
        </w:rPr>
        <w:t>den</w:t>
      </w:r>
      <w:r>
        <w:rPr>
          <w:color w:val="16355C"/>
          <w:spacing w:val="-9"/>
        </w:rPr>
        <w:t> </w:t>
      </w:r>
      <w:r>
        <w:rPr>
          <w:color w:val="16355C"/>
        </w:rPr>
        <w:t>steuerlichen</w:t>
      </w:r>
      <w:r>
        <w:rPr>
          <w:color w:val="16355C"/>
          <w:spacing w:val="-6"/>
        </w:rPr>
        <w:t> </w:t>
      </w:r>
      <w:r>
        <w:rPr>
          <w:color w:val="16355C"/>
        </w:rPr>
        <w:t>Besonderheiten</w:t>
      </w:r>
      <w:r>
        <w:rPr>
          <w:color w:val="16355C"/>
          <w:spacing w:val="-9"/>
        </w:rPr>
        <w:t> </w:t>
      </w:r>
      <w:r>
        <w:rPr>
          <w:color w:val="16355C"/>
        </w:rPr>
        <w:t>und</w:t>
      </w:r>
      <w:r>
        <w:rPr>
          <w:color w:val="16355C"/>
          <w:spacing w:val="-6"/>
        </w:rPr>
        <w:t> </w:t>
      </w:r>
      <w:r>
        <w:rPr>
          <w:color w:val="16355C"/>
        </w:rPr>
        <w:t>den dazugehörenden</w:t>
      </w:r>
      <w:r>
        <w:rPr>
          <w:color w:val="16355C"/>
          <w:spacing w:val="-12"/>
        </w:rPr>
        <w:t> </w:t>
      </w:r>
      <w:r>
        <w:rPr>
          <w:color w:val="16355C"/>
        </w:rPr>
        <w:t>kantonalen</w:t>
      </w:r>
      <w:r>
        <w:rPr>
          <w:color w:val="16355C"/>
          <w:spacing w:val="-12"/>
        </w:rPr>
        <w:t> </w:t>
      </w:r>
      <w:r>
        <w:rPr>
          <w:color w:val="16355C"/>
        </w:rPr>
        <w:t>gesetzlichen</w:t>
      </w:r>
      <w:r>
        <w:rPr>
          <w:color w:val="16355C"/>
          <w:spacing w:val="-12"/>
        </w:rPr>
        <w:t> </w:t>
      </w:r>
      <w:r>
        <w:rPr>
          <w:color w:val="16355C"/>
        </w:rPr>
        <w:t>Regelun-gen, die aufgrund des Bundesgesetzes über die Harmonisierung der direkten Steuern der Kantone und</w:t>
      </w:r>
      <w:r>
        <w:rPr>
          <w:color w:val="16355C"/>
          <w:spacing w:val="-9"/>
        </w:rPr>
        <w:t> </w:t>
      </w:r>
      <w:r>
        <w:rPr>
          <w:color w:val="16355C"/>
        </w:rPr>
        <w:t>Gemeinden</w:t>
      </w:r>
      <w:r>
        <w:rPr>
          <w:color w:val="16355C"/>
          <w:spacing w:val="-7"/>
        </w:rPr>
        <w:t> </w:t>
      </w:r>
      <w:r>
        <w:rPr>
          <w:color w:val="16355C"/>
        </w:rPr>
        <w:t>(StHG)</w:t>
      </w:r>
      <w:r>
        <w:rPr>
          <w:color w:val="16355C"/>
          <w:spacing w:val="-6"/>
        </w:rPr>
        <w:t> </w:t>
      </w:r>
      <w:r>
        <w:rPr>
          <w:color w:val="16355C"/>
        </w:rPr>
        <w:t>in</w:t>
      </w:r>
      <w:r>
        <w:rPr>
          <w:color w:val="16355C"/>
          <w:spacing w:val="-5"/>
        </w:rPr>
        <w:t> </w:t>
      </w:r>
      <w:r>
        <w:rPr>
          <w:color w:val="16355C"/>
        </w:rPr>
        <w:t>der</w:t>
      </w:r>
      <w:r>
        <w:rPr>
          <w:color w:val="16355C"/>
          <w:spacing w:val="-8"/>
        </w:rPr>
        <w:t> </w:t>
      </w:r>
      <w:r>
        <w:rPr>
          <w:color w:val="16355C"/>
        </w:rPr>
        <w:t>Kompetenz</w:t>
      </w:r>
      <w:r>
        <w:rPr>
          <w:color w:val="16355C"/>
          <w:spacing w:val="-8"/>
        </w:rPr>
        <w:t> </w:t>
      </w:r>
      <w:r>
        <w:rPr>
          <w:color w:val="16355C"/>
        </w:rPr>
        <w:t>des</w:t>
      </w:r>
      <w:r>
        <w:rPr>
          <w:color w:val="16355C"/>
          <w:spacing w:val="-6"/>
        </w:rPr>
        <w:t> </w:t>
      </w:r>
      <w:r>
        <w:rPr>
          <w:color w:val="16355C"/>
        </w:rPr>
        <w:t>Kan-tons liegen.</w:t>
      </w:r>
    </w:p>
    <w:p>
      <w:pPr>
        <w:pStyle w:val="BodyText"/>
        <w:spacing w:before="0"/>
        <w:ind w:left="0"/>
        <w:rPr>
          <w:sz w:val="20"/>
        </w:rPr>
      </w:pPr>
    </w:p>
    <w:p>
      <w:pPr>
        <w:pStyle w:val="BodyText"/>
        <w:spacing w:before="0"/>
        <w:ind w:left="0"/>
        <w:rPr>
          <w:sz w:val="20"/>
        </w:rPr>
      </w:pPr>
    </w:p>
    <w:p>
      <w:pPr>
        <w:pStyle w:val="BodyText"/>
        <w:spacing w:before="0"/>
        <w:ind w:left="0"/>
        <w:rPr>
          <w:sz w:val="20"/>
        </w:rPr>
      </w:pPr>
    </w:p>
    <w:p>
      <w:pPr>
        <w:pStyle w:val="BodyText"/>
        <w:spacing w:before="96"/>
        <w:ind w:left="0"/>
        <w:rPr>
          <w:sz w:val="20"/>
        </w:rPr>
      </w:pPr>
    </w:p>
    <w:p>
      <w:pPr>
        <w:spacing w:before="1"/>
        <w:ind w:left="3628" w:right="0" w:firstLine="0"/>
        <w:jc w:val="both"/>
        <w:rPr>
          <w:sz w:val="16"/>
        </w:rPr>
      </w:pPr>
      <w:r>
        <w:rPr>
          <w:color w:val="16355C"/>
          <w:sz w:val="16"/>
        </w:rPr>
        <w:t>Stand:</w:t>
      </w:r>
      <w:r>
        <w:rPr>
          <w:color w:val="16355C"/>
          <w:spacing w:val="-6"/>
          <w:sz w:val="16"/>
        </w:rPr>
        <w:t> </w:t>
      </w:r>
      <w:r>
        <w:rPr>
          <w:color w:val="16355C"/>
          <w:sz w:val="16"/>
        </w:rPr>
        <w:t>Februar</w:t>
      </w:r>
      <w:r>
        <w:rPr>
          <w:color w:val="16355C"/>
          <w:spacing w:val="-4"/>
          <w:sz w:val="16"/>
        </w:rPr>
        <w:t> 2026</w:t>
      </w:r>
    </w:p>
    <w:p>
      <w:pPr>
        <w:pStyle w:val="BodyText"/>
        <w:spacing w:before="0"/>
        <w:ind w:left="0"/>
        <w:rPr>
          <w:sz w:val="16"/>
        </w:rPr>
      </w:pPr>
    </w:p>
    <w:p>
      <w:pPr>
        <w:pStyle w:val="BodyText"/>
        <w:spacing w:before="0"/>
        <w:ind w:left="0"/>
        <w:rPr>
          <w:sz w:val="16"/>
        </w:rPr>
      </w:pPr>
    </w:p>
    <w:p>
      <w:pPr>
        <w:pStyle w:val="BodyText"/>
        <w:spacing w:before="0"/>
        <w:ind w:left="0"/>
        <w:rPr>
          <w:sz w:val="16"/>
        </w:rPr>
      </w:pPr>
    </w:p>
    <w:p>
      <w:pPr>
        <w:pStyle w:val="BodyText"/>
        <w:spacing w:before="0"/>
        <w:ind w:left="0"/>
        <w:rPr>
          <w:sz w:val="16"/>
        </w:rPr>
      </w:pPr>
    </w:p>
    <w:p>
      <w:pPr>
        <w:pStyle w:val="BodyText"/>
        <w:spacing w:before="0"/>
        <w:ind w:left="0"/>
        <w:rPr>
          <w:sz w:val="16"/>
        </w:rPr>
      </w:pPr>
    </w:p>
    <w:p>
      <w:pPr>
        <w:pStyle w:val="BodyText"/>
        <w:spacing w:before="0"/>
        <w:ind w:left="0"/>
        <w:rPr>
          <w:sz w:val="16"/>
        </w:rPr>
      </w:pPr>
    </w:p>
    <w:p>
      <w:pPr>
        <w:pStyle w:val="BodyText"/>
        <w:spacing w:before="0"/>
        <w:ind w:left="0"/>
        <w:rPr>
          <w:sz w:val="16"/>
        </w:rPr>
      </w:pPr>
    </w:p>
    <w:p>
      <w:pPr>
        <w:pStyle w:val="BodyText"/>
        <w:spacing w:before="0"/>
        <w:ind w:left="0"/>
        <w:rPr>
          <w:sz w:val="16"/>
        </w:rPr>
      </w:pPr>
    </w:p>
    <w:p>
      <w:pPr>
        <w:pStyle w:val="BodyText"/>
        <w:spacing w:before="53"/>
        <w:ind w:left="0"/>
        <w:rPr>
          <w:sz w:val="16"/>
        </w:rPr>
      </w:pPr>
    </w:p>
    <w:p>
      <w:pPr>
        <w:spacing w:line="312" w:lineRule="auto" w:before="0"/>
        <w:ind w:left="909" w:right="7426" w:firstLine="0"/>
        <w:jc w:val="left"/>
        <w:rPr>
          <w:sz w:val="16"/>
        </w:rPr>
      </w:pPr>
      <w:r>
        <w:rPr>
          <w:rFonts w:ascii="Arial" w:hAnsi="Arial"/>
          <w:b/>
          <w:spacing w:val="-2"/>
          <w:sz w:val="16"/>
        </w:rPr>
        <w:t>Herausgeberin </w:t>
      </w:r>
      <w:r>
        <w:rPr>
          <w:spacing w:val="-2"/>
          <w:sz w:val="16"/>
        </w:rPr>
        <w:t>Eidgenössische </w:t>
      </w:r>
      <w:r>
        <w:rPr>
          <w:sz w:val="16"/>
        </w:rPr>
        <w:t>Steuerverwaltung</w:t>
      </w:r>
      <w:r>
        <w:rPr>
          <w:spacing w:val="-12"/>
          <w:sz w:val="16"/>
        </w:rPr>
        <w:t> </w:t>
      </w:r>
      <w:r>
        <w:rPr>
          <w:sz w:val="16"/>
        </w:rPr>
        <w:t>ESTV </w:t>
      </w:r>
      <w:r>
        <w:rPr>
          <w:spacing w:val="-2"/>
          <w:sz w:val="16"/>
        </w:rPr>
        <w:t>Steuerdokumentation </w:t>
      </w:r>
      <w:r>
        <w:rPr>
          <w:sz w:val="16"/>
        </w:rPr>
        <w:t>Eigerstrasse 65,</w:t>
      </w:r>
    </w:p>
    <w:p>
      <w:pPr>
        <w:spacing w:line="312" w:lineRule="auto" w:before="4"/>
        <w:ind w:left="909" w:right="7426" w:firstLine="0"/>
        <w:jc w:val="left"/>
        <w:rPr>
          <w:sz w:val="16"/>
        </w:rPr>
      </w:pPr>
      <w:r>
        <w:rPr>
          <w:sz w:val="16"/>
        </w:rPr>
        <w:t>3003 Bern </w:t>
      </w:r>
      <w:hyperlink r:id="rId7">
        <w:r>
          <w:rPr>
            <w:color w:val="0462C0"/>
            <w:spacing w:val="-2"/>
            <w:sz w:val="16"/>
            <w:u w:val="single" w:color="0462C0"/>
          </w:rPr>
          <w:t>ist@estv.admin.ch</w:t>
        </w:r>
      </w:hyperlink>
      <w:r>
        <w:rPr>
          <w:color w:val="0462C0"/>
          <w:spacing w:val="-2"/>
          <w:sz w:val="16"/>
        </w:rPr>
        <w:t> </w:t>
      </w:r>
      <w:hyperlink r:id="rId8">
        <w:r>
          <w:rPr>
            <w:color w:val="0462C0"/>
            <w:spacing w:val="-2"/>
            <w:sz w:val="16"/>
            <w:u w:val="single" w:color="0462C0"/>
          </w:rPr>
          <w:t>www.estv.admin.ch</w:t>
        </w:r>
      </w:hyperlink>
    </w:p>
    <w:p>
      <w:pPr>
        <w:spacing w:after="0" w:line="312" w:lineRule="auto"/>
        <w:jc w:val="left"/>
        <w:rPr>
          <w:sz w:val="16"/>
        </w:rPr>
        <w:sectPr>
          <w:type w:val="continuous"/>
          <w:pgSz w:w="11910" w:h="16840"/>
          <w:pgMar w:top="640" w:bottom="280" w:left="850" w:right="992"/>
        </w:sectPr>
      </w:pPr>
    </w:p>
    <w:p>
      <w:pPr>
        <w:pStyle w:val="BodyText"/>
        <w:spacing w:before="261"/>
        <w:ind w:left="0"/>
        <w:rPr>
          <w:sz w:val="40"/>
        </w:rPr>
      </w:pPr>
    </w:p>
    <w:p>
      <w:pPr>
        <w:spacing w:before="0"/>
        <w:ind w:left="851" w:right="0" w:firstLine="0"/>
        <w:jc w:val="left"/>
        <w:rPr>
          <w:sz w:val="40"/>
        </w:rPr>
      </w:pPr>
      <w:r>
        <w:rPr>
          <w:color w:val="2D73B4"/>
          <w:sz w:val="40"/>
        </w:rPr>
        <w:t>Begriffserklärung</w:t>
      </w:r>
      <w:r>
        <w:rPr>
          <w:color w:val="2D73B4"/>
          <w:spacing w:val="-6"/>
          <w:sz w:val="40"/>
        </w:rPr>
        <w:t> </w:t>
      </w:r>
      <w:r>
        <w:rPr>
          <w:color w:val="2D73B4"/>
          <w:sz w:val="40"/>
        </w:rPr>
        <w:t>/</w:t>
      </w:r>
      <w:r>
        <w:rPr>
          <w:color w:val="2D73B4"/>
          <w:spacing w:val="-6"/>
          <w:sz w:val="40"/>
        </w:rPr>
        <w:t> </w:t>
      </w:r>
      <w:r>
        <w:rPr>
          <w:color w:val="2D73B4"/>
          <w:spacing w:val="-2"/>
          <w:sz w:val="40"/>
        </w:rPr>
        <w:t>Hinweise</w:t>
      </w:r>
    </w:p>
    <w:p>
      <w:pPr>
        <w:pStyle w:val="BodyText"/>
        <w:spacing w:before="0"/>
        <w:ind w:left="0"/>
        <w:rPr>
          <w:sz w:val="20"/>
        </w:rPr>
      </w:pPr>
    </w:p>
    <w:p>
      <w:pPr>
        <w:pStyle w:val="BodyText"/>
        <w:spacing w:before="0"/>
        <w:ind w:left="0"/>
        <w:rPr>
          <w:sz w:val="20"/>
        </w:rPr>
      </w:pPr>
    </w:p>
    <w:p>
      <w:pPr>
        <w:pStyle w:val="BodyText"/>
        <w:spacing w:before="111"/>
        <w:ind w:left="0"/>
        <w:rPr>
          <w:sz w:val="20"/>
        </w:rPr>
      </w:pPr>
    </w:p>
    <w:p>
      <w:pPr>
        <w:pStyle w:val="Heading7"/>
        <w:spacing w:line="249" w:lineRule="auto"/>
        <w:ind w:left="1946" w:right="2532"/>
        <w:jc w:val="both"/>
      </w:pPr>
      <w:r>
        <w:rPr/>
        <w:drawing>
          <wp:anchor distT="0" distB="0" distL="0" distR="0" allowOverlap="1" layoutInCell="1" locked="0" behindDoc="0" simplePos="0" relativeHeight="15730688">
            <wp:simplePos x="0" y="0"/>
            <wp:positionH relativeFrom="page">
              <wp:posOffset>1080137</wp:posOffset>
            </wp:positionH>
            <wp:positionV relativeFrom="paragraph">
              <wp:posOffset>82602</wp:posOffset>
            </wp:positionV>
            <wp:extent cx="251143" cy="142975"/>
            <wp:effectExtent l="0" t="0" r="0" b="0"/>
            <wp:wrapNone/>
            <wp:docPr id="9" name="Image 9" descr="Symbol Auge"/>
            <wp:cNvGraphicFramePr>
              <a:graphicFrameLocks/>
            </wp:cNvGraphicFramePr>
            <a:graphic>
              <a:graphicData uri="http://schemas.openxmlformats.org/drawingml/2006/picture">
                <pic:pic>
                  <pic:nvPicPr>
                    <pic:cNvPr id="9" name="Image 9" descr="Symbol Auge"/>
                    <pic:cNvPicPr/>
                  </pic:nvPicPr>
                  <pic:blipFill>
                    <a:blip r:embed="rId11" cstate="print"/>
                    <a:stretch>
                      <a:fillRect/>
                    </a:stretch>
                  </pic:blipFill>
                  <pic:spPr>
                    <a:xfrm>
                      <a:off x="0" y="0"/>
                      <a:ext cx="251143" cy="142975"/>
                    </a:xfrm>
                    <a:prstGeom prst="rect">
                      <a:avLst/>
                    </a:prstGeom>
                  </pic:spPr>
                </pic:pic>
              </a:graphicData>
            </a:graphic>
          </wp:anchor>
        </w:drawing>
      </w:r>
      <w:r>
        <w:rPr/>
        <w:t>Mit einem Klick auf das Auge gelangen Sie auf das </w:t>
      </w:r>
      <w:r>
        <w:rPr>
          <w:rFonts w:ascii="Arial" w:hAnsi="Arial"/>
          <w:i/>
        </w:rPr>
        <w:t>Steuer-mäppchen</w:t>
      </w:r>
      <w:r>
        <w:rPr/>
        <w:t>,</w:t>
      </w:r>
      <w:r>
        <w:rPr>
          <w:spacing w:val="-14"/>
        </w:rPr>
        <w:t> </w:t>
      </w:r>
      <w:r>
        <w:rPr/>
        <w:t>das</w:t>
      </w:r>
      <w:r>
        <w:rPr>
          <w:spacing w:val="-14"/>
        </w:rPr>
        <w:t> </w:t>
      </w:r>
      <w:r>
        <w:rPr/>
        <w:t>die</w:t>
      </w:r>
      <w:r>
        <w:rPr>
          <w:spacing w:val="-14"/>
        </w:rPr>
        <w:t> </w:t>
      </w:r>
      <w:r>
        <w:rPr/>
        <w:t>betreffenden</w:t>
      </w:r>
      <w:r>
        <w:rPr>
          <w:spacing w:val="-14"/>
        </w:rPr>
        <w:t> </w:t>
      </w:r>
      <w:r>
        <w:rPr/>
        <w:t>Angaben</w:t>
      </w:r>
      <w:r>
        <w:rPr>
          <w:spacing w:val="-14"/>
        </w:rPr>
        <w:t> </w:t>
      </w:r>
      <w:r>
        <w:rPr/>
        <w:t>für</w:t>
      </w:r>
      <w:r>
        <w:rPr>
          <w:spacing w:val="-14"/>
        </w:rPr>
        <w:t> </w:t>
      </w:r>
      <w:r>
        <w:rPr/>
        <w:t>die</w:t>
      </w:r>
      <w:r>
        <w:rPr>
          <w:spacing w:val="-14"/>
        </w:rPr>
        <w:t> </w:t>
      </w:r>
      <w:r>
        <w:rPr/>
        <w:t>Steuerperiode 2025 beim Bund sowie in allen Kantonen aufzeigt.</w:t>
      </w:r>
    </w:p>
    <w:p>
      <w:pPr>
        <w:pStyle w:val="BodyText"/>
        <w:spacing w:before="0"/>
        <w:ind w:left="0"/>
        <w:rPr>
          <w:sz w:val="20"/>
        </w:rPr>
      </w:pPr>
    </w:p>
    <w:p>
      <w:pPr>
        <w:pStyle w:val="BodyText"/>
        <w:spacing w:before="0"/>
        <w:ind w:left="0"/>
        <w:rPr>
          <w:sz w:val="20"/>
        </w:rPr>
      </w:pPr>
    </w:p>
    <w:p>
      <w:pPr>
        <w:pStyle w:val="BodyText"/>
        <w:spacing w:before="0"/>
        <w:ind w:left="0"/>
        <w:rPr>
          <w:sz w:val="20"/>
        </w:rPr>
      </w:pPr>
    </w:p>
    <w:p>
      <w:pPr>
        <w:pStyle w:val="BodyText"/>
        <w:spacing w:before="129"/>
        <w:ind w:left="0"/>
        <w:rPr>
          <w:sz w:val="20"/>
        </w:rPr>
      </w:pPr>
    </w:p>
    <w:p>
      <w:pPr>
        <w:pStyle w:val="Heading7"/>
        <w:spacing w:line="249" w:lineRule="auto"/>
        <w:ind w:left="1938" w:right="2540"/>
        <w:jc w:val="both"/>
      </w:pPr>
      <w:r>
        <w:rPr/>
        <w:drawing>
          <wp:anchor distT="0" distB="0" distL="0" distR="0" allowOverlap="1" layoutInCell="1" locked="0" behindDoc="0" simplePos="0" relativeHeight="15731200">
            <wp:simplePos x="0" y="0"/>
            <wp:positionH relativeFrom="page">
              <wp:posOffset>1080137</wp:posOffset>
            </wp:positionH>
            <wp:positionV relativeFrom="paragraph">
              <wp:posOffset>-10400</wp:posOffset>
            </wp:positionV>
            <wp:extent cx="259077" cy="312420"/>
            <wp:effectExtent l="0" t="0" r="0" b="0"/>
            <wp:wrapNone/>
            <wp:docPr id="10" name="Image 10" descr="Symbol Taschenrechner"/>
            <wp:cNvGraphicFramePr>
              <a:graphicFrameLocks/>
            </wp:cNvGraphicFramePr>
            <a:graphic>
              <a:graphicData uri="http://schemas.openxmlformats.org/drawingml/2006/picture">
                <pic:pic>
                  <pic:nvPicPr>
                    <pic:cNvPr id="10" name="Image 10" descr="Symbol Taschenrechner"/>
                    <pic:cNvPicPr/>
                  </pic:nvPicPr>
                  <pic:blipFill>
                    <a:blip r:embed="rId12" cstate="print"/>
                    <a:stretch>
                      <a:fillRect/>
                    </a:stretch>
                  </pic:blipFill>
                  <pic:spPr>
                    <a:xfrm>
                      <a:off x="0" y="0"/>
                      <a:ext cx="259077" cy="312420"/>
                    </a:xfrm>
                    <a:prstGeom prst="rect">
                      <a:avLst/>
                    </a:prstGeom>
                  </pic:spPr>
                </pic:pic>
              </a:graphicData>
            </a:graphic>
          </wp:anchor>
        </w:drawing>
      </w:r>
      <w:r>
        <w:rPr/>
        <w:t>Der Steuerrechner ermöglicht die Berechnung des ungefähren </w:t>
      </w:r>
      <w:r>
        <w:rPr>
          <w:spacing w:val="-2"/>
        </w:rPr>
        <w:t>Steuerbetrags.</w:t>
      </w:r>
    </w:p>
    <w:p>
      <w:pPr>
        <w:pStyle w:val="BodyText"/>
        <w:spacing w:before="0"/>
        <w:ind w:left="0"/>
        <w:rPr>
          <w:sz w:val="20"/>
        </w:rPr>
      </w:pPr>
    </w:p>
    <w:p>
      <w:pPr>
        <w:pStyle w:val="BodyText"/>
        <w:spacing w:before="0"/>
        <w:ind w:left="0"/>
        <w:rPr>
          <w:sz w:val="20"/>
        </w:rPr>
      </w:pPr>
    </w:p>
    <w:p>
      <w:pPr>
        <w:pStyle w:val="BodyText"/>
        <w:spacing w:before="0"/>
        <w:ind w:left="0"/>
        <w:rPr>
          <w:sz w:val="20"/>
        </w:rPr>
      </w:pPr>
    </w:p>
    <w:p>
      <w:pPr>
        <w:pStyle w:val="BodyText"/>
        <w:spacing w:before="226"/>
        <w:ind w:left="0"/>
        <w:rPr>
          <w:sz w:val="20"/>
        </w:rPr>
      </w:pPr>
    </w:p>
    <w:p>
      <w:pPr>
        <w:pStyle w:val="Heading7"/>
        <w:ind w:left="851"/>
      </w:pPr>
      <w:hyperlink r:id="rId13">
        <w:r>
          <w:rPr/>
          <w:t>Dossier</w:t>
        </w:r>
        <w:r>
          <w:rPr>
            <w:spacing w:val="40"/>
          </w:rPr>
          <w:t> </w:t>
        </w:r>
        <w:r>
          <w:rPr/>
          <w:t>Steuerinformationen</w:t>
        </w:r>
      </w:hyperlink>
      <w:r>
        <w:rPr>
          <w:spacing w:val="40"/>
        </w:rPr>
        <w:t> </w:t>
      </w:r>
      <w:r>
        <w:rPr/>
        <w:t>&gt;</w:t>
      </w:r>
      <w:r>
        <w:rPr>
          <w:spacing w:val="40"/>
        </w:rPr>
        <w:t> </w:t>
      </w:r>
      <w:r>
        <w:rPr/>
        <w:t>Der</w:t>
      </w:r>
      <w:r>
        <w:rPr>
          <w:spacing w:val="40"/>
        </w:rPr>
        <w:t> </w:t>
      </w:r>
      <w:r>
        <w:rPr/>
        <w:t>Link</w:t>
      </w:r>
      <w:r>
        <w:rPr>
          <w:spacing w:val="40"/>
        </w:rPr>
        <w:t> </w:t>
      </w:r>
      <w:r>
        <w:rPr/>
        <w:t>führt</w:t>
      </w:r>
      <w:r>
        <w:rPr>
          <w:spacing w:val="40"/>
        </w:rPr>
        <w:t> </w:t>
      </w:r>
      <w:r>
        <w:rPr/>
        <w:t>jeweils</w:t>
      </w:r>
      <w:r>
        <w:rPr>
          <w:spacing w:val="40"/>
        </w:rPr>
        <w:t> </w:t>
      </w:r>
      <w:r>
        <w:rPr/>
        <w:t>zum</w:t>
      </w:r>
      <w:r>
        <w:rPr>
          <w:spacing w:val="40"/>
        </w:rPr>
        <w:t> </w:t>
      </w:r>
      <w:r>
        <w:rPr/>
        <w:t>betreffenden</w:t>
      </w:r>
      <w:r>
        <w:rPr>
          <w:spacing w:val="40"/>
        </w:rPr>
        <w:t> </w:t>
      </w:r>
      <w:r>
        <w:rPr/>
        <w:t>Artikel</w:t>
      </w:r>
      <w:r>
        <w:rPr>
          <w:spacing w:val="40"/>
        </w:rPr>
        <w:t> </w:t>
      </w:r>
      <w:r>
        <w:rPr/>
        <w:t>aus</w:t>
      </w:r>
      <w:r>
        <w:rPr>
          <w:spacing w:val="40"/>
        </w:rPr>
        <w:t> </w:t>
      </w:r>
      <w:r>
        <w:rPr/>
        <w:t>dem</w:t>
      </w:r>
      <w:r>
        <w:rPr>
          <w:spacing w:val="40"/>
        </w:rPr>
        <w:t> </w:t>
      </w:r>
      <w:r>
        <w:rPr/>
        <w:t>Dossier Steuerinformationen publiziert auf der Internetseite der ESTV.</w:t>
      </w:r>
    </w:p>
    <w:p>
      <w:pPr>
        <w:pStyle w:val="BodyText"/>
        <w:spacing w:before="0"/>
        <w:ind w:left="0"/>
        <w:rPr>
          <w:sz w:val="20"/>
        </w:rPr>
      </w:pPr>
    </w:p>
    <w:p>
      <w:pPr>
        <w:pStyle w:val="BodyText"/>
        <w:spacing w:before="151"/>
        <w:ind w:left="0"/>
        <w:rPr>
          <w:sz w:val="20"/>
        </w:rPr>
      </w:pPr>
    </w:p>
    <w:p>
      <w:pPr>
        <w:pStyle w:val="Heading7"/>
        <w:spacing w:line="249" w:lineRule="auto"/>
        <w:ind w:left="851" w:right="137"/>
      </w:pPr>
      <w:r>
        <w:rPr/>
        <w:t>Für</w:t>
      </w:r>
      <w:r>
        <w:rPr>
          <w:spacing w:val="-5"/>
        </w:rPr>
        <w:t> </w:t>
      </w:r>
      <w:r>
        <w:rPr/>
        <w:t>einen</w:t>
      </w:r>
      <w:r>
        <w:rPr>
          <w:spacing w:val="-4"/>
        </w:rPr>
        <w:t> </w:t>
      </w:r>
      <w:r>
        <w:rPr/>
        <w:t>Überblick</w:t>
      </w:r>
      <w:r>
        <w:rPr>
          <w:spacing w:val="-5"/>
        </w:rPr>
        <w:t> </w:t>
      </w:r>
      <w:r>
        <w:rPr/>
        <w:t>über</w:t>
      </w:r>
      <w:r>
        <w:rPr>
          <w:spacing w:val="-5"/>
        </w:rPr>
        <w:t> </w:t>
      </w:r>
      <w:r>
        <w:rPr/>
        <w:t>die</w:t>
      </w:r>
      <w:r>
        <w:rPr>
          <w:spacing w:val="-7"/>
        </w:rPr>
        <w:t> </w:t>
      </w:r>
      <w:r>
        <w:rPr/>
        <w:t>geltenden</w:t>
      </w:r>
      <w:r>
        <w:rPr>
          <w:spacing w:val="-4"/>
        </w:rPr>
        <w:t> </w:t>
      </w:r>
      <w:r>
        <w:rPr/>
        <w:t>Steuern</w:t>
      </w:r>
      <w:r>
        <w:rPr>
          <w:spacing w:val="-4"/>
        </w:rPr>
        <w:t> </w:t>
      </w:r>
      <w:r>
        <w:rPr/>
        <w:t>beim</w:t>
      </w:r>
      <w:r>
        <w:rPr>
          <w:spacing w:val="-2"/>
        </w:rPr>
        <w:t> </w:t>
      </w:r>
      <w:r>
        <w:rPr/>
        <w:t>Bund</w:t>
      </w:r>
      <w:r>
        <w:rPr>
          <w:spacing w:val="-7"/>
        </w:rPr>
        <w:t> </w:t>
      </w:r>
      <w:r>
        <w:rPr/>
        <w:t>und</w:t>
      </w:r>
      <w:r>
        <w:rPr>
          <w:spacing w:val="-4"/>
        </w:rPr>
        <w:t> </w:t>
      </w:r>
      <w:r>
        <w:rPr/>
        <w:t>in</w:t>
      </w:r>
      <w:r>
        <w:rPr>
          <w:spacing w:val="-7"/>
        </w:rPr>
        <w:t> </w:t>
      </w:r>
      <w:r>
        <w:rPr/>
        <w:t>den</w:t>
      </w:r>
      <w:r>
        <w:rPr>
          <w:spacing w:val="-4"/>
        </w:rPr>
        <w:t> </w:t>
      </w:r>
      <w:r>
        <w:rPr/>
        <w:t>Kantonen</w:t>
      </w:r>
      <w:r>
        <w:rPr>
          <w:spacing w:val="-2"/>
        </w:rPr>
        <w:t> </w:t>
      </w:r>
      <w:r>
        <w:rPr/>
        <w:t>siehe</w:t>
      </w:r>
      <w:r>
        <w:rPr>
          <w:spacing w:val="-4"/>
        </w:rPr>
        <w:t> </w:t>
      </w:r>
      <w:r>
        <w:rPr/>
        <w:t>Dossier</w:t>
      </w:r>
      <w:r>
        <w:rPr>
          <w:spacing w:val="-3"/>
        </w:rPr>
        <w:t> </w:t>
      </w:r>
      <w:r>
        <w:rPr/>
        <w:t>Steuer-informationen, C. Steuersystem, </w:t>
      </w:r>
      <w:hyperlink r:id="rId14">
        <w:r>
          <w:rPr>
            <w:color w:val="0462C0"/>
            <w:u w:val="single" w:color="0462C0"/>
          </w:rPr>
          <w:t>Geltende Steuern</w:t>
        </w:r>
        <w:r>
          <w:rPr/>
          <w:t>.</w:t>
        </w:r>
      </w:hyperlink>
    </w:p>
    <w:p>
      <w:pPr>
        <w:pStyle w:val="Heading7"/>
        <w:spacing w:after="0" w:line="249" w:lineRule="auto"/>
        <w:sectPr>
          <w:headerReference w:type="default" r:id="rId9"/>
          <w:footerReference w:type="default" r:id="rId10"/>
          <w:pgSz w:w="11910" w:h="16840"/>
          <w:pgMar w:header="724" w:footer="668" w:top="960" w:bottom="860" w:left="850" w:right="992"/>
        </w:sectPr>
      </w:pPr>
    </w:p>
    <w:p>
      <w:pPr>
        <w:pStyle w:val="BodyText"/>
        <w:spacing w:before="0"/>
        <w:ind w:left="0"/>
        <w:rPr>
          <w:sz w:val="40"/>
        </w:rPr>
      </w:pPr>
    </w:p>
    <w:p>
      <w:pPr>
        <w:pStyle w:val="BodyText"/>
        <w:spacing w:before="3"/>
        <w:ind w:left="0"/>
        <w:rPr>
          <w:sz w:val="40"/>
        </w:rPr>
      </w:pPr>
    </w:p>
    <w:p>
      <w:pPr>
        <w:spacing w:before="0"/>
        <w:ind w:left="851" w:right="0" w:firstLine="0"/>
        <w:jc w:val="left"/>
        <w:rPr>
          <w:sz w:val="40"/>
        </w:rPr>
      </w:pPr>
      <w:r>
        <w:rPr>
          <w:color w:val="2D73B4"/>
          <w:spacing w:val="-2"/>
          <w:sz w:val="40"/>
        </w:rPr>
        <w:t>Inhaltsverzeichnis</w:t>
      </w:r>
    </w:p>
    <w:sdt>
      <w:sdtPr>
        <w:docPartObj>
          <w:docPartGallery w:val="Table of Contents"/>
          <w:docPartUnique/>
        </w:docPartObj>
      </w:sdtPr>
      <w:sdtEndPr/>
      <w:sdtContent>
        <w:p>
          <w:pPr>
            <w:pStyle w:val="TOC1"/>
            <w:tabs>
              <w:tab w:pos="9813" w:val="left" w:leader="dot"/>
            </w:tabs>
            <w:spacing w:before="238"/>
          </w:pPr>
          <w:hyperlink w:history="true" w:anchor="_bookmark0">
            <w:r>
              <w:rPr/>
              <w:t>GESETZLICHE</w:t>
            </w:r>
            <w:r>
              <w:rPr>
                <w:spacing w:val="-3"/>
              </w:rPr>
              <w:t> </w:t>
            </w:r>
            <w:r>
              <w:rPr>
                <w:spacing w:val="-2"/>
              </w:rPr>
              <w:t>GRUNDLAGEN</w:t>
            </w:r>
            <w:r>
              <w:rPr/>
              <w:tab/>
            </w:r>
            <w:r>
              <w:rPr>
                <w:spacing w:val="-10"/>
              </w:rPr>
              <w:t>4</w:t>
            </w:r>
          </w:hyperlink>
        </w:p>
        <w:p>
          <w:pPr>
            <w:pStyle w:val="TOC1"/>
            <w:tabs>
              <w:tab w:pos="9813" w:val="left" w:leader="dot"/>
            </w:tabs>
            <w:spacing w:before="201"/>
          </w:pPr>
          <w:hyperlink w:history="true" w:anchor="_bookmark1">
            <w:r>
              <w:rPr/>
              <w:t>BESTEUERUNG</w:t>
            </w:r>
            <w:r>
              <w:rPr>
                <w:spacing w:val="-6"/>
              </w:rPr>
              <w:t> </w:t>
            </w:r>
            <w:r>
              <w:rPr/>
              <w:t>DER</w:t>
            </w:r>
            <w:r>
              <w:rPr>
                <w:spacing w:val="-4"/>
              </w:rPr>
              <w:t> </w:t>
            </w:r>
            <w:r>
              <w:rPr/>
              <w:t>NATÜRLICHEN</w:t>
            </w:r>
            <w:r>
              <w:rPr>
                <w:spacing w:val="-4"/>
              </w:rPr>
              <w:t> </w:t>
            </w:r>
            <w:r>
              <w:rPr>
                <w:spacing w:val="-2"/>
              </w:rPr>
              <w:t>PERSONEN</w:t>
            </w:r>
            <w:r>
              <w:rPr/>
              <w:tab/>
            </w:r>
            <w:r>
              <w:rPr>
                <w:spacing w:val="-10"/>
              </w:rPr>
              <w:t>5</w:t>
            </w:r>
          </w:hyperlink>
        </w:p>
        <w:p>
          <w:pPr>
            <w:pStyle w:val="TOC2"/>
            <w:tabs>
              <w:tab w:pos="9803" w:val="left" w:leader="dot"/>
            </w:tabs>
            <w:spacing w:before="168"/>
          </w:pPr>
          <w:hyperlink w:history="true" w:anchor="_bookmark2">
            <w:r>
              <w:rPr>
                <w:spacing w:val="-2"/>
              </w:rPr>
              <w:t>Steuererleichterungen</w:t>
            </w:r>
            <w:r>
              <w:rPr/>
              <w:tab/>
            </w:r>
            <w:r>
              <w:rPr>
                <w:spacing w:val="-10"/>
              </w:rPr>
              <w:t>5</w:t>
            </w:r>
          </w:hyperlink>
        </w:p>
        <w:p>
          <w:pPr>
            <w:pStyle w:val="TOC2"/>
            <w:tabs>
              <w:tab w:pos="9803" w:val="left" w:leader="dot"/>
            </w:tabs>
            <w:spacing w:before="121"/>
          </w:pPr>
          <w:hyperlink w:history="true" w:anchor="_bookmark3">
            <w:r>
              <w:rPr>
                <w:spacing w:val="-2"/>
              </w:rPr>
              <w:t>Einkommenssteuer</w:t>
            </w:r>
            <w:r>
              <w:rPr/>
              <w:tab/>
            </w:r>
            <w:r>
              <w:rPr>
                <w:spacing w:val="-10"/>
              </w:rPr>
              <w:t>5</w:t>
            </w:r>
          </w:hyperlink>
        </w:p>
        <w:p>
          <w:pPr>
            <w:pStyle w:val="TOC3"/>
            <w:tabs>
              <w:tab w:pos="9801" w:val="left" w:leader="dot"/>
            </w:tabs>
            <w:spacing w:before="151"/>
          </w:pPr>
          <w:hyperlink w:history="true" w:anchor="_bookmark4">
            <w:r>
              <w:rPr>
                <w:spacing w:val="-2"/>
              </w:rPr>
              <w:t>Einkünfte</w:t>
            </w:r>
            <w:r>
              <w:rPr/>
              <w:tab/>
            </w:r>
            <w:r>
              <w:rPr>
                <w:spacing w:val="-10"/>
              </w:rPr>
              <w:t>5</w:t>
            </w:r>
          </w:hyperlink>
        </w:p>
        <w:p>
          <w:pPr>
            <w:pStyle w:val="TOC3"/>
            <w:tabs>
              <w:tab w:pos="9801" w:val="left" w:leader="dot"/>
            </w:tabs>
            <w:spacing w:line="229" w:lineRule="exact" w:before="1"/>
          </w:pPr>
          <w:hyperlink w:history="true" w:anchor="_bookmark5">
            <w:r>
              <w:rPr/>
              <w:t>Steuerfreie</w:t>
            </w:r>
            <w:r>
              <w:rPr>
                <w:spacing w:val="-13"/>
              </w:rPr>
              <w:t> </w:t>
            </w:r>
            <w:r>
              <w:rPr>
                <w:spacing w:val="-2"/>
              </w:rPr>
              <w:t>Einkünfte</w:t>
            </w:r>
            <w:r>
              <w:rPr/>
              <w:tab/>
            </w:r>
            <w:r>
              <w:rPr>
                <w:spacing w:val="-10"/>
              </w:rPr>
              <w:t>7</w:t>
            </w:r>
          </w:hyperlink>
        </w:p>
        <w:p>
          <w:pPr>
            <w:pStyle w:val="TOC3"/>
            <w:tabs>
              <w:tab w:pos="9801" w:val="left" w:leader="dot"/>
            </w:tabs>
            <w:spacing w:line="229" w:lineRule="exact"/>
          </w:pPr>
          <w:hyperlink w:history="true" w:anchor="_bookmark6">
            <w:r>
              <w:rPr/>
              <w:t>Ermittlung</w:t>
            </w:r>
            <w:r>
              <w:rPr>
                <w:spacing w:val="-9"/>
              </w:rPr>
              <w:t> </w:t>
            </w:r>
            <w:r>
              <w:rPr/>
              <w:t>des</w:t>
            </w:r>
            <w:r>
              <w:rPr>
                <w:spacing w:val="-8"/>
              </w:rPr>
              <w:t> </w:t>
            </w:r>
            <w:r>
              <w:rPr>
                <w:spacing w:val="-2"/>
              </w:rPr>
              <w:t>Reineinkommens</w:t>
            </w:r>
            <w:r>
              <w:rPr/>
              <w:tab/>
            </w:r>
            <w:r>
              <w:rPr>
                <w:spacing w:val="-10"/>
              </w:rPr>
              <w:t>7</w:t>
            </w:r>
          </w:hyperlink>
        </w:p>
        <w:p>
          <w:pPr>
            <w:pStyle w:val="TOC3"/>
            <w:tabs>
              <w:tab w:pos="9688" w:val="left" w:leader="dot"/>
            </w:tabs>
          </w:pPr>
          <w:hyperlink w:history="true" w:anchor="_bookmark7">
            <w:r>
              <w:rPr/>
              <w:t>Ermittlung</w:t>
            </w:r>
            <w:r>
              <w:rPr>
                <w:spacing w:val="-9"/>
              </w:rPr>
              <w:t> </w:t>
            </w:r>
            <w:r>
              <w:rPr/>
              <w:t>des</w:t>
            </w:r>
            <w:r>
              <w:rPr>
                <w:spacing w:val="-9"/>
              </w:rPr>
              <w:t> </w:t>
            </w:r>
            <w:r>
              <w:rPr/>
              <w:t>steuerbaren</w:t>
            </w:r>
            <w:r>
              <w:rPr>
                <w:spacing w:val="-8"/>
              </w:rPr>
              <w:t> </w:t>
            </w:r>
            <w:r>
              <w:rPr>
                <w:spacing w:val="-2"/>
              </w:rPr>
              <w:t>Einkommens</w:t>
            </w:r>
            <w:r>
              <w:rPr/>
              <w:tab/>
            </w:r>
            <w:r>
              <w:rPr>
                <w:spacing w:val="-5"/>
              </w:rPr>
              <w:t>11</w:t>
            </w:r>
          </w:hyperlink>
        </w:p>
        <w:p>
          <w:pPr>
            <w:pStyle w:val="TOC3"/>
            <w:tabs>
              <w:tab w:pos="9688" w:val="left" w:leader="dot"/>
            </w:tabs>
            <w:spacing w:before="1"/>
          </w:pPr>
          <w:hyperlink w:history="true" w:anchor="_bookmark8">
            <w:r>
              <w:rPr>
                <w:spacing w:val="-2"/>
              </w:rPr>
              <w:t>Steuerberechnung</w:t>
            </w:r>
            <w:r>
              <w:rPr/>
              <w:tab/>
            </w:r>
            <w:r>
              <w:rPr>
                <w:spacing w:val="-5"/>
              </w:rPr>
              <w:t>12</w:t>
            </w:r>
          </w:hyperlink>
        </w:p>
        <w:p>
          <w:pPr>
            <w:pStyle w:val="TOC2"/>
            <w:tabs>
              <w:tab w:pos="9690" w:val="left" w:leader="dot"/>
            </w:tabs>
            <w:spacing w:before="130"/>
          </w:pPr>
          <w:hyperlink w:history="true" w:anchor="_bookmark9">
            <w:r>
              <w:rPr>
                <w:spacing w:val="-2"/>
              </w:rPr>
              <w:t>Vermögenssteuer</w:t>
            </w:r>
            <w:r>
              <w:rPr/>
              <w:tab/>
            </w:r>
            <w:r>
              <w:rPr>
                <w:spacing w:val="-5"/>
              </w:rPr>
              <w:t>13</w:t>
            </w:r>
          </w:hyperlink>
        </w:p>
        <w:p>
          <w:pPr>
            <w:pStyle w:val="TOC3"/>
            <w:tabs>
              <w:tab w:pos="9688" w:val="left" w:leader="dot"/>
            </w:tabs>
            <w:spacing w:line="229" w:lineRule="exact" w:before="151"/>
          </w:pPr>
          <w:hyperlink w:history="true" w:anchor="_bookmark10">
            <w:r>
              <w:rPr/>
              <w:t>Gegenstand</w:t>
            </w:r>
            <w:r>
              <w:rPr>
                <w:spacing w:val="-8"/>
              </w:rPr>
              <w:t> </w:t>
            </w:r>
            <w:r>
              <w:rPr/>
              <w:t>der</w:t>
            </w:r>
            <w:r>
              <w:rPr>
                <w:spacing w:val="-9"/>
              </w:rPr>
              <w:t> </w:t>
            </w:r>
            <w:r>
              <w:rPr>
                <w:spacing w:val="-2"/>
              </w:rPr>
              <w:t>Vermögenssteuer</w:t>
            </w:r>
            <w:r>
              <w:rPr/>
              <w:tab/>
            </w:r>
            <w:r>
              <w:rPr>
                <w:spacing w:val="-5"/>
              </w:rPr>
              <w:t>13</w:t>
            </w:r>
          </w:hyperlink>
        </w:p>
        <w:p>
          <w:pPr>
            <w:pStyle w:val="TOC3"/>
            <w:tabs>
              <w:tab w:pos="9688" w:val="left" w:leader="dot"/>
            </w:tabs>
            <w:spacing w:line="229" w:lineRule="exact"/>
          </w:pPr>
          <w:hyperlink w:history="true" w:anchor="_bookmark11">
            <w:r>
              <w:rPr/>
              <w:t>Bewertung</w:t>
            </w:r>
            <w:r>
              <w:rPr>
                <w:spacing w:val="-9"/>
              </w:rPr>
              <w:t> </w:t>
            </w:r>
            <w:r>
              <w:rPr/>
              <w:t>des</w:t>
            </w:r>
            <w:r>
              <w:rPr>
                <w:spacing w:val="-6"/>
              </w:rPr>
              <w:t> </w:t>
            </w:r>
            <w:r>
              <w:rPr>
                <w:spacing w:val="-2"/>
              </w:rPr>
              <w:t>Vermögens</w:t>
            </w:r>
            <w:r>
              <w:rPr/>
              <w:tab/>
            </w:r>
            <w:r>
              <w:rPr>
                <w:spacing w:val="-5"/>
              </w:rPr>
              <w:t>13</w:t>
            </w:r>
          </w:hyperlink>
        </w:p>
        <w:p>
          <w:pPr>
            <w:pStyle w:val="TOC3"/>
            <w:tabs>
              <w:tab w:pos="9688" w:val="left" w:leader="dot"/>
            </w:tabs>
            <w:spacing w:before="1"/>
          </w:pPr>
          <w:hyperlink w:history="true" w:anchor="_bookmark12">
            <w:r>
              <w:rPr/>
              <w:t>Ermittlung</w:t>
            </w:r>
            <w:r>
              <w:rPr>
                <w:spacing w:val="-9"/>
              </w:rPr>
              <w:t> </w:t>
            </w:r>
            <w:r>
              <w:rPr/>
              <w:t>des</w:t>
            </w:r>
            <w:r>
              <w:rPr>
                <w:spacing w:val="-9"/>
              </w:rPr>
              <w:t> </w:t>
            </w:r>
            <w:r>
              <w:rPr/>
              <w:t>steuerbaren</w:t>
            </w:r>
            <w:r>
              <w:rPr>
                <w:spacing w:val="-8"/>
              </w:rPr>
              <w:t> </w:t>
            </w:r>
            <w:r>
              <w:rPr>
                <w:spacing w:val="-2"/>
              </w:rPr>
              <w:t>Vermögens</w:t>
            </w:r>
            <w:r>
              <w:rPr/>
              <w:tab/>
            </w:r>
            <w:r>
              <w:rPr>
                <w:spacing w:val="-5"/>
              </w:rPr>
              <w:t>14</w:t>
            </w:r>
          </w:hyperlink>
        </w:p>
        <w:p>
          <w:pPr>
            <w:pStyle w:val="TOC3"/>
            <w:tabs>
              <w:tab w:pos="9688" w:val="left" w:leader="dot"/>
            </w:tabs>
          </w:pPr>
          <w:hyperlink w:history="true" w:anchor="_bookmark13">
            <w:r>
              <w:rPr>
                <w:spacing w:val="-2"/>
              </w:rPr>
              <w:t>Steuerberechnung</w:t>
            </w:r>
            <w:r>
              <w:rPr/>
              <w:tab/>
            </w:r>
            <w:r>
              <w:rPr>
                <w:spacing w:val="-5"/>
              </w:rPr>
              <w:t>14</w:t>
            </w:r>
          </w:hyperlink>
        </w:p>
        <w:p>
          <w:pPr>
            <w:pStyle w:val="TOC2"/>
            <w:tabs>
              <w:tab w:pos="9690" w:val="left" w:leader="dot"/>
            </w:tabs>
            <w:spacing w:before="130"/>
          </w:pPr>
          <w:hyperlink w:history="true" w:anchor="_bookmark14">
            <w:r>
              <w:rPr/>
              <w:t>Minimalsteuern</w:t>
            </w:r>
            <w:r>
              <w:rPr>
                <w:spacing w:val="-11"/>
              </w:rPr>
              <w:t> </w:t>
            </w:r>
            <w:r>
              <w:rPr/>
              <w:t>auf</w:t>
            </w:r>
            <w:r>
              <w:rPr>
                <w:spacing w:val="-11"/>
              </w:rPr>
              <w:t> </w:t>
            </w:r>
            <w:r>
              <w:rPr>
                <w:spacing w:val="-2"/>
              </w:rPr>
              <w:t>Grundstücken</w:t>
            </w:r>
            <w:r>
              <w:rPr/>
              <w:tab/>
            </w:r>
            <w:r>
              <w:rPr>
                <w:spacing w:val="-5"/>
              </w:rPr>
              <w:t>14</w:t>
            </w:r>
          </w:hyperlink>
        </w:p>
        <w:p>
          <w:pPr>
            <w:pStyle w:val="TOC2"/>
            <w:tabs>
              <w:tab w:pos="9690" w:val="left" w:leader="dot"/>
            </w:tabs>
          </w:pPr>
          <w:hyperlink w:history="true" w:anchor="_bookmark15">
            <w:r>
              <w:rPr/>
              <w:t>Besteuerung</w:t>
            </w:r>
            <w:r>
              <w:rPr>
                <w:spacing w:val="-10"/>
              </w:rPr>
              <w:t> </w:t>
            </w:r>
            <w:r>
              <w:rPr/>
              <w:t>nach</w:t>
            </w:r>
            <w:r>
              <w:rPr>
                <w:spacing w:val="-8"/>
              </w:rPr>
              <w:t> </w:t>
            </w:r>
            <w:r>
              <w:rPr/>
              <w:t>dem</w:t>
            </w:r>
            <w:r>
              <w:rPr>
                <w:spacing w:val="-8"/>
              </w:rPr>
              <w:t> </w:t>
            </w:r>
            <w:r>
              <w:rPr>
                <w:spacing w:val="-2"/>
              </w:rPr>
              <w:t>Aufwand</w:t>
            </w:r>
            <w:r>
              <w:rPr/>
              <w:tab/>
            </w:r>
            <w:r>
              <w:rPr>
                <w:spacing w:val="-5"/>
              </w:rPr>
              <w:t>15</w:t>
            </w:r>
          </w:hyperlink>
        </w:p>
        <w:p>
          <w:pPr>
            <w:pStyle w:val="TOC2"/>
            <w:tabs>
              <w:tab w:pos="9690" w:val="left" w:leader="dot"/>
            </w:tabs>
            <w:spacing w:before="121"/>
          </w:pPr>
          <w:hyperlink w:history="true" w:anchor="_bookmark16">
            <w:r>
              <w:rPr/>
              <w:t>Kalte</w:t>
            </w:r>
            <w:r>
              <w:rPr>
                <w:spacing w:val="-6"/>
              </w:rPr>
              <w:t> </w:t>
            </w:r>
            <w:r>
              <w:rPr>
                <w:spacing w:val="-2"/>
              </w:rPr>
              <w:t>Progression</w:t>
            </w:r>
            <w:r>
              <w:rPr/>
              <w:tab/>
            </w:r>
            <w:r>
              <w:rPr>
                <w:spacing w:val="-5"/>
              </w:rPr>
              <w:t>15</w:t>
            </w:r>
          </w:hyperlink>
        </w:p>
        <w:p>
          <w:pPr>
            <w:pStyle w:val="TOC2"/>
            <w:tabs>
              <w:tab w:pos="9690" w:val="left" w:leader="dot"/>
            </w:tabs>
          </w:pPr>
          <w:hyperlink w:history="true" w:anchor="_bookmark17">
            <w:r>
              <w:rPr/>
              <w:t>Jährliches</w:t>
            </w:r>
            <w:r>
              <w:rPr>
                <w:spacing w:val="-12"/>
              </w:rPr>
              <w:t> </w:t>
            </w:r>
            <w:r>
              <w:rPr>
                <w:spacing w:val="-2"/>
              </w:rPr>
              <w:t>Vielfaches</w:t>
            </w:r>
            <w:r>
              <w:rPr/>
              <w:tab/>
            </w:r>
            <w:r>
              <w:rPr>
                <w:spacing w:val="-5"/>
              </w:rPr>
              <w:t>16</w:t>
            </w:r>
          </w:hyperlink>
        </w:p>
        <w:p>
          <w:pPr>
            <w:pStyle w:val="TOC1"/>
            <w:tabs>
              <w:tab w:pos="9714" w:val="left" w:leader="dot"/>
            </w:tabs>
            <w:spacing w:before="154"/>
          </w:pPr>
          <w:hyperlink w:history="true" w:anchor="_bookmark18">
            <w:r>
              <w:rPr/>
              <w:t>BESTEUERUNG</w:t>
            </w:r>
            <w:r>
              <w:rPr>
                <w:spacing w:val="-6"/>
              </w:rPr>
              <w:t> </w:t>
            </w:r>
            <w:r>
              <w:rPr/>
              <w:t>DER</w:t>
            </w:r>
            <w:r>
              <w:rPr>
                <w:spacing w:val="-4"/>
              </w:rPr>
              <w:t> </w:t>
            </w:r>
            <w:r>
              <w:rPr/>
              <w:t>JURISTISCHEN</w:t>
            </w:r>
            <w:r>
              <w:rPr>
                <w:spacing w:val="-4"/>
              </w:rPr>
              <w:t> </w:t>
            </w:r>
            <w:r>
              <w:rPr>
                <w:spacing w:val="-2"/>
              </w:rPr>
              <w:t>PERSONEN</w:t>
            </w:r>
            <w:r>
              <w:rPr/>
              <w:tab/>
            </w:r>
            <w:r>
              <w:rPr>
                <w:spacing w:val="-5"/>
              </w:rPr>
              <w:t>17</w:t>
            </w:r>
          </w:hyperlink>
        </w:p>
        <w:p>
          <w:pPr>
            <w:pStyle w:val="TOC2"/>
            <w:tabs>
              <w:tab w:pos="9690" w:val="left" w:leader="dot"/>
            </w:tabs>
            <w:spacing w:before="168"/>
          </w:pPr>
          <w:hyperlink w:history="true" w:anchor="_bookmark19">
            <w:r>
              <w:rPr>
                <w:spacing w:val="-2"/>
              </w:rPr>
              <w:t>Gewinnsteuer</w:t>
            </w:r>
            <w:r>
              <w:rPr/>
              <w:tab/>
            </w:r>
            <w:r>
              <w:rPr>
                <w:spacing w:val="-5"/>
              </w:rPr>
              <w:t>17</w:t>
            </w:r>
          </w:hyperlink>
        </w:p>
        <w:p>
          <w:pPr>
            <w:pStyle w:val="TOC3"/>
            <w:tabs>
              <w:tab w:pos="9688" w:val="left" w:leader="dot"/>
            </w:tabs>
            <w:spacing w:before="151"/>
          </w:pPr>
          <w:hyperlink w:history="true" w:anchor="_bookmark20">
            <w:r>
              <w:rPr/>
              <w:t>Ermittlung</w:t>
            </w:r>
            <w:r>
              <w:rPr>
                <w:spacing w:val="-9"/>
              </w:rPr>
              <w:t> </w:t>
            </w:r>
            <w:r>
              <w:rPr/>
              <w:t>des</w:t>
            </w:r>
            <w:r>
              <w:rPr>
                <w:spacing w:val="-9"/>
              </w:rPr>
              <w:t> </w:t>
            </w:r>
            <w:r>
              <w:rPr/>
              <w:t>steuerbaren</w:t>
            </w:r>
            <w:r>
              <w:rPr>
                <w:spacing w:val="-8"/>
              </w:rPr>
              <w:t> </w:t>
            </w:r>
            <w:r>
              <w:rPr>
                <w:spacing w:val="-2"/>
              </w:rPr>
              <w:t>Reingewinns</w:t>
            </w:r>
            <w:r>
              <w:rPr/>
              <w:tab/>
            </w:r>
            <w:r>
              <w:rPr>
                <w:spacing w:val="-5"/>
              </w:rPr>
              <w:t>17</w:t>
            </w:r>
          </w:hyperlink>
        </w:p>
        <w:p>
          <w:pPr>
            <w:pStyle w:val="TOC3"/>
            <w:tabs>
              <w:tab w:pos="9688" w:val="left" w:leader="dot"/>
            </w:tabs>
            <w:spacing w:before="1"/>
          </w:pPr>
          <w:hyperlink w:history="true" w:anchor="_bookmark21">
            <w:r>
              <w:rPr>
                <w:spacing w:val="-2"/>
              </w:rPr>
              <w:t>Steuerberechnung</w:t>
            </w:r>
            <w:r>
              <w:rPr/>
              <w:tab/>
            </w:r>
            <w:r>
              <w:rPr>
                <w:spacing w:val="-5"/>
              </w:rPr>
              <w:t>18</w:t>
            </w:r>
          </w:hyperlink>
        </w:p>
        <w:p>
          <w:pPr>
            <w:pStyle w:val="TOC2"/>
            <w:tabs>
              <w:tab w:pos="9690" w:val="left" w:leader="dot"/>
            </w:tabs>
            <w:spacing w:before="130"/>
          </w:pPr>
          <w:hyperlink w:history="true" w:anchor="_bookmark22">
            <w:r>
              <w:rPr>
                <w:spacing w:val="-2"/>
              </w:rPr>
              <w:t>Kapitalsteuer</w:t>
            </w:r>
            <w:r>
              <w:rPr/>
              <w:tab/>
            </w:r>
            <w:r>
              <w:rPr>
                <w:spacing w:val="-5"/>
              </w:rPr>
              <w:t>19</w:t>
            </w:r>
          </w:hyperlink>
        </w:p>
        <w:p>
          <w:pPr>
            <w:pStyle w:val="TOC3"/>
            <w:tabs>
              <w:tab w:pos="9688" w:val="left" w:leader="dot"/>
            </w:tabs>
            <w:spacing w:before="149"/>
          </w:pPr>
          <w:hyperlink w:history="true" w:anchor="_bookmark23">
            <w:r>
              <w:rPr>
                <w:spacing w:val="-2"/>
              </w:rPr>
              <w:t>Steuerberechnung</w:t>
            </w:r>
            <w:r>
              <w:rPr/>
              <w:tab/>
            </w:r>
            <w:r>
              <w:rPr>
                <w:spacing w:val="-5"/>
              </w:rPr>
              <w:t>19</w:t>
            </w:r>
          </w:hyperlink>
        </w:p>
        <w:p>
          <w:pPr>
            <w:pStyle w:val="TOC2"/>
            <w:tabs>
              <w:tab w:pos="9690" w:val="left" w:leader="dot"/>
            </w:tabs>
            <w:spacing w:before="130"/>
          </w:pPr>
          <w:hyperlink w:history="true" w:anchor="_bookmark24">
            <w:r>
              <w:rPr>
                <w:spacing w:val="-2"/>
              </w:rPr>
              <w:t>Minimalsteuer</w:t>
            </w:r>
            <w:r>
              <w:rPr/>
              <w:tab/>
            </w:r>
            <w:r>
              <w:rPr>
                <w:spacing w:val="-5"/>
              </w:rPr>
              <w:t>19</w:t>
            </w:r>
          </w:hyperlink>
        </w:p>
        <w:p>
          <w:pPr>
            <w:pStyle w:val="TOC2"/>
            <w:tabs>
              <w:tab w:pos="9690" w:val="left" w:leader="dot"/>
            </w:tabs>
          </w:pPr>
          <w:hyperlink w:history="true" w:anchor="_bookmark25">
            <w:r>
              <w:rPr/>
              <w:t>Übergangsbestimmungen</w:t>
            </w:r>
            <w:r>
              <w:rPr>
                <w:spacing w:val="-11"/>
              </w:rPr>
              <w:t> </w:t>
            </w:r>
            <w:r>
              <w:rPr/>
              <w:t>betreffend</w:t>
            </w:r>
            <w:r>
              <w:rPr>
                <w:spacing w:val="-10"/>
              </w:rPr>
              <w:t> </w:t>
            </w:r>
            <w:r>
              <w:rPr/>
              <w:t>Holding-</w:t>
            </w:r>
            <w:r>
              <w:rPr>
                <w:spacing w:val="-10"/>
              </w:rPr>
              <w:t> </w:t>
            </w:r>
            <w:r>
              <w:rPr/>
              <w:t>und</w:t>
            </w:r>
            <w:r>
              <w:rPr>
                <w:spacing w:val="-10"/>
              </w:rPr>
              <w:t> </w:t>
            </w:r>
            <w:r>
              <w:rPr/>
              <w:t>Domizilgesellschaften</w:t>
            </w:r>
            <w:r>
              <w:rPr>
                <w:spacing w:val="35"/>
              </w:rPr>
              <w:t> </w:t>
            </w:r>
            <w:r>
              <w:rPr/>
              <w:t>(2020</w:t>
            </w:r>
            <w:r>
              <w:rPr>
                <w:spacing w:val="-10"/>
              </w:rPr>
              <w:t> </w:t>
            </w:r>
            <w:r>
              <w:rPr/>
              <w:t>–</w:t>
            </w:r>
            <w:r>
              <w:rPr>
                <w:spacing w:val="-11"/>
              </w:rPr>
              <w:t> </w:t>
            </w:r>
            <w:r>
              <w:rPr>
                <w:spacing w:val="-2"/>
              </w:rPr>
              <w:t>2024)</w:t>
            </w:r>
            <w:r>
              <w:rPr/>
              <w:tab/>
            </w:r>
            <w:r>
              <w:rPr>
                <w:spacing w:val="-5"/>
              </w:rPr>
              <w:t>20</w:t>
            </w:r>
          </w:hyperlink>
        </w:p>
        <w:p>
          <w:pPr>
            <w:pStyle w:val="TOC2"/>
            <w:tabs>
              <w:tab w:pos="9690" w:val="left" w:leader="dot"/>
            </w:tabs>
            <w:spacing w:before="121"/>
          </w:pPr>
          <w:hyperlink w:history="true" w:anchor="_bookmark26">
            <w:r>
              <w:rPr/>
              <w:t>Jährliches</w:t>
            </w:r>
            <w:r>
              <w:rPr>
                <w:spacing w:val="-12"/>
              </w:rPr>
              <w:t> </w:t>
            </w:r>
            <w:r>
              <w:rPr>
                <w:spacing w:val="-2"/>
              </w:rPr>
              <w:t>Vielfaches</w:t>
            </w:r>
            <w:r>
              <w:rPr/>
              <w:tab/>
            </w:r>
            <w:r>
              <w:rPr>
                <w:spacing w:val="-5"/>
              </w:rPr>
              <w:t>20</w:t>
            </w:r>
          </w:hyperlink>
        </w:p>
        <w:p>
          <w:pPr>
            <w:pStyle w:val="TOC2"/>
            <w:tabs>
              <w:tab w:pos="9690" w:val="left" w:leader="dot"/>
            </w:tabs>
          </w:pPr>
          <w:hyperlink w:history="true" w:anchor="_bookmark27">
            <w:r>
              <w:rPr>
                <w:spacing w:val="-2"/>
              </w:rPr>
              <w:t>Steuererleichterungen</w:t>
            </w:r>
            <w:r>
              <w:rPr/>
              <w:tab/>
            </w:r>
            <w:r>
              <w:rPr>
                <w:spacing w:val="-5"/>
              </w:rPr>
              <w:t>20</w:t>
            </w:r>
          </w:hyperlink>
        </w:p>
        <w:p>
          <w:pPr>
            <w:pStyle w:val="TOC1"/>
            <w:tabs>
              <w:tab w:pos="9714" w:val="left" w:leader="dot"/>
            </w:tabs>
            <w:spacing w:before="154"/>
          </w:pPr>
          <w:hyperlink w:history="true" w:anchor="_bookmark28">
            <w:r>
              <w:rPr>
                <w:spacing w:val="-2"/>
              </w:rPr>
              <w:t>GRUNDSTÜCKGEWINNSTEUER</w:t>
            </w:r>
            <w:r>
              <w:rPr/>
              <w:tab/>
            </w:r>
            <w:r>
              <w:rPr>
                <w:spacing w:val="-5"/>
              </w:rPr>
              <w:t>21</w:t>
            </w:r>
          </w:hyperlink>
        </w:p>
        <w:p>
          <w:pPr>
            <w:pStyle w:val="TOC2"/>
            <w:tabs>
              <w:tab w:pos="9690" w:val="left" w:leader="dot"/>
            </w:tabs>
            <w:spacing w:before="168"/>
          </w:pPr>
          <w:hyperlink w:history="true" w:anchor="_bookmark29">
            <w:r>
              <w:rPr>
                <w:spacing w:val="-2"/>
              </w:rPr>
              <w:t>Steuerberechnung</w:t>
            </w:r>
            <w:r>
              <w:rPr/>
              <w:tab/>
            </w:r>
            <w:r>
              <w:rPr>
                <w:spacing w:val="-5"/>
              </w:rPr>
              <w:t>21</w:t>
            </w:r>
          </w:hyperlink>
        </w:p>
        <w:p>
          <w:pPr>
            <w:pStyle w:val="TOC1"/>
            <w:tabs>
              <w:tab w:pos="9714" w:val="left" w:leader="dot"/>
            </w:tabs>
          </w:pPr>
          <w:hyperlink w:history="true" w:anchor="_bookmark30">
            <w:r>
              <w:rPr/>
              <w:t>STEUERN</w:t>
            </w:r>
            <w:r>
              <w:rPr>
                <w:spacing w:val="-3"/>
              </w:rPr>
              <w:t> </w:t>
            </w:r>
            <w:r>
              <w:rPr/>
              <w:t>IN</w:t>
            </w:r>
            <w:r>
              <w:rPr>
                <w:spacing w:val="-2"/>
              </w:rPr>
              <w:t> </w:t>
            </w:r>
            <w:r>
              <w:rPr/>
              <w:t>DEN</w:t>
            </w:r>
            <w:r>
              <w:rPr>
                <w:spacing w:val="-2"/>
              </w:rPr>
              <w:t> </w:t>
            </w:r>
            <w:r>
              <w:rPr/>
              <w:t>GEMEINDEN</w:t>
            </w:r>
            <w:r>
              <w:rPr>
                <w:spacing w:val="-2"/>
              </w:rPr>
              <w:t> </w:t>
            </w:r>
            <w:r>
              <w:rPr/>
              <w:t>UND</w:t>
            </w:r>
            <w:r>
              <w:rPr>
                <w:spacing w:val="-2"/>
              </w:rPr>
              <w:t> KIRCHGEMEINDEN</w:t>
            </w:r>
            <w:r>
              <w:rPr/>
              <w:tab/>
            </w:r>
            <w:r>
              <w:rPr>
                <w:spacing w:val="-5"/>
              </w:rPr>
              <w:t>23</w:t>
            </w:r>
          </w:hyperlink>
        </w:p>
        <w:p>
          <w:pPr>
            <w:pStyle w:val="TOC2"/>
            <w:tabs>
              <w:tab w:pos="9690" w:val="left" w:leader="dot"/>
            </w:tabs>
            <w:spacing w:line="196" w:lineRule="auto" w:before="202"/>
            <w:ind w:right="148"/>
          </w:pPr>
          <w:hyperlink w:history="true" w:anchor="_bookmark31">
            <w:r>
              <w:rPr/>
              <w:t>Einkommens- und Vermögenssteuern, Minimalsteuer auf Grundstücken in den Gemeinden</w:t>
            </w:r>
          </w:hyperlink>
          <w:r>
            <w:rPr/>
            <w:t> </w:t>
          </w:r>
          <w:hyperlink w:history="true" w:anchor="_bookmark31">
            <w:r>
              <w:rPr/>
              <w:t>und Kirchgemeinden</w:t>
            </w:r>
            <w:r>
              <w:rPr/>
              <w:tab/>
            </w:r>
            <w:r>
              <w:rPr>
                <w:spacing w:val="-6"/>
              </w:rPr>
              <w:t>23</w:t>
            </w:r>
          </w:hyperlink>
        </w:p>
        <w:p>
          <w:pPr>
            <w:pStyle w:val="TOC2"/>
            <w:tabs>
              <w:tab w:pos="9690" w:val="left" w:leader="dot"/>
            </w:tabs>
            <w:spacing w:line="199" w:lineRule="auto" w:before="161"/>
            <w:ind w:right="148"/>
          </w:pPr>
          <w:hyperlink w:history="true" w:anchor="_bookmark32">
            <w:r>
              <w:rPr/>
              <w:t>Gewinn- und Kapitalsteuern sowie Minimalsteuer von juristischen Personen in den</w:t>
            </w:r>
          </w:hyperlink>
          <w:r>
            <w:rPr/>
            <w:t> </w:t>
          </w:r>
          <w:hyperlink w:history="true" w:anchor="_bookmark32">
            <w:r>
              <w:rPr/>
              <w:t>Gemeinden</w:t>
            </w:r>
            <w:r>
              <w:rPr>
                <w:spacing w:val="-9"/>
              </w:rPr>
              <w:t> </w:t>
            </w:r>
            <w:r>
              <w:rPr/>
              <w:t>und</w:t>
            </w:r>
            <w:r>
              <w:rPr>
                <w:spacing w:val="-8"/>
              </w:rPr>
              <w:t> </w:t>
            </w:r>
            <w:r>
              <w:rPr>
                <w:spacing w:val="-2"/>
              </w:rPr>
              <w:t>Kirchgemeinden</w:t>
            </w:r>
            <w:r>
              <w:rPr/>
              <w:tab/>
            </w:r>
            <w:r>
              <w:rPr>
                <w:spacing w:val="-5"/>
              </w:rPr>
              <w:t>24</w:t>
            </w:r>
          </w:hyperlink>
        </w:p>
        <w:p>
          <w:pPr>
            <w:pStyle w:val="TOC2"/>
            <w:tabs>
              <w:tab w:pos="9690" w:val="left" w:leader="dot"/>
            </w:tabs>
            <w:spacing w:before="129"/>
          </w:pPr>
          <w:hyperlink w:history="true" w:anchor="_bookmark33">
            <w:r>
              <w:rPr/>
              <w:t>Grundstückgewinnsteuer</w:t>
            </w:r>
            <w:r>
              <w:rPr>
                <w:spacing w:val="-11"/>
              </w:rPr>
              <w:t> </w:t>
            </w:r>
            <w:r>
              <w:rPr/>
              <w:t>in</w:t>
            </w:r>
            <w:r>
              <w:rPr>
                <w:spacing w:val="-11"/>
              </w:rPr>
              <w:t> </w:t>
            </w:r>
            <w:r>
              <w:rPr/>
              <w:t>den</w:t>
            </w:r>
            <w:r>
              <w:rPr>
                <w:spacing w:val="-11"/>
              </w:rPr>
              <w:t> </w:t>
            </w:r>
            <w:r>
              <w:rPr>
                <w:spacing w:val="-2"/>
              </w:rPr>
              <w:t>Gemeinden</w:t>
            </w:r>
            <w:r>
              <w:rPr/>
              <w:tab/>
            </w:r>
            <w:r>
              <w:rPr>
                <w:spacing w:val="-5"/>
              </w:rPr>
              <w:t>25</w:t>
            </w:r>
          </w:hyperlink>
        </w:p>
        <w:p>
          <w:pPr>
            <w:pStyle w:val="TOC1"/>
            <w:tabs>
              <w:tab w:pos="9714" w:val="left" w:leader="dot"/>
            </w:tabs>
          </w:pPr>
          <w:hyperlink w:history="true" w:anchor="_bookmark34">
            <w:r>
              <w:rPr/>
              <w:t>KONTAKT</w:t>
            </w:r>
            <w:r>
              <w:rPr>
                <w:spacing w:val="-6"/>
              </w:rPr>
              <w:t> </w:t>
            </w:r>
            <w:r>
              <w:rPr/>
              <w:t>KANTONALE</w:t>
            </w:r>
            <w:r>
              <w:rPr>
                <w:spacing w:val="-5"/>
              </w:rPr>
              <w:t> </w:t>
            </w:r>
            <w:r>
              <w:rPr>
                <w:spacing w:val="-2"/>
              </w:rPr>
              <w:t>STEUERVERWALTUNG</w:t>
            </w:r>
            <w:r>
              <w:rPr/>
              <w:tab/>
            </w:r>
            <w:r>
              <w:rPr>
                <w:spacing w:val="-5"/>
              </w:rPr>
              <w:t>26</w:t>
            </w:r>
          </w:hyperlink>
        </w:p>
      </w:sdtContent>
    </w:sdt>
    <w:p>
      <w:pPr>
        <w:pStyle w:val="TOC1"/>
        <w:spacing w:after="0"/>
        <w:sectPr>
          <w:headerReference w:type="default" r:id="rId15"/>
          <w:footerReference w:type="default" r:id="rId16"/>
          <w:pgSz w:w="11910" w:h="16840"/>
          <w:pgMar w:header="724" w:footer="687" w:top="960" w:bottom="880" w:left="850" w:right="992"/>
          <w:pgNumType w:start="3"/>
        </w:sectPr>
      </w:pPr>
    </w:p>
    <w:p>
      <w:pPr>
        <w:pStyle w:val="BodyText"/>
        <w:spacing w:before="223"/>
        <w:ind w:left="0"/>
        <w:rPr>
          <w:rFonts w:ascii="Arial"/>
          <w:b/>
          <w:sz w:val="40"/>
        </w:rPr>
      </w:pPr>
    </w:p>
    <w:p>
      <w:pPr>
        <w:pStyle w:val="Heading1"/>
      </w:pPr>
      <w:bookmarkStart w:name="Gesetzliche Grundlagen" w:id="1"/>
      <w:bookmarkEnd w:id="1"/>
      <w:r>
        <w:rPr>
          <w:b w:val="0"/>
        </w:rPr>
      </w:r>
      <w:bookmarkStart w:name="_bookmark0" w:id="2"/>
      <w:bookmarkEnd w:id="2"/>
      <w:r>
        <w:rPr>
          <w:b w:val="0"/>
        </w:rPr>
      </w:r>
      <w:r>
        <w:rPr>
          <w:color w:val="2D73B4"/>
        </w:rPr>
        <w:t>Gesetzliche</w:t>
      </w:r>
      <w:r>
        <w:rPr>
          <w:color w:val="2D73B4"/>
          <w:spacing w:val="-9"/>
        </w:rPr>
        <w:t> </w:t>
      </w:r>
      <w:r>
        <w:rPr>
          <w:color w:val="2D73B4"/>
          <w:spacing w:val="-2"/>
        </w:rPr>
        <w:t>Grundlagen</w:t>
      </w:r>
    </w:p>
    <w:p>
      <w:pPr>
        <w:pStyle w:val="Heading7"/>
        <w:numPr>
          <w:ilvl w:val="0"/>
          <w:numId w:val="1"/>
        </w:numPr>
        <w:tabs>
          <w:tab w:pos="1924" w:val="left" w:leader="none"/>
        </w:tabs>
        <w:spacing w:line="247" w:lineRule="auto" w:before="237" w:after="0"/>
        <w:ind w:left="1924" w:right="581" w:hanging="360"/>
        <w:jc w:val="left"/>
      </w:pPr>
      <w:hyperlink r:id="rId19">
        <w:r>
          <w:rPr>
            <w:color w:val="0462C0"/>
            <w:u w:val="single" w:color="0462C0"/>
          </w:rPr>
          <w:t>3.2211</w:t>
        </w:r>
        <w:r>
          <w:rPr>
            <w:color w:val="0462C0"/>
            <w:spacing w:val="-14"/>
            <w:u w:val="single" w:color="0462C0"/>
          </w:rPr>
          <w:t> </w:t>
        </w:r>
        <w:r>
          <w:rPr>
            <w:color w:val="0462C0"/>
            <w:u w:val="single" w:color="0462C0"/>
          </w:rPr>
          <w:t>Steuergesetz</w:t>
        </w:r>
        <w:r>
          <w:rPr>
            <w:color w:val="0462C0"/>
            <w:spacing w:val="-14"/>
            <w:u w:val="single" w:color="0462C0"/>
          </w:rPr>
          <w:t> </w:t>
        </w:r>
        <w:r>
          <w:rPr>
            <w:color w:val="0462C0"/>
            <w:u w:val="single" w:color="0462C0"/>
          </w:rPr>
          <w:t>vom</w:t>
        </w:r>
        <w:r>
          <w:rPr>
            <w:color w:val="0462C0"/>
            <w:spacing w:val="-14"/>
            <w:u w:val="single" w:color="0462C0"/>
          </w:rPr>
          <w:t> </w:t>
        </w:r>
        <w:r>
          <w:rPr>
            <w:color w:val="0462C0"/>
            <w:u w:val="single" w:color="0462C0"/>
          </w:rPr>
          <w:t>26.</w:t>
        </w:r>
        <w:r>
          <w:rPr>
            <w:color w:val="0462C0"/>
            <w:spacing w:val="-14"/>
            <w:u w:val="single" w:color="0462C0"/>
          </w:rPr>
          <w:t> </w:t>
        </w:r>
        <w:r>
          <w:rPr>
            <w:color w:val="0462C0"/>
            <w:u w:val="single" w:color="0462C0"/>
          </w:rPr>
          <w:t>September</w:t>
        </w:r>
        <w:r>
          <w:rPr>
            <w:color w:val="0462C0"/>
            <w:spacing w:val="-14"/>
            <w:u w:val="single" w:color="0462C0"/>
          </w:rPr>
          <w:t> </w:t>
        </w:r>
        <w:r>
          <w:rPr>
            <w:color w:val="0462C0"/>
            <w:u w:val="single" w:color="0462C0"/>
          </w:rPr>
          <w:t>2010</w:t>
        </w:r>
        <w:r>
          <w:rPr>
            <w:color w:val="0462C0"/>
            <w:spacing w:val="-14"/>
            <w:u w:val="single" w:color="0462C0"/>
          </w:rPr>
          <w:t> </w:t>
        </w:r>
        <w:r>
          <w:rPr>
            <w:color w:val="0462C0"/>
            <w:u w:val="single" w:color="0462C0"/>
          </w:rPr>
          <w:t>über</w:t>
        </w:r>
        <w:r>
          <w:rPr>
            <w:color w:val="0462C0"/>
            <w:spacing w:val="-14"/>
            <w:u w:val="single" w:color="0462C0"/>
          </w:rPr>
          <w:t> </w:t>
        </w:r>
        <w:r>
          <w:rPr>
            <w:color w:val="0462C0"/>
            <w:u w:val="single" w:color="0462C0"/>
          </w:rPr>
          <w:t>die</w:t>
        </w:r>
        <w:r>
          <w:rPr>
            <w:color w:val="0462C0"/>
            <w:spacing w:val="-14"/>
            <w:u w:val="single" w:color="0462C0"/>
          </w:rPr>
          <w:t> </w:t>
        </w:r>
        <w:r>
          <w:rPr>
            <w:color w:val="0462C0"/>
            <w:u w:val="single" w:color="0462C0"/>
          </w:rPr>
          <w:t>direkten</w:t>
        </w:r>
        <w:r>
          <w:rPr>
            <w:color w:val="0462C0"/>
            <w:spacing w:val="-14"/>
            <w:u w:val="single" w:color="0462C0"/>
          </w:rPr>
          <w:t> </w:t>
        </w:r>
        <w:r>
          <w:rPr>
            <w:color w:val="0462C0"/>
            <w:u w:val="single" w:color="0462C0"/>
          </w:rPr>
          <w:t>Steuern</w:t>
        </w:r>
        <w:r>
          <w:rPr>
            <w:color w:val="0462C0"/>
            <w:spacing w:val="-13"/>
            <w:u w:val="single" w:color="0462C0"/>
          </w:rPr>
          <w:t> </w:t>
        </w:r>
        <w:r>
          <w:rPr>
            <w:color w:val="0462C0"/>
            <w:u w:val="single" w:color="0462C0"/>
          </w:rPr>
          <w:t>im</w:t>
        </w:r>
        <w:r>
          <w:rPr>
            <w:color w:val="0462C0"/>
            <w:spacing w:val="-14"/>
            <w:u w:val="single" w:color="0462C0"/>
          </w:rPr>
          <w:t> </w:t>
        </w:r>
        <w:r>
          <w:rPr>
            <w:color w:val="0462C0"/>
            <w:u w:val="single" w:color="0462C0"/>
          </w:rPr>
          <w:t>Kanton</w:t>
        </w:r>
        <w:r>
          <w:rPr>
            <w:color w:val="0462C0"/>
            <w:spacing w:val="-14"/>
            <w:u w:val="single" w:color="0462C0"/>
          </w:rPr>
          <w:t> </w:t>
        </w:r>
        <w:r>
          <w:rPr>
            <w:color w:val="0462C0"/>
            <w:u w:val="single" w:color="0462C0"/>
          </w:rPr>
          <w:t>Uri</w:t>
        </w:r>
      </w:hyperlink>
      <w:r>
        <w:rPr>
          <w:color w:val="0462C0"/>
        </w:rPr>
        <w:t> </w:t>
      </w:r>
      <w:hyperlink r:id="rId19">
        <w:r>
          <w:rPr>
            <w:color w:val="0462C0"/>
            <w:u w:val="single" w:color="0462C0"/>
          </w:rPr>
          <w:t>(Steuergesetz; StG)</w:t>
        </w:r>
      </w:hyperlink>
    </w:p>
    <w:p>
      <w:pPr>
        <w:pStyle w:val="Heading7"/>
        <w:numPr>
          <w:ilvl w:val="0"/>
          <w:numId w:val="1"/>
        </w:numPr>
        <w:tabs>
          <w:tab w:pos="1924" w:val="left" w:leader="none"/>
        </w:tabs>
        <w:spacing w:line="240" w:lineRule="auto" w:before="116" w:after="0"/>
        <w:ind w:left="1924" w:right="0" w:hanging="360"/>
        <w:jc w:val="left"/>
      </w:pPr>
      <w:hyperlink r:id="rId20">
        <w:r>
          <w:rPr>
            <w:color w:val="0462C0"/>
            <w:spacing w:val="-2"/>
            <w:u w:val="single" w:color="0462C0"/>
          </w:rPr>
          <w:t>3.2213</w:t>
        </w:r>
        <w:r>
          <w:rPr>
            <w:color w:val="0462C0"/>
            <w:spacing w:val="-9"/>
            <w:u w:val="single" w:color="0462C0"/>
          </w:rPr>
          <w:t> </w:t>
        </w:r>
        <w:r>
          <w:rPr>
            <w:color w:val="0462C0"/>
            <w:spacing w:val="-2"/>
            <w:u w:val="single" w:color="0462C0"/>
          </w:rPr>
          <w:t>Reglement</w:t>
        </w:r>
        <w:r>
          <w:rPr>
            <w:color w:val="0462C0"/>
            <w:spacing w:val="-10"/>
            <w:u w:val="single" w:color="0462C0"/>
          </w:rPr>
          <w:t> </w:t>
        </w:r>
        <w:r>
          <w:rPr>
            <w:color w:val="0462C0"/>
            <w:spacing w:val="-2"/>
            <w:u w:val="single" w:color="0462C0"/>
          </w:rPr>
          <w:t>vom</w:t>
        </w:r>
        <w:r>
          <w:rPr>
            <w:color w:val="0462C0"/>
            <w:spacing w:val="-7"/>
            <w:u w:val="single" w:color="0462C0"/>
          </w:rPr>
          <w:t> </w:t>
        </w:r>
        <w:r>
          <w:rPr>
            <w:color w:val="0462C0"/>
            <w:spacing w:val="-2"/>
            <w:u w:val="single" w:color="0462C0"/>
          </w:rPr>
          <w:t>16.</w:t>
        </w:r>
        <w:r>
          <w:rPr>
            <w:color w:val="0462C0"/>
            <w:spacing w:val="-8"/>
            <w:u w:val="single" w:color="0462C0"/>
          </w:rPr>
          <w:t> </w:t>
        </w:r>
        <w:r>
          <w:rPr>
            <w:color w:val="0462C0"/>
            <w:spacing w:val="-2"/>
            <w:u w:val="single" w:color="0462C0"/>
          </w:rPr>
          <w:t>Februar</w:t>
        </w:r>
        <w:r>
          <w:rPr>
            <w:color w:val="0462C0"/>
            <w:spacing w:val="-6"/>
            <w:u w:val="single" w:color="0462C0"/>
          </w:rPr>
          <w:t> </w:t>
        </w:r>
        <w:r>
          <w:rPr>
            <w:color w:val="0462C0"/>
            <w:spacing w:val="-2"/>
            <w:u w:val="single" w:color="0462C0"/>
          </w:rPr>
          <w:t>2016</w:t>
        </w:r>
        <w:r>
          <w:rPr>
            <w:color w:val="0462C0"/>
            <w:spacing w:val="-8"/>
            <w:u w:val="single" w:color="0462C0"/>
          </w:rPr>
          <w:t> </w:t>
        </w:r>
        <w:r>
          <w:rPr>
            <w:color w:val="0462C0"/>
            <w:spacing w:val="-2"/>
            <w:u w:val="single" w:color="0462C0"/>
          </w:rPr>
          <w:t>über</w:t>
        </w:r>
        <w:r>
          <w:rPr>
            <w:color w:val="0462C0"/>
            <w:spacing w:val="-7"/>
            <w:u w:val="single" w:color="0462C0"/>
          </w:rPr>
          <w:t> </w:t>
        </w:r>
        <w:r>
          <w:rPr>
            <w:color w:val="0462C0"/>
            <w:spacing w:val="-2"/>
            <w:u w:val="single" w:color="0462C0"/>
          </w:rPr>
          <w:t>die</w:t>
        </w:r>
        <w:r>
          <w:rPr>
            <w:color w:val="0462C0"/>
            <w:spacing w:val="-7"/>
            <w:u w:val="single" w:color="0462C0"/>
          </w:rPr>
          <w:t> </w:t>
        </w:r>
        <w:r>
          <w:rPr>
            <w:color w:val="0462C0"/>
            <w:spacing w:val="-2"/>
            <w:u w:val="single" w:color="0462C0"/>
          </w:rPr>
          <w:t>Besteuerung</w:t>
        </w:r>
        <w:r>
          <w:rPr>
            <w:color w:val="0462C0"/>
            <w:spacing w:val="-7"/>
            <w:u w:val="single" w:color="0462C0"/>
          </w:rPr>
          <w:t> </w:t>
        </w:r>
        <w:r>
          <w:rPr>
            <w:color w:val="0462C0"/>
            <w:spacing w:val="-2"/>
            <w:u w:val="single" w:color="0462C0"/>
          </w:rPr>
          <w:t>nach</w:t>
        </w:r>
        <w:r>
          <w:rPr>
            <w:color w:val="0462C0"/>
            <w:spacing w:val="-8"/>
            <w:u w:val="single" w:color="0462C0"/>
          </w:rPr>
          <w:t> </w:t>
        </w:r>
        <w:r>
          <w:rPr>
            <w:color w:val="0462C0"/>
            <w:spacing w:val="-2"/>
            <w:u w:val="single" w:color="0462C0"/>
          </w:rPr>
          <w:t>dem</w:t>
        </w:r>
        <w:r>
          <w:rPr>
            <w:color w:val="0462C0"/>
            <w:spacing w:val="-7"/>
            <w:u w:val="single" w:color="0462C0"/>
          </w:rPr>
          <w:t> </w:t>
        </w:r>
        <w:r>
          <w:rPr>
            <w:color w:val="0462C0"/>
            <w:spacing w:val="-2"/>
            <w:u w:val="single" w:color="0462C0"/>
          </w:rPr>
          <w:t>Aufwand</w:t>
        </w:r>
      </w:hyperlink>
      <w:r>
        <w:rPr>
          <w:color w:val="0462C0"/>
          <w:spacing w:val="-9"/>
        </w:rPr>
        <w:t> </w:t>
      </w:r>
      <w:r>
        <w:rPr>
          <w:color w:val="0462C0"/>
          <w:spacing w:val="-2"/>
        </w:rPr>
        <w:t>(RBA)*</w:t>
      </w:r>
    </w:p>
    <w:p>
      <w:pPr>
        <w:pStyle w:val="Heading7"/>
        <w:numPr>
          <w:ilvl w:val="0"/>
          <w:numId w:val="1"/>
        </w:numPr>
        <w:tabs>
          <w:tab w:pos="1924" w:val="left" w:leader="none"/>
        </w:tabs>
        <w:spacing w:line="247" w:lineRule="auto" w:before="117" w:after="0"/>
        <w:ind w:left="1924" w:right="444" w:hanging="360"/>
        <w:jc w:val="left"/>
      </w:pPr>
      <w:hyperlink r:id="rId21">
        <w:r>
          <w:rPr>
            <w:color w:val="0462C0"/>
            <w:u w:val="single" w:color="0462C0"/>
          </w:rPr>
          <w:t>3.2217</w:t>
        </w:r>
        <w:r>
          <w:rPr>
            <w:color w:val="0462C0"/>
            <w:spacing w:val="-14"/>
            <w:u w:val="single" w:color="0462C0"/>
          </w:rPr>
          <w:t> </w:t>
        </w:r>
        <w:r>
          <w:rPr>
            <w:color w:val="0462C0"/>
            <w:u w:val="single" w:color="0462C0"/>
          </w:rPr>
          <w:t>Reglement</w:t>
        </w:r>
        <w:r>
          <w:rPr>
            <w:color w:val="0462C0"/>
            <w:spacing w:val="-14"/>
            <w:u w:val="single" w:color="0462C0"/>
          </w:rPr>
          <w:t> </w:t>
        </w:r>
        <w:r>
          <w:rPr>
            <w:color w:val="0462C0"/>
            <w:u w:val="single" w:color="0462C0"/>
          </w:rPr>
          <w:t>vom</w:t>
        </w:r>
        <w:r>
          <w:rPr>
            <w:color w:val="0462C0"/>
            <w:spacing w:val="-14"/>
            <w:u w:val="single" w:color="0462C0"/>
          </w:rPr>
          <w:t> </w:t>
        </w:r>
        <w:r>
          <w:rPr>
            <w:color w:val="0462C0"/>
            <w:u w:val="single" w:color="0462C0"/>
          </w:rPr>
          <w:t>14.</w:t>
        </w:r>
        <w:r>
          <w:rPr>
            <w:color w:val="0462C0"/>
            <w:spacing w:val="-14"/>
            <w:u w:val="single" w:color="0462C0"/>
          </w:rPr>
          <w:t> </w:t>
        </w:r>
        <w:r>
          <w:rPr>
            <w:color w:val="0462C0"/>
            <w:u w:val="single" w:color="0462C0"/>
          </w:rPr>
          <w:t>Januar</w:t>
        </w:r>
        <w:r>
          <w:rPr>
            <w:color w:val="0462C0"/>
            <w:spacing w:val="-14"/>
            <w:u w:val="single" w:color="0462C0"/>
          </w:rPr>
          <w:t> </w:t>
        </w:r>
        <w:r>
          <w:rPr>
            <w:color w:val="0462C0"/>
            <w:u w:val="single" w:color="0462C0"/>
          </w:rPr>
          <w:t>2020</w:t>
        </w:r>
        <w:r>
          <w:rPr>
            <w:color w:val="0462C0"/>
            <w:spacing w:val="-14"/>
            <w:u w:val="single" w:color="0462C0"/>
          </w:rPr>
          <w:t> </w:t>
        </w:r>
        <w:r>
          <w:rPr>
            <w:color w:val="0462C0"/>
            <w:u w:val="single" w:color="0462C0"/>
          </w:rPr>
          <w:t>über</w:t>
        </w:r>
        <w:r>
          <w:rPr>
            <w:color w:val="0462C0"/>
            <w:spacing w:val="-14"/>
            <w:u w:val="single" w:color="0462C0"/>
          </w:rPr>
          <w:t> </w:t>
        </w:r>
        <w:r>
          <w:rPr>
            <w:color w:val="0462C0"/>
            <w:u w:val="single" w:color="0462C0"/>
          </w:rPr>
          <w:t>den</w:t>
        </w:r>
        <w:r>
          <w:rPr>
            <w:color w:val="0462C0"/>
            <w:spacing w:val="-14"/>
            <w:u w:val="single" w:color="0462C0"/>
          </w:rPr>
          <w:t> </w:t>
        </w:r>
        <w:r>
          <w:rPr>
            <w:color w:val="0462C0"/>
            <w:u w:val="single" w:color="0462C0"/>
          </w:rPr>
          <w:t>Abzug</w:t>
        </w:r>
        <w:r>
          <w:rPr>
            <w:color w:val="0462C0"/>
            <w:spacing w:val="-14"/>
            <w:u w:val="single" w:color="0462C0"/>
          </w:rPr>
          <w:t> </w:t>
        </w:r>
        <w:r>
          <w:rPr>
            <w:color w:val="0462C0"/>
            <w:u w:val="single" w:color="0462C0"/>
          </w:rPr>
          <w:t>der</w:t>
        </w:r>
        <w:r>
          <w:rPr>
            <w:color w:val="0462C0"/>
            <w:spacing w:val="-13"/>
            <w:u w:val="single" w:color="0462C0"/>
          </w:rPr>
          <w:t> </w:t>
        </w:r>
        <w:r>
          <w:rPr>
            <w:color w:val="0462C0"/>
            <w:u w:val="single" w:color="0462C0"/>
          </w:rPr>
          <w:t>Kosten</w:t>
        </w:r>
        <w:r>
          <w:rPr>
            <w:color w:val="0462C0"/>
            <w:spacing w:val="-14"/>
            <w:u w:val="single" w:color="0462C0"/>
          </w:rPr>
          <w:t> </w:t>
        </w:r>
        <w:r>
          <w:rPr>
            <w:color w:val="0462C0"/>
            <w:u w:val="single" w:color="0462C0"/>
          </w:rPr>
          <w:t>von</w:t>
        </w:r>
        <w:r>
          <w:rPr>
            <w:color w:val="0462C0"/>
            <w:spacing w:val="-14"/>
            <w:u w:val="single" w:color="0462C0"/>
          </w:rPr>
          <w:t> </w:t>
        </w:r>
        <w:r>
          <w:rPr>
            <w:color w:val="0462C0"/>
            <w:u w:val="single" w:color="0462C0"/>
          </w:rPr>
          <w:t>Liegenschaften</w:t>
        </w:r>
      </w:hyperlink>
      <w:r>
        <w:rPr>
          <w:color w:val="0462C0"/>
        </w:rPr>
        <w:t> </w:t>
      </w:r>
      <w:hyperlink r:id="rId21">
        <w:r>
          <w:rPr>
            <w:color w:val="0462C0"/>
            <w:u w:val="single" w:color="0462C0"/>
          </w:rPr>
          <w:t>des Privatvermögens (Liegenschaftskostenreglement; LKR)</w:t>
        </w:r>
      </w:hyperlink>
    </w:p>
    <w:p>
      <w:pPr>
        <w:pStyle w:val="Heading7"/>
        <w:numPr>
          <w:ilvl w:val="0"/>
          <w:numId w:val="1"/>
        </w:numPr>
        <w:tabs>
          <w:tab w:pos="1924" w:val="left" w:leader="none"/>
        </w:tabs>
        <w:spacing w:line="247" w:lineRule="auto" w:before="116" w:after="0"/>
        <w:ind w:left="1924" w:right="180" w:hanging="360"/>
        <w:jc w:val="left"/>
      </w:pPr>
      <w:hyperlink r:id="rId22">
        <w:r>
          <w:rPr>
            <w:color w:val="0462C0"/>
            <w:spacing w:val="-2"/>
            <w:u w:val="single" w:color="0462C0"/>
          </w:rPr>
          <w:t>3.2227</w:t>
        </w:r>
        <w:r>
          <w:rPr>
            <w:color w:val="0462C0"/>
            <w:spacing w:val="-5"/>
            <w:u w:val="single" w:color="0462C0"/>
          </w:rPr>
          <w:t> </w:t>
        </w:r>
        <w:r>
          <w:rPr>
            <w:color w:val="0462C0"/>
            <w:spacing w:val="-2"/>
            <w:u w:val="single" w:color="0462C0"/>
          </w:rPr>
          <w:t>Reglement</w:t>
        </w:r>
        <w:r>
          <w:rPr>
            <w:color w:val="0462C0"/>
            <w:spacing w:val="-8"/>
            <w:u w:val="single" w:color="0462C0"/>
          </w:rPr>
          <w:t> </w:t>
        </w:r>
        <w:r>
          <w:rPr>
            <w:color w:val="0462C0"/>
            <w:spacing w:val="-2"/>
            <w:u w:val="single" w:color="0462C0"/>
          </w:rPr>
          <w:t>vom</w:t>
        </w:r>
        <w:r>
          <w:rPr>
            <w:color w:val="0462C0"/>
            <w:spacing w:val="-5"/>
            <w:u w:val="single" w:color="0462C0"/>
          </w:rPr>
          <w:t> </w:t>
        </w:r>
        <w:r>
          <w:rPr>
            <w:color w:val="0462C0"/>
            <w:spacing w:val="-2"/>
            <w:u w:val="single" w:color="0462C0"/>
          </w:rPr>
          <w:t>28.</w:t>
        </w:r>
        <w:r>
          <w:rPr>
            <w:color w:val="0462C0"/>
            <w:spacing w:val="-5"/>
            <w:u w:val="single" w:color="0462C0"/>
          </w:rPr>
          <w:t> </w:t>
        </w:r>
        <w:r>
          <w:rPr>
            <w:color w:val="0462C0"/>
            <w:spacing w:val="-2"/>
            <w:u w:val="single" w:color="0462C0"/>
          </w:rPr>
          <w:t>Januar</w:t>
        </w:r>
        <w:r>
          <w:rPr>
            <w:color w:val="0462C0"/>
            <w:spacing w:val="-4"/>
            <w:u w:val="single" w:color="0462C0"/>
          </w:rPr>
          <w:t> </w:t>
        </w:r>
        <w:r>
          <w:rPr>
            <w:color w:val="0462C0"/>
            <w:spacing w:val="-2"/>
            <w:u w:val="single" w:color="0462C0"/>
          </w:rPr>
          <w:t>2025</w:t>
        </w:r>
        <w:r>
          <w:rPr>
            <w:color w:val="0462C0"/>
            <w:spacing w:val="-6"/>
            <w:u w:val="single" w:color="0462C0"/>
          </w:rPr>
          <w:t> </w:t>
        </w:r>
        <w:r>
          <w:rPr>
            <w:color w:val="0462C0"/>
            <w:spacing w:val="-2"/>
            <w:u w:val="single" w:color="0462C0"/>
          </w:rPr>
          <w:t>über</w:t>
        </w:r>
        <w:r>
          <w:rPr>
            <w:color w:val="0462C0"/>
            <w:spacing w:val="-4"/>
            <w:u w:val="single" w:color="0462C0"/>
          </w:rPr>
          <w:t> </w:t>
        </w:r>
        <w:r>
          <w:rPr>
            <w:color w:val="0462C0"/>
            <w:spacing w:val="-2"/>
            <w:u w:val="single" w:color="0462C0"/>
          </w:rPr>
          <w:t>die</w:t>
        </w:r>
        <w:r>
          <w:rPr>
            <w:color w:val="0462C0"/>
            <w:spacing w:val="-5"/>
            <w:u w:val="single" w:color="0462C0"/>
          </w:rPr>
          <w:t> </w:t>
        </w:r>
        <w:r>
          <w:rPr>
            <w:color w:val="0462C0"/>
            <w:spacing w:val="-2"/>
            <w:u w:val="single" w:color="0462C0"/>
          </w:rPr>
          <w:t>Schätzung,</w:t>
        </w:r>
        <w:r>
          <w:rPr>
            <w:color w:val="0462C0"/>
            <w:spacing w:val="-5"/>
            <w:u w:val="single" w:color="0462C0"/>
          </w:rPr>
          <w:t> </w:t>
        </w:r>
        <w:r>
          <w:rPr>
            <w:color w:val="0462C0"/>
            <w:spacing w:val="-2"/>
            <w:u w:val="single" w:color="0462C0"/>
          </w:rPr>
          <w:t>die</w:t>
        </w:r>
        <w:r>
          <w:rPr>
            <w:color w:val="0462C0"/>
            <w:spacing w:val="-8"/>
            <w:u w:val="single" w:color="0462C0"/>
          </w:rPr>
          <w:t> </w:t>
        </w:r>
        <w:r>
          <w:rPr>
            <w:color w:val="0462C0"/>
            <w:spacing w:val="-2"/>
            <w:u w:val="single" w:color="0462C0"/>
          </w:rPr>
          <w:t>Festlegung</w:t>
        </w:r>
        <w:r>
          <w:rPr>
            <w:color w:val="0462C0"/>
            <w:spacing w:val="-5"/>
            <w:u w:val="single" w:color="0462C0"/>
          </w:rPr>
          <w:t> </w:t>
        </w:r>
        <w:r>
          <w:rPr>
            <w:color w:val="0462C0"/>
            <w:spacing w:val="-2"/>
            <w:u w:val="single" w:color="0462C0"/>
          </w:rPr>
          <w:t>der</w:t>
        </w:r>
        <w:r>
          <w:rPr>
            <w:color w:val="0462C0"/>
            <w:spacing w:val="-4"/>
            <w:u w:val="single" w:color="0462C0"/>
          </w:rPr>
          <w:t> </w:t>
        </w:r>
        <w:r>
          <w:rPr>
            <w:color w:val="0462C0"/>
            <w:spacing w:val="-2"/>
            <w:u w:val="single" w:color="0462C0"/>
          </w:rPr>
          <w:t>Eigenmiet-</w:t>
        </w:r>
      </w:hyperlink>
      <w:hyperlink r:id="rId22">
        <w:r>
          <w:rPr>
            <w:color w:val="0462C0"/>
            <w:u w:val="single" w:color="0462C0"/>
          </w:rPr>
          <w:t>und</w:t>
        </w:r>
        <w:r>
          <w:rPr>
            <w:color w:val="0462C0"/>
            <w:spacing w:val="-7"/>
            <w:u w:val="single" w:color="0462C0"/>
          </w:rPr>
          <w:t> </w:t>
        </w:r>
        <w:r>
          <w:rPr>
            <w:color w:val="0462C0"/>
            <w:u w:val="single" w:color="0462C0"/>
          </w:rPr>
          <w:t>Steuerwerte</w:t>
        </w:r>
        <w:r>
          <w:rPr>
            <w:color w:val="0462C0"/>
            <w:spacing w:val="-9"/>
            <w:u w:val="single" w:color="0462C0"/>
          </w:rPr>
          <w:t> </w:t>
        </w:r>
        <w:r>
          <w:rPr>
            <w:color w:val="0462C0"/>
            <w:u w:val="single" w:color="0462C0"/>
          </w:rPr>
          <w:t>sowie</w:t>
        </w:r>
        <w:r>
          <w:rPr>
            <w:color w:val="0462C0"/>
            <w:spacing w:val="-8"/>
            <w:u w:val="single" w:color="0462C0"/>
          </w:rPr>
          <w:t> </w:t>
        </w:r>
        <w:r>
          <w:rPr>
            <w:color w:val="0462C0"/>
            <w:u w:val="single" w:color="0462C0"/>
          </w:rPr>
          <w:t>das</w:t>
        </w:r>
        <w:r>
          <w:rPr>
            <w:color w:val="0462C0"/>
            <w:spacing w:val="-6"/>
            <w:u w:val="single" w:color="0462C0"/>
          </w:rPr>
          <w:t> </w:t>
        </w:r>
        <w:r>
          <w:rPr>
            <w:color w:val="0462C0"/>
            <w:u w:val="single" w:color="0462C0"/>
          </w:rPr>
          <w:t>Bewertungsverfahren</w:t>
        </w:r>
        <w:r>
          <w:rPr>
            <w:color w:val="0462C0"/>
            <w:spacing w:val="-8"/>
            <w:u w:val="single" w:color="0462C0"/>
          </w:rPr>
          <w:t> </w:t>
        </w:r>
        <w:r>
          <w:rPr>
            <w:color w:val="0462C0"/>
            <w:u w:val="single" w:color="0462C0"/>
          </w:rPr>
          <w:t>für</w:t>
        </w:r>
        <w:r>
          <w:rPr>
            <w:color w:val="0462C0"/>
            <w:spacing w:val="-6"/>
            <w:u w:val="single" w:color="0462C0"/>
          </w:rPr>
          <w:t> </w:t>
        </w:r>
        <w:r>
          <w:rPr>
            <w:color w:val="0462C0"/>
            <w:u w:val="single" w:color="0462C0"/>
          </w:rPr>
          <w:t>nichtlandwirtschaftliche</w:t>
        </w:r>
        <w:r>
          <w:rPr>
            <w:color w:val="0462C0"/>
            <w:spacing w:val="-9"/>
            <w:u w:val="single" w:color="0462C0"/>
          </w:rPr>
          <w:t> </w:t>
        </w:r>
        <w:r>
          <w:rPr>
            <w:color w:val="0462C0"/>
            <w:u w:val="single" w:color="0462C0"/>
          </w:rPr>
          <w:t>Grundstücke</w:t>
        </w:r>
      </w:hyperlink>
      <w:r>
        <w:rPr>
          <w:color w:val="0462C0"/>
        </w:rPr>
        <w:t> </w:t>
      </w:r>
      <w:hyperlink r:id="rId22">
        <w:r>
          <w:rPr>
            <w:color w:val="0462C0"/>
            <w:u w:val="single" w:color="0462C0"/>
          </w:rPr>
          <w:t>(Schätzungsreglement, SchäR)</w:t>
        </w:r>
      </w:hyperlink>
    </w:p>
    <w:p>
      <w:pPr>
        <w:pStyle w:val="Heading7"/>
        <w:spacing w:line="460" w:lineRule="auto" w:before="125"/>
        <w:ind w:left="851" w:right="702"/>
      </w:pPr>
      <w:r>
        <w:rPr/>
        <w:t>*Die</w:t>
      </w:r>
      <w:r>
        <w:rPr>
          <w:spacing w:val="-2"/>
        </w:rPr>
        <w:t> </w:t>
      </w:r>
      <w:r>
        <w:rPr/>
        <w:t>hier</w:t>
      </w:r>
      <w:r>
        <w:rPr>
          <w:spacing w:val="-3"/>
        </w:rPr>
        <w:t> </w:t>
      </w:r>
      <w:r>
        <w:rPr/>
        <w:t>verwendete</w:t>
      </w:r>
      <w:r>
        <w:rPr>
          <w:spacing w:val="-4"/>
        </w:rPr>
        <w:t> </w:t>
      </w:r>
      <w:r>
        <w:rPr/>
        <w:t>Abkürzung</w:t>
      </w:r>
      <w:r>
        <w:rPr>
          <w:spacing w:val="-4"/>
        </w:rPr>
        <w:t> </w:t>
      </w:r>
      <w:r>
        <w:rPr/>
        <w:t>ist</w:t>
      </w:r>
      <w:r>
        <w:rPr>
          <w:spacing w:val="-4"/>
        </w:rPr>
        <w:t> </w:t>
      </w:r>
      <w:r>
        <w:rPr/>
        <w:t>von</w:t>
      </w:r>
      <w:r>
        <w:rPr>
          <w:spacing w:val="-4"/>
        </w:rPr>
        <w:t> </w:t>
      </w:r>
      <w:r>
        <w:rPr/>
        <w:t>uns</w:t>
      </w:r>
      <w:r>
        <w:rPr>
          <w:spacing w:val="-2"/>
        </w:rPr>
        <w:t> </w:t>
      </w:r>
      <w:r>
        <w:rPr/>
        <w:t>speziell</w:t>
      </w:r>
      <w:r>
        <w:rPr>
          <w:spacing w:val="-2"/>
        </w:rPr>
        <w:t> </w:t>
      </w:r>
      <w:r>
        <w:rPr/>
        <w:t>für</w:t>
      </w:r>
      <w:r>
        <w:rPr>
          <w:spacing w:val="-3"/>
        </w:rPr>
        <w:t> </w:t>
      </w:r>
      <w:r>
        <w:rPr/>
        <w:t>dieses</w:t>
      </w:r>
      <w:r>
        <w:rPr>
          <w:spacing w:val="-1"/>
        </w:rPr>
        <w:t> </w:t>
      </w:r>
      <w:r>
        <w:rPr/>
        <w:t>Kantonsblatt</w:t>
      </w:r>
      <w:r>
        <w:rPr>
          <w:spacing w:val="-1"/>
        </w:rPr>
        <w:t> </w:t>
      </w:r>
      <w:r>
        <w:rPr/>
        <w:t>bestimmt</w:t>
      </w:r>
      <w:r>
        <w:rPr>
          <w:spacing w:val="-4"/>
        </w:rPr>
        <w:t> </w:t>
      </w:r>
      <w:r>
        <w:rPr/>
        <w:t>worden. Weitere steuerrechtliche Verordnungen und Dekrete sind im </w:t>
      </w:r>
      <w:hyperlink r:id="rId23">
        <w:r>
          <w:rPr>
            <w:color w:val="3366CC"/>
            <w:u w:val="single" w:color="3366CC"/>
          </w:rPr>
          <w:t>Urner Rechtsbuch</w:t>
        </w:r>
        <w:r>
          <w:rPr/>
          <w:t>,</w:t>
        </w:r>
      </w:hyperlink>
      <w:r>
        <w:rPr/>
        <w:t> publiziert.</w:t>
      </w:r>
    </w:p>
    <w:p>
      <w:pPr>
        <w:pStyle w:val="Heading7"/>
        <w:spacing w:after="0" w:line="460" w:lineRule="auto"/>
        <w:sectPr>
          <w:headerReference w:type="default" r:id="rId17"/>
          <w:footerReference w:type="default" r:id="rId18"/>
          <w:pgSz w:w="11910" w:h="16840"/>
          <w:pgMar w:header="724" w:footer="687" w:top="960" w:bottom="880" w:left="850" w:right="992"/>
        </w:sectPr>
      </w:pPr>
    </w:p>
    <w:p>
      <w:pPr>
        <w:pStyle w:val="BodyText"/>
        <w:spacing w:before="343"/>
        <w:ind w:left="0"/>
        <w:rPr>
          <w:sz w:val="40"/>
        </w:rPr>
      </w:pPr>
    </w:p>
    <w:p>
      <w:pPr>
        <w:pStyle w:val="Heading1"/>
      </w:pPr>
      <w:bookmarkStart w:name="Besteuerung der natürlichen Personen" w:id="3"/>
      <w:bookmarkEnd w:id="3"/>
      <w:r>
        <w:rPr>
          <w:b w:val="0"/>
        </w:rPr>
      </w:r>
      <w:bookmarkStart w:name="_bookmark1" w:id="4"/>
      <w:bookmarkEnd w:id="4"/>
      <w:r>
        <w:rPr>
          <w:b w:val="0"/>
        </w:rPr>
      </w:r>
      <w:r>
        <w:rPr>
          <w:color w:val="2D73B4"/>
        </w:rPr>
        <w:t>Besteuerung</w:t>
      </w:r>
      <w:r>
        <w:rPr>
          <w:color w:val="2D73B4"/>
          <w:spacing w:val="-11"/>
        </w:rPr>
        <w:t> </w:t>
      </w:r>
      <w:r>
        <w:rPr>
          <w:color w:val="2D73B4"/>
        </w:rPr>
        <w:t>der</w:t>
      </w:r>
      <w:r>
        <w:rPr>
          <w:color w:val="2D73B4"/>
          <w:spacing w:val="-6"/>
        </w:rPr>
        <w:t> </w:t>
      </w:r>
      <w:r>
        <w:rPr>
          <w:color w:val="2D73B4"/>
        </w:rPr>
        <w:t>natürlichen</w:t>
      </w:r>
      <w:r>
        <w:rPr>
          <w:color w:val="2D73B4"/>
          <w:spacing w:val="-5"/>
        </w:rPr>
        <w:t> </w:t>
      </w:r>
      <w:r>
        <w:rPr>
          <w:color w:val="2D73B4"/>
          <w:spacing w:val="-2"/>
        </w:rPr>
        <w:t>Personen</w:t>
      </w:r>
    </w:p>
    <w:p>
      <w:pPr>
        <w:pStyle w:val="Heading8"/>
        <w:spacing w:before="236"/>
        <w:jc w:val="both"/>
      </w:pPr>
      <w:r>
        <w:rPr/>
        <w:t>Art.</w:t>
      </w:r>
      <w:r>
        <w:rPr>
          <w:spacing w:val="-3"/>
        </w:rPr>
        <w:t> </w:t>
      </w:r>
      <w:r>
        <w:rPr/>
        <w:t>1 Abs.</w:t>
      </w:r>
      <w:r>
        <w:rPr>
          <w:spacing w:val="-1"/>
        </w:rPr>
        <w:t> </w:t>
      </w:r>
      <w:r>
        <w:rPr/>
        <w:t>1</w:t>
      </w:r>
      <w:r>
        <w:rPr>
          <w:spacing w:val="-2"/>
        </w:rPr>
        <w:t> </w:t>
      </w:r>
      <w:r>
        <w:rPr/>
        <w:t>Bst.</w:t>
      </w:r>
      <w:r>
        <w:rPr>
          <w:spacing w:val="-1"/>
        </w:rPr>
        <w:t> </w:t>
      </w:r>
      <w:r>
        <w:rPr/>
        <w:t>a</w:t>
      </w:r>
      <w:r>
        <w:rPr>
          <w:spacing w:val="1"/>
        </w:rPr>
        <w:t> </w:t>
      </w:r>
      <w:r>
        <w:rPr>
          <w:spacing w:val="-4"/>
        </w:rPr>
        <w:t>StG:</w:t>
      </w:r>
    </w:p>
    <w:p>
      <w:pPr>
        <w:pStyle w:val="BodyText"/>
        <w:spacing w:before="58"/>
        <w:jc w:val="both"/>
      </w:pPr>
      <w:r>
        <w:rPr>
          <w:position w:val="6"/>
          <w:sz w:val="12"/>
        </w:rPr>
        <w:t>1</w:t>
      </w:r>
      <w:r>
        <w:rPr>
          <w:spacing w:val="-1"/>
          <w:position w:val="6"/>
          <w:sz w:val="12"/>
        </w:rPr>
        <w:t> </w:t>
      </w:r>
      <w:r>
        <w:rPr/>
        <w:t>Der</w:t>
      </w:r>
      <w:r>
        <w:rPr>
          <w:spacing w:val="-2"/>
        </w:rPr>
        <w:t> </w:t>
      </w:r>
      <w:r>
        <w:rPr/>
        <w:t>Kanton </w:t>
      </w:r>
      <w:r>
        <w:rPr>
          <w:spacing w:val="-2"/>
        </w:rPr>
        <w:t>erhebt</w:t>
      </w:r>
      <w:r>
        <w:rPr>
          <w:color w:val="333333"/>
          <w:spacing w:val="-2"/>
        </w:rPr>
        <w:t>:</w:t>
      </w:r>
    </w:p>
    <w:p>
      <w:pPr>
        <w:pStyle w:val="ListParagraph"/>
        <w:numPr>
          <w:ilvl w:val="0"/>
          <w:numId w:val="2"/>
        </w:numPr>
        <w:tabs>
          <w:tab w:pos="1416" w:val="left" w:leader="none"/>
        </w:tabs>
        <w:spacing w:line="240" w:lineRule="auto" w:before="40" w:after="0"/>
        <w:ind w:left="1416" w:right="0" w:hanging="282"/>
        <w:jc w:val="left"/>
        <w:rPr>
          <w:sz w:val="18"/>
        </w:rPr>
      </w:pPr>
      <w:r>
        <w:rPr>
          <w:sz w:val="18"/>
        </w:rPr>
        <w:t>eine</w:t>
      </w:r>
      <w:r>
        <w:rPr>
          <w:spacing w:val="-3"/>
          <w:sz w:val="18"/>
        </w:rPr>
        <w:t> </w:t>
      </w:r>
      <w:r>
        <w:rPr>
          <w:sz w:val="18"/>
        </w:rPr>
        <w:t>Einkommens-</w:t>
      </w:r>
      <w:r>
        <w:rPr>
          <w:spacing w:val="-2"/>
          <w:sz w:val="18"/>
        </w:rPr>
        <w:t> </w:t>
      </w:r>
      <w:r>
        <w:rPr>
          <w:sz w:val="18"/>
        </w:rPr>
        <w:t>und</w:t>
      </w:r>
      <w:r>
        <w:rPr>
          <w:spacing w:val="-2"/>
          <w:sz w:val="18"/>
        </w:rPr>
        <w:t> Vermögenssteuer;</w:t>
      </w:r>
    </w:p>
    <w:p>
      <w:pPr>
        <w:pStyle w:val="BodyText"/>
        <w:spacing w:before="0"/>
        <w:ind w:left="0"/>
      </w:pPr>
    </w:p>
    <w:p>
      <w:pPr>
        <w:pStyle w:val="BodyText"/>
        <w:spacing w:before="69"/>
        <w:ind w:left="0"/>
      </w:pPr>
    </w:p>
    <w:p>
      <w:pPr>
        <w:pStyle w:val="Heading2"/>
      </w:pPr>
      <w:bookmarkStart w:name="Steuererleichterungen" w:id="5"/>
      <w:bookmarkEnd w:id="5"/>
      <w:r>
        <w:rPr>
          <w:b w:val="0"/>
        </w:rPr>
      </w:r>
      <w:bookmarkStart w:name="_bookmark2" w:id="6"/>
      <w:bookmarkEnd w:id="6"/>
      <w:r>
        <w:rPr>
          <w:b w:val="0"/>
        </w:rPr>
      </w:r>
      <w:r>
        <w:rPr>
          <w:color w:val="2D73B4"/>
          <w:spacing w:val="-2"/>
        </w:rPr>
        <w:t>Steuererleichterungen</w:t>
      </w:r>
    </w:p>
    <w:p>
      <w:pPr>
        <w:pStyle w:val="BodyText"/>
        <w:spacing w:before="56"/>
        <w:ind w:left="851"/>
      </w:pPr>
      <w:r>
        <w:rPr/>
        <w:t>(Art. 3</w:t>
      </w:r>
      <w:r>
        <w:rPr>
          <w:spacing w:val="1"/>
        </w:rPr>
        <w:t> </w:t>
      </w:r>
      <w:r>
        <w:rPr>
          <w:spacing w:val="-4"/>
        </w:rPr>
        <w:t>StG)</w:t>
      </w:r>
    </w:p>
    <w:p>
      <w:pPr>
        <w:pStyle w:val="Heading8"/>
        <w:spacing w:before="119"/>
        <w:jc w:val="both"/>
      </w:pPr>
      <w:r>
        <w:rPr/>
        <w:t>Art.</w:t>
      </w:r>
      <w:r>
        <w:rPr>
          <w:spacing w:val="-1"/>
        </w:rPr>
        <w:t> </w:t>
      </w:r>
      <w:r>
        <w:rPr/>
        <w:t>3 Abs. 1</w:t>
      </w:r>
      <w:r>
        <w:rPr>
          <w:spacing w:val="-2"/>
        </w:rPr>
        <w:t> </w:t>
      </w:r>
      <w:r>
        <w:rPr/>
        <w:t>und</w:t>
      </w:r>
      <w:r>
        <w:rPr>
          <w:spacing w:val="-3"/>
        </w:rPr>
        <w:t> </w:t>
      </w:r>
      <w:r>
        <w:rPr/>
        <w:t>2</w:t>
      </w:r>
      <w:r>
        <w:rPr>
          <w:spacing w:val="1"/>
        </w:rPr>
        <w:t> </w:t>
      </w:r>
      <w:r>
        <w:rPr>
          <w:spacing w:val="-4"/>
        </w:rPr>
        <w:t>StG:</w:t>
      </w:r>
    </w:p>
    <w:p>
      <w:pPr>
        <w:pStyle w:val="BodyText"/>
        <w:spacing w:before="58"/>
        <w:ind w:right="703"/>
        <w:jc w:val="both"/>
      </w:pPr>
      <w:r>
        <w:rPr>
          <w:position w:val="6"/>
          <w:sz w:val="12"/>
        </w:rPr>
        <w:t>1</w:t>
      </w:r>
      <w:r>
        <w:rPr>
          <w:spacing w:val="-7"/>
          <w:position w:val="6"/>
          <w:sz w:val="12"/>
        </w:rPr>
        <w:t> </w:t>
      </w:r>
      <w:r>
        <w:rPr/>
        <w:t>Der</w:t>
      </w:r>
      <w:r>
        <w:rPr>
          <w:spacing w:val="-9"/>
        </w:rPr>
        <w:t> </w:t>
      </w:r>
      <w:r>
        <w:rPr/>
        <w:t>Regierungsrat</w:t>
      </w:r>
      <w:r>
        <w:rPr>
          <w:spacing w:val="-9"/>
        </w:rPr>
        <w:t> </w:t>
      </w:r>
      <w:r>
        <w:rPr/>
        <w:t>kann</w:t>
      </w:r>
      <w:r>
        <w:rPr>
          <w:spacing w:val="-9"/>
        </w:rPr>
        <w:t> </w:t>
      </w:r>
      <w:r>
        <w:rPr/>
        <w:t>nach</w:t>
      </w:r>
      <w:r>
        <w:rPr>
          <w:spacing w:val="-11"/>
        </w:rPr>
        <w:t> </w:t>
      </w:r>
      <w:r>
        <w:rPr/>
        <w:t>Anhören</w:t>
      </w:r>
      <w:r>
        <w:rPr>
          <w:spacing w:val="-9"/>
        </w:rPr>
        <w:t> </w:t>
      </w:r>
      <w:r>
        <w:rPr/>
        <w:t>der</w:t>
      </w:r>
      <w:r>
        <w:rPr>
          <w:spacing w:val="-9"/>
        </w:rPr>
        <w:t> </w:t>
      </w:r>
      <w:r>
        <w:rPr/>
        <w:t>zuständigen</w:t>
      </w:r>
      <w:r>
        <w:rPr>
          <w:spacing w:val="-9"/>
        </w:rPr>
        <w:t> </w:t>
      </w:r>
      <w:r>
        <w:rPr/>
        <w:t>Einwohnergemeinde</w:t>
      </w:r>
      <w:r>
        <w:rPr>
          <w:spacing w:val="-9"/>
        </w:rPr>
        <w:t> </w:t>
      </w:r>
      <w:r>
        <w:rPr/>
        <w:t>für</w:t>
      </w:r>
      <w:r>
        <w:rPr>
          <w:spacing w:val="-9"/>
        </w:rPr>
        <w:t> </w:t>
      </w:r>
      <w:r>
        <w:rPr/>
        <w:t>Unternehmen,</w:t>
      </w:r>
      <w:r>
        <w:rPr>
          <w:spacing w:val="-9"/>
        </w:rPr>
        <w:t> </w:t>
      </w:r>
      <w:r>
        <w:rPr/>
        <w:t>die</w:t>
      </w:r>
      <w:r>
        <w:rPr>
          <w:spacing w:val="-9"/>
        </w:rPr>
        <w:t> </w:t>
      </w:r>
      <w:r>
        <w:rPr/>
        <w:t>neu eröffnet werden und dem Interesse der Urner Volkswirtschaft dienen, für das Eröffnungsjahr und die neun folgenden Jahre angemessene Steuererleichterungen gewähren.</w:t>
      </w:r>
    </w:p>
    <w:p>
      <w:pPr>
        <w:pStyle w:val="BodyText"/>
        <w:spacing w:before="36"/>
        <w:jc w:val="both"/>
      </w:pPr>
      <w:r>
        <w:rPr>
          <w:position w:val="6"/>
          <w:sz w:val="12"/>
        </w:rPr>
        <w:t>2</w:t>
      </w:r>
      <w:r>
        <w:rPr>
          <w:spacing w:val="11"/>
          <w:position w:val="6"/>
          <w:sz w:val="12"/>
        </w:rPr>
        <w:t> </w:t>
      </w:r>
      <w:r>
        <w:rPr/>
        <w:t>Eine</w:t>
      </w:r>
      <w:r>
        <w:rPr>
          <w:spacing w:val="-6"/>
        </w:rPr>
        <w:t> </w:t>
      </w:r>
      <w:r>
        <w:rPr/>
        <w:t>wesentliche</w:t>
      </w:r>
      <w:r>
        <w:rPr>
          <w:spacing w:val="-2"/>
        </w:rPr>
        <w:t> </w:t>
      </w:r>
      <w:r>
        <w:rPr/>
        <w:t>Änderung</w:t>
      </w:r>
      <w:r>
        <w:rPr>
          <w:spacing w:val="-3"/>
        </w:rPr>
        <w:t> </w:t>
      </w:r>
      <w:r>
        <w:rPr/>
        <w:t>der</w:t>
      </w:r>
      <w:r>
        <w:rPr>
          <w:spacing w:val="-3"/>
        </w:rPr>
        <w:t> </w:t>
      </w:r>
      <w:r>
        <w:rPr/>
        <w:t>betrieblichen</w:t>
      </w:r>
      <w:r>
        <w:rPr>
          <w:spacing w:val="-6"/>
        </w:rPr>
        <w:t> </w:t>
      </w:r>
      <w:r>
        <w:rPr/>
        <w:t>Tätigkeit</w:t>
      </w:r>
      <w:r>
        <w:rPr>
          <w:spacing w:val="-5"/>
        </w:rPr>
        <w:t> </w:t>
      </w:r>
      <w:r>
        <w:rPr/>
        <w:t>kann</w:t>
      </w:r>
      <w:r>
        <w:rPr>
          <w:spacing w:val="-6"/>
        </w:rPr>
        <w:t> </w:t>
      </w:r>
      <w:r>
        <w:rPr/>
        <w:t>einer</w:t>
      </w:r>
      <w:r>
        <w:rPr>
          <w:spacing w:val="-3"/>
        </w:rPr>
        <w:t> </w:t>
      </w:r>
      <w:r>
        <w:rPr/>
        <w:t>Neueröffnung</w:t>
      </w:r>
      <w:r>
        <w:rPr>
          <w:spacing w:val="-3"/>
        </w:rPr>
        <w:t> </w:t>
      </w:r>
      <w:r>
        <w:rPr/>
        <w:t>gleichgestellt</w:t>
      </w:r>
      <w:r>
        <w:rPr>
          <w:spacing w:val="-3"/>
        </w:rPr>
        <w:t> </w:t>
      </w:r>
      <w:r>
        <w:rPr>
          <w:spacing w:val="-2"/>
        </w:rPr>
        <w:t>werden.</w:t>
      </w:r>
    </w:p>
    <w:p>
      <w:pPr>
        <w:pStyle w:val="BodyText"/>
        <w:spacing w:before="0"/>
        <w:ind w:left="0"/>
      </w:pPr>
    </w:p>
    <w:p>
      <w:pPr>
        <w:pStyle w:val="BodyText"/>
        <w:spacing w:before="68"/>
        <w:ind w:left="0"/>
      </w:pPr>
    </w:p>
    <w:p>
      <w:pPr>
        <w:pStyle w:val="Heading2"/>
      </w:pPr>
      <w:bookmarkStart w:name="Einkommenssteuer" w:id="7"/>
      <w:bookmarkEnd w:id="7"/>
      <w:r>
        <w:rPr>
          <w:b w:val="0"/>
        </w:rPr>
      </w:r>
      <w:bookmarkStart w:name="_bookmark3" w:id="8"/>
      <w:bookmarkEnd w:id="8"/>
      <w:r>
        <w:rPr>
          <w:b w:val="0"/>
        </w:rPr>
      </w:r>
      <w:r>
        <w:rPr>
          <w:color w:val="2D73B4"/>
          <w:spacing w:val="-2"/>
        </w:rPr>
        <w:t>Einkommenssteuer</w:t>
      </w:r>
    </w:p>
    <w:p>
      <w:pPr>
        <w:pStyle w:val="BodyText"/>
        <w:spacing w:before="59"/>
        <w:ind w:left="851"/>
      </w:pPr>
      <w:r>
        <w:rPr/>
        <w:t>(Art. 18</w:t>
      </w:r>
      <w:r>
        <w:rPr>
          <w:spacing w:val="-2"/>
        </w:rPr>
        <w:t> </w:t>
      </w:r>
      <w:r>
        <w:rPr/>
        <w:t>–</w:t>
      </w:r>
      <w:r>
        <w:rPr>
          <w:spacing w:val="1"/>
        </w:rPr>
        <w:t> </w:t>
      </w:r>
      <w:r>
        <w:rPr/>
        <w:t>45</w:t>
      </w:r>
      <w:r>
        <w:rPr>
          <w:spacing w:val="1"/>
        </w:rPr>
        <w:t> </w:t>
      </w:r>
      <w:r>
        <w:rPr>
          <w:spacing w:val="-4"/>
        </w:rPr>
        <w:t>StG)</w:t>
      </w:r>
    </w:p>
    <w:p>
      <w:pPr>
        <w:pStyle w:val="BodyText"/>
        <w:spacing w:line="278" w:lineRule="auto" w:before="153"/>
        <w:ind w:left="851" w:right="1221"/>
      </w:pPr>
      <w:r>
        <w:rPr/>
        <w:t>Dossier Steuerinformationen, D. Einzelne Steuern, </w:t>
      </w:r>
      <w:hyperlink r:id="rId26">
        <w:r>
          <w:rPr>
            <w:color w:val="0462C0"/>
            <w:u w:val="single" w:color="0462C0"/>
          </w:rPr>
          <w:t>Einkommenssteuer natürlicher Personen</w:t>
        </w:r>
      </w:hyperlink>
      <w:r>
        <w:rPr>
          <w:color w:val="0462C0"/>
          <w:spacing w:val="80"/>
        </w:rPr>
        <w:t> </w:t>
      </w:r>
      <w:r>
        <w:rPr/>
        <w:t>Dossier</w:t>
      </w:r>
      <w:r>
        <w:rPr>
          <w:spacing w:val="-3"/>
        </w:rPr>
        <w:t> </w:t>
      </w:r>
      <w:r>
        <w:rPr/>
        <w:t>Steuerinformationen,</w:t>
      </w:r>
      <w:r>
        <w:rPr>
          <w:spacing w:val="-5"/>
        </w:rPr>
        <w:t> </w:t>
      </w:r>
      <w:r>
        <w:rPr/>
        <w:t>D.</w:t>
      </w:r>
      <w:r>
        <w:rPr>
          <w:spacing w:val="-3"/>
        </w:rPr>
        <w:t> </w:t>
      </w:r>
      <w:r>
        <w:rPr/>
        <w:t>Einzelne</w:t>
      </w:r>
      <w:r>
        <w:rPr>
          <w:spacing w:val="-5"/>
        </w:rPr>
        <w:t> </w:t>
      </w:r>
      <w:r>
        <w:rPr/>
        <w:t>Steuern,</w:t>
      </w:r>
      <w:r>
        <w:rPr>
          <w:spacing w:val="-3"/>
        </w:rPr>
        <w:t> </w:t>
      </w:r>
      <w:hyperlink r:id="rId27">
        <w:r>
          <w:rPr>
            <w:color w:val="0462C0"/>
            <w:u w:val="single" w:color="0462C0"/>
          </w:rPr>
          <w:t>Besteuerung</w:t>
        </w:r>
        <w:r>
          <w:rPr>
            <w:color w:val="0462C0"/>
            <w:spacing w:val="-3"/>
            <w:u w:val="single" w:color="0462C0"/>
          </w:rPr>
          <w:t> </w:t>
        </w:r>
        <w:r>
          <w:rPr>
            <w:color w:val="0462C0"/>
            <w:u w:val="single" w:color="0462C0"/>
          </w:rPr>
          <w:t>bei</w:t>
        </w:r>
        <w:r>
          <w:rPr>
            <w:color w:val="0462C0"/>
            <w:spacing w:val="-5"/>
            <w:u w:val="single" w:color="0462C0"/>
          </w:rPr>
          <w:t> </w:t>
        </w:r>
        <w:r>
          <w:rPr>
            <w:color w:val="0462C0"/>
            <w:u w:val="single" w:color="0462C0"/>
          </w:rPr>
          <w:t>selbstständiger</w:t>
        </w:r>
        <w:r>
          <w:rPr>
            <w:color w:val="0462C0"/>
            <w:spacing w:val="-3"/>
            <w:u w:val="single" w:color="0462C0"/>
          </w:rPr>
          <w:t> </w:t>
        </w:r>
        <w:r>
          <w:rPr>
            <w:color w:val="0462C0"/>
            <w:u w:val="single" w:color="0462C0"/>
          </w:rPr>
          <w:t>Erwerbstätigkeit</w:t>
        </w:r>
      </w:hyperlink>
      <w:r>
        <w:rPr>
          <w:color w:val="0462C0"/>
        </w:rPr>
        <w:t> </w:t>
      </w:r>
      <w:r>
        <w:rPr/>
        <w:t>Dossier Steuerinformationen, F. Steuerprobleme, </w:t>
      </w:r>
      <w:hyperlink r:id="rId28">
        <w:r>
          <w:rPr>
            <w:color w:val="0462C0"/>
            <w:u w:val="single" w:color="0462C0"/>
          </w:rPr>
          <w:t>Besteuerung der Eigenmietwerte</w:t>
        </w:r>
      </w:hyperlink>
    </w:p>
    <w:p>
      <w:pPr>
        <w:pStyle w:val="BodyText"/>
        <w:spacing w:before="29"/>
        <w:ind w:left="0"/>
        <w:rPr>
          <w:sz w:val="26"/>
        </w:rPr>
      </w:pPr>
    </w:p>
    <w:p>
      <w:pPr>
        <w:pStyle w:val="Heading3"/>
      </w:pPr>
      <w:bookmarkStart w:name="Einkünfte" w:id="9"/>
      <w:bookmarkEnd w:id="9"/>
      <w:r>
        <w:rPr>
          <w:b w:val="0"/>
        </w:rPr>
      </w:r>
      <w:bookmarkStart w:name="_bookmark4" w:id="10"/>
      <w:bookmarkEnd w:id="10"/>
      <w:r>
        <w:rPr>
          <w:b w:val="0"/>
        </w:rPr>
      </w:r>
      <w:r>
        <w:rPr>
          <w:color w:val="2D73B4"/>
          <w:spacing w:val="-2"/>
        </w:rPr>
        <w:t>Einkünfte</w:t>
      </w:r>
    </w:p>
    <w:p>
      <w:pPr>
        <w:pStyle w:val="BodyText"/>
        <w:spacing w:before="57"/>
        <w:ind w:left="851"/>
        <w:jc w:val="both"/>
      </w:pPr>
      <w:r>
        <w:rPr/>
        <w:t>(Art.</w:t>
      </w:r>
      <w:r>
        <w:rPr>
          <w:spacing w:val="-1"/>
        </w:rPr>
        <w:t> </w:t>
      </w:r>
      <w:r>
        <w:rPr/>
        <w:t>18</w:t>
      </w:r>
      <w:r>
        <w:rPr>
          <w:spacing w:val="-3"/>
        </w:rPr>
        <w:t> </w:t>
      </w:r>
      <w:r>
        <w:rPr/>
        <w:t>–</w:t>
      </w:r>
      <w:r>
        <w:rPr>
          <w:spacing w:val="1"/>
        </w:rPr>
        <w:t> </w:t>
      </w:r>
      <w:r>
        <w:rPr/>
        <w:t>28</w:t>
      </w:r>
      <w:r>
        <w:rPr>
          <w:spacing w:val="-3"/>
        </w:rPr>
        <w:t> </w:t>
      </w:r>
      <w:r>
        <w:rPr/>
        <w:t>und</w:t>
      </w:r>
      <w:r>
        <w:rPr>
          <w:spacing w:val="-2"/>
        </w:rPr>
        <w:t> </w:t>
      </w:r>
      <w:r>
        <w:rPr/>
        <w:t>264 StG; </w:t>
      </w:r>
      <w:r>
        <w:rPr>
          <w:spacing w:val="-2"/>
        </w:rPr>
        <w:t>SchäR)</w:t>
      </w:r>
    </w:p>
    <w:p>
      <w:pPr>
        <w:pStyle w:val="Heading7"/>
        <w:spacing w:line="249" w:lineRule="auto" w:before="132"/>
        <w:ind w:left="851" w:right="138"/>
        <w:jc w:val="both"/>
      </w:pPr>
      <w:r>
        <w:rPr/>
        <w:t>Zum</w:t>
      </w:r>
      <w:r>
        <w:rPr>
          <w:spacing w:val="-14"/>
        </w:rPr>
        <w:t> </w:t>
      </w:r>
      <w:r>
        <w:rPr/>
        <w:t>Bruttogesamteinkommen</w:t>
      </w:r>
      <w:r>
        <w:rPr>
          <w:spacing w:val="-14"/>
        </w:rPr>
        <w:t> </w:t>
      </w:r>
      <w:r>
        <w:rPr/>
        <w:t>gehören</w:t>
      </w:r>
      <w:r>
        <w:rPr>
          <w:spacing w:val="-14"/>
        </w:rPr>
        <w:t> </w:t>
      </w:r>
      <w:r>
        <w:rPr/>
        <w:t>das</w:t>
      </w:r>
      <w:r>
        <w:rPr>
          <w:spacing w:val="-14"/>
        </w:rPr>
        <w:t> </w:t>
      </w:r>
      <w:r>
        <w:rPr/>
        <w:t>Einkommen</w:t>
      </w:r>
      <w:r>
        <w:rPr>
          <w:spacing w:val="-14"/>
        </w:rPr>
        <w:t> </w:t>
      </w:r>
      <w:r>
        <w:rPr/>
        <w:t>aus</w:t>
      </w:r>
      <w:r>
        <w:rPr>
          <w:spacing w:val="-14"/>
        </w:rPr>
        <w:t> </w:t>
      </w:r>
      <w:r>
        <w:rPr/>
        <w:t>selbstständiger</w:t>
      </w:r>
      <w:r>
        <w:rPr>
          <w:spacing w:val="-14"/>
        </w:rPr>
        <w:t> </w:t>
      </w:r>
      <w:r>
        <w:rPr/>
        <w:t>oder</w:t>
      </w:r>
      <w:r>
        <w:rPr>
          <w:spacing w:val="-14"/>
        </w:rPr>
        <w:t> </w:t>
      </w:r>
      <w:r>
        <w:rPr/>
        <w:t>unselbstständiger</w:t>
      </w:r>
      <w:r>
        <w:rPr>
          <w:spacing w:val="-14"/>
        </w:rPr>
        <w:t> </w:t>
      </w:r>
      <w:r>
        <w:rPr/>
        <w:t>Tä-tigkeit, das Ersatz- oder Nebeneinkommen, die Vermögenserträge aus beweglichem und unbewegli-chem Vermögen, die Kapitalabfindungen aus Vorsorge wie auch die Gewinne aus der Teilnahme an Geldspielen, ferner der Eigenmietwert für Personen, die ein Eigenheim bewohnen.</w:t>
      </w:r>
    </w:p>
    <w:p>
      <w:pPr>
        <w:pStyle w:val="BodyText"/>
        <w:spacing w:before="133"/>
        <w:ind w:left="0"/>
        <w:rPr>
          <w:sz w:val="20"/>
        </w:rPr>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30"/>
        <w:ind w:left="0"/>
        <w:rPr>
          <w:rFonts w:ascii="Arial"/>
          <w:b/>
          <w:sz w:val="20"/>
        </w:rPr>
      </w:pPr>
    </w:p>
    <w:p>
      <w:pPr>
        <w:pStyle w:val="Heading7"/>
      </w:pPr>
      <w:r>
        <w:rPr>
          <w:color w:val="950000"/>
        </w:rPr>
        <w:t>Einkommen aus Patenten</w:t>
      </w:r>
      <w:r>
        <w:rPr>
          <w:color w:val="950000"/>
          <w:spacing w:val="80"/>
        </w:rPr>
        <w:t> </w:t>
      </w:r>
      <w:r>
        <w:rPr>
          <w:color w:val="950000"/>
          <w:spacing w:val="-15"/>
        </w:rPr>
        <w:drawing>
          <wp:inline distT="0" distB="0" distL="0" distR="0">
            <wp:extent cx="201250" cy="114896"/>
            <wp:effectExtent l="0" t="0" r="0" b="0"/>
            <wp:docPr id="23" name="Image 23" descr="">
              <a:hlinkClick r:id="rId29"/>
            </wp:docPr>
            <wp:cNvGraphicFramePr>
              <a:graphicFrameLocks/>
            </wp:cNvGraphicFramePr>
            <a:graphic>
              <a:graphicData uri="http://schemas.openxmlformats.org/drawingml/2006/picture">
                <pic:pic>
                  <pic:nvPicPr>
                    <pic:cNvPr id="23" name="Image 23" descr="">
                      <a:hlinkClick r:id="rId29"/>
                    </pic:cNvPr>
                    <pic:cNvPicPr/>
                  </pic:nvPicPr>
                  <pic:blipFill>
                    <a:blip r:embed="rId11" cstate="print"/>
                    <a:stretch>
                      <a:fillRect/>
                    </a:stretch>
                  </pic:blipFill>
                  <pic:spPr>
                    <a:xfrm>
                      <a:off x="0" y="0"/>
                      <a:ext cx="201250" cy="114896"/>
                    </a:xfrm>
                    <a:prstGeom prst="rect">
                      <a:avLst/>
                    </a:prstGeom>
                  </pic:spPr>
                </pic:pic>
              </a:graphicData>
            </a:graphic>
          </wp:inline>
        </w:drawing>
      </w:r>
      <w:r>
        <w:rPr>
          <w:color w:val="950000"/>
          <w:spacing w:val="-15"/>
        </w:rPr>
      </w:r>
    </w:p>
    <w:p>
      <w:pPr>
        <w:pStyle w:val="Heading8"/>
      </w:pPr>
      <w:r>
        <w:rPr/>
        <w:t>Art.</w:t>
      </w:r>
      <w:r>
        <w:rPr>
          <w:spacing w:val="-3"/>
        </w:rPr>
        <w:t> </w:t>
      </w:r>
      <w:r>
        <w:rPr/>
        <w:t>20 Abs.</w:t>
      </w:r>
      <w:r>
        <w:rPr>
          <w:spacing w:val="-3"/>
        </w:rPr>
        <w:t> </w:t>
      </w:r>
      <w:r>
        <w:rPr/>
        <w:t>5</w:t>
      </w:r>
      <w:r>
        <w:rPr>
          <w:spacing w:val="1"/>
        </w:rPr>
        <w:t> </w:t>
      </w:r>
      <w:r>
        <w:rPr>
          <w:spacing w:val="-4"/>
        </w:rPr>
        <w:t>StG:</w:t>
      </w:r>
    </w:p>
    <w:p>
      <w:pPr>
        <w:pStyle w:val="BodyText"/>
        <w:spacing w:before="56"/>
        <w:ind w:right="702"/>
      </w:pPr>
      <w:r>
        <w:rPr>
          <w:position w:val="6"/>
          <w:sz w:val="12"/>
        </w:rPr>
        <w:t>5</w:t>
      </w:r>
      <w:r>
        <w:rPr>
          <w:spacing w:val="12"/>
          <w:position w:val="6"/>
          <w:sz w:val="12"/>
        </w:rPr>
        <w:t> </w:t>
      </w:r>
      <w:r>
        <w:rPr/>
        <w:t>Für</w:t>
      </w:r>
      <w:r>
        <w:rPr>
          <w:spacing w:val="-5"/>
        </w:rPr>
        <w:t> </w:t>
      </w:r>
      <w:r>
        <w:rPr/>
        <w:t>das</w:t>
      </w:r>
      <w:r>
        <w:rPr>
          <w:spacing w:val="-4"/>
        </w:rPr>
        <w:t> </w:t>
      </w:r>
      <w:r>
        <w:rPr/>
        <w:t>Einkommen</w:t>
      </w:r>
      <w:r>
        <w:rPr>
          <w:spacing w:val="-7"/>
        </w:rPr>
        <w:t> </w:t>
      </w:r>
      <w:r>
        <w:rPr/>
        <w:t>aus</w:t>
      </w:r>
      <w:r>
        <w:rPr>
          <w:spacing w:val="-4"/>
        </w:rPr>
        <w:t> </w:t>
      </w:r>
      <w:r>
        <w:rPr/>
        <w:t>Patenten</w:t>
      </w:r>
      <w:r>
        <w:rPr>
          <w:spacing w:val="-7"/>
        </w:rPr>
        <w:t> </w:t>
      </w:r>
      <w:r>
        <w:rPr/>
        <w:t>und</w:t>
      </w:r>
      <w:r>
        <w:rPr>
          <w:spacing w:val="-7"/>
        </w:rPr>
        <w:t> </w:t>
      </w:r>
      <w:r>
        <w:rPr/>
        <w:t>vergleichbaren</w:t>
      </w:r>
      <w:r>
        <w:rPr>
          <w:spacing w:val="-5"/>
        </w:rPr>
        <w:t> </w:t>
      </w:r>
      <w:r>
        <w:rPr/>
        <w:t>Rechten</w:t>
      </w:r>
      <w:r>
        <w:rPr>
          <w:spacing w:val="-7"/>
        </w:rPr>
        <w:t> </w:t>
      </w:r>
      <w:r>
        <w:rPr/>
        <w:t>bei</w:t>
      </w:r>
      <w:r>
        <w:rPr>
          <w:spacing w:val="-7"/>
        </w:rPr>
        <w:t> </w:t>
      </w:r>
      <w:r>
        <w:rPr/>
        <w:t>selbstständiger</w:t>
      </w:r>
      <w:r>
        <w:rPr>
          <w:spacing w:val="-5"/>
        </w:rPr>
        <w:t> </w:t>
      </w:r>
      <w:r>
        <w:rPr/>
        <w:t>Erwerbstätigkeit</w:t>
      </w:r>
      <w:r>
        <w:rPr>
          <w:spacing w:val="-7"/>
        </w:rPr>
        <w:t> </w:t>
      </w:r>
      <w:r>
        <w:rPr/>
        <w:t>ist Artikel 77a sinngemäss anwendbar.</w:t>
      </w:r>
    </w:p>
    <w:p>
      <w:pPr>
        <w:pStyle w:val="BodyText"/>
        <w:spacing w:before="153"/>
        <w:ind w:left="0"/>
      </w:pPr>
    </w:p>
    <w:p>
      <w:pPr>
        <w:pStyle w:val="Heading7"/>
      </w:pPr>
      <w:r>
        <w:rPr>
          <w:color w:val="950000"/>
        </w:rPr>
        <w:t>Teilbesteuerung der Einkünfte aus Beteiligungen des Geschäftsvermögens</w:t>
      </w:r>
      <w:r>
        <w:rPr>
          <w:color w:val="950000"/>
          <w:spacing w:val="80"/>
        </w:rPr>
        <w:t> </w:t>
      </w:r>
      <w:r>
        <w:rPr>
          <w:color w:val="950000"/>
          <w:spacing w:val="-10"/>
        </w:rPr>
        <w:drawing>
          <wp:inline distT="0" distB="0" distL="0" distR="0">
            <wp:extent cx="201292" cy="114891"/>
            <wp:effectExtent l="0" t="0" r="0" b="0"/>
            <wp:docPr id="24" name="Image 24" descr="">
              <a:hlinkClick r:id="rId30"/>
            </wp:docPr>
            <wp:cNvGraphicFramePr>
              <a:graphicFrameLocks/>
            </wp:cNvGraphicFramePr>
            <a:graphic>
              <a:graphicData uri="http://schemas.openxmlformats.org/drawingml/2006/picture">
                <pic:pic>
                  <pic:nvPicPr>
                    <pic:cNvPr id="24" name="Image 24" descr="">
                      <a:hlinkClick r:id="rId30"/>
                    </pic:cNvPr>
                    <pic:cNvPicPr/>
                  </pic:nvPicPr>
                  <pic:blipFill>
                    <a:blip r:embed="rId11" cstate="print"/>
                    <a:stretch>
                      <a:fillRect/>
                    </a:stretch>
                  </pic:blipFill>
                  <pic:spPr>
                    <a:xfrm>
                      <a:off x="0" y="0"/>
                      <a:ext cx="201292" cy="114891"/>
                    </a:xfrm>
                    <a:prstGeom prst="rect">
                      <a:avLst/>
                    </a:prstGeom>
                  </pic:spPr>
                </pic:pic>
              </a:graphicData>
            </a:graphic>
          </wp:inline>
        </w:drawing>
      </w:r>
      <w:r>
        <w:rPr>
          <w:color w:val="950000"/>
          <w:spacing w:val="-10"/>
        </w:rPr>
      </w:r>
    </w:p>
    <w:p>
      <w:pPr>
        <w:pStyle w:val="Heading8"/>
        <w:spacing w:before="59"/>
      </w:pPr>
      <w:r>
        <w:rPr/>
        <w:t>Art.</w:t>
      </w:r>
      <w:r>
        <w:rPr>
          <w:spacing w:val="-3"/>
        </w:rPr>
        <w:t> </w:t>
      </w:r>
      <w:r>
        <w:rPr/>
        <w:t>22 </w:t>
      </w:r>
      <w:r>
        <w:rPr>
          <w:spacing w:val="-4"/>
        </w:rPr>
        <w:t>StG:</w:t>
      </w:r>
    </w:p>
    <w:p>
      <w:pPr>
        <w:pStyle w:val="BodyText"/>
        <w:spacing w:before="56"/>
        <w:ind w:right="701"/>
        <w:jc w:val="both"/>
      </w:pPr>
      <w:r>
        <w:rPr>
          <w:position w:val="6"/>
          <w:sz w:val="12"/>
        </w:rPr>
        <w:t>1</w:t>
      </w:r>
      <w:r>
        <w:rPr>
          <w:spacing w:val="29"/>
          <w:position w:val="6"/>
          <w:sz w:val="12"/>
        </w:rPr>
        <w:t> </w:t>
      </w:r>
      <w:r>
        <w:rPr/>
        <w:t>Dividenden, Gewinnanteile, Liquidationsüberschüsse und geldwerte Vorteile aus Aktien, Anteilen an Gesellschaften mit beschränkter Haftung, Genossenschaftsanteilen und Partizipationsscheinen sowie Gewinne aus der Veräusserung solcher Beteiligungsrechte sind nach Abzug des zurechenbaren Auf-wands</w:t>
      </w:r>
      <w:r>
        <w:rPr>
          <w:spacing w:val="-8"/>
        </w:rPr>
        <w:t> </w:t>
      </w:r>
      <w:r>
        <w:rPr/>
        <w:t>im</w:t>
      </w:r>
      <w:r>
        <w:rPr>
          <w:spacing w:val="-8"/>
        </w:rPr>
        <w:t> </w:t>
      </w:r>
      <w:r>
        <w:rPr/>
        <w:t>Umfang</w:t>
      </w:r>
      <w:r>
        <w:rPr>
          <w:spacing w:val="-9"/>
        </w:rPr>
        <w:t> </w:t>
      </w:r>
      <w:r>
        <w:rPr/>
        <w:t>von</w:t>
      </w:r>
      <w:r>
        <w:rPr>
          <w:spacing w:val="-9"/>
        </w:rPr>
        <w:t> </w:t>
      </w:r>
      <w:r>
        <w:rPr/>
        <w:t>50</w:t>
      </w:r>
      <w:r>
        <w:rPr>
          <w:spacing w:val="-6"/>
        </w:rPr>
        <w:t> </w:t>
      </w:r>
      <w:r>
        <w:rPr/>
        <w:t>Prozent</w:t>
      </w:r>
      <w:r>
        <w:rPr>
          <w:spacing w:val="-7"/>
        </w:rPr>
        <w:t> </w:t>
      </w:r>
      <w:r>
        <w:rPr/>
        <w:t>steuerbar,</w:t>
      </w:r>
      <w:r>
        <w:rPr>
          <w:spacing w:val="-7"/>
        </w:rPr>
        <w:t> </w:t>
      </w:r>
      <w:r>
        <w:rPr/>
        <w:t>wenn</w:t>
      </w:r>
      <w:r>
        <w:rPr>
          <w:spacing w:val="-9"/>
        </w:rPr>
        <w:t> </w:t>
      </w:r>
      <w:r>
        <w:rPr/>
        <w:t>diese</w:t>
      </w:r>
      <w:r>
        <w:rPr>
          <w:spacing w:val="-6"/>
        </w:rPr>
        <w:t> </w:t>
      </w:r>
      <w:r>
        <w:rPr/>
        <w:t>Beteiligungsrechte</w:t>
      </w:r>
      <w:r>
        <w:rPr>
          <w:spacing w:val="-9"/>
        </w:rPr>
        <w:t> </w:t>
      </w:r>
      <w:r>
        <w:rPr/>
        <w:t>mindestens</w:t>
      </w:r>
      <w:r>
        <w:rPr>
          <w:spacing w:val="-8"/>
        </w:rPr>
        <w:t> </w:t>
      </w:r>
      <w:r>
        <w:rPr/>
        <w:t>10</w:t>
      </w:r>
      <w:r>
        <w:rPr>
          <w:spacing w:val="-9"/>
        </w:rPr>
        <w:t> </w:t>
      </w:r>
      <w:r>
        <w:rPr/>
        <w:t>Prozent</w:t>
      </w:r>
      <w:r>
        <w:rPr>
          <w:spacing w:val="-7"/>
        </w:rPr>
        <w:t> </w:t>
      </w:r>
      <w:r>
        <w:rPr/>
        <w:t>des Grundkapitals einer Kapitalgesellschaft oder Genossenschaft darstellen.</w:t>
      </w:r>
    </w:p>
    <w:p>
      <w:pPr>
        <w:pStyle w:val="BodyText"/>
        <w:spacing w:before="36"/>
        <w:ind w:right="700"/>
        <w:jc w:val="both"/>
      </w:pPr>
      <w:r>
        <w:rPr>
          <w:position w:val="6"/>
          <w:sz w:val="12"/>
        </w:rPr>
        <w:t>2</w:t>
      </w:r>
      <w:r>
        <w:rPr>
          <w:spacing w:val="38"/>
          <w:position w:val="6"/>
          <w:sz w:val="12"/>
        </w:rPr>
        <w:t> </w:t>
      </w:r>
      <w:r>
        <w:rPr/>
        <w:t>Die Teilbesteuerung auf Veräusserungsgewinnen wird nur gewährt, wenn die veräusserten Beteili-gungsrechte mindestens ein Jahr im Eigentum der steuerpflichtigen Person oder des Personenunter-nehmens waren.</w:t>
      </w:r>
    </w:p>
    <w:p>
      <w:pPr>
        <w:pStyle w:val="BodyText"/>
        <w:spacing w:after="0"/>
        <w:jc w:val="both"/>
        <w:sectPr>
          <w:headerReference w:type="default" r:id="rId24"/>
          <w:footerReference w:type="default" r:id="rId25"/>
          <w:pgSz w:w="11910" w:h="16840"/>
          <w:pgMar w:header="724" w:footer="687" w:top="960" w:bottom="880" w:left="850" w:right="992"/>
        </w:sectPr>
      </w:pPr>
    </w:p>
    <w:p>
      <w:pPr>
        <w:pStyle w:val="BodyText"/>
        <w:spacing w:before="211"/>
        <w:ind w:left="0"/>
        <w:rPr>
          <w:sz w:val="20"/>
        </w:rPr>
      </w:pPr>
    </w:p>
    <w:p>
      <w:pPr>
        <w:pStyle w:val="Heading7"/>
      </w:pPr>
      <w:r>
        <w:rPr>
          <w:color w:val="950000"/>
        </w:rPr>
        <w:t>Teilbesteuerung der Einkünfte aus Beteiligungen des Privatvermögens</w:t>
      </w:r>
      <w:r>
        <w:rPr>
          <w:color w:val="950000"/>
          <w:spacing w:val="80"/>
        </w:rPr>
        <w:t> </w:t>
      </w:r>
      <w:r>
        <w:rPr>
          <w:color w:val="950000"/>
          <w:spacing w:val="-15"/>
        </w:rPr>
        <w:drawing>
          <wp:inline distT="0" distB="0" distL="0" distR="0">
            <wp:extent cx="201241" cy="114902"/>
            <wp:effectExtent l="0" t="0" r="0" b="0"/>
            <wp:docPr id="25" name="Image 25" descr="">
              <a:hlinkClick r:id="rId30"/>
            </wp:docPr>
            <wp:cNvGraphicFramePr>
              <a:graphicFrameLocks/>
            </wp:cNvGraphicFramePr>
            <a:graphic>
              <a:graphicData uri="http://schemas.openxmlformats.org/drawingml/2006/picture">
                <pic:pic>
                  <pic:nvPicPr>
                    <pic:cNvPr id="25" name="Image 25" descr="">
                      <a:hlinkClick r:id="rId30"/>
                    </pic:cNvPr>
                    <pic:cNvPicPr/>
                  </pic:nvPicPr>
                  <pic:blipFill>
                    <a:blip r:embed="rId11" cstate="print"/>
                    <a:stretch>
                      <a:fillRect/>
                    </a:stretch>
                  </pic:blipFill>
                  <pic:spPr>
                    <a:xfrm>
                      <a:off x="0" y="0"/>
                      <a:ext cx="201241" cy="114902"/>
                    </a:xfrm>
                    <a:prstGeom prst="rect">
                      <a:avLst/>
                    </a:prstGeom>
                  </pic:spPr>
                </pic:pic>
              </a:graphicData>
            </a:graphic>
          </wp:inline>
        </w:drawing>
      </w:r>
      <w:r>
        <w:rPr>
          <w:color w:val="950000"/>
          <w:spacing w:val="-15"/>
        </w:rPr>
      </w:r>
    </w:p>
    <w:p>
      <w:pPr>
        <w:pStyle w:val="Heading8"/>
      </w:pPr>
      <w:r>
        <w:rPr/>
        <w:t>Art.</w:t>
      </w:r>
      <w:r>
        <w:rPr>
          <w:spacing w:val="-3"/>
        </w:rPr>
        <w:t> </w:t>
      </w:r>
      <w:r>
        <w:rPr/>
        <w:t>24 Abs.</w:t>
      </w:r>
      <w:r>
        <w:rPr>
          <w:spacing w:val="-3"/>
        </w:rPr>
        <w:t> </w:t>
      </w:r>
      <w:r>
        <w:rPr/>
        <w:t>2</w:t>
      </w:r>
      <w:r>
        <w:rPr>
          <w:spacing w:val="1"/>
        </w:rPr>
        <w:t> </w:t>
      </w:r>
      <w:r>
        <w:rPr>
          <w:spacing w:val="-4"/>
        </w:rPr>
        <w:t>StG:</w:t>
      </w:r>
    </w:p>
    <w:p>
      <w:pPr>
        <w:pStyle w:val="BodyText"/>
        <w:spacing w:before="56"/>
        <w:ind w:right="701"/>
        <w:jc w:val="both"/>
      </w:pPr>
      <w:r>
        <w:rPr>
          <w:position w:val="6"/>
          <w:sz w:val="12"/>
        </w:rPr>
        <w:t>2</w:t>
      </w:r>
      <w:r>
        <w:rPr>
          <w:spacing w:val="29"/>
          <w:position w:val="6"/>
          <w:sz w:val="12"/>
        </w:rPr>
        <w:t> </w:t>
      </w:r>
      <w:r>
        <w:rPr/>
        <w:t>Dividenden, Gewinnanteile, Liquidationsüberschüsse und geldwerte Vorteile aus Aktien, Anteilen an Gesellschaften mit beschränkter Haftung, Genossenschaftsanteilen und Partizipationsscheinen (ein-schliesslich Gratisaktien, Gratisnennwerterhöhungen und dergleichen) sind im Umfang von 50 Prozent steuerbar,</w:t>
      </w:r>
      <w:r>
        <w:rPr>
          <w:spacing w:val="-10"/>
        </w:rPr>
        <w:t> </w:t>
      </w:r>
      <w:r>
        <w:rPr/>
        <w:t>wenn</w:t>
      </w:r>
      <w:r>
        <w:rPr>
          <w:spacing w:val="-10"/>
        </w:rPr>
        <w:t> </w:t>
      </w:r>
      <w:r>
        <w:rPr/>
        <w:t>diese</w:t>
      </w:r>
      <w:r>
        <w:rPr>
          <w:spacing w:val="-7"/>
        </w:rPr>
        <w:t> </w:t>
      </w:r>
      <w:r>
        <w:rPr/>
        <w:t>Beteiligungsrechte</w:t>
      </w:r>
      <w:r>
        <w:rPr>
          <w:spacing w:val="-10"/>
        </w:rPr>
        <w:t> </w:t>
      </w:r>
      <w:r>
        <w:rPr/>
        <w:t>mindestens</w:t>
      </w:r>
      <w:r>
        <w:rPr>
          <w:spacing w:val="-9"/>
        </w:rPr>
        <w:t> </w:t>
      </w:r>
      <w:r>
        <w:rPr/>
        <w:t>10</w:t>
      </w:r>
      <w:r>
        <w:rPr>
          <w:spacing w:val="-7"/>
        </w:rPr>
        <w:t> </w:t>
      </w:r>
      <w:r>
        <w:rPr/>
        <w:t>Prozent</w:t>
      </w:r>
      <w:r>
        <w:rPr>
          <w:spacing w:val="-10"/>
        </w:rPr>
        <w:t> </w:t>
      </w:r>
      <w:r>
        <w:rPr/>
        <w:t>des</w:t>
      </w:r>
      <w:r>
        <w:rPr>
          <w:spacing w:val="-7"/>
        </w:rPr>
        <w:t> </w:t>
      </w:r>
      <w:r>
        <w:rPr/>
        <w:t>Grundkapitals</w:t>
      </w:r>
      <w:r>
        <w:rPr>
          <w:spacing w:val="-9"/>
        </w:rPr>
        <w:t> </w:t>
      </w:r>
      <w:r>
        <w:rPr/>
        <w:t>einer</w:t>
      </w:r>
      <w:r>
        <w:rPr>
          <w:spacing w:val="-10"/>
        </w:rPr>
        <w:t> </w:t>
      </w:r>
      <w:r>
        <w:rPr/>
        <w:t>Kapitalgesell-schaft oder Genossenschaft darstellen.</w:t>
      </w:r>
    </w:p>
    <w:p>
      <w:pPr>
        <w:pStyle w:val="BodyText"/>
        <w:spacing w:before="153"/>
        <w:ind w:left="0"/>
      </w:pPr>
    </w:p>
    <w:p>
      <w:pPr>
        <w:pStyle w:val="Heading7"/>
      </w:pPr>
      <w:r>
        <w:rPr>
          <w:color w:val="950000"/>
        </w:rPr>
        <w:t>Eigenmietwert</w:t>
      </w:r>
      <w:r>
        <w:rPr>
          <w:color w:val="950000"/>
          <w:spacing w:val="80"/>
        </w:rPr>
        <w:t> </w:t>
      </w:r>
      <w:r>
        <w:rPr>
          <w:color w:val="950000"/>
          <w:spacing w:val="2"/>
        </w:rPr>
        <w:drawing>
          <wp:inline distT="0" distB="0" distL="0" distR="0">
            <wp:extent cx="200601" cy="115443"/>
            <wp:effectExtent l="0" t="0" r="0" b="0"/>
            <wp:docPr id="26" name="Image 26" descr="">
              <a:hlinkClick r:id="rId31"/>
            </wp:docPr>
            <wp:cNvGraphicFramePr>
              <a:graphicFrameLocks/>
            </wp:cNvGraphicFramePr>
            <a:graphic>
              <a:graphicData uri="http://schemas.openxmlformats.org/drawingml/2006/picture">
                <pic:pic>
                  <pic:nvPicPr>
                    <pic:cNvPr id="26" name="Image 26" descr="">
                      <a:hlinkClick r:id="rId31"/>
                    </pic:cNvPr>
                    <pic:cNvPicPr/>
                  </pic:nvPicPr>
                  <pic:blipFill>
                    <a:blip r:embed="rId32" cstate="print"/>
                    <a:stretch>
                      <a:fillRect/>
                    </a:stretch>
                  </pic:blipFill>
                  <pic:spPr>
                    <a:xfrm>
                      <a:off x="0" y="0"/>
                      <a:ext cx="200601" cy="115443"/>
                    </a:xfrm>
                    <a:prstGeom prst="rect">
                      <a:avLst/>
                    </a:prstGeom>
                  </pic:spPr>
                </pic:pic>
              </a:graphicData>
            </a:graphic>
          </wp:inline>
        </w:drawing>
      </w:r>
      <w:r>
        <w:rPr>
          <w:color w:val="950000"/>
          <w:spacing w:val="2"/>
        </w:rPr>
      </w:r>
    </w:p>
    <w:p>
      <w:pPr>
        <w:pStyle w:val="Heading8"/>
      </w:pPr>
      <w:r>
        <w:rPr/>
        <w:t>Art.</w:t>
      </w:r>
      <w:r>
        <w:rPr>
          <w:spacing w:val="-1"/>
        </w:rPr>
        <w:t> </w:t>
      </w:r>
      <w:r>
        <w:rPr/>
        <w:t>26 Abs.</w:t>
      </w:r>
      <w:r>
        <w:rPr>
          <w:spacing w:val="-2"/>
        </w:rPr>
        <w:t> </w:t>
      </w:r>
      <w:r>
        <w:rPr/>
        <w:t>1 Bst.</w:t>
      </w:r>
      <w:r>
        <w:rPr>
          <w:spacing w:val="-1"/>
        </w:rPr>
        <w:t> </w:t>
      </w:r>
      <w:r>
        <w:rPr/>
        <w:t>b</w:t>
      </w:r>
      <w:r>
        <w:rPr>
          <w:spacing w:val="-2"/>
        </w:rPr>
        <w:t> </w:t>
      </w:r>
      <w:r>
        <w:rPr/>
        <w:t>und</w:t>
      </w:r>
      <w:r>
        <w:rPr>
          <w:spacing w:val="-3"/>
        </w:rPr>
        <w:t> </w:t>
      </w:r>
      <w:r>
        <w:rPr/>
        <w:t>2</w:t>
      </w:r>
      <w:r>
        <w:rPr>
          <w:spacing w:val="1"/>
        </w:rPr>
        <w:t> </w:t>
      </w:r>
      <w:r>
        <w:rPr/>
        <w:t>und</w:t>
      </w:r>
      <w:r>
        <w:rPr>
          <w:spacing w:val="-1"/>
        </w:rPr>
        <w:t> </w:t>
      </w:r>
      <w:r>
        <w:rPr/>
        <w:t>4</w:t>
      </w:r>
      <w:r>
        <w:rPr>
          <w:spacing w:val="1"/>
        </w:rPr>
        <w:t> </w:t>
      </w:r>
      <w:r>
        <w:rPr>
          <w:spacing w:val="-4"/>
        </w:rPr>
        <w:t>StG:</w:t>
      </w:r>
    </w:p>
    <w:p>
      <w:pPr>
        <w:pStyle w:val="BodyText"/>
        <w:spacing w:before="55"/>
      </w:pPr>
      <w:r>
        <w:rPr>
          <w:position w:val="6"/>
          <w:sz w:val="12"/>
        </w:rPr>
        <w:t>1</w:t>
      </w:r>
      <w:r>
        <w:rPr>
          <w:spacing w:val="12"/>
          <w:position w:val="6"/>
          <w:sz w:val="12"/>
        </w:rPr>
        <w:t> </w:t>
      </w:r>
      <w:r>
        <w:rPr/>
        <w:t>Steuerbar</w:t>
      </w:r>
      <w:r>
        <w:rPr>
          <w:spacing w:val="-5"/>
        </w:rPr>
        <w:t> </w:t>
      </w:r>
      <w:r>
        <w:rPr/>
        <w:t>sind</w:t>
      </w:r>
      <w:r>
        <w:rPr>
          <w:spacing w:val="-2"/>
        </w:rPr>
        <w:t> </w:t>
      </w:r>
      <w:r>
        <w:rPr/>
        <w:t>die</w:t>
      </w:r>
      <w:r>
        <w:rPr>
          <w:spacing w:val="-2"/>
        </w:rPr>
        <w:t> </w:t>
      </w:r>
      <w:r>
        <w:rPr/>
        <w:t>Erträge</w:t>
      </w:r>
      <w:r>
        <w:rPr>
          <w:spacing w:val="-3"/>
        </w:rPr>
        <w:t> </w:t>
      </w:r>
      <w:r>
        <w:rPr/>
        <w:t>aus</w:t>
      </w:r>
      <w:r>
        <w:rPr>
          <w:spacing w:val="-2"/>
        </w:rPr>
        <w:t> </w:t>
      </w:r>
      <w:r>
        <w:rPr/>
        <w:t>unbeweglichem</w:t>
      </w:r>
      <w:r>
        <w:rPr>
          <w:spacing w:val="-2"/>
        </w:rPr>
        <w:t> </w:t>
      </w:r>
      <w:r>
        <w:rPr/>
        <w:t>Vermögen,</w:t>
      </w:r>
      <w:r>
        <w:rPr>
          <w:spacing w:val="-4"/>
        </w:rPr>
        <w:t> </w:t>
      </w:r>
      <w:r>
        <w:rPr>
          <w:spacing w:val="-2"/>
        </w:rPr>
        <w:t>insbesondere:</w:t>
      </w:r>
    </w:p>
    <w:p>
      <w:pPr>
        <w:pStyle w:val="ListParagraph"/>
        <w:numPr>
          <w:ilvl w:val="0"/>
          <w:numId w:val="2"/>
        </w:numPr>
        <w:tabs>
          <w:tab w:pos="1416" w:val="left" w:leader="none"/>
          <w:tab w:pos="1418" w:val="left" w:leader="none"/>
        </w:tabs>
        <w:spacing w:line="240" w:lineRule="auto" w:before="40" w:after="0"/>
        <w:ind w:left="1418" w:right="936" w:hanging="284"/>
        <w:jc w:val="left"/>
        <w:rPr>
          <w:sz w:val="18"/>
        </w:rPr>
      </w:pPr>
      <w:r>
        <w:rPr>
          <w:sz w:val="18"/>
        </w:rPr>
        <w:t>der</w:t>
      </w:r>
      <w:r>
        <w:rPr>
          <w:spacing w:val="-4"/>
          <w:sz w:val="18"/>
        </w:rPr>
        <w:t> </w:t>
      </w:r>
      <w:r>
        <w:rPr>
          <w:sz w:val="18"/>
        </w:rPr>
        <w:t>Mietwert</w:t>
      </w:r>
      <w:r>
        <w:rPr>
          <w:spacing w:val="-5"/>
          <w:sz w:val="18"/>
        </w:rPr>
        <w:t> </w:t>
      </w:r>
      <w:r>
        <w:rPr>
          <w:sz w:val="18"/>
        </w:rPr>
        <w:t>von</w:t>
      </w:r>
      <w:r>
        <w:rPr>
          <w:spacing w:val="-3"/>
          <w:sz w:val="18"/>
        </w:rPr>
        <w:t> </w:t>
      </w:r>
      <w:r>
        <w:rPr>
          <w:sz w:val="18"/>
        </w:rPr>
        <w:t>Grundstücken</w:t>
      </w:r>
      <w:r>
        <w:rPr>
          <w:spacing w:val="-3"/>
          <w:sz w:val="18"/>
        </w:rPr>
        <w:t> </w:t>
      </w:r>
      <w:r>
        <w:rPr>
          <w:sz w:val="18"/>
        </w:rPr>
        <w:t>oder</w:t>
      </w:r>
      <w:r>
        <w:rPr>
          <w:spacing w:val="-4"/>
          <w:sz w:val="18"/>
        </w:rPr>
        <w:t> </w:t>
      </w:r>
      <w:r>
        <w:rPr>
          <w:sz w:val="18"/>
        </w:rPr>
        <w:t>Grundstückteilen,</w:t>
      </w:r>
      <w:r>
        <w:rPr>
          <w:spacing w:val="-4"/>
          <w:sz w:val="18"/>
        </w:rPr>
        <w:t> </w:t>
      </w:r>
      <w:r>
        <w:rPr>
          <w:sz w:val="18"/>
        </w:rPr>
        <w:t>die</w:t>
      </w:r>
      <w:r>
        <w:rPr>
          <w:spacing w:val="-3"/>
          <w:sz w:val="18"/>
        </w:rPr>
        <w:t> </w:t>
      </w:r>
      <w:r>
        <w:rPr>
          <w:sz w:val="18"/>
        </w:rPr>
        <w:t>der</w:t>
      </w:r>
      <w:r>
        <w:rPr>
          <w:spacing w:val="-4"/>
          <w:sz w:val="18"/>
        </w:rPr>
        <w:t> </w:t>
      </w:r>
      <w:r>
        <w:rPr>
          <w:sz w:val="18"/>
        </w:rPr>
        <w:t>steuerpflichtigen</w:t>
      </w:r>
      <w:r>
        <w:rPr>
          <w:spacing w:val="-3"/>
          <w:sz w:val="18"/>
        </w:rPr>
        <w:t> </w:t>
      </w:r>
      <w:r>
        <w:rPr>
          <w:sz w:val="18"/>
        </w:rPr>
        <w:t>Person</w:t>
      </w:r>
      <w:r>
        <w:rPr>
          <w:spacing w:val="-3"/>
          <w:sz w:val="18"/>
        </w:rPr>
        <w:t> </w:t>
      </w:r>
      <w:r>
        <w:rPr>
          <w:sz w:val="18"/>
        </w:rPr>
        <w:t>aufgrund von Eigentum oder eines unentgeltlichen Nutzungsrechts für den Eigengebrauch zur Verfügung stehen (Eigenmietwert);</w:t>
      </w:r>
    </w:p>
    <w:p>
      <w:pPr>
        <w:pStyle w:val="BodyText"/>
        <w:spacing w:before="36"/>
        <w:ind w:right="700"/>
        <w:jc w:val="both"/>
      </w:pPr>
      <w:r>
        <w:rPr>
          <w:position w:val="6"/>
          <w:sz w:val="12"/>
        </w:rPr>
        <w:t>2 </w:t>
      </w:r>
      <w:r>
        <w:rPr/>
        <w:t>Der Eigenmietwert entspricht der mittleren Marktmiete, die die Eigentümerin, der Eigentümer oder die nutzungsberechtigte</w:t>
      </w:r>
      <w:r>
        <w:rPr>
          <w:spacing w:val="-4"/>
        </w:rPr>
        <w:t> </w:t>
      </w:r>
      <w:r>
        <w:rPr/>
        <w:t>Person</w:t>
      </w:r>
      <w:r>
        <w:rPr>
          <w:spacing w:val="-4"/>
        </w:rPr>
        <w:t> </w:t>
      </w:r>
      <w:r>
        <w:rPr/>
        <w:t>bei</w:t>
      </w:r>
      <w:r>
        <w:rPr>
          <w:spacing w:val="-4"/>
        </w:rPr>
        <w:t> </w:t>
      </w:r>
      <w:r>
        <w:rPr/>
        <w:t>der</w:t>
      </w:r>
      <w:r>
        <w:rPr>
          <w:spacing w:val="-2"/>
        </w:rPr>
        <w:t> </w:t>
      </w:r>
      <w:r>
        <w:rPr/>
        <w:t>Vermietung</w:t>
      </w:r>
      <w:r>
        <w:rPr>
          <w:spacing w:val="-4"/>
        </w:rPr>
        <w:t> </w:t>
      </w:r>
      <w:r>
        <w:rPr/>
        <w:t>an</w:t>
      </w:r>
      <w:r>
        <w:rPr>
          <w:spacing w:val="-4"/>
        </w:rPr>
        <w:t> </w:t>
      </w:r>
      <w:r>
        <w:rPr/>
        <w:t>einen</w:t>
      </w:r>
      <w:r>
        <w:rPr>
          <w:spacing w:val="-4"/>
        </w:rPr>
        <w:t> </w:t>
      </w:r>
      <w:r>
        <w:rPr/>
        <w:t>Dritten</w:t>
      </w:r>
      <w:r>
        <w:rPr>
          <w:spacing w:val="-4"/>
        </w:rPr>
        <w:t> </w:t>
      </w:r>
      <w:r>
        <w:rPr/>
        <w:t>erzielen</w:t>
      </w:r>
      <w:r>
        <w:rPr>
          <w:spacing w:val="-4"/>
        </w:rPr>
        <w:t> </w:t>
      </w:r>
      <w:r>
        <w:rPr/>
        <w:t>könnte.</w:t>
      </w:r>
      <w:r>
        <w:rPr>
          <w:spacing w:val="-4"/>
        </w:rPr>
        <w:t> </w:t>
      </w:r>
      <w:r>
        <w:rPr/>
        <w:t>Dieser</w:t>
      </w:r>
      <w:r>
        <w:rPr>
          <w:spacing w:val="-4"/>
        </w:rPr>
        <w:t> </w:t>
      </w:r>
      <w:r>
        <w:rPr/>
        <w:t>ist</w:t>
      </w:r>
      <w:r>
        <w:rPr>
          <w:spacing w:val="-4"/>
        </w:rPr>
        <w:t> </w:t>
      </w:r>
      <w:r>
        <w:rPr/>
        <w:t>auch</w:t>
      </w:r>
      <w:r>
        <w:rPr>
          <w:spacing w:val="-4"/>
        </w:rPr>
        <w:t> </w:t>
      </w:r>
      <w:r>
        <w:rPr/>
        <w:t>mass-gebend, wenn das Objekt zu einem offensichtlichen Vorzugspreis vermietet wird.</w:t>
      </w:r>
    </w:p>
    <w:p>
      <w:pPr>
        <w:pStyle w:val="BodyText"/>
        <w:spacing w:before="38"/>
        <w:ind w:right="701"/>
        <w:jc w:val="both"/>
      </w:pPr>
      <w:r>
        <w:rPr>
          <w:position w:val="6"/>
          <w:sz w:val="12"/>
        </w:rPr>
        <w:t>4</w:t>
      </w:r>
      <w:r>
        <w:rPr>
          <w:spacing w:val="9"/>
          <w:position w:val="6"/>
          <w:sz w:val="12"/>
        </w:rPr>
        <w:t> </w:t>
      </w:r>
      <w:r>
        <w:rPr/>
        <w:t>Zur</w:t>
      </w:r>
      <w:r>
        <w:rPr>
          <w:spacing w:val="-8"/>
        </w:rPr>
        <w:t> </w:t>
      </w:r>
      <w:r>
        <w:rPr/>
        <w:t>Begünstigung</w:t>
      </w:r>
      <w:r>
        <w:rPr>
          <w:spacing w:val="-7"/>
        </w:rPr>
        <w:t> </w:t>
      </w:r>
      <w:r>
        <w:rPr/>
        <w:t>der</w:t>
      </w:r>
      <w:r>
        <w:rPr>
          <w:spacing w:val="-9"/>
        </w:rPr>
        <w:t> </w:t>
      </w:r>
      <w:r>
        <w:rPr/>
        <w:t>Selbstvorsorge</w:t>
      </w:r>
      <w:r>
        <w:rPr>
          <w:spacing w:val="-9"/>
        </w:rPr>
        <w:t> </w:t>
      </w:r>
      <w:r>
        <w:rPr/>
        <w:t>und</w:t>
      </w:r>
      <w:r>
        <w:rPr>
          <w:spacing w:val="-9"/>
        </w:rPr>
        <w:t> </w:t>
      </w:r>
      <w:r>
        <w:rPr/>
        <w:t>zur</w:t>
      </w:r>
      <w:r>
        <w:rPr>
          <w:spacing w:val="-9"/>
        </w:rPr>
        <w:t> </w:t>
      </w:r>
      <w:r>
        <w:rPr/>
        <w:t>Förderung</w:t>
      </w:r>
      <w:r>
        <w:rPr>
          <w:spacing w:val="-7"/>
        </w:rPr>
        <w:t> </w:t>
      </w:r>
      <w:r>
        <w:rPr/>
        <w:t>von</w:t>
      </w:r>
      <w:r>
        <w:rPr>
          <w:spacing w:val="-7"/>
        </w:rPr>
        <w:t> </w:t>
      </w:r>
      <w:r>
        <w:rPr/>
        <w:t>selbstgenutztem</w:t>
      </w:r>
      <w:r>
        <w:rPr>
          <w:spacing w:val="-9"/>
        </w:rPr>
        <w:t> </w:t>
      </w:r>
      <w:r>
        <w:rPr/>
        <w:t>Wohneigentum</w:t>
      </w:r>
      <w:r>
        <w:rPr>
          <w:spacing w:val="-7"/>
        </w:rPr>
        <w:t> </w:t>
      </w:r>
      <w:r>
        <w:rPr/>
        <w:t>wird</w:t>
      </w:r>
      <w:r>
        <w:rPr>
          <w:spacing w:val="-7"/>
        </w:rPr>
        <w:t> </w:t>
      </w:r>
      <w:r>
        <w:rPr/>
        <w:t>der Eigenmietwert am Wohnsitz um 25 Prozent, höchstens um 7</w:t>
      </w:r>
      <w:r>
        <w:rPr>
          <w:spacing w:val="-2"/>
        </w:rPr>
        <w:t> </w:t>
      </w:r>
      <w:r>
        <w:rPr/>
        <w:t>900 Franken, herabgesetzt. Der Landrat kann den Abzug auf bis 30 Prozent erhöhen und auf eine Obergrenze beim Abzug verzichten. Sein Beschluss unterliegt dem fakultativen Referendum.</w:t>
      </w:r>
    </w:p>
    <w:p>
      <w:pPr>
        <w:pStyle w:val="Heading8"/>
        <w:spacing w:before="62"/>
      </w:pPr>
      <w:r>
        <w:rPr/>
        <w:t>Art.</w:t>
      </w:r>
      <w:r>
        <w:rPr>
          <w:spacing w:val="-1"/>
        </w:rPr>
        <w:t> </w:t>
      </w:r>
      <w:r>
        <w:rPr/>
        <w:t>10 </w:t>
      </w:r>
      <w:r>
        <w:rPr>
          <w:spacing w:val="-2"/>
        </w:rPr>
        <w:t>SchäR:</w:t>
      </w:r>
    </w:p>
    <w:p>
      <w:pPr>
        <w:pStyle w:val="BodyText"/>
        <w:spacing w:before="53"/>
        <w:ind w:right="700"/>
        <w:jc w:val="both"/>
      </w:pPr>
      <w:r>
        <w:rPr>
          <w:position w:val="6"/>
          <w:sz w:val="12"/>
        </w:rPr>
        <w:t>1 </w:t>
      </w:r>
      <w:r>
        <w:rPr/>
        <w:t>Der Eigenmietwert von selbstgenutzten Ein-, Zwei- und Dreifamilienhäusern, selbstgenutztem Stock-werkeigentum sowie gemischt genutzten Wohn- und Geschäftshäusern wird in der Regel in Prozenten (Mietwertansatz) des Steuerwerts berechnet.</w:t>
      </w:r>
    </w:p>
    <w:p>
      <w:pPr>
        <w:pStyle w:val="BodyText"/>
        <w:spacing w:before="36"/>
        <w:ind w:right="703"/>
        <w:jc w:val="both"/>
      </w:pPr>
      <w:r>
        <w:rPr>
          <w:position w:val="6"/>
          <w:sz w:val="12"/>
        </w:rPr>
        <w:t>2 </w:t>
      </w:r>
      <w:r>
        <w:rPr/>
        <w:t>Bei Zwei- und Dreifamilienhäusern sowie gemischt genutzten Wohn- und Geschäftshäusern wird der ermittelte</w:t>
      </w:r>
      <w:r>
        <w:rPr>
          <w:spacing w:val="-2"/>
        </w:rPr>
        <w:t> </w:t>
      </w:r>
      <w:r>
        <w:rPr/>
        <w:t>Eigenmietwert</w:t>
      </w:r>
      <w:r>
        <w:rPr>
          <w:spacing w:val="-3"/>
        </w:rPr>
        <w:t> </w:t>
      </w:r>
      <w:r>
        <w:rPr/>
        <w:t>anhand</w:t>
      </w:r>
      <w:r>
        <w:rPr>
          <w:spacing w:val="-2"/>
        </w:rPr>
        <w:t> </w:t>
      </w:r>
      <w:r>
        <w:rPr/>
        <w:t>der</w:t>
      </w:r>
      <w:r>
        <w:rPr>
          <w:spacing w:val="-5"/>
        </w:rPr>
        <w:t> </w:t>
      </w:r>
      <w:r>
        <w:rPr/>
        <w:t>Zimmer,</w:t>
      </w:r>
      <w:r>
        <w:rPr>
          <w:spacing w:val="-3"/>
        </w:rPr>
        <w:t> </w:t>
      </w:r>
      <w:r>
        <w:rPr/>
        <w:t>Einheiten</w:t>
      </w:r>
      <w:r>
        <w:rPr>
          <w:spacing w:val="-5"/>
        </w:rPr>
        <w:t> </w:t>
      </w:r>
      <w:r>
        <w:rPr/>
        <w:t>oder</w:t>
      </w:r>
      <w:r>
        <w:rPr>
          <w:spacing w:val="-5"/>
        </w:rPr>
        <w:t> </w:t>
      </w:r>
      <w:r>
        <w:rPr/>
        <w:t>Wohnflächen</w:t>
      </w:r>
      <w:r>
        <w:rPr>
          <w:spacing w:val="-2"/>
        </w:rPr>
        <w:t> </w:t>
      </w:r>
      <w:r>
        <w:rPr/>
        <w:t>anteilsmässig</w:t>
      </w:r>
      <w:r>
        <w:rPr>
          <w:spacing w:val="-5"/>
        </w:rPr>
        <w:t> </w:t>
      </w:r>
      <w:r>
        <w:rPr/>
        <w:t>auf</w:t>
      </w:r>
      <w:r>
        <w:rPr>
          <w:spacing w:val="-3"/>
        </w:rPr>
        <w:t> </w:t>
      </w:r>
      <w:r>
        <w:rPr/>
        <w:t>die</w:t>
      </w:r>
      <w:r>
        <w:rPr>
          <w:spacing w:val="-2"/>
        </w:rPr>
        <w:t> </w:t>
      </w:r>
      <w:r>
        <w:rPr/>
        <w:t>einzel-nen Gebäudeteile/Nutzeinheiten verteilt.</w:t>
      </w:r>
    </w:p>
    <w:p>
      <w:pPr>
        <w:pStyle w:val="BodyText"/>
        <w:spacing w:before="37"/>
        <w:jc w:val="both"/>
      </w:pPr>
      <w:r>
        <w:rPr>
          <w:position w:val="6"/>
          <w:sz w:val="12"/>
        </w:rPr>
        <w:t>3</w:t>
      </w:r>
      <w:r>
        <w:rPr>
          <w:spacing w:val="-2"/>
          <w:position w:val="6"/>
          <w:sz w:val="12"/>
        </w:rPr>
        <w:t> </w:t>
      </w:r>
      <w:r>
        <w:rPr/>
        <w:t>Die</w:t>
      </w:r>
      <w:r>
        <w:rPr>
          <w:spacing w:val="-1"/>
        </w:rPr>
        <w:t> </w:t>
      </w:r>
      <w:r>
        <w:rPr/>
        <w:t>Mietwertansätze</w:t>
      </w:r>
      <w:r>
        <w:rPr>
          <w:spacing w:val="-2"/>
        </w:rPr>
        <w:t> </w:t>
      </w:r>
      <w:r>
        <w:rPr/>
        <w:t>sind</w:t>
      </w:r>
      <w:r>
        <w:rPr>
          <w:spacing w:val="-4"/>
        </w:rPr>
        <w:t> </w:t>
      </w:r>
      <w:r>
        <w:rPr/>
        <w:t>im</w:t>
      </w:r>
      <w:r>
        <w:rPr>
          <w:spacing w:val="-6"/>
        </w:rPr>
        <w:t> </w:t>
      </w:r>
      <w:r>
        <w:rPr/>
        <w:t>Anhang</w:t>
      </w:r>
      <w:r>
        <w:rPr>
          <w:spacing w:val="-4"/>
        </w:rPr>
        <w:t> </w:t>
      </w:r>
      <w:r>
        <w:rPr/>
        <w:t>zum</w:t>
      </w:r>
      <w:r>
        <w:rPr>
          <w:spacing w:val="-1"/>
        </w:rPr>
        <w:t> </w:t>
      </w:r>
      <w:r>
        <w:rPr/>
        <w:t>Reglement</w:t>
      </w:r>
      <w:r>
        <w:rPr>
          <w:spacing w:val="-4"/>
        </w:rPr>
        <w:t> </w:t>
      </w:r>
      <w:r>
        <w:rPr>
          <w:spacing w:val="-2"/>
        </w:rPr>
        <w:t>enthalten.</w:t>
      </w:r>
    </w:p>
    <w:p>
      <w:pPr>
        <w:pStyle w:val="Heading8"/>
        <w:spacing w:before="62"/>
      </w:pPr>
      <w:r>
        <w:rPr/>
        <w:t>Art.</w:t>
      </w:r>
      <w:r>
        <w:rPr>
          <w:spacing w:val="-1"/>
        </w:rPr>
        <w:t> </w:t>
      </w:r>
      <w:r>
        <w:rPr/>
        <w:t>12 </w:t>
      </w:r>
      <w:r>
        <w:rPr>
          <w:spacing w:val="-2"/>
        </w:rPr>
        <w:t>SchäR:</w:t>
      </w:r>
    </w:p>
    <w:p>
      <w:pPr>
        <w:pStyle w:val="BodyText"/>
        <w:spacing w:before="57"/>
        <w:ind w:right="700"/>
        <w:jc w:val="both"/>
      </w:pPr>
      <w:r>
        <w:rPr/>
        <w:t>Die Über- oder Unternutzung</w:t>
      </w:r>
      <w:r>
        <w:rPr>
          <w:spacing w:val="-1"/>
        </w:rPr>
        <w:t> </w:t>
      </w:r>
      <w:r>
        <w:rPr/>
        <w:t>eines Grundstücks wird bei der Ermittlung des Eigenmietwerts durch ent-sprechende</w:t>
      </w:r>
      <w:r>
        <w:rPr>
          <w:spacing w:val="-11"/>
        </w:rPr>
        <w:t> </w:t>
      </w:r>
      <w:r>
        <w:rPr/>
        <w:t>Zu-</w:t>
      </w:r>
      <w:r>
        <w:rPr>
          <w:spacing w:val="-12"/>
        </w:rPr>
        <w:t> </w:t>
      </w:r>
      <w:r>
        <w:rPr/>
        <w:t>oder</w:t>
      </w:r>
      <w:r>
        <w:rPr>
          <w:spacing w:val="-12"/>
        </w:rPr>
        <w:t> </w:t>
      </w:r>
      <w:r>
        <w:rPr/>
        <w:t>Abschläge</w:t>
      </w:r>
      <w:r>
        <w:rPr>
          <w:spacing w:val="-9"/>
        </w:rPr>
        <w:t> </w:t>
      </w:r>
      <w:r>
        <w:rPr/>
        <w:t>berücksichtigt.</w:t>
      </w:r>
      <w:r>
        <w:rPr>
          <w:spacing w:val="-11"/>
        </w:rPr>
        <w:t> </w:t>
      </w:r>
      <w:r>
        <w:rPr/>
        <w:t>Die</w:t>
      </w:r>
      <w:r>
        <w:rPr>
          <w:spacing w:val="-11"/>
        </w:rPr>
        <w:t> </w:t>
      </w:r>
      <w:r>
        <w:rPr/>
        <w:t>Einzelheiten</w:t>
      </w:r>
      <w:r>
        <w:rPr>
          <w:spacing w:val="-9"/>
        </w:rPr>
        <w:t> </w:t>
      </w:r>
      <w:r>
        <w:rPr/>
        <w:t>werden</w:t>
      </w:r>
      <w:r>
        <w:rPr>
          <w:spacing w:val="-11"/>
        </w:rPr>
        <w:t> </w:t>
      </w:r>
      <w:r>
        <w:rPr/>
        <w:t>von</w:t>
      </w:r>
      <w:r>
        <w:rPr>
          <w:spacing w:val="-9"/>
        </w:rPr>
        <w:t> </w:t>
      </w:r>
      <w:r>
        <w:rPr/>
        <w:t>der</w:t>
      </w:r>
      <w:r>
        <w:rPr>
          <w:spacing w:val="-9"/>
        </w:rPr>
        <w:t> </w:t>
      </w:r>
      <w:r>
        <w:rPr/>
        <w:t>Finanzdirektion</w:t>
      </w:r>
      <w:r>
        <w:rPr>
          <w:spacing w:val="-11"/>
        </w:rPr>
        <w:t> </w:t>
      </w:r>
      <w:r>
        <w:rPr/>
        <w:t>in</w:t>
      </w:r>
      <w:r>
        <w:rPr>
          <w:spacing w:val="-11"/>
        </w:rPr>
        <w:t> </w:t>
      </w:r>
      <w:r>
        <w:rPr/>
        <w:t>einer Weisung geregelt.</w:t>
      </w:r>
    </w:p>
    <w:p>
      <w:pPr>
        <w:pStyle w:val="BodyText"/>
        <w:spacing w:before="155"/>
        <w:ind w:left="0"/>
      </w:pPr>
    </w:p>
    <w:p>
      <w:pPr>
        <w:pStyle w:val="Heading7"/>
        <w:jc w:val="both"/>
      </w:pPr>
      <w:r>
        <w:rPr>
          <w:color w:val="950000"/>
        </w:rPr>
        <w:t>Einkünfte aus Vorsorge</w:t>
      </w:r>
      <w:r>
        <w:rPr>
          <w:color w:val="950000"/>
          <w:spacing w:val="80"/>
        </w:rPr>
        <w:t> </w:t>
      </w:r>
      <w:r>
        <w:rPr>
          <w:color w:val="950000"/>
          <w:spacing w:val="-15"/>
        </w:rPr>
        <w:drawing>
          <wp:inline distT="0" distB="0" distL="0" distR="0">
            <wp:extent cx="201269" cy="114876"/>
            <wp:effectExtent l="0" t="0" r="0" b="0"/>
            <wp:docPr id="27" name="Image 27" descr="">
              <a:hlinkClick r:id="rId33"/>
            </wp:docPr>
            <wp:cNvGraphicFramePr>
              <a:graphicFrameLocks/>
            </wp:cNvGraphicFramePr>
            <a:graphic>
              <a:graphicData uri="http://schemas.openxmlformats.org/drawingml/2006/picture">
                <pic:pic>
                  <pic:nvPicPr>
                    <pic:cNvPr id="27" name="Image 27" descr="">
                      <a:hlinkClick r:id="rId33"/>
                    </pic:cNvPr>
                    <pic:cNvPicPr/>
                  </pic:nvPicPr>
                  <pic:blipFill>
                    <a:blip r:embed="rId11" cstate="print"/>
                    <a:stretch>
                      <a:fillRect/>
                    </a:stretch>
                  </pic:blipFill>
                  <pic:spPr>
                    <a:xfrm>
                      <a:off x="0" y="0"/>
                      <a:ext cx="201269" cy="114876"/>
                    </a:xfrm>
                    <a:prstGeom prst="rect">
                      <a:avLst/>
                    </a:prstGeom>
                  </pic:spPr>
                </pic:pic>
              </a:graphicData>
            </a:graphic>
          </wp:inline>
        </w:drawing>
      </w:r>
      <w:r>
        <w:rPr>
          <w:color w:val="950000"/>
          <w:spacing w:val="-15"/>
        </w:rPr>
      </w:r>
    </w:p>
    <w:p>
      <w:pPr>
        <w:pStyle w:val="Heading8"/>
        <w:spacing w:before="59"/>
      </w:pPr>
      <w:r>
        <w:rPr/>
        <w:t>Art.</w:t>
      </w:r>
      <w:r>
        <w:rPr>
          <w:spacing w:val="-3"/>
        </w:rPr>
        <w:t> </w:t>
      </w:r>
      <w:r>
        <w:rPr/>
        <w:t>27 Abs.</w:t>
      </w:r>
      <w:r>
        <w:rPr>
          <w:spacing w:val="-2"/>
        </w:rPr>
        <w:t> </w:t>
      </w:r>
      <w:r>
        <w:rPr/>
        <w:t>1</w:t>
      </w:r>
      <w:r>
        <w:rPr>
          <w:spacing w:val="1"/>
        </w:rPr>
        <w:t> </w:t>
      </w:r>
      <w:r>
        <w:rPr/>
        <w:t>–</w:t>
      </w:r>
      <w:r>
        <w:rPr>
          <w:spacing w:val="-3"/>
        </w:rPr>
        <w:t> </w:t>
      </w:r>
      <w:r>
        <w:rPr/>
        <w:t>3</w:t>
      </w:r>
      <w:r>
        <w:rPr>
          <w:spacing w:val="1"/>
        </w:rPr>
        <w:t> </w:t>
      </w:r>
      <w:r>
        <w:rPr>
          <w:spacing w:val="-4"/>
        </w:rPr>
        <w:t>StG:</w:t>
      </w:r>
    </w:p>
    <w:p>
      <w:pPr>
        <w:pStyle w:val="BodyText"/>
        <w:spacing w:before="56"/>
        <w:ind w:right="703"/>
        <w:jc w:val="both"/>
      </w:pPr>
      <w:r>
        <w:rPr>
          <w:position w:val="6"/>
          <w:sz w:val="12"/>
        </w:rPr>
        <w:t>1</w:t>
      </w:r>
      <w:r>
        <w:rPr>
          <w:spacing w:val="16"/>
          <w:position w:val="6"/>
          <w:sz w:val="12"/>
        </w:rPr>
        <w:t> </w:t>
      </w:r>
      <w:r>
        <w:rPr/>
        <w:t>Steuerbar</w:t>
      </w:r>
      <w:r>
        <w:rPr>
          <w:spacing w:val="-3"/>
        </w:rPr>
        <w:t> </w:t>
      </w:r>
      <w:r>
        <w:rPr/>
        <w:t>sind</w:t>
      </w:r>
      <w:r>
        <w:rPr>
          <w:spacing w:val="-2"/>
        </w:rPr>
        <w:t> </w:t>
      </w:r>
      <w:r>
        <w:rPr/>
        <w:t>alle Einkünfte</w:t>
      </w:r>
      <w:r>
        <w:rPr>
          <w:spacing w:val="-2"/>
        </w:rPr>
        <w:t> </w:t>
      </w:r>
      <w:r>
        <w:rPr/>
        <w:t>aus der</w:t>
      </w:r>
      <w:r>
        <w:rPr>
          <w:spacing w:val="-1"/>
        </w:rPr>
        <w:t> </w:t>
      </w:r>
      <w:r>
        <w:rPr/>
        <w:t>Alters-, Hinterlassenen-</w:t>
      </w:r>
      <w:r>
        <w:rPr>
          <w:spacing w:val="-1"/>
        </w:rPr>
        <w:t> </w:t>
      </w:r>
      <w:r>
        <w:rPr/>
        <w:t>und Invalidenversicherung,</w:t>
      </w:r>
      <w:r>
        <w:rPr>
          <w:spacing w:val="-3"/>
        </w:rPr>
        <w:t> </w:t>
      </w:r>
      <w:r>
        <w:rPr/>
        <w:t>aus</w:t>
      </w:r>
      <w:r>
        <w:rPr>
          <w:spacing w:val="-2"/>
        </w:rPr>
        <w:t> </w:t>
      </w:r>
      <w:r>
        <w:rPr/>
        <w:t>Einrich-tungen</w:t>
      </w:r>
      <w:r>
        <w:rPr>
          <w:spacing w:val="-9"/>
        </w:rPr>
        <w:t> </w:t>
      </w:r>
      <w:r>
        <w:rPr/>
        <w:t>der</w:t>
      </w:r>
      <w:r>
        <w:rPr>
          <w:spacing w:val="-12"/>
        </w:rPr>
        <w:t> </w:t>
      </w:r>
      <w:r>
        <w:rPr/>
        <w:t>beruflichen</w:t>
      </w:r>
      <w:r>
        <w:rPr>
          <w:spacing w:val="-11"/>
        </w:rPr>
        <w:t> </w:t>
      </w:r>
      <w:r>
        <w:rPr/>
        <w:t>Vorsorge</w:t>
      </w:r>
      <w:r>
        <w:rPr>
          <w:spacing w:val="-9"/>
        </w:rPr>
        <w:t> </w:t>
      </w:r>
      <w:r>
        <w:rPr/>
        <w:t>und</w:t>
      </w:r>
      <w:r>
        <w:rPr>
          <w:spacing w:val="-11"/>
        </w:rPr>
        <w:t> </w:t>
      </w:r>
      <w:r>
        <w:rPr/>
        <w:t>aus</w:t>
      </w:r>
      <w:r>
        <w:rPr>
          <w:spacing w:val="-11"/>
        </w:rPr>
        <w:t> </w:t>
      </w:r>
      <w:r>
        <w:rPr/>
        <w:t>anerkannten</w:t>
      </w:r>
      <w:r>
        <w:rPr>
          <w:spacing w:val="-9"/>
        </w:rPr>
        <w:t> </w:t>
      </w:r>
      <w:r>
        <w:rPr/>
        <w:t>Formen</w:t>
      </w:r>
      <w:r>
        <w:rPr>
          <w:spacing w:val="-9"/>
        </w:rPr>
        <w:t> </w:t>
      </w:r>
      <w:r>
        <w:rPr/>
        <w:t>der</w:t>
      </w:r>
      <w:r>
        <w:rPr>
          <w:spacing w:val="-9"/>
        </w:rPr>
        <w:t> </w:t>
      </w:r>
      <w:r>
        <w:rPr/>
        <w:t>gebundenen</w:t>
      </w:r>
      <w:r>
        <w:rPr>
          <w:spacing w:val="-9"/>
        </w:rPr>
        <w:t> </w:t>
      </w:r>
      <w:r>
        <w:rPr/>
        <w:t>Selbstvorsorge,</w:t>
      </w:r>
      <w:r>
        <w:rPr>
          <w:spacing w:val="-9"/>
        </w:rPr>
        <w:t> </w:t>
      </w:r>
      <w:r>
        <w:rPr/>
        <w:t>mit</w:t>
      </w:r>
      <w:r>
        <w:rPr>
          <w:spacing w:val="-9"/>
        </w:rPr>
        <w:t> </w:t>
      </w:r>
      <w:r>
        <w:rPr/>
        <w:t>Ein-schluss der Kapitalabfindungen und Rückzahlungen von Einlagen, Prämien und Beiträgen.</w:t>
      </w:r>
    </w:p>
    <w:p>
      <w:pPr>
        <w:pStyle w:val="BodyText"/>
        <w:spacing w:before="38"/>
        <w:ind w:right="704"/>
        <w:jc w:val="both"/>
      </w:pPr>
      <w:r>
        <w:rPr>
          <w:position w:val="6"/>
          <w:sz w:val="12"/>
        </w:rPr>
        <w:t>2</w:t>
      </w:r>
      <w:r>
        <w:rPr>
          <w:spacing w:val="14"/>
          <w:position w:val="6"/>
          <w:sz w:val="12"/>
        </w:rPr>
        <w:t> </w:t>
      </w:r>
      <w:r>
        <w:rPr/>
        <w:t>Als</w:t>
      </w:r>
      <w:r>
        <w:rPr>
          <w:spacing w:val="-2"/>
        </w:rPr>
        <w:t> </w:t>
      </w:r>
      <w:r>
        <w:rPr/>
        <w:t>Einkünfte</w:t>
      </w:r>
      <w:r>
        <w:rPr>
          <w:spacing w:val="-2"/>
        </w:rPr>
        <w:t> </w:t>
      </w:r>
      <w:r>
        <w:rPr/>
        <w:t>aus</w:t>
      </w:r>
      <w:r>
        <w:rPr>
          <w:spacing w:val="-2"/>
        </w:rPr>
        <w:t> </w:t>
      </w:r>
      <w:r>
        <w:rPr/>
        <w:t>der</w:t>
      </w:r>
      <w:r>
        <w:rPr>
          <w:spacing w:val="-5"/>
        </w:rPr>
        <w:t> </w:t>
      </w:r>
      <w:r>
        <w:rPr/>
        <w:t>beruflichen</w:t>
      </w:r>
      <w:r>
        <w:rPr>
          <w:spacing w:val="-2"/>
        </w:rPr>
        <w:t> </w:t>
      </w:r>
      <w:r>
        <w:rPr/>
        <w:t>Vorsorge</w:t>
      </w:r>
      <w:r>
        <w:rPr>
          <w:spacing w:val="-5"/>
        </w:rPr>
        <w:t> </w:t>
      </w:r>
      <w:r>
        <w:rPr/>
        <w:t>gelten</w:t>
      </w:r>
      <w:r>
        <w:rPr>
          <w:spacing w:val="-2"/>
        </w:rPr>
        <w:t> </w:t>
      </w:r>
      <w:r>
        <w:rPr/>
        <w:t>insbesondere</w:t>
      </w:r>
      <w:r>
        <w:rPr>
          <w:spacing w:val="-2"/>
        </w:rPr>
        <w:t> </w:t>
      </w:r>
      <w:r>
        <w:rPr/>
        <w:t>Leistungen</w:t>
      </w:r>
      <w:r>
        <w:rPr>
          <w:spacing w:val="-2"/>
        </w:rPr>
        <w:t> </w:t>
      </w:r>
      <w:r>
        <w:rPr/>
        <w:t>aus</w:t>
      </w:r>
      <w:r>
        <w:rPr>
          <w:spacing w:val="-2"/>
        </w:rPr>
        <w:t> </w:t>
      </w:r>
      <w:r>
        <w:rPr/>
        <w:t>Vorsorgekassen,</w:t>
      </w:r>
      <w:r>
        <w:rPr>
          <w:spacing w:val="-3"/>
        </w:rPr>
        <w:t> </w:t>
      </w:r>
      <w:r>
        <w:rPr/>
        <w:t>aus Spar- und Gruppenversicherungen sowie aus Freizügigkeitspolicen.</w:t>
      </w:r>
    </w:p>
    <w:p>
      <w:pPr>
        <w:pStyle w:val="BodyText"/>
        <w:spacing w:before="36"/>
        <w:ind w:right="703"/>
        <w:jc w:val="both"/>
      </w:pPr>
      <w:r>
        <w:rPr>
          <w:position w:val="6"/>
          <w:sz w:val="12"/>
        </w:rPr>
        <w:t>3</w:t>
      </w:r>
      <w:r>
        <w:rPr>
          <w:spacing w:val="-9"/>
          <w:position w:val="6"/>
          <w:sz w:val="12"/>
        </w:rPr>
        <w:t> </w:t>
      </w:r>
      <w:r>
        <w:rPr/>
        <w:t>Leibrentenversicherungen</w:t>
      </w:r>
      <w:r>
        <w:rPr>
          <w:spacing w:val="-12"/>
        </w:rPr>
        <w:t> </w:t>
      </w:r>
      <w:r>
        <w:rPr/>
        <w:t>sowie</w:t>
      </w:r>
      <w:r>
        <w:rPr>
          <w:spacing w:val="-13"/>
        </w:rPr>
        <w:t> </w:t>
      </w:r>
      <w:r>
        <w:rPr/>
        <w:t>Leibrenten-</w:t>
      </w:r>
      <w:r>
        <w:rPr>
          <w:spacing w:val="-12"/>
        </w:rPr>
        <w:t> </w:t>
      </w:r>
      <w:r>
        <w:rPr/>
        <w:t>und</w:t>
      </w:r>
      <w:r>
        <w:rPr>
          <w:spacing w:val="-13"/>
        </w:rPr>
        <w:t> </w:t>
      </w:r>
      <w:r>
        <w:rPr/>
        <w:t>Verpfründungsverträge</w:t>
      </w:r>
      <w:r>
        <w:rPr>
          <w:spacing w:val="-12"/>
        </w:rPr>
        <w:t> </w:t>
      </w:r>
      <w:r>
        <w:rPr/>
        <w:t>sind</w:t>
      </w:r>
      <w:r>
        <w:rPr>
          <w:spacing w:val="-13"/>
        </w:rPr>
        <w:t> </w:t>
      </w:r>
      <w:r>
        <w:rPr/>
        <w:t>im</w:t>
      </w:r>
      <w:r>
        <w:rPr>
          <w:spacing w:val="-12"/>
        </w:rPr>
        <w:t> </w:t>
      </w:r>
      <w:r>
        <w:rPr/>
        <w:t>Umfang</w:t>
      </w:r>
      <w:r>
        <w:rPr>
          <w:spacing w:val="-13"/>
        </w:rPr>
        <w:t> </w:t>
      </w:r>
      <w:r>
        <w:rPr/>
        <w:t>ihres</w:t>
      </w:r>
      <w:r>
        <w:rPr>
          <w:spacing w:val="-12"/>
        </w:rPr>
        <w:t> </w:t>
      </w:r>
      <w:r>
        <w:rPr/>
        <w:t>Ertrags-anteils steuerbar. […]</w:t>
      </w:r>
    </w:p>
    <w:p>
      <w:pPr>
        <w:pStyle w:val="Heading8"/>
        <w:spacing w:before="61"/>
      </w:pPr>
      <w:r>
        <w:rPr/>
        <w:t>Art.</w:t>
      </w:r>
      <w:r>
        <w:rPr>
          <w:spacing w:val="-1"/>
        </w:rPr>
        <w:t> </w:t>
      </w:r>
      <w:r>
        <w:rPr/>
        <w:t>264 Abs.</w:t>
      </w:r>
      <w:r>
        <w:rPr>
          <w:spacing w:val="-3"/>
        </w:rPr>
        <w:t> </w:t>
      </w:r>
      <w:r>
        <w:rPr/>
        <w:t>1 Bst.</w:t>
      </w:r>
      <w:r>
        <w:rPr>
          <w:spacing w:val="-2"/>
        </w:rPr>
        <w:t> </w:t>
      </w:r>
      <w:r>
        <w:rPr/>
        <w:t>a und</w:t>
      </w:r>
      <w:r>
        <w:rPr>
          <w:spacing w:val="-1"/>
        </w:rPr>
        <w:t> </w:t>
      </w:r>
      <w:r>
        <w:rPr/>
        <w:t>b</w:t>
      </w:r>
      <w:r>
        <w:rPr>
          <w:spacing w:val="-2"/>
        </w:rPr>
        <w:t> </w:t>
      </w:r>
      <w:r>
        <w:rPr>
          <w:spacing w:val="-4"/>
        </w:rPr>
        <w:t>StG:</w:t>
      </w:r>
    </w:p>
    <w:p>
      <w:pPr>
        <w:pStyle w:val="BodyText"/>
        <w:spacing w:before="53"/>
        <w:ind w:right="703"/>
        <w:jc w:val="both"/>
      </w:pPr>
      <w:r>
        <w:rPr>
          <w:position w:val="6"/>
          <w:sz w:val="12"/>
        </w:rPr>
        <w:t>1</w:t>
      </w:r>
      <w:r>
        <w:rPr>
          <w:spacing w:val="29"/>
          <w:position w:val="6"/>
          <w:sz w:val="12"/>
        </w:rPr>
        <w:t> </w:t>
      </w:r>
      <w:r>
        <w:rPr/>
        <w:t>Renten und Kapitalabfindungen aus beruflicher Vorsorge, die vor dem 1.</w:t>
      </w:r>
      <w:r>
        <w:rPr>
          <w:spacing w:val="-1"/>
        </w:rPr>
        <w:t> </w:t>
      </w:r>
      <w:r>
        <w:rPr/>
        <w:t>Januar 2002 zu laufen be-gannen oder fällig wurden und auf einem Vorsorgeverhältnis beruhen, das am 31. Dezember 1986 be-reits bestand, sind wie folgt steuerbar:</w:t>
      </w:r>
    </w:p>
    <w:p>
      <w:pPr>
        <w:pStyle w:val="ListParagraph"/>
        <w:numPr>
          <w:ilvl w:val="0"/>
          <w:numId w:val="3"/>
        </w:numPr>
        <w:tabs>
          <w:tab w:pos="1416" w:val="left" w:leader="none"/>
          <w:tab w:pos="1418" w:val="left" w:leader="none"/>
        </w:tabs>
        <w:spacing w:line="240" w:lineRule="auto" w:before="42" w:after="0"/>
        <w:ind w:left="1418" w:right="828" w:hanging="284"/>
        <w:jc w:val="both"/>
        <w:rPr>
          <w:sz w:val="18"/>
        </w:rPr>
      </w:pPr>
      <w:r>
        <w:rPr>
          <w:sz w:val="18"/>
        </w:rPr>
        <w:t>zu drei Fünfteln, wenn die</w:t>
      </w:r>
      <w:r>
        <w:rPr>
          <w:spacing w:val="-1"/>
          <w:sz w:val="18"/>
        </w:rPr>
        <w:t> </w:t>
      </w:r>
      <w:r>
        <w:rPr>
          <w:sz w:val="18"/>
        </w:rPr>
        <w:t>Leistungen (wie Einlagen, Beiträge, Prämienzahlungen), auf denen der Anspruch</w:t>
      </w:r>
      <w:r>
        <w:rPr>
          <w:spacing w:val="-5"/>
          <w:sz w:val="18"/>
        </w:rPr>
        <w:t> </w:t>
      </w:r>
      <w:r>
        <w:rPr>
          <w:sz w:val="18"/>
        </w:rPr>
        <w:t>der</w:t>
      </w:r>
      <w:r>
        <w:rPr>
          <w:spacing w:val="-5"/>
          <w:sz w:val="18"/>
        </w:rPr>
        <w:t> </w:t>
      </w:r>
      <w:r>
        <w:rPr>
          <w:sz w:val="18"/>
        </w:rPr>
        <w:t>steuerpflichtigen</w:t>
      </w:r>
      <w:r>
        <w:rPr>
          <w:spacing w:val="-5"/>
          <w:sz w:val="18"/>
        </w:rPr>
        <w:t> </w:t>
      </w:r>
      <w:r>
        <w:rPr>
          <w:sz w:val="18"/>
        </w:rPr>
        <w:t>Person</w:t>
      </w:r>
      <w:r>
        <w:rPr>
          <w:spacing w:val="-2"/>
          <w:sz w:val="18"/>
        </w:rPr>
        <w:t> </w:t>
      </w:r>
      <w:r>
        <w:rPr>
          <w:sz w:val="18"/>
        </w:rPr>
        <w:t>beruht,</w:t>
      </w:r>
      <w:r>
        <w:rPr>
          <w:spacing w:val="-5"/>
          <w:sz w:val="18"/>
        </w:rPr>
        <w:t> </w:t>
      </w:r>
      <w:r>
        <w:rPr>
          <w:sz w:val="18"/>
        </w:rPr>
        <w:t>ausschliesslich</w:t>
      </w:r>
      <w:r>
        <w:rPr>
          <w:spacing w:val="-2"/>
          <w:sz w:val="18"/>
        </w:rPr>
        <w:t> </w:t>
      </w:r>
      <w:r>
        <w:rPr>
          <w:sz w:val="18"/>
        </w:rPr>
        <w:t>von</w:t>
      </w:r>
      <w:r>
        <w:rPr>
          <w:spacing w:val="-2"/>
          <w:sz w:val="18"/>
        </w:rPr>
        <w:t> </w:t>
      </w:r>
      <w:r>
        <w:rPr>
          <w:sz w:val="18"/>
        </w:rPr>
        <w:t>der</w:t>
      </w:r>
      <w:r>
        <w:rPr>
          <w:spacing w:val="-5"/>
          <w:sz w:val="18"/>
        </w:rPr>
        <w:t> </w:t>
      </w:r>
      <w:r>
        <w:rPr>
          <w:sz w:val="18"/>
        </w:rPr>
        <w:t>steuerpflichtigen</w:t>
      </w:r>
      <w:r>
        <w:rPr>
          <w:spacing w:val="-2"/>
          <w:sz w:val="18"/>
        </w:rPr>
        <w:t> </w:t>
      </w:r>
      <w:r>
        <w:rPr>
          <w:sz w:val="18"/>
        </w:rPr>
        <w:t>Person</w:t>
      </w:r>
      <w:r>
        <w:rPr>
          <w:spacing w:val="-5"/>
          <w:sz w:val="18"/>
        </w:rPr>
        <w:t> </w:t>
      </w:r>
      <w:r>
        <w:rPr>
          <w:sz w:val="18"/>
        </w:rPr>
        <w:t>er-bracht worden sind;</w:t>
      </w:r>
    </w:p>
    <w:p>
      <w:pPr>
        <w:pStyle w:val="ListParagraph"/>
        <w:numPr>
          <w:ilvl w:val="0"/>
          <w:numId w:val="3"/>
        </w:numPr>
        <w:tabs>
          <w:tab w:pos="1416" w:val="left" w:leader="none"/>
          <w:tab w:pos="1418" w:val="left" w:leader="none"/>
        </w:tabs>
        <w:spacing w:line="240" w:lineRule="auto" w:before="39" w:after="0"/>
        <w:ind w:left="1418" w:right="734" w:hanging="284"/>
        <w:jc w:val="left"/>
        <w:rPr>
          <w:sz w:val="18"/>
        </w:rPr>
      </w:pPr>
      <w:r>
        <w:rPr>
          <w:sz w:val="18"/>
        </w:rPr>
        <w:t>zu</w:t>
      </w:r>
      <w:r>
        <w:rPr>
          <w:spacing w:val="-1"/>
          <w:sz w:val="18"/>
        </w:rPr>
        <w:t> </w:t>
      </w:r>
      <w:r>
        <w:rPr>
          <w:sz w:val="18"/>
        </w:rPr>
        <w:t>vier</w:t>
      </w:r>
      <w:r>
        <w:rPr>
          <w:spacing w:val="-2"/>
          <w:sz w:val="18"/>
        </w:rPr>
        <w:t> </w:t>
      </w:r>
      <w:r>
        <w:rPr>
          <w:sz w:val="18"/>
        </w:rPr>
        <w:t>Fünfteln,</w:t>
      </w:r>
      <w:r>
        <w:rPr>
          <w:spacing w:val="-4"/>
          <w:sz w:val="18"/>
        </w:rPr>
        <w:t> </w:t>
      </w:r>
      <w:r>
        <w:rPr>
          <w:sz w:val="18"/>
        </w:rPr>
        <w:t>wenn</w:t>
      </w:r>
      <w:r>
        <w:rPr>
          <w:spacing w:val="-4"/>
          <w:sz w:val="18"/>
        </w:rPr>
        <w:t> </w:t>
      </w:r>
      <w:r>
        <w:rPr>
          <w:sz w:val="18"/>
        </w:rPr>
        <w:t>die</w:t>
      </w:r>
      <w:r>
        <w:rPr>
          <w:spacing w:val="-4"/>
          <w:sz w:val="18"/>
        </w:rPr>
        <w:t> </w:t>
      </w:r>
      <w:r>
        <w:rPr>
          <w:sz w:val="18"/>
        </w:rPr>
        <w:t>Leistungen,</w:t>
      </w:r>
      <w:r>
        <w:rPr>
          <w:spacing w:val="-2"/>
          <w:sz w:val="18"/>
        </w:rPr>
        <w:t> </w:t>
      </w:r>
      <w:r>
        <w:rPr>
          <w:sz w:val="18"/>
        </w:rPr>
        <w:t>auf</w:t>
      </w:r>
      <w:r>
        <w:rPr>
          <w:spacing w:val="-2"/>
          <w:sz w:val="18"/>
        </w:rPr>
        <w:t> </w:t>
      </w:r>
      <w:r>
        <w:rPr>
          <w:sz w:val="18"/>
        </w:rPr>
        <w:t>denen</w:t>
      </w:r>
      <w:r>
        <w:rPr>
          <w:spacing w:val="-4"/>
          <w:sz w:val="18"/>
        </w:rPr>
        <w:t> </w:t>
      </w:r>
      <w:r>
        <w:rPr>
          <w:sz w:val="18"/>
        </w:rPr>
        <w:t>der</w:t>
      </w:r>
      <w:r>
        <w:rPr>
          <w:spacing w:val="-2"/>
          <w:sz w:val="18"/>
        </w:rPr>
        <w:t> </w:t>
      </w:r>
      <w:r>
        <w:rPr>
          <w:sz w:val="18"/>
        </w:rPr>
        <w:t>Anspruch</w:t>
      </w:r>
      <w:r>
        <w:rPr>
          <w:spacing w:val="-1"/>
          <w:sz w:val="18"/>
        </w:rPr>
        <w:t> </w:t>
      </w:r>
      <w:r>
        <w:rPr>
          <w:sz w:val="18"/>
        </w:rPr>
        <w:t>der</w:t>
      </w:r>
      <w:r>
        <w:rPr>
          <w:spacing w:val="-2"/>
          <w:sz w:val="18"/>
        </w:rPr>
        <w:t> </w:t>
      </w:r>
      <w:r>
        <w:rPr>
          <w:sz w:val="18"/>
        </w:rPr>
        <w:t>steuerpflichtigen</w:t>
      </w:r>
      <w:r>
        <w:rPr>
          <w:spacing w:val="-4"/>
          <w:sz w:val="18"/>
        </w:rPr>
        <w:t> </w:t>
      </w:r>
      <w:r>
        <w:rPr>
          <w:sz w:val="18"/>
        </w:rPr>
        <w:t>Person</w:t>
      </w:r>
      <w:r>
        <w:rPr>
          <w:spacing w:val="-1"/>
          <w:sz w:val="18"/>
        </w:rPr>
        <w:t> </w:t>
      </w:r>
      <w:r>
        <w:rPr>
          <w:sz w:val="18"/>
        </w:rPr>
        <w:t>beruht, nur zum Teil, mindestens aber zu 20 Prozent von der steuerpflichtigen Person erbracht worden </w:t>
      </w:r>
      <w:r>
        <w:rPr>
          <w:spacing w:val="-2"/>
          <w:sz w:val="18"/>
        </w:rPr>
        <w:t>sind.</w:t>
      </w:r>
    </w:p>
    <w:p>
      <w:pPr>
        <w:pStyle w:val="ListParagraph"/>
        <w:spacing w:after="0" w:line="240" w:lineRule="auto"/>
        <w:jc w:val="left"/>
        <w:rPr>
          <w:sz w:val="18"/>
        </w:rPr>
        <w:sectPr>
          <w:pgSz w:w="11910" w:h="16840"/>
          <w:pgMar w:header="724" w:footer="687" w:top="960" w:bottom="880" w:left="850" w:right="992"/>
        </w:sectPr>
      </w:pPr>
    </w:p>
    <w:p>
      <w:pPr>
        <w:pStyle w:val="BodyText"/>
        <w:spacing w:before="141"/>
        <w:ind w:left="0"/>
        <w:rPr>
          <w:sz w:val="26"/>
        </w:rPr>
      </w:pPr>
    </w:p>
    <w:p>
      <w:pPr>
        <w:pStyle w:val="Heading3"/>
      </w:pPr>
      <w:bookmarkStart w:name="Steuerfreie Einkünfte" w:id="11"/>
      <w:bookmarkEnd w:id="11"/>
      <w:r>
        <w:rPr>
          <w:b w:val="0"/>
        </w:rPr>
      </w:r>
      <w:bookmarkStart w:name="_bookmark5" w:id="12"/>
      <w:bookmarkEnd w:id="12"/>
      <w:r>
        <w:rPr>
          <w:b w:val="0"/>
        </w:rPr>
      </w:r>
      <w:r>
        <w:rPr>
          <w:color w:val="2D73B4"/>
          <w:spacing w:val="-2"/>
        </w:rPr>
        <w:t>Steuerfreie</w:t>
      </w:r>
      <w:r>
        <w:rPr>
          <w:color w:val="2D73B4"/>
          <w:spacing w:val="1"/>
        </w:rPr>
        <w:t> </w:t>
      </w:r>
      <w:r>
        <w:rPr>
          <w:color w:val="2D73B4"/>
          <w:spacing w:val="-2"/>
        </w:rPr>
        <w:t>Einkünfte</w:t>
      </w:r>
    </w:p>
    <w:p>
      <w:pPr>
        <w:pStyle w:val="BodyText"/>
        <w:spacing w:before="59"/>
        <w:ind w:left="851"/>
      </w:pPr>
      <w:r>
        <w:rPr/>
        <w:t>(Art.</w:t>
      </w:r>
      <w:r>
        <w:rPr>
          <w:spacing w:val="-2"/>
        </w:rPr>
        <w:t> </w:t>
      </w:r>
      <w:r>
        <w:rPr/>
        <w:t>29</w:t>
      </w:r>
      <w:r>
        <w:rPr>
          <w:spacing w:val="1"/>
        </w:rPr>
        <w:t> </w:t>
      </w:r>
      <w:r>
        <w:rPr>
          <w:spacing w:val="-4"/>
        </w:rPr>
        <w:t>StG)</w:t>
      </w:r>
    </w:p>
    <w:p>
      <w:pPr>
        <w:pStyle w:val="BodyText"/>
        <w:spacing w:before="155"/>
        <w:ind w:left="0"/>
      </w:pPr>
    </w:p>
    <w:p>
      <w:pPr>
        <w:pStyle w:val="Heading7"/>
      </w:pPr>
      <w:r>
        <w:rPr>
          <w:color w:val="950000"/>
        </w:rPr>
        <w:t>Gewinne aus Geldspielen, Lotterie- oder Glücksspielen</w:t>
      </w:r>
      <w:r>
        <w:rPr>
          <w:color w:val="950000"/>
          <w:spacing w:val="80"/>
        </w:rPr>
        <w:t> </w:t>
      </w:r>
      <w:r>
        <w:rPr>
          <w:color w:val="950000"/>
        </w:rPr>
        <w:drawing>
          <wp:inline distT="0" distB="0" distL="0" distR="0">
            <wp:extent cx="201282" cy="114930"/>
            <wp:effectExtent l="0" t="0" r="0" b="0"/>
            <wp:docPr id="28" name="Image 28" descr="">
              <a:hlinkClick r:id="rId34"/>
            </wp:docPr>
            <wp:cNvGraphicFramePr>
              <a:graphicFrameLocks/>
            </wp:cNvGraphicFramePr>
            <a:graphic>
              <a:graphicData uri="http://schemas.openxmlformats.org/drawingml/2006/picture">
                <pic:pic>
                  <pic:nvPicPr>
                    <pic:cNvPr id="28" name="Image 28" descr="">
                      <a:hlinkClick r:id="rId34"/>
                    </pic:cNvPr>
                    <pic:cNvPicPr/>
                  </pic:nvPicPr>
                  <pic:blipFill>
                    <a:blip r:embed="rId11" cstate="print"/>
                    <a:stretch>
                      <a:fillRect/>
                    </a:stretch>
                  </pic:blipFill>
                  <pic:spPr>
                    <a:xfrm>
                      <a:off x="0" y="0"/>
                      <a:ext cx="201282" cy="114930"/>
                    </a:xfrm>
                    <a:prstGeom prst="rect">
                      <a:avLst/>
                    </a:prstGeom>
                  </pic:spPr>
                </pic:pic>
              </a:graphicData>
            </a:graphic>
          </wp:inline>
        </w:drawing>
      </w:r>
      <w:r>
        <w:rPr>
          <w:color w:val="950000"/>
        </w:rPr>
      </w:r>
    </w:p>
    <w:p>
      <w:pPr>
        <w:pStyle w:val="Heading8"/>
        <w:spacing w:before="54"/>
      </w:pPr>
      <w:r>
        <w:rPr/>
        <w:t>Art.</w:t>
      </w:r>
      <w:r>
        <w:rPr>
          <w:spacing w:val="-3"/>
        </w:rPr>
        <w:t> </w:t>
      </w:r>
      <w:r>
        <w:rPr/>
        <w:t>29 Bst. i</w:t>
      </w:r>
      <w:r>
        <w:rPr>
          <w:spacing w:val="-3"/>
        </w:rPr>
        <w:t> </w:t>
      </w:r>
      <w:r>
        <w:rPr/>
        <w:t>– i</w:t>
      </w:r>
      <w:r>
        <w:rPr>
          <w:position w:val="6"/>
          <w:sz w:val="12"/>
        </w:rPr>
        <w:t>ter</w:t>
      </w:r>
      <w:r>
        <w:rPr>
          <w:spacing w:val="15"/>
          <w:position w:val="6"/>
          <w:sz w:val="12"/>
        </w:rPr>
        <w:t> </w:t>
      </w:r>
      <w:r>
        <w:rPr/>
        <w:t>und</w:t>
      </w:r>
      <w:r>
        <w:rPr>
          <w:spacing w:val="-1"/>
        </w:rPr>
        <w:t> </w:t>
      </w:r>
      <w:r>
        <w:rPr/>
        <w:t>m</w:t>
      </w:r>
      <w:r>
        <w:rPr>
          <w:spacing w:val="-2"/>
        </w:rPr>
        <w:t> </w:t>
      </w:r>
      <w:r>
        <w:rPr>
          <w:spacing w:val="-4"/>
        </w:rPr>
        <w:t>StG:</w:t>
      </w:r>
    </w:p>
    <w:p>
      <w:pPr>
        <w:pStyle w:val="BodyText"/>
        <w:spacing w:before="62"/>
      </w:pPr>
      <w:r>
        <w:rPr/>
        <w:t>Steuerfrei</w:t>
      </w:r>
      <w:r>
        <w:rPr>
          <w:spacing w:val="-2"/>
        </w:rPr>
        <w:t> sind:</w:t>
      </w:r>
    </w:p>
    <w:p>
      <w:pPr>
        <w:pStyle w:val="BodyText"/>
        <w:ind w:left="1418" w:right="755" w:hanging="284"/>
      </w:pPr>
      <w:r>
        <w:rPr/>
        <w:t>i)</w:t>
      </w:r>
      <w:r>
        <w:rPr>
          <w:spacing w:val="80"/>
          <w:w w:val="150"/>
        </w:rPr>
        <w:t> </w:t>
      </w:r>
      <w:r>
        <w:rPr/>
        <w:t>die</w:t>
      </w:r>
      <w:r>
        <w:rPr>
          <w:spacing w:val="-1"/>
        </w:rPr>
        <w:t> </w:t>
      </w:r>
      <w:r>
        <w:rPr/>
        <w:t>Gewinne,</w:t>
      </w:r>
      <w:r>
        <w:rPr>
          <w:spacing w:val="-4"/>
        </w:rPr>
        <w:t> </w:t>
      </w:r>
      <w:r>
        <w:rPr/>
        <w:t>die</w:t>
      </w:r>
      <w:r>
        <w:rPr>
          <w:spacing w:val="-4"/>
        </w:rPr>
        <w:t> </w:t>
      </w:r>
      <w:r>
        <w:rPr/>
        <w:t>in</w:t>
      </w:r>
      <w:r>
        <w:rPr>
          <w:spacing w:val="-1"/>
        </w:rPr>
        <w:t> </w:t>
      </w:r>
      <w:r>
        <w:rPr/>
        <w:t>Spielbanken</w:t>
      </w:r>
      <w:r>
        <w:rPr>
          <w:spacing w:val="-1"/>
        </w:rPr>
        <w:t> </w:t>
      </w:r>
      <w:r>
        <w:rPr/>
        <w:t>mit</w:t>
      </w:r>
      <w:r>
        <w:rPr>
          <w:spacing w:val="-2"/>
        </w:rPr>
        <w:t> </w:t>
      </w:r>
      <w:r>
        <w:rPr/>
        <w:t>Spielbankenspielen</w:t>
      </w:r>
      <w:r>
        <w:rPr>
          <w:spacing w:val="-4"/>
        </w:rPr>
        <w:t> </w:t>
      </w:r>
      <w:r>
        <w:rPr/>
        <w:t>erzielt</w:t>
      </w:r>
      <w:r>
        <w:rPr>
          <w:spacing w:val="-2"/>
        </w:rPr>
        <w:t> </w:t>
      </w:r>
      <w:r>
        <w:rPr/>
        <w:t>werden,</w:t>
      </w:r>
      <w:r>
        <w:rPr>
          <w:spacing w:val="-4"/>
        </w:rPr>
        <w:t> </w:t>
      </w:r>
      <w:r>
        <w:rPr/>
        <w:t>die</w:t>
      </w:r>
      <w:r>
        <w:rPr>
          <w:spacing w:val="-4"/>
        </w:rPr>
        <w:t> </w:t>
      </w:r>
      <w:r>
        <w:rPr/>
        <w:t>nach</w:t>
      </w:r>
      <w:r>
        <w:rPr>
          <w:spacing w:val="-1"/>
        </w:rPr>
        <w:t> </w:t>
      </w:r>
      <w:r>
        <w:rPr/>
        <w:t>dem</w:t>
      </w:r>
      <w:r>
        <w:rPr>
          <w:spacing w:val="-1"/>
        </w:rPr>
        <w:t> </w:t>
      </w:r>
      <w:hyperlink r:id="rId35">
        <w:r>
          <w:rPr>
            <w:color w:val="0462C0"/>
            <w:u w:val="single" w:color="0462C0"/>
          </w:rPr>
          <w:t>Geldspielge-</w:t>
        </w:r>
      </w:hyperlink>
      <w:hyperlink r:id="rId35">
        <w:r>
          <w:rPr>
            <w:color w:val="0462C0"/>
            <w:u w:val="single" w:color="0462C0"/>
          </w:rPr>
          <w:t>setz</w:t>
        </w:r>
      </w:hyperlink>
      <w:r>
        <w:rPr>
          <w:color w:val="0462C0"/>
        </w:rPr>
        <w:t> </w:t>
      </w:r>
      <w:r>
        <w:rPr/>
        <w:t>zugelassen sind, sofern diese Gewinne nicht aus selbstständiger Erwerbstätigkeit stammen;</w:t>
      </w:r>
    </w:p>
    <w:p>
      <w:pPr>
        <w:pStyle w:val="BodyText"/>
        <w:ind w:left="1418" w:right="993" w:hanging="284"/>
      </w:pPr>
      <w:r>
        <w:rPr/>
        <w:t>ia)</w:t>
      </w:r>
      <w:r>
        <w:rPr>
          <w:spacing w:val="29"/>
        </w:rPr>
        <w:t> </w:t>
      </w:r>
      <w:r>
        <w:rPr/>
        <w:t>die</w:t>
      </w:r>
      <w:r>
        <w:rPr>
          <w:spacing w:val="-1"/>
        </w:rPr>
        <w:t> </w:t>
      </w:r>
      <w:r>
        <w:rPr/>
        <w:t>einzelnen</w:t>
      </w:r>
      <w:r>
        <w:rPr>
          <w:spacing w:val="-1"/>
        </w:rPr>
        <w:t> </w:t>
      </w:r>
      <w:r>
        <w:rPr/>
        <w:t>Gewinne</w:t>
      </w:r>
      <w:r>
        <w:rPr>
          <w:spacing w:val="-4"/>
        </w:rPr>
        <w:t> </w:t>
      </w:r>
      <w:r>
        <w:rPr/>
        <w:t>bis</w:t>
      </w:r>
      <w:r>
        <w:rPr>
          <w:spacing w:val="-3"/>
        </w:rPr>
        <w:t> </w:t>
      </w:r>
      <w:r>
        <w:rPr/>
        <w:t>zu</w:t>
      </w:r>
      <w:r>
        <w:rPr>
          <w:spacing w:val="-4"/>
        </w:rPr>
        <w:t> </w:t>
      </w:r>
      <w:r>
        <w:rPr/>
        <w:t>einem</w:t>
      </w:r>
      <w:r>
        <w:rPr>
          <w:spacing w:val="-1"/>
        </w:rPr>
        <w:t> </w:t>
      </w:r>
      <w:r>
        <w:rPr/>
        <w:t>Betrag</w:t>
      </w:r>
      <w:r>
        <w:rPr>
          <w:spacing w:val="-4"/>
        </w:rPr>
        <w:t> </w:t>
      </w:r>
      <w:r>
        <w:rPr/>
        <w:t>von</w:t>
      </w:r>
      <w:r>
        <w:rPr>
          <w:spacing w:val="-4"/>
        </w:rPr>
        <w:t> </w:t>
      </w:r>
      <w:r>
        <w:rPr/>
        <w:t>1</w:t>
      </w:r>
      <w:r>
        <w:rPr>
          <w:spacing w:val="-1"/>
        </w:rPr>
        <w:t> </w:t>
      </w:r>
      <w:r>
        <w:rPr/>
        <w:t>071</w:t>
      </w:r>
      <w:r>
        <w:rPr>
          <w:spacing w:val="-1"/>
        </w:rPr>
        <w:t> </w:t>
      </w:r>
      <w:r>
        <w:rPr/>
        <w:t>00</w:t>
      </w:r>
      <w:r>
        <w:rPr>
          <w:spacing w:val="-4"/>
        </w:rPr>
        <w:t> </w:t>
      </w:r>
      <w:r>
        <w:rPr/>
        <w:t>Franken</w:t>
      </w:r>
      <w:r>
        <w:rPr>
          <w:spacing w:val="-1"/>
        </w:rPr>
        <w:t> </w:t>
      </w:r>
      <w:r>
        <w:rPr/>
        <w:t>aus</w:t>
      </w:r>
      <w:r>
        <w:rPr>
          <w:spacing w:val="-1"/>
        </w:rPr>
        <w:t> </w:t>
      </w:r>
      <w:r>
        <w:rPr/>
        <w:t>der</w:t>
      </w:r>
      <w:r>
        <w:rPr>
          <w:spacing w:val="-2"/>
        </w:rPr>
        <w:t> </w:t>
      </w:r>
      <w:r>
        <w:rPr/>
        <w:t>Teilnahme</w:t>
      </w:r>
      <w:r>
        <w:rPr>
          <w:spacing w:val="-1"/>
        </w:rPr>
        <w:t> </w:t>
      </w:r>
      <w:r>
        <w:rPr/>
        <w:t>an</w:t>
      </w:r>
      <w:r>
        <w:rPr>
          <w:spacing w:val="-4"/>
        </w:rPr>
        <w:t> </w:t>
      </w:r>
      <w:r>
        <w:rPr/>
        <w:t>Gross-spielen, die nach dem </w:t>
      </w:r>
      <w:hyperlink r:id="rId35">
        <w:r>
          <w:rPr>
            <w:color w:val="0462C0"/>
            <w:u w:val="single" w:color="0462C0"/>
          </w:rPr>
          <w:t>Geldspielgesetz</w:t>
        </w:r>
      </w:hyperlink>
      <w:r>
        <w:rPr>
          <w:color w:val="0462C0"/>
        </w:rPr>
        <w:t> </w:t>
      </w:r>
      <w:r>
        <w:rPr/>
        <w:t>zugelassen sind;</w:t>
      </w:r>
    </w:p>
    <w:p>
      <w:pPr>
        <w:pStyle w:val="BodyText"/>
        <w:spacing w:before="36"/>
      </w:pPr>
      <w:r>
        <w:rPr/>
        <w:t>ib</w:t>
      </w:r>
      <w:r>
        <w:rPr>
          <w:position w:val="6"/>
          <w:sz w:val="12"/>
        </w:rPr>
        <w:t>r</w:t>
      </w:r>
      <w:r>
        <w:rPr/>
        <w:t>)</w:t>
      </w:r>
      <w:r>
        <w:rPr>
          <w:spacing w:val="-13"/>
        </w:rPr>
        <w:t> </w:t>
      </w:r>
      <w:r>
        <w:rPr/>
        <w:t>die</w:t>
      </w:r>
      <w:r>
        <w:rPr>
          <w:spacing w:val="-2"/>
        </w:rPr>
        <w:t> </w:t>
      </w:r>
      <w:r>
        <w:rPr/>
        <w:t>Gewinne</w:t>
      </w:r>
      <w:r>
        <w:rPr>
          <w:spacing w:val="-3"/>
        </w:rPr>
        <w:t> </w:t>
      </w:r>
      <w:r>
        <w:rPr/>
        <w:t>aus</w:t>
      </w:r>
      <w:r>
        <w:rPr>
          <w:spacing w:val="-2"/>
        </w:rPr>
        <w:t> </w:t>
      </w:r>
      <w:r>
        <w:rPr/>
        <w:t>Kleinspielen,</w:t>
      </w:r>
      <w:r>
        <w:rPr>
          <w:spacing w:val="-5"/>
        </w:rPr>
        <w:t> </w:t>
      </w:r>
      <w:r>
        <w:rPr/>
        <w:t>die</w:t>
      </w:r>
      <w:r>
        <w:rPr>
          <w:spacing w:val="-5"/>
        </w:rPr>
        <w:t> </w:t>
      </w:r>
      <w:r>
        <w:rPr/>
        <w:t>nach</w:t>
      </w:r>
      <w:r>
        <w:rPr>
          <w:spacing w:val="-3"/>
        </w:rPr>
        <w:t> </w:t>
      </w:r>
      <w:r>
        <w:rPr/>
        <w:t>dem</w:t>
      </w:r>
      <w:r>
        <w:rPr>
          <w:spacing w:val="-2"/>
        </w:rPr>
        <w:t> </w:t>
      </w:r>
      <w:hyperlink r:id="rId35">
        <w:r>
          <w:rPr>
            <w:color w:val="0462C0"/>
            <w:u w:val="single" w:color="0462C0"/>
          </w:rPr>
          <w:t>Geldspielgesetz</w:t>
        </w:r>
      </w:hyperlink>
      <w:r>
        <w:rPr>
          <w:color w:val="0462C0"/>
          <w:spacing w:val="-2"/>
        </w:rPr>
        <w:t> </w:t>
      </w:r>
      <w:r>
        <w:rPr/>
        <w:t>zugelassen</w:t>
      </w:r>
      <w:r>
        <w:rPr>
          <w:spacing w:val="-5"/>
        </w:rPr>
        <w:t> </w:t>
      </w:r>
      <w:r>
        <w:rPr>
          <w:spacing w:val="-2"/>
        </w:rPr>
        <w:t>sind;</w:t>
      </w:r>
    </w:p>
    <w:p>
      <w:pPr>
        <w:pStyle w:val="BodyText"/>
        <w:ind w:left="1418" w:right="702" w:hanging="284"/>
      </w:pPr>
      <w:r>
        <w:rPr/>
        <w:t>m)</w:t>
      </w:r>
      <w:r>
        <w:rPr>
          <w:spacing w:val="18"/>
        </w:rPr>
        <w:t> </w:t>
      </w:r>
      <w:r>
        <w:rPr/>
        <w:t>die</w:t>
      </w:r>
      <w:r>
        <w:rPr>
          <w:spacing w:val="-2"/>
        </w:rPr>
        <w:t> </w:t>
      </w:r>
      <w:r>
        <w:rPr/>
        <w:t>einzelnen</w:t>
      </w:r>
      <w:r>
        <w:rPr>
          <w:spacing w:val="-2"/>
        </w:rPr>
        <w:t> </w:t>
      </w:r>
      <w:r>
        <w:rPr/>
        <w:t>Gewinne</w:t>
      </w:r>
      <w:r>
        <w:rPr>
          <w:spacing w:val="-5"/>
        </w:rPr>
        <w:t> </w:t>
      </w:r>
      <w:r>
        <w:rPr/>
        <w:t>aus</w:t>
      </w:r>
      <w:r>
        <w:rPr>
          <w:spacing w:val="-4"/>
        </w:rPr>
        <w:t> </w:t>
      </w:r>
      <w:r>
        <w:rPr/>
        <w:t>Lotterien</w:t>
      </w:r>
      <w:r>
        <w:rPr>
          <w:spacing w:val="-2"/>
        </w:rPr>
        <w:t> </w:t>
      </w:r>
      <w:r>
        <w:rPr/>
        <w:t>und</w:t>
      </w:r>
      <w:r>
        <w:rPr>
          <w:spacing w:val="-2"/>
        </w:rPr>
        <w:t> </w:t>
      </w:r>
      <w:r>
        <w:rPr/>
        <w:t>Geschicklichkeitsspielen</w:t>
      </w:r>
      <w:r>
        <w:rPr>
          <w:spacing w:val="-2"/>
        </w:rPr>
        <w:t> </w:t>
      </w:r>
      <w:r>
        <w:rPr/>
        <w:t>zur</w:t>
      </w:r>
      <w:r>
        <w:rPr>
          <w:spacing w:val="-3"/>
        </w:rPr>
        <w:t> </w:t>
      </w:r>
      <w:r>
        <w:rPr/>
        <w:t>Verkaufsförderung,</w:t>
      </w:r>
      <w:r>
        <w:rPr>
          <w:spacing w:val="-5"/>
        </w:rPr>
        <w:t> </w:t>
      </w:r>
      <w:r>
        <w:rPr/>
        <w:t>die</w:t>
      </w:r>
      <w:r>
        <w:rPr>
          <w:spacing w:val="-2"/>
        </w:rPr>
        <w:t> </w:t>
      </w:r>
      <w:r>
        <w:rPr/>
        <w:t>nach Artikel 1 Absatz 2 Buchstabe d und e des </w:t>
      </w:r>
      <w:hyperlink r:id="rId35">
        <w:r>
          <w:rPr>
            <w:color w:val="0462C0"/>
            <w:u w:val="single" w:color="0462C0"/>
          </w:rPr>
          <w:t>Geldspielgesetzes</w:t>
        </w:r>
      </w:hyperlink>
      <w:r>
        <w:rPr>
          <w:color w:val="0462C0"/>
        </w:rPr>
        <w:t> </w:t>
      </w:r>
      <w:r>
        <w:rPr/>
        <w:t>diesem nicht unterstehen, sofern die Grenze von 1 100 Franken nicht überschritten wird;</w:t>
      </w:r>
    </w:p>
    <w:p>
      <w:pPr>
        <w:pStyle w:val="BodyText"/>
        <w:spacing w:before="153"/>
        <w:ind w:left="0"/>
      </w:pPr>
    </w:p>
    <w:p>
      <w:pPr>
        <w:pStyle w:val="Heading7"/>
        <w:spacing w:before="1"/>
      </w:pPr>
      <w:r>
        <w:rPr>
          <w:color w:val="950000"/>
        </w:rPr>
        <w:t>Steuerfreibetrag für Feuerwehrsold</w:t>
      </w:r>
      <w:r>
        <w:rPr>
          <w:color w:val="950000"/>
          <w:spacing w:val="80"/>
        </w:rPr>
        <w:t> </w:t>
      </w:r>
      <w:r>
        <w:rPr>
          <w:color w:val="950000"/>
          <w:spacing w:val="2"/>
        </w:rPr>
        <w:drawing>
          <wp:inline distT="0" distB="0" distL="0" distR="0">
            <wp:extent cx="201250" cy="114925"/>
            <wp:effectExtent l="0" t="0" r="0" b="0"/>
            <wp:docPr id="29" name="Image 29" descr="">
              <a:hlinkClick r:id="rId36"/>
            </wp:docPr>
            <wp:cNvGraphicFramePr>
              <a:graphicFrameLocks/>
            </wp:cNvGraphicFramePr>
            <a:graphic>
              <a:graphicData uri="http://schemas.openxmlformats.org/drawingml/2006/picture">
                <pic:pic>
                  <pic:nvPicPr>
                    <pic:cNvPr id="29" name="Image 29" descr="">
                      <a:hlinkClick r:id="rId36"/>
                    </pic:cNvPr>
                    <pic:cNvPicPr/>
                  </pic:nvPicPr>
                  <pic:blipFill>
                    <a:blip r:embed="rId11" cstate="print"/>
                    <a:stretch>
                      <a:fillRect/>
                    </a:stretch>
                  </pic:blipFill>
                  <pic:spPr>
                    <a:xfrm>
                      <a:off x="0" y="0"/>
                      <a:ext cx="201250" cy="114925"/>
                    </a:xfrm>
                    <a:prstGeom prst="rect">
                      <a:avLst/>
                    </a:prstGeom>
                  </pic:spPr>
                </pic:pic>
              </a:graphicData>
            </a:graphic>
          </wp:inline>
        </w:drawing>
      </w:r>
      <w:r>
        <w:rPr>
          <w:color w:val="950000"/>
          <w:spacing w:val="2"/>
        </w:rPr>
      </w:r>
    </w:p>
    <w:p>
      <w:pPr>
        <w:pStyle w:val="Heading8"/>
        <w:spacing w:before="58"/>
      </w:pPr>
      <w:r>
        <w:rPr/>
        <w:t>Art.</w:t>
      </w:r>
      <w:r>
        <w:rPr>
          <w:spacing w:val="-1"/>
        </w:rPr>
        <w:t> </w:t>
      </w:r>
      <w:r>
        <w:rPr/>
        <w:t>29 Bst.</w:t>
      </w:r>
      <w:r>
        <w:rPr>
          <w:spacing w:val="-1"/>
        </w:rPr>
        <w:t> </w:t>
      </w:r>
      <w:r>
        <w:rPr/>
        <w:t>l</w:t>
      </w:r>
      <w:r>
        <w:rPr>
          <w:spacing w:val="-2"/>
        </w:rPr>
        <w:t> </w:t>
      </w:r>
      <w:r>
        <w:rPr>
          <w:spacing w:val="-4"/>
        </w:rPr>
        <w:t>StG:</w:t>
      </w:r>
    </w:p>
    <w:p>
      <w:pPr>
        <w:pStyle w:val="BodyText"/>
        <w:spacing w:before="62"/>
      </w:pPr>
      <w:r>
        <w:rPr/>
        <w:t>Steuerfrei</w:t>
      </w:r>
      <w:r>
        <w:rPr>
          <w:spacing w:val="-2"/>
        </w:rPr>
        <w:t> sind:</w:t>
      </w:r>
    </w:p>
    <w:p>
      <w:pPr>
        <w:pStyle w:val="BodyText"/>
        <w:ind w:left="1418" w:right="754" w:hanging="284"/>
      </w:pPr>
      <w:r>
        <w:rPr/>
        <w:t>l)</w:t>
      </w:r>
      <w:r>
        <w:rPr>
          <w:spacing w:val="80"/>
          <w:w w:val="150"/>
        </w:rPr>
        <w:t> </w:t>
      </w:r>
      <w:r>
        <w:rPr/>
        <w:t>der</w:t>
      </w:r>
      <w:r>
        <w:rPr>
          <w:spacing w:val="-2"/>
        </w:rPr>
        <w:t> </w:t>
      </w:r>
      <w:r>
        <w:rPr/>
        <w:t>Sold</w:t>
      </w:r>
      <w:r>
        <w:rPr>
          <w:spacing w:val="-1"/>
        </w:rPr>
        <w:t> </w:t>
      </w:r>
      <w:r>
        <w:rPr/>
        <w:t>der</w:t>
      </w:r>
      <w:r>
        <w:rPr>
          <w:spacing w:val="-4"/>
        </w:rPr>
        <w:t> </w:t>
      </w:r>
      <w:r>
        <w:rPr/>
        <w:t>Milizfeuerwehrleute</w:t>
      </w:r>
      <w:r>
        <w:rPr>
          <w:spacing w:val="-1"/>
        </w:rPr>
        <w:t> </w:t>
      </w:r>
      <w:r>
        <w:rPr/>
        <w:t>bis</w:t>
      </w:r>
      <w:r>
        <w:rPr>
          <w:spacing w:val="-1"/>
        </w:rPr>
        <w:t> </w:t>
      </w:r>
      <w:r>
        <w:rPr/>
        <w:t>zum</w:t>
      </w:r>
      <w:r>
        <w:rPr>
          <w:spacing w:val="-1"/>
        </w:rPr>
        <w:t> </w:t>
      </w:r>
      <w:r>
        <w:rPr/>
        <w:t>Betrag</w:t>
      </w:r>
      <w:r>
        <w:rPr>
          <w:spacing w:val="-4"/>
        </w:rPr>
        <w:t> </w:t>
      </w:r>
      <w:r>
        <w:rPr/>
        <w:t>von</w:t>
      </w:r>
      <w:r>
        <w:rPr>
          <w:spacing w:val="-1"/>
        </w:rPr>
        <w:t> </w:t>
      </w:r>
      <w:r>
        <w:rPr/>
        <w:t>jährlich</w:t>
      </w:r>
      <w:r>
        <w:rPr>
          <w:spacing w:val="-4"/>
        </w:rPr>
        <w:t> </w:t>
      </w:r>
      <w:r>
        <w:rPr/>
        <w:t>5</w:t>
      </w:r>
      <w:r>
        <w:rPr>
          <w:spacing w:val="-1"/>
        </w:rPr>
        <w:t> </w:t>
      </w:r>
      <w:r>
        <w:rPr/>
        <w:t>400</w:t>
      </w:r>
      <w:r>
        <w:rPr>
          <w:spacing w:val="-4"/>
        </w:rPr>
        <w:t> </w:t>
      </w:r>
      <w:r>
        <w:rPr/>
        <w:t>Franken</w:t>
      </w:r>
      <w:r>
        <w:rPr>
          <w:spacing w:val="-4"/>
        </w:rPr>
        <w:t> </w:t>
      </w:r>
      <w:r>
        <w:rPr/>
        <w:t>für</w:t>
      </w:r>
      <w:r>
        <w:rPr>
          <w:spacing w:val="-2"/>
        </w:rPr>
        <w:t> </w:t>
      </w:r>
      <w:r>
        <w:rPr/>
        <w:t>Dienstleistungen</w:t>
      </w:r>
      <w:r>
        <w:rPr>
          <w:spacing w:val="-4"/>
        </w:rPr>
        <w:t> </w:t>
      </w:r>
      <w:r>
        <w:rPr/>
        <w:t>im Zusammenhang mit der Erfüllung der Kernaufgaben der Feuerwehr (Übungen, Pikettdienste, Kurse, Inspektionen und Ernstfalleinsätze zur Rettung, Brandbekämpfung, allgemeinen Schaden-wehr, Elementarschadenbewältigung und dergleichen); ausgenommen sind Pauschalzulagen für Kader, Funktionszulagen sowie Entschädigungen für administrative Arbeiten und für Dienstleistun-gen, welche die Feuerwehr freiwillig erbringt;</w:t>
      </w:r>
    </w:p>
    <w:p>
      <w:pPr>
        <w:pStyle w:val="BodyText"/>
        <w:spacing w:before="153"/>
        <w:ind w:left="0"/>
      </w:pPr>
    </w:p>
    <w:p>
      <w:pPr>
        <w:pStyle w:val="Heading3"/>
      </w:pPr>
      <w:bookmarkStart w:name="Ermittlung des Reineinkommens" w:id="13"/>
      <w:bookmarkEnd w:id="13"/>
      <w:r>
        <w:rPr>
          <w:b w:val="0"/>
        </w:rPr>
      </w:r>
      <w:bookmarkStart w:name="_bookmark6" w:id="14"/>
      <w:bookmarkEnd w:id="14"/>
      <w:r>
        <w:rPr>
          <w:b w:val="0"/>
        </w:rPr>
      </w:r>
      <w:r>
        <w:rPr>
          <w:color w:val="2D73B4"/>
        </w:rPr>
        <w:t>Ermittlung</w:t>
      </w:r>
      <w:r>
        <w:rPr>
          <w:color w:val="2D73B4"/>
          <w:spacing w:val="-10"/>
        </w:rPr>
        <w:t> </w:t>
      </w:r>
      <w:r>
        <w:rPr>
          <w:color w:val="2D73B4"/>
        </w:rPr>
        <w:t>des</w:t>
      </w:r>
      <w:r>
        <w:rPr>
          <w:color w:val="2D73B4"/>
          <w:spacing w:val="-7"/>
        </w:rPr>
        <w:t> </w:t>
      </w:r>
      <w:r>
        <w:rPr>
          <w:color w:val="2D73B4"/>
          <w:spacing w:val="-2"/>
        </w:rPr>
        <w:t>Reineinkommens</w:t>
      </w:r>
    </w:p>
    <w:p>
      <w:pPr>
        <w:pStyle w:val="BodyText"/>
        <w:spacing w:before="60"/>
        <w:ind w:left="851"/>
      </w:pPr>
      <w:r>
        <w:rPr/>
        <w:t>(Art. 30</w:t>
      </w:r>
      <w:r>
        <w:rPr>
          <w:spacing w:val="-2"/>
        </w:rPr>
        <w:t> </w:t>
      </w:r>
      <w:r>
        <w:rPr/>
        <w:t>–</w:t>
      </w:r>
      <w:r>
        <w:rPr>
          <w:spacing w:val="1"/>
        </w:rPr>
        <w:t> </w:t>
      </w:r>
      <w:r>
        <w:rPr/>
        <w:t>38</w:t>
      </w:r>
      <w:r>
        <w:rPr>
          <w:spacing w:val="1"/>
        </w:rPr>
        <w:t> </w:t>
      </w:r>
      <w:r>
        <w:rPr>
          <w:spacing w:val="-4"/>
        </w:rPr>
        <w:t>StG)</w:t>
      </w:r>
    </w:p>
    <w:p>
      <w:pPr>
        <w:pStyle w:val="Heading7"/>
        <w:spacing w:line="249" w:lineRule="auto" w:before="129"/>
        <w:ind w:left="851" w:right="138"/>
      </w:pPr>
      <w:r>
        <w:rPr/>
        <w:t>Zur Ermittlung des Reineinkommens werden von den gesamten steuerbaren Einkünften die Aufwen-dungen und die allgemeinen Abzüge abgezogen.</w:t>
      </w:r>
    </w:p>
    <w:p>
      <w:pPr>
        <w:pStyle w:val="BodyText"/>
        <w:spacing w:before="3"/>
        <w:ind w:left="0"/>
        <w:rPr>
          <w:sz w:val="20"/>
        </w:rPr>
      </w:pPr>
    </w:p>
    <w:p>
      <w:pPr>
        <w:pStyle w:val="Heading4"/>
      </w:pPr>
      <w:bookmarkStart w:name="Abzüge" w:id="15"/>
      <w:bookmarkEnd w:id="15"/>
      <w:r>
        <w:rPr/>
      </w:r>
      <w:r>
        <w:rPr>
          <w:color w:val="2D73B4"/>
          <w:spacing w:val="-2"/>
        </w:rPr>
        <w:t>Abzüge</w:t>
      </w:r>
    </w:p>
    <w:p>
      <w:pPr>
        <w:pStyle w:val="BodyText"/>
        <w:spacing w:before="59"/>
        <w:ind w:left="851"/>
      </w:pPr>
      <w:r>
        <w:rPr/>
        <w:t>(Art.</w:t>
      </w:r>
      <w:r>
        <w:rPr>
          <w:spacing w:val="-3"/>
        </w:rPr>
        <w:t> </w:t>
      </w:r>
      <w:r>
        <w:rPr/>
        <w:t>31</w:t>
      </w:r>
      <w:r>
        <w:rPr>
          <w:spacing w:val="-5"/>
        </w:rPr>
        <w:t> </w:t>
      </w:r>
      <w:r>
        <w:rPr/>
        <w:t>–</w:t>
      </w:r>
      <w:r>
        <w:rPr>
          <w:spacing w:val="-2"/>
        </w:rPr>
        <w:t> </w:t>
      </w:r>
      <w:r>
        <w:rPr/>
        <w:t>38</w:t>
      </w:r>
      <w:r>
        <w:rPr>
          <w:spacing w:val="-2"/>
        </w:rPr>
        <w:t> </w:t>
      </w:r>
      <w:r>
        <w:rPr/>
        <w:t>StG;</w:t>
      </w:r>
      <w:r>
        <w:rPr>
          <w:spacing w:val="-3"/>
        </w:rPr>
        <w:t> </w:t>
      </w:r>
      <w:r>
        <w:rPr/>
        <w:t>Liegenschaftskostenreglement;</w:t>
      </w:r>
      <w:r>
        <w:rPr>
          <w:spacing w:val="-4"/>
        </w:rPr>
        <w:t> LKR)</w:t>
      </w:r>
    </w:p>
    <w:p>
      <w:pPr>
        <w:pStyle w:val="Heading5"/>
        <w:spacing w:before="120"/>
      </w:pPr>
      <w:bookmarkStart w:name="Aufwendungen" w:id="16"/>
      <w:bookmarkEnd w:id="16"/>
      <w:r>
        <w:rPr/>
      </w:r>
      <w:r>
        <w:rPr>
          <w:color w:val="2D73B4"/>
          <w:spacing w:val="-2"/>
        </w:rPr>
        <w:t>Aufwendungen</w:t>
      </w:r>
    </w:p>
    <w:p>
      <w:pPr>
        <w:pStyle w:val="BodyText"/>
        <w:spacing w:before="58"/>
        <w:ind w:right="137"/>
      </w:pPr>
      <w:r>
        <w:rPr/>
        <w:t>(Art. 31 – 37 StG; Liegenschaftskostenreglement; LKR</w:t>
      </w:r>
      <w:hyperlink r:id="rId37">
        <w:r>
          <w:rPr/>
          <w:t>; </w:t>
        </w:r>
        <w:r>
          <w:rPr>
            <w:color w:val="0462C0"/>
            <w:u w:val="single" w:color="0462C0"/>
          </w:rPr>
          <w:t>Regierungsratsbeschluss vom 1. Oktober 2024 über</w:t>
        </w:r>
      </w:hyperlink>
      <w:r>
        <w:rPr>
          <w:color w:val="0462C0"/>
        </w:rPr>
        <w:t> </w:t>
      </w:r>
      <w:hyperlink r:id="rId37">
        <w:r>
          <w:rPr>
            <w:color w:val="0462C0"/>
            <w:u w:val="single" w:color="0462C0"/>
          </w:rPr>
          <w:t>die Bemessung der Berufskosten (gültig ab Steuerperiode 2025)</w:t>
        </w:r>
      </w:hyperlink>
    </w:p>
    <w:p>
      <w:pPr>
        <w:pStyle w:val="BodyText"/>
        <w:spacing w:before="155"/>
        <w:ind w:left="0"/>
      </w:pPr>
    </w:p>
    <w:p>
      <w:pPr>
        <w:pStyle w:val="Heading7"/>
      </w:pPr>
      <w:r>
        <w:rPr>
          <w:color w:val="950000"/>
        </w:rPr>
        <w:t>Pauschalabzug für Mehrkosten für Verpflegung</w:t>
      </w:r>
      <w:r>
        <w:rPr>
          <w:color w:val="950000"/>
          <w:spacing w:val="80"/>
        </w:rPr>
        <w:t> </w:t>
      </w:r>
      <w:r>
        <w:rPr>
          <w:color w:val="950000"/>
        </w:rPr>
        <w:drawing>
          <wp:inline distT="0" distB="0" distL="0" distR="0">
            <wp:extent cx="201284" cy="114884"/>
            <wp:effectExtent l="0" t="0" r="0" b="0"/>
            <wp:docPr id="30" name="Image 30" descr="">
              <a:hlinkClick r:id="rId38"/>
            </wp:docPr>
            <wp:cNvGraphicFramePr>
              <a:graphicFrameLocks/>
            </wp:cNvGraphicFramePr>
            <a:graphic>
              <a:graphicData uri="http://schemas.openxmlformats.org/drawingml/2006/picture">
                <pic:pic>
                  <pic:nvPicPr>
                    <pic:cNvPr id="30" name="Image 30" descr="">
                      <a:hlinkClick r:id="rId38"/>
                    </pic:cNvPr>
                    <pic:cNvPicPr/>
                  </pic:nvPicPr>
                  <pic:blipFill>
                    <a:blip r:embed="rId11" cstate="print"/>
                    <a:stretch>
                      <a:fillRect/>
                    </a:stretch>
                  </pic:blipFill>
                  <pic:spPr>
                    <a:xfrm>
                      <a:off x="0" y="0"/>
                      <a:ext cx="201284" cy="114884"/>
                    </a:xfrm>
                    <a:prstGeom prst="rect">
                      <a:avLst/>
                    </a:prstGeom>
                  </pic:spPr>
                </pic:pic>
              </a:graphicData>
            </a:graphic>
          </wp:inline>
        </w:drawing>
      </w:r>
      <w:r>
        <w:rPr>
          <w:color w:val="950000"/>
        </w:rPr>
      </w:r>
    </w:p>
    <w:p>
      <w:pPr>
        <w:pStyle w:val="Heading7"/>
        <w:spacing w:line="590" w:lineRule="atLeast"/>
        <w:ind w:right="3454"/>
      </w:pPr>
      <w:r>
        <w:rPr>
          <w:color w:val="950000"/>
        </w:rPr>
        <w:t>Abzüge</w:t>
      </w:r>
      <w:r>
        <w:rPr>
          <w:color w:val="950000"/>
          <w:spacing w:val="-7"/>
        </w:rPr>
        <w:t> </w:t>
      </w:r>
      <w:r>
        <w:rPr>
          <w:color w:val="950000"/>
        </w:rPr>
        <w:t>bei</w:t>
      </w:r>
      <w:r>
        <w:rPr>
          <w:color w:val="950000"/>
          <w:spacing w:val="-5"/>
        </w:rPr>
        <w:t> </w:t>
      </w:r>
      <w:r>
        <w:rPr>
          <w:color w:val="950000"/>
        </w:rPr>
        <w:t>auswärtigem</w:t>
      </w:r>
      <w:r>
        <w:rPr>
          <w:color w:val="950000"/>
          <w:spacing w:val="-7"/>
        </w:rPr>
        <w:t> </w:t>
      </w:r>
      <w:r>
        <w:rPr>
          <w:color w:val="950000"/>
        </w:rPr>
        <w:t>Wochenaufenthalt</w:t>
      </w:r>
      <w:r>
        <w:rPr>
          <w:color w:val="950000"/>
          <w:spacing w:val="80"/>
        </w:rPr>
        <w:t> </w:t>
      </w:r>
      <w:r>
        <w:rPr>
          <w:color w:val="950000"/>
          <w:spacing w:val="3"/>
        </w:rPr>
        <w:drawing>
          <wp:inline distT="0" distB="0" distL="0" distR="0">
            <wp:extent cx="201282" cy="114872"/>
            <wp:effectExtent l="0" t="0" r="0" b="0"/>
            <wp:docPr id="31" name="Image 31" descr="">
              <a:hlinkClick r:id="rId39"/>
            </wp:docPr>
            <wp:cNvGraphicFramePr>
              <a:graphicFrameLocks/>
            </wp:cNvGraphicFramePr>
            <a:graphic>
              <a:graphicData uri="http://schemas.openxmlformats.org/drawingml/2006/picture">
                <pic:pic>
                  <pic:nvPicPr>
                    <pic:cNvPr id="31" name="Image 31" descr="">
                      <a:hlinkClick r:id="rId39"/>
                    </pic:cNvPr>
                    <pic:cNvPicPr/>
                  </pic:nvPicPr>
                  <pic:blipFill>
                    <a:blip r:embed="rId11" cstate="print"/>
                    <a:stretch>
                      <a:fillRect/>
                    </a:stretch>
                  </pic:blipFill>
                  <pic:spPr>
                    <a:xfrm>
                      <a:off x="0" y="0"/>
                      <a:ext cx="201282" cy="114872"/>
                    </a:xfrm>
                    <a:prstGeom prst="rect">
                      <a:avLst/>
                    </a:prstGeom>
                  </pic:spPr>
                </pic:pic>
              </a:graphicData>
            </a:graphic>
          </wp:inline>
        </w:drawing>
      </w:r>
      <w:r>
        <w:rPr>
          <w:color w:val="950000"/>
          <w:spacing w:val="3"/>
        </w:rPr>
      </w:r>
      <w:r>
        <w:rPr>
          <w:rFonts w:ascii="Times New Roman" w:hAnsi="Times New Roman"/>
          <w:color w:val="950000"/>
          <w:spacing w:val="3"/>
        </w:rPr>
        <w:t> </w:t>
      </w:r>
      <w:r>
        <w:rPr>
          <w:color w:val="950000"/>
        </w:rPr>
        <w:t>Fahrkostenabzug</w:t>
      </w:r>
      <w:r>
        <w:rPr>
          <w:color w:val="950000"/>
          <w:spacing w:val="80"/>
        </w:rPr>
        <w:t> </w:t>
      </w:r>
      <w:r>
        <w:rPr>
          <w:color w:val="950000"/>
          <w:spacing w:val="2"/>
        </w:rPr>
        <w:drawing>
          <wp:inline distT="0" distB="0" distL="0" distR="0">
            <wp:extent cx="201241" cy="114881"/>
            <wp:effectExtent l="0" t="0" r="0" b="0"/>
            <wp:docPr id="32" name="Image 32" descr="">
              <a:hlinkClick r:id="rId40"/>
            </wp:docPr>
            <wp:cNvGraphicFramePr>
              <a:graphicFrameLocks/>
            </wp:cNvGraphicFramePr>
            <a:graphic>
              <a:graphicData uri="http://schemas.openxmlformats.org/drawingml/2006/picture">
                <pic:pic>
                  <pic:nvPicPr>
                    <pic:cNvPr id="32" name="Image 32" descr="">
                      <a:hlinkClick r:id="rId40"/>
                    </pic:cNvPr>
                    <pic:cNvPicPr/>
                  </pic:nvPicPr>
                  <pic:blipFill>
                    <a:blip r:embed="rId11" cstate="print"/>
                    <a:stretch>
                      <a:fillRect/>
                    </a:stretch>
                  </pic:blipFill>
                  <pic:spPr>
                    <a:xfrm>
                      <a:off x="0" y="0"/>
                      <a:ext cx="201241" cy="114881"/>
                    </a:xfrm>
                    <a:prstGeom prst="rect">
                      <a:avLst/>
                    </a:prstGeom>
                  </pic:spPr>
                </pic:pic>
              </a:graphicData>
            </a:graphic>
          </wp:inline>
        </w:drawing>
      </w:r>
      <w:r>
        <w:rPr>
          <w:color w:val="950000"/>
          <w:spacing w:val="2"/>
        </w:rPr>
      </w:r>
    </w:p>
    <w:p>
      <w:pPr>
        <w:pStyle w:val="Heading8"/>
        <w:spacing w:before="58"/>
      </w:pPr>
      <w:r>
        <w:rPr/>
        <w:t>Art.</w:t>
      </w:r>
      <w:r>
        <w:rPr>
          <w:spacing w:val="-1"/>
        </w:rPr>
        <w:t> </w:t>
      </w:r>
      <w:r>
        <w:rPr/>
        <w:t>31 Abs.</w:t>
      </w:r>
      <w:r>
        <w:rPr>
          <w:spacing w:val="-3"/>
        </w:rPr>
        <w:t> </w:t>
      </w:r>
      <w:r>
        <w:rPr/>
        <w:t>1 Bst.</w:t>
      </w:r>
      <w:r>
        <w:rPr>
          <w:spacing w:val="-2"/>
        </w:rPr>
        <w:t> </w:t>
      </w:r>
      <w:r>
        <w:rPr/>
        <w:t>a und</w:t>
      </w:r>
      <w:r>
        <w:rPr>
          <w:spacing w:val="-1"/>
        </w:rPr>
        <w:t> </w:t>
      </w:r>
      <w:r>
        <w:rPr/>
        <w:t>Abs.</w:t>
      </w:r>
      <w:r>
        <w:rPr>
          <w:spacing w:val="-1"/>
        </w:rPr>
        <w:t> </w:t>
      </w:r>
      <w:r>
        <w:rPr/>
        <w:t>2</w:t>
      </w:r>
      <w:r>
        <w:rPr>
          <w:spacing w:val="1"/>
        </w:rPr>
        <w:t> </w:t>
      </w:r>
      <w:r>
        <w:rPr>
          <w:spacing w:val="-4"/>
        </w:rPr>
        <w:t>StG:</w:t>
      </w:r>
    </w:p>
    <w:p>
      <w:pPr>
        <w:pStyle w:val="BodyText"/>
        <w:spacing w:before="58"/>
        <w:jc w:val="both"/>
      </w:pPr>
      <w:r>
        <w:rPr>
          <w:position w:val="6"/>
          <w:sz w:val="12"/>
        </w:rPr>
        <w:t>1</w:t>
      </w:r>
      <w:r>
        <w:rPr>
          <w:spacing w:val="14"/>
          <w:position w:val="6"/>
          <w:sz w:val="12"/>
        </w:rPr>
        <w:t> </w:t>
      </w:r>
      <w:r>
        <w:rPr/>
        <w:t>Als</w:t>
      </w:r>
      <w:r>
        <w:rPr>
          <w:spacing w:val="-2"/>
        </w:rPr>
        <w:t> </w:t>
      </w:r>
      <w:r>
        <w:rPr/>
        <w:t>Berufskosten</w:t>
      </w:r>
      <w:r>
        <w:rPr>
          <w:spacing w:val="-2"/>
        </w:rPr>
        <w:t> </w:t>
      </w:r>
      <w:r>
        <w:rPr/>
        <w:t>werden</w:t>
      </w:r>
      <w:r>
        <w:rPr>
          <w:spacing w:val="-2"/>
        </w:rPr>
        <w:t> abgezogen:</w:t>
      </w:r>
    </w:p>
    <w:p>
      <w:pPr>
        <w:pStyle w:val="BodyText"/>
        <w:spacing w:before="41"/>
        <w:ind w:left="1418" w:right="1073" w:hanging="284"/>
        <w:jc w:val="both"/>
      </w:pPr>
      <w:r>
        <w:rPr/>
        <w:t>a)</w:t>
      </w:r>
      <w:r>
        <w:rPr>
          <w:spacing w:val="40"/>
        </w:rPr>
        <w:t> </w:t>
      </w:r>
      <w:r>
        <w:rPr/>
        <w:t>die</w:t>
      </w:r>
      <w:r>
        <w:rPr>
          <w:spacing w:val="-1"/>
        </w:rPr>
        <w:t> </w:t>
      </w:r>
      <w:r>
        <w:rPr/>
        <w:t>notwendigen</w:t>
      </w:r>
      <w:r>
        <w:rPr>
          <w:spacing w:val="-1"/>
        </w:rPr>
        <w:t> </w:t>
      </w:r>
      <w:r>
        <w:rPr/>
        <w:t>Kosten</w:t>
      </w:r>
      <w:r>
        <w:rPr>
          <w:spacing w:val="-4"/>
        </w:rPr>
        <w:t> </w:t>
      </w:r>
      <w:r>
        <w:rPr/>
        <w:t>bis</w:t>
      </w:r>
      <w:r>
        <w:rPr>
          <w:spacing w:val="-1"/>
        </w:rPr>
        <w:t> </w:t>
      </w:r>
      <w:r>
        <w:rPr/>
        <w:t>zu</w:t>
      </w:r>
      <w:r>
        <w:rPr>
          <w:spacing w:val="-4"/>
        </w:rPr>
        <w:t> </w:t>
      </w:r>
      <w:r>
        <w:rPr/>
        <w:t>einem</w:t>
      </w:r>
      <w:r>
        <w:rPr>
          <w:spacing w:val="-3"/>
        </w:rPr>
        <w:t> </w:t>
      </w:r>
      <w:r>
        <w:rPr/>
        <w:t>Maximalbetrag</w:t>
      </w:r>
      <w:r>
        <w:rPr>
          <w:spacing w:val="-4"/>
        </w:rPr>
        <w:t> </w:t>
      </w:r>
      <w:r>
        <w:rPr/>
        <w:t>von</w:t>
      </w:r>
      <w:r>
        <w:rPr>
          <w:spacing w:val="-4"/>
        </w:rPr>
        <w:t> </w:t>
      </w:r>
      <w:r>
        <w:rPr/>
        <w:t>13'000</w:t>
      </w:r>
      <w:r>
        <w:rPr>
          <w:spacing w:val="-1"/>
        </w:rPr>
        <w:t> </w:t>
      </w:r>
      <w:r>
        <w:rPr/>
        <w:t>Franken</w:t>
      </w:r>
      <w:r>
        <w:rPr>
          <w:spacing w:val="-1"/>
        </w:rPr>
        <w:t> </w:t>
      </w:r>
      <w:r>
        <w:rPr/>
        <w:t>für</w:t>
      </w:r>
      <w:r>
        <w:rPr>
          <w:spacing w:val="-4"/>
        </w:rPr>
        <w:t> </w:t>
      </w:r>
      <w:r>
        <w:rPr/>
        <w:t>Fahrten</w:t>
      </w:r>
      <w:r>
        <w:rPr>
          <w:spacing w:val="-4"/>
        </w:rPr>
        <w:t> </w:t>
      </w:r>
      <w:r>
        <w:rPr/>
        <w:t>zwischen Wohn- und Arbeitsort;</w:t>
      </w:r>
    </w:p>
    <w:p>
      <w:pPr>
        <w:pStyle w:val="BodyText"/>
        <w:spacing w:before="36"/>
        <w:ind w:right="703"/>
        <w:jc w:val="both"/>
      </w:pPr>
      <w:r>
        <w:rPr>
          <w:position w:val="6"/>
          <w:sz w:val="12"/>
        </w:rPr>
        <w:t>2</w:t>
      </w:r>
      <w:r>
        <w:rPr>
          <w:spacing w:val="19"/>
          <w:position w:val="6"/>
          <w:sz w:val="12"/>
        </w:rPr>
        <w:t> </w:t>
      </w:r>
      <w:r>
        <w:rPr/>
        <w:t>Der Regierungsrat legt für die Berufskosten nach Absatz 1 Buchstaben a bis d Pauschalansätze fest. Im</w:t>
      </w:r>
      <w:r>
        <w:rPr>
          <w:spacing w:val="-8"/>
        </w:rPr>
        <w:t> </w:t>
      </w:r>
      <w:r>
        <w:rPr/>
        <w:t>Fall</w:t>
      </w:r>
      <w:r>
        <w:rPr>
          <w:spacing w:val="-8"/>
        </w:rPr>
        <w:t> </w:t>
      </w:r>
      <w:r>
        <w:rPr/>
        <w:t>von</w:t>
      </w:r>
      <w:r>
        <w:rPr>
          <w:spacing w:val="-9"/>
        </w:rPr>
        <w:t> </w:t>
      </w:r>
      <w:r>
        <w:rPr/>
        <w:t>Absatz</w:t>
      </w:r>
      <w:r>
        <w:rPr>
          <w:spacing w:val="-8"/>
        </w:rPr>
        <w:t> </w:t>
      </w:r>
      <w:r>
        <w:rPr/>
        <w:t>1</w:t>
      </w:r>
      <w:r>
        <w:rPr>
          <w:spacing w:val="-9"/>
        </w:rPr>
        <w:t> </w:t>
      </w:r>
      <w:r>
        <w:rPr/>
        <w:t>Buchstabe</w:t>
      </w:r>
      <w:r>
        <w:rPr>
          <w:spacing w:val="-9"/>
        </w:rPr>
        <w:t> </w:t>
      </w:r>
      <w:r>
        <w:rPr/>
        <w:t>a</w:t>
      </w:r>
      <w:r>
        <w:rPr>
          <w:spacing w:val="-9"/>
        </w:rPr>
        <w:t> </w:t>
      </w:r>
      <w:r>
        <w:rPr/>
        <w:t>und</w:t>
      </w:r>
      <w:r>
        <w:rPr>
          <w:spacing w:val="-11"/>
        </w:rPr>
        <w:t> </w:t>
      </w:r>
      <w:r>
        <w:rPr/>
        <w:t>c</w:t>
      </w:r>
      <w:r>
        <w:rPr>
          <w:spacing w:val="-8"/>
        </w:rPr>
        <w:t> </w:t>
      </w:r>
      <w:r>
        <w:rPr/>
        <w:t>steht</w:t>
      </w:r>
      <w:r>
        <w:rPr>
          <w:spacing w:val="-9"/>
        </w:rPr>
        <w:t> </w:t>
      </w:r>
      <w:r>
        <w:rPr/>
        <w:t>der</w:t>
      </w:r>
      <w:r>
        <w:rPr>
          <w:spacing w:val="-12"/>
        </w:rPr>
        <w:t> </w:t>
      </w:r>
      <w:r>
        <w:rPr/>
        <w:t>steuerpflichtigen</w:t>
      </w:r>
      <w:r>
        <w:rPr>
          <w:spacing w:val="-9"/>
        </w:rPr>
        <w:t> </w:t>
      </w:r>
      <w:r>
        <w:rPr/>
        <w:t>Person</w:t>
      </w:r>
      <w:r>
        <w:rPr>
          <w:spacing w:val="-9"/>
        </w:rPr>
        <w:t> </w:t>
      </w:r>
      <w:r>
        <w:rPr/>
        <w:t>der</w:t>
      </w:r>
      <w:r>
        <w:rPr>
          <w:spacing w:val="-9"/>
        </w:rPr>
        <w:t> </w:t>
      </w:r>
      <w:r>
        <w:rPr/>
        <w:t>Nachweis</w:t>
      </w:r>
      <w:r>
        <w:rPr>
          <w:spacing w:val="-8"/>
        </w:rPr>
        <w:t> </w:t>
      </w:r>
      <w:r>
        <w:rPr/>
        <w:t>höherer</w:t>
      </w:r>
      <w:r>
        <w:rPr>
          <w:spacing w:val="-9"/>
        </w:rPr>
        <w:t> </w:t>
      </w:r>
      <w:r>
        <w:rPr/>
        <w:t>Kosten </w:t>
      </w:r>
      <w:r>
        <w:rPr>
          <w:spacing w:val="-2"/>
        </w:rPr>
        <w:t>offen.</w:t>
      </w:r>
    </w:p>
    <w:p>
      <w:pPr>
        <w:pStyle w:val="BodyText"/>
        <w:spacing w:after="0"/>
        <w:jc w:val="both"/>
        <w:sectPr>
          <w:pgSz w:w="11910" w:h="16840"/>
          <w:pgMar w:header="724" w:footer="687" w:top="960" w:bottom="880" w:left="850" w:right="992"/>
        </w:sectPr>
      </w:pPr>
    </w:p>
    <w:p>
      <w:pPr>
        <w:pStyle w:val="BodyText"/>
        <w:spacing w:before="0"/>
        <w:ind w:left="0"/>
      </w:pPr>
    </w:p>
    <w:p>
      <w:pPr>
        <w:pStyle w:val="BodyText"/>
        <w:spacing w:before="26"/>
        <w:ind w:left="0"/>
      </w:pPr>
    </w:p>
    <w:p>
      <w:pPr>
        <w:pStyle w:val="Heading8"/>
        <w:spacing w:before="0"/>
      </w:pPr>
      <w:r>
        <w:rPr/>
        <w:t>Ziff.</w:t>
      </w:r>
      <w:r>
        <w:rPr>
          <w:spacing w:val="-2"/>
        </w:rPr>
        <w:t> </w:t>
      </w:r>
      <w:r>
        <w:rPr/>
        <w:t>1 RRB</w:t>
      </w:r>
      <w:r>
        <w:rPr>
          <w:spacing w:val="-1"/>
        </w:rPr>
        <w:t> </w:t>
      </w:r>
      <w:r>
        <w:rPr/>
        <w:t>über</w:t>
      </w:r>
      <w:r>
        <w:rPr>
          <w:spacing w:val="-5"/>
        </w:rPr>
        <w:t> </w:t>
      </w:r>
      <w:r>
        <w:rPr/>
        <w:t>die Bemessung</w:t>
      </w:r>
      <w:r>
        <w:rPr>
          <w:spacing w:val="-1"/>
        </w:rPr>
        <w:t> </w:t>
      </w:r>
      <w:r>
        <w:rPr/>
        <w:t>der</w:t>
      </w:r>
      <w:r>
        <w:rPr>
          <w:spacing w:val="-2"/>
        </w:rPr>
        <w:t> Berufskosten:</w:t>
      </w:r>
    </w:p>
    <w:p>
      <w:pPr>
        <w:pStyle w:val="BodyText"/>
        <w:spacing w:before="60"/>
        <w:ind w:right="701"/>
        <w:jc w:val="both"/>
      </w:pPr>
      <w:r>
        <w:rPr/>
        <w:t>Die massgebliche Bemessungsgrundlage für</w:t>
      </w:r>
      <w:r>
        <w:rPr>
          <w:spacing w:val="-1"/>
        </w:rPr>
        <w:t> </w:t>
      </w:r>
      <w:r>
        <w:rPr/>
        <w:t>die Ermittlung</w:t>
      </w:r>
      <w:r>
        <w:rPr>
          <w:spacing w:val="-2"/>
        </w:rPr>
        <w:t> </w:t>
      </w:r>
      <w:r>
        <w:rPr/>
        <w:t>der</w:t>
      </w:r>
      <w:r>
        <w:rPr>
          <w:spacing w:val="-1"/>
        </w:rPr>
        <w:t> </w:t>
      </w:r>
      <w:r>
        <w:rPr/>
        <w:t>Fahrkosten bildet</w:t>
      </w:r>
      <w:r>
        <w:rPr>
          <w:spacing w:val="-3"/>
        </w:rPr>
        <w:t> </w:t>
      </w:r>
      <w:r>
        <w:rPr/>
        <w:t>die Distanz zwischen dem Wohn- und Arbeitsort. Es wird grundsätzlich keine Unterscheidung zwischen öffentlichen und pri-vaten Verkehrsmitteln</w:t>
      </w:r>
      <w:r>
        <w:rPr>
          <w:spacing w:val="-3"/>
        </w:rPr>
        <w:t> </w:t>
      </w:r>
      <w:r>
        <w:rPr/>
        <w:t>vorgenommen.</w:t>
      </w:r>
      <w:r>
        <w:rPr>
          <w:spacing w:val="-1"/>
        </w:rPr>
        <w:t> </w:t>
      </w:r>
      <w:r>
        <w:rPr/>
        <w:t>Der</w:t>
      </w:r>
      <w:r>
        <w:rPr>
          <w:spacing w:val="-1"/>
        </w:rPr>
        <w:t> </w:t>
      </w:r>
      <w:r>
        <w:rPr/>
        <w:t>Abzug beträgt</w:t>
      </w:r>
      <w:r>
        <w:rPr>
          <w:spacing w:val="-1"/>
        </w:rPr>
        <w:t> </w:t>
      </w:r>
      <w:r>
        <w:rPr/>
        <w:t>für</w:t>
      </w:r>
      <w:r>
        <w:rPr>
          <w:spacing w:val="-3"/>
        </w:rPr>
        <w:t> </w:t>
      </w:r>
      <w:r>
        <w:rPr/>
        <w:t>die ersten 10'000</w:t>
      </w:r>
      <w:r>
        <w:rPr>
          <w:spacing w:val="-3"/>
        </w:rPr>
        <w:t> </w:t>
      </w:r>
      <w:r>
        <w:rPr/>
        <w:t>km pro</w:t>
      </w:r>
      <w:r>
        <w:rPr>
          <w:spacing w:val="-3"/>
        </w:rPr>
        <w:t> </w:t>
      </w:r>
      <w:r>
        <w:rPr/>
        <w:t>Jahr</w:t>
      </w:r>
      <w:r>
        <w:rPr>
          <w:spacing w:val="-3"/>
        </w:rPr>
        <w:t> </w:t>
      </w:r>
      <w:r>
        <w:rPr/>
        <w:t>pauschal 75 Rappen pro km und für weitere Kilometer pauschal 40 Rappen pro km. Die nach den pauschalen Kilo-meteransätzen</w:t>
      </w:r>
      <w:r>
        <w:rPr>
          <w:spacing w:val="-7"/>
        </w:rPr>
        <w:t> </w:t>
      </w:r>
      <w:r>
        <w:rPr/>
        <w:t>berechneten</w:t>
      </w:r>
      <w:r>
        <w:rPr>
          <w:spacing w:val="-7"/>
        </w:rPr>
        <w:t> </w:t>
      </w:r>
      <w:r>
        <w:rPr/>
        <w:t>Fahrkosten</w:t>
      </w:r>
      <w:r>
        <w:rPr>
          <w:spacing w:val="-7"/>
        </w:rPr>
        <w:t> </w:t>
      </w:r>
      <w:r>
        <w:rPr/>
        <w:t>sind</w:t>
      </w:r>
      <w:r>
        <w:rPr>
          <w:spacing w:val="-7"/>
        </w:rPr>
        <w:t> </w:t>
      </w:r>
      <w:r>
        <w:rPr/>
        <w:t>nur</w:t>
      </w:r>
      <w:r>
        <w:rPr>
          <w:spacing w:val="-8"/>
        </w:rPr>
        <w:t> </w:t>
      </w:r>
      <w:r>
        <w:rPr/>
        <w:t>bis</w:t>
      </w:r>
      <w:r>
        <w:rPr>
          <w:spacing w:val="-7"/>
        </w:rPr>
        <w:t> </w:t>
      </w:r>
      <w:r>
        <w:rPr/>
        <w:t>zum</w:t>
      </w:r>
      <w:r>
        <w:rPr>
          <w:spacing w:val="-7"/>
        </w:rPr>
        <w:t> </w:t>
      </w:r>
      <w:r>
        <w:rPr/>
        <w:t>Maximalbetrag</w:t>
      </w:r>
      <w:r>
        <w:rPr>
          <w:spacing w:val="-7"/>
        </w:rPr>
        <w:t> </w:t>
      </w:r>
      <w:r>
        <w:rPr/>
        <w:t>von</w:t>
      </w:r>
      <w:r>
        <w:rPr>
          <w:spacing w:val="-7"/>
        </w:rPr>
        <w:t> </w:t>
      </w:r>
      <w:r>
        <w:rPr/>
        <w:t>13'000</w:t>
      </w:r>
      <w:r>
        <w:rPr>
          <w:spacing w:val="-7"/>
        </w:rPr>
        <w:t> </w:t>
      </w:r>
      <w:r>
        <w:rPr/>
        <w:t>Franken</w:t>
      </w:r>
      <w:r>
        <w:rPr>
          <w:spacing w:val="-5"/>
        </w:rPr>
        <w:t> </w:t>
      </w:r>
      <w:r>
        <w:rPr/>
        <w:t>abzugsfä-</w:t>
      </w:r>
      <w:r>
        <w:rPr>
          <w:spacing w:val="-4"/>
        </w:rPr>
        <w:t>hig</w:t>
      </w:r>
    </w:p>
    <w:p>
      <w:pPr>
        <w:pStyle w:val="BodyText"/>
        <w:spacing w:before="154"/>
        <w:ind w:left="0"/>
      </w:pPr>
    </w:p>
    <w:p>
      <w:pPr>
        <w:pStyle w:val="Heading7"/>
        <w:jc w:val="both"/>
      </w:pPr>
      <w:r>
        <w:rPr>
          <w:color w:val="950000"/>
        </w:rPr>
        <w:t>Abzug für Nebenerwerb</w:t>
      </w:r>
      <w:r>
        <w:rPr>
          <w:color w:val="950000"/>
          <w:spacing w:val="80"/>
        </w:rPr>
        <w:t> </w:t>
      </w:r>
      <w:r>
        <w:rPr>
          <w:color w:val="950000"/>
          <w:spacing w:val="2"/>
        </w:rPr>
        <w:drawing>
          <wp:inline distT="0" distB="0" distL="0" distR="0">
            <wp:extent cx="201288" cy="114890"/>
            <wp:effectExtent l="0" t="0" r="0" b="0"/>
            <wp:docPr id="33" name="Image 33" descr="">
              <a:hlinkClick r:id="rId41"/>
            </wp:docPr>
            <wp:cNvGraphicFramePr>
              <a:graphicFrameLocks/>
            </wp:cNvGraphicFramePr>
            <a:graphic>
              <a:graphicData uri="http://schemas.openxmlformats.org/drawingml/2006/picture">
                <pic:pic>
                  <pic:nvPicPr>
                    <pic:cNvPr id="33" name="Image 33" descr="">
                      <a:hlinkClick r:id="rId41"/>
                    </pic:cNvPr>
                    <pic:cNvPicPr/>
                  </pic:nvPicPr>
                  <pic:blipFill>
                    <a:blip r:embed="rId11" cstate="print"/>
                    <a:stretch>
                      <a:fillRect/>
                    </a:stretch>
                  </pic:blipFill>
                  <pic:spPr>
                    <a:xfrm>
                      <a:off x="0" y="0"/>
                      <a:ext cx="201288" cy="114890"/>
                    </a:xfrm>
                    <a:prstGeom prst="rect">
                      <a:avLst/>
                    </a:prstGeom>
                  </pic:spPr>
                </pic:pic>
              </a:graphicData>
            </a:graphic>
          </wp:inline>
        </w:drawing>
      </w:r>
      <w:r>
        <w:rPr>
          <w:color w:val="950000"/>
          <w:spacing w:val="2"/>
        </w:rPr>
      </w:r>
    </w:p>
    <w:p>
      <w:pPr>
        <w:pStyle w:val="Heading8"/>
        <w:spacing w:before="58"/>
      </w:pPr>
      <w:r>
        <w:rPr/>
        <w:t>Ziff.</w:t>
      </w:r>
      <w:r>
        <w:rPr>
          <w:spacing w:val="-2"/>
        </w:rPr>
        <w:t> </w:t>
      </w:r>
      <w:r>
        <w:rPr/>
        <w:t>4 RRB</w:t>
      </w:r>
      <w:r>
        <w:rPr>
          <w:spacing w:val="-1"/>
        </w:rPr>
        <w:t> </w:t>
      </w:r>
      <w:r>
        <w:rPr/>
        <w:t>über</w:t>
      </w:r>
      <w:r>
        <w:rPr>
          <w:spacing w:val="-5"/>
        </w:rPr>
        <w:t> </w:t>
      </w:r>
      <w:r>
        <w:rPr/>
        <w:t>die Bemessung</w:t>
      </w:r>
      <w:r>
        <w:rPr>
          <w:spacing w:val="-1"/>
        </w:rPr>
        <w:t> </w:t>
      </w:r>
      <w:r>
        <w:rPr/>
        <w:t>der</w:t>
      </w:r>
      <w:r>
        <w:rPr>
          <w:spacing w:val="-2"/>
        </w:rPr>
        <w:t> Berufskosten:</w:t>
      </w:r>
    </w:p>
    <w:p>
      <w:pPr>
        <w:pStyle w:val="BodyText"/>
        <w:spacing w:before="62"/>
        <w:ind w:right="701"/>
        <w:jc w:val="both"/>
      </w:pPr>
      <w:r>
        <w:rPr/>
        <w:t>Der</w:t>
      </w:r>
      <w:r>
        <w:rPr>
          <w:spacing w:val="-4"/>
        </w:rPr>
        <w:t> </w:t>
      </w:r>
      <w:r>
        <w:rPr/>
        <w:t>Abzug</w:t>
      </w:r>
      <w:r>
        <w:rPr>
          <w:spacing w:val="-4"/>
        </w:rPr>
        <w:t> </w:t>
      </w:r>
      <w:r>
        <w:rPr/>
        <w:t>für</w:t>
      </w:r>
      <w:r>
        <w:rPr>
          <w:spacing w:val="-4"/>
        </w:rPr>
        <w:t> </w:t>
      </w:r>
      <w:r>
        <w:rPr/>
        <w:t>Nebenerwerb</w:t>
      </w:r>
      <w:r>
        <w:rPr>
          <w:spacing w:val="-4"/>
        </w:rPr>
        <w:t> </w:t>
      </w:r>
      <w:r>
        <w:rPr/>
        <w:t>beträgt</w:t>
      </w:r>
      <w:r>
        <w:rPr>
          <w:spacing w:val="-4"/>
        </w:rPr>
        <w:t> </w:t>
      </w:r>
      <w:r>
        <w:rPr/>
        <w:t>20</w:t>
      </w:r>
      <w:r>
        <w:rPr>
          <w:spacing w:val="-4"/>
        </w:rPr>
        <w:t> </w:t>
      </w:r>
      <w:r>
        <w:rPr/>
        <w:t>Prozent</w:t>
      </w:r>
      <w:r>
        <w:rPr>
          <w:spacing w:val="-4"/>
        </w:rPr>
        <w:t> </w:t>
      </w:r>
      <w:r>
        <w:rPr/>
        <w:t>der</w:t>
      </w:r>
      <w:r>
        <w:rPr>
          <w:spacing w:val="-4"/>
        </w:rPr>
        <w:t> </w:t>
      </w:r>
      <w:r>
        <w:rPr/>
        <w:t>Nebeneinkünfte</w:t>
      </w:r>
      <w:r>
        <w:rPr>
          <w:spacing w:val="-4"/>
        </w:rPr>
        <w:t> </w:t>
      </w:r>
      <w:r>
        <w:rPr/>
        <w:t>aus</w:t>
      </w:r>
      <w:r>
        <w:rPr>
          <w:spacing w:val="-3"/>
        </w:rPr>
        <w:t> </w:t>
      </w:r>
      <w:r>
        <w:rPr/>
        <w:t>Nebenerwerb,</w:t>
      </w:r>
      <w:r>
        <w:rPr>
          <w:spacing w:val="-4"/>
        </w:rPr>
        <w:t> </w:t>
      </w:r>
      <w:r>
        <w:rPr/>
        <w:t>mindestens</w:t>
      </w:r>
      <w:r>
        <w:rPr>
          <w:spacing w:val="-3"/>
        </w:rPr>
        <w:t> </w:t>
      </w:r>
      <w:r>
        <w:rPr/>
        <w:t>800 Franken und höchstens 2'400 Franken im Jahr. Der Abzug darf nicht mit den Ziffern 1 bis 3 kumuliert </w:t>
      </w:r>
      <w:r>
        <w:rPr>
          <w:spacing w:val="-2"/>
        </w:rPr>
        <w:t>werden.</w:t>
      </w:r>
    </w:p>
    <w:p>
      <w:pPr>
        <w:pStyle w:val="BodyText"/>
        <w:spacing w:before="153"/>
        <w:ind w:left="0"/>
      </w:pPr>
    </w:p>
    <w:p>
      <w:pPr>
        <w:pStyle w:val="Heading7"/>
        <w:jc w:val="both"/>
      </w:pPr>
      <w:r>
        <w:rPr>
          <w:color w:val="950000"/>
        </w:rPr>
        <w:t>Übrige Berufskosten</w:t>
      </w:r>
      <w:r>
        <w:rPr>
          <w:color w:val="950000"/>
          <w:spacing w:val="80"/>
        </w:rPr>
        <w:t> </w:t>
      </w:r>
      <w:r>
        <w:rPr>
          <w:color w:val="950000"/>
          <w:spacing w:val="2"/>
        </w:rPr>
        <w:drawing>
          <wp:inline distT="0" distB="0" distL="0" distR="0">
            <wp:extent cx="201242" cy="114909"/>
            <wp:effectExtent l="0" t="0" r="0" b="0"/>
            <wp:docPr id="34" name="Image 34" descr="">
              <a:hlinkClick r:id="rId42"/>
            </wp:docPr>
            <wp:cNvGraphicFramePr>
              <a:graphicFrameLocks/>
            </wp:cNvGraphicFramePr>
            <a:graphic>
              <a:graphicData uri="http://schemas.openxmlformats.org/drawingml/2006/picture">
                <pic:pic>
                  <pic:nvPicPr>
                    <pic:cNvPr id="34" name="Image 34" descr="">
                      <a:hlinkClick r:id="rId42"/>
                    </pic:cNvPr>
                    <pic:cNvPicPr/>
                  </pic:nvPicPr>
                  <pic:blipFill>
                    <a:blip r:embed="rId11" cstate="print"/>
                    <a:stretch>
                      <a:fillRect/>
                    </a:stretch>
                  </pic:blipFill>
                  <pic:spPr>
                    <a:xfrm>
                      <a:off x="0" y="0"/>
                      <a:ext cx="201242" cy="114909"/>
                    </a:xfrm>
                    <a:prstGeom prst="rect">
                      <a:avLst/>
                    </a:prstGeom>
                  </pic:spPr>
                </pic:pic>
              </a:graphicData>
            </a:graphic>
          </wp:inline>
        </w:drawing>
      </w:r>
      <w:r>
        <w:rPr>
          <w:color w:val="950000"/>
          <w:spacing w:val="2"/>
        </w:rPr>
      </w:r>
    </w:p>
    <w:p>
      <w:pPr>
        <w:pStyle w:val="Heading8"/>
        <w:spacing w:before="59"/>
      </w:pPr>
      <w:r>
        <w:rPr/>
        <w:t>Art.</w:t>
      </w:r>
      <w:r>
        <w:rPr>
          <w:spacing w:val="-1"/>
        </w:rPr>
        <w:t> </w:t>
      </w:r>
      <w:r>
        <w:rPr/>
        <w:t>31 Abs.</w:t>
      </w:r>
      <w:r>
        <w:rPr>
          <w:spacing w:val="-3"/>
        </w:rPr>
        <w:t> </w:t>
      </w:r>
      <w:r>
        <w:rPr/>
        <w:t>1 Bst.</w:t>
      </w:r>
      <w:r>
        <w:rPr>
          <w:spacing w:val="-2"/>
        </w:rPr>
        <w:t> </w:t>
      </w:r>
      <w:r>
        <w:rPr/>
        <w:t>c und</w:t>
      </w:r>
      <w:r>
        <w:rPr>
          <w:spacing w:val="-1"/>
        </w:rPr>
        <w:t> </w:t>
      </w:r>
      <w:r>
        <w:rPr/>
        <w:t>Abs.</w:t>
      </w:r>
      <w:r>
        <w:rPr>
          <w:spacing w:val="-1"/>
        </w:rPr>
        <w:t> </w:t>
      </w:r>
      <w:r>
        <w:rPr/>
        <w:t>2</w:t>
      </w:r>
      <w:r>
        <w:rPr>
          <w:spacing w:val="1"/>
        </w:rPr>
        <w:t> </w:t>
      </w:r>
      <w:r>
        <w:rPr>
          <w:spacing w:val="-4"/>
        </w:rPr>
        <w:t>StG:</w:t>
      </w:r>
    </w:p>
    <w:p>
      <w:pPr>
        <w:pStyle w:val="BodyText"/>
        <w:spacing w:before="55"/>
        <w:jc w:val="both"/>
      </w:pPr>
      <w:r>
        <w:rPr>
          <w:position w:val="6"/>
          <w:sz w:val="12"/>
        </w:rPr>
        <w:t>1</w:t>
      </w:r>
      <w:r>
        <w:rPr>
          <w:spacing w:val="14"/>
          <w:position w:val="6"/>
          <w:sz w:val="12"/>
        </w:rPr>
        <w:t> </w:t>
      </w:r>
      <w:r>
        <w:rPr/>
        <w:t>Als</w:t>
      </w:r>
      <w:r>
        <w:rPr>
          <w:spacing w:val="-2"/>
        </w:rPr>
        <w:t> </w:t>
      </w:r>
      <w:r>
        <w:rPr/>
        <w:t>Berufskosten</w:t>
      </w:r>
      <w:r>
        <w:rPr>
          <w:spacing w:val="-2"/>
        </w:rPr>
        <w:t> </w:t>
      </w:r>
      <w:r>
        <w:rPr/>
        <w:t>werden</w:t>
      </w:r>
      <w:r>
        <w:rPr>
          <w:spacing w:val="-2"/>
        </w:rPr>
        <w:t> abgezogen</w:t>
      </w:r>
    </w:p>
    <w:p>
      <w:pPr>
        <w:pStyle w:val="ListParagraph"/>
        <w:numPr>
          <w:ilvl w:val="0"/>
          <w:numId w:val="4"/>
        </w:numPr>
        <w:tabs>
          <w:tab w:pos="1416" w:val="left" w:leader="none"/>
          <w:tab w:pos="1418" w:val="left" w:leader="none"/>
        </w:tabs>
        <w:spacing w:line="240" w:lineRule="auto" w:before="41" w:after="0"/>
        <w:ind w:left="1418" w:right="743" w:hanging="284"/>
        <w:jc w:val="both"/>
        <w:rPr>
          <w:sz w:val="18"/>
        </w:rPr>
      </w:pPr>
      <w:r>
        <w:rPr>
          <w:sz w:val="18"/>
        </w:rPr>
        <w:t>die</w:t>
      </w:r>
      <w:r>
        <w:rPr>
          <w:spacing w:val="-1"/>
          <w:sz w:val="18"/>
        </w:rPr>
        <w:t> </w:t>
      </w:r>
      <w:r>
        <w:rPr>
          <w:sz w:val="18"/>
        </w:rPr>
        <w:t>übrigen</w:t>
      </w:r>
      <w:r>
        <w:rPr>
          <w:spacing w:val="-1"/>
          <w:sz w:val="18"/>
        </w:rPr>
        <w:t> </w:t>
      </w:r>
      <w:r>
        <w:rPr>
          <w:sz w:val="18"/>
        </w:rPr>
        <w:t>für</w:t>
      </w:r>
      <w:r>
        <w:rPr>
          <w:spacing w:val="-4"/>
          <w:sz w:val="18"/>
        </w:rPr>
        <w:t> </w:t>
      </w:r>
      <w:r>
        <w:rPr>
          <w:sz w:val="18"/>
        </w:rPr>
        <w:t>die</w:t>
      </w:r>
      <w:r>
        <w:rPr>
          <w:spacing w:val="-1"/>
          <w:sz w:val="18"/>
        </w:rPr>
        <w:t> </w:t>
      </w:r>
      <w:r>
        <w:rPr>
          <w:sz w:val="18"/>
        </w:rPr>
        <w:t>Ausübung</w:t>
      </w:r>
      <w:r>
        <w:rPr>
          <w:spacing w:val="-1"/>
          <w:sz w:val="18"/>
        </w:rPr>
        <w:t> </w:t>
      </w:r>
      <w:r>
        <w:rPr>
          <w:sz w:val="18"/>
        </w:rPr>
        <w:t>des</w:t>
      </w:r>
      <w:r>
        <w:rPr>
          <w:spacing w:val="-1"/>
          <w:sz w:val="18"/>
        </w:rPr>
        <w:t> </w:t>
      </w:r>
      <w:r>
        <w:rPr>
          <w:sz w:val="18"/>
        </w:rPr>
        <w:t>Berufs</w:t>
      </w:r>
      <w:r>
        <w:rPr>
          <w:spacing w:val="-3"/>
          <w:sz w:val="18"/>
        </w:rPr>
        <w:t> </w:t>
      </w:r>
      <w:r>
        <w:rPr>
          <w:sz w:val="18"/>
        </w:rPr>
        <w:t>erforderlichen</w:t>
      </w:r>
      <w:r>
        <w:rPr>
          <w:spacing w:val="-1"/>
          <w:sz w:val="18"/>
        </w:rPr>
        <w:t> </w:t>
      </w:r>
      <w:r>
        <w:rPr>
          <w:sz w:val="18"/>
        </w:rPr>
        <w:t>Kosten;</w:t>
      </w:r>
      <w:r>
        <w:rPr>
          <w:spacing w:val="-2"/>
          <w:sz w:val="18"/>
        </w:rPr>
        <w:t> </w:t>
      </w:r>
      <w:r>
        <w:rPr>
          <w:sz w:val="18"/>
        </w:rPr>
        <w:t>Art.</w:t>
      </w:r>
      <w:r>
        <w:rPr>
          <w:spacing w:val="-2"/>
          <w:sz w:val="18"/>
        </w:rPr>
        <w:t> </w:t>
      </w:r>
      <w:r>
        <w:rPr>
          <w:sz w:val="18"/>
        </w:rPr>
        <w:t>38</w:t>
      </w:r>
      <w:r>
        <w:rPr>
          <w:spacing w:val="-1"/>
          <w:sz w:val="18"/>
        </w:rPr>
        <w:t> </w:t>
      </w:r>
      <w:r>
        <w:rPr>
          <w:sz w:val="18"/>
        </w:rPr>
        <w:t>Abs.</w:t>
      </w:r>
      <w:r>
        <w:rPr>
          <w:spacing w:val="-2"/>
          <w:sz w:val="18"/>
        </w:rPr>
        <w:t> </w:t>
      </w:r>
      <w:r>
        <w:rPr>
          <w:sz w:val="18"/>
        </w:rPr>
        <w:t>1</w:t>
      </w:r>
      <w:r>
        <w:rPr>
          <w:spacing w:val="-1"/>
          <w:sz w:val="18"/>
        </w:rPr>
        <w:t> </w:t>
      </w:r>
      <w:r>
        <w:rPr>
          <w:sz w:val="18"/>
        </w:rPr>
        <w:t>Bst.</w:t>
      </w:r>
      <w:r>
        <w:rPr>
          <w:spacing w:val="-4"/>
          <w:sz w:val="18"/>
        </w:rPr>
        <w:t> </w:t>
      </w:r>
      <w:r>
        <w:rPr>
          <w:sz w:val="18"/>
        </w:rPr>
        <w:t>i</w:t>
      </w:r>
      <w:r>
        <w:rPr>
          <w:spacing w:val="-1"/>
          <w:sz w:val="18"/>
        </w:rPr>
        <w:t> </w:t>
      </w:r>
      <w:r>
        <w:rPr>
          <w:sz w:val="18"/>
        </w:rPr>
        <w:t>bleibt</w:t>
      </w:r>
      <w:r>
        <w:rPr>
          <w:spacing w:val="-4"/>
          <w:sz w:val="18"/>
        </w:rPr>
        <w:t> </w:t>
      </w:r>
      <w:r>
        <w:rPr>
          <w:sz w:val="18"/>
        </w:rPr>
        <w:t>vorbehal-</w:t>
      </w:r>
      <w:r>
        <w:rPr>
          <w:spacing w:val="-4"/>
          <w:sz w:val="18"/>
        </w:rPr>
        <w:t>ten;</w:t>
      </w:r>
    </w:p>
    <w:p>
      <w:pPr>
        <w:pStyle w:val="BodyText"/>
        <w:spacing w:before="36"/>
        <w:ind w:right="703"/>
        <w:jc w:val="both"/>
      </w:pPr>
      <w:r>
        <w:rPr>
          <w:position w:val="6"/>
          <w:sz w:val="12"/>
        </w:rPr>
        <w:t>2</w:t>
      </w:r>
      <w:r>
        <w:rPr>
          <w:spacing w:val="19"/>
          <w:position w:val="6"/>
          <w:sz w:val="12"/>
        </w:rPr>
        <w:t> </w:t>
      </w:r>
      <w:r>
        <w:rPr/>
        <w:t>Der Regierungsrat legt für die Berufskosten nach Absatz 1 Buchstaben a bis d Pauschalansätze fest. Im</w:t>
      </w:r>
      <w:r>
        <w:rPr>
          <w:spacing w:val="-8"/>
        </w:rPr>
        <w:t> </w:t>
      </w:r>
      <w:r>
        <w:rPr/>
        <w:t>Fall</w:t>
      </w:r>
      <w:r>
        <w:rPr>
          <w:spacing w:val="-8"/>
        </w:rPr>
        <w:t> </w:t>
      </w:r>
      <w:r>
        <w:rPr/>
        <w:t>von</w:t>
      </w:r>
      <w:r>
        <w:rPr>
          <w:spacing w:val="-9"/>
        </w:rPr>
        <w:t> </w:t>
      </w:r>
      <w:r>
        <w:rPr/>
        <w:t>Absatz</w:t>
      </w:r>
      <w:r>
        <w:rPr>
          <w:spacing w:val="-8"/>
        </w:rPr>
        <w:t> </w:t>
      </w:r>
      <w:r>
        <w:rPr/>
        <w:t>1</w:t>
      </w:r>
      <w:r>
        <w:rPr>
          <w:spacing w:val="-9"/>
        </w:rPr>
        <w:t> </w:t>
      </w:r>
      <w:r>
        <w:rPr/>
        <w:t>Buchstabe</w:t>
      </w:r>
      <w:r>
        <w:rPr>
          <w:spacing w:val="-9"/>
        </w:rPr>
        <w:t> </w:t>
      </w:r>
      <w:r>
        <w:rPr/>
        <w:t>a</w:t>
      </w:r>
      <w:r>
        <w:rPr>
          <w:spacing w:val="-9"/>
        </w:rPr>
        <w:t> </w:t>
      </w:r>
      <w:r>
        <w:rPr/>
        <w:t>und</w:t>
      </w:r>
      <w:r>
        <w:rPr>
          <w:spacing w:val="-11"/>
        </w:rPr>
        <w:t> </w:t>
      </w:r>
      <w:r>
        <w:rPr/>
        <w:t>c</w:t>
      </w:r>
      <w:r>
        <w:rPr>
          <w:spacing w:val="-8"/>
        </w:rPr>
        <w:t> </w:t>
      </w:r>
      <w:r>
        <w:rPr/>
        <w:t>steht</w:t>
      </w:r>
      <w:r>
        <w:rPr>
          <w:spacing w:val="-9"/>
        </w:rPr>
        <w:t> </w:t>
      </w:r>
      <w:r>
        <w:rPr/>
        <w:t>der</w:t>
      </w:r>
      <w:r>
        <w:rPr>
          <w:spacing w:val="-12"/>
        </w:rPr>
        <w:t> </w:t>
      </w:r>
      <w:r>
        <w:rPr/>
        <w:t>steuerpflichtigen</w:t>
      </w:r>
      <w:r>
        <w:rPr>
          <w:spacing w:val="-9"/>
        </w:rPr>
        <w:t> </w:t>
      </w:r>
      <w:r>
        <w:rPr/>
        <w:t>Person</w:t>
      </w:r>
      <w:r>
        <w:rPr>
          <w:spacing w:val="-9"/>
        </w:rPr>
        <w:t> </w:t>
      </w:r>
      <w:r>
        <w:rPr/>
        <w:t>der</w:t>
      </w:r>
      <w:r>
        <w:rPr>
          <w:spacing w:val="-9"/>
        </w:rPr>
        <w:t> </w:t>
      </w:r>
      <w:r>
        <w:rPr/>
        <w:t>Nachweis</w:t>
      </w:r>
      <w:r>
        <w:rPr>
          <w:spacing w:val="-8"/>
        </w:rPr>
        <w:t> </w:t>
      </w:r>
      <w:r>
        <w:rPr/>
        <w:t>höherer</w:t>
      </w:r>
      <w:r>
        <w:rPr>
          <w:spacing w:val="-9"/>
        </w:rPr>
        <w:t> </w:t>
      </w:r>
      <w:r>
        <w:rPr/>
        <w:t>Kosten </w:t>
      </w:r>
      <w:r>
        <w:rPr>
          <w:spacing w:val="-2"/>
        </w:rPr>
        <w:t>offen.</w:t>
      </w:r>
    </w:p>
    <w:p>
      <w:pPr>
        <w:pStyle w:val="Heading8"/>
        <w:spacing w:before="63"/>
      </w:pPr>
      <w:r>
        <w:rPr/>
        <w:t>Ziff.</w:t>
      </w:r>
      <w:r>
        <w:rPr>
          <w:spacing w:val="-2"/>
        </w:rPr>
        <w:t> </w:t>
      </w:r>
      <w:r>
        <w:rPr/>
        <w:t>3 RRB</w:t>
      </w:r>
      <w:r>
        <w:rPr>
          <w:spacing w:val="-1"/>
        </w:rPr>
        <w:t> </w:t>
      </w:r>
      <w:r>
        <w:rPr/>
        <w:t>über</w:t>
      </w:r>
      <w:r>
        <w:rPr>
          <w:spacing w:val="-5"/>
        </w:rPr>
        <w:t> </w:t>
      </w:r>
      <w:r>
        <w:rPr/>
        <w:t>die Bemessung</w:t>
      </w:r>
      <w:r>
        <w:rPr>
          <w:spacing w:val="-1"/>
        </w:rPr>
        <w:t> </w:t>
      </w:r>
      <w:r>
        <w:rPr/>
        <w:t>der</w:t>
      </w:r>
      <w:r>
        <w:rPr>
          <w:spacing w:val="-2"/>
        </w:rPr>
        <w:t> Berufskosten:</w:t>
      </w:r>
    </w:p>
    <w:p>
      <w:pPr>
        <w:pStyle w:val="BodyText"/>
        <w:spacing w:before="57"/>
        <w:ind w:right="700"/>
        <w:jc w:val="both"/>
      </w:pPr>
      <w:r>
        <w:rPr/>
        <w:t>Als übrige Berufskosten können die für die Berufsausübung erforderlichen Auslagen für Berufswerk-zeuge</w:t>
      </w:r>
      <w:r>
        <w:rPr>
          <w:spacing w:val="-2"/>
        </w:rPr>
        <w:t> </w:t>
      </w:r>
      <w:r>
        <w:rPr/>
        <w:t>(inklusive</w:t>
      </w:r>
      <w:r>
        <w:rPr>
          <w:spacing w:val="-5"/>
        </w:rPr>
        <w:t> </w:t>
      </w:r>
      <w:r>
        <w:rPr/>
        <w:t>EDV-Hard-</w:t>
      </w:r>
      <w:r>
        <w:rPr>
          <w:spacing w:val="-3"/>
        </w:rPr>
        <w:t> </w:t>
      </w:r>
      <w:r>
        <w:rPr/>
        <w:t>und</w:t>
      </w:r>
      <w:r>
        <w:rPr>
          <w:spacing w:val="-2"/>
        </w:rPr>
        <w:t> </w:t>
      </w:r>
      <w:r>
        <w:rPr/>
        <w:t>Software),</w:t>
      </w:r>
      <w:r>
        <w:rPr>
          <w:spacing w:val="-5"/>
        </w:rPr>
        <w:t> </w:t>
      </w:r>
      <w:r>
        <w:rPr/>
        <w:t>Fachliteratur,</w:t>
      </w:r>
      <w:r>
        <w:rPr>
          <w:spacing w:val="-3"/>
        </w:rPr>
        <w:t> </w:t>
      </w:r>
      <w:r>
        <w:rPr/>
        <w:t>privates</w:t>
      </w:r>
      <w:r>
        <w:rPr>
          <w:spacing w:val="-2"/>
        </w:rPr>
        <w:t> </w:t>
      </w:r>
      <w:r>
        <w:rPr/>
        <w:t>Arbeitszimmer,</w:t>
      </w:r>
      <w:r>
        <w:rPr>
          <w:spacing w:val="-3"/>
        </w:rPr>
        <w:t> </w:t>
      </w:r>
      <w:r>
        <w:rPr/>
        <w:t>Berufskleider,</w:t>
      </w:r>
      <w:r>
        <w:rPr>
          <w:spacing w:val="-5"/>
        </w:rPr>
        <w:t> </w:t>
      </w:r>
      <w:r>
        <w:rPr/>
        <w:t>beson-deren</w:t>
      </w:r>
      <w:r>
        <w:rPr>
          <w:spacing w:val="-2"/>
        </w:rPr>
        <w:t> </w:t>
      </w:r>
      <w:r>
        <w:rPr/>
        <w:t>Schuh-</w:t>
      </w:r>
      <w:r>
        <w:rPr>
          <w:spacing w:val="-1"/>
        </w:rPr>
        <w:t> </w:t>
      </w:r>
      <w:r>
        <w:rPr/>
        <w:t>und Kleiderverschleiss usw. abgezogen werden. Der</w:t>
      </w:r>
      <w:r>
        <w:rPr>
          <w:spacing w:val="-3"/>
        </w:rPr>
        <w:t> </w:t>
      </w:r>
      <w:r>
        <w:rPr/>
        <w:t>Abzug</w:t>
      </w:r>
      <w:r>
        <w:rPr>
          <w:spacing w:val="-2"/>
        </w:rPr>
        <w:t> </w:t>
      </w:r>
      <w:r>
        <w:rPr/>
        <w:t>beträgt 3</w:t>
      </w:r>
      <w:r>
        <w:rPr>
          <w:spacing w:val="-2"/>
        </w:rPr>
        <w:t> </w:t>
      </w:r>
      <w:r>
        <w:rPr/>
        <w:t>Prozent des Netto-lohns aus unselbstständiger</w:t>
      </w:r>
      <w:r>
        <w:rPr>
          <w:spacing w:val="-2"/>
        </w:rPr>
        <w:t> </w:t>
      </w:r>
      <w:r>
        <w:rPr/>
        <w:t>Erwerbstätigkeit,</w:t>
      </w:r>
      <w:r>
        <w:rPr>
          <w:spacing w:val="-1"/>
        </w:rPr>
        <w:t> </w:t>
      </w:r>
      <w:r>
        <w:rPr/>
        <w:t>mindestens 2'000</w:t>
      </w:r>
      <w:r>
        <w:rPr>
          <w:spacing w:val="-1"/>
        </w:rPr>
        <w:t> </w:t>
      </w:r>
      <w:r>
        <w:rPr/>
        <w:t>Franken</w:t>
      </w:r>
      <w:r>
        <w:rPr>
          <w:spacing w:val="-1"/>
        </w:rPr>
        <w:t> </w:t>
      </w:r>
      <w:r>
        <w:rPr/>
        <w:t>und</w:t>
      </w:r>
      <w:r>
        <w:rPr>
          <w:spacing w:val="-1"/>
        </w:rPr>
        <w:t> </w:t>
      </w:r>
      <w:r>
        <w:rPr/>
        <w:t>höchstens 4'000</w:t>
      </w:r>
      <w:r>
        <w:rPr>
          <w:spacing w:val="-1"/>
        </w:rPr>
        <w:t> </w:t>
      </w:r>
      <w:r>
        <w:rPr/>
        <w:t>Franken im</w:t>
      </w:r>
      <w:r>
        <w:rPr>
          <w:spacing w:val="-1"/>
        </w:rPr>
        <w:t> </w:t>
      </w:r>
      <w:r>
        <w:rPr/>
        <w:t>Jahr.</w:t>
      </w:r>
      <w:r>
        <w:rPr>
          <w:spacing w:val="-2"/>
        </w:rPr>
        <w:t> </w:t>
      </w:r>
      <w:r>
        <w:rPr/>
        <w:t>Bei</w:t>
      </w:r>
      <w:r>
        <w:rPr>
          <w:spacing w:val="-1"/>
        </w:rPr>
        <w:t> </w:t>
      </w:r>
      <w:r>
        <w:rPr/>
        <w:t>Teilzeitarbeit</w:t>
      </w:r>
      <w:r>
        <w:rPr>
          <w:spacing w:val="-4"/>
        </w:rPr>
        <w:t> </w:t>
      </w:r>
      <w:r>
        <w:rPr/>
        <w:t>mit</w:t>
      </w:r>
      <w:r>
        <w:rPr>
          <w:spacing w:val="-4"/>
        </w:rPr>
        <w:t> </w:t>
      </w:r>
      <w:r>
        <w:rPr/>
        <w:t>einem</w:t>
      </w:r>
      <w:r>
        <w:rPr>
          <w:spacing w:val="-1"/>
        </w:rPr>
        <w:t> </w:t>
      </w:r>
      <w:r>
        <w:rPr/>
        <w:t>Nettolohn</w:t>
      </w:r>
      <w:r>
        <w:rPr>
          <w:spacing w:val="-1"/>
        </w:rPr>
        <w:t> </w:t>
      </w:r>
      <w:r>
        <w:rPr/>
        <w:t>unter</w:t>
      </w:r>
      <w:r>
        <w:rPr>
          <w:spacing w:val="-2"/>
        </w:rPr>
        <w:t> </w:t>
      </w:r>
      <w:r>
        <w:rPr/>
        <w:t>20'000</w:t>
      </w:r>
      <w:r>
        <w:rPr>
          <w:spacing w:val="-4"/>
        </w:rPr>
        <w:t> </w:t>
      </w:r>
      <w:r>
        <w:rPr/>
        <w:t>Franken</w:t>
      </w:r>
      <w:r>
        <w:rPr>
          <w:spacing w:val="-1"/>
        </w:rPr>
        <w:t> </w:t>
      </w:r>
      <w:r>
        <w:rPr/>
        <w:t>beträgt</w:t>
      </w:r>
      <w:r>
        <w:rPr>
          <w:spacing w:val="-4"/>
        </w:rPr>
        <w:t> </w:t>
      </w:r>
      <w:r>
        <w:rPr/>
        <w:t>der</w:t>
      </w:r>
      <w:r>
        <w:rPr>
          <w:spacing w:val="-2"/>
        </w:rPr>
        <w:t> </w:t>
      </w:r>
      <w:r>
        <w:rPr/>
        <w:t>Abzug</w:t>
      </w:r>
      <w:r>
        <w:rPr>
          <w:spacing w:val="-1"/>
        </w:rPr>
        <w:t> </w:t>
      </w:r>
      <w:r>
        <w:rPr/>
        <w:t>10</w:t>
      </w:r>
      <w:r>
        <w:rPr>
          <w:spacing w:val="-4"/>
        </w:rPr>
        <w:t> </w:t>
      </w:r>
      <w:r>
        <w:rPr/>
        <w:t>Prozent.</w:t>
      </w:r>
      <w:r>
        <w:rPr>
          <w:spacing w:val="-2"/>
        </w:rPr>
        <w:t> </w:t>
      </w:r>
      <w:r>
        <w:rPr/>
        <w:t>Der Nachweis höherer Kosten bleibt vorbehalten.</w:t>
      </w:r>
    </w:p>
    <w:p>
      <w:pPr>
        <w:pStyle w:val="BodyText"/>
        <w:spacing w:before="154"/>
        <w:ind w:left="0"/>
      </w:pPr>
    </w:p>
    <w:p>
      <w:pPr>
        <w:pStyle w:val="Heading7"/>
      </w:pPr>
      <w:r>
        <w:rPr>
          <w:color w:val="950000"/>
          <w:spacing w:val="-2"/>
        </w:rPr>
        <w:t>Sofortabschreibungen</w:t>
      </w:r>
    </w:p>
    <w:p>
      <w:pPr>
        <w:pStyle w:val="Heading8"/>
      </w:pPr>
      <w:r>
        <w:rPr/>
        <w:t>Art.</w:t>
      </w:r>
      <w:r>
        <w:rPr>
          <w:spacing w:val="-3"/>
        </w:rPr>
        <w:t> </w:t>
      </w:r>
      <w:r>
        <w:rPr/>
        <w:t>33 Abs.</w:t>
      </w:r>
      <w:r>
        <w:rPr>
          <w:spacing w:val="-2"/>
        </w:rPr>
        <w:t> </w:t>
      </w:r>
      <w:r>
        <w:rPr/>
        <w:t>1</w:t>
      </w:r>
      <w:r>
        <w:rPr>
          <w:spacing w:val="1"/>
        </w:rPr>
        <w:t> </w:t>
      </w:r>
      <w:r>
        <w:rPr/>
        <w:t>und</w:t>
      </w:r>
      <w:r>
        <w:rPr>
          <w:spacing w:val="-3"/>
        </w:rPr>
        <w:t> </w:t>
      </w:r>
      <w:r>
        <w:rPr/>
        <w:t>2</w:t>
      </w:r>
      <w:r>
        <w:rPr>
          <w:spacing w:val="1"/>
        </w:rPr>
        <w:t> </w:t>
      </w:r>
      <w:r>
        <w:rPr>
          <w:spacing w:val="-4"/>
        </w:rPr>
        <w:t>StG:</w:t>
      </w:r>
    </w:p>
    <w:p>
      <w:pPr>
        <w:pStyle w:val="BodyText"/>
        <w:spacing w:before="56"/>
        <w:ind w:right="702"/>
        <w:jc w:val="both"/>
      </w:pPr>
      <w:r>
        <w:rPr>
          <w:position w:val="6"/>
          <w:sz w:val="12"/>
        </w:rPr>
        <w:t>1</w:t>
      </w:r>
      <w:r>
        <w:rPr>
          <w:spacing w:val="14"/>
          <w:position w:val="6"/>
          <w:sz w:val="12"/>
        </w:rPr>
        <w:t> </w:t>
      </w:r>
      <w:r>
        <w:rPr/>
        <w:t>Geschäftsmässig</w:t>
      </w:r>
      <w:r>
        <w:rPr>
          <w:spacing w:val="-5"/>
        </w:rPr>
        <w:t> </w:t>
      </w:r>
      <w:r>
        <w:rPr/>
        <w:t>begründete</w:t>
      </w:r>
      <w:r>
        <w:rPr>
          <w:spacing w:val="-2"/>
        </w:rPr>
        <w:t> </w:t>
      </w:r>
      <w:r>
        <w:rPr/>
        <w:t>Abschreibungen</w:t>
      </w:r>
      <w:r>
        <w:rPr>
          <w:spacing w:val="-5"/>
        </w:rPr>
        <w:t> </w:t>
      </w:r>
      <w:r>
        <w:rPr/>
        <w:t>von</w:t>
      </w:r>
      <w:r>
        <w:rPr>
          <w:spacing w:val="-5"/>
        </w:rPr>
        <w:t> </w:t>
      </w:r>
      <w:r>
        <w:rPr/>
        <w:t>Aktiven</w:t>
      </w:r>
      <w:r>
        <w:rPr>
          <w:spacing w:val="-5"/>
        </w:rPr>
        <w:t> </w:t>
      </w:r>
      <w:r>
        <w:rPr/>
        <w:t>sind</w:t>
      </w:r>
      <w:r>
        <w:rPr>
          <w:spacing w:val="-5"/>
        </w:rPr>
        <w:t> </w:t>
      </w:r>
      <w:r>
        <w:rPr/>
        <w:t>zulässig,</w:t>
      </w:r>
      <w:r>
        <w:rPr>
          <w:spacing w:val="-5"/>
        </w:rPr>
        <w:t> </w:t>
      </w:r>
      <w:r>
        <w:rPr/>
        <w:t>soweit</w:t>
      </w:r>
      <w:r>
        <w:rPr>
          <w:spacing w:val="-5"/>
        </w:rPr>
        <w:t> </w:t>
      </w:r>
      <w:r>
        <w:rPr/>
        <w:t>sie</w:t>
      </w:r>
      <w:r>
        <w:rPr>
          <w:spacing w:val="-5"/>
        </w:rPr>
        <w:t> </w:t>
      </w:r>
      <w:r>
        <w:rPr/>
        <w:t>buchmässig</w:t>
      </w:r>
      <w:r>
        <w:rPr>
          <w:spacing w:val="-5"/>
        </w:rPr>
        <w:t> </w:t>
      </w:r>
      <w:r>
        <w:rPr/>
        <w:t>oder, bei vereinfachter Buchführung nach Artikel 957 Absatz 2 des Obligationenrechts, in besonderen Ab-schreibungstabellen</w:t>
      </w:r>
      <w:r>
        <w:rPr>
          <w:spacing w:val="-5"/>
        </w:rPr>
        <w:t> </w:t>
      </w:r>
      <w:r>
        <w:rPr/>
        <w:t>ausgewiesen</w:t>
      </w:r>
      <w:r>
        <w:rPr>
          <w:spacing w:val="-5"/>
        </w:rPr>
        <w:t> </w:t>
      </w:r>
      <w:r>
        <w:rPr/>
        <w:t>sind.</w:t>
      </w:r>
      <w:r>
        <w:rPr>
          <w:spacing w:val="-5"/>
        </w:rPr>
        <w:t> </w:t>
      </w:r>
      <w:r>
        <w:rPr/>
        <w:t>Auf</w:t>
      </w:r>
      <w:r>
        <w:rPr>
          <w:spacing w:val="-5"/>
        </w:rPr>
        <w:t> </w:t>
      </w:r>
      <w:r>
        <w:rPr/>
        <w:t>immateriellen</w:t>
      </w:r>
      <w:r>
        <w:rPr>
          <w:spacing w:val="-5"/>
        </w:rPr>
        <w:t> </w:t>
      </w:r>
      <w:r>
        <w:rPr/>
        <w:t>Rechten</w:t>
      </w:r>
      <w:r>
        <w:rPr>
          <w:spacing w:val="-5"/>
        </w:rPr>
        <w:t> </w:t>
      </w:r>
      <w:r>
        <w:rPr/>
        <w:t>(Patent-,</w:t>
      </w:r>
      <w:r>
        <w:rPr>
          <w:spacing w:val="-5"/>
        </w:rPr>
        <w:t> </w:t>
      </w:r>
      <w:r>
        <w:rPr/>
        <w:t>Firmen-,</w:t>
      </w:r>
      <w:r>
        <w:rPr>
          <w:spacing w:val="-5"/>
        </w:rPr>
        <w:t> </w:t>
      </w:r>
      <w:r>
        <w:rPr/>
        <w:t>Verlags-,</w:t>
      </w:r>
      <w:r>
        <w:rPr>
          <w:spacing w:val="-5"/>
        </w:rPr>
        <w:t> </w:t>
      </w:r>
      <w:r>
        <w:rPr/>
        <w:t>Konzes-sions- und Lizenzrechte) sowie beweglichen Betriebseinrichtungen (Maschinen, Mobiliar, Fahrzeuge, EDV)</w:t>
      </w:r>
      <w:r>
        <w:rPr>
          <w:spacing w:val="-4"/>
        </w:rPr>
        <w:t> </w:t>
      </w:r>
      <w:r>
        <w:rPr/>
        <w:t>von</w:t>
      </w:r>
      <w:r>
        <w:rPr>
          <w:spacing w:val="-4"/>
        </w:rPr>
        <w:t> </w:t>
      </w:r>
      <w:r>
        <w:rPr/>
        <w:t>selbstständig</w:t>
      </w:r>
      <w:r>
        <w:rPr>
          <w:spacing w:val="-4"/>
        </w:rPr>
        <w:t> </w:t>
      </w:r>
      <w:r>
        <w:rPr/>
        <w:t>erwerbenden</w:t>
      </w:r>
      <w:r>
        <w:rPr>
          <w:spacing w:val="-4"/>
        </w:rPr>
        <w:t> </w:t>
      </w:r>
      <w:r>
        <w:rPr/>
        <w:t>Personen</w:t>
      </w:r>
      <w:r>
        <w:rPr>
          <w:spacing w:val="-6"/>
        </w:rPr>
        <w:t> </w:t>
      </w:r>
      <w:r>
        <w:rPr/>
        <w:t>sind</w:t>
      </w:r>
      <w:r>
        <w:rPr>
          <w:spacing w:val="-4"/>
        </w:rPr>
        <w:t> </w:t>
      </w:r>
      <w:r>
        <w:rPr/>
        <w:t>Sofortabschreibungen</w:t>
      </w:r>
      <w:r>
        <w:rPr>
          <w:spacing w:val="-4"/>
        </w:rPr>
        <w:t> </w:t>
      </w:r>
      <w:r>
        <w:rPr/>
        <w:t>auf</w:t>
      </w:r>
      <w:r>
        <w:rPr>
          <w:spacing w:val="-7"/>
        </w:rPr>
        <w:t> </w:t>
      </w:r>
      <w:r>
        <w:rPr/>
        <w:t>einen</w:t>
      </w:r>
      <w:r>
        <w:rPr>
          <w:spacing w:val="-4"/>
        </w:rPr>
        <w:t> </w:t>
      </w:r>
      <w:r>
        <w:rPr/>
        <w:t>Franken</w:t>
      </w:r>
      <w:r>
        <w:rPr>
          <w:spacing w:val="-4"/>
        </w:rPr>
        <w:t> </w:t>
      </w:r>
      <w:r>
        <w:rPr/>
        <w:t>zulässig.</w:t>
      </w:r>
    </w:p>
    <w:p>
      <w:pPr>
        <w:pStyle w:val="BodyText"/>
        <w:spacing w:before="37"/>
        <w:ind w:right="703"/>
        <w:jc w:val="both"/>
      </w:pPr>
      <w:r>
        <w:rPr>
          <w:position w:val="6"/>
          <w:sz w:val="12"/>
        </w:rPr>
        <w:t>2</w:t>
      </w:r>
      <w:r>
        <w:rPr>
          <w:spacing w:val="15"/>
          <w:position w:val="6"/>
          <w:sz w:val="12"/>
        </w:rPr>
        <w:t> </w:t>
      </w:r>
      <w:r>
        <w:rPr/>
        <w:t>In der Regel werden die Abschreibungen nach dem tatsächlichen Wert der einzelnen Vermögensteile berechnet oder nach ihrer voraussichtlichen Gebrauchsdauer angemessen verteilt.</w:t>
      </w:r>
    </w:p>
    <w:p>
      <w:pPr>
        <w:pStyle w:val="BodyText"/>
        <w:spacing w:before="39"/>
        <w:jc w:val="both"/>
      </w:pPr>
      <w:hyperlink r:id="rId43">
        <w:r>
          <w:rPr>
            <w:color w:val="0462C0"/>
            <w:u w:val="single" w:color="0462C0"/>
          </w:rPr>
          <w:t>Merkblatt</w:t>
        </w:r>
        <w:r>
          <w:rPr>
            <w:color w:val="0462C0"/>
            <w:spacing w:val="-5"/>
            <w:u w:val="single" w:color="0462C0"/>
          </w:rPr>
          <w:t> </w:t>
        </w:r>
        <w:r>
          <w:rPr>
            <w:color w:val="0462C0"/>
            <w:u w:val="single" w:color="0462C0"/>
          </w:rPr>
          <w:t>über</w:t>
        </w:r>
        <w:r>
          <w:rPr>
            <w:color w:val="0462C0"/>
            <w:spacing w:val="-4"/>
            <w:u w:val="single" w:color="0462C0"/>
          </w:rPr>
          <w:t> </w:t>
        </w:r>
        <w:r>
          <w:rPr>
            <w:color w:val="0462C0"/>
            <w:u w:val="single" w:color="0462C0"/>
          </w:rPr>
          <w:t>Abschreibungen,</w:t>
        </w:r>
        <w:r>
          <w:rPr>
            <w:color w:val="0462C0"/>
            <w:spacing w:val="-4"/>
            <w:u w:val="single" w:color="0462C0"/>
          </w:rPr>
          <w:t> </w:t>
        </w:r>
        <w:r>
          <w:rPr>
            <w:color w:val="0462C0"/>
            <w:u w:val="single" w:color="0462C0"/>
          </w:rPr>
          <w:t>Wertberichtigungen</w:t>
        </w:r>
        <w:r>
          <w:rPr>
            <w:color w:val="0462C0"/>
            <w:spacing w:val="-6"/>
            <w:u w:val="single" w:color="0462C0"/>
          </w:rPr>
          <w:t> </w:t>
        </w:r>
        <w:r>
          <w:rPr>
            <w:color w:val="0462C0"/>
            <w:u w:val="single" w:color="0462C0"/>
          </w:rPr>
          <w:t>und</w:t>
        </w:r>
        <w:r>
          <w:rPr>
            <w:color w:val="0462C0"/>
            <w:spacing w:val="-3"/>
            <w:u w:val="single" w:color="0462C0"/>
          </w:rPr>
          <w:t> </w:t>
        </w:r>
        <w:r>
          <w:rPr>
            <w:color w:val="0462C0"/>
            <w:spacing w:val="-2"/>
            <w:u w:val="single" w:color="0462C0"/>
          </w:rPr>
          <w:t>Rückstellungen</w:t>
        </w:r>
      </w:hyperlink>
    </w:p>
    <w:p>
      <w:pPr>
        <w:pStyle w:val="BodyText"/>
        <w:spacing w:before="130"/>
        <w:ind w:left="0"/>
        <w:rPr>
          <w:sz w:val="20"/>
        </w:rPr>
      </w:pPr>
    </w:p>
    <w:p>
      <w:pPr>
        <w:pStyle w:val="Heading7"/>
      </w:pPr>
      <w:r>
        <w:rPr>
          <w:color w:val="950000"/>
        </w:rPr>
        <w:t>Rückstellungen</w:t>
      </w:r>
      <w:r>
        <w:rPr>
          <w:color w:val="950000"/>
          <w:spacing w:val="-11"/>
        </w:rPr>
        <w:t> </w:t>
      </w:r>
      <w:r>
        <w:rPr>
          <w:color w:val="950000"/>
        </w:rPr>
        <w:t>für</w:t>
      </w:r>
      <w:r>
        <w:rPr>
          <w:color w:val="950000"/>
          <w:spacing w:val="-10"/>
        </w:rPr>
        <w:t> </w:t>
      </w:r>
      <w:r>
        <w:rPr>
          <w:color w:val="950000"/>
        </w:rPr>
        <w:t>Forschungs-</w:t>
      </w:r>
      <w:r>
        <w:rPr>
          <w:color w:val="950000"/>
          <w:spacing w:val="-10"/>
        </w:rPr>
        <w:t> </w:t>
      </w:r>
      <w:r>
        <w:rPr>
          <w:color w:val="950000"/>
        </w:rPr>
        <w:t>und</w:t>
      </w:r>
      <w:r>
        <w:rPr>
          <w:color w:val="950000"/>
          <w:spacing w:val="-9"/>
        </w:rPr>
        <w:t> </w:t>
      </w:r>
      <w:r>
        <w:rPr>
          <w:color w:val="950000"/>
        </w:rPr>
        <w:t>Entwicklungsaufträge</w:t>
      </w:r>
      <w:r>
        <w:rPr>
          <w:color w:val="950000"/>
          <w:spacing w:val="-9"/>
        </w:rPr>
        <w:t> </w:t>
      </w:r>
      <w:r>
        <w:rPr>
          <w:color w:val="950000"/>
        </w:rPr>
        <w:t>an</w:t>
      </w:r>
      <w:r>
        <w:rPr>
          <w:color w:val="950000"/>
          <w:spacing w:val="-11"/>
        </w:rPr>
        <w:t> </w:t>
      </w:r>
      <w:r>
        <w:rPr>
          <w:color w:val="950000"/>
          <w:spacing w:val="-2"/>
        </w:rPr>
        <w:t>Dritte</w:t>
      </w:r>
    </w:p>
    <w:p>
      <w:pPr>
        <w:pStyle w:val="Heading8"/>
      </w:pPr>
      <w:r>
        <w:rPr/>
        <w:t>Art.</w:t>
      </w:r>
      <w:r>
        <w:rPr>
          <w:spacing w:val="-3"/>
        </w:rPr>
        <w:t> </w:t>
      </w:r>
      <w:r>
        <w:rPr/>
        <w:t>34 Abs.</w:t>
      </w:r>
      <w:r>
        <w:rPr>
          <w:spacing w:val="-2"/>
        </w:rPr>
        <w:t> </w:t>
      </w:r>
      <w:r>
        <w:rPr/>
        <w:t>1 Bst.</w:t>
      </w:r>
      <w:r>
        <w:rPr>
          <w:spacing w:val="-1"/>
        </w:rPr>
        <w:t> </w:t>
      </w:r>
      <w:r>
        <w:rPr/>
        <w:t>d</w:t>
      </w:r>
      <w:r>
        <w:rPr>
          <w:spacing w:val="-2"/>
        </w:rPr>
        <w:t> </w:t>
      </w:r>
      <w:r>
        <w:rPr>
          <w:spacing w:val="-4"/>
        </w:rPr>
        <w:t>StG:</w:t>
      </w:r>
    </w:p>
    <w:p>
      <w:pPr>
        <w:pStyle w:val="BodyText"/>
        <w:spacing w:before="56"/>
      </w:pPr>
      <w:r>
        <w:rPr>
          <w:position w:val="6"/>
          <w:sz w:val="12"/>
        </w:rPr>
        <w:t>1</w:t>
      </w:r>
      <w:r>
        <w:rPr>
          <w:spacing w:val="13"/>
          <w:position w:val="6"/>
          <w:sz w:val="12"/>
        </w:rPr>
        <w:t> </w:t>
      </w:r>
      <w:r>
        <w:rPr/>
        <w:t>Rückstellungen</w:t>
      </w:r>
      <w:r>
        <w:rPr>
          <w:spacing w:val="-2"/>
        </w:rPr>
        <w:t> </w:t>
      </w:r>
      <w:r>
        <w:rPr/>
        <w:t>zulasten</w:t>
      </w:r>
      <w:r>
        <w:rPr>
          <w:spacing w:val="-5"/>
        </w:rPr>
        <w:t> </w:t>
      </w:r>
      <w:r>
        <w:rPr/>
        <w:t>der</w:t>
      </w:r>
      <w:r>
        <w:rPr>
          <w:spacing w:val="-5"/>
        </w:rPr>
        <w:t> </w:t>
      </w:r>
      <w:r>
        <w:rPr/>
        <w:t>Erfolgsrechnung</w:t>
      </w:r>
      <w:r>
        <w:rPr>
          <w:spacing w:val="-2"/>
        </w:rPr>
        <w:t> </w:t>
      </w:r>
      <w:r>
        <w:rPr/>
        <w:t>sind</w:t>
      </w:r>
      <w:r>
        <w:rPr>
          <w:spacing w:val="-5"/>
        </w:rPr>
        <w:t> </w:t>
      </w:r>
      <w:r>
        <w:rPr/>
        <w:t>zulässig</w:t>
      </w:r>
      <w:r>
        <w:rPr>
          <w:spacing w:val="-4"/>
        </w:rPr>
        <w:t> für:</w:t>
      </w:r>
    </w:p>
    <w:p>
      <w:pPr>
        <w:pStyle w:val="ListParagraph"/>
        <w:numPr>
          <w:ilvl w:val="0"/>
          <w:numId w:val="4"/>
        </w:numPr>
        <w:tabs>
          <w:tab w:pos="1416" w:val="left" w:leader="none"/>
          <w:tab w:pos="1418" w:val="left" w:leader="none"/>
        </w:tabs>
        <w:spacing w:line="240" w:lineRule="auto" w:before="40" w:after="0"/>
        <w:ind w:left="1418" w:right="976" w:hanging="284"/>
        <w:jc w:val="left"/>
        <w:rPr>
          <w:sz w:val="18"/>
        </w:rPr>
      </w:pPr>
      <w:r>
        <w:rPr>
          <w:sz w:val="18"/>
        </w:rPr>
        <w:t>künftige</w:t>
      </w:r>
      <w:r>
        <w:rPr>
          <w:spacing w:val="-5"/>
          <w:sz w:val="18"/>
        </w:rPr>
        <w:t> </w:t>
      </w:r>
      <w:r>
        <w:rPr>
          <w:sz w:val="18"/>
        </w:rPr>
        <w:t>Forschungs-</w:t>
      </w:r>
      <w:r>
        <w:rPr>
          <w:spacing w:val="-3"/>
          <w:sz w:val="18"/>
        </w:rPr>
        <w:t> </w:t>
      </w:r>
      <w:r>
        <w:rPr>
          <w:sz w:val="18"/>
        </w:rPr>
        <w:t>und</w:t>
      </w:r>
      <w:r>
        <w:rPr>
          <w:spacing w:val="-2"/>
          <w:sz w:val="18"/>
        </w:rPr>
        <w:t> </w:t>
      </w:r>
      <w:r>
        <w:rPr>
          <w:sz w:val="18"/>
        </w:rPr>
        <w:t>Entwicklungsaufträge</w:t>
      </w:r>
      <w:r>
        <w:rPr>
          <w:spacing w:val="-2"/>
          <w:sz w:val="18"/>
        </w:rPr>
        <w:t> </w:t>
      </w:r>
      <w:r>
        <w:rPr>
          <w:sz w:val="18"/>
        </w:rPr>
        <w:t>an</w:t>
      </w:r>
      <w:r>
        <w:rPr>
          <w:spacing w:val="-5"/>
          <w:sz w:val="18"/>
        </w:rPr>
        <w:t> </w:t>
      </w:r>
      <w:r>
        <w:rPr>
          <w:sz w:val="18"/>
        </w:rPr>
        <w:t>Dritte</w:t>
      </w:r>
      <w:r>
        <w:rPr>
          <w:spacing w:val="-5"/>
          <w:sz w:val="18"/>
        </w:rPr>
        <w:t> </w:t>
      </w:r>
      <w:r>
        <w:rPr>
          <w:sz w:val="18"/>
        </w:rPr>
        <w:t>bis</w:t>
      </w:r>
      <w:r>
        <w:rPr>
          <w:spacing w:val="-4"/>
          <w:sz w:val="18"/>
        </w:rPr>
        <w:t> </w:t>
      </w:r>
      <w:r>
        <w:rPr>
          <w:sz w:val="18"/>
        </w:rPr>
        <w:t>zu</w:t>
      </w:r>
      <w:r>
        <w:rPr>
          <w:spacing w:val="-2"/>
          <w:sz w:val="18"/>
        </w:rPr>
        <w:t> </w:t>
      </w:r>
      <w:r>
        <w:rPr>
          <w:sz w:val="18"/>
        </w:rPr>
        <w:t>10</w:t>
      </w:r>
      <w:r>
        <w:rPr>
          <w:spacing w:val="-2"/>
          <w:sz w:val="18"/>
        </w:rPr>
        <w:t> </w:t>
      </w:r>
      <w:r>
        <w:rPr>
          <w:sz w:val="18"/>
        </w:rPr>
        <w:t>Prozent</w:t>
      </w:r>
      <w:r>
        <w:rPr>
          <w:spacing w:val="-5"/>
          <w:sz w:val="18"/>
        </w:rPr>
        <w:t> </w:t>
      </w:r>
      <w:r>
        <w:rPr>
          <w:sz w:val="18"/>
        </w:rPr>
        <w:t>des</w:t>
      </w:r>
      <w:r>
        <w:rPr>
          <w:spacing w:val="-2"/>
          <w:sz w:val="18"/>
        </w:rPr>
        <w:t> </w:t>
      </w:r>
      <w:r>
        <w:rPr>
          <w:sz w:val="18"/>
        </w:rPr>
        <w:t>steuerbaren</w:t>
      </w:r>
      <w:r>
        <w:rPr>
          <w:spacing w:val="-2"/>
          <w:sz w:val="18"/>
        </w:rPr>
        <w:t> </w:t>
      </w:r>
      <w:r>
        <w:rPr>
          <w:sz w:val="18"/>
        </w:rPr>
        <w:t>Ge-schäftsertrags, insgesamt jedoch höchstens bis zu 1 Million Franken.</w:t>
      </w:r>
    </w:p>
    <w:p>
      <w:pPr>
        <w:pStyle w:val="BodyText"/>
      </w:pPr>
      <w:hyperlink r:id="rId43">
        <w:r>
          <w:rPr>
            <w:color w:val="0462C0"/>
            <w:u w:val="single" w:color="0462C0"/>
          </w:rPr>
          <w:t>Merkblatt</w:t>
        </w:r>
        <w:r>
          <w:rPr>
            <w:color w:val="0462C0"/>
            <w:spacing w:val="-5"/>
            <w:u w:val="single" w:color="0462C0"/>
          </w:rPr>
          <w:t> </w:t>
        </w:r>
        <w:r>
          <w:rPr>
            <w:color w:val="0462C0"/>
            <w:u w:val="single" w:color="0462C0"/>
          </w:rPr>
          <w:t>über</w:t>
        </w:r>
        <w:r>
          <w:rPr>
            <w:color w:val="0462C0"/>
            <w:spacing w:val="-4"/>
            <w:u w:val="single" w:color="0462C0"/>
          </w:rPr>
          <w:t> </w:t>
        </w:r>
        <w:r>
          <w:rPr>
            <w:color w:val="0462C0"/>
            <w:u w:val="single" w:color="0462C0"/>
          </w:rPr>
          <w:t>Abschreibungen,</w:t>
        </w:r>
        <w:r>
          <w:rPr>
            <w:color w:val="0462C0"/>
            <w:spacing w:val="-4"/>
            <w:u w:val="single" w:color="0462C0"/>
          </w:rPr>
          <w:t> </w:t>
        </w:r>
        <w:r>
          <w:rPr>
            <w:color w:val="0462C0"/>
            <w:u w:val="single" w:color="0462C0"/>
          </w:rPr>
          <w:t>Wertberichtigungen</w:t>
        </w:r>
        <w:r>
          <w:rPr>
            <w:color w:val="0462C0"/>
            <w:spacing w:val="-6"/>
            <w:u w:val="single" w:color="0462C0"/>
          </w:rPr>
          <w:t> </w:t>
        </w:r>
        <w:r>
          <w:rPr>
            <w:color w:val="0462C0"/>
            <w:u w:val="single" w:color="0462C0"/>
          </w:rPr>
          <w:t>und</w:t>
        </w:r>
        <w:r>
          <w:rPr>
            <w:color w:val="0462C0"/>
            <w:spacing w:val="-3"/>
            <w:u w:val="single" w:color="0462C0"/>
          </w:rPr>
          <w:t> </w:t>
        </w:r>
        <w:r>
          <w:rPr>
            <w:color w:val="0462C0"/>
            <w:spacing w:val="-2"/>
            <w:u w:val="single" w:color="0462C0"/>
          </w:rPr>
          <w:t>Rückstellungen</w:t>
        </w:r>
      </w:hyperlink>
    </w:p>
    <w:p>
      <w:pPr>
        <w:pStyle w:val="BodyText"/>
        <w:spacing w:before="129"/>
        <w:ind w:left="0"/>
        <w:rPr>
          <w:sz w:val="20"/>
        </w:rPr>
      </w:pPr>
    </w:p>
    <w:p>
      <w:pPr>
        <w:pStyle w:val="Heading7"/>
        <w:spacing w:before="1"/>
        <w:jc w:val="both"/>
      </w:pPr>
      <w:r>
        <w:rPr>
          <w:color w:val="950000"/>
        </w:rPr>
        <w:t>Rückstellungen</w:t>
      </w:r>
      <w:r>
        <w:rPr>
          <w:color w:val="950000"/>
          <w:spacing w:val="-14"/>
        </w:rPr>
        <w:t> </w:t>
      </w:r>
      <w:r>
        <w:rPr>
          <w:color w:val="950000"/>
        </w:rPr>
        <w:t>für</w:t>
      </w:r>
      <w:r>
        <w:rPr>
          <w:color w:val="950000"/>
          <w:spacing w:val="-8"/>
        </w:rPr>
        <w:t> </w:t>
      </w:r>
      <w:r>
        <w:rPr>
          <w:color w:val="950000"/>
          <w:spacing w:val="-2"/>
        </w:rPr>
        <w:t>Ersatzbeschaffungen</w:t>
      </w:r>
    </w:p>
    <w:p>
      <w:pPr>
        <w:pStyle w:val="Heading8"/>
        <w:jc w:val="both"/>
      </w:pPr>
      <w:r>
        <w:rPr/>
        <w:t>Art.</w:t>
      </w:r>
      <w:r>
        <w:rPr>
          <w:spacing w:val="-3"/>
        </w:rPr>
        <w:t> </w:t>
      </w:r>
      <w:r>
        <w:rPr/>
        <w:t>35 Abs.</w:t>
      </w:r>
      <w:r>
        <w:rPr>
          <w:spacing w:val="-2"/>
        </w:rPr>
        <w:t> </w:t>
      </w:r>
      <w:r>
        <w:rPr/>
        <w:t>1</w:t>
      </w:r>
      <w:r>
        <w:rPr>
          <w:spacing w:val="1"/>
        </w:rPr>
        <w:t> </w:t>
      </w:r>
      <w:r>
        <w:rPr/>
        <w:t>und</w:t>
      </w:r>
      <w:r>
        <w:rPr>
          <w:spacing w:val="-3"/>
        </w:rPr>
        <w:t> </w:t>
      </w:r>
      <w:r>
        <w:rPr/>
        <w:t>2</w:t>
      </w:r>
      <w:r>
        <w:rPr>
          <w:spacing w:val="1"/>
        </w:rPr>
        <w:t> </w:t>
      </w:r>
      <w:r>
        <w:rPr>
          <w:spacing w:val="-4"/>
        </w:rPr>
        <w:t>StG:</w:t>
      </w:r>
    </w:p>
    <w:p>
      <w:pPr>
        <w:pStyle w:val="BodyText"/>
        <w:spacing w:before="58"/>
        <w:ind w:right="703"/>
        <w:jc w:val="both"/>
      </w:pPr>
      <w:r>
        <w:rPr>
          <w:position w:val="6"/>
          <w:sz w:val="12"/>
        </w:rPr>
        <w:t>1 </w:t>
      </w:r>
      <w:r>
        <w:rPr/>
        <w:t>Werden Gegenstände des betriebsnotwendigen Anlagevermögens ersetzt, so können die stillen Re-serven auf die als Ersatz erworbenen Anlagegüter übertragen werden, wenn diese ebenfalls betriebs-notwendig sind und sich in der Schweiz befinden. Vorbehalten bleibt die Besteuerung beim Ersatz von Grundstücken durch Gegenstände des beweglichen Vermögens.</w:t>
      </w:r>
    </w:p>
    <w:p>
      <w:pPr>
        <w:pStyle w:val="BodyText"/>
        <w:spacing w:before="34"/>
        <w:ind w:right="703"/>
        <w:jc w:val="both"/>
      </w:pPr>
      <w:r>
        <w:rPr>
          <w:position w:val="6"/>
          <w:sz w:val="12"/>
        </w:rPr>
        <w:t>2</w:t>
      </w:r>
      <w:r>
        <w:rPr>
          <w:spacing w:val="15"/>
          <w:position w:val="6"/>
          <w:sz w:val="12"/>
        </w:rPr>
        <w:t> </w:t>
      </w:r>
      <w:r>
        <w:rPr/>
        <w:t>Findet</w:t>
      </w:r>
      <w:r>
        <w:rPr>
          <w:spacing w:val="-2"/>
        </w:rPr>
        <w:t> </w:t>
      </w:r>
      <w:r>
        <w:rPr/>
        <w:t>die</w:t>
      </w:r>
      <w:r>
        <w:rPr>
          <w:spacing w:val="-1"/>
        </w:rPr>
        <w:t> </w:t>
      </w:r>
      <w:r>
        <w:rPr/>
        <w:t>Ersatzbeschaffung</w:t>
      </w:r>
      <w:r>
        <w:rPr>
          <w:spacing w:val="-1"/>
        </w:rPr>
        <w:t> </w:t>
      </w:r>
      <w:r>
        <w:rPr/>
        <w:t>nicht</w:t>
      </w:r>
      <w:r>
        <w:rPr>
          <w:spacing w:val="-2"/>
        </w:rPr>
        <w:t> </w:t>
      </w:r>
      <w:r>
        <w:rPr/>
        <w:t>im gleichen Geschäftsjahr statt,</w:t>
      </w:r>
      <w:r>
        <w:rPr>
          <w:spacing w:val="-2"/>
        </w:rPr>
        <w:t> </w:t>
      </w:r>
      <w:r>
        <w:rPr/>
        <w:t>so</w:t>
      </w:r>
      <w:r>
        <w:rPr>
          <w:spacing w:val="-1"/>
        </w:rPr>
        <w:t> </w:t>
      </w:r>
      <w:r>
        <w:rPr/>
        <w:t>kann</w:t>
      </w:r>
      <w:r>
        <w:rPr>
          <w:spacing w:val="-1"/>
        </w:rPr>
        <w:t> </w:t>
      </w:r>
      <w:r>
        <w:rPr/>
        <w:t>im</w:t>
      </w:r>
      <w:r>
        <w:rPr>
          <w:spacing w:val="-1"/>
        </w:rPr>
        <w:t> </w:t>
      </w:r>
      <w:r>
        <w:rPr/>
        <w:t>Umfang</w:t>
      </w:r>
      <w:r>
        <w:rPr>
          <w:spacing w:val="-1"/>
        </w:rPr>
        <w:t> </w:t>
      </w:r>
      <w:r>
        <w:rPr/>
        <w:t>der stillen</w:t>
      </w:r>
      <w:r>
        <w:rPr>
          <w:spacing w:val="-1"/>
        </w:rPr>
        <w:t> </w:t>
      </w:r>
      <w:r>
        <w:rPr/>
        <w:t>Re-serven eine Rückstellung gebildet werden. Diese Rückstellung ist innert angemessener Frist zur Ab-schreibung auf dem Ersatzobjekt zu verwenden oder zugunsten der Erfolgsrechnung aufzulösen.</w:t>
      </w:r>
    </w:p>
    <w:p>
      <w:pPr>
        <w:pStyle w:val="BodyText"/>
        <w:spacing w:after="0"/>
        <w:jc w:val="both"/>
        <w:sectPr>
          <w:pgSz w:w="11910" w:h="16840"/>
          <w:pgMar w:header="724" w:footer="687" w:top="960" w:bottom="880" w:left="850" w:right="992"/>
        </w:sectPr>
      </w:pPr>
    </w:p>
    <w:p>
      <w:pPr>
        <w:pStyle w:val="BodyText"/>
        <w:spacing w:before="211"/>
        <w:ind w:left="0"/>
        <w:rPr>
          <w:sz w:val="20"/>
        </w:rPr>
      </w:pPr>
    </w:p>
    <w:p>
      <w:pPr>
        <w:pStyle w:val="Heading7"/>
      </w:pPr>
      <w:r>
        <w:rPr>
          <w:color w:val="950000"/>
        </w:rPr>
        <w:t>Liegenschaftsunterhalt</w:t>
      </w:r>
      <w:r>
        <w:rPr>
          <w:color w:val="950000"/>
          <w:spacing w:val="80"/>
        </w:rPr>
        <w:t> </w:t>
      </w:r>
      <w:r>
        <w:rPr>
          <w:color w:val="950000"/>
          <w:spacing w:val="1"/>
        </w:rPr>
        <w:drawing>
          <wp:inline distT="0" distB="0" distL="0" distR="0">
            <wp:extent cx="201290" cy="114902"/>
            <wp:effectExtent l="0" t="0" r="0" b="0"/>
            <wp:docPr id="35" name="Image 35" descr="">
              <a:hlinkClick r:id="rId44"/>
            </wp:docPr>
            <wp:cNvGraphicFramePr>
              <a:graphicFrameLocks/>
            </wp:cNvGraphicFramePr>
            <a:graphic>
              <a:graphicData uri="http://schemas.openxmlformats.org/drawingml/2006/picture">
                <pic:pic>
                  <pic:nvPicPr>
                    <pic:cNvPr id="35" name="Image 35" descr="">
                      <a:hlinkClick r:id="rId44"/>
                    </pic:cNvPr>
                    <pic:cNvPicPr/>
                  </pic:nvPicPr>
                  <pic:blipFill>
                    <a:blip r:embed="rId11" cstate="print"/>
                    <a:stretch>
                      <a:fillRect/>
                    </a:stretch>
                  </pic:blipFill>
                  <pic:spPr>
                    <a:xfrm>
                      <a:off x="0" y="0"/>
                      <a:ext cx="201290" cy="114902"/>
                    </a:xfrm>
                    <a:prstGeom prst="rect">
                      <a:avLst/>
                    </a:prstGeom>
                  </pic:spPr>
                </pic:pic>
              </a:graphicData>
            </a:graphic>
          </wp:inline>
        </w:drawing>
      </w:r>
      <w:r>
        <w:rPr>
          <w:color w:val="950000"/>
          <w:spacing w:val="1"/>
        </w:rPr>
      </w:r>
    </w:p>
    <w:p>
      <w:pPr>
        <w:pStyle w:val="Heading8"/>
      </w:pPr>
      <w:r>
        <w:rPr/>
        <w:t>Art.</w:t>
      </w:r>
      <w:r>
        <w:rPr>
          <w:spacing w:val="-3"/>
        </w:rPr>
        <w:t> </w:t>
      </w:r>
      <w:r>
        <w:rPr/>
        <w:t>37 Abs.</w:t>
      </w:r>
      <w:r>
        <w:rPr>
          <w:spacing w:val="-2"/>
        </w:rPr>
        <w:t> </w:t>
      </w:r>
      <w:r>
        <w:rPr/>
        <w:t>2</w:t>
      </w:r>
      <w:r>
        <w:rPr>
          <w:spacing w:val="1"/>
        </w:rPr>
        <w:t> </w:t>
      </w:r>
      <w:r>
        <w:rPr/>
        <w:t>–</w:t>
      </w:r>
      <w:r>
        <w:rPr>
          <w:spacing w:val="-3"/>
        </w:rPr>
        <w:t> </w:t>
      </w:r>
      <w:r>
        <w:rPr/>
        <w:t>4</w:t>
      </w:r>
      <w:r>
        <w:rPr>
          <w:spacing w:val="1"/>
        </w:rPr>
        <w:t> </w:t>
      </w:r>
      <w:r>
        <w:rPr>
          <w:spacing w:val="-4"/>
        </w:rPr>
        <w:t>StG:</w:t>
      </w:r>
    </w:p>
    <w:p>
      <w:pPr>
        <w:pStyle w:val="BodyText"/>
        <w:spacing w:before="56"/>
        <w:ind w:right="701"/>
        <w:jc w:val="both"/>
      </w:pPr>
      <w:r>
        <w:rPr>
          <w:position w:val="6"/>
          <w:sz w:val="12"/>
        </w:rPr>
        <w:t>2</w:t>
      </w:r>
      <w:r>
        <w:rPr>
          <w:spacing w:val="9"/>
          <w:position w:val="6"/>
          <w:sz w:val="12"/>
        </w:rPr>
        <w:t> </w:t>
      </w:r>
      <w:r>
        <w:rPr/>
        <w:t>Bei</w:t>
      </w:r>
      <w:r>
        <w:rPr>
          <w:spacing w:val="-10"/>
        </w:rPr>
        <w:t> </w:t>
      </w:r>
      <w:r>
        <w:rPr/>
        <w:t>Grundstücken</w:t>
      </w:r>
      <w:r>
        <w:rPr>
          <w:spacing w:val="-10"/>
        </w:rPr>
        <w:t> </w:t>
      </w:r>
      <w:r>
        <w:rPr/>
        <w:t>im</w:t>
      </w:r>
      <w:r>
        <w:rPr>
          <w:spacing w:val="-7"/>
        </w:rPr>
        <w:t> </w:t>
      </w:r>
      <w:r>
        <w:rPr/>
        <w:t>Privatvermögen</w:t>
      </w:r>
      <w:r>
        <w:rPr>
          <w:spacing w:val="-10"/>
        </w:rPr>
        <w:t> </w:t>
      </w:r>
      <w:r>
        <w:rPr/>
        <w:t>können</w:t>
      </w:r>
      <w:r>
        <w:rPr>
          <w:spacing w:val="-7"/>
        </w:rPr>
        <w:t> </w:t>
      </w:r>
      <w:r>
        <w:rPr/>
        <w:t>die</w:t>
      </w:r>
      <w:r>
        <w:rPr>
          <w:spacing w:val="-10"/>
        </w:rPr>
        <w:t> </w:t>
      </w:r>
      <w:r>
        <w:rPr/>
        <w:t>Unterhaltskosten,</w:t>
      </w:r>
      <w:r>
        <w:rPr>
          <w:spacing w:val="-10"/>
        </w:rPr>
        <w:t> </w:t>
      </w:r>
      <w:r>
        <w:rPr/>
        <w:t>die</w:t>
      </w:r>
      <w:r>
        <w:rPr>
          <w:spacing w:val="-10"/>
        </w:rPr>
        <w:t> </w:t>
      </w:r>
      <w:r>
        <w:rPr/>
        <w:t>Kosten</w:t>
      </w:r>
      <w:r>
        <w:rPr>
          <w:spacing w:val="-10"/>
        </w:rPr>
        <w:t> </w:t>
      </w:r>
      <w:r>
        <w:rPr/>
        <w:t>der</w:t>
      </w:r>
      <w:r>
        <w:rPr>
          <w:spacing w:val="-8"/>
        </w:rPr>
        <w:t> </w:t>
      </w:r>
      <w:r>
        <w:rPr/>
        <w:t>Instandstellung</w:t>
      </w:r>
      <w:r>
        <w:rPr>
          <w:spacing w:val="-10"/>
        </w:rPr>
        <w:t> </w:t>
      </w:r>
      <w:r>
        <w:rPr/>
        <w:t>von neu erworbenen Grundstücken, die Versicherungsprämien und die Kosten der Verwaltung durch Dritte abgezogen werden.</w:t>
      </w:r>
    </w:p>
    <w:p>
      <w:pPr>
        <w:pStyle w:val="BodyText"/>
        <w:spacing w:before="35"/>
        <w:ind w:right="703"/>
        <w:jc w:val="both"/>
      </w:pPr>
      <w:r>
        <w:rPr>
          <w:position w:val="6"/>
          <w:sz w:val="12"/>
        </w:rPr>
        <w:t>2a</w:t>
      </w:r>
      <w:r>
        <w:rPr>
          <w:spacing w:val="-1"/>
          <w:position w:val="6"/>
          <w:sz w:val="12"/>
        </w:rPr>
        <w:t> </w:t>
      </w:r>
      <w:r>
        <w:rPr/>
        <w:t>Den</w:t>
      </w:r>
      <w:r>
        <w:rPr>
          <w:spacing w:val="-12"/>
        </w:rPr>
        <w:t> </w:t>
      </w:r>
      <w:r>
        <w:rPr/>
        <w:t>Unterhaltskosten</w:t>
      </w:r>
      <w:r>
        <w:rPr>
          <w:spacing w:val="-13"/>
        </w:rPr>
        <w:t> </w:t>
      </w:r>
      <w:r>
        <w:rPr/>
        <w:t>sind</w:t>
      </w:r>
      <w:r>
        <w:rPr>
          <w:spacing w:val="-12"/>
        </w:rPr>
        <w:t> </w:t>
      </w:r>
      <w:r>
        <w:rPr/>
        <w:t>Investitionen</w:t>
      </w:r>
      <w:r>
        <w:rPr>
          <w:spacing w:val="-13"/>
        </w:rPr>
        <w:t> </w:t>
      </w:r>
      <w:r>
        <w:rPr/>
        <w:t>gleichgestellt,</w:t>
      </w:r>
      <w:r>
        <w:rPr>
          <w:spacing w:val="-12"/>
        </w:rPr>
        <w:t> </w:t>
      </w:r>
      <w:r>
        <w:rPr/>
        <w:t>die</w:t>
      </w:r>
      <w:r>
        <w:rPr>
          <w:spacing w:val="-13"/>
        </w:rPr>
        <w:t> </w:t>
      </w:r>
      <w:r>
        <w:rPr/>
        <w:t>dem</w:t>
      </w:r>
      <w:r>
        <w:rPr>
          <w:spacing w:val="-10"/>
        </w:rPr>
        <w:t> </w:t>
      </w:r>
      <w:r>
        <w:rPr/>
        <w:t>Energiesparen</w:t>
      </w:r>
      <w:r>
        <w:rPr>
          <w:spacing w:val="-13"/>
        </w:rPr>
        <w:t> </w:t>
      </w:r>
      <w:r>
        <w:rPr/>
        <w:t>und</w:t>
      </w:r>
      <w:r>
        <w:rPr>
          <w:spacing w:val="-12"/>
        </w:rPr>
        <w:t> </w:t>
      </w:r>
      <w:r>
        <w:rPr/>
        <w:t>dem</w:t>
      </w:r>
      <w:r>
        <w:rPr>
          <w:spacing w:val="-11"/>
        </w:rPr>
        <w:t> </w:t>
      </w:r>
      <w:r>
        <w:rPr/>
        <w:t>Umweltschutz dienen, soweit sie bei der direkten Bundessteuer abziehbar sind, sowie die Rückbaukosten im Hinblick auf</w:t>
      </w:r>
      <w:r>
        <w:rPr>
          <w:spacing w:val="-8"/>
        </w:rPr>
        <w:t> </w:t>
      </w:r>
      <w:r>
        <w:rPr/>
        <w:t>einen</w:t>
      </w:r>
      <w:r>
        <w:rPr>
          <w:spacing w:val="-5"/>
        </w:rPr>
        <w:t> </w:t>
      </w:r>
      <w:r>
        <w:rPr/>
        <w:t>Ersatzneubau.</w:t>
      </w:r>
      <w:r>
        <w:rPr>
          <w:spacing w:val="-5"/>
        </w:rPr>
        <w:t> </w:t>
      </w:r>
      <w:r>
        <w:rPr/>
        <w:t>Diese</w:t>
      </w:r>
      <w:r>
        <w:rPr>
          <w:spacing w:val="-7"/>
        </w:rPr>
        <w:t> </w:t>
      </w:r>
      <w:r>
        <w:rPr/>
        <w:t>Investitionen</w:t>
      </w:r>
      <w:r>
        <w:rPr>
          <w:spacing w:val="-7"/>
        </w:rPr>
        <w:t> </w:t>
      </w:r>
      <w:r>
        <w:rPr/>
        <w:t>sind</w:t>
      </w:r>
      <w:r>
        <w:rPr>
          <w:spacing w:val="-7"/>
        </w:rPr>
        <w:t> </w:t>
      </w:r>
      <w:r>
        <w:rPr/>
        <w:t>in</w:t>
      </w:r>
      <w:r>
        <w:rPr>
          <w:spacing w:val="-7"/>
        </w:rPr>
        <w:t> </w:t>
      </w:r>
      <w:r>
        <w:rPr/>
        <w:t>den</w:t>
      </w:r>
      <w:r>
        <w:rPr>
          <w:spacing w:val="-7"/>
        </w:rPr>
        <w:t> </w:t>
      </w:r>
      <w:r>
        <w:rPr/>
        <w:t>zwei</w:t>
      </w:r>
      <w:r>
        <w:rPr>
          <w:spacing w:val="-10"/>
        </w:rPr>
        <w:t> </w:t>
      </w:r>
      <w:r>
        <w:rPr/>
        <w:t>nachfolgenden</w:t>
      </w:r>
      <w:r>
        <w:rPr>
          <w:spacing w:val="-5"/>
        </w:rPr>
        <w:t> </w:t>
      </w:r>
      <w:r>
        <w:rPr/>
        <w:t>Steuerperioden</w:t>
      </w:r>
      <w:r>
        <w:rPr>
          <w:spacing w:val="-5"/>
        </w:rPr>
        <w:t> </w:t>
      </w:r>
      <w:r>
        <w:rPr/>
        <w:t>abziehbar, soweit sie in der laufenden Steuerperiode, in der die Aufwendungen angefallen sind, steuerlich nicht vollständig berücksichtigt werden können.</w:t>
      </w:r>
    </w:p>
    <w:p>
      <w:pPr>
        <w:pStyle w:val="BodyText"/>
        <w:spacing w:before="37"/>
        <w:ind w:right="700"/>
        <w:jc w:val="both"/>
      </w:pPr>
      <w:r>
        <w:rPr>
          <w:position w:val="6"/>
          <w:sz w:val="12"/>
        </w:rPr>
        <w:t>3</w:t>
      </w:r>
      <w:r>
        <w:rPr>
          <w:spacing w:val="27"/>
          <w:position w:val="6"/>
          <w:sz w:val="12"/>
        </w:rPr>
        <w:t> </w:t>
      </w:r>
      <w:r>
        <w:rPr/>
        <w:t>Abziehbar sind ferner die Kosten denkmalpflegerischer Arbeiten, die die steuerpflichtige Person auf-grund gesetzlicher Bestimmungen, im Einvernehmen mit den Behörden oder auf deren Anordnung hin vorgenommen hat, soweit diese Arbeiten nicht subventioniert sind.</w:t>
      </w:r>
    </w:p>
    <w:p>
      <w:pPr>
        <w:pStyle w:val="BodyText"/>
        <w:spacing w:before="37"/>
        <w:ind w:right="700"/>
        <w:jc w:val="both"/>
      </w:pPr>
      <w:r>
        <w:rPr>
          <w:position w:val="6"/>
          <w:sz w:val="12"/>
        </w:rPr>
        <w:t>4</w:t>
      </w:r>
      <w:r>
        <w:rPr>
          <w:spacing w:val="9"/>
          <w:position w:val="6"/>
          <w:sz w:val="12"/>
        </w:rPr>
        <w:t> </w:t>
      </w:r>
      <w:r>
        <w:rPr/>
        <w:t>Die</w:t>
      </w:r>
      <w:r>
        <w:rPr>
          <w:spacing w:val="-10"/>
        </w:rPr>
        <w:t> </w:t>
      </w:r>
      <w:r>
        <w:rPr/>
        <w:t>steuerpflichtige</w:t>
      </w:r>
      <w:r>
        <w:rPr>
          <w:spacing w:val="-7"/>
        </w:rPr>
        <w:t> </w:t>
      </w:r>
      <w:r>
        <w:rPr/>
        <w:t>Person</w:t>
      </w:r>
      <w:r>
        <w:rPr>
          <w:spacing w:val="-10"/>
        </w:rPr>
        <w:t> </w:t>
      </w:r>
      <w:r>
        <w:rPr/>
        <w:t>kann</w:t>
      </w:r>
      <w:r>
        <w:rPr>
          <w:spacing w:val="-7"/>
        </w:rPr>
        <w:t> </w:t>
      </w:r>
      <w:r>
        <w:rPr/>
        <w:t>für</w:t>
      </w:r>
      <w:r>
        <w:rPr>
          <w:spacing w:val="-8"/>
        </w:rPr>
        <w:t> </w:t>
      </w:r>
      <w:r>
        <w:rPr/>
        <w:t>Grundstücke</w:t>
      </w:r>
      <w:r>
        <w:rPr>
          <w:spacing w:val="-7"/>
        </w:rPr>
        <w:t> </w:t>
      </w:r>
      <w:r>
        <w:rPr/>
        <w:t>des</w:t>
      </w:r>
      <w:r>
        <w:rPr>
          <w:spacing w:val="-7"/>
        </w:rPr>
        <w:t> </w:t>
      </w:r>
      <w:r>
        <w:rPr/>
        <w:t>Privatvermögens</w:t>
      </w:r>
      <w:r>
        <w:rPr>
          <w:spacing w:val="-9"/>
        </w:rPr>
        <w:t> </w:t>
      </w:r>
      <w:r>
        <w:rPr/>
        <w:t>anstelle</w:t>
      </w:r>
      <w:r>
        <w:rPr>
          <w:spacing w:val="-7"/>
        </w:rPr>
        <w:t> </w:t>
      </w:r>
      <w:r>
        <w:rPr/>
        <w:t>der</w:t>
      </w:r>
      <w:r>
        <w:rPr>
          <w:spacing w:val="-8"/>
        </w:rPr>
        <w:t> </w:t>
      </w:r>
      <w:r>
        <w:rPr/>
        <w:t>tatsächlichen</w:t>
      </w:r>
      <w:r>
        <w:rPr>
          <w:spacing w:val="-10"/>
        </w:rPr>
        <w:t> </w:t>
      </w:r>
      <w:r>
        <w:rPr/>
        <w:t>Kos-ten und Prämien einen Pauschalabzug geltend machen. Der Regierungsrat regelt diesen Pauschalab-</w:t>
      </w:r>
      <w:r>
        <w:rPr>
          <w:spacing w:val="-4"/>
        </w:rPr>
        <w:t>zug.</w:t>
      </w:r>
    </w:p>
    <w:p>
      <w:pPr>
        <w:pStyle w:val="Heading8"/>
        <w:spacing w:before="61"/>
      </w:pPr>
      <w:r>
        <w:rPr/>
        <w:t>Art.</w:t>
      </w:r>
      <w:r>
        <w:rPr>
          <w:spacing w:val="-1"/>
        </w:rPr>
        <w:t> </w:t>
      </w:r>
      <w:r>
        <w:rPr/>
        <w:t>2 Abs. 1</w:t>
      </w:r>
      <w:r>
        <w:rPr>
          <w:spacing w:val="-2"/>
        </w:rPr>
        <w:t> </w:t>
      </w:r>
      <w:r>
        <w:rPr/>
        <w:t>und</w:t>
      </w:r>
      <w:r>
        <w:rPr>
          <w:spacing w:val="-3"/>
        </w:rPr>
        <w:t> </w:t>
      </w:r>
      <w:r>
        <w:rPr/>
        <w:t>3</w:t>
      </w:r>
      <w:r>
        <w:rPr>
          <w:spacing w:val="1"/>
        </w:rPr>
        <w:t> </w:t>
      </w:r>
      <w:r>
        <w:rPr>
          <w:spacing w:val="-2"/>
        </w:rPr>
        <w:t>Liegenschaftskostenreglement:</w:t>
      </w:r>
    </w:p>
    <w:p>
      <w:pPr>
        <w:pStyle w:val="BodyText"/>
        <w:spacing w:before="56"/>
        <w:ind w:right="702"/>
        <w:jc w:val="both"/>
      </w:pPr>
      <w:r>
        <w:rPr>
          <w:position w:val="6"/>
          <w:sz w:val="12"/>
        </w:rPr>
        <w:t>1 </w:t>
      </w:r>
      <w:r>
        <w:rPr/>
        <w:t>Als Investitionen, die dem Energiesparen und dem Umweltschutz dienen, gelten Aufwendungen für Massnahmen, die zur rationellen Energieverwendung oder zur Nutzung erneuerbarer Energien beitra-gen. Diese Massnahmen beziehen sich auf den Ersatz von veralteten und die erstmalige Anbringung von neuen Bauteilen oder Installationen in bestehenden Gebäuden.</w:t>
      </w:r>
    </w:p>
    <w:p>
      <w:pPr>
        <w:pStyle w:val="BodyText"/>
        <w:spacing w:before="34"/>
        <w:ind w:right="703"/>
        <w:jc w:val="both"/>
      </w:pPr>
      <w:r>
        <w:rPr>
          <w:position w:val="6"/>
          <w:sz w:val="12"/>
        </w:rPr>
        <w:t>3 </w:t>
      </w:r>
      <w:r>
        <w:rPr/>
        <w:t>Die den Unterhaltskosten gleichgestellten Massnahmen zur rationellen Energieverwendung und zur Nutzung erneuerbarer Energien richten sich im Einzelnen nach den Bestimmungen des Bundesrechts.</w:t>
      </w:r>
    </w:p>
    <w:p>
      <w:pPr>
        <w:pStyle w:val="Heading8"/>
        <w:spacing w:before="62"/>
      </w:pPr>
      <w:r>
        <w:rPr/>
        <w:t>Art.</w:t>
      </w:r>
      <w:r>
        <w:rPr>
          <w:spacing w:val="-1"/>
        </w:rPr>
        <w:t> </w:t>
      </w:r>
      <w:r>
        <w:rPr/>
        <w:t>3 Abs.</w:t>
      </w:r>
      <w:r>
        <w:rPr>
          <w:spacing w:val="-1"/>
        </w:rPr>
        <w:t> </w:t>
      </w:r>
      <w:r>
        <w:rPr/>
        <w:t>1</w:t>
      </w:r>
      <w:r>
        <w:rPr>
          <w:spacing w:val="-2"/>
        </w:rPr>
        <w:t> Liegenschaftskostenreglement:</w:t>
      </w:r>
    </w:p>
    <w:p>
      <w:pPr>
        <w:pStyle w:val="BodyText"/>
        <w:spacing w:before="55"/>
        <w:ind w:right="703"/>
        <w:jc w:val="both"/>
      </w:pPr>
      <w:r>
        <w:rPr>
          <w:position w:val="6"/>
          <w:sz w:val="12"/>
        </w:rPr>
        <w:t>1 </w:t>
      </w:r>
      <w:r>
        <w:rPr/>
        <w:t>Als abziehbare Rückbaukosten im Hinblick auf den Ersatzneubau gelten die Kosten der Demontage von Installationen, des Abbruchs des vorbestehenden Gebäudes sowie des Abtransports und der Ent-sorgung des Bauabfalls.</w:t>
      </w:r>
    </w:p>
    <w:p>
      <w:pPr>
        <w:pStyle w:val="Heading8"/>
        <w:spacing w:before="61"/>
      </w:pPr>
      <w:r>
        <w:rPr/>
        <w:t>Art.</w:t>
      </w:r>
      <w:r>
        <w:rPr>
          <w:spacing w:val="-1"/>
        </w:rPr>
        <w:t> </w:t>
      </w:r>
      <w:r>
        <w:rPr/>
        <w:t>5 Abs.</w:t>
      </w:r>
      <w:r>
        <w:rPr>
          <w:spacing w:val="-1"/>
        </w:rPr>
        <w:t> </w:t>
      </w:r>
      <w:r>
        <w:rPr/>
        <w:t>1,</w:t>
      </w:r>
      <w:r>
        <w:rPr>
          <w:spacing w:val="-1"/>
        </w:rPr>
        <w:t> </w:t>
      </w:r>
      <w:r>
        <w:rPr/>
        <w:t>2 und</w:t>
      </w:r>
      <w:r>
        <w:rPr>
          <w:spacing w:val="-1"/>
        </w:rPr>
        <w:t> </w:t>
      </w:r>
      <w:r>
        <w:rPr/>
        <w:t>4 </w:t>
      </w:r>
      <w:r>
        <w:rPr>
          <w:spacing w:val="-2"/>
        </w:rPr>
        <w:t>Liegenschaftskostenreglement:</w:t>
      </w:r>
    </w:p>
    <w:p>
      <w:pPr>
        <w:pStyle w:val="BodyText"/>
        <w:spacing w:before="56"/>
        <w:ind w:right="703"/>
        <w:jc w:val="both"/>
      </w:pPr>
      <w:r>
        <w:rPr>
          <w:position w:val="6"/>
          <w:sz w:val="12"/>
        </w:rPr>
        <w:t>1 </w:t>
      </w:r>
      <w:r>
        <w:rPr/>
        <w:t>Können die dem Energiesparen und dem Umweltschutz dienenden Investitionskosten oder die Rück-baukosten im Hinblick auf den Ersatzneubau im Jahr der angefallenen Aufwendungen nicht vollständig steuerlich berücksichtigt werden, so können die verbleibenden Kosten auf die folgende Steuerperiode übertragen werden.</w:t>
      </w:r>
    </w:p>
    <w:p>
      <w:pPr>
        <w:pStyle w:val="BodyText"/>
        <w:spacing w:before="37"/>
        <w:ind w:right="700"/>
        <w:jc w:val="both"/>
      </w:pPr>
      <w:r>
        <w:rPr>
          <w:position w:val="6"/>
          <w:sz w:val="12"/>
        </w:rPr>
        <w:t>2</w:t>
      </w:r>
      <w:r>
        <w:rPr>
          <w:spacing w:val="-2"/>
          <w:position w:val="6"/>
          <w:sz w:val="12"/>
        </w:rPr>
        <w:t> </w:t>
      </w:r>
      <w:r>
        <w:rPr/>
        <w:t>Können</w:t>
      </w:r>
      <w:r>
        <w:rPr>
          <w:spacing w:val="-1"/>
        </w:rPr>
        <w:t> </w:t>
      </w:r>
      <w:r>
        <w:rPr/>
        <w:t>die</w:t>
      </w:r>
      <w:r>
        <w:rPr>
          <w:spacing w:val="-4"/>
        </w:rPr>
        <w:t> </w:t>
      </w:r>
      <w:r>
        <w:rPr/>
        <w:t>übertragenen</w:t>
      </w:r>
      <w:r>
        <w:rPr>
          <w:spacing w:val="-1"/>
        </w:rPr>
        <w:t> </w:t>
      </w:r>
      <w:r>
        <w:rPr/>
        <w:t>Kosten</w:t>
      </w:r>
      <w:r>
        <w:rPr>
          <w:spacing w:val="-1"/>
        </w:rPr>
        <w:t> </w:t>
      </w:r>
      <w:r>
        <w:rPr/>
        <w:t>auch</w:t>
      </w:r>
      <w:r>
        <w:rPr>
          <w:spacing w:val="-1"/>
        </w:rPr>
        <w:t> </w:t>
      </w:r>
      <w:r>
        <w:rPr/>
        <w:t>in</w:t>
      </w:r>
      <w:r>
        <w:rPr>
          <w:spacing w:val="-1"/>
        </w:rPr>
        <w:t> </w:t>
      </w:r>
      <w:r>
        <w:rPr/>
        <w:t>dieser</w:t>
      </w:r>
      <w:r>
        <w:rPr>
          <w:spacing w:val="-2"/>
        </w:rPr>
        <w:t> </w:t>
      </w:r>
      <w:r>
        <w:rPr/>
        <w:t>Steuerperiode</w:t>
      </w:r>
      <w:r>
        <w:rPr>
          <w:spacing w:val="-1"/>
        </w:rPr>
        <w:t> </w:t>
      </w:r>
      <w:r>
        <w:rPr/>
        <w:t>nicht</w:t>
      </w:r>
      <w:r>
        <w:rPr>
          <w:spacing w:val="-4"/>
        </w:rPr>
        <w:t> </w:t>
      </w:r>
      <w:r>
        <w:rPr/>
        <w:t>vollständig</w:t>
      </w:r>
      <w:r>
        <w:rPr>
          <w:spacing w:val="-1"/>
        </w:rPr>
        <w:t> </w:t>
      </w:r>
      <w:r>
        <w:rPr/>
        <w:t>steuerlich</w:t>
      </w:r>
      <w:r>
        <w:rPr>
          <w:spacing w:val="-4"/>
        </w:rPr>
        <w:t> </w:t>
      </w:r>
      <w:r>
        <w:rPr/>
        <w:t>berücksich-tigt werden, so können die verbleibenden Kosten auf die folgende Steuerperiode übertragen werden.</w:t>
      </w:r>
    </w:p>
    <w:p>
      <w:pPr>
        <w:pStyle w:val="BodyText"/>
        <w:spacing w:before="36"/>
        <w:ind w:right="703"/>
        <w:jc w:val="both"/>
      </w:pPr>
      <w:r>
        <w:rPr>
          <w:position w:val="6"/>
          <w:sz w:val="12"/>
        </w:rPr>
        <w:t>4</w:t>
      </w:r>
      <w:r>
        <w:rPr>
          <w:spacing w:val="-7"/>
          <w:position w:val="6"/>
          <w:sz w:val="12"/>
        </w:rPr>
        <w:t> </w:t>
      </w:r>
      <w:r>
        <w:rPr/>
        <w:t>Werden</w:t>
      </w:r>
      <w:r>
        <w:rPr>
          <w:spacing w:val="-11"/>
        </w:rPr>
        <w:t> </w:t>
      </w:r>
      <w:r>
        <w:rPr/>
        <w:t>Kosten</w:t>
      </w:r>
      <w:r>
        <w:rPr>
          <w:spacing w:val="-11"/>
        </w:rPr>
        <w:t> </w:t>
      </w:r>
      <w:r>
        <w:rPr/>
        <w:t>auf</w:t>
      </w:r>
      <w:r>
        <w:rPr>
          <w:spacing w:val="-11"/>
        </w:rPr>
        <w:t> </w:t>
      </w:r>
      <w:r>
        <w:rPr/>
        <w:t>eine</w:t>
      </w:r>
      <w:r>
        <w:rPr>
          <w:spacing w:val="-11"/>
        </w:rPr>
        <w:t> </w:t>
      </w:r>
      <w:r>
        <w:rPr/>
        <w:t>folgende</w:t>
      </w:r>
      <w:r>
        <w:rPr>
          <w:spacing w:val="-11"/>
        </w:rPr>
        <w:t> </w:t>
      </w:r>
      <w:r>
        <w:rPr/>
        <w:t>Steuerperiode</w:t>
      </w:r>
      <w:r>
        <w:rPr>
          <w:spacing w:val="-11"/>
        </w:rPr>
        <w:t> </w:t>
      </w:r>
      <w:r>
        <w:rPr/>
        <w:t>übertragen,</w:t>
      </w:r>
      <w:r>
        <w:rPr>
          <w:spacing w:val="-13"/>
        </w:rPr>
        <w:t> </w:t>
      </w:r>
      <w:r>
        <w:rPr/>
        <w:t>so</w:t>
      </w:r>
      <w:r>
        <w:rPr>
          <w:spacing w:val="-10"/>
        </w:rPr>
        <w:t> </w:t>
      </w:r>
      <w:r>
        <w:rPr/>
        <w:t>kann</w:t>
      </w:r>
      <w:r>
        <w:rPr>
          <w:spacing w:val="-11"/>
        </w:rPr>
        <w:t> </w:t>
      </w:r>
      <w:r>
        <w:rPr/>
        <w:t>auch</w:t>
      </w:r>
      <w:r>
        <w:rPr>
          <w:spacing w:val="-11"/>
        </w:rPr>
        <w:t> </w:t>
      </w:r>
      <w:r>
        <w:rPr/>
        <w:t>in</w:t>
      </w:r>
      <w:r>
        <w:rPr>
          <w:spacing w:val="-11"/>
        </w:rPr>
        <w:t> </w:t>
      </w:r>
      <w:r>
        <w:rPr/>
        <w:t>dieser</w:t>
      </w:r>
      <w:r>
        <w:rPr>
          <w:spacing w:val="-12"/>
        </w:rPr>
        <w:t> </w:t>
      </w:r>
      <w:r>
        <w:rPr/>
        <w:t>Steuerperiode</w:t>
      </w:r>
      <w:r>
        <w:rPr>
          <w:spacing w:val="-11"/>
        </w:rPr>
        <w:t> </w:t>
      </w:r>
      <w:r>
        <w:rPr/>
        <w:t>kein Pauschalabzug nach Artikel 6 Absatz 2 geltend gemacht werden.</w:t>
      </w:r>
    </w:p>
    <w:p>
      <w:pPr>
        <w:pStyle w:val="Heading8"/>
        <w:spacing w:before="61"/>
      </w:pPr>
      <w:r>
        <w:rPr/>
        <w:t>Art.</w:t>
      </w:r>
      <w:r>
        <w:rPr>
          <w:spacing w:val="-1"/>
        </w:rPr>
        <w:t> </w:t>
      </w:r>
      <w:r>
        <w:rPr/>
        <w:t>6 Abs.</w:t>
      </w:r>
      <w:r>
        <w:rPr>
          <w:spacing w:val="-1"/>
        </w:rPr>
        <w:t> </w:t>
      </w:r>
      <w:r>
        <w:rPr/>
        <w:t>1,</w:t>
      </w:r>
      <w:r>
        <w:rPr>
          <w:spacing w:val="-1"/>
        </w:rPr>
        <w:t> </w:t>
      </w:r>
      <w:r>
        <w:rPr/>
        <w:t>2 und</w:t>
      </w:r>
      <w:r>
        <w:rPr>
          <w:spacing w:val="-1"/>
        </w:rPr>
        <w:t> </w:t>
      </w:r>
      <w:r>
        <w:rPr/>
        <w:t>4 </w:t>
      </w:r>
      <w:r>
        <w:rPr>
          <w:spacing w:val="-2"/>
        </w:rPr>
        <w:t>Liegenschaftskostenreglement:</w:t>
      </w:r>
    </w:p>
    <w:p>
      <w:pPr>
        <w:pStyle w:val="BodyText"/>
        <w:spacing w:before="53"/>
        <w:ind w:right="702"/>
      </w:pPr>
      <w:r>
        <w:rPr>
          <w:position w:val="6"/>
          <w:sz w:val="12"/>
        </w:rPr>
        <w:t>1</w:t>
      </w:r>
      <w:r>
        <w:rPr>
          <w:spacing w:val="7"/>
          <w:position w:val="6"/>
          <w:sz w:val="12"/>
        </w:rPr>
        <w:t> </w:t>
      </w:r>
      <w:r>
        <w:rPr/>
        <w:t>Die</w:t>
      </w:r>
      <w:r>
        <w:rPr>
          <w:spacing w:val="-11"/>
        </w:rPr>
        <w:t> </w:t>
      </w:r>
      <w:r>
        <w:rPr/>
        <w:t>steuerpflichtige</w:t>
      </w:r>
      <w:r>
        <w:rPr>
          <w:spacing w:val="-9"/>
        </w:rPr>
        <w:t> </w:t>
      </w:r>
      <w:r>
        <w:rPr/>
        <w:t>Person</w:t>
      </w:r>
      <w:r>
        <w:rPr>
          <w:spacing w:val="-9"/>
        </w:rPr>
        <w:t> </w:t>
      </w:r>
      <w:r>
        <w:rPr/>
        <w:t>kann</w:t>
      </w:r>
      <w:r>
        <w:rPr>
          <w:spacing w:val="-9"/>
        </w:rPr>
        <w:t> </w:t>
      </w:r>
      <w:r>
        <w:rPr/>
        <w:t>einen</w:t>
      </w:r>
      <w:r>
        <w:rPr>
          <w:spacing w:val="-9"/>
        </w:rPr>
        <w:t> </w:t>
      </w:r>
      <w:r>
        <w:rPr/>
        <w:t>Pauschalabzug</w:t>
      </w:r>
      <w:r>
        <w:rPr>
          <w:spacing w:val="-11"/>
        </w:rPr>
        <w:t> </w:t>
      </w:r>
      <w:r>
        <w:rPr/>
        <w:t>geltend</w:t>
      </w:r>
      <w:r>
        <w:rPr>
          <w:spacing w:val="-11"/>
        </w:rPr>
        <w:t> </w:t>
      </w:r>
      <w:r>
        <w:rPr/>
        <w:t>machen</w:t>
      </w:r>
      <w:r>
        <w:rPr>
          <w:spacing w:val="-11"/>
        </w:rPr>
        <w:t> </w:t>
      </w:r>
      <w:r>
        <w:rPr/>
        <w:t>anstelle</w:t>
      </w:r>
      <w:r>
        <w:rPr>
          <w:spacing w:val="-11"/>
        </w:rPr>
        <w:t> </w:t>
      </w:r>
      <w:r>
        <w:rPr/>
        <w:t>der</w:t>
      </w:r>
      <w:r>
        <w:rPr>
          <w:spacing w:val="-12"/>
        </w:rPr>
        <w:t> </w:t>
      </w:r>
      <w:r>
        <w:rPr/>
        <w:t>tatsächlichen</w:t>
      </w:r>
      <w:r>
        <w:rPr>
          <w:spacing w:val="-9"/>
        </w:rPr>
        <w:t> </w:t>
      </w:r>
      <w:r>
        <w:rPr/>
        <w:t>Kos-</w:t>
      </w:r>
      <w:r>
        <w:rPr>
          <w:spacing w:val="-4"/>
        </w:rPr>
        <w:t>ten:</w:t>
      </w:r>
    </w:p>
    <w:p>
      <w:pPr>
        <w:pStyle w:val="ListParagraph"/>
        <w:numPr>
          <w:ilvl w:val="0"/>
          <w:numId w:val="5"/>
        </w:numPr>
        <w:tabs>
          <w:tab w:pos="1445" w:val="left" w:leader="none"/>
        </w:tabs>
        <w:spacing w:line="240" w:lineRule="auto" w:before="42" w:after="0"/>
        <w:ind w:left="1445" w:right="0" w:hanging="311"/>
        <w:jc w:val="left"/>
        <w:rPr>
          <w:sz w:val="18"/>
        </w:rPr>
      </w:pPr>
      <w:r>
        <w:rPr>
          <w:sz w:val="18"/>
        </w:rPr>
        <w:t>des</w:t>
      </w:r>
      <w:r>
        <w:rPr>
          <w:spacing w:val="-3"/>
          <w:sz w:val="18"/>
        </w:rPr>
        <w:t> </w:t>
      </w:r>
      <w:r>
        <w:rPr>
          <w:spacing w:val="-2"/>
          <w:sz w:val="18"/>
        </w:rPr>
        <w:t>Unterhalts;</w:t>
      </w:r>
    </w:p>
    <w:p>
      <w:pPr>
        <w:pStyle w:val="ListParagraph"/>
        <w:numPr>
          <w:ilvl w:val="0"/>
          <w:numId w:val="5"/>
        </w:numPr>
        <w:tabs>
          <w:tab w:pos="1445" w:val="left" w:leader="none"/>
        </w:tabs>
        <w:spacing w:line="240" w:lineRule="auto" w:before="38" w:after="0"/>
        <w:ind w:left="1445" w:right="0" w:hanging="311"/>
        <w:jc w:val="left"/>
        <w:rPr>
          <w:sz w:val="18"/>
        </w:rPr>
      </w:pPr>
      <w:r>
        <w:rPr>
          <w:sz w:val="18"/>
        </w:rPr>
        <w:t>der</w:t>
      </w:r>
      <w:r>
        <w:rPr>
          <w:spacing w:val="-5"/>
          <w:sz w:val="18"/>
        </w:rPr>
        <w:t> </w:t>
      </w:r>
      <w:r>
        <w:rPr>
          <w:sz w:val="18"/>
        </w:rPr>
        <w:t>Instandstellung</w:t>
      </w:r>
      <w:r>
        <w:rPr>
          <w:spacing w:val="-5"/>
          <w:sz w:val="18"/>
        </w:rPr>
        <w:t> </w:t>
      </w:r>
      <w:r>
        <w:rPr>
          <w:sz w:val="18"/>
        </w:rPr>
        <w:t>von</w:t>
      </w:r>
      <w:r>
        <w:rPr>
          <w:spacing w:val="-4"/>
          <w:sz w:val="18"/>
        </w:rPr>
        <w:t> </w:t>
      </w:r>
      <w:r>
        <w:rPr>
          <w:sz w:val="18"/>
        </w:rPr>
        <w:t>neu</w:t>
      </w:r>
      <w:r>
        <w:rPr>
          <w:spacing w:val="-2"/>
          <w:sz w:val="18"/>
        </w:rPr>
        <w:t> </w:t>
      </w:r>
      <w:r>
        <w:rPr>
          <w:sz w:val="18"/>
        </w:rPr>
        <w:t>erworbenen</w:t>
      </w:r>
      <w:r>
        <w:rPr>
          <w:spacing w:val="-4"/>
          <w:sz w:val="18"/>
        </w:rPr>
        <w:t> </w:t>
      </w:r>
      <w:r>
        <w:rPr>
          <w:spacing w:val="-2"/>
          <w:sz w:val="18"/>
        </w:rPr>
        <w:t>Liegenschaften;</w:t>
      </w:r>
    </w:p>
    <w:p>
      <w:pPr>
        <w:pStyle w:val="ListParagraph"/>
        <w:numPr>
          <w:ilvl w:val="0"/>
          <w:numId w:val="5"/>
        </w:numPr>
        <w:tabs>
          <w:tab w:pos="1435" w:val="left" w:leader="none"/>
        </w:tabs>
        <w:spacing w:line="240" w:lineRule="auto" w:before="40" w:after="0"/>
        <w:ind w:left="1435" w:right="0" w:hanging="301"/>
        <w:jc w:val="left"/>
        <w:rPr>
          <w:sz w:val="18"/>
        </w:rPr>
      </w:pPr>
      <w:r>
        <w:rPr>
          <w:sz w:val="18"/>
        </w:rPr>
        <w:t>der</w:t>
      </w:r>
      <w:r>
        <w:rPr>
          <w:spacing w:val="-6"/>
          <w:sz w:val="18"/>
        </w:rPr>
        <w:t> </w:t>
      </w:r>
      <w:r>
        <w:rPr>
          <w:sz w:val="18"/>
        </w:rPr>
        <w:t>Verwaltung</w:t>
      </w:r>
      <w:r>
        <w:rPr>
          <w:spacing w:val="-3"/>
          <w:sz w:val="18"/>
        </w:rPr>
        <w:t> </w:t>
      </w:r>
      <w:r>
        <w:rPr>
          <w:sz w:val="18"/>
        </w:rPr>
        <w:t>durch</w:t>
      </w:r>
      <w:r>
        <w:rPr>
          <w:spacing w:val="-2"/>
          <w:sz w:val="18"/>
        </w:rPr>
        <w:t> Dritte;</w:t>
      </w:r>
    </w:p>
    <w:p>
      <w:pPr>
        <w:pStyle w:val="ListParagraph"/>
        <w:numPr>
          <w:ilvl w:val="0"/>
          <w:numId w:val="5"/>
        </w:numPr>
        <w:tabs>
          <w:tab w:pos="1445" w:val="left" w:leader="none"/>
        </w:tabs>
        <w:spacing w:line="240" w:lineRule="auto" w:before="41" w:after="0"/>
        <w:ind w:left="1445" w:right="0" w:hanging="311"/>
        <w:jc w:val="left"/>
        <w:rPr>
          <w:sz w:val="18"/>
        </w:rPr>
      </w:pPr>
      <w:r>
        <w:rPr>
          <w:sz w:val="18"/>
        </w:rPr>
        <w:t>der</w:t>
      </w:r>
      <w:r>
        <w:rPr>
          <w:spacing w:val="-7"/>
          <w:sz w:val="18"/>
        </w:rPr>
        <w:t> </w:t>
      </w:r>
      <w:r>
        <w:rPr>
          <w:sz w:val="18"/>
        </w:rPr>
        <w:t>Investitionen,</w:t>
      </w:r>
      <w:r>
        <w:rPr>
          <w:spacing w:val="-3"/>
          <w:sz w:val="18"/>
        </w:rPr>
        <w:t> </w:t>
      </w:r>
      <w:r>
        <w:rPr>
          <w:sz w:val="18"/>
        </w:rPr>
        <w:t>die</w:t>
      </w:r>
      <w:r>
        <w:rPr>
          <w:spacing w:val="-2"/>
          <w:sz w:val="18"/>
        </w:rPr>
        <w:t> </w:t>
      </w:r>
      <w:r>
        <w:rPr>
          <w:sz w:val="18"/>
        </w:rPr>
        <w:t>dem</w:t>
      </w:r>
      <w:r>
        <w:rPr>
          <w:spacing w:val="-4"/>
          <w:sz w:val="18"/>
        </w:rPr>
        <w:t> </w:t>
      </w:r>
      <w:r>
        <w:rPr>
          <w:sz w:val="18"/>
        </w:rPr>
        <w:t>Energiesparen</w:t>
      </w:r>
      <w:r>
        <w:rPr>
          <w:spacing w:val="-5"/>
          <w:sz w:val="18"/>
        </w:rPr>
        <w:t> </w:t>
      </w:r>
      <w:r>
        <w:rPr>
          <w:sz w:val="18"/>
        </w:rPr>
        <w:t>und</w:t>
      </w:r>
      <w:r>
        <w:rPr>
          <w:spacing w:val="-5"/>
          <w:sz w:val="18"/>
        </w:rPr>
        <w:t> </w:t>
      </w:r>
      <w:r>
        <w:rPr>
          <w:sz w:val="18"/>
        </w:rPr>
        <w:t>dem</w:t>
      </w:r>
      <w:r>
        <w:rPr>
          <w:spacing w:val="-4"/>
          <w:sz w:val="18"/>
        </w:rPr>
        <w:t> </w:t>
      </w:r>
      <w:r>
        <w:rPr>
          <w:sz w:val="18"/>
        </w:rPr>
        <w:t>Umweltschutz</w:t>
      </w:r>
      <w:r>
        <w:rPr>
          <w:spacing w:val="-1"/>
          <w:sz w:val="18"/>
        </w:rPr>
        <w:t> </w:t>
      </w:r>
      <w:r>
        <w:rPr>
          <w:spacing w:val="-2"/>
          <w:sz w:val="18"/>
        </w:rPr>
        <w:t>dienen;</w:t>
      </w:r>
    </w:p>
    <w:p>
      <w:pPr>
        <w:pStyle w:val="ListParagraph"/>
        <w:numPr>
          <w:ilvl w:val="0"/>
          <w:numId w:val="5"/>
        </w:numPr>
        <w:tabs>
          <w:tab w:pos="1445" w:val="left" w:leader="none"/>
        </w:tabs>
        <w:spacing w:line="240" w:lineRule="auto" w:before="40" w:after="0"/>
        <w:ind w:left="1445" w:right="0" w:hanging="311"/>
        <w:jc w:val="left"/>
        <w:rPr>
          <w:sz w:val="18"/>
        </w:rPr>
      </w:pPr>
      <w:r>
        <w:rPr>
          <w:sz w:val="18"/>
        </w:rPr>
        <w:t>der</w:t>
      </w:r>
      <w:r>
        <w:rPr>
          <w:spacing w:val="-5"/>
          <w:sz w:val="18"/>
        </w:rPr>
        <w:t> </w:t>
      </w:r>
      <w:r>
        <w:rPr>
          <w:sz w:val="18"/>
        </w:rPr>
        <w:t>Rückbaukosten</w:t>
      </w:r>
      <w:r>
        <w:rPr>
          <w:spacing w:val="-2"/>
          <w:sz w:val="18"/>
        </w:rPr>
        <w:t> </w:t>
      </w:r>
      <w:r>
        <w:rPr>
          <w:sz w:val="18"/>
        </w:rPr>
        <w:t>im</w:t>
      </w:r>
      <w:r>
        <w:rPr>
          <w:spacing w:val="-2"/>
          <w:sz w:val="18"/>
        </w:rPr>
        <w:t> </w:t>
      </w:r>
      <w:r>
        <w:rPr>
          <w:sz w:val="18"/>
        </w:rPr>
        <w:t>Hinblick</w:t>
      </w:r>
      <w:r>
        <w:rPr>
          <w:spacing w:val="-2"/>
          <w:sz w:val="18"/>
        </w:rPr>
        <w:t> </w:t>
      </w:r>
      <w:r>
        <w:rPr>
          <w:sz w:val="18"/>
        </w:rPr>
        <w:t>auf</w:t>
      </w:r>
      <w:r>
        <w:rPr>
          <w:spacing w:val="-3"/>
          <w:sz w:val="18"/>
        </w:rPr>
        <w:t> </w:t>
      </w:r>
      <w:r>
        <w:rPr>
          <w:sz w:val="18"/>
        </w:rPr>
        <w:t>den</w:t>
      </w:r>
      <w:r>
        <w:rPr>
          <w:spacing w:val="-1"/>
          <w:sz w:val="18"/>
        </w:rPr>
        <w:t> </w:t>
      </w:r>
      <w:r>
        <w:rPr>
          <w:spacing w:val="-2"/>
          <w:sz w:val="18"/>
        </w:rPr>
        <w:t>Ersatzneubau;</w:t>
      </w:r>
    </w:p>
    <w:p>
      <w:pPr>
        <w:pStyle w:val="ListParagraph"/>
        <w:numPr>
          <w:ilvl w:val="0"/>
          <w:numId w:val="5"/>
        </w:numPr>
        <w:tabs>
          <w:tab w:pos="1394" w:val="left" w:leader="none"/>
        </w:tabs>
        <w:spacing w:line="240" w:lineRule="auto" w:before="40" w:after="0"/>
        <w:ind w:left="1394" w:right="0" w:hanging="260"/>
        <w:jc w:val="left"/>
        <w:rPr>
          <w:sz w:val="18"/>
        </w:rPr>
      </w:pPr>
      <w:r>
        <w:rPr>
          <w:sz w:val="18"/>
        </w:rPr>
        <w:t>der </w:t>
      </w:r>
      <w:r>
        <w:rPr>
          <w:spacing w:val="-2"/>
          <w:sz w:val="18"/>
        </w:rPr>
        <w:t>Versicherungsprämien;</w:t>
      </w:r>
    </w:p>
    <w:p>
      <w:pPr>
        <w:pStyle w:val="BodyText"/>
        <w:spacing w:before="36"/>
      </w:pPr>
      <w:r>
        <w:rPr>
          <w:position w:val="6"/>
          <w:sz w:val="12"/>
        </w:rPr>
        <w:t>2</w:t>
      </w:r>
      <w:r>
        <w:rPr>
          <w:spacing w:val="14"/>
          <w:position w:val="6"/>
          <w:sz w:val="12"/>
        </w:rPr>
        <w:t> </w:t>
      </w:r>
      <w:r>
        <w:rPr/>
        <w:t>Der</w:t>
      </w:r>
      <w:r>
        <w:rPr>
          <w:spacing w:val="-2"/>
        </w:rPr>
        <w:t> </w:t>
      </w:r>
      <w:r>
        <w:rPr/>
        <w:t>Pauschalabzug</w:t>
      </w:r>
      <w:r>
        <w:rPr>
          <w:spacing w:val="-1"/>
        </w:rPr>
        <w:t> </w:t>
      </w:r>
      <w:r>
        <w:rPr>
          <w:spacing w:val="-2"/>
        </w:rPr>
        <w:t>beträgt:</w:t>
      </w:r>
    </w:p>
    <w:p>
      <w:pPr>
        <w:pStyle w:val="ListParagraph"/>
        <w:numPr>
          <w:ilvl w:val="0"/>
          <w:numId w:val="6"/>
        </w:numPr>
        <w:tabs>
          <w:tab w:pos="1445" w:val="left" w:leader="none"/>
        </w:tabs>
        <w:spacing w:line="240" w:lineRule="auto" w:before="41" w:after="0"/>
        <w:ind w:left="1134" w:right="700" w:firstLine="0"/>
        <w:jc w:val="left"/>
        <w:rPr>
          <w:sz w:val="18"/>
        </w:rPr>
      </w:pPr>
      <w:r>
        <w:rPr>
          <w:sz w:val="18"/>
        </w:rPr>
        <w:t>10 Prozent des</w:t>
      </w:r>
      <w:r>
        <w:rPr>
          <w:spacing w:val="-1"/>
          <w:sz w:val="18"/>
        </w:rPr>
        <w:t> </w:t>
      </w:r>
      <w:r>
        <w:rPr>
          <w:sz w:val="18"/>
        </w:rPr>
        <w:t>Mietertrags bzw. des Eigenmietwerts, wenn das Gebäude zu Beginn der Steuerpe-riode bis zehn Jahre alt ist;</w:t>
      </w:r>
    </w:p>
    <w:p>
      <w:pPr>
        <w:pStyle w:val="ListParagraph"/>
        <w:numPr>
          <w:ilvl w:val="0"/>
          <w:numId w:val="6"/>
        </w:numPr>
        <w:tabs>
          <w:tab w:pos="1445" w:val="left" w:leader="none"/>
        </w:tabs>
        <w:spacing w:line="240" w:lineRule="auto" w:before="39" w:after="0"/>
        <w:ind w:left="1134" w:right="700" w:firstLine="0"/>
        <w:jc w:val="left"/>
        <w:rPr>
          <w:sz w:val="18"/>
        </w:rPr>
      </w:pPr>
      <w:r>
        <w:rPr>
          <w:sz w:val="18"/>
        </w:rPr>
        <w:t>20 Prozent des</w:t>
      </w:r>
      <w:r>
        <w:rPr>
          <w:spacing w:val="-1"/>
          <w:sz w:val="18"/>
        </w:rPr>
        <w:t> </w:t>
      </w:r>
      <w:r>
        <w:rPr>
          <w:sz w:val="18"/>
        </w:rPr>
        <w:t>Mietertrags bzw. des Eigenmietwerts, wenn das Gebäude zu Beginn der Steuerpe-riode mehr als zehn Jahre alt ist.</w:t>
      </w:r>
    </w:p>
    <w:p>
      <w:pPr>
        <w:pStyle w:val="BodyText"/>
        <w:spacing w:before="36"/>
        <w:ind w:right="702"/>
      </w:pPr>
      <w:r>
        <w:rPr>
          <w:position w:val="6"/>
          <w:sz w:val="12"/>
        </w:rPr>
        <w:t>4</w:t>
      </w:r>
      <w:r>
        <w:rPr>
          <w:spacing w:val="-6"/>
          <w:position w:val="6"/>
          <w:sz w:val="12"/>
        </w:rPr>
        <w:t> </w:t>
      </w:r>
      <w:r>
        <w:rPr/>
        <w:t>Die</w:t>
      </w:r>
      <w:r>
        <w:rPr>
          <w:spacing w:val="-11"/>
        </w:rPr>
        <w:t> </w:t>
      </w:r>
      <w:r>
        <w:rPr/>
        <w:t>steuerpflichtige</w:t>
      </w:r>
      <w:r>
        <w:rPr>
          <w:spacing w:val="-11"/>
        </w:rPr>
        <w:t> </w:t>
      </w:r>
      <w:r>
        <w:rPr/>
        <w:t>Person</w:t>
      </w:r>
      <w:r>
        <w:rPr>
          <w:spacing w:val="-11"/>
        </w:rPr>
        <w:t> </w:t>
      </w:r>
      <w:r>
        <w:rPr/>
        <w:t>kann</w:t>
      </w:r>
      <w:r>
        <w:rPr>
          <w:spacing w:val="-11"/>
        </w:rPr>
        <w:t> </w:t>
      </w:r>
      <w:r>
        <w:rPr/>
        <w:t>in</w:t>
      </w:r>
      <w:r>
        <w:rPr>
          <w:spacing w:val="-11"/>
        </w:rPr>
        <w:t> </w:t>
      </w:r>
      <w:r>
        <w:rPr/>
        <w:t>jeder</w:t>
      </w:r>
      <w:r>
        <w:rPr>
          <w:spacing w:val="-12"/>
        </w:rPr>
        <w:t> </w:t>
      </w:r>
      <w:r>
        <w:rPr/>
        <w:t>Steuerperiode</w:t>
      </w:r>
      <w:r>
        <w:rPr>
          <w:spacing w:val="-11"/>
        </w:rPr>
        <w:t> </w:t>
      </w:r>
      <w:r>
        <w:rPr/>
        <w:t>und</w:t>
      </w:r>
      <w:r>
        <w:rPr>
          <w:spacing w:val="-13"/>
        </w:rPr>
        <w:t> </w:t>
      </w:r>
      <w:r>
        <w:rPr/>
        <w:t>für</w:t>
      </w:r>
      <w:r>
        <w:rPr>
          <w:spacing w:val="-11"/>
        </w:rPr>
        <w:t> </w:t>
      </w:r>
      <w:r>
        <w:rPr/>
        <w:t>jede</w:t>
      </w:r>
      <w:r>
        <w:rPr>
          <w:spacing w:val="-11"/>
        </w:rPr>
        <w:t> </w:t>
      </w:r>
      <w:r>
        <w:rPr/>
        <w:t>Liegenschaft</w:t>
      </w:r>
      <w:r>
        <w:rPr>
          <w:spacing w:val="-11"/>
        </w:rPr>
        <w:t> </w:t>
      </w:r>
      <w:r>
        <w:rPr/>
        <w:t>zwischen</w:t>
      </w:r>
      <w:r>
        <w:rPr>
          <w:spacing w:val="-11"/>
        </w:rPr>
        <w:t> </w:t>
      </w:r>
      <w:r>
        <w:rPr/>
        <w:t>dem</w:t>
      </w:r>
      <w:r>
        <w:rPr>
          <w:spacing w:val="-10"/>
        </w:rPr>
        <w:t> </w:t>
      </w:r>
      <w:r>
        <w:rPr/>
        <w:t>Abzug der tatsächlichen Kosten und dem Pauschalabzug wählen.</w:t>
      </w:r>
    </w:p>
    <w:p>
      <w:pPr>
        <w:pStyle w:val="Heading7"/>
        <w:spacing w:before="40"/>
        <w:ind w:left="851"/>
      </w:pPr>
      <w:hyperlink r:id="rId45">
        <w:r>
          <w:rPr>
            <w:color w:val="0462C0"/>
            <w:u w:val="single" w:color="0462C0"/>
          </w:rPr>
          <w:t>Merkblatt</w:t>
        </w:r>
        <w:r>
          <w:rPr>
            <w:color w:val="0462C0"/>
            <w:spacing w:val="-7"/>
            <w:u w:val="single" w:color="0462C0"/>
          </w:rPr>
          <w:t> </w:t>
        </w:r>
        <w:r>
          <w:rPr>
            <w:color w:val="0462C0"/>
            <w:u w:val="single" w:color="0462C0"/>
          </w:rPr>
          <w:t>über</w:t>
        </w:r>
        <w:r>
          <w:rPr>
            <w:color w:val="0462C0"/>
            <w:spacing w:val="-6"/>
            <w:u w:val="single" w:color="0462C0"/>
          </w:rPr>
          <w:t> </w:t>
        </w:r>
        <w:r>
          <w:rPr>
            <w:color w:val="0462C0"/>
            <w:u w:val="single" w:color="0462C0"/>
          </w:rPr>
          <w:t>den</w:t>
        </w:r>
        <w:r>
          <w:rPr>
            <w:color w:val="0462C0"/>
            <w:spacing w:val="-6"/>
            <w:u w:val="single" w:color="0462C0"/>
          </w:rPr>
          <w:t> </w:t>
        </w:r>
        <w:r>
          <w:rPr>
            <w:color w:val="0462C0"/>
            <w:u w:val="single" w:color="0462C0"/>
          </w:rPr>
          <w:t>privaten</w:t>
        </w:r>
        <w:r>
          <w:rPr>
            <w:color w:val="0462C0"/>
            <w:spacing w:val="-5"/>
            <w:u w:val="single" w:color="0462C0"/>
          </w:rPr>
          <w:t> </w:t>
        </w:r>
        <w:r>
          <w:rPr>
            <w:color w:val="0462C0"/>
            <w:spacing w:val="-2"/>
            <w:u w:val="single" w:color="0462C0"/>
          </w:rPr>
          <w:t>Liegenschaftsunterhalt</w:t>
        </w:r>
      </w:hyperlink>
    </w:p>
    <w:p>
      <w:pPr>
        <w:pStyle w:val="Heading7"/>
        <w:spacing w:after="0"/>
        <w:sectPr>
          <w:pgSz w:w="11910" w:h="16840"/>
          <w:pgMar w:header="724" w:footer="687" w:top="960" w:bottom="880" w:left="850" w:right="992"/>
        </w:sectPr>
      </w:pPr>
    </w:p>
    <w:p>
      <w:pPr>
        <w:pStyle w:val="BodyText"/>
        <w:spacing w:before="188"/>
        <w:ind w:left="0"/>
        <w:rPr>
          <w:sz w:val="22"/>
        </w:rPr>
      </w:pPr>
    </w:p>
    <w:p>
      <w:pPr>
        <w:pStyle w:val="Heading5"/>
      </w:pPr>
      <w:bookmarkStart w:name="Allgemeine Abzüge" w:id="17"/>
      <w:bookmarkEnd w:id="17"/>
      <w:r>
        <w:rPr/>
      </w:r>
      <w:r>
        <w:rPr>
          <w:color w:val="2D73B4"/>
        </w:rPr>
        <w:t>Allgemeine</w:t>
      </w:r>
      <w:r>
        <w:rPr>
          <w:color w:val="2D73B4"/>
          <w:spacing w:val="-11"/>
        </w:rPr>
        <w:t> </w:t>
      </w:r>
      <w:r>
        <w:rPr>
          <w:color w:val="2D73B4"/>
          <w:spacing w:val="-2"/>
        </w:rPr>
        <w:t>Abzüge</w:t>
      </w:r>
    </w:p>
    <w:p>
      <w:pPr>
        <w:pStyle w:val="BodyText"/>
        <w:spacing w:before="59"/>
        <w:jc w:val="both"/>
      </w:pPr>
      <w:r>
        <w:rPr/>
        <w:t>(Art.</w:t>
      </w:r>
      <w:r>
        <w:rPr>
          <w:spacing w:val="-2"/>
        </w:rPr>
        <w:t> </w:t>
      </w:r>
      <w:r>
        <w:rPr/>
        <w:t>38</w:t>
      </w:r>
      <w:r>
        <w:rPr>
          <w:spacing w:val="1"/>
        </w:rPr>
        <w:t> </w:t>
      </w:r>
      <w:r>
        <w:rPr>
          <w:spacing w:val="-4"/>
        </w:rPr>
        <w:t>StG)</w:t>
      </w:r>
    </w:p>
    <w:p>
      <w:pPr>
        <w:pStyle w:val="BodyText"/>
        <w:spacing w:before="154"/>
        <w:ind w:left="0"/>
      </w:pPr>
    </w:p>
    <w:p>
      <w:pPr>
        <w:pStyle w:val="Heading7"/>
        <w:jc w:val="both"/>
      </w:pPr>
      <w:r>
        <w:rPr>
          <w:color w:val="950000"/>
        </w:rPr>
        <w:t>Versicherungsprämien und Sparkapitalzinsen</w:t>
      </w:r>
      <w:r>
        <w:rPr>
          <w:color w:val="950000"/>
          <w:spacing w:val="80"/>
        </w:rPr>
        <w:t> </w:t>
      </w:r>
      <w:r>
        <w:rPr>
          <w:color w:val="950000"/>
          <w:spacing w:val="1"/>
        </w:rPr>
        <w:drawing>
          <wp:inline distT="0" distB="0" distL="0" distR="0">
            <wp:extent cx="201281" cy="114927"/>
            <wp:effectExtent l="0" t="0" r="0" b="0"/>
            <wp:docPr id="36" name="Image 36" descr="">
              <a:hlinkClick r:id="rId46"/>
            </wp:docPr>
            <wp:cNvGraphicFramePr>
              <a:graphicFrameLocks/>
            </wp:cNvGraphicFramePr>
            <a:graphic>
              <a:graphicData uri="http://schemas.openxmlformats.org/drawingml/2006/picture">
                <pic:pic>
                  <pic:nvPicPr>
                    <pic:cNvPr id="36" name="Image 36" descr="">
                      <a:hlinkClick r:id="rId46"/>
                    </pic:cNvPr>
                    <pic:cNvPicPr/>
                  </pic:nvPicPr>
                  <pic:blipFill>
                    <a:blip r:embed="rId11" cstate="print"/>
                    <a:stretch>
                      <a:fillRect/>
                    </a:stretch>
                  </pic:blipFill>
                  <pic:spPr>
                    <a:xfrm>
                      <a:off x="0" y="0"/>
                      <a:ext cx="201281" cy="114927"/>
                    </a:xfrm>
                    <a:prstGeom prst="rect">
                      <a:avLst/>
                    </a:prstGeom>
                  </pic:spPr>
                </pic:pic>
              </a:graphicData>
            </a:graphic>
          </wp:inline>
        </w:drawing>
      </w:r>
      <w:r>
        <w:rPr>
          <w:color w:val="950000"/>
          <w:spacing w:val="1"/>
        </w:rPr>
      </w:r>
    </w:p>
    <w:p>
      <w:pPr>
        <w:pStyle w:val="Heading8"/>
        <w:spacing w:before="58"/>
      </w:pPr>
      <w:r>
        <w:rPr/>
        <w:t>Art.</w:t>
      </w:r>
      <w:r>
        <w:rPr>
          <w:spacing w:val="-3"/>
        </w:rPr>
        <w:t> </w:t>
      </w:r>
      <w:r>
        <w:rPr/>
        <w:t>38 Abs.</w:t>
      </w:r>
      <w:r>
        <w:rPr>
          <w:spacing w:val="-2"/>
        </w:rPr>
        <w:t> </w:t>
      </w:r>
      <w:r>
        <w:rPr/>
        <w:t>1 Bst.</w:t>
      </w:r>
      <w:r>
        <w:rPr>
          <w:spacing w:val="-1"/>
        </w:rPr>
        <w:t> </w:t>
      </w:r>
      <w:r>
        <w:rPr/>
        <w:t>g</w:t>
      </w:r>
      <w:r>
        <w:rPr>
          <w:spacing w:val="-2"/>
        </w:rPr>
        <w:t> </w:t>
      </w:r>
      <w:r>
        <w:rPr>
          <w:spacing w:val="-4"/>
        </w:rPr>
        <w:t>StG:</w:t>
      </w:r>
    </w:p>
    <w:p>
      <w:pPr>
        <w:pStyle w:val="BodyText"/>
        <w:spacing w:before="58"/>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5"/>
        </w:numPr>
        <w:tabs>
          <w:tab w:pos="1416" w:val="left" w:leader="none"/>
          <w:tab w:pos="1418" w:val="left" w:leader="none"/>
        </w:tabs>
        <w:spacing w:line="240" w:lineRule="auto" w:before="38" w:after="0"/>
        <w:ind w:left="1418" w:right="904" w:hanging="284"/>
        <w:jc w:val="both"/>
        <w:rPr>
          <w:sz w:val="18"/>
        </w:rPr>
      </w:pPr>
      <w:r>
        <w:rPr>
          <w:sz w:val="18"/>
        </w:rPr>
        <w:t>die</w:t>
      </w:r>
      <w:r>
        <w:rPr>
          <w:spacing w:val="-1"/>
          <w:sz w:val="18"/>
        </w:rPr>
        <w:t> </w:t>
      </w:r>
      <w:r>
        <w:rPr>
          <w:sz w:val="18"/>
        </w:rPr>
        <w:t>Einlagen,</w:t>
      </w:r>
      <w:r>
        <w:rPr>
          <w:spacing w:val="-2"/>
          <w:sz w:val="18"/>
        </w:rPr>
        <w:t> </w:t>
      </w:r>
      <w:r>
        <w:rPr>
          <w:sz w:val="18"/>
        </w:rPr>
        <w:t>Prämien</w:t>
      </w:r>
      <w:r>
        <w:rPr>
          <w:spacing w:val="-4"/>
          <w:sz w:val="18"/>
        </w:rPr>
        <w:t> </w:t>
      </w:r>
      <w:r>
        <w:rPr>
          <w:sz w:val="18"/>
        </w:rPr>
        <w:t>und</w:t>
      </w:r>
      <w:r>
        <w:rPr>
          <w:spacing w:val="-1"/>
          <w:sz w:val="18"/>
        </w:rPr>
        <w:t> </w:t>
      </w:r>
      <w:r>
        <w:rPr>
          <w:sz w:val="18"/>
        </w:rPr>
        <w:t>Beiträge</w:t>
      </w:r>
      <w:r>
        <w:rPr>
          <w:spacing w:val="-1"/>
          <w:sz w:val="18"/>
        </w:rPr>
        <w:t> </w:t>
      </w:r>
      <w:r>
        <w:rPr>
          <w:sz w:val="18"/>
        </w:rPr>
        <w:t>für</w:t>
      </w:r>
      <w:r>
        <w:rPr>
          <w:spacing w:val="-2"/>
          <w:sz w:val="18"/>
        </w:rPr>
        <w:t> </w:t>
      </w:r>
      <w:r>
        <w:rPr>
          <w:sz w:val="18"/>
        </w:rPr>
        <w:t>die</w:t>
      </w:r>
      <w:r>
        <w:rPr>
          <w:spacing w:val="-1"/>
          <w:sz w:val="18"/>
        </w:rPr>
        <w:t> </w:t>
      </w:r>
      <w:r>
        <w:rPr>
          <w:sz w:val="18"/>
        </w:rPr>
        <w:t>Lebens-,</w:t>
      </w:r>
      <w:r>
        <w:rPr>
          <w:spacing w:val="-2"/>
          <w:sz w:val="18"/>
        </w:rPr>
        <w:t> </w:t>
      </w:r>
      <w:r>
        <w:rPr>
          <w:sz w:val="18"/>
        </w:rPr>
        <w:t>die</w:t>
      </w:r>
      <w:r>
        <w:rPr>
          <w:spacing w:val="-1"/>
          <w:sz w:val="18"/>
        </w:rPr>
        <w:t> </w:t>
      </w:r>
      <w:r>
        <w:rPr>
          <w:sz w:val="18"/>
        </w:rPr>
        <w:t>Kranken-</w:t>
      </w:r>
      <w:r>
        <w:rPr>
          <w:spacing w:val="-4"/>
          <w:sz w:val="18"/>
        </w:rPr>
        <w:t> </w:t>
      </w:r>
      <w:r>
        <w:rPr>
          <w:sz w:val="18"/>
        </w:rPr>
        <w:t>und</w:t>
      </w:r>
      <w:r>
        <w:rPr>
          <w:spacing w:val="-4"/>
          <w:sz w:val="18"/>
        </w:rPr>
        <w:t> </w:t>
      </w:r>
      <w:r>
        <w:rPr>
          <w:sz w:val="18"/>
        </w:rPr>
        <w:t>die</w:t>
      </w:r>
      <w:r>
        <w:rPr>
          <w:spacing w:val="-4"/>
          <w:sz w:val="18"/>
        </w:rPr>
        <w:t> </w:t>
      </w:r>
      <w:r>
        <w:rPr>
          <w:sz w:val="18"/>
        </w:rPr>
        <w:t>nicht</w:t>
      </w:r>
      <w:r>
        <w:rPr>
          <w:spacing w:val="-2"/>
          <w:sz w:val="18"/>
        </w:rPr>
        <w:t> </w:t>
      </w:r>
      <w:r>
        <w:rPr>
          <w:sz w:val="18"/>
        </w:rPr>
        <w:t>unter</w:t>
      </w:r>
      <w:r>
        <w:rPr>
          <w:spacing w:val="-2"/>
          <w:sz w:val="18"/>
        </w:rPr>
        <w:t> </w:t>
      </w:r>
      <w:r>
        <w:rPr>
          <w:sz w:val="18"/>
        </w:rPr>
        <w:t>Buchstabe</w:t>
      </w:r>
      <w:r>
        <w:rPr>
          <w:spacing w:val="-1"/>
          <w:sz w:val="18"/>
        </w:rPr>
        <w:t> </w:t>
      </w:r>
      <w:r>
        <w:rPr>
          <w:sz w:val="18"/>
        </w:rPr>
        <w:t>f fallende</w:t>
      </w:r>
      <w:r>
        <w:rPr>
          <w:spacing w:val="-3"/>
          <w:sz w:val="18"/>
        </w:rPr>
        <w:t> </w:t>
      </w:r>
      <w:r>
        <w:rPr>
          <w:sz w:val="18"/>
        </w:rPr>
        <w:t>Unfallversicherung</w:t>
      </w:r>
      <w:r>
        <w:rPr>
          <w:spacing w:val="-6"/>
          <w:sz w:val="18"/>
        </w:rPr>
        <w:t> </w:t>
      </w:r>
      <w:r>
        <w:rPr>
          <w:sz w:val="18"/>
        </w:rPr>
        <w:t>sowie</w:t>
      </w:r>
      <w:r>
        <w:rPr>
          <w:spacing w:val="-3"/>
          <w:sz w:val="18"/>
        </w:rPr>
        <w:t> </w:t>
      </w:r>
      <w:r>
        <w:rPr>
          <w:sz w:val="18"/>
        </w:rPr>
        <w:t>die</w:t>
      </w:r>
      <w:r>
        <w:rPr>
          <w:spacing w:val="-3"/>
          <w:sz w:val="18"/>
        </w:rPr>
        <w:t> </w:t>
      </w:r>
      <w:r>
        <w:rPr>
          <w:sz w:val="18"/>
        </w:rPr>
        <w:t>Zinsen</w:t>
      </w:r>
      <w:r>
        <w:rPr>
          <w:spacing w:val="-3"/>
          <w:sz w:val="18"/>
        </w:rPr>
        <w:t> </w:t>
      </w:r>
      <w:r>
        <w:rPr>
          <w:sz w:val="18"/>
        </w:rPr>
        <w:t>von</w:t>
      </w:r>
      <w:r>
        <w:rPr>
          <w:spacing w:val="-3"/>
          <w:sz w:val="18"/>
        </w:rPr>
        <w:t> </w:t>
      </w:r>
      <w:r>
        <w:rPr>
          <w:sz w:val="18"/>
        </w:rPr>
        <w:t>Sparkapitalien</w:t>
      </w:r>
      <w:r>
        <w:rPr>
          <w:spacing w:val="-3"/>
          <w:sz w:val="18"/>
        </w:rPr>
        <w:t> </w:t>
      </w:r>
      <w:r>
        <w:rPr>
          <w:sz w:val="18"/>
        </w:rPr>
        <w:t>der</w:t>
      </w:r>
      <w:r>
        <w:rPr>
          <w:spacing w:val="-4"/>
          <w:sz w:val="18"/>
        </w:rPr>
        <w:t> </w:t>
      </w:r>
      <w:r>
        <w:rPr>
          <w:sz w:val="18"/>
        </w:rPr>
        <w:t>steuerpflichtigen</w:t>
      </w:r>
      <w:r>
        <w:rPr>
          <w:spacing w:val="-3"/>
          <w:sz w:val="18"/>
        </w:rPr>
        <w:t> </w:t>
      </w:r>
      <w:r>
        <w:rPr>
          <w:sz w:val="18"/>
        </w:rPr>
        <w:t>Person</w:t>
      </w:r>
      <w:r>
        <w:rPr>
          <w:spacing w:val="-3"/>
          <w:sz w:val="18"/>
        </w:rPr>
        <w:t> </w:t>
      </w:r>
      <w:r>
        <w:rPr>
          <w:sz w:val="18"/>
        </w:rPr>
        <w:t>und der von ihr unterhaltenen Personen, bis zum Gesamtbetrag von:</w:t>
      </w:r>
    </w:p>
    <w:p>
      <w:pPr>
        <w:pStyle w:val="ListParagraph"/>
        <w:numPr>
          <w:ilvl w:val="1"/>
          <w:numId w:val="5"/>
        </w:numPr>
        <w:tabs>
          <w:tab w:pos="1854" w:val="left" w:leader="none"/>
        </w:tabs>
        <w:spacing w:line="240" w:lineRule="auto" w:before="42" w:after="0"/>
        <w:ind w:left="1854" w:right="0" w:hanging="151"/>
        <w:jc w:val="both"/>
        <w:rPr>
          <w:sz w:val="18"/>
        </w:rPr>
      </w:pPr>
      <w:r>
        <w:rPr>
          <w:sz w:val="18"/>
        </w:rPr>
        <w:t>3</w:t>
      </w:r>
      <w:r>
        <w:rPr>
          <w:spacing w:val="-2"/>
          <w:sz w:val="18"/>
        </w:rPr>
        <w:t> </w:t>
      </w:r>
      <w:r>
        <w:rPr>
          <w:sz w:val="18"/>
        </w:rPr>
        <w:t>700</w:t>
      </w:r>
      <w:r>
        <w:rPr>
          <w:spacing w:val="-2"/>
          <w:sz w:val="18"/>
        </w:rPr>
        <w:t> </w:t>
      </w:r>
      <w:r>
        <w:rPr>
          <w:sz w:val="18"/>
        </w:rPr>
        <w:t>Franken</w:t>
      </w:r>
      <w:r>
        <w:rPr>
          <w:spacing w:val="-2"/>
          <w:sz w:val="18"/>
        </w:rPr>
        <w:t> </w:t>
      </w:r>
      <w:r>
        <w:rPr>
          <w:sz w:val="18"/>
        </w:rPr>
        <w:t>für</w:t>
      </w:r>
      <w:r>
        <w:rPr>
          <w:spacing w:val="-4"/>
          <w:sz w:val="18"/>
        </w:rPr>
        <w:t> </w:t>
      </w:r>
      <w:r>
        <w:rPr>
          <w:sz w:val="18"/>
        </w:rPr>
        <w:t>Ehepaare,</w:t>
      </w:r>
      <w:r>
        <w:rPr>
          <w:spacing w:val="-5"/>
          <w:sz w:val="18"/>
        </w:rPr>
        <w:t> </w:t>
      </w:r>
      <w:r>
        <w:rPr>
          <w:sz w:val="18"/>
        </w:rPr>
        <w:t>die</w:t>
      </w:r>
      <w:r>
        <w:rPr>
          <w:spacing w:val="-4"/>
          <w:sz w:val="18"/>
        </w:rPr>
        <w:t> </w:t>
      </w:r>
      <w:r>
        <w:rPr>
          <w:sz w:val="18"/>
        </w:rPr>
        <w:t>in</w:t>
      </w:r>
      <w:r>
        <w:rPr>
          <w:spacing w:val="-2"/>
          <w:sz w:val="18"/>
        </w:rPr>
        <w:t> </w:t>
      </w:r>
      <w:r>
        <w:rPr>
          <w:sz w:val="18"/>
        </w:rPr>
        <w:t>rechtlich</w:t>
      </w:r>
      <w:r>
        <w:rPr>
          <w:spacing w:val="-2"/>
          <w:sz w:val="18"/>
        </w:rPr>
        <w:t> </w:t>
      </w:r>
      <w:r>
        <w:rPr>
          <w:sz w:val="18"/>
        </w:rPr>
        <w:t>und</w:t>
      </w:r>
      <w:r>
        <w:rPr>
          <w:spacing w:val="-2"/>
          <w:sz w:val="18"/>
        </w:rPr>
        <w:t> </w:t>
      </w:r>
      <w:r>
        <w:rPr>
          <w:sz w:val="18"/>
        </w:rPr>
        <w:t>tatsächlich</w:t>
      </w:r>
      <w:r>
        <w:rPr>
          <w:spacing w:val="-4"/>
          <w:sz w:val="18"/>
        </w:rPr>
        <w:t> </w:t>
      </w:r>
      <w:r>
        <w:rPr>
          <w:sz w:val="18"/>
        </w:rPr>
        <w:t>ungetrennter</w:t>
      </w:r>
      <w:r>
        <w:rPr>
          <w:spacing w:val="-3"/>
          <w:sz w:val="18"/>
        </w:rPr>
        <w:t> </w:t>
      </w:r>
      <w:r>
        <w:rPr>
          <w:sz w:val="18"/>
        </w:rPr>
        <w:t>Ehe</w:t>
      </w:r>
      <w:r>
        <w:rPr>
          <w:spacing w:val="-1"/>
          <w:sz w:val="18"/>
        </w:rPr>
        <w:t> </w:t>
      </w:r>
      <w:r>
        <w:rPr>
          <w:spacing w:val="-2"/>
          <w:sz w:val="18"/>
        </w:rPr>
        <w:t>leben</w:t>
      </w:r>
    </w:p>
    <w:p>
      <w:pPr>
        <w:pStyle w:val="ListParagraph"/>
        <w:numPr>
          <w:ilvl w:val="1"/>
          <w:numId w:val="5"/>
        </w:numPr>
        <w:tabs>
          <w:tab w:pos="1854" w:val="left" w:leader="none"/>
        </w:tabs>
        <w:spacing w:line="240" w:lineRule="auto" w:before="40" w:after="0"/>
        <w:ind w:left="1854" w:right="0" w:hanging="151"/>
        <w:jc w:val="both"/>
        <w:rPr>
          <w:sz w:val="18"/>
        </w:rPr>
      </w:pPr>
      <w:r>
        <w:rPr>
          <w:sz w:val="18"/>
        </w:rPr>
        <w:t>1</w:t>
      </w:r>
      <w:r>
        <w:rPr>
          <w:spacing w:val="-2"/>
          <w:sz w:val="18"/>
        </w:rPr>
        <w:t> </w:t>
      </w:r>
      <w:r>
        <w:rPr>
          <w:sz w:val="18"/>
        </w:rPr>
        <w:t>800</w:t>
      </w:r>
      <w:r>
        <w:rPr>
          <w:spacing w:val="-2"/>
          <w:sz w:val="18"/>
        </w:rPr>
        <w:t> </w:t>
      </w:r>
      <w:r>
        <w:rPr>
          <w:sz w:val="18"/>
        </w:rPr>
        <w:t>Franken</w:t>
      </w:r>
      <w:r>
        <w:rPr>
          <w:spacing w:val="-1"/>
          <w:sz w:val="18"/>
        </w:rPr>
        <w:t> </w:t>
      </w:r>
      <w:r>
        <w:rPr>
          <w:sz w:val="18"/>
        </w:rPr>
        <w:t>für</w:t>
      </w:r>
      <w:r>
        <w:rPr>
          <w:spacing w:val="-5"/>
          <w:sz w:val="18"/>
        </w:rPr>
        <w:t> </w:t>
      </w:r>
      <w:r>
        <w:rPr>
          <w:sz w:val="18"/>
        </w:rPr>
        <w:t>die</w:t>
      </w:r>
      <w:r>
        <w:rPr>
          <w:spacing w:val="-4"/>
          <w:sz w:val="18"/>
        </w:rPr>
        <w:t> </w:t>
      </w:r>
      <w:r>
        <w:rPr>
          <w:sz w:val="18"/>
        </w:rPr>
        <w:t>übrigen</w:t>
      </w:r>
      <w:r>
        <w:rPr>
          <w:spacing w:val="-2"/>
          <w:sz w:val="18"/>
        </w:rPr>
        <w:t> </w:t>
      </w:r>
      <w:r>
        <w:rPr>
          <w:sz w:val="18"/>
        </w:rPr>
        <w:t>steuerpflichtigen</w:t>
      </w:r>
      <w:r>
        <w:rPr>
          <w:spacing w:val="-1"/>
          <w:sz w:val="18"/>
        </w:rPr>
        <w:t> </w:t>
      </w:r>
      <w:r>
        <w:rPr>
          <w:spacing w:val="-2"/>
          <w:sz w:val="18"/>
        </w:rPr>
        <w:t>Personen.</w:t>
      </w:r>
    </w:p>
    <w:p>
      <w:pPr>
        <w:pStyle w:val="BodyText"/>
        <w:ind w:left="1703" w:right="703"/>
        <w:jc w:val="both"/>
      </w:pPr>
      <w:r>
        <w:rPr/>
        <w:t>Für steuerpflichtige Personen ohne Beiträge gemäss Buchstaben d und e erhöhen sich diese Ansätze um die Hälfte. Diese Abzüge erhöhen sich um 700 Franken für jedes Kind oder jede unterstützungsbedürftige</w:t>
      </w:r>
      <w:r>
        <w:rPr>
          <w:spacing w:val="-13"/>
        </w:rPr>
        <w:t> </w:t>
      </w:r>
      <w:r>
        <w:rPr/>
        <w:t>Person,</w:t>
      </w:r>
      <w:r>
        <w:rPr>
          <w:spacing w:val="-10"/>
        </w:rPr>
        <w:t> </w:t>
      </w:r>
      <w:r>
        <w:rPr/>
        <w:t>für</w:t>
      </w:r>
      <w:r>
        <w:rPr>
          <w:spacing w:val="-11"/>
        </w:rPr>
        <w:t> </w:t>
      </w:r>
      <w:r>
        <w:rPr/>
        <w:t>welche</w:t>
      </w:r>
      <w:r>
        <w:rPr>
          <w:spacing w:val="-13"/>
        </w:rPr>
        <w:t> </w:t>
      </w:r>
      <w:r>
        <w:rPr/>
        <w:t>die</w:t>
      </w:r>
      <w:r>
        <w:rPr>
          <w:spacing w:val="-12"/>
        </w:rPr>
        <w:t> </w:t>
      </w:r>
      <w:r>
        <w:rPr/>
        <w:t>steuerpflichtige</w:t>
      </w:r>
      <w:r>
        <w:rPr>
          <w:spacing w:val="-11"/>
        </w:rPr>
        <w:t> </w:t>
      </w:r>
      <w:r>
        <w:rPr/>
        <w:t>Person</w:t>
      </w:r>
      <w:r>
        <w:rPr>
          <w:spacing w:val="-13"/>
        </w:rPr>
        <w:t> </w:t>
      </w:r>
      <w:r>
        <w:rPr/>
        <w:t>einen</w:t>
      </w:r>
      <w:r>
        <w:rPr>
          <w:spacing w:val="-10"/>
        </w:rPr>
        <w:t> </w:t>
      </w:r>
      <w:r>
        <w:rPr/>
        <w:t>Abzug</w:t>
      </w:r>
      <w:r>
        <w:rPr>
          <w:spacing w:val="-13"/>
        </w:rPr>
        <w:t> </w:t>
      </w:r>
      <w:r>
        <w:rPr/>
        <w:t>nach</w:t>
      </w:r>
      <w:r>
        <w:rPr>
          <w:spacing w:val="-12"/>
        </w:rPr>
        <w:t> </w:t>
      </w:r>
      <w:r>
        <w:rPr/>
        <w:t>Artikel 41 Absatz 1 Buchstabe a oder d geltend machen kann;</w:t>
      </w:r>
    </w:p>
    <w:p>
      <w:pPr>
        <w:pStyle w:val="BodyText"/>
        <w:spacing w:before="153"/>
        <w:ind w:left="0"/>
      </w:pPr>
    </w:p>
    <w:p>
      <w:pPr>
        <w:pStyle w:val="Heading7"/>
      </w:pPr>
      <w:r>
        <w:rPr>
          <w:color w:val="950000"/>
        </w:rPr>
        <w:t>Kinderbetreuungskosten</w:t>
      </w:r>
      <w:r>
        <w:rPr>
          <w:color w:val="950000"/>
          <w:spacing w:val="80"/>
        </w:rPr>
        <w:t> </w:t>
      </w:r>
      <w:r>
        <w:rPr>
          <w:color w:val="950000"/>
          <w:spacing w:val="2"/>
        </w:rPr>
        <w:drawing>
          <wp:inline distT="0" distB="0" distL="0" distR="0">
            <wp:extent cx="201250" cy="114933"/>
            <wp:effectExtent l="0" t="0" r="0" b="0"/>
            <wp:docPr id="37" name="Image 37" descr="">
              <a:hlinkClick r:id="rId47"/>
            </wp:docPr>
            <wp:cNvGraphicFramePr>
              <a:graphicFrameLocks/>
            </wp:cNvGraphicFramePr>
            <a:graphic>
              <a:graphicData uri="http://schemas.openxmlformats.org/drawingml/2006/picture">
                <pic:pic>
                  <pic:nvPicPr>
                    <pic:cNvPr id="37" name="Image 37" descr="">
                      <a:hlinkClick r:id="rId47"/>
                    </pic:cNvPr>
                    <pic:cNvPicPr/>
                  </pic:nvPicPr>
                  <pic:blipFill>
                    <a:blip r:embed="rId11" cstate="print"/>
                    <a:stretch>
                      <a:fillRect/>
                    </a:stretch>
                  </pic:blipFill>
                  <pic:spPr>
                    <a:xfrm>
                      <a:off x="0" y="0"/>
                      <a:ext cx="201250" cy="114933"/>
                    </a:xfrm>
                    <a:prstGeom prst="rect">
                      <a:avLst/>
                    </a:prstGeom>
                  </pic:spPr>
                </pic:pic>
              </a:graphicData>
            </a:graphic>
          </wp:inline>
        </w:drawing>
      </w:r>
      <w:r>
        <w:rPr>
          <w:color w:val="950000"/>
          <w:spacing w:val="2"/>
        </w:rPr>
      </w:r>
    </w:p>
    <w:p>
      <w:pPr>
        <w:pStyle w:val="Heading8"/>
        <w:spacing w:before="58"/>
      </w:pPr>
      <w:r>
        <w:rPr/>
        <w:t>Art.</w:t>
      </w:r>
      <w:r>
        <w:rPr>
          <w:spacing w:val="-3"/>
        </w:rPr>
        <w:t> </w:t>
      </w:r>
      <w:r>
        <w:rPr/>
        <w:t>38 Abs.</w:t>
      </w:r>
      <w:r>
        <w:rPr>
          <w:spacing w:val="-2"/>
        </w:rPr>
        <w:t> </w:t>
      </w:r>
      <w:r>
        <w:rPr/>
        <w:t>1 Bst.</w:t>
      </w:r>
      <w:r>
        <w:rPr>
          <w:spacing w:val="-1"/>
        </w:rPr>
        <w:t> </w:t>
      </w:r>
      <w:r>
        <w:rPr/>
        <w:t>h</w:t>
      </w:r>
      <w:r>
        <w:rPr>
          <w:spacing w:val="-2"/>
        </w:rPr>
        <w:t> </w:t>
      </w:r>
      <w:r>
        <w:rPr>
          <w:spacing w:val="-4"/>
        </w:rPr>
        <w:t>StG:</w:t>
      </w:r>
    </w:p>
    <w:p>
      <w:pPr>
        <w:pStyle w:val="BodyText"/>
        <w:spacing w:before="58"/>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5"/>
        </w:numPr>
        <w:tabs>
          <w:tab w:pos="1416" w:val="left" w:leader="none"/>
          <w:tab w:pos="1418" w:val="left" w:leader="none"/>
        </w:tabs>
        <w:spacing w:line="240" w:lineRule="auto" w:before="41" w:after="0"/>
        <w:ind w:left="1418" w:right="935" w:hanging="284"/>
        <w:jc w:val="left"/>
        <w:rPr>
          <w:sz w:val="18"/>
        </w:rPr>
      </w:pPr>
      <w:r>
        <w:rPr>
          <w:sz w:val="18"/>
        </w:rPr>
        <w:t>die</w:t>
      </w:r>
      <w:r>
        <w:rPr>
          <w:spacing w:val="-2"/>
          <w:sz w:val="18"/>
        </w:rPr>
        <w:t> </w:t>
      </w:r>
      <w:r>
        <w:rPr>
          <w:sz w:val="18"/>
        </w:rPr>
        <w:t>nachgewiesenen</w:t>
      </w:r>
      <w:r>
        <w:rPr>
          <w:spacing w:val="-2"/>
          <w:sz w:val="18"/>
        </w:rPr>
        <w:t> </w:t>
      </w:r>
      <w:r>
        <w:rPr>
          <w:sz w:val="18"/>
        </w:rPr>
        <w:t>Kosten,</w:t>
      </w:r>
      <w:r>
        <w:rPr>
          <w:spacing w:val="-3"/>
          <w:sz w:val="18"/>
        </w:rPr>
        <w:t> </w:t>
      </w:r>
      <w:r>
        <w:rPr>
          <w:sz w:val="18"/>
        </w:rPr>
        <w:t>jedoch</w:t>
      </w:r>
      <w:r>
        <w:rPr>
          <w:spacing w:val="-2"/>
          <w:sz w:val="18"/>
        </w:rPr>
        <w:t> </w:t>
      </w:r>
      <w:r>
        <w:rPr>
          <w:sz w:val="18"/>
        </w:rPr>
        <w:t>höchstens</w:t>
      </w:r>
      <w:r>
        <w:rPr>
          <w:spacing w:val="-2"/>
          <w:sz w:val="18"/>
        </w:rPr>
        <w:t> </w:t>
      </w:r>
      <w:r>
        <w:rPr>
          <w:sz w:val="18"/>
        </w:rPr>
        <w:t>25</w:t>
      </w:r>
      <w:r>
        <w:rPr>
          <w:spacing w:val="-2"/>
          <w:sz w:val="18"/>
        </w:rPr>
        <w:t> </w:t>
      </w:r>
      <w:r>
        <w:rPr>
          <w:sz w:val="18"/>
        </w:rPr>
        <w:t>800</w:t>
      </w:r>
      <w:r>
        <w:rPr>
          <w:spacing w:val="-2"/>
          <w:sz w:val="18"/>
        </w:rPr>
        <w:t> </w:t>
      </w:r>
      <w:r>
        <w:rPr>
          <w:sz w:val="18"/>
        </w:rPr>
        <w:t>Franken,</w:t>
      </w:r>
      <w:r>
        <w:rPr>
          <w:spacing w:val="-5"/>
          <w:sz w:val="18"/>
        </w:rPr>
        <w:t> </w:t>
      </w:r>
      <w:r>
        <w:rPr>
          <w:sz w:val="18"/>
        </w:rPr>
        <w:t>für</w:t>
      </w:r>
      <w:r>
        <w:rPr>
          <w:spacing w:val="-3"/>
          <w:sz w:val="18"/>
        </w:rPr>
        <w:t> </w:t>
      </w:r>
      <w:r>
        <w:rPr>
          <w:sz w:val="18"/>
        </w:rPr>
        <w:t>die</w:t>
      </w:r>
      <w:r>
        <w:rPr>
          <w:spacing w:val="-2"/>
          <w:sz w:val="18"/>
        </w:rPr>
        <w:t> </w:t>
      </w:r>
      <w:r>
        <w:rPr>
          <w:sz w:val="18"/>
        </w:rPr>
        <w:t>Drittbetreuung</w:t>
      </w:r>
      <w:r>
        <w:rPr>
          <w:spacing w:val="-2"/>
          <w:sz w:val="18"/>
        </w:rPr>
        <w:t> </w:t>
      </w:r>
      <w:r>
        <w:rPr>
          <w:sz w:val="18"/>
        </w:rPr>
        <w:t>jedes</w:t>
      </w:r>
      <w:r>
        <w:rPr>
          <w:spacing w:val="-2"/>
          <w:sz w:val="18"/>
        </w:rPr>
        <w:t> </w:t>
      </w:r>
      <w:r>
        <w:rPr>
          <w:sz w:val="18"/>
        </w:rPr>
        <w:t>Kin-des, das das 14. Altersjahr noch nicht vollendet hat und mit der steuerpflichtigen Person, die für seinen Unterhalt sorgt, im gleichen Haushalt lebt, soweit diese Kosten in direktem kausalem Zu-sammenhang mit der</w:t>
      </w:r>
      <w:r>
        <w:rPr>
          <w:spacing w:val="-2"/>
          <w:sz w:val="18"/>
        </w:rPr>
        <w:t> </w:t>
      </w:r>
      <w:r>
        <w:rPr>
          <w:sz w:val="18"/>
        </w:rPr>
        <w:t>Erwerbstätigkeit, Ausbildung oder Erwerbsunfähigkeit der steuerpflichtigen Person stehen;</w:t>
      </w:r>
    </w:p>
    <w:p>
      <w:pPr>
        <w:pStyle w:val="BodyText"/>
        <w:spacing w:before="152"/>
        <w:ind w:left="0"/>
      </w:pPr>
    </w:p>
    <w:p>
      <w:pPr>
        <w:pStyle w:val="Heading7"/>
        <w:spacing w:before="1"/>
      </w:pPr>
      <w:r>
        <w:rPr>
          <w:color w:val="950000"/>
        </w:rPr>
        <w:t>Berufsorientierte Aus- und Weiterbildungskosten</w:t>
      </w:r>
      <w:r>
        <w:rPr>
          <w:color w:val="950000"/>
          <w:spacing w:val="80"/>
        </w:rPr>
        <w:t> </w:t>
      </w:r>
      <w:r>
        <w:rPr>
          <w:color w:val="950000"/>
          <w:spacing w:val="1"/>
        </w:rPr>
        <w:drawing>
          <wp:inline distT="0" distB="0" distL="0" distR="0">
            <wp:extent cx="201280" cy="114895"/>
            <wp:effectExtent l="0" t="0" r="0" b="0"/>
            <wp:docPr id="38" name="Image 38" descr="">
              <a:hlinkClick r:id="rId48"/>
            </wp:docPr>
            <wp:cNvGraphicFramePr>
              <a:graphicFrameLocks/>
            </wp:cNvGraphicFramePr>
            <a:graphic>
              <a:graphicData uri="http://schemas.openxmlformats.org/drawingml/2006/picture">
                <pic:pic>
                  <pic:nvPicPr>
                    <pic:cNvPr id="38" name="Image 38" descr="">
                      <a:hlinkClick r:id="rId48"/>
                    </pic:cNvPr>
                    <pic:cNvPicPr/>
                  </pic:nvPicPr>
                  <pic:blipFill>
                    <a:blip r:embed="rId11" cstate="print"/>
                    <a:stretch>
                      <a:fillRect/>
                    </a:stretch>
                  </pic:blipFill>
                  <pic:spPr>
                    <a:xfrm>
                      <a:off x="0" y="0"/>
                      <a:ext cx="201280" cy="114895"/>
                    </a:xfrm>
                    <a:prstGeom prst="rect">
                      <a:avLst/>
                    </a:prstGeom>
                  </pic:spPr>
                </pic:pic>
              </a:graphicData>
            </a:graphic>
          </wp:inline>
        </w:drawing>
      </w:r>
      <w:r>
        <w:rPr>
          <w:color w:val="950000"/>
          <w:spacing w:val="1"/>
        </w:rPr>
      </w:r>
    </w:p>
    <w:p>
      <w:pPr>
        <w:pStyle w:val="Heading8"/>
      </w:pPr>
      <w:r>
        <w:rPr/>
        <w:t>Art.</w:t>
      </w:r>
      <w:r>
        <w:rPr>
          <w:spacing w:val="-3"/>
        </w:rPr>
        <w:t> </w:t>
      </w:r>
      <w:r>
        <w:rPr/>
        <w:t>38 Abs.</w:t>
      </w:r>
      <w:r>
        <w:rPr>
          <w:spacing w:val="-2"/>
        </w:rPr>
        <w:t> </w:t>
      </w:r>
      <w:r>
        <w:rPr/>
        <w:t>1 Bst.</w:t>
      </w:r>
      <w:r>
        <w:rPr>
          <w:spacing w:val="-1"/>
        </w:rPr>
        <w:t> </w:t>
      </w:r>
      <w:r>
        <w:rPr/>
        <w:t>i</w:t>
      </w:r>
      <w:r>
        <w:rPr>
          <w:spacing w:val="-2"/>
        </w:rPr>
        <w:t> </w:t>
      </w:r>
      <w:r>
        <w:rPr>
          <w:spacing w:val="-4"/>
        </w:rPr>
        <w:t>StG:</w:t>
      </w:r>
    </w:p>
    <w:p>
      <w:pPr>
        <w:pStyle w:val="BodyText"/>
        <w:spacing w:before="55"/>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5"/>
        </w:numPr>
        <w:tabs>
          <w:tab w:pos="1415" w:val="left" w:leader="none"/>
          <w:tab w:pos="1418" w:val="left" w:leader="none"/>
        </w:tabs>
        <w:spacing w:line="240" w:lineRule="auto" w:before="40" w:after="0"/>
        <w:ind w:left="1418" w:right="855" w:hanging="284"/>
        <w:jc w:val="left"/>
        <w:rPr>
          <w:sz w:val="18"/>
        </w:rPr>
      </w:pPr>
      <w:r>
        <w:rPr>
          <w:sz w:val="18"/>
        </w:rPr>
        <w:t>die</w:t>
      </w:r>
      <w:r>
        <w:rPr>
          <w:spacing w:val="-3"/>
          <w:sz w:val="18"/>
        </w:rPr>
        <w:t> </w:t>
      </w:r>
      <w:r>
        <w:rPr>
          <w:sz w:val="18"/>
        </w:rPr>
        <w:t>Kosten</w:t>
      </w:r>
      <w:r>
        <w:rPr>
          <w:spacing w:val="-3"/>
          <w:sz w:val="18"/>
        </w:rPr>
        <w:t> </w:t>
      </w:r>
      <w:r>
        <w:rPr>
          <w:sz w:val="18"/>
        </w:rPr>
        <w:t>der</w:t>
      </w:r>
      <w:r>
        <w:rPr>
          <w:spacing w:val="-5"/>
          <w:sz w:val="18"/>
        </w:rPr>
        <w:t> </w:t>
      </w:r>
      <w:r>
        <w:rPr>
          <w:sz w:val="18"/>
        </w:rPr>
        <w:t>berufsorientierten</w:t>
      </w:r>
      <w:r>
        <w:rPr>
          <w:spacing w:val="-3"/>
          <w:sz w:val="18"/>
        </w:rPr>
        <w:t> </w:t>
      </w:r>
      <w:r>
        <w:rPr>
          <w:sz w:val="18"/>
        </w:rPr>
        <w:t>Aus-</w:t>
      </w:r>
      <w:r>
        <w:rPr>
          <w:spacing w:val="-4"/>
          <w:sz w:val="18"/>
        </w:rPr>
        <w:t> </w:t>
      </w:r>
      <w:r>
        <w:rPr>
          <w:sz w:val="18"/>
        </w:rPr>
        <w:t>und</w:t>
      </w:r>
      <w:r>
        <w:rPr>
          <w:spacing w:val="-3"/>
          <w:sz w:val="18"/>
        </w:rPr>
        <w:t> </w:t>
      </w:r>
      <w:r>
        <w:rPr>
          <w:sz w:val="18"/>
        </w:rPr>
        <w:t>Weiterbildung,</w:t>
      </w:r>
      <w:r>
        <w:rPr>
          <w:spacing w:val="-5"/>
          <w:sz w:val="18"/>
        </w:rPr>
        <w:t> </w:t>
      </w:r>
      <w:r>
        <w:rPr>
          <w:sz w:val="18"/>
        </w:rPr>
        <w:t>einschliesslich</w:t>
      </w:r>
      <w:r>
        <w:rPr>
          <w:spacing w:val="-3"/>
          <w:sz w:val="18"/>
        </w:rPr>
        <w:t> </w:t>
      </w:r>
      <w:r>
        <w:rPr>
          <w:sz w:val="18"/>
        </w:rPr>
        <w:t>Umschulungskosten,</w:t>
      </w:r>
      <w:r>
        <w:rPr>
          <w:spacing w:val="-4"/>
          <w:sz w:val="18"/>
        </w:rPr>
        <w:t> </w:t>
      </w:r>
      <w:r>
        <w:rPr>
          <w:sz w:val="18"/>
        </w:rPr>
        <w:t>bis zum Gesamtbetrag von 13 000 Franken, sofern:</w:t>
      </w:r>
    </w:p>
    <w:p>
      <w:pPr>
        <w:pStyle w:val="ListParagraph"/>
        <w:numPr>
          <w:ilvl w:val="0"/>
          <w:numId w:val="7"/>
        </w:numPr>
        <w:tabs>
          <w:tab w:pos="2128" w:val="left" w:leader="none"/>
        </w:tabs>
        <w:spacing w:line="240" w:lineRule="auto" w:before="40" w:after="0"/>
        <w:ind w:left="2128" w:right="0" w:hanging="425"/>
        <w:jc w:val="left"/>
        <w:rPr>
          <w:sz w:val="18"/>
        </w:rPr>
      </w:pPr>
      <w:r>
        <w:rPr>
          <w:sz w:val="18"/>
        </w:rPr>
        <w:t>ein</w:t>
      </w:r>
      <w:r>
        <w:rPr>
          <w:spacing w:val="-2"/>
          <w:sz w:val="18"/>
        </w:rPr>
        <w:t> </w:t>
      </w:r>
      <w:r>
        <w:rPr>
          <w:sz w:val="18"/>
        </w:rPr>
        <w:t>erster</w:t>
      </w:r>
      <w:r>
        <w:rPr>
          <w:spacing w:val="-5"/>
          <w:sz w:val="18"/>
        </w:rPr>
        <w:t> </w:t>
      </w:r>
      <w:r>
        <w:rPr>
          <w:sz w:val="18"/>
        </w:rPr>
        <w:t>Abschluss</w:t>
      </w:r>
      <w:r>
        <w:rPr>
          <w:spacing w:val="-1"/>
          <w:sz w:val="18"/>
        </w:rPr>
        <w:t> </w:t>
      </w:r>
      <w:r>
        <w:rPr>
          <w:sz w:val="18"/>
        </w:rPr>
        <w:t>auf</w:t>
      </w:r>
      <w:r>
        <w:rPr>
          <w:spacing w:val="-3"/>
          <w:sz w:val="18"/>
        </w:rPr>
        <w:t> </w:t>
      </w:r>
      <w:r>
        <w:rPr>
          <w:sz w:val="18"/>
        </w:rPr>
        <w:t>der</w:t>
      </w:r>
      <w:r>
        <w:rPr>
          <w:spacing w:val="-3"/>
          <w:sz w:val="18"/>
        </w:rPr>
        <w:t> </w:t>
      </w:r>
      <w:r>
        <w:rPr>
          <w:sz w:val="18"/>
        </w:rPr>
        <w:t>Sekundarstufe</w:t>
      </w:r>
      <w:r>
        <w:rPr>
          <w:spacing w:val="-4"/>
          <w:sz w:val="18"/>
        </w:rPr>
        <w:t> </w:t>
      </w:r>
      <w:r>
        <w:rPr>
          <w:sz w:val="18"/>
        </w:rPr>
        <w:t>II</w:t>
      </w:r>
      <w:r>
        <w:rPr>
          <w:spacing w:val="-3"/>
          <w:sz w:val="18"/>
        </w:rPr>
        <w:t> </w:t>
      </w:r>
      <w:r>
        <w:rPr>
          <w:sz w:val="18"/>
        </w:rPr>
        <w:t>vorliegt;</w:t>
      </w:r>
      <w:r>
        <w:rPr>
          <w:spacing w:val="-4"/>
          <w:sz w:val="18"/>
        </w:rPr>
        <w:t> oder</w:t>
      </w:r>
    </w:p>
    <w:p>
      <w:pPr>
        <w:pStyle w:val="ListParagraph"/>
        <w:numPr>
          <w:ilvl w:val="0"/>
          <w:numId w:val="7"/>
        </w:numPr>
        <w:tabs>
          <w:tab w:pos="2128" w:val="left" w:leader="none"/>
        </w:tabs>
        <w:spacing w:line="240" w:lineRule="auto" w:before="40" w:after="0"/>
        <w:ind w:left="1703" w:right="701" w:firstLine="0"/>
        <w:jc w:val="left"/>
        <w:rPr>
          <w:sz w:val="18"/>
        </w:rPr>
      </w:pPr>
      <w:r>
        <w:rPr>
          <w:sz w:val="18"/>
        </w:rPr>
        <w:t>das</w:t>
      </w:r>
      <w:r>
        <w:rPr>
          <w:spacing w:val="-6"/>
          <w:sz w:val="18"/>
        </w:rPr>
        <w:t> </w:t>
      </w:r>
      <w:r>
        <w:rPr>
          <w:sz w:val="18"/>
        </w:rPr>
        <w:t>20.</w:t>
      </w:r>
      <w:r>
        <w:rPr>
          <w:spacing w:val="-7"/>
          <w:sz w:val="18"/>
        </w:rPr>
        <w:t> </w:t>
      </w:r>
      <w:r>
        <w:rPr>
          <w:sz w:val="18"/>
        </w:rPr>
        <w:t>Lebensjahr</w:t>
      </w:r>
      <w:r>
        <w:rPr>
          <w:spacing w:val="-9"/>
          <w:sz w:val="18"/>
        </w:rPr>
        <w:t> </w:t>
      </w:r>
      <w:r>
        <w:rPr>
          <w:sz w:val="18"/>
        </w:rPr>
        <w:t>vollendet</w:t>
      </w:r>
      <w:r>
        <w:rPr>
          <w:spacing w:val="-7"/>
          <w:sz w:val="18"/>
        </w:rPr>
        <w:t> </w:t>
      </w:r>
      <w:r>
        <w:rPr>
          <w:sz w:val="18"/>
        </w:rPr>
        <w:t>ist</w:t>
      </w:r>
      <w:r>
        <w:rPr>
          <w:spacing w:val="-7"/>
          <w:sz w:val="18"/>
        </w:rPr>
        <w:t> </w:t>
      </w:r>
      <w:r>
        <w:rPr>
          <w:sz w:val="18"/>
        </w:rPr>
        <w:t>und</w:t>
      </w:r>
      <w:r>
        <w:rPr>
          <w:spacing w:val="-6"/>
          <w:sz w:val="18"/>
        </w:rPr>
        <w:t> </w:t>
      </w:r>
      <w:r>
        <w:rPr>
          <w:sz w:val="18"/>
        </w:rPr>
        <w:t>es</w:t>
      </w:r>
      <w:r>
        <w:rPr>
          <w:spacing w:val="-6"/>
          <w:sz w:val="18"/>
        </w:rPr>
        <w:t> </w:t>
      </w:r>
      <w:r>
        <w:rPr>
          <w:sz w:val="18"/>
        </w:rPr>
        <w:t>sich</w:t>
      </w:r>
      <w:r>
        <w:rPr>
          <w:spacing w:val="-9"/>
          <w:sz w:val="18"/>
        </w:rPr>
        <w:t> </w:t>
      </w:r>
      <w:r>
        <w:rPr>
          <w:sz w:val="18"/>
        </w:rPr>
        <w:t>nicht</w:t>
      </w:r>
      <w:r>
        <w:rPr>
          <w:spacing w:val="-7"/>
          <w:sz w:val="18"/>
        </w:rPr>
        <w:t> </w:t>
      </w:r>
      <w:r>
        <w:rPr>
          <w:sz w:val="18"/>
        </w:rPr>
        <w:t>um</w:t>
      </w:r>
      <w:r>
        <w:rPr>
          <w:spacing w:val="-6"/>
          <w:sz w:val="18"/>
        </w:rPr>
        <w:t> </w:t>
      </w:r>
      <w:r>
        <w:rPr>
          <w:sz w:val="18"/>
        </w:rPr>
        <w:t>die</w:t>
      </w:r>
      <w:r>
        <w:rPr>
          <w:spacing w:val="-6"/>
          <w:sz w:val="18"/>
        </w:rPr>
        <w:t> </w:t>
      </w:r>
      <w:r>
        <w:rPr>
          <w:sz w:val="18"/>
        </w:rPr>
        <w:t>Ausbildungskosten</w:t>
      </w:r>
      <w:r>
        <w:rPr>
          <w:spacing w:val="-6"/>
          <w:sz w:val="18"/>
        </w:rPr>
        <w:t> </w:t>
      </w:r>
      <w:r>
        <w:rPr>
          <w:sz w:val="18"/>
        </w:rPr>
        <w:t>bis</w:t>
      </w:r>
      <w:r>
        <w:rPr>
          <w:spacing w:val="-6"/>
          <w:sz w:val="18"/>
        </w:rPr>
        <w:t> </w:t>
      </w:r>
      <w:r>
        <w:rPr>
          <w:sz w:val="18"/>
        </w:rPr>
        <w:t>zum</w:t>
      </w:r>
      <w:r>
        <w:rPr>
          <w:spacing w:val="-8"/>
          <w:sz w:val="18"/>
        </w:rPr>
        <w:t> </w:t>
      </w:r>
      <w:r>
        <w:rPr>
          <w:sz w:val="18"/>
        </w:rPr>
        <w:t>ersten Abschluss auf der Sekundarstufe II handelt.</w:t>
      </w:r>
    </w:p>
    <w:p>
      <w:pPr>
        <w:pStyle w:val="BodyText"/>
        <w:spacing w:before="154"/>
        <w:ind w:left="0"/>
      </w:pPr>
    </w:p>
    <w:p>
      <w:pPr>
        <w:pStyle w:val="Heading7"/>
      </w:pPr>
      <w:r>
        <w:rPr>
          <w:color w:val="950000"/>
        </w:rPr>
        <w:t>Zweiverdienerabzug bei unselbständiger Erwerbstätigkeit</w:t>
      </w:r>
      <w:r>
        <w:rPr>
          <w:color w:val="950000"/>
          <w:spacing w:val="80"/>
        </w:rPr>
        <w:t> </w:t>
      </w:r>
      <w:r>
        <w:rPr>
          <w:color w:val="950000"/>
        </w:rPr>
        <w:drawing>
          <wp:inline distT="0" distB="0" distL="0" distR="0">
            <wp:extent cx="201259" cy="114886"/>
            <wp:effectExtent l="0" t="0" r="0" b="0"/>
            <wp:docPr id="39" name="Image 39" descr="">
              <a:hlinkClick r:id="rId49"/>
            </wp:docPr>
            <wp:cNvGraphicFramePr>
              <a:graphicFrameLocks/>
            </wp:cNvGraphicFramePr>
            <a:graphic>
              <a:graphicData uri="http://schemas.openxmlformats.org/drawingml/2006/picture">
                <pic:pic>
                  <pic:nvPicPr>
                    <pic:cNvPr id="39" name="Image 39" descr="">
                      <a:hlinkClick r:id="rId49"/>
                    </pic:cNvPr>
                    <pic:cNvPicPr/>
                  </pic:nvPicPr>
                  <pic:blipFill>
                    <a:blip r:embed="rId11" cstate="print"/>
                    <a:stretch>
                      <a:fillRect/>
                    </a:stretch>
                  </pic:blipFill>
                  <pic:spPr>
                    <a:xfrm>
                      <a:off x="0" y="0"/>
                      <a:ext cx="201259" cy="114886"/>
                    </a:xfrm>
                    <a:prstGeom prst="rect">
                      <a:avLst/>
                    </a:prstGeom>
                  </pic:spPr>
                </pic:pic>
              </a:graphicData>
            </a:graphic>
          </wp:inline>
        </w:drawing>
      </w:r>
      <w:r>
        <w:rPr>
          <w:color w:val="950000"/>
        </w:rPr>
      </w:r>
    </w:p>
    <w:p>
      <w:pPr>
        <w:pStyle w:val="Heading8"/>
        <w:spacing w:before="59"/>
      </w:pPr>
      <w:r>
        <w:rPr/>
        <w:t>Art.</w:t>
      </w:r>
      <w:r>
        <w:rPr>
          <w:spacing w:val="-3"/>
        </w:rPr>
        <w:t> </w:t>
      </w:r>
      <w:r>
        <w:rPr/>
        <w:t>38 Abs.</w:t>
      </w:r>
      <w:r>
        <w:rPr>
          <w:spacing w:val="-3"/>
        </w:rPr>
        <w:t> </w:t>
      </w:r>
      <w:r>
        <w:rPr/>
        <w:t>2</w:t>
      </w:r>
      <w:r>
        <w:rPr>
          <w:spacing w:val="1"/>
        </w:rPr>
        <w:t> </w:t>
      </w:r>
      <w:r>
        <w:rPr>
          <w:spacing w:val="-4"/>
        </w:rPr>
        <w:t>StG:</w:t>
      </w:r>
    </w:p>
    <w:p>
      <w:pPr>
        <w:pStyle w:val="BodyText"/>
        <w:spacing w:before="55"/>
        <w:ind w:right="702"/>
        <w:jc w:val="both"/>
      </w:pPr>
      <w:r>
        <w:rPr>
          <w:position w:val="6"/>
          <w:sz w:val="12"/>
        </w:rPr>
        <w:t>2</w:t>
      </w:r>
      <w:r>
        <w:rPr>
          <w:spacing w:val="14"/>
          <w:position w:val="6"/>
          <w:sz w:val="12"/>
        </w:rPr>
        <w:t> </w:t>
      </w:r>
      <w:r>
        <w:rPr/>
        <w:t>Ehegatten,</w:t>
      </w:r>
      <w:r>
        <w:rPr>
          <w:spacing w:val="-4"/>
        </w:rPr>
        <w:t> </w:t>
      </w:r>
      <w:r>
        <w:rPr/>
        <w:t>die</w:t>
      </w:r>
      <w:r>
        <w:rPr>
          <w:spacing w:val="-4"/>
        </w:rPr>
        <w:t> </w:t>
      </w:r>
      <w:r>
        <w:rPr/>
        <w:t>in</w:t>
      </w:r>
      <w:r>
        <w:rPr>
          <w:spacing w:val="-4"/>
        </w:rPr>
        <w:t> </w:t>
      </w:r>
      <w:r>
        <w:rPr/>
        <w:t>rechtlich</w:t>
      </w:r>
      <w:r>
        <w:rPr>
          <w:spacing w:val="-2"/>
        </w:rPr>
        <w:t> </w:t>
      </w:r>
      <w:r>
        <w:rPr/>
        <w:t>und</w:t>
      </w:r>
      <w:r>
        <w:rPr>
          <w:spacing w:val="-2"/>
        </w:rPr>
        <w:t> </w:t>
      </w:r>
      <w:r>
        <w:rPr/>
        <w:t>tatsächlich</w:t>
      </w:r>
      <w:r>
        <w:rPr>
          <w:spacing w:val="-4"/>
        </w:rPr>
        <w:t> </w:t>
      </w:r>
      <w:r>
        <w:rPr/>
        <w:t>ungetrennter</w:t>
      </w:r>
      <w:r>
        <w:rPr>
          <w:spacing w:val="-3"/>
        </w:rPr>
        <w:t> </w:t>
      </w:r>
      <w:r>
        <w:rPr/>
        <w:t>Ehe</w:t>
      </w:r>
      <w:r>
        <w:rPr>
          <w:spacing w:val="-4"/>
        </w:rPr>
        <w:t> </w:t>
      </w:r>
      <w:r>
        <w:rPr/>
        <w:t>leben,</w:t>
      </w:r>
      <w:r>
        <w:rPr>
          <w:spacing w:val="-4"/>
        </w:rPr>
        <w:t> </w:t>
      </w:r>
      <w:r>
        <w:rPr/>
        <w:t>können</w:t>
      </w:r>
      <w:r>
        <w:rPr>
          <w:spacing w:val="-4"/>
        </w:rPr>
        <w:t> </w:t>
      </w:r>
      <w:r>
        <w:rPr/>
        <w:t>vom</w:t>
      </w:r>
      <w:r>
        <w:rPr>
          <w:spacing w:val="-4"/>
        </w:rPr>
        <w:t> </w:t>
      </w:r>
      <w:r>
        <w:rPr/>
        <w:t>15</w:t>
      </w:r>
      <w:r>
        <w:rPr>
          <w:spacing w:val="-2"/>
        </w:rPr>
        <w:t> </w:t>
      </w:r>
      <w:r>
        <w:rPr/>
        <w:t>300</w:t>
      </w:r>
      <w:r>
        <w:rPr>
          <w:spacing w:val="-2"/>
        </w:rPr>
        <w:t> </w:t>
      </w:r>
      <w:r>
        <w:rPr/>
        <w:t>Franken</w:t>
      </w:r>
      <w:r>
        <w:rPr>
          <w:spacing w:val="-2"/>
        </w:rPr>
        <w:t> </w:t>
      </w:r>
      <w:r>
        <w:rPr/>
        <w:t>über-steigenden</w:t>
      </w:r>
      <w:r>
        <w:rPr>
          <w:spacing w:val="-5"/>
        </w:rPr>
        <w:t> </w:t>
      </w:r>
      <w:r>
        <w:rPr/>
        <w:t>Teil</w:t>
      </w:r>
      <w:r>
        <w:rPr>
          <w:spacing w:val="-5"/>
        </w:rPr>
        <w:t> </w:t>
      </w:r>
      <w:r>
        <w:rPr/>
        <w:t>des</w:t>
      </w:r>
      <w:r>
        <w:rPr>
          <w:spacing w:val="-4"/>
        </w:rPr>
        <w:t> </w:t>
      </w:r>
      <w:r>
        <w:rPr/>
        <w:t>niedrigeren</w:t>
      </w:r>
      <w:r>
        <w:rPr>
          <w:spacing w:val="-2"/>
        </w:rPr>
        <w:t> </w:t>
      </w:r>
      <w:r>
        <w:rPr/>
        <w:t>Erwerbseinkommens</w:t>
      </w:r>
      <w:r>
        <w:rPr>
          <w:spacing w:val="-4"/>
        </w:rPr>
        <w:t> </w:t>
      </w:r>
      <w:r>
        <w:rPr/>
        <w:t>höchstens</w:t>
      </w:r>
      <w:r>
        <w:rPr>
          <w:spacing w:val="-4"/>
        </w:rPr>
        <w:t> </w:t>
      </w:r>
      <w:r>
        <w:rPr/>
        <w:t>3</w:t>
      </w:r>
      <w:r>
        <w:rPr>
          <w:spacing w:val="-2"/>
        </w:rPr>
        <w:t> </w:t>
      </w:r>
      <w:r>
        <w:rPr/>
        <w:t>700</w:t>
      </w:r>
      <w:r>
        <w:rPr>
          <w:spacing w:val="-2"/>
        </w:rPr>
        <w:t> </w:t>
      </w:r>
      <w:r>
        <w:rPr/>
        <w:t>Franken</w:t>
      </w:r>
      <w:r>
        <w:rPr>
          <w:spacing w:val="-5"/>
        </w:rPr>
        <w:t> </w:t>
      </w:r>
      <w:r>
        <w:rPr/>
        <w:t>abziehen.</w:t>
      </w:r>
      <w:r>
        <w:rPr>
          <w:spacing w:val="-5"/>
        </w:rPr>
        <w:t> </w:t>
      </w:r>
      <w:r>
        <w:rPr/>
        <w:t>Als</w:t>
      </w:r>
      <w:r>
        <w:rPr>
          <w:spacing w:val="-2"/>
        </w:rPr>
        <w:t> </w:t>
      </w:r>
      <w:r>
        <w:rPr/>
        <w:t>Erwerbs-einkommen gelten die Einkünfte aus unselbstständiger oder</w:t>
      </w:r>
      <w:r>
        <w:rPr>
          <w:spacing w:val="-1"/>
        </w:rPr>
        <w:t> </w:t>
      </w:r>
      <w:r>
        <w:rPr/>
        <w:t>selbstständiger Erwerbstätigkeit abzüglich der Aufwendungen nach den Artikeln 31 bis 36 und der allgemeinen Abzüge nach Artikel 38 Absatz 1 Buchstaben d bis f. Bei erheblicher Mitarbeit eines Ehegatten im Beruf, Geschäft oder Gewerbe des anderen Ehegatten oder bei gemeinsamer selbstständiger Erwerbstätigkeit wird jedem Ehegatten die Hälfte des</w:t>
      </w:r>
      <w:r>
        <w:rPr>
          <w:spacing w:val="-2"/>
        </w:rPr>
        <w:t> </w:t>
      </w:r>
      <w:r>
        <w:rPr/>
        <w:t>gemeinsamen Erwerbseinkommens zugewiesen.</w:t>
      </w:r>
      <w:r>
        <w:rPr>
          <w:spacing w:val="-3"/>
        </w:rPr>
        <w:t> </w:t>
      </w:r>
      <w:r>
        <w:rPr/>
        <w:t>Eine abweichende Aufteilung</w:t>
      </w:r>
      <w:r>
        <w:rPr>
          <w:spacing w:val="-4"/>
        </w:rPr>
        <w:t> </w:t>
      </w:r>
      <w:r>
        <w:rPr/>
        <w:t>ist</w:t>
      </w:r>
      <w:r>
        <w:rPr>
          <w:spacing w:val="-3"/>
        </w:rPr>
        <w:t> </w:t>
      </w:r>
      <w:r>
        <w:rPr/>
        <w:t>vom Ehe-paar nachzuweisen.</w:t>
      </w:r>
    </w:p>
    <w:p>
      <w:pPr>
        <w:pStyle w:val="BodyText"/>
        <w:spacing w:before="155"/>
        <w:ind w:left="0"/>
      </w:pPr>
    </w:p>
    <w:p>
      <w:pPr>
        <w:pStyle w:val="Heading7"/>
        <w:jc w:val="both"/>
      </w:pPr>
      <w:r>
        <w:rPr>
          <w:color w:val="950000"/>
          <w:spacing w:val="-2"/>
        </w:rPr>
        <w:t>Freiwillige </w:t>
      </w:r>
      <w:r>
        <w:rPr>
          <w:color w:val="950000"/>
        </w:rPr>
        <w:t>Leistungen</w:t>
      </w:r>
      <w:r>
        <w:rPr>
          <w:color w:val="950000"/>
          <w:spacing w:val="80"/>
        </w:rPr>
        <w:t> </w:t>
      </w:r>
      <w:r>
        <w:rPr>
          <w:color w:val="950000"/>
          <w:spacing w:val="2"/>
        </w:rPr>
        <w:drawing>
          <wp:inline distT="0" distB="0" distL="0" distR="0">
            <wp:extent cx="201262" cy="114902"/>
            <wp:effectExtent l="0" t="0" r="0" b="0"/>
            <wp:docPr id="40" name="Image 40" descr="">
              <a:hlinkClick r:id="rId50"/>
            </wp:docPr>
            <wp:cNvGraphicFramePr>
              <a:graphicFrameLocks/>
            </wp:cNvGraphicFramePr>
            <a:graphic>
              <a:graphicData uri="http://schemas.openxmlformats.org/drawingml/2006/picture">
                <pic:pic>
                  <pic:nvPicPr>
                    <pic:cNvPr id="40" name="Image 40" descr="">
                      <a:hlinkClick r:id="rId50"/>
                    </pic:cNvPr>
                    <pic:cNvPicPr/>
                  </pic:nvPicPr>
                  <pic:blipFill>
                    <a:blip r:embed="rId11" cstate="print"/>
                    <a:stretch>
                      <a:fillRect/>
                    </a:stretch>
                  </pic:blipFill>
                  <pic:spPr>
                    <a:xfrm>
                      <a:off x="0" y="0"/>
                      <a:ext cx="201262" cy="114902"/>
                    </a:xfrm>
                    <a:prstGeom prst="rect">
                      <a:avLst/>
                    </a:prstGeom>
                  </pic:spPr>
                </pic:pic>
              </a:graphicData>
            </a:graphic>
          </wp:inline>
        </w:drawing>
      </w:r>
      <w:r>
        <w:rPr>
          <w:color w:val="950000"/>
          <w:spacing w:val="2"/>
        </w:rPr>
      </w:r>
    </w:p>
    <w:p>
      <w:pPr>
        <w:pStyle w:val="Heading8"/>
        <w:spacing w:before="59"/>
      </w:pPr>
      <w:r>
        <w:rPr/>
        <w:t>Art.</w:t>
      </w:r>
      <w:r>
        <w:rPr>
          <w:spacing w:val="-1"/>
        </w:rPr>
        <w:t> </w:t>
      </w:r>
      <w:r>
        <w:rPr/>
        <w:t>38 Abs.</w:t>
      </w:r>
      <w:r>
        <w:rPr>
          <w:spacing w:val="-2"/>
        </w:rPr>
        <w:t> </w:t>
      </w:r>
      <w:r>
        <w:rPr/>
        <w:t>3 Bst.</w:t>
      </w:r>
      <w:r>
        <w:rPr>
          <w:spacing w:val="-3"/>
        </w:rPr>
        <w:t> </w:t>
      </w:r>
      <w:r>
        <w:rPr/>
        <w:t>a</w:t>
      </w:r>
      <w:r>
        <w:rPr>
          <w:spacing w:val="1"/>
        </w:rPr>
        <w:t> </w:t>
      </w:r>
      <w:r>
        <w:rPr>
          <w:spacing w:val="-4"/>
        </w:rPr>
        <w:t>StG:</w:t>
      </w:r>
    </w:p>
    <w:p>
      <w:pPr>
        <w:pStyle w:val="BodyText"/>
        <w:spacing w:before="56"/>
      </w:pPr>
      <w:r>
        <w:rPr>
          <w:position w:val="6"/>
          <w:sz w:val="12"/>
        </w:rPr>
        <w:t>3</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2"/>
        </w:rPr>
        <w:t> </w:t>
      </w:r>
      <w:r>
        <w:rPr/>
        <w:t>ferner</w:t>
      </w:r>
      <w:r>
        <w:rPr>
          <w:spacing w:val="-2"/>
        </w:rPr>
        <w:t> abgezogen:</w:t>
      </w:r>
    </w:p>
    <w:p>
      <w:pPr>
        <w:pStyle w:val="ListParagraph"/>
        <w:numPr>
          <w:ilvl w:val="0"/>
          <w:numId w:val="8"/>
        </w:numPr>
        <w:tabs>
          <w:tab w:pos="1416" w:val="left" w:leader="none"/>
          <w:tab w:pos="1418" w:val="left" w:leader="none"/>
        </w:tabs>
        <w:spacing w:line="240" w:lineRule="auto" w:before="40" w:after="0"/>
        <w:ind w:left="1418" w:right="735" w:hanging="284"/>
        <w:jc w:val="left"/>
        <w:rPr>
          <w:sz w:val="18"/>
        </w:rPr>
      </w:pPr>
      <w:r>
        <w:rPr>
          <w:sz w:val="18"/>
        </w:rPr>
        <w:t>die</w:t>
      </w:r>
      <w:r>
        <w:rPr>
          <w:spacing w:val="-2"/>
          <w:sz w:val="18"/>
        </w:rPr>
        <w:t> </w:t>
      </w:r>
      <w:r>
        <w:rPr>
          <w:sz w:val="18"/>
        </w:rPr>
        <w:t>freiwilligen</w:t>
      </w:r>
      <w:r>
        <w:rPr>
          <w:spacing w:val="-2"/>
          <w:sz w:val="18"/>
        </w:rPr>
        <w:t> </w:t>
      </w:r>
      <w:r>
        <w:rPr>
          <w:sz w:val="18"/>
        </w:rPr>
        <w:t>Leistungen</w:t>
      </w:r>
      <w:r>
        <w:rPr>
          <w:spacing w:val="-5"/>
          <w:sz w:val="18"/>
        </w:rPr>
        <w:t> </w:t>
      </w:r>
      <w:r>
        <w:rPr>
          <w:sz w:val="18"/>
        </w:rPr>
        <w:t>von</w:t>
      </w:r>
      <w:r>
        <w:rPr>
          <w:spacing w:val="-5"/>
          <w:sz w:val="18"/>
        </w:rPr>
        <w:t> </w:t>
      </w:r>
      <w:r>
        <w:rPr>
          <w:sz w:val="18"/>
        </w:rPr>
        <w:t>Geld</w:t>
      </w:r>
      <w:r>
        <w:rPr>
          <w:spacing w:val="-2"/>
          <w:sz w:val="18"/>
        </w:rPr>
        <w:t> </w:t>
      </w:r>
      <w:r>
        <w:rPr>
          <w:sz w:val="18"/>
        </w:rPr>
        <w:t>und</w:t>
      </w:r>
      <w:r>
        <w:rPr>
          <w:spacing w:val="-2"/>
          <w:sz w:val="18"/>
        </w:rPr>
        <w:t> </w:t>
      </w:r>
      <w:r>
        <w:rPr>
          <w:sz w:val="18"/>
        </w:rPr>
        <w:t>übrigen</w:t>
      </w:r>
      <w:r>
        <w:rPr>
          <w:spacing w:val="-2"/>
          <w:sz w:val="18"/>
        </w:rPr>
        <w:t> </w:t>
      </w:r>
      <w:r>
        <w:rPr>
          <w:sz w:val="18"/>
        </w:rPr>
        <w:t>Vermögenswerten</w:t>
      </w:r>
      <w:r>
        <w:rPr>
          <w:spacing w:val="-2"/>
          <w:sz w:val="18"/>
        </w:rPr>
        <w:t> </w:t>
      </w:r>
      <w:r>
        <w:rPr>
          <w:sz w:val="18"/>
        </w:rPr>
        <w:t>an</w:t>
      </w:r>
      <w:r>
        <w:rPr>
          <w:spacing w:val="-2"/>
          <w:sz w:val="18"/>
        </w:rPr>
        <w:t> </w:t>
      </w:r>
      <w:r>
        <w:rPr>
          <w:sz w:val="18"/>
        </w:rPr>
        <w:t>juristische</w:t>
      </w:r>
      <w:r>
        <w:rPr>
          <w:spacing w:val="-2"/>
          <w:sz w:val="18"/>
        </w:rPr>
        <w:t> </w:t>
      </w:r>
      <w:r>
        <w:rPr>
          <w:sz w:val="18"/>
        </w:rPr>
        <w:t>Personen</w:t>
      </w:r>
      <w:r>
        <w:rPr>
          <w:spacing w:val="-2"/>
          <w:sz w:val="18"/>
        </w:rPr>
        <w:t> </w:t>
      </w:r>
      <w:r>
        <w:rPr>
          <w:sz w:val="18"/>
        </w:rPr>
        <w:t>mit</w:t>
      </w:r>
      <w:r>
        <w:rPr>
          <w:spacing w:val="-5"/>
          <w:sz w:val="18"/>
        </w:rPr>
        <w:t> </w:t>
      </w:r>
      <w:r>
        <w:rPr>
          <w:sz w:val="18"/>
        </w:rPr>
        <w:t>Sitz in der Schweiz, die im Hinblick auf ihre öffentlichen oder gemeinnützigen Zwecke von der Steuer-pflicht</w:t>
      </w:r>
      <w:r>
        <w:rPr>
          <w:spacing w:val="-3"/>
          <w:sz w:val="18"/>
        </w:rPr>
        <w:t> </w:t>
      </w:r>
      <w:r>
        <w:rPr>
          <w:sz w:val="18"/>
        </w:rPr>
        <w:t>befreit</w:t>
      </w:r>
      <w:r>
        <w:rPr>
          <w:spacing w:val="-1"/>
          <w:sz w:val="18"/>
        </w:rPr>
        <w:t> </w:t>
      </w:r>
      <w:r>
        <w:rPr>
          <w:sz w:val="18"/>
        </w:rPr>
        <w:t>sind</w:t>
      </w:r>
      <w:r>
        <w:rPr>
          <w:spacing w:val="-3"/>
          <w:sz w:val="18"/>
        </w:rPr>
        <w:t> </w:t>
      </w:r>
      <w:r>
        <w:rPr>
          <w:sz w:val="18"/>
        </w:rPr>
        <w:t>(Art.</w:t>
      </w:r>
      <w:r>
        <w:rPr>
          <w:spacing w:val="-1"/>
          <w:sz w:val="18"/>
        </w:rPr>
        <w:t> </w:t>
      </w:r>
      <w:r>
        <w:rPr>
          <w:sz w:val="18"/>
        </w:rPr>
        <w:t>75 Bst.</w:t>
      </w:r>
      <w:r>
        <w:rPr>
          <w:spacing w:val="-3"/>
          <w:sz w:val="18"/>
        </w:rPr>
        <w:t> </w:t>
      </w:r>
      <w:r>
        <w:rPr>
          <w:sz w:val="18"/>
        </w:rPr>
        <w:t>g),</w:t>
      </w:r>
      <w:r>
        <w:rPr>
          <w:spacing w:val="-1"/>
          <w:sz w:val="18"/>
        </w:rPr>
        <w:t> </w:t>
      </w:r>
      <w:r>
        <w:rPr>
          <w:sz w:val="18"/>
        </w:rPr>
        <w:t>wenn</w:t>
      </w:r>
      <w:r>
        <w:rPr>
          <w:spacing w:val="-3"/>
          <w:sz w:val="18"/>
        </w:rPr>
        <w:t> </w:t>
      </w:r>
      <w:r>
        <w:rPr>
          <w:sz w:val="18"/>
        </w:rPr>
        <w:t>diese</w:t>
      </w:r>
      <w:r>
        <w:rPr>
          <w:spacing w:val="-3"/>
          <w:sz w:val="18"/>
        </w:rPr>
        <w:t> </w:t>
      </w:r>
      <w:r>
        <w:rPr>
          <w:sz w:val="18"/>
        </w:rPr>
        <w:t>Leistungen</w:t>
      </w:r>
      <w:r>
        <w:rPr>
          <w:spacing w:val="-3"/>
          <w:sz w:val="18"/>
        </w:rPr>
        <w:t> </w:t>
      </w:r>
      <w:r>
        <w:rPr>
          <w:sz w:val="18"/>
        </w:rPr>
        <w:t>im</w:t>
      </w:r>
      <w:r>
        <w:rPr>
          <w:spacing w:val="-2"/>
          <w:sz w:val="18"/>
        </w:rPr>
        <w:t> </w:t>
      </w:r>
      <w:r>
        <w:rPr>
          <w:sz w:val="18"/>
        </w:rPr>
        <w:t>Steuerjahr</w:t>
      </w:r>
      <w:r>
        <w:rPr>
          <w:spacing w:val="-1"/>
          <w:sz w:val="18"/>
        </w:rPr>
        <w:t> </w:t>
      </w:r>
      <w:r>
        <w:rPr>
          <w:sz w:val="18"/>
        </w:rPr>
        <w:t>100 Franken erreichen und insgesamt 20 Prozent der um die Aufwendungen (Art. 31 bis 38 Abs. 2) verminderten Einkünfte nicht übersteigen. Im gleichen Umfang abzugsfähig sind entsprechende freiwillige Leistungen an Bund, Kantone, Gemeinden, Landeskirchen, Kirchgemeinden und deren Anstalten (Art. 75 Bst. a bis c);</w:t>
      </w:r>
    </w:p>
    <w:p>
      <w:pPr>
        <w:pStyle w:val="ListParagraph"/>
        <w:spacing w:after="0" w:line="240" w:lineRule="auto"/>
        <w:jc w:val="left"/>
        <w:rPr>
          <w:sz w:val="18"/>
        </w:rPr>
        <w:sectPr>
          <w:pgSz w:w="11910" w:h="16840"/>
          <w:pgMar w:header="724" w:footer="687" w:top="960" w:bottom="880" w:left="850" w:right="992"/>
        </w:sectPr>
      </w:pPr>
    </w:p>
    <w:p>
      <w:pPr>
        <w:pStyle w:val="BodyText"/>
        <w:spacing w:before="211"/>
        <w:ind w:left="0"/>
        <w:rPr>
          <w:sz w:val="20"/>
        </w:rPr>
      </w:pPr>
    </w:p>
    <w:p>
      <w:pPr>
        <w:pStyle w:val="Heading7"/>
      </w:pPr>
      <w:r>
        <w:rPr>
          <w:color w:val="950000"/>
        </w:rPr>
        <w:t>Abzug für Mitgliederbeiträge und Zuwendungen an politische Parteien</w:t>
      </w:r>
      <w:r>
        <w:rPr>
          <w:color w:val="950000"/>
          <w:spacing w:val="80"/>
        </w:rPr>
        <w:t> </w:t>
      </w:r>
      <w:r>
        <w:rPr>
          <w:color w:val="950000"/>
          <w:spacing w:val="1"/>
        </w:rPr>
        <w:drawing>
          <wp:inline distT="0" distB="0" distL="0" distR="0">
            <wp:extent cx="201262" cy="114902"/>
            <wp:effectExtent l="0" t="0" r="0" b="0"/>
            <wp:docPr id="41" name="Image 41" descr="">
              <a:hlinkClick r:id="rId51"/>
            </wp:docPr>
            <wp:cNvGraphicFramePr>
              <a:graphicFrameLocks/>
            </wp:cNvGraphicFramePr>
            <a:graphic>
              <a:graphicData uri="http://schemas.openxmlformats.org/drawingml/2006/picture">
                <pic:pic>
                  <pic:nvPicPr>
                    <pic:cNvPr id="41" name="Image 41" descr="">
                      <a:hlinkClick r:id="rId51"/>
                    </pic:cNvPr>
                    <pic:cNvPicPr/>
                  </pic:nvPicPr>
                  <pic:blipFill>
                    <a:blip r:embed="rId11" cstate="print"/>
                    <a:stretch>
                      <a:fillRect/>
                    </a:stretch>
                  </pic:blipFill>
                  <pic:spPr>
                    <a:xfrm>
                      <a:off x="0" y="0"/>
                      <a:ext cx="201262" cy="114902"/>
                    </a:xfrm>
                    <a:prstGeom prst="rect">
                      <a:avLst/>
                    </a:prstGeom>
                  </pic:spPr>
                </pic:pic>
              </a:graphicData>
            </a:graphic>
          </wp:inline>
        </w:drawing>
      </w:r>
      <w:r>
        <w:rPr>
          <w:color w:val="950000"/>
          <w:spacing w:val="1"/>
        </w:rPr>
      </w:r>
    </w:p>
    <w:p>
      <w:pPr>
        <w:pStyle w:val="Heading8"/>
      </w:pPr>
      <w:r>
        <w:rPr/>
        <w:t>Art.</w:t>
      </w:r>
      <w:r>
        <w:rPr>
          <w:spacing w:val="-3"/>
        </w:rPr>
        <w:t> </w:t>
      </w:r>
      <w:r>
        <w:rPr/>
        <w:t>38 Abs.</w:t>
      </w:r>
      <w:r>
        <w:rPr>
          <w:spacing w:val="-2"/>
        </w:rPr>
        <w:t> </w:t>
      </w:r>
      <w:r>
        <w:rPr/>
        <w:t>3 Bst.</w:t>
      </w:r>
      <w:r>
        <w:rPr>
          <w:spacing w:val="-1"/>
        </w:rPr>
        <w:t> </w:t>
      </w:r>
      <w:r>
        <w:rPr/>
        <w:t>b</w:t>
      </w:r>
      <w:r>
        <w:rPr>
          <w:spacing w:val="-2"/>
        </w:rPr>
        <w:t> </w:t>
      </w:r>
      <w:r>
        <w:rPr>
          <w:spacing w:val="-4"/>
        </w:rPr>
        <w:t>StG:</w:t>
      </w:r>
    </w:p>
    <w:p>
      <w:pPr>
        <w:pStyle w:val="BodyText"/>
        <w:spacing w:before="56"/>
      </w:pPr>
      <w:r>
        <w:rPr>
          <w:position w:val="6"/>
          <w:sz w:val="12"/>
        </w:rPr>
        <w:t>3</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2"/>
        </w:rPr>
        <w:t> </w:t>
      </w:r>
      <w:r>
        <w:rPr/>
        <w:t>ferner</w:t>
      </w:r>
      <w:r>
        <w:rPr>
          <w:spacing w:val="-2"/>
        </w:rPr>
        <w:t> abgezogen:</w:t>
      </w:r>
    </w:p>
    <w:p>
      <w:pPr>
        <w:pStyle w:val="ListParagraph"/>
        <w:numPr>
          <w:ilvl w:val="0"/>
          <w:numId w:val="8"/>
        </w:numPr>
        <w:tabs>
          <w:tab w:pos="1416" w:val="left" w:leader="none"/>
          <w:tab w:pos="1418" w:val="left" w:leader="none"/>
        </w:tabs>
        <w:spacing w:line="240" w:lineRule="auto" w:before="40" w:after="0"/>
        <w:ind w:left="1418" w:right="816" w:hanging="284"/>
        <w:jc w:val="left"/>
        <w:rPr>
          <w:sz w:val="18"/>
        </w:rPr>
      </w:pPr>
      <w:r>
        <w:rPr>
          <w:sz w:val="18"/>
        </w:rPr>
        <w:t>die</w:t>
      </w:r>
      <w:r>
        <w:rPr>
          <w:spacing w:val="-4"/>
          <w:sz w:val="18"/>
        </w:rPr>
        <w:t> </w:t>
      </w:r>
      <w:r>
        <w:rPr>
          <w:sz w:val="18"/>
        </w:rPr>
        <w:t>Mitgliederbeiträge</w:t>
      </w:r>
      <w:r>
        <w:rPr>
          <w:spacing w:val="-2"/>
          <w:sz w:val="18"/>
        </w:rPr>
        <w:t> </w:t>
      </w:r>
      <w:r>
        <w:rPr>
          <w:sz w:val="18"/>
        </w:rPr>
        <w:t>und</w:t>
      </w:r>
      <w:r>
        <w:rPr>
          <w:spacing w:val="-2"/>
          <w:sz w:val="18"/>
        </w:rPr>
        <w:t> </w:t>
      </w:r>
      <w:r>
        <w:rPr>
          <w:sz w:val="18"/>
        </w:rPr>
        <w:t>Zuwendungen</w:t>
      </w:r>
      <w:r>
        <w:rPr>
          <w:spacing w:val="-4"/>
          <w:sz w:val="18"/>
        </w:rPr>
        <w:t> </w:t>
      </w:r>
      <w:r>
        <w:rPr>
          <w:sz w:val="18"/>
        </w:rPr>
        <w:t>bis</w:t>
      </w:r>
      <w:r>
        <w:rPr>
          <w:spacing w:val="-3"/>
          <w:sz w:val="18"/>
        </w:rPr>
        <w:t> </w:t>
      </w:r>
      <w:r>
        <w:rPr>
          <w:sz w:val="18"/>
        </w:rPr>
        <w:t>zum</w:t>
      </w:r>
      <w:r>
        <w:rPr>
          <w:spacing w:val="-2"/>
          <w:sz w:val="18"/>
        </w:rPr>
        <w:t> </w:t>
      </w:r>
      <w:r>
        <w:rPr>
          <w:sz w:val="18"/>
        </w:rPr>
        <w:t>Gesamtbetrag</w:t>
      </w:r>
      <w:r>
        <w:rPr>
          <w:spacing w:val="-4"/>
          <w:sz w:val="18"/>
        </w:rPr>
        <w:t> </w:t>
      </w:r>
      <w:r>
        <w:rPr>
          <w:sz w:val="18"/>
        </w:rPr>
        <w:t>von</w:t>
      </w:r>
      <w:r>
        <w:rPr>
          <w:spacing w:val="-4"/>
          <w:sz w:val="18"/>
        </w:rPr>
        <w:t> </w:t>
      </w:r>
      <w:r>
        <w:rPr>
          <w:sz w:val="18"/>
        </w:rPr>
        <w:t>10</w:t>
      </w:r>
      <w:r>
        <w:rPr>
          <w:spacing w:val="-2"/>
          <w:sz w:val="18"/>
        </w:rPr>
        <w:t> </w:t>
      </w:r>
      <w:r>
        <w:rPr>
          <w:sz w:val="18"/>
        </w:rPr>
        <w:t>600</w:t>
      </w:r>
      <w:r>
        <w:rPr>
          <w:spacing w:val="-2"/>
          <w:sz w:val="18"/>
        </w:rPr>
        <w:t> </w:t>
      </w:r>
      <w:r>
        <w:rPr>
          <w:sz w:val="18"/>
        </w:rPr>
        <w:t>Franken</w:t>
      </w:r>
      <w:r>
        <w:rPr>
          <w:spacing w:val="-2"/>
          <w:sz w:val="18"/>
        </w:rPr>
        <w:t> </w:t>
      </w:r>
      <w:r>
        <w:rPr>
          <w:sz w:val="18"/>
        </w:rPr>
        <w:t>an</w:t>
      </w:r>
      <w:r>
        <w:rPr>
          <w:spacing w:val="-4"/>
          <w:sz w:val="18"/>
        </w:rPr>
        <w:t> </w:t>
      </w:r>
      <w:r>
        <w:rPr>
          <w:sz w:val="18"/>
        </w:rPr>
        <w:t>politische Parteien, die:</w:t>
      </w:r>
    </w:p>
    <w:p>
      <w:pPr>
        <w:pStyle w:val="ListParagraph"/>
        <w:numPr>
          <w:ilvl w:val="1"/>
          <w:numId w:val="8"/>
        </w:numPr>
        <w:tabs>
          <w:tab w:pos="2128" w:val="left" w:leader="none"/>
        </w:tabs>
        <w:spacing w:line="240" w:lineRule="auto" w:before="39" w:after="0"/>
        <w:ind w:left="2128" w:right="700" w:hanging="425"/>
        <w:jc w:val="left"/>
        <w:rPr>
          <w:sz w:val="18"/>
        </w:rPr>
      </w:pPr>
      <w:r>
        <w:rPr>
          <w:sz w:val="18"/>
        </w:rPr>
        <w:t>im Parteienregister nach Artikel 76a des Bundesgesetzes vom 17. Dezember 1976 über die politischen Rechte eingetragen sind</w:t>
      </w:r>
    </w:p>
    <w:p>
      <w:pPr>
        <w:pStyle w:val="ListParagraph"/>
        <w:numPr>
          <w:ilvl w:val="1"/>
          <w:numId w:val="8"/>
        </w:numPr>
        <w:tabs>
          <w:tab w:pos="2128" w:val="left" w:leader="none"/>
        </w:tabs>
        <w:spacing w:line="240" w:lineRule="auto" w:before="40" w:after="0"/>
        <w:ind w:left="2128" w:right="0" w:hanging="425"/>
        <w:jc w:val="left"/>
        <w:rPr>
          <w:sz w:val="18"/>
        </w:rPr>
      </w:pPr>
      <w:r>
        <w:rPr>
          <w:sz w:val="18"/>
        </w:rPr>
        <w:t>in</w:t>
      </w:r>
      <w:r>
        <w:rPr>
          <w:spacing w:val="-3"/>
          <w:sz w:val="18"/>
        </w:rPr>
        <w:t> </w:t>
      </w:r>
      <w:r>
        <w:rPr>
          <w:sz w:val="18"/>
        </w:rPr>
        <w:t>einem</w:t>
      </w:r>
      <w:r>
        <w:rPr>
          <w:spacing w:val="-4"/>
          <w:sz w:val="18"/>
        </w:rPr>
        <w:t> </w:t>
      </w:r>
      <w:r>
        <w:rPr>
          <w:sz w:val="18"/>
        </w:rPr>
        <w:t>kantonalen</w:t>
      </w:r>
      <w:r>
        <w:rPr>
          <w:spacing w:val="-2"/>
          <w:sz w:val="18"/>
        </w:rPr>
        <w:t> </w:t>
      </w:r>
      <w:r>
        <w:rPr>
          <w:sz w:val="18"/>
        </w:rPr>
        <w:t>Parlament</w:t>
      </w:r>
      <w:r>
        <w:rPr>
          <w:spacing w:val="-3"/>
          <w:sz w:val="18"/>
        </w:rPr>
        <w:t> </w:t>
      </w:r>
      <w:r>
        <w:rPr>
          <w:sz w:val="18"/>
        </w:rPr>
        <w:t>vertreten</w:t>
      </w:r>
      <w:r>
        <w:rPr>
          <w:spacing w:val="-4"/>
          <w:sz w:val="18"/>
        </w:rPr>
        <w:t> </w:t>
      </w:r>
      <w:r>
        <w:rPr>
          <w:sz w:val="18"/>
        </w:rPr>
        <w:t>sind,</w:t>
      </w:r>
      <w:r>
        <w:rPr>
          <w:spacing w:val="-3"/>
          <w:sz w:val="18"/>
        </w:rPr>
        <w:t> </w:t>
      </w:r>
      <w:r>
        <w:rPr>
          <w:spacing w:val="-4"/>
          <w:sz w:val="18"/>
        </w:rPr>
        <w:t>oder</w:t>
      </w:r>
    </w:p>
    <w:p>
      <w:pPr>
        <w:pStyle w:val="ListParagraph"/>
        <w:numPr>
          <w:ilvl w:val="1"/>
          <w:numId w:val="8"/>
        </w:numPr>
        <w:tabs>
          <w:tab w:pos="2128" w:val="left" w:leader="none"/>
        </w:tabs>
        <w:spacing w:line="240" w:lineRule="auto" w:before="40" w:after="0"/>
        <w:ind w:left="2128" w:right="703" w:hanging="425"/>
        <w:jc w:val="left"/>
        <w:rPr>
          <w:sz w:val="18"/>
        </w:rPr>
      </w:pPr>
      <w:r>
        <w:rPr>
          <w:sz w:val="18"/>
        </w:rPr>
        <w:t>in</w:t>
      </w:r>
      <w:r>
        <w:rPr>
          <w:spacing w:val="22"/>
          <w:sz w:val="18"/>
        </w:rPr>
        <w:t> </w:t>
      </w:r>
      <w:r>
        <w:rPr>
          <w:sz w:val="18"/>
        </w:rPr>
        <w:t>einem</w:t>
      </w:r>
      <w:r>
        <w:rPr>
          <w:spacing w:val="22"/>
          <w:sz w:val="18"/>
        </w:rPr>
        <w:t> </w:t>
      </w:r>
      <w:r>
        <w:rPr>
          <w:sz w:val="18"/>
        </w:rPr>
        <w:t>Kanton</w:t>
      </w:r>
      <w:r>
        <w:rPr>
          <w:spacing w:val="22"/>
          <w:sz w:val="18"/>
        </w:rPr>
        <w:t> </w:t>
      </w:r>
      <w:r>
        <w:rPr>
          <w:sz w:val="18"/>
        </w:rPr>
        <w:t>bei</w:t>
      </w:r>
      <w:r>
        <w:rPr>
          <w:spacing w:val="22"/>
          <w:sz w:val="18"/>
        </w:rPr>
        <w:t> </w:t>
      </w:r>
      <w:r>
        <w:rPr>
          <w:sz w:val="18"/>
        </w:rPr>
        <w:t>den</w:t>
      </w:r>
      <w:r>
        <w:rPr>
          <w:spacing w:val="22"/>
          <w:sz w:val="18"/>
        </w:rPr>
        <w:t> </w:t>
      </w:r>
      <w:r>
        <w:rPr>
          <w:sz w:val="18"/>
        </w:rPr>
        <w:t>letzten</w:t>
      </w:r>
      <w:r>
        <w:rPr>
          <w:spacing w:val="24"/>
          <w:sz w:val="18"/>
        </w:rPr>
        <w:t> </w:t>
      </w:r>
      <w:r>
        <w:rPr>
          <w:sz w:val="18"/>
        </w:rPr>
        <w:t>Wahlen</w:t>
      </w:r>
      <w:r>
        <w:rPr>
          <w:spacing w:val="22"/>
          <w:sz w:val="18"/>
        </w:rPr>
        <w:t> </w:t>
      </w:r>
      <w:r>
        <w:rPr>
          <w:sz w:val="18"/>
        </w:rPr>
        <w:t>des</w:t>
      </w:r>
      <w:r>
        <w:rPr>
          <w:spacing w:val="22"/>
          <w:sz w:val="18"/>
        </w:rPr>
        <w:t> </w:t>
      </w:r>
      <w:r>
        <w:rPr>
          <w:sz w:val="18"/>
        </w:rPr>
        <w:t>kantonalen</w:t>
      </w:r>
      <w:r>
        <w:rPr>
          <w:spacing w:val="22"/>
          <w:sz w:val="18"/>
        </w:rPr>
        <w:t> </w:t>
      </w:r>
      <w:r>
        <w:rPr>
          <w:sz w:val="18"/>
        </w:rPr>
        <w:t>Parlaments</w:t>
      </w:r>
      <w:r>
        <w:rPr>
          <w:spacing w:val="22"/>
          <w:sz w:val="18"/>
        </w:rPr>
        <w:t> </w:t>
      </w:r>
      <w:r>
        <w:rPr>
          <w:sz w:val="18"/>
        </w:rPr>
        <w:t>mindestens</w:t>
      </w:r>
      <w:r>
        <w:rPr>
          <w:spacing w:val="22"/>
          <w:sz w:val="18"/>
        </w:rPr>
        <w:t> </w:t>
      </w:r>
      <w:r>
        <w:rPr>
          <w:sz w:val="18"/>
        </w:rPr>
        <w:t>3</w:t>
      </w:r>
      <w:r>
        <w:rPr>
          <w:spacing w:val="24"/>
          <w:sz w:val="18"/>
        </w:rPr>
        <w:t> </w:t>
      </w:r>
      <w:r>
        <w:rPr>
          <w:sz w:val="18"/>
        </w:rPr>
        <w:t>Pro-zent der Stimmen erreicht haben;</w:t>
      </w:r>
    </w:p>
    <w:p>
      <w:pPr>
        <w:pStyle w:val="BodyText"/>
        <w:spacing w:before="154"/>
        <w:ind w:left="0"/>
      </w:pPr>
    </w:p>
    <w:p>
      <w:pPr>
        <w:pStyle w:val="Heading7"/>
      </w:pPr>
      <w:r>
        <w:rPr>
          <w:color w:val="950000"/>
        </w:rPr>
        <w:t>Krankheits-, Unfall- und behinderungsbedingte Kosten</w:t>
      </w:r>
      <w:r>
        <w:rPr>
          <w:color w:val="950000"/>
          <w:spacing w:val="80"/>
        </w:rPr>
        <w:t> </w:t>
      </w:r>
      <w:r>
        <w:rPr>
          <w:color w:val="950000"/>
        </w:rPr>
        <w:drawing>
          <wp:inline distT="0" distB="0" distL="0" distR="0">
            <wp:extent cx="201272" cy="114886"/>
            <wp:effectExtent l="0" t="0" r="0" b="0"/>
            <wp:docPr id="42" name="Image 42" descr="">
              <a:hlinkClick r:id="rId52"/>
            </wp:docPr>
            <wp:cNvGraphicFramePr>
              <a:graphicFrameLocks/>
            </wp:cNvGraphicFramePr>
            <a:graphic>
              <a:graphicData uri="http://schemas.openxmlformats.org/drawingml/2006/picture">
                <pic:pic>
                  <pic:nvPicPr>
                    <pic:cNvPr id="42" name="Image 42" descr="">
                      <a:hlinkClick r:id="rId52"/>
                    </pic:cNvPr>
                    <pic:cNvPicPr/>
                  </pic:nvPicPr>
                  <pic:blipFill>
                    <a:blip r:embed="rId11" cstate="print"/>
                    <a:stretch>
                      <a:fillRect/>
                    </a:stretch>
                  </pic:blipFill>
                  <pic:spPr>
                    <a:xfrm>
                      <a:off x="0" y="0"/>
                      <a:ext cx="201272" cy="114886"/>
                    </a:xfrm>
                    <a:prstGeom prst="rect">
                      <a:avLst/>
                    </a:prstGeom>
                  </pic:spPr>
                </pic:pic>
              </a:graphicData>
            </a:graphic>
          </wp:inline>
        </w:drawing>
      </w:r>
      <w:r>
        <w:rPr>
          <w:color w:val="950000"/>
        </w:rPr>
      </w:r>
    </w:p>
    <w:p>
      <w:pPr>
        <w:pStyle w:val="Heading8"/>
        <w:spacing w:before="59"/>
      </w:pPr>
      <w:r>
        <w:rPr/>
        <w:t>Art.</w:t>
      </w:r>
      <w:r>
        <w:rPr>
          <w:spacing w:val="-1"/>
        </w:rPr>
        <w:t> </w:t>
      </w:r>
      <w:r>
        <w:rPr/>
        <w:t>38 Abs.</w:t>
      </w:r>
      <w:r>
        <w:rPr>
          <w:spacing w:val="-2"/>
        </w:rPr>
        <w:t> </w:t>
      </w:r>
      <w:r>
        <w:rPr/>
        <w:t>3 Bst.</w:t>
      </w:r>
      <w:r>
        <w:rPr>
          <w:spacing w:val="-3"/>
        </w:rPr>
        <w:t> </w:t>
      </w:r>
      <w:r>
        <w:rPr/>
        <w:t>c</w:t>
      </w:r>
      <w:r>
        <w:rPr>
          <w:spacing w:val="1"/>
        </w:rPr>
        <w:t> </w:t>
      </w:r>
      <w:r>
        <w:rPr>
          <w:spacing w:val="-4"/>
        </w:rPr>
        <w:t>StG:</w:t>
      </w:r>
    </w:p>
    <w:p>
      <w:pPr>
        <w:pStyle w:val="BodyText"/>
        <w:spacing w:before="58"/>
      </w:pPr>
      <w:r>
        <w:rPr>
          <w:position w:val="6"/>
          <w:sz w:val="12"/>
        </w:rPr>
        <w:t>3</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2"/>
        </w:rPr>
        <w:t> </w:t>
      </w:r>
      <w:r>
        <w:rPr/>
        <w:t>ferner</w:t>
      </w:r>
      <w:r>
        <w:rPr>
          <w:spacing w:val="-2"/>
        </w:rPr>
        <w:t> abgezogen:</w:t>
      </w:r>
    </w:p>
    <w:p>
      <w:pPr>
        <w:pStyle w:val="ListParagraph"/>
        <w:numPr>
          <w:ilvl w:val="0"/>
          <w:numId w:val="8"/>
        </w:numPr>
        <w:tabs>
          <w:tab w:pos="1416" w:val="left" w:leader="none"/>
          <w:tab w:pos="1418" w:val="left" w:leader="none"/>
        </w:tabs>
        <w:spacing w:line="240" w:lineRule="auto" w:before="37" w:after="0"/>
        <w:ind w:left="1418" w:right="775" w:hanging="284"/>
        <w:jc w:val="left"/>
        <w:rPr>
          <w:sz w:val="18"/>
        </w:rPr>
      </w:pPr>
      <w:r>
        <w:rPr>
          <w:sz w:val="18"/>
        </w:rPr>
        <w:t>die</w:t>
      </w:r>
      <w:r>
        <w:rPr>
          <w:spacing w:val="-2"/>
          <w:sz w:val="18"/>
        </w:rPr>
        <w:t> </w:t>
      </w:r>
      <w:r>
        <w:rPr>
          <w:sz w:val="18"/>
        </w:rPr>
        <w:t>Krankheits-</w:t>
      </w:r>
      <w:r>
        <w:rPr>
          <w:spacing w:val="-2"/>
          <w:sz w:val="18"/>
        </w:rPr>
        <w:t> </w:t>
      </w:r>
      <w:r>
        <w:rPr>
          <w:sz w:val="18"/>
        </w:rPr>
        <w:t>und</w:t>
      </w:r>
      <w:r>
        <w:rPr>
          <w:spacing w:val="-2"/>
          <w:sz w:val="18"/>
        </w:rPr>
        <w:t> </w:t>
      </w:r>
      <w:r>
        <w:rPr>
          <w:sz w:val="18"/>
        </w:rPr>
        <w:t>Unfallkosten</w:t>
      </w:r>
      <w:r>
        <w:rPr>
          <w:spacing w:val="-2"/>
          <w:sz w:val="18"/>
        </w:rPr>
        <w:t> </w:t>
      </w:r>
      <w:r>
        <w:rPr>
          <w:sz w:val="18"/>
        </w:rPr>
        <w:t>der</w:t>
      </w:r>
      <w:r>
        <w:rPr>
          <w:spacing w:val="-4"/>
          <w:sz w:val="18"/>
        </w:rPr>
        <w:t> </w:t>
      </w:r>
      <w:r>
        <w:rPr>
          <w:sz w:val="18"/>
        </w:rPr>
        <w:t>steuerpflichtigen</w:t>
      </w:r>
      <w:r>
        <w:rPr>
          <w:spacing w:val="-2"/>
          <w:sz w:val="18"/>
        </w:rPr>
        <w:t> </w:t>
      </w:r>
      <w:r>
        <w:rPr>
          <w:sz w:val="18"/>
        </w:rPr>
        <w:t>Person</w:t>
      </w:r>
      <w:r>
        <w:rPr>
          <w:spacing w:val="-2"/>
          <w:sz w:val="18"/>
        </w:rPr>
        <w:t> </w:t>
      </w:r>
      <w:r>
        <w:rPr>
          <w:sz w:val="18"/>
        </w:rPr>
        <w:t>und</w:t>
      </w:r>
      <w:r>
        <w:rPr>
          <w:spacing w:val="-4"/>
          <w:sz w:val="18"/>
        </w:rPr>
        <w:t> </w:t>
      </w:r>
      <w:r>
        <w:rPr>
          <w:sz w:val="18"/>
        </w:rPr>
        <w:t>der</w:t>
      </w:r>
      <w:r>
        <w:rPr>
          <w:spacing w:val="-4"/>
          <w:sz w:val="18"/>
        </w:rPr>
        <w:t> </w:t>
      </w:r>
      <w:r>
        <w:rPr>
          <w:sz w:val="18"/>
        </w:rPr>
        <w:t>von</w:t>
      </w:r>
      <w:r>
        <w:rPr>
          <w:spacing w:val="-4"/>
          <w:sz w:val="18"/>
        </w:rPr>
        <w:t> </w:t>
      </w:r>
      <w:r>
        <w:rPr>
          <w:sz w:val="18"/>
        </w:rPr>
        <w:t>ihr</w:t>
      </w:r>
      <w:r>
        <w:rPr>
          <w:spacing w:val="-4"/>
          <w:sz w:val="18"/>
        </w:rPr>
        <w:t> </w:t>
      </w:r>
      <w:r>
        <w:rPr>
          <w:sz w:val="18"/>
        </w:rPr>
        <w:t>unterhaltenen</w:t>
      </w:r>
      <w:r>
        <w:rPr>
          <w:spacing w:val="-2"/>
          <w:sz w:val="18"/>
        </w:rPr>
        <w:t> </w:t>
      </w:r>
      <w:r>
        <w:rPr>
          <w:sz w:val="18"/>
        </w:rPr>
        <w:t>Perso-nen,</w:t>
      </w:r>
      <w:r>
        <w:rPr>
          <w:spacing w:val="-4"/>
          <w:sz w:val="18"/>
        </w:rPr>
        <w:t> </w:t>
      </w:r>
      <w:r>
        <w:rPr>
          <w:sz w:val="18"/>
        </w:rPr>
        <w:t>soweit</w:t>
      </w:r>
      <w:r>
        <w:rPr>
          <w:spacing w:val="-2"/>
          <w:sz w:val="18"/>
        </w:rPr>
        <w:t> </w:t>
      </w:r>
      <w:r>
        <w:rPr>
          <w:sz w:val="18"/>
        </w:rPr>
        <w:t>die</w:t>
      </w:r>
      <w:r>
        <w:rPr>
          <w:spacing w:val="-1"/>
          <w:sz w:val="18"/>
        </w:rPr>
        <w:t> </w:t>
      </w:r>
      <w:r>
        <w:rPr>
          <w:sz w:val="18"/>
        </w:rPr>
        <w:t>steuerpflichtige</w:t>
      </w:r>
      <w:r>
        <w:rPr>
          <w:spacing w:val="-1"/>
          <w:sz w:val="18"/>
        </w:rPr>
        <w:t> </w:t>
      </w:r>
      <w:r>
        <w:rPr>
          <w:sz w:val="18"/>
        </w:rPr>
        <w:t>Person</w:t>
      </w:r>
      <w:r>
        <w:rPr>
          <w:spacing w:val="-1"/>
          <w:sz w:val="18"/>
        </w:rPr>
        <w:t> </w:t>
      </w:r>
      <w:r>
        <w:rPr>
          <w:sz w:val="18"/>
        </w:rPr>
        <w:t>die</w:t>
      </w:r>
      <w:r>
        <w:rPr>
          <w:spacing w:val="-1"/>
          <w:sz w:val="18"/>
        </w:rPr>
        <w:t> </w:t>
      </w:r>
      <w:r>
        <w:rPr>
          <w:sz w:val="18"/>
        </w:rPr>
        <w:t>Kosten</w:t>
      </w:r>
      <w:r>
        <w:rPr>
          <w:spacing w:val="-1"/>
          <w:sz w:val="18"/>
        </w:rPr>
        <w:t> </w:t>
      </w:r>
      <w:r>
        <w:rPr>
          <w:sz w:val="18"/>
        </w:rPr>
        <w:t>selber</w:t>
      </w:r>
      <w:r>
        <w:rPr>
          <w:spacing w:val="-5"/>
          <w:sz w:val="18"/>
        </w:rPr>
        <w:t> </w:t>
      </w:r>
      <w:r>
        <w:rPr>
          <w:sz w:val="18"/>
        </w:rPr>
        <w:t>trägt</w:t>
      </w:r>
      <w:r>
        <w:rPr>
          <w:spacing w:val="-2"/>
          <w:sz w:val="18"/>
        </w:rPr>
        <w:t> </w:t>
      </w:r>
      <w:r>
        <w:rPr>
          <w:sz w:val="18"/>
        </w:rPr>
        <w:t>und</w:t>
      </w:r>
      <w:r>
        <w:rPr>
          <w:spacing w:val="-4"/>
          <w:sz w:val="18"/>
        </w:rPr>
        <w:t> </w:t>
      </w:r>
      <w:r>
        <w:rPr>
          <w:sz w:val="18"/>
        </w:rPr>
        <w:t>diese</w:t>
      </w:r>
      <w:r>
        <w:rPr>
          <w:spacing w:val="-4"/>
          <w:sz w:val="18"/>
        </w:rPr>
        <w:t> </w:t>
      </w:r>
      <w:r>
        <w:rPr>
          <w:sz w:val="18"/>
        </w:rPr>
        <w:t>5</w:t>
      </w:r>
      <w:r>
        <w:rPr>
          <w:spacing w:val="-1"/>
          <w:sz w:val="18"/>
        </w:rPr>
        <w:t> </w:t>
      </w:r>
      <w:r>
        <w:rPr>
          <w:sz w:val="18"/>
        </w:rPr>
        <w:t>Prozent</w:t>
      </w:r>
      <w:r>
        <w:rPr>
          <w:spacing w:val="-4"/>
          <w:sz w:val="18"/>
        </w:rPr>
        <w:t> </w:t>
      </w:r>
      <w:r>
        <w:rPr>
          <w:sz w:val="18"/>
        </w:rPr>
        <w:t>der</w:t>
      </w:r>
      <w:r>
        <w:rPr>
          <w:spacing w:val="-4"/>
          <w:sz w:val="18"/>
        </w:rPr>
        <w:t> </w:t>
      </w:r>
      <w:r>
        <w:rPr>
          <w:sz w:val="18"/>
        </w:rPr>
        <w:t>um</w:t>
      </w:r>
      <w:r>
        <w:rPr>
          <w:spacing w:val="-3"/>
          <w:sz w:val="18"/>
        </w:rPr>
        <w:t> </w:t>
      </w:r>
      <w:r>
        <w:rPr>
          <w:sz w:val="18"/>
        </w:rPr>
        <w:t>die</w:t>
      </w:r>
      <w:r>
        <w:rPr>
          <w:spacing w:val="-1"/>
          <w:sz w:val="18"/>
        </w:rPr>
        <w:t> </w:t>
      </w:r>
      <w:r>
        <w:rPr>
          <w:sz w:val="18"/>
        </w:rPr>
        <w:t>Auf-wendungen gemäss den Artikeln 31 bis 38 Absatz 2 verminderten steuerbaren Einkünfte überstei-</w:t>
      </w:r>
      <w:r>
        <w:rPr>
          <w:spacing w:val="-4"/>
          <w:sz w:val="18"/>
        </w:rPr>
        <w:t>gen;</w:t>
      </w:r>
    </w:p>
    <w:p>
      <w:pPr>
        <w:pStyle w:val="BodyText"/>
        <w:spacing w:before="155"/>
        <w:ind w:left="0"/>
      </w:pPr>
    </w:p>
    <w:p>
      <w:pPr>
        <w:pStyle w:val="Heading7"/>
        <w:spacing w:before="1"/>
      </w:pPr>
      <w:r>
        <w:rPr>
          <w:color w:val="950000"/>
        </w:rPr>
        <w:t>Abzug von Einsatzkosten von den einzelnen Gewinnen aus der Teilnahme an Geldspielen</w:t>
      </w:r>
      <w:r>
        <w:rPr>
          <w:color w:val="950000"/>
          <w:spacing w:val="80"/>
          <w:w w:val="150"/>
        </w:rPr>
        <w:t> </w:t>
      </w:r>
      <w:r>
        <w:rPr>
          <w:color w:val="950000"/>
          <w:spacing w:val="-2"/>
        </w:rPr>
        <w:drawing>
          <wp:inline distT="0" distB="0" distL="0" distR="0">
            <wp:extent cx="201278" cy="114904"/>
            <wp:effectExtent l="0" t="0" r="0" b="0"/>
            <wp:docPr id="43" name="Image 43" descr="">
              <a:hlinkClick r:id="rId34"/>
            </wp:docPr>
            <wp:cNvGraphicFramePr>
              <a:graphicFrameLocks/>
            </wp:cNvGraphicFramePr>
            <a:graphic>
              <a:graphicData uri="http://schemas.openxmlformats.org/drawingml/2006/picture">
                <pic:pic>
                  <pic:nvPicPr>
                    <pic:cNvPr id="43" name="Image 43" descr="">
                      <a:hlinkClick r:id="rId34"/>
                    </pic:cNvPr>
                    <pic:cNvPicPr/>
                  </pic:nvPicPr>
                  <pic:blipFill>
                    <a:blip r:embed="rId11" cstate="print"/>
                    <a:stretch>
                      <a:fillRect/>
                    </a:stretch>
                  </pic:blipFill>
                  <pic:spPr>
                    <a:xfrm>
                      <a:off x="0" y="0"/>
                      <a:ext cx="201278" cy="114904"/>
                    </a:xfrm>
                    <a:prstGeom prst="rect">
                      <a:avLst/>
                    </a:prstGeom>
                  </pic:spPr>
                </pic:pic>
              </a:graphicData>
            </a:graphic>
          </wp:inline>
        </w:drawing>
      </w:r>
      <w:r>
        <w:rPr>
          <w:color w:val="950000"/>
          <w:spacing w:val="-2"/>
        </w:rPr>
      </w:r>
    </w:p>
    <w:p>
      <w:pPr>
        <w:pStyle w:val="Heading8"/>
        <w:spacing w:before="58"/>
      </w:pPr>
      <w:r>
        <w:rPr/>
        <w:t>Art.</w:t>
      </w:r>
      <w:r>
        <w:rPr>
          <w:spacing w:val="-1"/>
        </w:rPr>
        <w:t> </w:t>
      </w:r>
      <w:r>
        <w:rPr/>
        <w:t>38 Abs.</w:t>
      </w:r>
      <w:r>
        <w:rPr>
          <w:spacing w:val="-2"/>
        </w:rPr>
        <w:t> </w:t>
      </w:r>
      <w:r>
        <w:rPr/>
        <w:t>3 Bst.</w:t>
      </w:r>
      <w:r>
        <w:rPr>
          <w:spacing w:val="-3"/>
        </w:rPr>
        <w:t> </w:t>
      </w:r>
      <w:r>
        <w:rPr/>
        <w:t>e</w:t>
      </w:r>
      <w:r>
        <w:rPr>
          <w:spacing w:val="1"/>
        </w:rPr>
        <w:t> </w:t>
      </w:r>
      <w:r>
        <w:rPr>
          <w:spacing w:val="-4"/>
        </w:rPr>
        <w:t>StG:</w:t>
      </w:r>
    </w:p>
    <w:p>
      <w:pPr>
        <w:pStyle w:val="BodyText"/>
        <w:spacing w:before="58"/>
      </w:pPr>
      <w:r>
        <w:rPr>
          <w:position w:val="6"/>
          <w:sz w:val="12"/>
        </w:rPr>
        <w:t>3</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BodyText"/>
        <w:spacing w:before="38"/>
        <w:ind w:left="1418" w:right="876" w:hanging="284"/>
      </w:pPr>
      <w:r>
        <w:rPr/>
        <w:t>e)</w:t>
      </w:r>
      <w:r>
        <w:rPr>
          <w:spacing w:val="75"/>
        </w:rPr>
        <w:t> </w:t>
      </w:r>
      <w:r>
        <w:rPr/>
        <w:t>die Einsatzkosten</w:t>
      </w:r>
      <w:r>
        <w:rPr>
          <w:spacing w:val="-1"/>
        </w:rPr>
        <w:t> </w:t>
      </w:r>
      <w:r>
        <w:rPr/>
        <w:t>in der Höhe</w:t>
      </w:r>
      <w:r>
        <w:rPr>
          <w:spacing w:val="-3"/>
        </w:rPr>
        <w:t> </w:t>
      </w:r>
      <w:r>
        <w:rPr/>
        <w:t>von</w:t>
      </w:r>
      <w:r>
        <w:rPr>
          <w:spacing w:val="-1"/>
        </w:rPr>
        <w:t> </w:t>
      </w:r>
      <w:r>
        <w:rPr/>
        <w:t>5 Prozent</w:t>
      </w:r>
      <w:r>
        <w:rPr>
          <w:spacing w:val="-1"/>
        </w:rPr>
        <w:t> </w:t>
      </w:r>
      <w:r>
        <w:rPr/>
        <w:t>der einzelnen Gewinne</w:t>
      </w:r>
      <w:r>
        <w:rPr>
          <w:spacing w:val="-1"/>
        </w:rPr>
        <w:t> </w:t>
      </w:r>
      <w:r>
        <w:rPr/>
        <w:t>aus der</w:t>
      </w:r>
      <w:r>
        <w:rPr>
          <w:spacing w:val="-1"/>
        </w:rPr>
        <w:t> </w:t>
      </w:r>
      <w:r>
        <w:rPr/>
        <w:t>Teilnahme</w:t>
      </w:r>
      <w:r>
        <w:rPr>
          <w:spacing w:val="-1"/>
        </w:rPr>
        <w:t> </w:t>
      </w:r>
      <w:r>
        <w:rPr/>
        <w:t>an</w:t>
      </w:r>
      <w:r>
        <w:rPr>
          <w:spacing w:val="-1"/>
        </w:rPr>
        <w:t> </w:t>
      </w:r>
      <w:r>
        <w:rPr/>
        <w:t>Geld-spielen, die nicht nach Artikel 29 Buchstabe ia, ib und m steuerfrei sind, jedoch höchstens 5 400 Franken.</w:t>
      </w:r>
      <w:r>
        <w:rPr>
          <w:spacing w:val="-3"/>
        </w:rPr>
        <w:t> </w:t>
      </w:r>
      <w:r>
        <w:rPr/>
        <w:t>Von</w:t>
      </w:r>
      <w:r>
        <w:rPr>
          <w:spacing w:val="-2"/>
        </w:rPr>
        <w:t> </w:t>
      </w:r>
      <w:r>
        <w:rPr/>
        <w:t>den</w:t>
      </w:r>
      <w:r>
        <w:rPr>
          <w:spacing w:val="-2"/>
        </w:rPr>
        <w:t> </w:t>
      </w:r>
      <w:r>
        <w:rPr/>
        <w:t>einzelnen</w:t>
      </w:r>
      <w:r>
        <w:rPr>
          <w:spacing w:val="-2"/>
        </w:rPr>
        <w:t> </w:t>
      </w:r>
      <w:r>
        <w:rPr/>
        <w:t>Gewinnen</w:t>
      </w:r>
      <w:r>
        <w:rPr>
          <w:spacing w:val="-2"/>
        </w:rPr>
        <w:t> </w:t>
      </w:r>
      <w:r>
        <w:rPr/>
        <w:t>aus</w:t>
      </w:r>
      <w:r>
        <w:rPr>
          <w:spacing w:val="-2"/>
        </w:rPr>
        <w:t> </w:t>
      </w:r>
      <w:r>
        <w:rPr/>
        <w:t>der</w:t>
      </w:r>
      <w:r>
        <w:rPr>
          <w:spacing w:val="-3"/>
        </w:rPr>
        <w:t> </w:t>
      </w:r>
      <w:r>
        <w:rPr/>
        <w:t>Online-Teilnahme</w:t>
      </w:r>
      <w:r>
        <w:rPr>
          <w:spacing w:val="-5"/>
        </w:rPr>
        <w:t> </w:t>
      </w:r>
      <w:r>
        <w:rPr/>
        <w:t>an</w:t>
      </w:r>
      <w:r>
        <w:rPr>
          <w:spacing w:val="-2"/>
        </w:rPr>
        <w:t> </w:t>
      </w:r>
      <w:r>
        <w:rPr/>
        <w:t>Spielbanken</w:t>
      </w:r>
      <w:r>
        <w:rPr>
          <w:spacing w:val="-5"/>
        </w:rPr>
        <w:t> </w:t>
      </w:r>
      <w:r>
        <w:rPr/>
        <w:t>nach</w:t>
      </w:r>
      <w:r>
        <w:rPr>
          <w:spacing w:val="-2"/>
        </w:rPr>
        <w:t> </w:t>
      </w:r>
      <w:r>
        <w:rPr/>
        <w:t>Artikel</w:t>
      </w:r>
      <w:r>
        <w:rPr>
          <w:spacing w:val="-5"/>
        </w:rPr>
        <w:t> </w:t>
      </w:r>
      <w:r>
        <w:rPr/>
        <w:t>29 Buchstabe ia werden die vom Online-Spielerkonto abgebuchten Spieleinsätze im Steuerjahr, je-doch höchstens 26 800 Franken abgezogen.</w:t>
      </w:r>
    </w:p>
    <w:p>
      <w:pPr>
        <w:pStyle w:val="BodyText"/>
        <w:spacing w:before="154"/>
        <w:ind w:left="0"/>
      </w:pPr>
    </w:p>
    <w:p>
      <w:pPr>
        <w:pStyle w:val="Heading3"/>
      </w:pPr>
      <w:bookmarkStart w:name="Ermittlung des steuerbaren Einkommens" w:id="18"/>
      <w:bookmarkEnd w:id="18"/>
      <w:r>
        <w:rPr>
          <w:b w:val="0"/>
        </w:rPr>
      </w:r>
      <w:bookmarkStart w:name="_bookmark7" w:id="19"/>
      <w:bookmarkEnd w:id="19"/>
      <w:r>
        <w:rPr>
          <w:b w:val="0"/>
        </w:rPr>
      </w:r>
      <w:r>
        <w:rPr>
          <w:color w:val="2D74B5"/>
        </w:rPr>
        <w:t>Ermittlung</w:t>
      </w:r>
      <w:r>
        <w:rPr>
          <w:color w:val="2D74B5"/>
          <w:spacing w:val="-11"/>
        </w:rPr>
        <w:t> </w:t>
      </w:r>
      <w:r>
        <w:rPr>
          <w:color w:val="2D74B5"/>
        </w:rPr>
        <w:t>des</w:t>
      </w:r>
      <w:r>
        <w:rPr>
          <w:color w:val="2D74B5"/>
          <w:spacing w:val="-10"/>
        </w:rPr>
        <w:t> </w:t>
      </w:r>
      <w:r>
        <w:rPr>
          <w:color w:val="2D74B5"/>
        </w:rPr>
        <w:t>steuerbaren</w:t>
      </w:r>
      <w:r>
        <w:rPr>
          <w:color w:val="2D74B5"/>
          <w:spacing w:val="-8"/>
        </w:rPr>
        <w:t> </w:t>
      </w:r>
      <w:r>
        <w:rPr>
          <w:color w:val="2D74B5"/>
          <w:spacing w:val="-2"/>
        </w:rPr>
        <w:t>Einkommens</w:t>
      </w:r>
    </w:p>
    <w:p>
      <w:pPr>
        <w:pStyle w:val="BodyText"/>
        <w:spacing w:before="59"/>
        <w:ind w:left="851"/>
      </w:pPr>
      <w:r>
        <w:rPr/>
        <w:t>(Art.</w:t>
      </w:r>
      <w:r>
        <w:rPr>
          <w:spacing w:val="-2"/>
        </w:rPr>
        <w:t> </w:t>
      </w:r>
      <w:r>
        <w:rPr/>
        <w:t>40</w:t>
      </w:r>
      <w:r>
        <w:rPr>
          <w:spacing w:val="-2"/>
        </w:rPr>
        <w:t> </w:t>
      </w:r>
      <w:r>
        <w:rPr/>
        <w:t>und</w:t>
      </w:r>
      <w:r>
        <w:rPr>
          <w:spacing w:val="-2"/>
        </w:rPr>
        <w:t> </w:t>
      </w:r>
      <w:r>
        <w:rPr/>
        <w:t>41</w:t>
      </w:r>
      <w:r>
        <w:rPr>
          <w:spacing w:val="1"/>
        </w:rPr>
        <w:t> </w:t>
      </w:r>
      <w:r>
        <w:rPr>
          <w:spacing w:val="-4"/>
        </w:rPr>
        <w:t>StG)</w:t>
      </w:r>
    </w:p>
    <w:p>
      <w:pPr>
        <w:pStyle w:val="Heading7"/>
        <w:spacing w:before="120"/>
        <w:ind w:left="851"/>
      </w:pPr>
      <w:r>
        <w:rPr/>
        <w:t>Das</w:t>
      </w:r>
      <w:r>
        <w:rPr>
          <w:spacing w:val="-1"/>
        </w:rPr>
        <w:t> </w:t>
      </w:r>
      <w:r>
        <w:rPr/>
        <w:t>Reineinkommen</w:t>
      </w:r>
      <w:r>
        <w:rPr>
          <w:spacing w:val="-3"/>
        </w:rPr>
        <w:t> </w:t>
      </w:r>
      <w:r>
        <w:rPr/>
        <w:t>vermindert um die Sozialabzüge ergibt das</w:t>
      </w:r>
      <w:r>
        <w:rPr>
          <w:spacing w:val="-1"/>
        </w:rPr>
        <w:t> </w:t>
      </w:r>
      <w:r>
        <w:rPr/>
        <w:t>steuerbare Einkommen.</w:t>
      </w:r>
      <w:r>
        <w:rPr>
          <w:spacing w:val="-2"/>
        </w:rPr>
        <w:t> </w:t>
      </w:r>
      <w:r>
        <w:rPr/>
        <w:t>Dieses dient als Bemessungsgrundlage für die Einkommenssteuer.</w:t>
      </w:r>
    </w:p>
    <w:p>
      <w:pPr>
        <w:pStyle w:val="BodyText"/>
        <w:spacing w:before="12"/>
        <w:ind w:left="0"/>
        <w:rPr>
          <w:sz w:val="20"/>
        </w:rPr>
      </w:pPr>
    </w:p>
    <w:p>
      <w:pPr>
        <w:pStyle w:val="Heading4"/>
      </w:pPr>
      <w:bookmarkStart w:name="Sozialabzüge" w:id="20"/>
      <w:bookmarkEnd w:id="20"/>
      <w:r>
        <w:rPr/>
      </w:r>
      <w:r>
        <w:rPr>
          <w:color w:val="2D74B5"/>
          <w:spacing w:val="-2"/>
        </w:rPr>
        <w:t>Sozialabzüge</w:t>
      </w:r>
    </w:p>
    <w:p>
      <w:pPr>
        <w:pStyle w:val="BodyText"/>
        <w:spacing w:before="59"/>
        <w:ind w:left="851"/>
      </w:pPr>
      <w:r>
        <w:rPr/>
        <w:t>(Art.</w:t>
      </w:r>
      <w:r>
        <w:rPr>
          <w:spacing w:val="-2"/>
        </w:rPr>
        <w:t> </w:t>
      </w:r>
      <w:r>
        <w:rPr/>
        <w:t>41</w:t>
      </w:r>
      <w:r>
        <w:rPr>
          <w:spacing w:val="1"/>
        </w:rPr>
        <w:t> </w:t>
      </w:r>
      <w:r>
        <w:rPr>
          <w:spacing w:val="-4"/>
        </w:rPr>
        <w:t>StG)</w:t>
      </w:r>
    </w:p>
    <w:p>
      <w:pPr>
        <w:pStyle w:val="BodyText"/>
        <w:spacing w:before="154"/>
        <w:ind w:left="0"/>
      </w:pPr>
    </w:p>
    <w:p>
      <w:pPr>
        <w:pStyle w:val="Heading7"/>
      </w:pPr>
      <w:hyperlink r:id="rId53">
        <w:r>
          <w:rPr>
            <w:color w:val="950000"/>
          </w:rPr>
          <w:t>Kinderabzug</w:t>
        </w:r>
        <w:r>
          <w:rPr>
            <w:color w:val="950000"/>
            <w:spacing w:val="80"/>
          </w:rPr>
          <w:t> </w:t>
        </w:r>
        <w:r>
          <w:rPr>
            <w:color w:val="950000"/>
            <w:spacing w:val="2"/>
          </w:rPr>
          <w:drawing>
            <wp:inline distT="0" distB="0" distL="0" distR="0">
              <wp:extent cx="201264" cy="114876"/>
              <wp:effectExtent l="0" t="0" r="0" b="0"/>
              <wp:docPr id="44" name="Image 44" descr="">
                <a:hlinkClick r:id="rId54"/>
              </wp:docPr>
              <wp:cNvGraphicFramePr>
                <a:graphicFrameLocks/>
              </wp:cNvGraphicFramePr>
              <a:graphic>
                <a:graphicData uri="http://schemas.openxmlformats.org/drawingml/2006/picture">
                  <pic:pic>
                    <pic:nvPicPr>
                      <pic:cNvPr id="44" name="Image 44" descr="">
                        <a:hlinkClick r:id="rId54"/>
                      </pic:cNvPr>
                      <pic:cNvPicPr/>
                    </pic:nvPicPr>
                    <pic:blipFill>
                      <a:blip r:embed="rId11" cstate="print"/>
                      <a:stretch>
                        <a:fillRect/>
                      </a:stretch>
                    </pic:blipFill>
                    <pic:spPr>
                      <a:xfrm>
                        <a:off x="0" y="0"/>
                        <a:ext cx="201264" cy="114876"/>
                      </a:xfrm>
                      <a:prstGeom prst="rect">
                        <a:avLst/>
                      </a:prstGeom>
                    </pic:spPr>
                  </pic:pic>
                </a:graphicData>
              </a:graphic>
            </wp:inline>
          </w:drawing>
        </w:r>
        <w:r>
          <w:rPr>
            <w:color w:val="950000"/>
            <w:spacing w:val="2"/>
          </w:rPr>
        </w:r>
      </w:hyperlink>
    </w:p>
    <w:p>
      <w:pPr>
        <w:pStyle w:val="Heading8"/>
        <w:spacing w:before="59"/>
      </w:pPr>
      <w:r>
        <w:rPr/>
        <w:t>Art.</w:t>
      </w:r>
      <w:r>
        <w:rPr>
          <w:spacing w:val="-1"/>
        </w:rPr>
        <w:t> </w:t>
      </w:r>
      <w:r>
        <w:rPr/>
        <w:t>41 Abs.</w:t>
      </w:r>
      <w:r>
        <w:rPr>
          <w:spacing w:val="-2"/>
        </w:rPr>
        <w:t> </w:t>
      </w:r>
      <w:r>
        <w:rPr/>
        <w:t>1 Bst.</w:t>
      </w:r>
      <w:r>
        <w:rPr>
          <w:spacing w:val="-3"/>
        </w:rPr>
        <w:t> </w:t>
      </w:r>
      <w:r>
        <w:rPr/>
        <w:t>a</w:t>
      </w:r>
      <w:r>
        <w:rPr>
          <w:spacing w:val="1"/>
        </w:rPr>
        <w:t> </w:t>
      </w:r>
      <w:r>
        <w:rPr>
          <w:spacing w:val="-4"/>
        </w:rPr>
        <w:t>StG:</w:t>
      </w:r>
    </w:p>
    <w:p>
      <w:pPr>
        <w:pStyle w:val="BodyText"/>
        <w:spacing w:before="55"/>
      </w:pPr>
      <w:r>
        <w:rPr>
          <w:position w:val="6"/>
          <w:sz w:val="12"/>
        </w:rPr>
        <w:t>1</w:t>
      </w:r>
      <w:r>
        <w:rPr>
          <w:spacing w:val="13"/>
          <w:position w:val="6"/>
          <w:sz w:val="12"/>
        </w:rPr>
        <w:t> </w:t>
      </w:r>
      <w:r>
        <w:rPr/>
        <w:t>Vom</w:t>
      </w:r>
      <w:r>
        <w:rPr>
          <w:spacing w:val="-3"/>
        </w:rPr>
        <w:t> </w:t>
      </w:r>
      <w:r>
        <w:rPr/>
        <w:t>Reineinkommen</w:t>
      </w:r>
      <w:r>
        <w:rPr>
          <w:spacing w:val="-3"/>
        </w:rPr>
        <w:t> </w:t>
      </w:r>
      <w:r>
        <w:rPr/>
        <w:t>werden</w:t>
      </w:r>
      <w:r>
        <w:rPr>
          <w:spacing w:val="-2"/>
        </w:rPr>
        <w:t> abgezogen:</w:t>
      </w:r>
    </w:p>
    <w:p>
      <w:pPr>
        <w:pStyle w:val="ListParagraph"/>
        <w:numPr>
          <w:ilvl w:val="0"/>
          <w:numId w:val="9"/>
        </w:numPr>
        <w:tabs>
          <w:tab w:pos="1416" w:val="left" w:leader="none"/>
          <w:tab w:pos="1418" w:val="left" w:leader="none"/>
        </w:tabs>
        <w:spacing w:line="240" w:lineRule="auto" w:before="41" w:after="0"/>
        <w:ind w:left="1418" w:right="705" w:hanging="284"/>
        <w:jc w:val="left"/>
        <w:rPr>
          <w:sz w:val="18"/>
        </w:rPr>
      </w:pPr>
      <w:r>
        <w:rPr>
          <w:sz w:val="18"/>
        </w:rPr>
        <w:t>8 500 Franken für jedes minderjährige oder in der beruflichen oder schulischen Ausbildung ste-hende Kind, für dessen Unterhalt die steuerpflichtige Person sorgt; werden die Eltern getrennt be-steuert, so werden die Abzüge nach Buchstaben a bis c hälftig aufgeteilt, wenn das Kind unter ge-meinsamer</w:t>
      </w:r>
      <w:r>
        <w:rPr>
          <w:spacing w:val="-3"/>
          <w:sz w:val="18"/>
        </w:rPr>
        <w:t> </w:t>
      </w:r>
      <w:r>
        <w:rPr>
          <w:sz w:val="18"/>
        </w:rPr>
        <w:t>elterlicher</w:t>
      </w:r>
      <w:r>
        <w:rPr>
          <w:spacing w:val="-3"/>
          <w:sz w:val="18"/>
        </w:rPr>
        <w:t> </w:t>
      </w:r>
      <w:r>
        <w:rPr>
          <w:sz w:val="18"/>
        </w:rPr>
        <w:t>Sorge</w:t>
      </w:r>
      <w:r>
        <w:rPr>
          <w:spacing w:val="-5"/>
          <w:sz w:val="18"/>
        </w:rPr>
        <w:t> </w:t>
      </w:r>
      <w:r>
        <w:rPr>
          <w:sz w:val="18"/>
        </w:rPr>
        <w:t>steht</w:t>
      </w:r>
      <w:r>
        <w:rPr>
          <w:spacing w:val="-3"/>
          <w:sz w:val="18"/>
        </w:rPr>
        <w:t> </w:t>
      </w:r>
      <w:r>
        <w:rPr>
          <w:sz w:val="18"/>
        </w:rPr>
        <w:t>und</w:t>
      </w:r>
      <w:r>
        <w:rPr>
          <w:spacing w:val="-2"/>
          <w:sz w:val="18"/>
        </w:rPr>
        <w:t> </w:t>
      </w:r>
      <w:r>
        <w:rPr>
          <w:sz w:val="18"/>
        </w:rPr>
        <w:t>keine</w:t>
      </w:r>
      <w:r>
        <w:rPr>
          <w:spacing w:val="-2"/>
          <w:sz w:val="18"/>
        </w:rPr>
        <w:t> </w:t>
      </w:r>
      <w:r>
        <w:rPr>
          <w:sz w:val="18"/>
        </w:rPr>
        <w:t>Unterhaltsbeiträge</w:t>
      </w:r>
      <w:r>
        <w:rPr>
          <w:spacing w:val="-2"/>
          <w:sz w:val="18"/>
        </w:rPr>
        <w:t> </w:t>
      </w:r>
      <w:r>
        <w:rPr>
          <w:sz w:val="18"/>
        </w:rPr>
        <w:t>nach</w:t>
      </w:r>
      <w:r>
        <w:rPr>
          <w:spacing w:val="-2"/>
          <w:sz w:val="18"/>
        </w:rPr>
        <w:t> </w:t>
      </w:r>
      <w:r>
        <w:rPr>
          <w:sz w:val="18"/>
        </w:rPr>
        <w:t>Artikel</w:t>
      </w:r>
      <w:r>
        <w:rPr>
          <w:spacing w:val="-2"/>
          <w:sz w:val="18"/>
        </w:rPr>
        <w:t> </w:t>
      </w:r>
      <w:r>
        <w:rPr>
          <w:sz w:val="18"/>
        </w:rPr>
        <w:t>38</w:t>
      </w:r>
      <w:r>
        <w:rPr>
          <w:spacing w:val="-2"/>
          <w:sz w:val="18"/>
        </w:rPr>
        <w:t> </w:t>
      </w:r>
      <w:r>
        <w:rPr>
          <w:sz w:val="18"/>
        </w:rPr>
        <w:t>Absatz</w:t>
      </w:r>
      <w:r>
        <w:rPr>
          <w:spacing w:val="-4"/>
          <w:sz w:val="18"/>
        </w:rPr>
        <w:t> </w:t>
      </w:r>
      <w:r>
        <w:rPr>
          <w:sz w:val="18"/>
        </w:rPr>
        <w:t>1</w:t>
      </w:r>
      <w:r>
        <w:rPr>
          <w:spacing w:val="-2"/>
          <w:sz w:val="18"/>
        </w:rPr>
        <w:t> </w:t>
      </w:r>
      <w:r>
        <w:rPr>
          <w:sz w:val="18"/>
        </w:rPr>
        <w:t>Buchstabe c für das Kind geltend gemacht werden;</w:t>
      </w:r>
    </w:p>
    <w:p>
      <w:pPr>
        <w:pStyle w:val="BodyText"/>
        <w:spacing w:before="154"/>
        <w:ind w:left="0"/>
      </w:pPr>
    </w:p>
    <w:p>
      <w:pPr>
        <w:pStyle w:val="Heading7"/>
      </w:pPr>
      <w:hyperlink r:id="rId53">
        <w:r>
          <w:rPr>
            <w:color w:val="950000"/>
          </w:rPr>
          <w:t>Kinder in auswärtiger Ausbildung</w:t>
        </w:r>
        <w:r>
          <w:rPr>
            <w:color w:val="950000"/>
            <w:spacing w:val="80"/>
          </w:rPr>
          <w:t> </w:t>
        </w:r>
        <w:r>
          <w:rPr>
            <w:color w:val="950000"/>
            <w:spacing w:val="2"/>
          </w:rPr>
          <w:drawing>
            <wp:inline distT="0" distB="0" distL="0" distR="0">
              <wp:extent cx="201273" cy="114904"/>
              <wp:effectExtent l="0" t="0" r="0" b="0"/>
              <wp:docPr id="45" name="Image 45" descr="">
                <a:hlinkClick r:id="rId54"/>
              </wp:docPr>
              <wp:cNvGraphicFramePr>
                <a:graphicFrameLocks/>
              </wp:cNvGraphicFramePr>
              <a:graphic>
                <a:graphicData uri="http://schemas.openxmlformats.org/drawingml/2006/picture">
                  <pic:pic>
                    <pic:nvPicPr>
                      <pic:cNvPr id="45" name="Image 45" descr="">
                        <a:hlinkClick r:id="rId54"/>
                      </pic:cNvPr>
                      <pic:cNvPicPr/>
                    </pic:nvPicPr>
                    <pic:blipFill>
                      <a:blip r:embed="rId11" cstate="print"/>
                      <a:stretch>
                        <a:fillRect/>
                      </a:stretch>
                    </pic:blipFill>
                    <pic:spPr>
                      <a:xfrm>
                        <a:off x="0" y="0"/>
                        <a:ext cx="201273" cy="114904"/>
                      </a:xfrm>
                      <a:prstGeom prst="rect">
                        <a:avLst/>
                      </a:prstGeom>
                    </pic:spPr>
                  </pic:pic>
                </a:graphicData>
              </a:graphic>
            </wp:inline>
          </w:drawing>
        </w:r>
        <w:r>
          <w:rPr>
            <w:color w:val="950000"/>
            <w:spacing w:val="2"/>
          </w:rPr>
        </w:r>
      </w:hyperlink>
    </w:p>
    <w:p>
      <w:pPr>
        <w:pStyle w:val="Heading8"/>
        <w:spacing w:before="58"/>
      </w:pPr>
      <w:r>
        <w:rPr/>
        <w:t>Art.</w:t>
      </w:r>
      <w:r>
        <w:rPr>
          <w:spacing w:val="-1"/>
        </w:rPr>
        <w:t> </w:t>
      </w:r>
      <w:r>
        <w:rPr/>
        <w:t>41 Abs.</w:t>
      </w:r>
      <w:r>
        <w:rPr>
          <w:spacing w:val="-2"/>
        </w:rPr>
        <w:t> </w:t>
      </w:r>
      <w:r>
        <w:rPr/>
        <w:t>1 Bst. b</w:t>
      </w:r>
      <w:r>
        <w:rPr>
          <w:spacing w:val="-2"/>
        </w:rPr>
        <w:t> </w:t>
      </w:r>
      <w:r>
        <w:rPr/>
        <w:t>und</w:t>
      </w:r>
      <w:r>
        <w:rPr>
          <w:spacing w:val="-3"/>
        </w:rPr>
        <w:t> </w:t>
      </w:r>
      <w:r>
        <w:rPr/>
        <w:t>c</w:t>
      </w:r>
      <w:r>
        <w:rPr>
          <w:spacing w:val="1"/>
        </w:rPr>
        <w:t> </w:t>
      </w:r>
      <w:r>
        <w:rPr>
          <w:spacing w:val="-4"/>
        </w:rPr>
        <w:t>StG:</w:t>
      </w:r>
    </w:p>
    <w:p>
      <w:pPr>
        <w:pStyle w:val="BodyText"/>
        <w:spacing w:before="59"/>
      </w:pPr>
      <w:r>
        <w:rPr>
          <w:position w:val="6"/>
          <w:sz w:val="12"/>
        </w:rPr>
        <w:t>1</w:t>
      </w:r>
      <w:r>
        <w:rPr>
          <w:spacing w:val="13"/>
          <w:position w:val="6"/>
          <w:sz w:val="12"/>
        </w:rPr>
        <w:t> </w:t>
      </w:r>
      <w:r>
        <w:rPr/>
        <w:t>Vom</w:t>
      </w:r>
      <w:r>
        <w:rPr>
          <w:spacing w:val="-3"/>
        </w:rPr>
        <w:t> </w:t>
      </w:r>
      <w:r>
        <w:rPr/>
        <w:t>Reineinkommen</w:t>
      </w:r>
      <w:r>
        <w:rPr>
          <w:spacing w:val="-3"/>
        </w:rPr>
        <w:t> </w:t>
      </w:r>
      <w:r>
        <w:rPr/>
        <w:t>werden</w:t>
      </w:r>
      <w:r>
        <w:rPr>
          <w:spacing w:val="-2"/>
        </w:rPr>
        <w:t> abgezogen:</w:t>
      </w:r>
    </w:p>
    <w:p>
      <w:pPr>
        <w:pStyle w:val="ListParagraph"/>
        <w:numPr>
          <w:ilvl w:val="0"/>
          <w:numId w:val="9"/>
        </w:numPr>
        <w:tabs>
          <w:tab w:pos="1417" w:val="left" w:leader="none"/>
        </w:tabs>
        <w:spacing w:line="240" w:lineRule="auto" w:before="40" w:after="0"/>
        <w:ind w:left="1417" w:right="727" w:hanging="283"/>
        <w:jc w:val="left"/>
        <w:rPr>
          <w:sz w:val="18"/>
        </w:rPr>
      </w:pPr>
      <w:r>
        <w:rPr>
          <w:sz w:val="18"/>
        </w:rPr>
        <w:t>zusätzlich zu Buchstabe a 4 600 Franken für</w:t>
      </w:r>
      <w:r>
        <w:rPr>
          <w:spacing w:val="-1"/>
          <w:sz w:val="18"/>
        </w:rPr>
        <w:t> </w:t>
      </w:r>
      <w:r>
        <w:rPr>
          <w:sz w:val="18"/>
        </w:rPr>
        <w:t>jedes nach der Volksschule in beruflicher oder schuli-scher</w:t>
      </w:r>
      <w:r>
        <w:rPr>
          <w:spacing w:val="-3"/>
          <w:sz w:val="18"/>
        </w:rPr>
        <w:t> </w:t>
      </w:r>
      <w:r>
        <w:rPr>
          <w:sz w:val="18"/>
        </w:rPr>
        <w:t>Ausbildung</w:t>
      </w:r>
      <w:r>
        <w:rPr>
          <w:spacing w:val="-2"/>
          <w:sz w:val="18"/>
        </w:rPr>
        <w:t> </w:t>
      </w:r>
      <w:r>
        <w:rPr>
          <w:sz w:val="18"/>
        </w:rPr>
        <w:t>stehende</w:t>
      </w:r>
      <w:r>
        <w:rPr>
          <w:spacing w:val="-2"/>
          <w:sz w:val="18"/>
        </w:rPr>
        <w:t> </w:t>
      </w:r>
      <w:r>
        <w:rPr>
          <w:sz w:val="18"/>
        </w:rPr>
        <w:t>Kind</w:t>
      </w:r>
      <w:r>
        <w:rPr>
          <w:spacing w:val="-2"/>
          <w:sz w:val="18"/>
        </w:rPr>
        <w:t> </w:t>
      </w:r>
      <w:r>
        <w:rPr>
          <w:sz w:val="18"/>
        </w:rPr>
        <w:t>mit</w:t>
      </w:r>
      <w:r>
        <w:rPr>
          <w:spacing w:val="-3"/>
          <w:sz w:val="18"/>
        </w:rPr>
        <w:t> </w:t>
      </w:r>
      <w:r>
        <w:rPr>
          <w:sz w:val="18"/>
        </w:rPr>
        <w:t>auswärtiger</w:t>
      </w:r>
      <w:r>
        <w:rPr>
          <w:spacing w:val="-3"/>
          <w:sz w:val="18"/>
        </w:rPr>
        <w:t> </w:t>
      </w:r>
      <w:r>
        <w:rPr>
          <w:sz w:val="18"/>
        </w:rPr>
        <w:t>Verpflegung,</w:t>
      </w:r>
      <w:r>
        <w:rPr>
          <w:spacing w:val="-3"/>
          <w:sz w:val="18"/>
        </w:rPr>
        <w:t> </w:t>
      </w:r>
      <w:r>
        <w:rPr>
          <w:sz w:val="18"/>
        </w:rPr>
        <w:t>für</w:t>
      </w:r>
      <w:r>
        <w:rPr>
          <w:spacing w:val="-6"/>
          <w:sz w:val="18"/>
        </w:rPr>
        <w:t> </w:t>
      </w:r>
      <w:r>
        <w:rPr>
          <w:sz w:val="18"/>
        </w:rPr>
        <w:t>dessen</w:t>
      </w:r>
      <w:r>
        <w:rPr>
          <w:spacing w:val="-5"/>
          <w:sz w:val="18"/>
        </w:rPr>
        <w:t> </w:t>
      </w:r>
      <w:r>
        <w:rPr>
          <w:sz w:val="18"/>
        </w:rPr>
        <w:t>Unterhalt</w:t>
      </w:r>
      <w:r>
        <w:rPr>
          <w:spacing w:val="-5"/>
          <w:sz w:val="18"/>
        </w:rPr>
        <w:t> </w:t>
      </w:r>
      <w:r>
        <w:rPr>
          <w:sz w:val="18"/>
        </w:rPr>
        <w:t>die</w:t>
      </w:r>
      <w:r>
        <w:rPr>
          <w:spacing w:val="-5"/>
          <w:sz w:val="18"/>
        </w:rPr>
        <w:t> </w:t>
      </w:r>
      <w:r>
        <w:rPr>
          <w:sz w:val="18"/>
        </w:rPr>
        <w:t>steuerpflich-tige Person sorgt. Der Abzug ist um die 15 000 Franken übersteigenden Einkünfte des Kindes so-wie die ausbezahlten Stipendien zu kürzen. Der Abzug wird pro rata gewährt;</w:t>
      </w:r>
    </w:p>
    <w:p>
      <w:pPr>
        <w:pStyle w:val="ListParagraph"/>
        <w:numPr>
          <w:ilvl w:val="0"/>
          <w:numId w:val="9"/>
        </w:numPr>
        <w:tabs>
          <w:tab w:pos="1415" w:val="left" w:leader="none"/>
          <w:tab w:pos="1417" w:val="left" w:leader="none"/>
        </w:tabs>
        <w:spacing w:line="240" w:lineRule="auto" w:before="38" w:after="0"/>
        <w:ind w:left="1417" w:right="737" w:hanging="273"/>
        <w:jc w:val="left"/>
        <w:rPr>
          <w:sz w:val="18"/>
        </w:rPr>
      </w:pPr>
      <w:r>
        <w:rPr>
          <w:sz w:val="18"/>
        </w:rPr>
        <w:t>zusätzlich zu Buchstabe</w:t>
      </w:r>
      <w:r>
        <w:rPr>
          <w:spacing w:val="-2"/>
          <w:sz w:val="18"/>
        </w:rPr>
        <w:t> </w:t>
      </w:r>
      <w:r>
        <w:rPr>
          <w:sz w:val="18"/>
        </w:rPr>
        <w:t>a 13</w:t>
      </w:r>
      <w:r>
        <w:rPr>
          <w:spacing w:val="-2"/>
          <w:sz w:val="18"/>
        </w:rPr>
        <w:t> </w:t>
      </w:r>
      <w:r>
        <w:rPr>
          <w:sz w:val="18"/>
        </w:rPr>
        <w:t>500 Franken für</w:t>
      </w:r>
      <w:r>
        <w:rPr>
          <w:spacing w:val="-2"/>
          <w:sz w:val="18"/>
        </w:rPr>
        <w:t> </w:t>
      </w:r>
      <w:r>
        <w:rPr>
          <w:sz w:val="18"/>
        </w:rPr>
        <w:t>jedes</w:t>
      </w:r>
      <w:r>
        <w:rPr>
          <w:spacing w:val="-1"/>
          <w:sz w:val="18"/>
        </w:rPr>
        <w:t> </w:t>
      </w:r>
      <w:r>
        <w:rPr>
          <w:sz w:val="18"/>
        </w:rPr>
        <w:t>nach der Volksschule in beruflicher oder schu-lischer</w:t>
      </w:r>
      <w:r>
        <w:rPr>
          <w:spacing w:val="-3"/>
          <w:sz w:val="18"/>
        </w:rPr>
        <w:t> </w:t>
      </w:r>
      <w:r>
        <w:rPr>
          <w:sz w:val="18"/>
        </w:rPr>
        <w:t>Ausbildung</w:t>
      </w:r>
      <w:r>
        <w:rPr>
          <w:spacing w:val="-5"/>
          <w:sz w:val="18"/>
        </w:rPr>
        <w:t> </w:t>
      </w:r>
      <w:r>
        <w:rPr>
          <w:sz w:val="18"/>
        </w:rPr>
        <w:t>stehende</w:t>
      </w:r>
      <w:r>
        <w:rPr>
          <w:spacing w:val="-2"/>
          <w:sz w:val="18"/>
        </w:rPr>
        <w:t> </w:t>
      </w:r>
      <w:r>
        <w:rPr>
          <w:sz w:val="18"/>
        </w:rPr>
        <w:t>Kind</w:t>
      </w:r>
      <w:r>
        <w:rPr>
          <w:spacing w:val="-5"/>
          <w:sz w:val="18"/>
        </w:rPr>
        <w:t> </w:t>
      </w:r>
      <w:r>
        <w:rPr>
          <w:sz w:val="18"/>
        </w:rPr>
        <w:t>mit</w:t>
      </w:r>
      <w:r>
        <w:rPr>
          <w:spacing w:val="-5"/>
          <w:sz w:val="18"/>
        </w:rPr>
        <w:t> </w:t>
      </w:r>
      <w:r>
        <w:rPr>
          <w:sz w:val="18"/>
        </w:rPr>
        <w:t>auswärtiger</w:t>
      </w:r>
      <w:r>
        <w:rPr>
          <w:spacing w:val="-3"/>
          <w:sz w:val="18"/>
        </w:rPr>
        <w:t> </w:t>
      </w:r>
      <w:r>
        <w:rPr>
          <w:sz w:val="18"/>
        </w:rPr>
        <w:t>Verpflegung</w:t>
      </w:r>
      <w:r>
        <w:rPr>
          <w:spacing w:val="-2"/>
          <w:sz w:val="18"/>
        </w:rPr>
        <w:t> </w:t>
      </w:r>
      <w:r>
        <w:rPr>
          <w:sz w:val="18"/>
        </w:rPr>
        <w:t>und</w:t>
      </w:r>
      <w:r>
        <w:rPr>
          <w:spacing w:val="-2"/>
          <w:sz w:val="18"/>
        </w:rPr>
        <w:t> </w:t>
      </w:r>
      <w:r>
        <w:rPr>
          <w:sz w:val="18"/>
        </w:rPr>
        <w:t>Unterkunft,</w:t>
      </w:r>
      <w:r>
        <w:rPr>
          <w:spacing w:val="-3"/>
          <w:sz w:val="18"/>
        </w:rPr>
        <w:t> </w:t>
      </w:r>
      <w:r>
        <w:rPr>
          <w:sz w:val="18"/>
        </w:rPr>
        <w:t>für</w:t>
      </w:r>
      <w:r>
        <w:rPr>
          <w:spacing w:val="-6"/>
          <w:sz w:val="18"/>
        </w:rPr>
        <w:t> </w:t>
      </w:r>
      <w:r>
        <w:rPr>
          <w:sz w:val="18"/>
        </w:rPr>
        <w:t>dessen</w:t>
      </w:r>
      <w:r>
        <w:rPr>
          <w:spacing w:val="-2"/>
          <w:sz w:val="18"/>
        </w:rPr>
        <w:t> </w:t>
      </w:r>
      <w:r>
        <w:rPr>
          <w:sz w:val="18"/>
        </w:rPr>
        <w:t>Unterhalt die steuerpflichtige Person sorgt. Der Abzug ist um die 15 000 Franken übersteigenden Einkünfte des Kindes sowie die ausbezahlten Stipendien zu kürzen. Der Abzug wird pro rata gewährt;</w:t>
      </w:r>
    </w:p>
    <w:p>
      <w:pPr>
        <w:pStyle w:val="ListParagraph"/>
        <w:spacing w:after="0" w:line="240" w:lineRule="auto"/>
        <w:jc w:val="left"/>
        <w:rPr>
          <w:sz w:val="18"/>
        </w:rPr>
        <w:sectPr>
          <w:pgSz w:w="11910" w:h="16840"/>
          <w:pgMar w:header="724" w:footer="687" w:top="960" w:bottom="880" w:left="850" w:right="992"/>
        </w:sectPr>
      </w:pPr>
    </w:p>
    <w:p>
      <w:pPr>
        <w:pStyle w:val="BodyText"/>
        <w:spacing w:before="211"/>
        <w:ind w:left="0"/>
        <w:rPr>
          <w:sz w:val="20"/>
        </w:rPr>
      </w:pPr>
    </w:p>
    <w:p>
      <w:pPr>
        <w:pStyle w:val="Heading7"/>
      </w:pPr>
      <w:r>
        <w:rPr>
          <w:color w:val="950000"/>
        </w:rPr>
        <w:t>Unterstützungsabzug</w:t>
      </w:r>
      <w:r>
        <w:rPr>
          <w:color w:val="950000"/>
          <w:spacing w:val="80"/>
        </w:rPr>
        <w:t> </w:t>
      </w:r>
      <w:r>
        <w:rPr>
          <w:color w:val="950000"/>
        </w:rPr>
        <w:drawing>
          <wp:inline distT="0" distB="0" distL="0" distR="0">
            <wp:extent cx="201260" cy="114902"/>
            <wp:effectExtent l="0" t="0" r="0" b="0"/>
            <wp:docPr id="46" name="Image 46" descr="">
              <a:hlinkClick r:id="rId55"/>
            </wp:docPr>
            <wp:cNvGraphicFramePr>
              <a:graphicFrameLocks/>
            </wp:cNvGraphicFramePr>
            <a:graphic>
              <a:graphicData uri="http://schemas.openxmlformats.org/drawingml/2006/picture">
                <pic:pic>
                  <pic:nvPicPr>
                    <pic:cNvPr id="46" name="Image 46" descr="">
                      <a:hlinkClick r:id="rId55"/>
                    </pic:cNvPr>
                    <pic:cNvPicPr/>
                  </pic:nvPicPr>
                  <pic:blipFill>
                    <a:blip r:embed="rId11" cstate="print"/>
                    <a:stretch>
                      <a:fillRect/>
                    </a:stretch>
                  </pic:blipFill>
                  <pic:spPr>
                    <a:xfrm>
                      <a:off x="0" y="0"/>
                      <a:ext cx="201260" cy="114902"/>
                    </a:xfrm>
                    <a:prstGeom prst="rect">
                      <a:avLst/>
                    </a:prstGeom>
                  </pic:spPr>
                </pic:pic>
              </a:graphicData>
            </a:graphic>
          </wp:inline>
        </w:drawing>
      </w:r>
      <w:r>
        <w:rPr>
          <w:color w:val="950000"/>
        </w:rPr>
      </w:r>
    </w:p>
    <w:p>
      <w:pPr>
        <w:pStyle w:val="Heading8"/>
      </w:pPr>
      <w:r>
        <w:rPr/>
        <w:t>Art.</w:t>
      </w:r>
      <w:r>
        <w:rPr>
          <w:spacing w:val="-3"/>
        </w:rPr>
        <w:t> </w:t>
      </w:r>
      <w:r>
        <w:rPr/>
        <w:t>41 Abs.</w:t>
      </w:r>
      <w:r>
        <w:rPr>
          <w:spacing w:val="-2"/>
        </w:rPr>
        <w:t> </w:t>
      </w:r>
      <w:r>
        <w:rPr/>
        <w:t>1 Bst.</w:t>
      </w:r>
      <w:r>
        <w:rPr>
          <w:spacing w:val="-1"/>
        </w:rPr>
        <w:t> </w:t>
      </w:r>
      <w:r>
        <w:rPr/>
        <w:t>d</w:t>
      </w:r>
      <w:r>
        <w:rPr>
          <w:spacing w:val="-2"/>
        </w:rPr>
        <w:t> </w:t>
      </w:r>
      <w:r>
        <w:rPr>
          <w:spacing w:val="-4"/>
        </w:rPr>
        <w:t>StG:</w:t>
      </w:r>
    </w:p>
    <w:p>
      <w:pPr>
        <w:pStyle w:val="BodyText"/>
        <w:spacing w:before="56"/>
      </w:pPr>
      <w:r>
        <w:rPr>
          <w:position w:val="6"/>
          <w:sz w:val="12"/>
        </w:rPr>
        <w:t>1</w:t>
      </w:r>
      <w:r>
        <w:rPr>
          <w:spacing w:val="13"/>
          <w:position w:val="6"/>
          <w:sz w:val="12"/>
        </w:rPr>
        <w:t> </w:t>
      </w:r>
      <w:r>
        <w:rPr/>
        <w:t>Vom</w:t>
      </w:r>
      <w:r>
        <w:rPr>
          <w:spacing w:val="-3"/>
        </w:rPr>
        <w:t> </w:t>
      </w:r>
      <w:r>
        <w:rPr/>
        <w:t>Reineinkommen</w:t>
      </w:r>
      <w:r>
        <w:rPr>
          <w:spacing w:val="-3"/>
        </w:rPr>
        <w:t> </w:t>
      </w:r>
      <w:r>
        <w:rPr/>
        <w:t>werden</w:t>
      </w:r>
      <w:r>
        <w:rPr>
          <w:spacing w:val="-2"/>
        </w:rPr>
        <w:t> abgezogen:</w:t>
      </w:r>
    </w:p>
    <w:p>
      <w:pPr>
        <w:pStyle w:val="ListParagraph"/>
        <w:numPr>
          <w:ilvl w:val="0"/>
          <w:numId w:val="9"/>
        </w:numPr>
        <w:tabs>
          <w:tab w:pos="1416" w:val="left" w:leader="none"/>
          <w:tab w:pos="1418" w:val="left" w:leader="none"/>
        </w:tabs>
        <w:spacing w:line="240" w:lineRule="auto" w:before="40" w:after="0"/>
        <w:ind w:left="1418" w:right="713" w:hanging="284"/>
        <w:jc w:val="left"/>
        <w:rPr>
          <w:sz w:val="18"/>
        </w:rPr>
      </w:pPr>
      <w:r>
        <w:rPr>
          <w:sz w:val="18"/>
        </w:rPr>
        <w:t>3</w:t>
      </w:r>
      <w:r>
        <w:rPr>
          <w:spacing w:val="-1"/>
          <w:sz w:val="18"/>
        </w:rPr>
        <w:t> </w:t>
      </w:r>
      <w:r>
        <w:rPr>
          <w:sz w:val="18"/>
        </w:rPr>
        <w:t>200</w:t>
      </w:r>
      <w:r>
        <w:rPr>
          <w:spacing w:val="-4"/>
          <w:sz w:val="18"/>
        </w:rPr>
        <w:t> </w:t>
      </w:r>
      <w:r>
        <w:rPr>
          <w:sz w:val="18"/>
        </w:rPr>
        <w:t>Franken</w:t>
      </w:r>
      <w:r>
        <w:rPr>
          <w:spacing w:val="-4"/>
          <w:sz w:val="18"/>
        </w:rPr>
        <w:t> </w:t>
      </w:r>
      <w:r>
        <w:rPr>
          <w:sz w:val="18"/>
        </w:rPr>
        <w:t>für</w:t>
      </w:r>
      <w:r>
        <w:rPr>
          <w:spacing w:val="-2"/>
          <w:sz w:val="18"/>
        </w:rPr>
        <w:t> </w:t>
      </w:r>
      <w:r>
        <w:rPr>
          <w:sz w:val="18"/>
        </w:rPr>
        <w:t>jede</w:t>
      </w:r>
      <w:r>
        <w:rPr>
          <w:spacing w:val="-4"/>
          <w:sz w:val="18"/>
        </w:rPr>
        <w:t> </w:t>
      </w:r>
      <w:r>
        <w:rPr>
          <w:sz w:val="18"/>
        </w:rPr>
        <w:t>erwerbsunfähige</w:t>
      </w:r>
      <w:r>
        <w:rPr>
          <w:spacing w:val="-1"/>
          <w:sz w:val="18"/>
        </w:rPr>
        <w:t> </w:t>
      </w:r>
      <w:r>
        <w:rPr>
          <w:sz w:val="18"/>
        </w:rPr>
        <w:t>oder</w:t>
      </w:r>
      <w:r>
        <w:rPr>
          <w:spacing w:val="-2"/>
          <w:sz w:val="18"/>
        </w:rPr>
        <w:t> </w:t>
      </w:r>
      <w:r>
        <w:rPr>
          <w:sz w:val="18"/>
        </w:rPr>
        <w:t>beschränkt</w:t>
      </w:r>
      <w:r>
        <w:rPr>
          <w:spacing w:val="-2"/>
          <w:sz w:val="18"/>
        </w:rPr>
        <w:t> </w:t>
      </w:r>
      <w:r>
        <w:rPr>
          <w:sz w:val="18"/>
        </w:rPr>
        <w:t>erwerbsfähige</w:t>
      </w:r>
      <w:r>
        <w:rPr>
          <w:spacing w:val="-1"/>
          <w:sz w:val="18"/>
        </w:rPr>
        <w:t> </w:t>
      </w:r>
      <w:r>
        <w:rPr>
          <w:sz w:val="18"/>
        </w:rPr>
        <w:t>Person,</w:t>
      </w:r>
      <w:r>
        <w:rPr>
          <w:spacing w:val="-4"/>
          <w:sz w:val="18"/>
        </w:rPr>
        <w:t> </w:t>
      </w:r>
      <w:r>
        <w:rPr>
          <w:sz w:val="18"/>
        </w:rPr>
        <w:t>an</w:t>
      </w:r>
      <w:r>
        <w:rPr>
          <w:spacing w:val="-1"/>
          <w:sz w:val="18"/>
        </w:rPr>
        <w:t> </w:t>
      </w:r>
      <w:r>
        <w:rPr>
          <w:sz w:val="18"/>
        </w:rPr>
        <w:t>deren</w:t>
      </w:r>
      <w:r>
        <w:rPr>
          <w:spacing w:val="-4"/>
          <w:sz w:val="18"/>
        </w:rPr>
        <w:t> </w:t>
      </w:r>
      <w:r>
        <w:rPr>
          <w:sz w:val="18"/>
        </w:rPr>
        <w:t>Unterhalt die steuerpflichtige Person mindestens in der Höhe des Abzuges beiträgt. Der Abzug kann nicht beansprucht werden für den Ehegatten und für Kinder, für die ein Abzug nach Buchstabe a oder Artikel 38 Absatz 1 Buchstabe c gewährt wird;</w:t>
      </w:r>
    </w:p>
    <w:p>
      <w:pPr>
        <w:pStyle w:val="BodyText"/>
        <w:spacing w:before="153"/>
        <w:ind w:left="0"/>
      </w:pPr>
    </w:p>
    <w:p>
      <w:pPr>
        <w:pStyle w:val="Heading7"/>
      </w:pPr>
      <w:r>
        <w:rPr>
          <w:color w:val="950000"/>
        </w:rPr>
        <w:t>Abzug für Verheiratete</w:t>
      </w:r>
      <w:r>
        <w:rPr>
          <w:color w:val="950000"/>
          <w:spacing w:val="80"/>
        </w:rPr>
        <w:t> </w:t>
      </w:r>
      <w:r>
        <w:rPr>
          <w:color w:val="950000"/>
          <w:spacing w:val="1"/>
        </w:rPr>
        <w:drawing>
          <wp:inline distT="0" distB="0" distL="0" distR="0">
            <wp:extent cx="201245" cy="114888"/>
            <wp:effectExtent l="0" t="0" r="0" b="0"/>
            <wp:docPr id="47" name="Image 47" descr="">
              <a:hlinkClick r:id="rId56"/>
            </wp:docPr>
            <wp:cNvGraphicFramePr>
              <a:graphicFrameLocks/>
            </wp:cNvGraphicFramePr>
            <a:graphic>
              <a:graphicData uri="http://schemas.openxmlformats.org/drawingml/2006/picture">
                <pic:pic>
                  <pic:nvPicPr>
                    <pic:cNvPr id="47" name="Image 47" descr="">
                      <a:hlinkClick r:id="rId56"/>
                    </pic:cNvPr>
                    <pic:cNvPicPr/>
                  </pic:nvPicPr>
                  <pic:blipFill>
                    <a:blip r:embed="rId11" cstate="print"/>
                    <a:stretch>
                      <a:fillRect/>
                    </a:stretch>
                  </pic:blipFill>
                  <pic:spPr>
                    <a:xfrm>
                      <a:off x="0" y="0"/>
                      <a:ext cx="201245" cy="114888"/>
                    </a:xfrm>
                    <a:prstGeom prst="rect">
                      <a:avLst/>
                    </a:prstGeom>
                  </pic:spPr>
                </pic:pic>
              </a:graphicData>
            </a:graphic>
          </wp:inline>
        </w:drawing>
      </w:r>
      <w:r>
        <w:rPr>
          <w:color w:val="950000"/>
          <w:spacing w:val="1"/>
        </w:rPr>
      </w:r>
    </w:p>
    <w:p>
      <w:pPr>
        <w:pStyle w:val="Heading8"/>
      </w:pPr>
      <w:r>
        <w:rPr/>
        <w:t>Art.</w:t>
      </w:r>
      <w:r>
        <w:rPr>
          <w:spacing w:val="-1"/>
        </w:rPr>
        <w:t> </w:t>
      </w:r>
      <w:r>
        <w:rPr/>
        <w:t>41 Abs.</w:t>
      </w:r>
      <w:r>
        <w:rPr>
          <w:spacing w:val="-2"/>
        </w:rPr>
        <w:t> </w:t>
      </w:r>
      <w:r>
        <w:rPr/>
        <w:t>1 Bst.</w:t>
      </w:r>
      <w:r>
        <w:rPr>
          <w:spacing w:val="-3"/>
        </w:rPr>
        <w:t> </w:t>
      </w:r>
      <w:r>
        <w:rPr/>
        <w:t>e</w:t>
      </w:r>
      <w:r>
        <w:rPr>
          <w:spacing w:val="1"/>
        </w:rPr>
        <w:t> </w:t>
      </w:r>
      <w:r>
        <w:rPr>
          <w:spacing w:val="-4"/>
        </w:rPr>
        <w:t>StG:</w:t>
      </w:r>
    </w:p>
    <w:p>
      <w:pPr>
        <w:pStyle w:val="BodyText"/>
        <w:spacing w:before="56"/>
      </w:pPr>
      <w:r>
        <w:rPr>
          <w:position w:val="6"/>
          <w:sz w:val="12"/>
        </w:rPr>
        <w:t>1</w:t>
      </w:r>
      <w:r>
        <w:rPr>
          <w:spacing w:val="13"/>
          <w:position w:val="6"/>
          <w:sz w:val="12"/>
        </w:rPr>
        <w:t> </w:t>
      </w:r>
      <w:r>
        <w:rPr/>
        <w:t>Vom</w:t>
      </w:r>
      <w:r>
        <w:rPr>
          <w:spacing w:val="-3"/>
        </w:rPr>
        <w:t> </w:t>
      </w:r>
      <w:r>
        <w:rPr/>
        <w:t>Reineinkommen</w:t>
      </w:r>
      <w:r>
        <w:rPr>
          <w:spacing w:val="-3"/>
        </w:rPr>
        <w:t> </w:t>
      </w:r>
      <w:r>
        <w:rPr/>
        <w:t>werden</w:t>
      </w:r>
      <w:r>
        <w:rPr>
          <w:spacing w:val="-2"/>
        </w:rPr>
        <w:t> abgezogen:</w:t>
      </w:r>
    </w:p>
    <w:p>
      <w:pPr>
        <w:pStyle w:val="ListParagraph"/>
        <w:numPr>
          <w:ilvl w:val="0"/>
          <w:numId w:val="9"/>
        </w:numPr>
        <w:tabs>
          <w:tab w:pos="1416" w:val="left" w:leader="none"/>
        </w:tabs>
        <w:spacing w:line="240" w:lineRule="auto" w:before="40" w:after="0"/>
        <w:ind w:left="1416" w:right="0" w:hanging="282"/>
        <w:jc w:val="left"/>
        <w:rPr>
          <w:sz w:val="18"/>
        </w:rPr>
      </w:pPr>
      <w:r>
        <w:rPr>
          <w:sz w:val="18"/>
        </w:rPr>
        <w:t>26</w:t>
      </w:r>
      <w:r>
        <w:rPr>
          <w:spacing w:val="-2"/>
          <w:sz w:val="18"/>
        </w:rPr>
        <w:t> </w:t>
      </w:r>
      <w:r>
        <w:rPr>
          <w:sz w:val="18"/>
        </w:rPr>
        <w:t>900</w:t>
      </w:r>
      <w:r>
        <w:rPr>
          <w:spacing w:val="-2"/>
          <w:sz w:val="18"/>
        </w:rPr>
        <w:t> </w:t>
      </w:r>
      <w:r>
        <w:rPr>
          <w:sz w:val="18"/>
        </w:rPr>
        <w:t>Franken</w:t>
      </w:r>
      <w:r>
        <w:rPr>
          <w:spacing w:val="-1"/>
          <w:sz w:val="18"/>
        </w:rPr>
        <w:t> </w:t>
      </w:r>
      <w:r>
        <w:rPr>
          <w:sz w:val="18"/>
        </w:rPr>
        <w:t>für</w:t>
      </w:r>
      <w:r>
        <w:rPr>
          <w:spacing w:val="-3"/>
          <w:sz w:val="18"/>
        </w:rPr>
        <w:t> </w:t>
      </w:r>
      <w:r>
        <w:rPr>
          <w:sz w:val="18"/>
        </w:rPr>
        <w:t>Ehepaare,</w:t>
      </w:r>
      <w:r>
        <w:rPr>
          <w:spacing w:val="-4"/>
          <w:sz w:val="18"/>
        </w:rPr>
        <w:t> </w:t>
      </w:r>
      <w:r>
        <w:rPr>
          <w:sz w:val="18"/>
        </w:rPr>
        <w:t>die</w:t>
      </w:r>
      <w:r>
        <w:rPr>
          <w:spacing w:val="-2"/>
          <w:sz w:val="18"/>
        </w:rPr>
        <w:t> </w:t>
      </w:r>
      <w:r>
        <w:rPr>
          <w:sz w:val="18"/>
        </w:rPr>
        <w:t>in</w:t>
      </w:r>
      <w:r>
        <w:rPr>
          <w:spacing w:val="-2"/>
          <w:sz w:val="18"/>
        </w:rPr>
        <w:t> </w:t>
      </w:r>
      <w:r>
        <w:rPr>
          <w:sz w:val="18"/>
        </w:rPr>
        <w:t>rechtlich</w:t>
      </w:r>
      <w:r>
        <w:rPr>
          <w:spacing w:val="-1"/>
          <w:sz w:val="18"/>
        </w:rPr>
        <w:t> </w:t>
      </w:r>
      <w:r>
        <w:rPr>
          <w:sz w:val="18"/>
        </w:rPr>
        <w:t>und</w:t>
      </w:r>
      <w:r>
        <w:rPr>
          <w:spacing w:val="-2"/>
          <w:sz w:val="18"/>
        </w:rPr>
        <w:t> </w:t>
      </w:r>
      <w:r>
        <w:rPr>
          <w:sz w:val="18"/>
        </w:rPr>
        <w:t>tatsächlich</w:t>
      </w:r>
      <w:r>
        <w:rPr>
          <w:spacing w:val="-6"/>
          <w:sz w:val="18"/>
        </w:rPr>
        <w:t> </w:t>
      </w:r>
      <w:r>
        <w:rPr>
          <w:sz w:val="18"/>
        </w:rPr>
        <w:t>ungetrennter</w:t>
      </w:r>
      <w:r>
        <w:rPr>
          <w:spacing w:val="-3"/>
          <w:sz w:val="18"/>
        </w:rPr>
        <w:t> </w:t>
      </w:r>
      <w:r>
        <w:rPr>
          <w:sz w:val="18"/>
        </w:rPr>
        <w:t>Ehe</w:t>
      </w:r>
      <w:r>
        <w:rPr>
          <w:spacing w:val="-4"/>
          <w:sz w:val="18"/>
        </w:rPr>
        <w:t> </w:t>
      </w:r>
      <w:r>
        <w:rPr>
          <w:spacing w:val="-2"/>
          <w:sz w:val="18"/>
        </w:rPr>
        <w:t>leben.</w:t>
      </w:r>
    </w:p>
    <w:p>
      <w:pPr>
        <w:pStyle w:val="BodyText"/>
        <w:spacing w:before="153"/>
        <w:ind w:left="0"/>
      </w:pPr>
    </w:p>
    <w:p>
      <w:pPr>
        <w:pStyle w:val="Heading7"/>
      </w:pPr>
      <w:r>
        <w:rPr>
          <w:color w:val="950000"/>
        </w:rPr>
        <w:t>Abzug für Halbfamilien</w:t>
      </w:r>
      <w:r>
        <w:rPr>
          <w:color w:val="950000"/>
          <w:spacing w:val="80"/>
        </w:rPr>
        <w:t> </w:t>
      </w:r>
      <w:r>
        <w:rPr>
          <w:color w:val="950000"/>
          <w:spacing w:val="2"/>
        </w:rPr>
        <w:drawing>
          <wp:inline distT="0" distB="0" distL="0" distR="0">
            <wp:extent cx="201285" cy="114899"/>
            <wp:effectExtent l="0" t="0" r="0" b="0"/>
            <wp:docPr id="48" name="Image 48" descr="">
              <a:hlinkClick r:id="rId56"/>
            </wp:docPr>
            <wp:cNvGraphicFramePr>
              <a:graphicFrameLocks/>
            </wp:cNvGraphicFramePr>
            <a:graphic>
              <a:graphicData uri="http://schemas.openxmlformats.org/drawingml/2006/picture">
                <pic:pic>
                  <pic:nvPicPr>
                    <pic:cNvPr id="48" name="Image 48" descr="">
                      <a:hlinkClick r:id="rId56"/>
                    </pic:cNvPr>
                    <pic:cNvPicPr/>
                  </pic:nvPicPr>
                  <pic:blipFill>
                    <a:blip r:embed="rId11" cstate="print"/>
                    <a:stretch>
                      <a:fillRect/>
                    </a:stretch>
                  </pic:blipFill>
                  <pic:spPr>
                    <a:xfrm>
                      <a:off x="0" y="0"/>
                      <a:ext cx="201285" cy="114899"/>
                    </a:xfrm>
                    <a:prstGeom prst="rect">
                      <a:avLst/>
                    </a:prstGeom>
                  </pic:spPr>
                </pic:pic>
              </a:graphicData>
            </a:graphic>
          </wp:inline>
        </w:drawing>
      </w:r>
      <w:r>
        <w:rPr>
          <w:color w:val="950000"/>
          <w:spacing w:val="2"/>
        </w:rPr>
      </w:r>
    </w:p>
    <w:p>
      <w:pPr>
        <w:pStyle w:val="Heading8"/>
      </w:pPr>
      <w:r>
        <w:rPr/>
        <w:t>Art.</w:t>
      </w:r>
      <w:r>
        <w:rPr>
          <w:spacing w:val="-3"/>
        </w:rPr>
        <w:t> </w:t>
      </w:r>
      <w:r>
        <w:rPr/>
        <w:t>41 Abs.</w:t>
      </w:r>
      <w:r>
        <w:rPr>
          <w:spacing w:val="-2"/>
        </w:rPr>
        <w:t> </w:t>
      </w:r>
      <w:r>
        <w:rPr/>
        <w:t>1 Bst.</w:t>
      </w:r>
      <w:r>
        <w:rPr>
          <w:spacing w:val="-1"/>
        </w:rPr>
        <w:t> </w:t>
      </w:r>
      <w:r>
        <w:rPr/>
        <w:t>f </w:t>
      </w:r>
      <w:r>
        <w:rPr>
          <w:spacing w:val="-4"/>
        </w:rPr>
        <w:t>StG:</w:t>
      </w:r>
    </w:p>
    <w:p>
      <w:pPr>
        <w:pStyle w:val="BodyText"/>
        <w:spacing w:before="56"/>
      </w:pPr>
      <w:r>
        <w:rPr>
          <w:position w:val="6"/>
          <w:sz w:val="12"/>
        </w:rPr>
        <w:t>1</w:t>
      </w:r>
      <w:r>
        <w:rPr>
          <w:spacing w:val="13"/>
          <w:position w:val="6"/>
          <w:sz w:val="12"/>
        </w:rPr>
        <w:t> </w:t>
      </w:r>
      <w:r>
        <w:rPr/>
        <w:t>Vom</w:t>
      </w:r>
      <w:r>
        <w:rPr>
          <w:spacing w:val="-3"/>
        </w:rPr>
        <w:t> </w:t>
      </w:r>
      <w:r>
        <w:rPr/>
        <w:t>Reineinkommen</w:t>
      </w:r>
      <w:r>
        <w:rPr>
          <w:spacing w:val="-3"/>
        </w:rPr>
        <w:t> </w:t>
      </w:r>
      <w:r>
        <w:rPr/>
        <w:t>werden</w:t>
      </w:r>
      <w:r>
        <w:rPr>
          <w:spacing w:val="-2"/>
        </w:rPr>
        <w:t> abgezogen:</w:t>
      </w:r>
    </w:p>
    <w:p>
      <w:pPr>
        <w:pStyle w:val="ListParagraph"/>
        <w:numPr>
          <w:ilvl w:val="0"/>
          <w:numId w:val="9"/>
        </w:numPr>
        <w:tabs>
          <w:tab w:pos="1415" w:val="left" w:leader="none"/>
          <w:tab w:pos="1418" w:val="left" w:leader="none"/>
        </w:tabs>
        <w:spacing w:line="240" w:lineRule="auto" w:before="40" w:after="0"/>
        <w:ind w:left="1418" w:right="746" w:hanging="284"/>
        <w:jc w:val="left"/>
        <w:rPr>
          <w:sz w:val="18"/>
        </w:rPr>
      </w:pPr>
      <w:r>
        <w:rPr>
          <w:sz w:val="18"/>
        </w:rPr>
        <w:t>21</w:t>
      </w:r>
      <w:r>
        <w:rPr>
          <w:spacing w:val="-2"/>
          <w:sz w:val="18"/>
        </w:rPr>
        <w:t> </w:t>
      </w:r>
      <w:r>
        <w:rPr>
          <w:sz w:val="18"/>
        </w:rPr>
        <w:t>200</w:t>
      </w:r>
      <w:r>
        <w:rPr>
          <w:spacing w:val="-2"/>
          <w:sz w:val="18"/>
        </w:rPr>
        <w:t> </w:t>
      </w:r>
      <w:r>
        <w:rPr>
          <w:sz w:val="18"/>
        </w:rPr>
        <w:t>Franken</w:t>
      </w:r>
      <w:r>
        <w:rPr>
          <w:spacing w:val="-2"/>
          <w:sz w:val="18"/>
        </w:rPr>
        <w:t> </w:t>
      </w:r>
      <w:r>
        <w:rPr>
          <w:sz w:val="18"/>
        </w:rPr>
        <w:t>für</w:t>
      </w:r>
      <w:r>
        <w:rPr>
          <w:spacing w:val="-5"/>
          <w:sz w:val="18"/>
        </w:rPr>
        <w:t> </w:t>
      </w:r>
      <w:r>
        <w:rPr>
          <w:sz w:val="18"/>
        </w:rPr>
        <w:t>verwitwete,</w:t>
      </w:r>
      <w:r>
        <w:rPr>
          <w:spacing w:val="-3"/>
          <w:sz w:val="18"/>
        </w:rPr>
        <w:t> </w:t>
      </w:r>
      <w:r>
        <w:rPr>
          <w:sz w:val="18"/>
        </w:rPr>
        <w:t>getrennt</w:t>
      </w:r>
      <w:r>
        <w:rPr>
          <w:spacing w:val="-5"/>
          <w:sz w:val="18"/>
        </w:rPr>
        <w:t> </w:t>
      </w:r>
      <w:r>
        <w:rPr>
          <w:sz w:val="18"/>
        </w:rPr>
        <w:t>lebende,</w:t>
      </w:r>
      <w:r>
        <w:rPr>
          <w:spacing w:val="-5"/>
          <w:sz w:val="18"/>
        </w:rPr>
        <w:t> </w:t>
      </w:r>
      <w:r>
        <w:rPr>
          <w:sz w:val="18"/>
        </w:rPr>
        <w:t>geschiedene</w:t>
      </w:r>
      <w:r>
        <w:rPr>
          <w:spacing w:val="-2"/>
          <w:sz w:val="18"/>
        </w:rPr>
        <w:t> </w:t>
      </w:r>
      <w:r>
        <w:rPr>
          <w:sz w:val="18"/>
        </w:rPr>
        <w:t>und</w:t>
      </w:r>
      <w:r>
        <w:rPr>
          <w:spacing w:val="-2"/>
          <w:sz w:val="18"/>
        </w:rPr>
        <w:t> </w:t>
      </w:r>
      <w:r>
        <w:rPr>
          <w:sz w:val="18"/>
        </w:rPr>
        <w:t>ledige</w:t>
      </w:r>
      <w:r>
        <w:rPr>
          <w:spacing w:val="-2"/>
          <w:sz w:val="18"/>
        </w:rPr>
        <w:t> </w:t>
      </w:r>
      <w:r>
        <w:rPr>
          <w:sz w:val="18"/>
        </w:rPr>
        <w:t>Personen,</w:t>
      </w:r>
      <w:r>
        <w:rPr>
          <w:spacing w:val="-3"/>
          <w:sz w:val="18"/>
        </w:rPr>
        <w:t> </w:t>
      </w:r>
      <w:r>
        <w:rPr>
          <w:sz w:val="18"/>
        </w:rPr>
        <w:t>die</w:t>
      </w:r>
      <w:r>
        <w:rPr>
          <w:spacing w:val="-2"/>
          <w:sz w:val="18"/>
        </w:rPr>
        <w:t> </w:t>
      </w:r>
      <w:r>
        <w:rPr>
          <w:sz w:val="18"/>
        </w:rPr>
        <w:t>alleine</w:t>
      </w:r>
      <w:r>
        <w:rPr>
          <w:spacing w:val="-2"/>
          <w:sz w:val="18"/>
        </w:rPr>
        <w:t> </w:t>
      </w:r>
      <w:r>
        <w:rPr>
          <w:sz w:val="18"/>
        </w:rPr>
        <w:t>mit minderjährigen oder in der beruflichen oder schulischen Ausbildung stehenden Kindern oder mit unterstützungsbedürftigen</w:t>
      </w:r>
      <w:r>
        <w:rPr>
          <w:spacing w:val="-1"/>
          <w:sz w:val="18"/>
        </w:rPr>
        <w:t> </w:t>
      </w:r>
      <w:r>
        <w:rPr>
          <w:sz w:val="18"/>
        </w:rPr>
        <w:t>Personen</w:t>
      </w:r>
      <w:r>
        <w:rPr>
          <w:spacing w:val="-1"/>
          <w:sz w:val="18"/>
        </w:rPr>
        <w:t> </w:t>
      </w:r>
      <w:r>
        <w:rPr>
          <w:sz w:val="18"/>
        </w:rPr>
        <w:t>zusammenleben</w:t>
      </w:r>
      <w:r>
        <w:rPr>
          <w:spacing w:val="-3"/>
          <w:sz w:val="18"/>
        </w:rPr>
        <w:t> </w:t>
      </w:r>
      <w:r>
        <w:rPr>
          <w:sz w:val="18"/>
        </w:rPr>
        <w:t>und</w:t>
      </w:r>
      <w:r>
        <w:rPr>
          <w:spacing w:val="-3"/>
          <w:sz w:val="18"/>
        </w:rPr>
        <w:t> </w:t>
      </w:r>
      <w:r>
        <w:rPr>
          <w:sz w:val="18"/>
        </w:rPr>
        <w:t>deren</w:t>
      </w:r>
      <w:r>
        <w:rPr>
          <w:spacing w:val="-1"/>
          <w:sz w:val="18"/>
        </w:rPr>
        <w:t> </w:t>
      </w:r>
      <w:r>
        <w:rPr>
          <w:sz w:val="18"/>
        </w:rPr>
        <w:t>Unterhalt</w:t>
      </w:r>
      <w:r>
        <w:rPr>
          <w:spacing w:val="-1"/>
          <w:sz w:val="18"/>
        </w:rPr>
        <w:t> </w:t>
      </w:r>
      <w:r>
        <w:rPr>
          <w:sz w:val="18"/>
        </w:rPr>
        <w:t>zur</w:t>
      </w:r>
      <w:r>
        <w:rPr>
          <w:spacing w:val="-1"/>
          <w:sz w:val="18"/>
        </w:rPr>
        <w:t> </w:t>
      </w:r>
      <w:r>
        <w:rPr>
          <w:sz w:val="18"/>
        </w:rPr>
        <w:t>Hauptsache</w:t>
      </w:r>
      <w:r>
        <w:rPr>
          <w:spacing w:val="-3"/>
          <w:sz w:val="18"/>
        </w:rPr>
        <w:t> </w:t>
      </w:r>
      <w:r>
        <w:rPr>
          <w:sz w:val="18"/>
        </w:rPr>
        <w:t>bestrei-</w:t>
      </w:r>
      <w:r>
        <w:rPr>
          <w:spacing w:val="-4"/>
          <w:sz w:val="18"/>
        </w:rPr>
        <w:t>ten.</w:t>
      </w:r>
    </w:p>
    <w:p>
      <w:pPr>
        <w:pStyle w:val="BodyText"/>
        <w:spacing w:before="154"/>
        <w:ind w:left="0"/>
      </w:pPr>
    </w:p>
    <w:p>
      <w:pPr>
        <w:pStyle w:val="Heading7"/>
      </w:pPr>
      <w:r>
        <w:rPr>
          <w:color w:val="950000"/>
        </w:rPr>
        <w:t>Abzug für die übrigen Steuerpflichtigen</w:t>
      </w:r>
      <w:r>
        <w:rPr>
          <w:color w:val="950000"/>
          <w:spacing w:val="80"/>
        </w:rPr>
        <w:t> </w:t>
      </w:r>
      <w:r>
        <w:rPr>
          <w:color w:val="950000"/>
          <w:spacing w:val="2"/>
        </w:rPr>
        <w:drawing>
          <wp:inline distT="0" distB="0" distL="0" distR="0">
            <wp:extent cx="201287" cy="114893"/>
            <wp:effectExtent l="0" t="0" r="0" b="0"/>
            <wp:docPr id="49" name="Image 49" descr="">
              <a:hlinkClick r:id="rId56"/>
            </wp:docPr>
            <wp:cNvGraphicFramePr>
              <a:graphicFrameLocks/>
            </wp:cNvGraphicFramePr>
            <a:graphic>
              <a:graphicData uri="http://schemas.openxmlformats.org/drawingml/2006/picture">
                <pic:pic>
                  <pic:nvPicPr>
                    <pic:cNvPr id="49" name="Image 49" descr="">
                      <a:hlinkClick r:id="rId56"/>
                    </pic:cNvPr>
                    <pic:cNvPicPr/>
                  </pic:nvPicPr>
                  <pic:blipFill>
                    <a:blip r:embed="rId11" cstate="print"/>
                    <a:stretch>
                      <a:fillRect/>
                    </a:stretch>
                  </pic:blipFill>
                  <pic:spPr>
                    <a:xfrm>
                      <a:off x="0" y="0"/>
                      <a:ext cx="201287" cy="114893"/>
                    </a:xfrm>
                    <a:prstGeom prst="rect">
                      <a:avLst/>
                    </a:prstGeom>
                  </pic:spPr>
                </pic:pic>
              </a:graphicData>
            </a:graphic>
          </wp:inline>
        </w:drawing>
      </w:r>
      <w:r>
        <w:rPr>
          <w:color w:val="950000"/>
          <w:spacing w:val="2"/>
        </w:rPr>
      </w:r>
    </w:p>
    <w:p>
      <w:pPr>
        <w:pStyle w:val="Heading8"/>
      </w:pPr>
      <w:r>
        <w:rPr/>
        <w:t>Art.</w:t>
      </w:r>
      <w:r>
        <w:rPr>
          <w:spacing w:val="-3"/>
        </w:rPr>
        <w:t> </w:t>
      </w:r>
      <w:r>
        <w:rPr/>
        <w:t>41 Abs.</w:t>
      </w:r>
      <w:r>
        <w:rPr>
          <w:spacing w:val="-2"/>
        </w:rPr>
        <w:t> </w:t>
      </w:r>
      <w:r>
        <w:rPr/>
        <w:t>1 Bst.</w:t>
      </w:r>
      <w:r>
        <w:rPr>
          <w:spacing w:val="-1"/>
        </w:rPr>
        <w:t> </w:t>
      </w:r>
      <w:r>
        <w:rPr/>
        <w:t>g</w:t>
      </w:r>
      <w:r>
        <w:rPr>
          <w:spacing w:val="-2"/>
        </w:rPr>
        <w:t> </w:t>
      </w:r>
      <w:r>
        <w:rPr>
          <w:spacing w:val="-4"/>
        </w:rPr>
        <w:t>StG:</w:t>
      </w:r>
    </w:p>
    <w:p>
      <w:pPr>
        <w:pStyle w:val="BodyText"/>
        <w:spacing w:before="55"/>
      </w:pPr>
      <w:r>
        <w:rPr>
          <w:position w:val="6"/>
          <w:sz w:val="12"/>
        </w:rPr>
        <w:t>1</w:t>
      </w:r>
      <w:r>
        <w:rPr>
          <w:spacing w:val="13"/>
          <w:position w:val="6"/>
          <w:sz w:val="12"/>
        </w:rPr>
        <w:t> </w:t>
      </w:r>
      <w:r>
        <w:rPr/>
        <w:t>Vom</w:t>
      </w:r>
      <w:r>
        <w:rPr>
          <w:spacing w:val="-3"/>
        </w:rPr>
        <w:t> </w:t>
      </w:r>
      <w:r>
        <w:rPr/>
        <w:t>Reineinkommen</w:t>
      </w:r>
      <w:r>
        <w:rPr>
          <w:spacing w:val="-3"/>
        </w:rPr>
        <w:t> </w:t>
      </w:r>
      <w:r>
        <w:rPr/>
        <w:t>werden</w:t>
      </w:r>
      <w:r>
        <w:rPr>
          <w:spacing w:val="-2"/>
        </w:rPr>
        <w:t> abgezogen:</w:t>
      </w:r>
    </w:p>
    <w:p>
      <w:pPr>
        <w:pStyle w:val="ListParagraph"/>
        <w:numPr>
          <w:ilvl w:val="0"/>
          <w:numId w:val="9"/>
        </w:numPr>
        <w:tabs>
          <w:tab w:pos="1416" w:val="left" w:leader="none"/>
          <w:tab w:pos="1418" w:val="left" w:leader="none"/>
        </w:tabs>
        <w:spacing w:line="240" w:lineRule="auto" w:before="40" w:after="0"/>
        <w:ind w:left="1418" w:right="904" w:hanging="284"/>
        <w:jc w:val="left"/>
        <w:rPr>
          <w:sz w:val="18"/>
        </w:rPr>
      </w:pPr>
      <w:r>
        <w:rPr>
          <w:sz w:val="18"/>
        </w:rPr>
        <w:t>15</w:t>
      </w:r>
      <w:r>
        <w:rPr>
          <w:spacing w:val="-1"/>
          <w:sz w:val="18"/>
        </w:rPr>
        <w:t> </w:t>
      </w:r>
      <w:r>
        <w:rPr>
          <w:sz w:val="18"/>
        </w:rPr>
        <w:t>300</w:t>
      </w:r>
      <w:r>
        <w:rPr>
          <w:spacing w:val="-1"/>
          <w:sz w:val="18"/>
        </w:rPr>
        <w:t> </w:t>
      </w:r>
      <w:r>
        <w:rPr>
          <w:sz w:val="18"/>
        </w:rPr>
        <w:t>Franken</w:t>
      </w:r>
      <w:r>
        <w:rPr>
          <w:spacing w:val="-1"/>
          <w:sz w:val="18"/>
        </w:rPr>
        <w:t> </w:t>
      </w:r>
      <w:r>
        <w:rPr>
          <w:sz w:val="18"/>
        </w:rPr>
        <w:t>für</w:t>
      </w:r>
      <w:r>
        <w:rPr>
          <w:spacing w:val="-4"/>
          <w:sz w:val="18"/>
        </w:rPr>
        <w:t> </w:t>
      </w:r>
      <w:r>
        <w:rPr>
          <w:sz w:val="18"/>
        </w:rPr>
        <w:t>die</w:t>
      </w:r>
      <w:r>
        <w:rPr>
          <w:spacing w:val="-4"/>
          <w:sz w:val="18"/>
        </w:rPr>
        <w:t> </w:t>
      </w:r>
      <w:r>
        <w:rPr>
          <w:sz w:val="18"/>
        </w:rPr>
        <w:t>übrigen</w:t>
      </w:r>
      <w:r>
        <w:rPr>
          <w:spacing w:val="-1"/>
          <w:sz w:val="18"/>
        </w:rPr>
        <w:t> </w:t>
      </w:r>
      <w:r>
        <w:rPr>
          <w:sz w:val="18"/>
        </w:rPr>
        <w:t>steuerpflichtigen</w:t>
      </w:r>
      <w:r>
        <w:rPr>
          <w:spacing w:val="-1"/>
          <w:sz w:val="18"/>
        </w:rPr>
        <w:t> </w:t>
      </w:r>
      <w:r>
        <w:rPr>
          <w:sz w:val="18"/>
        </w:rPr>
        <w:t>Personen,</w:t>
      </w:r>
      <w:r>
        <w:rPr>
          <w:spacing w:val="-6"/>
          <w:sz w:val="18"/>
        </w:rPr>
        <w:t> </w:t>
      </w:r>
      <w:r>
        <w:rPr>
          <w:sz w:val="18"/>
        </w:rPr>
        <w:t>denen</w:t>
      </w:r>
      <w:r>
        <w:rPr>
          <w:spacing w:val="-4"/>
          <w:sz w:val="18"/>
        </w:rPr>
        <w:t> </w:t>
      </w:r>
      <w:r>
        <w:rPr>
          <w:sz w:val="18"/>
        </w:rPr>
        <w:t>kein</w:t>
      </w:r>
      <w:r>
        <w:rPr>
          <w:spacing w:val="-1"/>
          <w:sz w:val="18"/>
        </w:rPr>
        <w:t> </w:t>
      </w:r>
      <w:r>
        <w:rPr>
          <w:sz w:val="18"/>
        </w:rPr>
        <w:t>Abzug</w:t>
      </w:r>
      <w:r>
        <w:rPr>
          <w:spacing w:val="-4"/>
          <w:sz w:val="18"/>
        </w:rPr>
        <w:t> </w:t>
      </w:r>
      <w:r>
        <w:rPr>
          <w:sz w:val="18"/>
        </w:rPr>
        <w:t>nach</w:t>
      </w:r>
      <w:r>
        <w:rPr>
          <w:spacing w:val="-1"/>
          <w:sz w:val="18"/>
        </w:rPr>
        <w:t> </w:t>
      </w:r>
      <w:r>
        <w:rPr>
          <w:sz w:val="18"/>
        </w:rPr>
        <w:t>den</w:t>
      </w:r>
      <w:r>
        <w:rPr>
          <w:spacing w:val="-1"/>
          <w:sz w:val="18"/>
        </w:rPr>
        <w:t> </w:t>
      </w:r>
      <w:r>
        <w:rPr>
          <w:sz w:val="18"/>
        </w:rPr>
        <w:t>Buchsta-ben e und f gewährt wird.</w:t>
      </w:r>
    </w:p>
    <w:p>
      <w:pPr>
        <w:pStyle w:val="BodyText"/>
        <w:spacing w:before="154"/>
        <w:ind w:left="0"/>
      </w:pPr>
    </w:p>
    <w:p>
      <w:pPr>
        <w:pStyle w:val="Heading3"/>
      </w:pPr>
      <w:r>
        <w:rPr/>
        <w:drawing>
          <wp:anchor distT="0" distB="0" distL="0" distR="0" allowOverlap="1" layoutInCell="1" locked="0" behindDoc="0" simplePos="0" relativeHeight="15731712">
            <wp:simplePos x="0" y="0"/>
            <wp:positionH relativeFrom="page">
              <wp:posOffset>645162</wp:posOffset>
            </wp:positionH>
            <wp:positionV relativeFrom="paragraph">
              <wp:posOffset>-41012</wp:posOffset>
            </wp:positionV>
            <wp:extent cx="259077" cy="313658"/>
            <wp:effectExtent l="0" t="0" r="0" b="0"/>
            <wp:wrapNone/>
            <wp:docPr id="50" name="Image 50" descr="Kantonaler Steuerrechner">
              <a:hlinkClick r:id="rId57"/>
            </wp:docPr>
            <wp:cNvGraphicFramePr>
              <a:graphicFrameLocks/>
            </wp:cNvGraphicFramePr>
            <a:graphic>
              <a:graphicData uri="http://schemas.openxmlformats.org/drawingml/2006/picture">
                <pic:pic>
                  <pic:nvPicPr>
                    <pic:cNvPr id="50" name="Image 50" descr="Kantonaler Steuerrechner">
                      <a:hlinkClick r:id="rId57"/>
                    </pic:cNvPr>
                    <pic:cNvPicPr/>
                  </pic:nvPicPr>
                  <pic:blipFill>
                    <a:blip r:embed="rId12" cstate="print"/>
                    <a:stretch>
                      <a:fillRect/>
                    </a:stretch>
                  </pic:blipFill>
                  <pic:spPr>
                    <a:xfrm>
                      <a:off x="0" y="0"/>
                      <a:ext cx="259077" cy="313658"/>
                    </a:xfrm>
                    <a:prstGeom prst="rect">
                      <a:avLst/>
                    </a:prstGeom>
                  </pic:spPr>
                </pic:pic>
              </a:graphicData>
            </a:graphic>
          </wp:anchor>
        </w:drawing>
      </w:r>
      <w:bookmarkStart w:name="Steuerberechnung" w:id="21"/>
      <w:bookmarkEnd w:id="21"/>
      <w:r>
        <w:rPr>
          <w:b w:val="0"/>
        </w:rPr>
      </w:r>
      <w:bookmarkStart w:name="_bookmark8" w:id="22"/>
      <w:bookmarkEnd w:id="22"/>
      <w:r>
        <w:rPr>
          <w:b w:val="0"/>
        </w:rPr>
      </w:r>
      <w:r>
        <w:rPr>
          <w:color w:val="2D73B4"/>
          <w:spacing w:val="-2"/>
        </w:rPr>
        <w:t>Steuerberechnung</w:t>
      </w:r>
    </w:p>
    <w:p>
      <w:pPr>
        <w:pStyle w:val="BodyText"/>
        <w:spacing w:before="59"/>
        <w:ind w:left="851"/>
      </w:pPr>
      <w:r>
        <w:rPr/>
        <w:t>(Art. 42</w:t>
      </w:r>
      <w:r>
        <w:rPr>
          <w:spacing w:val="-2"/>
        </w:rPr>
        <w:t> </w:t>
      </w:r>
      <w:r>
        <w:rPr/>
        <w:t>–</w:t>
      </w:r>
      <w:r>
        <w:rPr>
          <w:spacing w:val="1"/>
        </w:rPr>
        <w:t> </w:t>
      </w:r>
      <w:r>
        <w:rPr/>
        <w:t>45</w:t>
      </w:r>
      <w:r>
        <w:rPr>
          <w:spacing w:val="1"/>
        </w:rPr>
        <w:t> </w:t>
      </w:r>
      <w:r>
        <w:rPr>
          <w:spacing w:val="-4"/>
        </w:rPr>
        <w:t>StG)</w:t>
      </w:r>
    </w:p>
    <w:p>
      <w:pPr>
        <w:pStyle w:val="BodyText"/>
        <w:spacing w:before="34"/>
        <w:ind w:left="0"/>
      </w:pPr>
    </w:p>
    <w:p>
      <w:pPr>
        <w:pStyle w:val="Heading4"/>
      </w:pPr>
      <w:bookmarkStart w:name="Steuertarif" w:id="23"/>
      <w:bookmarkEnd w:id="23"/>
      <w:r>
        <w:rPr/>
      </w:r>
      <w:r>
        <w:rPr>
          <w:color w:val="2D73B4"/>
          <w:spacing w:val="-2"/>
        </w:rPr>
        <w:t>Steuertarif</w:t>
      </w:r>
    </w:p>
    <w:p>
      <w:pPr>
        <w:pStyle w:val="BodyText"/>
        <w:spacing w:before="59"/>
        <w:ind w:left="851"/>
      </w:pPr>
      <w:r>
        <w:rPr/>
        <w:t>(Art.</w:t>
      </w:r>
      <w:r>
        <w:rPr>
          <w:spacing w:val="-2"/>
        </w:rPr>
        <w:t> </w:t>
      </w:r>
      <w:r>
        <w:rPr/>
        <w:t>42</w:t>
      </w:r>
      <w:r>
        <w:rPr>
          <w:spacing w:val="1"/>
        </w:rPr>
        <w:t> </w:t>
      </w:r>
      <w:r>
        <w:rPr>
          <w:spacing w:val="-4"/>
        </w:rPr>
        <w:t>StG)</w:t>
      </w:r>
    </w:p>
    <w:p>
      <w:pPr>
        <w:pStyle w:val="Heading8"/>
        <w:spacing w:before="119"/>
      </w:pPr>
      <w:r>
        <w:rPr/>
        <w:t>Art.</w:t>
      </w:r>
      <w:r>
        <w:rPr>
          <w:spacing w:val="-2"/>
        </w:rPr>
        <w:t> </w:t>
      </w:r>
      <w:r>
        <w:rPr/>
        <w:t>42 Abs.</w:t>
      </w:r>
      <w:r>
        <w:rPr>
          <w:spacing w:val="-3"/>
        </w:rPr>
        <w:t> </w:t>
      </w:r>
      <w:r>
        <w:rPr/>
        <w:t>1</w:t>
      </w:r>
      <w:r>
        <w:rPr>
          <w:spacing w:val="-1"/>
        </w:rPr>
        <w:t> </w:t>
      </w:r>
      <w:r>
        <w:rPr/>
        <w:t>Bst.</w:t>
      </w:r>
      <w:r>
        <w:rPr>
          <w:spacing w:val="-3"/>
        </w:rPr>
        <w:t> </w:t>
      </w:r>
      <w:r>
        <w:rPr/>
        <w:t>a</w:t>
      </w:r>
      <w:r>
        <w:rPr>
          <w:spacing w:val="-1"/>
        </w:rPr>
        <w:t> </w:t>
      </w:r>
      <w:r>
        <w:rPr/>
        <w:t>StG:</w:t>
      </w:r>
      <w:r>
        <w:rPr>
          <w:spacing w:val="-1"/>
        </w:rPr>
        <w:t> </w:t>
      </w:r>
      <w:hyperlink r:id="rId58">
        <w:r>
          <w:rPr>
            <w:color w:val="0462C0"/>
            <w:u w:val="single" w:color="0462C0"/>
          </w:rPr>
          <w:t>Steuersätze und</w:t>
        </w:r>
        <w:r>
          <w:rPr>
            <w:color w:val="0462C0"/>
            <w:spacing w:val="-3"/>
            <w:u w:val="single" w:color="0462C0"/>
          </w:rPr>
          <w:t> </w:t>
        </w:r>
        <w:r>
          <w:rPr>
            <w:color w:val="0462C0"/>
            <w:u w:val="single" w:color="0462C0"/>
          </w:rPr>
          <w:t>Tarife</w:t>
        </w:r>
        <w:r>
          <w:rPr>
            <w:color w:val="0462C0"/>
            <w:spacing w:val="-4"/>
            <w:u w:val="single" w:color="0462C0"/>
          </w:rPr>
          <w:t> </w:t>
        </w:r>
        <w:r>
          <w:rPr>
            <w:color w:val="0462C0"/>
            <w:u w:val="single" w:color="0462C0"/>
          </w:rPr>
          <w:t>2012 -</w:t>
        </w:r>
        <w:r>
          <w:rPr>
            <w:color w:val="0462C0"/>
            <w:spacing w:val="-1"/>
            <w:u w:val="single" w:color="0462C0"/>
          </w:rPr>
          <w:t> </w:t>
        </w:r>
        <w:r>
          <w:rPr>
            <w:color w:val="0462C0"/>
            <w:spacing w:val="-4"/>
            <w:u w:val="single" w:color="0462C0"/>
          </w:rPr>
          <w:t>2026</w:t>
        </w:r>
      </w:hyperlink>
    </w:p>
    <w:p>
      <w:pPr>
        <w:pStyle w:val="BodyText"/>
        <w:spacing w:before="62"/>
      </w:pPr>
      <w:r>
        <w:rPr/>
        <w:t>Die</w:t>
      </w:r>
      <w:r>
        <w:rPr>
          <w:spacing w:val="-4"/>
        </w:rPr>
        <w:t> </w:t>
      </w:r>
      <w:r>
        <w:rPr/>
        <w:t>einfache</w:t>
      </w:r>
      <w:r>
        <w:rPr>
          <w:spacing w:val="-1"/>
        </w:rPr>
        <w:t> </w:t>
      </w:r>
      <w:r>
        <w:rPr/>
        <w:t>Steuer</w:t>
      </w:r>
      <w:r>
        <w:rPr>
          <w:spacing w:val="-4"/>
        </w:rPr>
        <w:t> </w:t>
      </w:r>
      <w:r>
        <w:rPr/>
        <w:t>für</w:t>
      </w:r>
      <w:r>
        <w:rPr>
          <w:spacing w:val="-3"/>
        </w:rPr>
        <w:t> </w:t>
      </w:r>
      <w:r>
        <w:rPr/>
        <w:t>ein</w:t>
      </w:r>
      <w:r>
        <w:rPr>
          <w:spacing w:val="-1"/>
        </w:rPr>
        <w:t> </w:t>
      </w:r>
      <w:r>
        <w:rPr/>
        <w:t>Steuerjahr</w:t>
      </w:r>
      <w:r>
        <w:rPr>
          <w:spacing w:val="-2"/>
        </w:rPr>
        <w:t> beträgt:</w:t>
      </w:r>
    </w:p>
    <w:p>
      <w:pPr>
        <w:pStyle w:val="ListParagraph"/>
        <w:numPr>
          <w:ilvl w:val="0"/>
          <w:numId w:val="10"/>
        </w:numPr>
        <w:tabs>
          <w:tab w:pos="1416" w:val="left" w:leader="none"/>
        </w:tabs>
        <w:spacing w:line="240" w:lineRule="auto" w:before="40" w:after="0"/>
        <w:ind w:left="1416" w:right="0" w:hanging="282"/>
        <w:jc w:val="left"/>
        <w:rPr>
          <w:sz w:val="18"/>
        </w:rPr>
      </w:pPr>
      <w:r>
        <w:rPr>
          <w:sz w:val="18"/>
        </w:rPr>
        <w:t>für</w:t>
      </w:r>
      <w:r>
        <w:rPr>
          <w:spacing w:val="-3"/>
          <w:sz w:val="18"/>
        </w:rPr>
        <w:t> </w:t>
      </w:r>
      <w:r>
        <w:rPr>
          <w:sz w:val="18"/>
        </w:rPr>
        <w:t>den</w:t>
      </w:r>
      <w:r>
        <w:rPr>
          <w:spacing w:val="-4"/>
          <w:sz w:val="18"/>
        </w:rPr>
        <w:t> </w:t>
      </w:r>
      <w:r>
        <w:rPr>
          <w:sz w:val="18"/>
        </w:rPr>
        <w:t>Kanton</w:t>
      </w:r>
      <w:r>
        <w:rPr>
          <w:spacing w:val="-1"/>
          <w:sz w:val="18"/>
        </w:rPr>
        <w:t> </w:t>
      </w:r>
      <w:r>
        <w:rPr>
          <w:sz w:val="18"/>
        </w:rPr>
        <w:t>7,1</w:t>
      </w:r>
      <w:r>
        <w:rPr>
          <w:spacing w:val="-1"/>
          <w:sz w:val="18"/>
        </w:rPr>
        <w:t> </w:t>
      </w:r>
      <w:r>
        <w:rPr>
          <w:sz w:val="18"/>
        </w:rPr>
        <w:t>Prozent</w:t>
      </w:r>
      <w:r>
        <w:rPr>
          <w:spacing w:val="-4"/>
          <w:sz w:val="18"/>
        </w:rPr>
        <w:t> </w:t>
      </w:r>
      <w:r>
        <w:rPr>
          <w:sz w:val="18"/>
        </w:rPr>
        <w:t>des</w:t>
      </w:r>
      <w:r>
        <w:rPr>
          <w:spacing w:val="-1"/>
          <w:sz w:val="18"/>
        </w:rPr>
        <w:t> </w:t>
      </w:r>
      <w:r>
        <w:rPr>
          <w:sz w:val="18"/>
        </w:rPr>
        <w:t>steuerbaren</w:t>
      </w:r>
      <w:r>
        <w:rPr>
          <w:spacing w:val="-4"/>
          <w:sz w:val="18"/>
        </w:rPr>
        <w:t> </w:t>
      </w:r>
      <w:r>
        <w:rPr>
          <w:spacing w:val="-2"/>
          <w:sz w:val="18"/>
        </w:rPr>
        <w:t>Einkommens;</w:t>
      </w:r>
    </w:p>
    <w:p>
      <w:pPr>
        <w:pStyle w:val="BodyText"/>
        <w:spacing w:before="34"/>
        <w:ind w:left="0"/>
      </w:pPr>
    </w:p>
    <w:p>
      <w:pPr>
        <w:pStyle w:val="Heading4"/>
      </w:pPr>
      <w:bookmarkStart w:name="Sonderfälle" w:id="24"/>
      <w:bookmarkEnd w:id="24"/>
      <w:r>
        <w:rPr/>
      </w:r>
      <w:r>
        <w:rPr>
          <w:color w:val="2D73B4"/>
          <w:spacing w:val="-2"/>
        </w:rPr>
        <w:t>Sonderfälle</w:t>
      </w:r>
    </w:p>
    <w:p>
      <w:pPr>
        <w:pStyle w:val="BodyText"/>
        <w:spacing w:before="59"/>
        <w:ind w:left="851"/>
      </w:pPr>
      <w:r>
        <w:rPr/>
        <w:t>(Art. 43</w:t>
      </w:r>
      <w:r>
        <w:rPr>
          <w:spacing w:val="-2"/>
        </w:rPr>
        <w:t> </w:t>
      </w:r>
      <w:r>
        <w:rPr/>
        <w:t>–</w:t>
      </w:r>
      <w:r>
        <w:rPr>
          <w:spacing w:val="1"/>
        </w:rPr>
        <w:t> </w:t>
      </w:r>
      <w:r>
        <w:rPr/>
        <w:t>45</w:t>
      </w:r>
      <w:r>
        <w:rPr>
          <w:spacing w:val="1"/>
        </w:rPr>
        <w:t> </w:t>
      </w:r>
      <w:r>
        <w:rPr>
          <w:spacing w:val="-4"/>
        </w:rPr>
        <w:t>StG)</w:t>
      </w:r>
    </w:p>
    <w:p>
      <w:pPr>
        <w:pStyle w:val="BodyText"/>
        <w:spacing w:before="153"/>
        <w:ind w:left="0"/>
      </w:pPr>
    </w:p>
    <w:p>
      <w:pPr>
        <w:pStyle w:val="Heading7"/>
      </w:pPr>
      <w:r>
        <w:rPr>
          <w:color w:val="950000"/>
        </w:rPr>
        <w:t>Liquidationsgewinne</w:t>
      </w:r>
      <w:r>
        <w:rPr>
          <w:color w:val="950000"/>
          <w:spacing w:val="80"/>
        </w:rPr>
        <w:t> </w:t>
      </w:r>
      <w:r>
        <w:rPr>
          <w:color w:val="950000"/>
          <w:spacing w:val="2"/>
        </w:rPr>
        <w:drawing>
          <wp:inline distT="0" distB="0" distL="0" distR="0">
            <wp:extent cx="201290" cy="114889"/>
            <wp:effectExtent l="0" t="0" r="0" b="0"/>
            <wp:docPr id="51" name="Image 51" descr="">
              <a:hlinkClick r:id="rId59"/>
            </wp:docPr>
            <wp:cNvGraphicFramePr>
              <a:graphicFrameLocks/>
            </wp:cNvGraphicFramePr>
            <a:graphic>
              <a:graphicData uri="http://schemas.openxmlformats.org/drawingml/2006/picture">
                <pic:pic>
                  <pic:nvPicPr>
                    <pic:cNvPr id="51" name="Image 51" descr="">
                      <a:hlinkClick r:id="rId59"/>
                    </pic:cNvPr>
                    <pic:cNvPicPr/>
                  </pic:nvPicPr>
                  <pic:blipFill>
                    <a:blip r:embed="rId11" cstate="print"/>
                    <a:stretch>
                      <a:fillRect/>
                    </a:stretch>
                  </pic:blipFill>
                  <pic:spPr>
                    <a:xfrm>
                      <a:off x="0" y="0"/>
                      <a:ext cx="201290" cy="114889"/>
                    </a:xfrm>
                    <a:prstGeom prst="rect">
                      <a:avLst/>
                    </a:prstGeom>
                  </pic:spPr>
                </pic:pic>
              </a:graphicData>
            </a:graphic>
          </wp:inline>
        </w:drawing>
      </w:r>
      <w:r>
        <w:rPr>
          <w:color w:val="950000"/>
          <w:spacing w:val="2"/>
        </w:rPr>
      </w:r>
    </w:p>
    <w:p>
      <w:pPr>
        <w:pStyle w:val="Heading8"/>
      </w:pPr>
      <w:r>
        <w:rPr/>
        <w:t>Art.</w:t>
      </w:r>
      <w:r>
        <w:rPr>
          <w:spacing w:val="-3"/>
        </w:rPr>
        <w:t> </w:t>
      </w:r>
      <w:r>
        <w:rPr/>
        <w:t>44 </w:t>
      </w:r>
      <w:r>
        <w:rPr>
          <w:spacing w:val="-4"/>
        </w:rPr>
        <w:t>StG:</w:t>
      </w:r>
    </w:p>
    <w:p>
      <w:pPr>
        <w:pStyle w:val="BodyText"/>
        <w:spacing w:before="55"/>
        <w:ind w:right="703"/>
        <w:jc w:val="both"/>
      </w:pPr>
      <w:r>
        <w:rPr>
          <w:position w:val="6"/>
          <w:sz w:val="12"/>
        </w:rPr>
        <w:t>1</w:t>
      </w:r>
      <w:r>
        <w:rPr>
          <w:spacing w:val="18"/>
          <w:position w:val="6"/>
          <w:sz w:val="12"/>
        </w:rPr>
        <w:t> </w:t>
      </w:r>
      <w:r>
        <w:rPr/>
        <w:t>Wird die selbstständige Erwerbstätigkeit nach dem vollendeten 55. Altersjahr oder wegen</w:t>
      </w:r>
      <w:r>
        <w:rPr>
          <w:spacing w:val="-2"/>
        </w:rPr>
        <w:t> </w:t>
      </w:r>
      <w:r>
        <w:rPr/>
        <w:t>Unfähigkeit zur Weiterführung infolge Invalidität definitiv aufgegeben, so ist die Summe der in den letzten zwei Ge-schäftsjahren realisierten stillen Reserven getrennt vom übrigen Einkommen wie Kapitalleistungen aus Vorsorge nach Artikel 45 zu besteuern. Einkaufsbeiträge gemäss Artikel 38 Absatz 1 Buchstabe d sind </w:t>
      </w:r>
      <w:r>
        <w:rPr>
          <w:spacing w:val="-2"/>
        </w:rPr>
        <w:t>abziehbar.</w:t>
      </w:r>
    </w:p>
    <w:p>
      <w:pPr>
        <w:pStyle w:val="BodyText"/>
        <w:spacing w:before="37"/>
        <w:ind w:right="703"/>
        <w:jc w:val="both"/>
      </w:pPr>
      <w:r>
        <w:rPr>
          <w:position w:val="6"/>
          <w:sz w:val="12"/>
        </w:rPr>
        <w:t>2</w:t>
      </w:r>
      <w:r>
        <w:rPr>
          <w:spacing w:val="14"/>
          <w:position w:val="6"/>
          <w:sz w:val="12"/>
        </w:rPr>
        <w:t> </w:t>
      </w:r>
      <w:r>
        <w:rPr/>
        <w:t>Absatz</w:t>
      </w:r>
      <w:r>
        <w:rPr>
          <w:spacing w:val="-2"/>
        </w:rPr>
        <w:t> </w:t>
      </w:r>
      <w:r>
        <w:rPr/>
        <w:t>1</w:t>
      </w:r>
      <w:r>
        <w:rPr>
          <w:spacing w:val="-2"/>
        </w:rPr>
        <w:t> </w:t>
      </w:r>
      <w:r>
        <w:rPr/>
        <w:t>gilt</w:t>
      </w:r>
      <w:r>
        <w:rPr>
          <w:spacing w:val="-3"/>
        </w:rPr>
        <w:t> </w:t>
      </w:r>
      <w:r>
        <w:rPr/>
        <w:t>auch</w:t>
      </w:r>
      <w:r>
        <w:rPr>
          <w:spacing w:val="-2"/>
        </w:rPr>
        <w:t> </w:t>
      </w:r>
      <w:r>
        <w:rPr/>
        <w:t>für</w:t>
      </w:r>
      <w:r>
        <w:rPr>
          <w:spacing w:val="-3"/>
        </w:rPr>
        <w:t> </w:t>
      </w:r>
      <w:r>
        <w:rPr/>
        <w:t>den</w:t>
      </w:r>
      <w:r>
        <w:rPr>
          <w:spacing w:val="-2"/>
        </w:rPr>
        <w:t> </w:t>
      </w:r>
      <w:r>
        <w:rPr/>
        <w:t>überlebenden</w:t>
      </w:r>
      <w:r>
        <w:rPr>
          <w:spacing w:val="-2"/>
        </w:rPr>
        <w:t> </w:t>
      </w:r>
      <w:r>
        <w:rPr/>
        <w:t>Ehegatten,</w:t>
      </w:r>
      <w:r>
        <w:rPr>
          <w:spacing w:val="-3"/>
        </w:rPr>
        <w:t> </w:t>
      </w:r>
      <w:r>
        <w:rPr/>
        <w:t>die</w:t>
      </w:r>
      <w:r>
        <w:rPr>
          <w:spacing w:val="-2"/>
        </w:rPr>
        <w:t> </w:t>
      </w:r>
      <w:r>
        <w:rPr/>
        <w:t>anderen</w:t>
      </w:r>
      <w:r>
        <w:rPr>
          <w:spacing w:val="-2"/>
        </w:rPr>
        <w:t> </w:t>
      </w:r>
      <w:r>
        <w:rPr/>
        <w:t>Erben</w:t>
      </w:r>
      <w:r>
        <w:rPr>
          <w:spacing w:val="-2"/>
        </w:rPr>
        <w:t> </w:t>
      </w:r>
      <w:r>
        <w:rPr/>
        <w:t>sowie</w:t>
      </w:r>
      <w:r>
        <w:rPr>
          <w:spacing w:val="-2"/>
        </w:rPr>
        <w:t> </w:t>
      </w:r>
      <w:r>
        <w:rPr/>
        <w:t>die</w:t>
      </w:r>
      <w:r>
        <w:rPr>
          <w:spacing w:val="-2"/>
        </w:rPr>
        <w:t> </w:t>
      </w:r>
      <w:r>
        <w:rPr/>
        <w:t>Vermächtnisnehme-rinnen und die Vermächtnisnehmer, sofern sie das übernommene Unternehmen nicht fortführen. Die steuerliche Abrechnung erfolgt</w:t>
      </w:r>
      <w:r>
        <w:rPr>
          <w:spacing w:val="-2"/>
        </w:rPr>
        <w:t> </w:t>
      </w:r>
      <w:r>
        <w:rPr/>
        <w:t>spätestens</w:t>
      </w:r>
      <w:r>
        <w:rPr>
          <w:spacing w:val="-1"/>
        </w:rPr>
        <w:t> </w:t>
      </w:r>
      <w:r>
        <w:rPr/>
        <w:t>fünf Kalenderjahre</w:t>
      </w:r>
      <w:r>
        <w:rPr>
          <w:spacing w:val="-1"/>
        </w:rPr>
        <w:t> </w:t>
      </w:r>
      <w:r>
        <w:rPr/>
        <w:t>nach Ablauf</w:t>
      </w:r>
      <w:r>
        <w:rPr>
          <w:spacing w:val="-2"/>
        </w:rPr>
        <w:t> </w:t>
      </w:r>
      <w:r>
        <w:rPr/>
        <w:t>des</w:t>
      </w:r>
      <w:r>
        <w:rPr>
          <w:spacing w:val="-1"/>
        </w:rPr>
        <w:t> </w:t>
      </w:r>
      <w:r>
        <w:rPr/>
        <w:t>Todesjahres</w:t>
      </w:r>
      <w:r>
        <w:rPr>
          <w:spacing w:val="-1"/>
        </w:rPr>
        <w:t> </w:t>
      </w:r>
      <w:r>
        <w:rPr/>
        <w:t>der</w:t>
      </w:r>
      <w:r>
        <w:rPr>
          <w:spacing w:val="-1"/>
        </w:rPr>
        <w:t> </w:t>
      </w:r>
      <w:r>
        <w:rPr/>
        <w:t>Erblas-serin oder des Erblassers.</w:t>
      </w:r>
    </w:p>
    <w:p>
      <w:pPr>
        <w:pStyle w:val="BodyText"/>
        <w:spacing w:after="0"/>
        <w:jc w:val="both"/>
        <w:sectPr>
          <w:pgSz w:w="11910" w:h="16840"/>
          <w:pgMar w:header="724" w:footer="687" w:top="960" w:bottom="880" w:left="850" w:right="992"/>
        </w:sectPr>
      </w:pPr>
    </w:p>
    <w:p>
      <w:pPr>
        <w:pStyle w:val="BodyText"/>
        <w:spacing w:before="211"/>
        <w:ind w:left="0"/>
        <w:rPr>
          <w:sz w:val="20"/>
        </w:rPr>
      </w:pPr>
    </w:p>
    <w:p>
      <w:pPr>
        <w:pStyle w:val="Heading7"/>
        <w:jc w:val="both"/>
      </w:pPr>
      <w:r>
        <w:rPr>
          <w:color w:val="950000"/>
        </w:rPr>
        <w:t>Kapitalzahlungen aus Vorsorge</w:t>
      </w:r>
      <w:r>
        <w:rPr>
          <w:color w:val="950000"/>
          <w:spacing w:val="80"/>
        </w:rPr>
        <w:t> </w:t>
      </w:r>
      <w:r>
        <w:rPr>
          <w:color w:val="950000"/>
          <w:spacing w:val="2"/>
        </w:rPr>
        <w:drawing>
          <wp:inline distT="0" distB="0" distL="0" distR="0">
            <wp:extent cx="201292" cy="114902"/>
            <wp:effectExtent l="0" t="0" r="0" b="0"/>
            <wp:docPr id="52" name="Image 52" descr="">
              <a:hlinkClick r:id="rId60"/>
            </wp:docPr>
            <wp:cNvGraphicFramePr>
              <a:graphicFrameLocks/>
            </wp:cNvGraphicFramePr>
            <a:graphic>
              <a:graphicData uri="http://schemas.openxmlformats.org/drawingml/2006/picture">
                <pic:pic>
                  <pic:nvPicPr>
                    <pic:cNvPr id="52" name="Image 52" descr="">
                      <a:hlinkClick r:id="rId60"/>
                    </pic:cNvPr>
                    <pic:cNvPicPr/>
                  </pic:nvPicPr>
                  <pic:blipFill>
                    <a:blip r:embed="rId11" cstate="print"/>
                    <a:stretch>
                      <a:fillRect/>
                    </a:stretch>
                  </pic:blipFill>
                  <pic:spPr>
                    <a:xfrm>
                      <a:off x="0" y="0"/>
                      <a:ext cx="201292" cy="114902"/>
                    </a:xfrm>
                    <a:prstGeom prst="rect">
                      <a:avLst/>
                    </a:prstGeom>
                  </pic:spPr>
                </pic:pic>
              </a:graphicData>
            </a:graphic>
          </wp:inline>
        </w:drawing>
      </w:r>
      <w:r>
        <w:rPr>
          <w:color w:val="950000"/>
          <w:spacing w:val="2"/>
        </w:rPr>
      </w:r>
    </w:p>
    <w:p>
      <w:pPr>
        <w:pStyle w:val="Heading8"/>
        <w:jc w:val="both"/>
      </w:pPr>
      <w:r>
        <w:rPr/>
        <w:t>Art.</w:t>
      </w:r>
      <w:r>
        <w:rPr>
          <w:spacing w:val="-3"/>
        </w:rPr>
        <w:t> </w:t>
      </w:r>
      <w:r>
        <w:rPr/>
        <w:t>45 Abs.</w:t>
      </w:r>
      <w:r>
        <w:rPr>
          <w:spacing w:val="-2"/>
        </w:rPr>
        <w:t> </w:t>
      </w:r>
      <w:r>
        <w:rPr/>
        <w:t>1</w:t>
      </w:r>
      <w:r>
        <w:rPr>
          <w:spacing w:val="1"/>
        </w:rPr>
        <w:t> </w:t>
      </w:r>
      <w:r>
        <w:rPr/>
        <w:t>–</w:t>
      </w:r>
      <w:r>
        <w:rPr>
          <w:spacing w:val="-3"/>
        </w:rPr>
        <w:t> </w:t>
      </w:r>
      <w:r>
        <w:rPr/>
        <w:t>3</w:t>
      </w:r>
      <w:r>
        <w:rPr>
          <w:spacing w:val="1"/>
        </w:rPr>
        <w:t> </w:t>
      </w:r>
      <w:r>
        <w:rPr>
          <w:spacing w:val="-4"/>
        </w:rPr>
        <w:t>StG:</w:t>
      </w:r>
    </w:p>
    <w:p>
      <w:pPr>
        <w:pStyle w:val="BodyText"/>
        <w:spacing w:before="56"/>
        <w:ind w:right="701"/>
        <w:jc w:val="both"/>
      </w:pPr>
      <w:r>
        <w:rPr>
          <w:position w:val="6"/>
          <w:sz w:val="12"/>
        </w:rPr>
        <w:t>1</w:t>
      </w:r>
      <w:r>
        <w:rPr>
          <w:spacing w:val="15"/>
          <w:position w:val="6"/>
          <w:sz w:val="12"/>
        </w:rPr>
        <w:t> </w:t>
      </w:r>
      <w:r>
        <w:rPr/>
        <w:t>Kapitalleistungen</w:t>
      </w:r>
      <w:r>
        <w:rPr>
          <w:spacing w:val="-1"/>
        </w:rPr>
        <w:t> </w:t>
      </w:r>
      <w:r>
        <w:rPr/>
        <w:t>nach</w:t>
      </w:r>
      <w:r>
        <w:rPr>
          <w:spacing w:val="-1"/>
        </w:rPr>
        <w:t> </w:t>
      </w:r>
      <w:r>
        <w:rPr/>
        <w:t>den</w:t>
      </w:r>
      <w:r>
        <w:rPr>
          <w:spacing w:val="-1"/>
        </w:rPr>
        <w:t> </w:t>
      </w:r>
      <w:r>
        <w:rPr/>
        <w:t>Artikeln</w:t>
      </w:r>
      <w:r>
        <w:rPr>
          <w:spacing w:val="-1"/>
        </w:rPr>
        <w:t> </w:t>
      </w:r>
      <w:r>
        <w:rPr/>
        <w:t>19</w:t>
      </w:r>
      <w:r>
        <w:rPr>
          <w:spacing w:val="-4"/>
        </w:rPr>
        <w:t> </w:t>
      </w:r>
      <w:r>
        <w:rPr/>
        <w:t>und</w:t>
      </w:r>
      <w:r>
        <w:rPr>
          <w:spacing w:val="-1"/>
        </w:rPr>
        <w:t> </w:t>
      </w:r>
      <w:r>
        <w:rPr/>
        <w:t>27</w:t>
      </w:r>
      <w:r>
        <w:rPr>
          <w:spacing w:val="-1"/>
        </w:rPr>
        <w:t> </w:t>
      </w:r>
      <w:r>
        <w:rPr/>
        <w:t>sowie</w:t>
      </w:r>
      <w:r>
        <w:rPr>
          <w:spacing w:val="-1"/>
        </w:rPr>
        <w:t> </w:t>
      </w:r>
      <w:r>
        <w:rPr/>
        <w:t>Zahlungen</w:t>
      </w:r>
      <w:r>
        <w:rPr>
          <w:spacing w:val="-1"/>
        </w:rPr>
        <w:t> </w:t>
      </w:r>
      <w:r>
        <w:rPr/>
        <w:t>bei</w:t>
      </w:r>
      <w:r>
        <w:rPr>
          <w:spacing w:val="-1"/>
        </w:rPr>
        <w:t> </w:t>
      </w:r>
      <w:r>
        <w:rPr/>
        <w:t>Tod</w:t>
      </w:r>
      <w:r>
        <w:rPr>
          <w:spacing w:val="-4"/>
        </w:rPr>
        <w:t> </w:t>
      </w:r>
      <w:r>
        <w:rPr/>
        <w:t>und</w:t>
      </w:r>
      <w:r>
        <w:rPr>
          <w:spacing w:val="-1"/>
        </w:rPr>
        <w:t> </w:t>
      </w:r>
      <w:r>
        <w:rPr/>
        <w:t>für</w:t>
      </w:r>
      <w:r>
        <w:rPr>
          <w:spacing w:val="-2"/>
        </w:rPr>
        <w:t> </w:t>
      </w:r>
      <w:r>
        <w:rPr/>
        <w:t>bleibende</w:t>
      </w:r>
      <w:r>
        <w:rPr>
          <w:spacing w:val="-4"/>
        </w:rPr>
        <w:t> </w:t>
      </w:r>
      <w:r>
        <w:rPr/>
        <w:t>körperliche oder</w:t>
      </w:r>
      <w:r>
        <w:rPr>
          <w:spacing w:val="-13"/>
        </w:rPr>
        <w:t> </w:t>
      </w:r>
      <w:r>
        <w:rPr/>
        <w:t>gesundheitliche</w:t>
      </w:r>
      <w:r>
        <w:rPr>
          <w:spacing w:val="-12"/>
        </w:rPr>
        <w:t> </w:t>
      </w:r>
      <w:r>
        <w:rPr/>
        <w:t>Nachteile</w:t>
      </w:r>
      <w:r>
        <w:rPr>
          <w:spacing w:val="-13"/>
        </w:rPr>
        <w:t> </w:t>
      </w:r>
      <w:r>
        <w:rPr/>
        <w:t>nach</w:t>
      </w:r>
      <w:r>
        <w:rPr>
          <w:spacing w:val="-12"/>
        </w:rPr>
        <w:t> </w:t>
      </w:r>
      <w:r>
        <w:rPr/>
        <w:t>Artikel</w:t>
      </w:r>
      <w:r>
        <w:rPr>
          <w:spacing w:val="-13"/>
        </w:rPr>
        <w:t> </w:t>
      </w:r>
      <w:r>
        <w:rPr/>
        <w:t>28</w:t>
      </w:r>
      <w:r>
        <w:rPr>
          <w:spacing w:val="-13"/>
        </w:rPr>
        <w:t> </w:t>
      </w:r>
      <w:r>
        <w:rPr/>
        <w:t>Buchstabe</w:t>
      </w:r>
      <w:r>
        <w:rPr>
          <w:spacing w:val="-12"/>
        </w:rPr>
        <w:t> </w:t>
      </w:r>
      <w:r>
        <w:rPr/>
        <w:t>b</w:t>
      </w:r>
      <w:r>
        <w:rPr>
          <w:spacing w:val="-13"/>
        </w:rPr>
        <w:t> </w:t>
      </w:r>
      <w:r>
        <w:rPr/>
        <w:t>werden</w:t>
      </w:r>
      <w:r>
        <w:rPr>
          <w:spacing w:val="-12"/>
        </w:rPr>
        <w:t> </w:t>
      </w:r>
      <w:r>
        <w:rPr/>
        <w:t>gesondert</w:t>
      </w:r>
      <w:r>
        <w:rPr>
          <w:spacing w:val="-13"/>
        </w:rPr>
        <w:t> </w:t>
      </w:r>
      <w:r>
        <w:rPr/>
        <w:t>besteuert.</w:t>
      </w:r>
      <w:r>
        <w:rPr>
          <w:spacing w:val="-12"/>
        </w:rPr>
        <w:t> </w:t>
      </w:r>
      <w:r>
        <w:rPr/>
        <w:t>Sie</w:t>
      </w:r>
      <w:r>
        <w:rPr>
          <w:spacing w:val="-13"/>
        </w:rPr>
        <w:t> </w:t>
      </w:r>
      <w:r>
        <w:rPr/>
        <w:t>unterliegen stets einer vollen Jahressteuer.</w:t>
      </w:r>
    </w:p>
    <w:p>
      <w:pPr>
        <w:pStyle w:val="BodyText"/>
        <w:spacing w:before="35"/>
        <w:jc w:val="both"/>
      </w:pPr>
      <w:r>
        <w:rPr>
          <w:position w:val="6"/>
          <w:sz w:val="12"/>
        </w:rPr>
        <w:t>2</w:t>
      </w:r>
      <w:r>
        <w:rPr>
          <w:spacing w:val="15"/>
          <w:position w:val="6"/>
          <w:sz w:val="12"/>
        </w:rPr>
        <w:t> </w:t>
      </w:r>
      <w:r>
        <w:rPr/>
        <w:t>Die</w:t>
      </w:r>
      <w:r>
        <w:rPr>
          <w:spacing w:val="-1"/>
        </w:rPr>
        <w:t> </w:t>
      </w:r>
      <w:r>
        <w:rPr/>
        <w:t>einfache</w:t>
      </w:r>
      <w:r>
        <w:rPr>
          <w:spacing w:val="-4"/>
        </w:rPr>
        <w:t> </w:t>
      </w:r>
      <w:r>
        <w:rPr/>
        <w:t>Steuer</w:t>
      </w:r>
      <w:r>
        <w:rPr>
          <w:spacing w:val="-1"/>
        </w:rPr>
        <w:t> </w:t>
      </w:r>
      <w:r>
        <w:rPr/>
        <w:t>für</w:t>
      </w:r>
      <w:r>
        <w:rPr>
          <w:spacing w:val="-4"/>
        </w:rPr>
        <w:t> </w:t>
      </w:r>
      <w:r>
        <w:rPr/>
        <w:t>ein</w:t>
      </w:r>
      <w:r>
        <w:rPr>
          <w:spacing w:val="-1"/>
        </w:rPr>
        <w:t> </w:t>
      </w:r>
      <w:r>
        <w:rPr/>
        <w:t>Steuerjahr</w:t>
      </w:r>
      <w:r>
        <w:rPr>
          <w:spacing w:val="-1"/>
        </w:rPr>
        <w:t> </w:t>
      </w:r>
      <w:r>
        <w:rPr>
          <w:spacing w:val="-2"/>
        </w:rPr>
        <w:t>beträgt:</w:t>
      </w:r>
    </w:p>
    <w:p>
      <w:pPr>
        <w:pStyle w:val="ListParagraph"/>
        <w:numPr>
          <w:ilvl w:val="0"/>
          <w:numId w:val="11"/>
        </w:numPr>
        <w:tabs>
          <w:tab w:pos="1416" w:val="left" w:leader="none"/>
        </w:tabs>
        <w:spacing w:line="240" w:lineRule="auto" w:before="40" w:after="0"/>
        <w:ind w:left="1416" w:right="0" w:hanging="282"/>
        <w:jc w:val="left"/>
        <w:rPr>
          <w:sz w:val="18"/>
        </w:rPr>
      </w:pPr>
      <w:r>
        <w:rPr>
          <w:sz w:val="18"/>
        </w:rPr>
        <w:t>für</w:t>
      </w:r>
      <w:r>
        <w:rPr>
          <w:spacing w:val="-3"/>
          <w:sz w:val="18"/>
        </w:rPr>
        <w:t> </w:t>
      </w:r>
      <w:r>
        <w:rPr>
          <w:sz w:val="18"/>
        </w:rPr>
        <w:t>den</w:t>
      </w:r>
      <w:r>
        <w:rPr>
          <w:spacing w:val="-4"/>
          <w:sz w:val="18"/>
        </w:rPr>
        <w:t> </w:t>
      </w:r>
      <w:r>
        <w:rPr>
          <w:sz w:val="18"/>
        </w:rPr>
        <w:t>Kanton</w:t>
      </w:r>
      <w:r>
        <w:rPr>
          <w:spacing w:val="-1"/>
          <w:sz w:val="18"/>
        </w:rPr>
        <w:t> </w:t>
      </w:r>
      <w:r>
        <w:rPr>
          <w:sz w:val="18"/>
        </w:rPr>
        <w:t>1,9</w:t>
      </w:r>
      <w:r>
        <w:rPr>
          <w:spacing w:val="-1"/>
          <w:sz w:val="18"/>
        </w:rPr>
        <w:t> </w:t>
      </w:r>
      <w:r>
        <w:rPr>
          <w:sz w:val="18"/>
        </w:rPr>
        <w:t>Prozent</w:t>
      </w:r>
      <w:r>
        <w:rPr>
          <w:spacing w:val="-4"/>
          <w:sz w:val="18"/>
        </w:rPr>
        <w:t> </w:t>
      </w:r>
      <w:r>
        <w:rPr>
          <w:sz w:val="18"/>
        </w:rPr>
        <w:t>der</w:t>
      </w:r>
      <w:r>
        <w:rPr>
          <w:spacing w:val="-2"/>
          <w:sz w:val="18"/>
        </w:rPr>
        <w:t> </w:t>
      </w:r>
      <w:r>
        <w:rPr>
          <w:sz w:val="18"/>
        </w:rPr>
        <w:t>steuerbaren</w:t>
      </w:r>
      <w:r>
        <w:rPr>
          <w:spacing w:val="-1"/>
          <w:sz w:val="18"/>
        </w:rPr>
        <w:t> </w:t>
      </w:r>
      <w:r>
        <w:rPr>
          <w:spacing w:val="-2"/>
          <w:sz w:val="18"/>
        </w:rPr>
        <w:t>Kapitalleistung;</w:t>
      </w:r>
    </w:p>
    <w:p>
      <w:pPr>
        <w:pStyle w:val="ListParagraph"/>
        <w:numPr>
          <w:ilvl w:val="0"/>
          <w:numId w:val="11"/>
        </w:numPr>
        <w:tabs>
          <w:tab w:pos="1416" w:val="left" w:leader="none"/>
        </w:tabs>
        <w:spacing w:line="240" w:lineRule="auto" w:before="40" w:after="0"/>
        <w:ind w:left="1416" w:right="0" w:hanging="282"/>
        <w:jc w:val="left"/>
        <w:rPr>
          <w:sz w:val="18"/>
        </w:rPr>
      </w:pPr>
      <w:r>
        <w:rPr>
          <w:sz w:val="18"/>
        </w:rPr>
        <w:t>für</w:t>
      </w:r>
      <w:r>
        <w:rPr>
          <w:spacing w:val="-6"/>
          <w:sz w:val="18"/>
        </w:rPr>
        <w:t> </w:t>
      </w:r>
      <w:r>
        <w:rPr>
          <w:sz w:val="18"/>
        </w:rPr>
        <w:t>die</w:t>
      </w:r>
      <w:r>
        <w:rPr>
          <w:spacing w:val="-2"/>
          <w:sz w:val="18"/>
        </w:rPr>
        <w:t> </w:t>
      </w:r>
      <w:r>
        <w:rPr>
          <w:sz w:val="18"/>
        </w:rPr>
        <w:t>Einwohnergemeinden</w:t>
      </w:r>
      <w:r>
        <w:rPr>
          <w:spacing w:val="-6"/>
          <w:sz w:val="18"/>
        </w:rPr>
        <w:t> </w:t>
      </w:r>
      <w:r>
        <w:rPr>
          <w:sz w:val="18"/>
        </w:rPr>
        <w:t>1,9</w:t>
      </w:r>
      <w:r>
        <w:rPr>
          <w:spacing w:val="-2"/>
          <w:sz w:val="18"/>
        </w:rPr>
        <w:t> </w:t>
      </w:r>
      <w:r>
        <w:rPr>
          <w:sz w:val="18"/>
        </w:rPr>
        <w:t>Prozent</w:t>
      </w:r>
      <w:r>
        <w:rPr>
          <w:spacing w:val="-6"/>
          <w:sz w:val="18"/>
        </w:rPr>
        <w:t> </w:t>
      </w:r>
      <w:r>
        <w:rPr>
          <w:sz w:val="18"/>
        </w:rPr>
        <w:t>der</w:t>
      </w:r>
      <w:r>
        <w:rPr>
          <w:spacing w:val="-5"/>
          <w:sz w:val="18"/>
        </w:rPr>
        <w:t> </w:t>
      </w:r>
      <w:r>
        <w:rPr>
          <w:sz w:val="18"/>
        </w:rPr>
        <w:t>steuerbaren</w:t>
      </w:r>
      <w:r>
        <w:rPr>
          <w:spacing w:val="-2"/>
          <w:sz w:val="18"/>
        </w:rPr>
        <w:t> Kapitalleistung;</w:t>
      </w:r>
    </w:p>
    <w:p>
      <w:pPr>
        <w:pStyle w:val="ListParagraph"/>
        <w:numPr>
          <w:ilvl w:val="0"/>
          <w:numId w:val="11"/>
        </w:numPr>
        <w:tabs>
          <w:tab w:pos="1416" w:val="left" w:leader="none"/>
        </w:tabs>
        <w:spacing w:line="240" w:lineRule="auto" w:before="41" w:after="0"/>
        <w:ind w:left="1416" w:right="0" w:hanging="282"/>
        <w:jc w:val="left"/>
        <w:rPr>
          <w:sz w:val="18"/>
        </w:rPr>
      </w:pPr>
      <w:r>
        <w:rPr>
          <w:sz w:val="18"/>
        </w:rPr>
        <w:t>für</w:t>
      </w:r>
      <w:r>
        <w:rPr>
          <w:spacing w:val="-4"/>
          <w:sz w:val="18"/>
        </w:rPr>
        <w:t> </w:t>
      </w:r>
      <w:r>
        <w:rPr>
          <w:sz w:val="18"/>
        </w:rPr>
        <w:t>die</w:t>
      </w:r>
      <w:r>
        <w:rPr>
          <w:spacing w:val="-3"/>
          <w:sz w:val="18"/>
        </w:rPr>
        <w:t> </w:t>
      </w:r>
      <w:r>
        <w:rPr>
          <w:sz w:val="18"/>
        </w:rPr>
        <w:t>Landeskirchen</w:t>
      </w:r>
      <w:r>
        <w:rPr>
          <w:spacing w:val="-2"/>
          <w:sz w:val="18"/>
        </w:rPr>
        <w:t> </w:t>
      </w:r>
      <w:r>
        <w:rPr>
          <w:sz w:val="18"/>
        </w:rPr>
        <w:t>oder</w:t>
      </w:r>
      <w:r>
        <w:rPr>
          <w:spacing w:val="-4"/>
          <w:sz w:val="18"/>
        </w:rPr>
        <w:t> </w:t>
      </w:r>
      <w:r>
        <w:rPr>
          <w:sz w:val="18"/>
        </w:rPr>
        <w:t>deren</w:t>
      </w:r>
      <w:r>
        <w:rPr>
          <w:spacing w:val="-2"/>
          <w:sz w:val="18"/>
        </w:rPr>
        <w:t> </w:t>
      </w:r>
      <w:r>
        <w:rPr>
          <w:sz w:val="18"/>
        </w:rPr>
        <w:t>Kirchgemeinden</w:t>
      </w:r>
      <w:r>
        <w:rPr>
          <w:spacing w:val="-3"/>
          <w:sz w:val="18"/>
        </w:rPr>
        <w:t> </w:t>
      </w:r>
      <w:r>
        <w:rPr>
          <w:sz w:val="18"/>
        </w:rPr>
        <w:t>0,5</w:t>
      </w:r>
      <w:r>
        <w:rPr>
          <w:spacing w:val="-2"/>
          <w:sz w:val="18"/>
        </w:rPr>
        <w:t> </w:t>
      </w:r>
      <w:r>
        <w:rPr>
          <w:sz w:val="18"/>
        </w:rPr>
        <w:t>Prozent</w:t>
      </w:r>
      <w:r>
        <w:rPr>
          <w:spacing w:val="-4"/>
          <w:sz w:val="18"/>
        </w:rPr>
        <w:t> </w:t>
      </w:r>
      <w:r>
        <w:rPr>
          <w:sz w:val="18"/>
        </w:rPr>
        <w:t>der</w:t>
      </w:r>
      <w:r>
        <w:rPr>
          <w:spacing w:val="-5"/>
          <w:sz w:val="18"/>
        </w:rPr>
        <w:t> </w:t>
      </w:r>
      <w:r>
        <w:rPr>
          <w:sz w:val="18"/>
        </w:rPr>
        <w:t>steuerbaren</w:t>
      </w:r>
      <w:r>
        <w:rPr>
          <w:spacing w:val="-2"/>
          <w:sz w:val="18"/>
        </w:rPr>
        <w:t> Kapitalleistung.</w:t>
      </w:r>
    </w:p>
    <w:p>
      <w:pPr>
        <w:pStyle w:val="BodyText"/>
        <w:spacing w:line="285" w:lineRule="auto" w:before="36"/>
        <w:ind w:right="3454"/>
      </w:pPr>
      <w:r>
        <w:rPr>
          <w:position w:val="6"/>
          <w:sz w:val="12"/>
        </w:rPr>
        <w:t>3</w:t>
      </w:r>
      <w:r>
        <w:rPr>
          <w:spacing w:val="13"/>
          <w:position w:val="6"/>
          <w:sz w:val="12"/>
        </w:rPr>
        <w:t> </w:t>
      </w:r>
      <w:r>
        <w:rPr/>
        <w:t>Die</w:t>
      </w:r>
      <w:r>
        <w:rPr>
          <w:spacing w:val="-3"/>
        </w:rPr>
        <w:t> </w:t>
      </w:r>
      <w:r>
        <w:rPr/>
        <w:t>Sozialabzüge</w:t>
      </w:r>
      <w:r>
        <w:rPr>
          <w:spacing w:val="-3"/>
        </w:rPr>
        <w:t> </w:t>
      </w:r>
      <w:r>
        <w:rPr/>
        <w:t>nach</w:t>
      </w:r>
      <w:r>
        <w:rPr>
          <w:spacing w:val="-3"/>
        </w:rPr>
        <w:t> </w:t>
      </w:r>
      <w:r>
        <w:rPr/>
        <w:t>Artikel</w:t>
      </w:r>
      <w:r>
        <w:rPr>
          <w:spacing w:val="-3"/>
        </w:rPr>
        <w:t> </w:t>
      </w:r>
      <w:r>
        <w:rPr/>
        <w:t>41</w:t>
      </w:r>
      <w:r>
        <w:rPr>
          <w:spacing w:val="-6"/>
        </w:rPr>
        <w:t> </w:t>
      </w:r>
      <w:r>
        <w:rPr/>
        <w:t>werden</w:t>
      </w:r>
      <w:r>
        <w:rPr>
          <w:spacing w:val="-3"/>
        </w:rPr>
        <w:t> </w:t>
      </w:r>
      <w:r>
        <w:rPr/>
        <w:t>nicht</w:t>
      </w:r>
      <w:r>
        <w:rPr>
          <w:spacing w:val="-6"/>
        </w:rPr>
        <w:t> </w:t>
      </w:r>
      <w:r>
        <w:rPr/>
        <w:t>gewährt. </w:t>
      </w:r>
      <w:hyperlink r:id="rId58">
        <w:r>
          <w:rPr>
            <w:color w:val="0462C0"/>
            <w:u w:val="single" w:color="0462C0"/>
          </w:rPr>
          <w:t>Steuersätze und Tarife 2012 - 2026</w:t>
        </w:r>
      </w:hyperlink>
    </w:p>
    <w:p>
      <w:pPr>
        <w:pStyle w:val="BodyText"/>
        <w:spacing w:before="76"/>
        <w:ind w:left="0"/>
        <w:rPr>
          <w:sz w:val="32"/>
        </w:rPr>
      </w:pPr>
    </w:p>
    <w:p>
      <w:pPr>
        <w:pStyle w:val="Heading2"/>
      </w:pPr>
      <w:bookmarkStart w:name="Vermögenssteuer" w:id="25"/>
      <w:bookmarkEnd w:id="25"/>
      <w:r>
        <w:rPr>
          <w:b w:val="0"/>
        </w:rPr>
      </w:r>
      <w:bookmarkStart w:name="_bookmark9" w:id="26"/>
      <w:bookmarkEnd w:id="26"/>
      <w:r>
        <w:rPr>
          <w:b w:val="0"/>
        </w:rPr>
      </w:r>
      <w:r>
        <w:rPr>
          <w:color w:val="2D73B4"/>
          <w:spacing w:val="-2"/>
        </w:rPr>
        <w:t>Vermögenssteuer</w:t>
      </w:r>
    </w:p>
    <w:p>
      <w:pPr>
        <w:pStyle w:val="BodyText"/>
        <w:spacing w:before="56"/>
        <w:ind w:left="851"/>
      </w:pPr>
      <w:r>
        <w:rPr/>
        <w:t>(Art. 46</w:t>
      </w:r>
      <w:r>
        <w:rPr>
          <w:spacing w:val="-2"/>
        </w:rPr>
        <w:t> </w:t>
      </w:r>
      <w:r>
        <w:rPr/>
        <w:t>–</w:t>
      </w:r>
      <w:r>
        <w:rPr>
          <w:spacing w:val="1"/>
        </w:rPr>
        <w:t> </w:t>
      </w:r>
      <w:r>
        <w:rPr/>
        <w:t>57</w:t>
      </w:r>
      <w:r>
        <w:rPr>
          <w:spacing w:val="1"/>
        </w:rPr>
        <w:t> </w:t>
      </w:r>
      <w:r>
        <w:rPr>
          <w:spacing w:val="-4"/>
        </w:rPr>
        <w:t>StG)</w:t>
      </w:r>
    </w:p>
    <w:p>
      <w:pPr>
        <w:pStyle w:val="BodyText"/>
        <w:spacing w:before="156"/>
        <w:ind w:left="851"/>
      </w:pPr>
      <w:r>
        <w:rPr/>
        <w:t>Dossier</w:t>
      </w:r>
      <w:r>
        <w:rPr>
          <w:spacing w:val="-7"/>
        </w:rPr>
        <w:t> </w:t>
      </w:r>
      <w:r>
        <w:rPr/>
        <w:t>Steuerinformationen,</w:t>
      </w:r>
      <w:r>
        <w:rPr>
          <w:spacing w:val="-6"/>
        </w:rPr>
        <w:t> </w:t>
      </w:r>
      <w:r>
        <w:rPr/>
        <w:t>D.</w:t>
      </w:r>
      <w:r>
        <w:rPr>
          <w:spacing w:val="-4"/>
        </w:rPr>
        <w:t> </w:t>
      </w:r>
      <w:r>
        <w:rPr/>
        <w:t>Einzelne</w:t>
      </w:r>
      <w:r>
        <w:rPr>
          <w:spacing w:val="-7"/>
        </w:rPr>
        <w:t> </w:t>
      </w:r>
      <w:r>
        <w:rPr/>
        <w:t>Steuern,</w:t>
      </w:r>
      <w:r>
        <w:rPr>
          <w:spacing w:val="-4"/>
        </w:rPr>
        <w:t> </w:t>
      </w:r>
      <w:hyperlink r:id="rId61">
        <w:r>
          <w:rPr>
            <w:color w:val="0462C0"/>
            <w:u w:val="single" w:color="0462C0"/>
          </w:rPr>
          <w:t>Vermögenssteuer</w:t>
        </w:r>
        <w:r>
          <w:rPr>
            <w:color w:val="0462C0"/>
            <w:spacing w:val="-6"/>
            <w:u w:val="single" w:color="0462C0"/>
          </w:rPr>
          <w:t> </w:t>
        </w:r>
        <w:r>
          <w:rPr>
            <w:color w:val="0462C0"/>
            <w:u w:val="single" w:color="0462C0"/>
          </w:rPr>
          <w:t>natürlicher</w:t>
        </w:r>
        <w:r>
          <w:rPr>
            <w:color w:val="0462C0"/>
            <w:spacing w:val="-4"/>
            <w:u w:val="single" w:color="0462C0"/>
          </w:rPr>
          <w:t> </w:t>
        </w:r>
        <w:r>
          <w:rPr>
            <w:color w:val="0462C0"/>
            <w:spacing w:val="-2"/>
            <w:u w:val="single" w:color="0462C0"/>
          </w:rPr>
          <w:t>Personen</w:t>
        </w:r>
      </w:hyperlink>
    </w:p>
    <w:p>
      <w:pPr>
        <w:pStyle w:val="BodyText"/>
        <w:spacing w:before="62"/>
        <w:ind w:left="0"/>
        <w:rPr>
          <w:sz w:val="26"/>
        </w:rPr>
      </w:pPr>
    </w:p>
    <w:p>
      <w:pPr>
        <w:pStyle w:val="Heading3"/>
        <w:jc w:val="both"/>
      </w:pPr>
      <w:bookmarkStart w:name="Gegenstand der Vermögenssteuer" w:id="27"/>
      <w:bookmarkEnd w:id="27"/>
      <w:r>
        <w:rPr>
          <w:b w:val="0"/>
        </w:rPr>
      </w:r>
      <w:bookmarkStart w:name="_bookmark10" w:id="28"/>
      <w:bookmarkEnd w:id="28"/>
      <w:r>
        <w:rPr>
          <w:b w:val="0"/>
        </w:rPr>
      </w:r>
      <w:r>
        <w:rPr>
          <w:color w:val="2D73B4"/>
        </w:rPr>
        <w:t>Gegenstand</w:t>
      </w:r>
      <w:r>
        <w:rPr>
          <w:color w:val="2D73B4"/>
          <w:spacing w:val="-10"/>
        </w:rPr>
        <w:t> </w:t>
      </w:r>
      <w:r>
        <w:rPr>
          <w:color w:val="2D73B4"/>
        </w:rPr>
        <w:t>der</w:t>
      </w:r>
      <w:r>
        <w:rPr>
          <w:color w:val="2D73B4"/>
          <w:spacing w:val="-9"/>
        </w:rPr>
        <w:t> </w:t>
      </w:r>
      <w:r>
        <w:rPr>
          <w:color w:val="2D73B4"/>
          <w:spacing w:val="-2"/>
        </w:rPr>
        <w:t>Vermögenssteuer</w:t>
      </w:r>
    </w:p>
    <w:p>
      <w:pPr>
        <w:pStyle w:val="BodyText"/>
        <w:spacing w:before="57"/>
        <w:ind w:left="851"/>
        <w:jc w:val="both"/>
      </w:pPr>
      <w:r>
        <w:rPr/>
        <w:t>(Art.</w:t>
      </w:r>
      <w:r>
        <w:rPr>
          <w:spacing w:val="-2"/>
        </w:rPr>
        <w:t> </w:t>
      </w:r>
      <w:r>
        <w:rPr/>
        <w:t>46</w:t>
      </w:r>
      <w:r>
        <w:rPr>
          <w:spacing w:val="1"/>
        </w:rPr>
        <w:t> </w:t>
      </w:r>
      <w:r>
        <w:rPr>
          <w:spacing w:val="-4"/>
        </w:rPr>
        <w:t>StG)</w:t>
      </w:r>
    </w:p>
    <w:p>
      <w:pPr>
        <w:pStyle w:val="Heading7"/>
        <w:spacing w:before="120"/>
        <w:ind w:left="851" w:right="136"/>
        <w:jc w:val="both"/>
      </w:pPr>
      <w:r>
        <w:rPr/>
        <w:t>Gegenstand der Steuer bildet das Gesamtvermögen. Dieses umfasst alle vermögenswerten Sachen und Rechte, die der Steuerpflichtige zu Eigentum oder Nutzniessung hat, insbesondere bewegliches und</w:t>
      </w:r>
      <w:r>
        <w:rPr>
          <w:spacing w:val="-10"/>
        </w:rPr>
        <w:t> </w:t>
      </w:r>
      <w:r>
        <w:rPr/>
        <w:t>unbewegliches</w:t>
      </w:r>
      <w:r>
        <w:rPr>
          <w:spacing w:val="-8"/>
        </w:rPr>
        <w:t> </w:t>
      </w:r>
      <w:r>
        <w:rPr/>
        <w:t>Vermögen,</w:t>
      </w:r>
      <w:r>
        <w:rPr>
          <w:spacing w:val="-11"/>
        </w:rPr>
        <w:t> </w:t>
      </w:r>
      <w:r>
        <w:rPr/>
        <w:t>rückkaufsfähige</w:t>
      </w:r>
      <w:r>
        <w:rPr>
          <w:spacing w:val="-10"/>
        </w:rPr>
        <w:t> </w:t>
      </w:r>
      <w:r>
        <w:rPr/>
        <w:t>Lebens-</w:t>
      </w:r>
      <w:r>
        <w:rPr>
          <w:spacing w:val="-11"/>
        </w:rPr>
        <w:t> </w:t>
      </w:r>
      <w:r>
        <w:rPr/>
        <w:t>und</w:t>
      </w:r>
      <w:r>
        <w:rPr>
          <w:spacing w:val="-10"/>
        </w:rPr>
        <w:t> </w:t>
      </w:r>
      <w:r>
        <w:rPr/>
        <w:t>Rentenversicherungen</w:t>
      </w:r>
      <w:r>
        <w:rPr>
          <w:spacing w:val="-11"/>
        </w:rPr>
        <w:t> </w:t>
      </w:r>
      <w:r>
        <w:rPr/>
        <w:t>sowie</w:t>
      </w:r>
      <w:r>
        <w:rPr>
          <w:spacing w:val="-11"/>
        </w:rPr>
        <w:t> </w:t>
      </w:r>
      <w:r>
        <w:rPr/>
        <w:t>das</w:t>
      </w:r>
      <w:r>
        <w:rPr>
          <w:spacing w:val="-11"/>
        </w:rPr>
        <w:t> </w:t>
      </w:r>
      <w:r>
        <w:rPr/>
        <w:t>in</w:t>
      </w:r>
      <w:r>
        <w:rPr>
          <w:spacing w:val="-11"/>
        </w:rPr>
        <w:t> </w:t>
      </w:r>
      <w:r>
        <w:rPr/>
        <w:t>einen </w:t>
      </w:r>
      <w:bookmarkStart w:name="_bookmark11" w:id="29"/>
      <w:bookmarkEnd w:id="29"/>
      <w:r>
        <w:rPr/>
        <w:t>G</w:t>
      </w:r>
      <w:r>
        <w:rPr/>
        <w:t>eschäfts- oder Landwirtschaftsbetrieb investierte Vermögen.</w:t>
      </w:r>
    </w:p>
    <w:p>
      <w:pPr>
        <w:pStyle w:val="BodyText"/>
        <w:spacing w:before="133"/>
        <w:ind w:left="0"/>
        <w:rPr>
          <w:sz w:val="20"/>
        </w:rPr>
      </w:pPr>
    </w:p>
    <w:p>
      <w:pPr>
        <w:pStyle w:val="Heading3"/>
        <w:jc w:val="both"/>
      </w:pPr>
      <w:bookmarkStart w:name="Bewertung des Vermögens" w:id="30"/>
      <w:bookmarkEnd w:id="30"/>
      <w:r>
        <w:rPr>
          <w:b w:val="0"/>
        </w:rPr>
      </w:r>
      <w:r>
        <w:rPr>
          <w:color w:val="2D73B4"/>
        </w:rPr>
        <w:t>Bewertung</w:t>
      </w:r>
      <w:r>
        <w:rPr>
          <w:color w:val="2D73B4"/>
          <w:spacing w:val="-9"/>
        </w:rPr>
        <w:t> </w:t>
      </w:r>
      <w:r>
        <w:rPr>
          <w:color w:val="2D73B4"/>
        </w:rPr>
        <w:t>des</w:t>
      </w:r>
      <w:r>
        <w:rPr>
          <w:color w:val="2D73B4"/>
          <w:spacing w:val="-8"/>
        </w:rPr>
        <w:t> </w:t>
      </w:r>
      <w:r>
        <w:rPr>
          <w:color w:val="2D73B4"/>
          <w:spacing w:val="-2"/>
        </w:rPr>
        <w:t>Vermögens</w:t>
      </w:r>
    </w:p>
    <w:p>
      <w:pPr>
        <w:pStyle w:val="BodyText"/>
        <w:spacing w:before="57"/>
        <w:ind w:left="851"/>
        <w:jc w:val="both"/>
      </w:pPr>
      <w:r>
        <w:rPr/>
        <w:t>(Art. 47</w:t>
      </w:r>
      <w:r>
        <w:rPr>
          <w:spacing w:val="-2"/>
        </w:rPr>
        <w:t> </w:t>
      </w:r>
      <w:r>
        <w:rPr/>
        <w:t>–</w:t>
      </w:r>
      <w:r>
        <w:rPr>
          <w:spacing w:val="1"/>
        </w:rPr>
        <w:t> </w:t>
      </w:r>
      <w:r>
        <w:rPr/>
        <w:t>51</w:t>
      </w:r>
      <w:r>
        <w:rPr>
          <w:spacing w:val="1"/>
        </w:rPr>
        <w:t> </w:t>
      </w:r>
      <w:r>
        <w:rPr>
          <w:spacing w:val="-4"/>
        </w:rPr>
        <w:t>StG)</w:t>
      </w:r>
    </w:p>
    <w:p>
      <w:pPr>
        <w:pStyle w:val="Heading7"/>
        <w:spacing w:before="119"/>
        <w:ind w:left="851" w:right="139"/>
        <w:jc w:val="both"/>
      </w:pPr>
      <w:r>
        <w:rPr/>
        <w:t>Gemäss</w:t>
      </w:r>
      <w:r>
        <w:rPr>
          <w:spacing w:val="-10"/>
        </w:rPr>
        <w:t> </w:t>
      </w:r>
      <w:r>
        <w:rPr/>
        <w:t>StHG</w:t>
      </w:r>
      <w:r>
        <w:rPr>
          <w:spacing w:val="-10"/>
        </w:rPr>
        <w:t> </w:t>
      </w:r>
      <w:r>
        <w:rPr/>
        <w:t>und</w:t>
      </w:r>
      <w:r>
        <w:rPr>
          <w:spacing w:val="-11"/>
        </w:rPr>
        <w:t> </w:t>
      </w:r>
      <w:r>
        <w:rPr/>
        <w:t>kantonalem</w:t>
      </w:r>
      <w:r>
        <w:rPr>
          <w:spacing w:val="-9"/>
        </w:rPr>
        <w:t> </w:t>
      </w:r>
      <w:r>
        <w:rPr/>
        <w:t>Steuerrecht</w:t>
      </w:r>
      <w:r>
        <w:rPr>
          <w:spacing w:val="-11"/>
        </w:rPr>
        <w:t> </w:t>
      </w:r>
      <w:r>
        <w:rPr/>
        <w:t>sind</w:t>
      </w:r>
      <w:r>
        <w:rPr>
          <w:spacing w:val="-9"/>
        </w:rPr>
        <w:t> </w:t>
      </w:r>
      <w:r>
        <w:rPr/>
        <w:t>die</w:t>
      </w:r>
      <w:r>
        <w:rPr>
          <w:spacing w:val="-9"/>
        </w:rPr>
        <w:t> </w:t>
      </w:r>
      <w:r>
        <w:rPr/>
        <w:t>Aktiven</w:t>
      </w:r>
      <w:r>
        <w:rPr>
          <w:spacing w:val="-9"/>
        </w:rPr>
        <w:t> </w:t>
      </w:r>
      <w:r>
        <w:rPr/>
        <w:t>grundsätzlich</w:t>
      </w:r>
      <w:r>
        <w:rPr>
          <w:spacing w:val="-11"/>
        </w:rPr>
        <w:t> </w:t>
      </w:r>
      <w:r>
        <w:rPr/>
        <w:t>zum</w:t>
      </w:r>
      <w:r>
        <w:rPr>
          <w:spacing w:val="-7"/>
        </w:rPr>
        <w:t> </w:t>
      </w:r>
      <w:r>
        <w:rPr/>
        <w:t>Verkehrswert</w:t>
      </w:r>
      <w:r>
        <w:rPr>
          <w:spacing w:val="-11"/>
        </w:rPr>
        <w:t> </w:t>
      </w:r>
      <w:r>
        <w:rPr/>
        <w:t>zu</w:t>
      </w:r>
      <w:r>
        <w:rPr>
          <w:spacing w:val="-9"/>
        </w:rPr>
        <w:t> </w:t>
      </w:r>
      <w:r>
        <w:rPr/>
        <w:t>bewer-ten. Für Versicherungen, Wertpapiere und Grundstücke können andere Bewertungen zur Anwendung kommen.</w:t>
      </w:r>
      <w:r>
        <w:rPr>
          <w:spacing w:val="-9"/>
        </w:rPr>
        <w:t> </w:t>
      </w:r>
      <w:r>
        <w:rPr/>
        <w:t>Das</w:t>
      </w:r>
      <w:r>
        <w:rPr>
          <w:spacing w:val="-10"/>
        </w:rPr>
        <w:t> </w:t>
      </w:r>
      <w:r>
        <w:rPr/>
        <w:t>Geschäftsvermögen</w:t>
      </w:r>
      <w:r>
        <w:rPr>
          <w:spacing w:val="-9"/>
        </w:rPr>
        <w:t> </w:t>
      </w:r>
      <w:r>
        <w:rPr/>
        <w:t>der</w:t>
      </w:r>
      <w:r>
        <w:rPr>
          <w:spacing w:val="-9"/>
        </w:rPr>
        <w:t> </w:t>
      </w:r>
      <w:r>
        <w:rPr/>
        <w:t>steuerpflichtigen</w:t>
      </w:r>
      <w:r>
        <w:rPr>
          <w:spacing w:val="-9"/>
        </w:rPr>
        <w:t> </w:t>
      </w:r>
      <w:r>
        <w:rPr/>
        <w:t>Person</w:t>
      </w:r>
      <w:r>
        <w:rPr>
          <w:spacing w:val="-9"/>
        </w:rPr>
        <w:t> </w:t>
      </w:r>
      <w:r>
        <w:rPr/>
        <w:t>wird</w:t>
      </w:r>
      <w:r>
        <w:rPr>
          <w:spacing w:val="-9"/>
        </w:rPr>
        <w:t> </w:t>
      </w:r>
      <w:r>
        <w:rPr/>
        <w:t>zu</w:t>
      </w:r>
      <w:r>
        <w:rPr>
          <w:spacing w:val="-9"/>
        </w:rPr>
        <w:t> </w:t>
      </w:r>
      <w:r>
        <w:rPr/>
        <w:t>dem</w:t>
      </w:r>
      <w:r>
        <w:rPr>
          <w:spacing w:val="-11"/>
        </w:rPr>
        <w:t> </w:t>
      </w:r>
      <w:r>
        <w:rPr/>
        <w:t>für</w:t>
      </w:r>
      <w:r>
        <w:rPr>
          <w:spacing w:val="-10"/>
        </w:rPr>
        <w:t> </w:t>
      </w:r>
      <w:r>
        <w:rPr/>
        <w:t>die</w:t>
      </w:r>
      <w:r>
        <w:rPr>
          <w:spacing w:val="-8"/>
        </w:rPr>
        <w:t> </w:t>
      </w:r>
      <w:r>
        <w:rPr/>
        <w:t>Einkommenssteuer massgeblichen Wert bewertet.</w:t>
      </w:r>
    </w:p>
    <w:p>
      <w:pPr>
        <w:pStyle w:val="BodyText"/>
        <w:spacing w:before="142"/>
        <w:ind w:left="0"/>
        <w:rPr>
          <w:sz w:val="20"/>
        </w:rPr>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30"/>
        <w:ind w:left="0"/>
        <w:rPr>
          <w:rFonts w:ascii="Arial"/>
          <w:b/>
          <w:sz w:val="20"/>
        </w:rPr>
      </w:pPr>
    </w:p>
    <w:p>
      <w:pPr>
        <w:pStyle w:val="Heading7"/>
      </w:pPr>
      <w:r>
        <w:rPr>
          <w:color w:val="950000"/>
          <w:spacing w:val="-2"/>
        </w:rPr>
        <w:t>Grundstücke</w:t>
      </w:r>
    </w:p>
    <w:p>
      <w:pPr>
        <w:pStyle w:val="Heading8"/>
      </w:pPr>
      <w:r>
        <w:rPr/>
        <w:t>Art.</w:t>
      </w:r>
      <w:r>
        <w:rPr>
          <w:spacing w:val="-3"/>
        </w:rPr>
        <w:t> </w:t>
      </w:r>
      <w:r>
        <w:rPr/>
        <w:t>48 Abs.</w:t>
      </w:r>
      <w:r>
        <w:rPr>
          <w:spacing w:val="-2"/>
        </w:rPr>
        <w:t> </w:t>
      </w:r>
      <w:r>
        <w:rPr/>
        <w:t>2</w:t>
      </w:r>
      <w:r>
        <w:rPr>
          <w:spacing w:val="1"/>
        </w:rPr>
        <w:t> </w:t>
      </w:r>
      <w:r>
        <w:rPr/>
        <w:t>–</w:t>
      </w:r>
      <w:r>
        <w:rPr>
          <w:spacing w:val="-3"/>
        </w:rPr>
        <w:t> </w:t>
      </w:r>
      <w:r>
        <w:rPr/>
        <w:t>5</w:t>
      </w:r>
      <w:r>
        <w:rPr>
          <w:spacing w:val="1"/>
        </w:rPr>
        <w:t> </w:t>
      </w:r>
      <w:r>
        <w:rPr>
          <w:spacing w:val="-4"/>
        </w:rPr>
        <w:t>StG:</w:t>
      </w:r>
    </w:p>
    <w:p>
      <w:pPr>
        <w:pStyle w:val="BodyText"/>
        <w:spacing w:before="56"/>
        <w:ind w:right="700" w:firstLine="33"/>
        <w:jc w:val="both"/>
      </w:pPr>
      <w:r>
        <w:rPr>
          <w:position w:val="6"/>
          <w:sz w:val="12"/>
        </w:rPr>
        <w:t>2</w:t>
      </w:r>
      <w:r>
        <w:rPr>
          <w:spacing w:val="-2"/>
          <w:position w:val="6"/>
          <w:sz w:val="12"/>
        </w:rPr>
        <w:t> </w:t>
      </w:r>
      <w:r>
        <w:rPr/>
        <w:t>Bei</w:t>
      </w:r>
      <w:r>
        <w:rPr>
          <w:spacing w:val="-1"/>
        </w:rPr>
        <w:t> </w:t>
      </w:r>
      <w:r>
        <w:rPr/>
        <w:t>land-</w:t>
      </w:r>
      <w:r>
        <w:rPr>
          <w:spacing w:val="-2"/>
        </w:rPr>
        <w:t> </w:t>
      </w:r>
      <w:r>
        <w:rPr/>
        <w:t>und</w:t>
      </w:r>
      <w:r>
        <w:rPr>
          <w:spacing w:val="-1"/>
        </w:rPr>
        <w:t> </w:t>
      </w:r>
      <w:r>
        <w:rPr/>
        <w:t>forstwirtschaftlich</w:t>
      </w:r>
      <w:r>
        <w:rPr>
          <w:spacing w:val="-1"/>
        </w:rPr>
        <w:t> </w:t>
      </w:r>
      <w:r>
        <w:rPr/>
        <w:t>genutzten</w:t>
      </w:r>
      <w:r>
        <w:rPr>
          <w:spacing w:val="-1"/>
        </w:rPr>
        <w:t> </w:t>
      </w:r>
      <w:r>
        <w:rPr/>
        <w:t>Grundstücken,</w:t>
      </w:r>
      <w:r>
        <w:rPr>
          <w:spacing w:val="-2"/>
        </w:rPr>
        <w:t> </w:t>
      </w:r>
      <w:r>
        <w:rPr/>
        <w:t>die</w:t>
      </w:r>
      <w:r>
        <w:rPr>
          <w:spacing w:val="-1"/>
        </w:rPr>
        <w:t> </w:t>
      </w:r>
      <w:r>
        <w:rPr/>
        <w:t>unter</w:t>
      </w:r>
      <w:r>
        <w:rPr>
          <w:spacing w:val="-2"/>
        </w:rPr>
        <w:t> </w:t>
      </w:r>
      <w:r>
        <w:rPr/>
        <w:t>den</w:t>
      </w:r>
      <w:r>
        <w:rPr>
          <w:spacing w:val="-1"/>
        </w:rPr>
        <w:t> </w:t>
      </w:r>
      <w:r>
        <w:rPr/>
        <w:t>Geltungsbereich</w:t>
      </w:r>
      <w:r>
        <w:rPr>
          <w:spacing w:val="-1"/>
        </w:rPr>
        <w:t> </w:t>
      </w:r>
      <w:r>
        <w:rPr/>
        <w:t>des</w:t>
      </w:r>
      <w:r>
        <w:rPr>
          <w:spacing w:val="-1"/>
        </w:rPr>
        <w:t> </w:t>
      </w:r>
      <w:r>
        <w:rPr/>
        <w:t>Bundes-gesetzes über das bäuerliche Bodenrecht </w:t>
      </w:r>
      <w:hyperlink r:id="rId62">
        <w:r>
          <w:rPr/>
          <w:t>(</w:t>
        </w:r>
        <w:r>
          <w:rPr>
            <w:color w:val="0462C0"/>
            <w:u w:val="single" w:color="0462C0"/>
          </w:rPr>
          <w:t>SR</w:t>
        </w:r>
        <w:r>
          <w:rPr>
            <w:color w:val="0462C0"/>
            <w:spacing w:val="-2"/>
            <w:u w:val="single" w:color="0462C0"/>
          </w:rPr>
          <w:t> </w:t>
        </w:r>
        <w:r>
          <w:rPr>
            <w:color w:val="0462C0"/>
            <w:u w:val="single" w:color="0462C0"/>
          </w:rPr>
          <w:t>211.412.11</w:t>
        </w:r>
        <w:r>
          <w:rPr/>
          <w:t>)</w:t>
        </w:r>
      </w:hyperlink>
      <w:r>
        <w:rPr/>
        <w:t> fallen, entspricht der Steuerwert dem Er-</w:t>
      </w:r>
      <w:r>
        <w:rPr>
          <w:spacing w:val="-2"/>
        </w:rPr>
        <w:t>tragswert.</w:t>
      </w:r>
    </w:p>
    <w:p>
      <w:pPr>
        <w:pStyle w:val="BodyText"/>
        <w:spacing w:before="35"/>
        <w:ind w:right="700"/>
        <w:jc w:val="both"/>
      </w:pPr>
      <w:r>
        <w:rPr>
          <w:position w:val="6"/>
          <w:sz w:val="12"/>
        </w:rPr>
        <w:t>3 </w:t>
      </w:r>
      <w:r>
        <w:rPr/>
        <w:t>Bei nichtlandwirtschaftlich genutzten überbauten Grundstücken</w:t>
      </w:r>
      <w:r>
        <w:rPr>
          <w:spacing w:val="-2"/>
        </w:rPr>
        <w:t> </w:t>
      </w:r>
      <w:r>
        <w:rPr/>
        <w:t>ist</w:t>
      </w:r>
      <w:r>
        <w:rPr>
          <w:spacing w:val="-3"/>
        </w:rPr>
        <w:t> </w:t>
      </w:r>
      <w:r>
        <w:rPr/>
        <w:t>der</w:t>
      </w:r>
      <w:r>
        <w:rPr>
          <w:spacing w:val="-1"/>
        </w:rPr>
        <w:t> </w:t>
      </w:r>
      <w:r>
        <w:rPr/>
        <w:t>Steuerwert grundsätzlich</w:t>
      </w:r>
      <w:r>
        <w:rPr>
          <w:spacing w:val="-2"/>
        </w:rPr>
        <w:t> </w:t>
      </w:r>
      <w:r>
        <w:rPr/>
        <w:t>sche-matisch und</w:t>
      </w:r>
      <w:r>
        <w:rPr>
          <w:spacing w:val="-2"/>
        </w:rPr>
        <w:t> </w:t>
      </w:r>
      <w:r>
        <w:rPr/>
        <w:t>formelmässig je</w:t>
      </w:r>
      <w:r>
        <w:rPr>
          <w:spacing w:val="-2"/>
        </w:rPr>
        <w:t> </w:t>
      </w:r>
      <w:r>
        <w:rPr/>
        <w:t>nach</w:t>
      </w:r>
      <w:r>
        <w:rPr>
          <w:spacing w:val="-2"/>
        </w:rPr>
        <w:t> </w:t>
      </w:r>
      <w:r>
        <w:rPr/>
        <w:t>Grundstückskategorien</w:t>
      </w:r>
      <w:r>
        <w:rPr>
          <w:spacing w:val="-2"/>
        </w:rPr>
        <w:t> </w:t>
      </w:r>
      <w:r>
        <w:rPr/>
        <w:t>zum Real-</w:t>
      </w:r>
      <w:r>
        <w:rPr>
          <w:spacing w:val="-3"/>
        </w:rPr>
        <w:t> </w:t>
      </w:r>
      <w:r>
        <w:rPr/>
        <w:t>oder</w:t>
      </w:r>
      <w:r>
        <w:rPr>
          <w:spacing w:val="-3"/>
        </w:rPr>
        <w:t> </w:t>
      </w:r>
      <w:r>
        <w:rPr/>
        <w:t>Ertragswert</w:t>
      </w:r>
      <w:r>
        <w:rPr>
          <w:spacing w:val="-3"/>
        </w:rPr>
        <w:t> </w:t>
      </w:r>
      <w:r>
        <w:rPr/>
        <w:t>festzulegen. Bei nichtlandwirtschaftlich genutzten unüberbauten Grundstücken innerhalb der Bauzone entspricht der Steuerwert dem Landwert.</w:t>
      </w:r>
    </w:p>
    <w:p>
      <w:pPr>
        <w:pStyle w:val="BodyText"/>
        <w:spacing w:before="37"/>
        <w:ind w:right="702"/>
        <w:jc w:val="both"/>
      </w:pPr>
      <w:r>
        <w:rPr>
          <w:position w:val="6"/>
          <w:sz w:val="12"/>
        </w:rPr>
        <w:t>4</w:t>
      </w:r>
      <w:r>
        <w:rPr>
          <w:spacing w:val="19"/>
          <w:position w:val="6"/>
          <w:sz w:val="12"/>
        </w:rPr>
        <w:t> </w:t>
      </w:r>
      <w:r>
        <w:rPr/>
        <w:t>Führt die Bewertung in Einzelfällen zu nicht marktkonformen Ergebnissen, ist eine individuelle Schät-zung vorzunehmen und dabei ein Wert von 85 Prozent des effektiven Marktwerts anzustreben.</w:t>
      </w:r>
    </w:p>
    <w:p>
      <w:pPr>
        <w:pStyle w:val="BodyText"/>
        <w:spacing w:before="36"/>
        <w:ind w:right="703"/>
        <w:jc w:val="both"/>
      </w:pPr>
      <w:r>
        <w:rPr>
          <w:position w:val="6"/>
          <w:sz w:val="12"/>
        </w:rPr>
        <w:t>5</w:t>
      </w:r>
      <w:r>
        <w:rPr>
          <w:spacing w:val="32"/>
          <w:position w:val="6"/>
          <w:sz w:val="12"/>
        </w:rPr>
        <w:t> </w:t>
      </w:r>
      <w:r>
        <w:rPr/>
        <w:t>Der Regierungsrat regelt die Einzelheiten zur Bewertung der Grundstücke in einem Reglement und legt die Bewertungsformel so fest, dass die Steuerwerte den ortsüblichen, mittleren Marktwerten ent-</w:t>
      </w:r>
      <w:r>
        <w:rPr>
          <w:spacing w:val="-2"/>
        </w:rPr>
        <w:t>sprechen.</w:t>
      </w:r>
    </w:p>
    <w:p>
      <w:pPr>
        <w:pStyle w:val="BodyText"/>
        <w:spacing w:after="0"/>
        <w:jc w:val="both"/>
        <w:sectPr>
          <w:pgSz w:w="11910" w:h="16840"/>
          <w:pgMar w:header="724" w:footer="687" w:top="960" w:bottom="880" w:left="850" w:right="992"/>
        </w:sectPr>
      </w:pPr>
    </w:p>
    <w:p>
      <w:pPr>
        <w:pStyle w:val="BodyText"/>
        <w:spacing w:before="143"/>
        <w:ind w:left="0"/>
        <w:rPr>
          <w:sz w:val="26"/>
        </w:rPr>
      </w:pPr>
    </w:p>
    <w:p>
      <w:pPr>
        <w:pStyle w:val="Heading3"/>
      </w:pPr>
      <w:bookmarkStart w:name="Ermittlung des steuerbaren Vermögens" w:id="31"/>
      <w:bookmarkEnd w:id="31"/>
      <w:r>
        <w:rPr>
          <w:b w:val="0"/>
        </w:rPr>
      </w:r>
      <w:bookmarkStart w:name="_bookmark12" w:id="32"/>
      <w:bookmarkEnd w:id="32"/>
      <w:r>
        <w:rPr>
          <w:b w:val="0"/>
        </w:rPr>
      </w:r>
      <w:r>
        <w:rPr>
          <w:color w:val="2D73B4"/>
        </w:rPr>
        <w:t>Ermittlung</w:t>
      </w:r>
      <w:r>
        <w:rPr>
          <w:color w:val="2D73B4"/>
          <w:spacing w:val="-11"/>
        </w:rPr>
        <w:t> </w:t>
      </w:r>
      <w:r>
        <w:rPr>
          <w:color w:val="2D73B4"/>
        </w:rPr>
        <w:t>des</w:t>
      </w:r>
      <w:r>
        <w:rPr>
          <w:color w:val="2D73B4"/>
          <w:spacing w:val="-9"/>
        </w:rPr>
        <w:t> </w:t>
      </w:r>
      <w:r>
        <w:rPr>
          <w:color w:val="2D73B4"/>
        </w:rPr>
        <w:t>steuerbaren</w:t>
      </w:r>
      <w:r>
        <w:rPr>
          <w:color w:val="2D73B4"/>
          <w:spacing w:val="-8"/>
        </w:rPr>
        <w:t> </w:t>
      </w:r>
      <w:r>
        <w:rPr>
          <w:color w:val="2D73B4"/>
          <w:spacing w:val="-2"/>
        </w:rPr>
        <w:t>Vermögens</w:t>
      </w:r>
    </w:p>
    <w:p>
      <w:pPr>
        <w:pStyle w:val="BodyText"/>
        <w:spacing w:before="57"/>
        <w:ind w:left="851"/>
      </w:pPr>
      <w:r>
        <w:rPr/>
        <w:t>(Art.</w:t>
      </w:r>
      <w:r>
        <w:rPr>
          <w:spacing w:val="-2"/>
        </w:rPr>
        <w:t> </w:t>
      </w:r>
      <w:r>
        <w:rPr/>
        <w:t>55</w:t>
      </w:r>
      <w:r>
        <w:rPr>
          <w:spacing w:val="-2"/>
        </w:rPr>
        <w:t> </w:t>
      </w:r>
      <w:r>
        <w:rPr/>
        <w:t>und</w:t>
      </w:r>
      <w:r>
        <w:rPr>
          <w:spacing w:val="-2"/>
        </w:rPr>
        <w:t> </w:t>
      </w:r>
      <w:r>
        <w:rPr/>
        <w:t>56</w:t>
      </w:r>
      <w:r>
        <w:rPr>
          <w:spacing w:val="1"/>
        </w:rPr>
        <w:t> </w:t>
      </w:r>
      <w:r>
        <w:rPr>
          <w:spacing w:val="-4"/>
        </w:rPr>
        <w:t>StG)</w:t>
      </w:r>
    </w:p>
    <w:p>
      <w:pPr>
        <w:pStyle w:val="Heading7"/>
        <w:spacing w:before="120"/>
        <w:ind w:left="851" w:right="137"/>
      </w:pPr>
      <w:r>
        <w:rPr/>
        <w:t>Das Bruttovermögen vermindert um die Schulden ergibt das Reinvermögen. Um das steuerbare Ver-mögen zu ermitteln, werden davon noch die Sozialabzüge abgezogen.</w:t>
      </w:r>
    </w:p>
    <w:p>
      <w:pPr>
        <w:pStyle w:val="BodyText"/>
        <w:spacing w:before="12"/>
        <w:ind w:left="0"/>
        <w:rPr>
          <w:sz w:val="20"/>
        </w:rPr>
      </w:pPr>
    </w:p>
    <w:p>
      <w:pPr>
        <w:pStyle w:val="Heading4"/>
      </w:pPr>
      <w:bookmarkStart w:name="Sozialabzüge" w:id="33"/>
      <w:bookmarkEnd w:id="33"/>
      <w:r>
        <w:rPr/>
      </w:r>
      <w:r>
        <w:rPr>
          <w:color w:val="2D73B4"/>
          <w:spacing w:val="-2"/>
        </w:rPr>
        <w:t>Sozialabzüge</w:t>
      </w:r>
    </w:p>
    <w:p>
      <w:pPr>
        <w:pStyle w:val="BodyText"/>
        <w:spacing w:before="58"/>
        <w:ind w:left="851"/>
      </w:pPr>
      <w:r>
        <w:rPr/>
        <w:t>(Art.</w:t>
      </w:r>
      <w:r>
        <w:rPr>
          <w:spacing w:val="-2"/>
        </w:rPr>
        <w:t> </w:t>
      </w:r>
      <w:r>
        <w:rPr/>
        <w:t>56</w:t>
      </w:r>
      <w:r>
        <w:rPr>
          <w:spacing w:val="1"/>
        </w:rPr>
        <w:t> </w:t>
      </w:r>
      <w:r>
        <w:rPr>
          <w:spacing w:val="-4"/>
        </w:rPr>
        <w:t>StG)</w:t>
      </w:r>
    </w:p>
    <w:p>
      <w:pPr>
        <w:pStyle w:val="BodyText"/>
        <w:spacing w:before="155"/>
        <w:ind w:left="0"/>
      </w:pPr>
    </w:p>
    <w:p>
      <w:pPr>
        <w:pStyle w:val="Heading7"/>
      </w:pPr>
      <w:r>
        <w:rPr>
          <w:color w:val="950000"/>
        </w:rPr>
        <w:t>Abzug vom Reinvermögen für Verheiratete</w:t>
      </w:r>
      <w:r>
        <w:rPr>
          <w:color w:val="950000"/>
          <w:spacing w:val="80"/>
        </w:rPr>
        <w:t> </w:t>
      </w:r>
      <w:r>
        <w:rPr>
          <w:color w:val="950000"/>
          <w:spacing w:val="3"/>
        </w:rPr>
        <w:drawing>
          <wp:inline distT="0" distB="0" distL="0" distR="0">
            <wp:extent cx="201250" cy="114890"/>
            <wp:effectExtent l="0" t="0" r="0" b="0"/>
            <wp:docPr id="53" name="Image 53" descr="">
              <a:hlinkClick r:id="rId63"/>
            </wp:docPr>
            <wp:cNvGraphicFramePr>
              <a:graphicFrameLocks/>
            </wp:cNvGraphicFramePr>
            <a:graphic>
              <a:graphicData uri="http://schemas.openxmlformats.org/drawingml/2006/picture">
                <pic:pic>
                  <pic:nvPicPr>
                    <pic:cNvPr id="53" name="Image 53" descr="">
                      <a:hlinkClick r:id="rId63"/>
                    </pic:cNvPr>
                    <pic:cNvPicPr/>
                  </pic:nvPicPr>
                  <pic:blipFill>
                    <a:blip r:embed="rId11" cstate="print"/>
                    <a:stretch>
                      <a:fillRect/>
                    </a:stretch>
                  </pic:blipFill>
                  <pic:spPr>
                    <a:xfrm>
                      <a:off x="0" y="0"/>
                      <a:ext cx="201250" cy="114890"/>
                    </a:xfrm>
                    <a:prstGeom prst="rect">
                      <a:avLst/>
                    </a:prstGeom>
                  </pic:spPr>
                </pic:pic>
              </a:graphicData>
            </a:graphic>
          </wp:inline>
        </w:drawing>
      </w:r>
      <w:r>
        <w:rPr>
          <w:color w:val="950000"/>
          <w:spacing w:val="3"/>
        </w:rPr>
      </w:r>
    </w:p>
    <w:p>
      <w:pPr>
        <w:pStyle w:val="Heading8"/>
        <w:spacing w:before="58"/>
      </w:pPr>
      <w:r>
        <w:rPr/>
        <w:t>Art.</w:t>
      </w:r>
      <w:r>
        <w:rPr>
          <w:spacing w:val="-1"/>
        </w:rPr>
        <w:t> </w:t>
      </w:r>
      <w:r>
        <w:rPr/>
        <w:t>56 Abs.</w:t>
      </w:r>
      <w:r>
        <w:rPr>
          <w:spacing w:val="-2"/>
        </w:rPr>
        <w:t> </w:t>
      </w:r>
      <w:r>
        <w:rPr/>
        <w:t>1 Bst.</w:t>
      </w:r>
      <w:r>
        <w:rPr>
          <w:spacing w:val="-3"/>
        </w:rPr>
        <w:t> </w:t>
      </w:r>
      <w:r>
        <w:rPr/>
        <w:t>a</w:t>
      </w:r>
      <w:r>
        <w:rPr>
          <w:spacing w:val="1"/>
        </w:rPr>
        <w:t> </w:t>
      </w:r>
      <w:r>
        <w:rPr>
          <w:spacing w:val="-4"/>
        </w:rPr>
        <w:t>StG:</w:t>
      </w:r>
    </w:p>
    <w:p>
      <w:pPr>
        <w:pStyle w:val="BodyText"/>
        <w:spacing w:before="58"/>
      </w:pPr>
      <w:r>
        <w:rPr>
          <w:position w:val="6"/>
          <w:sz w:val="12"/>
        </w:rPr>
        <w:t>1</w:t>
      </w:r>
      <w:r>
        <w:rPr>
          <w:spacing w:val="14"/>
          <w:position w:val="6"/>
          <w:sz w:val="12"/>
        </w:rPr>
        <w:t> </w:t>
      </w:r>
      <w:r>
        <w:rPr/>
        <w:t>Vom</w:t>
      </w:r>
      <w:r>
        <w:rPr>
          <w:spacing w:val="-2"/>
        </w:rPr>
        <w:t> </w:t>
      </w:r>
      <w:r>
        <w:rPr/>
        <w:t>Reinvermögen</w:t>
      </w:r>
      <w:r>
        <w:rPr>
          <w:spacing w:val="-5"/>
        </w:rPr>
        <w:t> </w:t>
      </w:r>
      <w:r>
        <w:rPr/>
        <w:t>werden</w:t>
      </w:r>
      <w:r>
        <w:rPr>
          <w:spacing w:val="-4"/>
        </w:rPr>
        <w:t> </w:t>
      </w:r>
      <w:r>
        <w:rPr>
          <w:spacing w:val="-2"/>
        </w:rPr>
        <w:t>abgezogen:</w:t>
      </w:r>
    </w:p>
    <w:p>
      <w:pPr>
        <w:pStyle w:val="ListParagraph"/>
        <w:numPr>
          <w:ilvl w:val="0"/>
          <w:numId w:val="12"/>
        </w:numPr>
        <w:tabs>
          <w:tab w:pos="1416" w:val="left" w:leader="none"/>
        </w:tabs>
        <w:spacing w:line="240" w:lineRule="auto" w:before="41" w:after="0"/>
        <w:ind w:left="1416" w:right="0" w:hanging="282"/>
        <w:jc w:val="left"/>
        <w:rPr>
          <w:sz w:val="18"/>
        </w:rPr>
      </w:pPr>
      <w:r>
        <w:rPr>
          <w:sz w:val="18"/>
        </w:rPr>
        <w:t>211</w:t>
      </w:r>
      <w:r>
        <w:rPr>
          <w:spacing w:val="-3"/>
          <w:sz w:val="18"/>
        </w:rPr>
        <w:t> </w:t>
      </w:r>
      <w:r>
        <w:rPr>
          <w:sz w:val="18"/>
        </w:rPr>
        <w:t>700</w:t>
      </w:r>
      <w:r>
        <w:rPr>
          <w:spacing w:val="-2"/>
          <w:sz w:val="18"/>
        </w:rPr>
        <w:t> </w:t>
      </w:r>
      <w:r>
        <w:rPr>
          <w:sz w:val="18"/>
        </w:rPr>
        <w:t>Franken</w:t>
      </w:r>
      <w:r>
        <w:rPr>
          <w:spacing w:val="-2"/>
          <w:sz w:val="18"/>
        </w:rPr>
        <w:t> </w:t>
      </w:r>
      <w:r>
        <w:rPr>
          <w:sz w:val="18"/>
        </w:rPr>
        <w:t>für</w:t>
      </w:r>
      <w:r>
        <w:rPr>
          <w:spacing w:val="-3"/>
          <w:sz w:val="18"/>
        </w:rPr>
        <w:t> </w:t>
      </w:r>
      <w:r>
        <w:rPr>
          <w:sz w:val="18"/>
        </w:rPr>
        <w:t>Ehepaare,</w:t>
      </w:r>
      <w:r>
        <w:rPr>
          <w:spacing w:val="-3"/>
          <w:sz w:val="18"/>
        </w:rPr>
        <w:t> </w:t>
      </w:r>
      <w:r>
        <w:rPr>
          <w:sz w:val="18"/>
        </w:rPr>
        <w:t>die</w:t>
      </w:r>
      <w:r>
        <w:rPr>
          <w:spacing w:val="-4"/>
          <w:sz w:val="18"/>
        </w:rPr>
        <w:t> </w:t>
      </w:r>
      <w:r>
        <w:rPr>
          <w:sz w:val="18"/>
        </w:rPr>
        <w:t>in</w:t>
      </w:r>
      <w:r>
        <w:rPr>
          <w:spacing w:val="-2"/>
          <w:sz w:val="18"/>
        </w:rPr>
        <w:t> </w:t>
      </w:r>
      <w:r>
        <w:rPr>
          <w:sz w:val="18"/>
        </w:rPr>
        <w:t>rechtlich</w:t>
      </w:r>
      <w:r>
        <w:rPr>
          <w:spacing w:val="-2"/>
          <w:sz w:val="18"/>
        </w:rPr>
        <w:t> </w:t>
      </w:r>
      <w:r>
        <w:rPr>
          <w:sz w:val="18"/>
        </w:rPr>
        <w:t>und</w:t>
      </w:r>
      <w:r>
        <w:rPr>
          <w:spacing w:val="-2"/>
          <w:sz w:val="18"/>
        </w:rPr>
        <w:t> </w:t>
      </w:r>
      <w:r>
        <w:rPr>
          <w:sz w:val="18"/>
        </w:rPr>
        <w:t>tatsächlich</w:t>
      </w:r>
      <w:r>
        <w:rPr>
          <w:spacing w:val="-2"/>
          <w:sz w:val="18"/>
        </w:rPr>
        <w:t> </w:t>
      </w:r>
      <w:r>
        <w:rPr>
          <w:sz w:val="18"/>
        </w:rPr>
        <w:t>ungetrennter</w:t>
      </w:r>
      <w:r>
        <w:rPr>
          <w:spacing w:val="-3"/>
          <w:sz w:val="18"/>
        </w:rPr>
        <w:t> </w:t>
      </w:r>
      <w:r>
        <w:rPr>
          <w:sz w:val="18"/>
        </w:rPr>
        <w:t>Ehe</w:t>
      </w:r>
      <w:r>
        <w:rPr>
          <w:spacing w:val="-2"/>
          <w:sz w:val="18"/>
        </w:rPr>
        <w:t> leben;</w:t>
      </w:r>
    </w:p>
    <w:p>
      <w:pPr>
        <w:pStyle w:val="BodyText"/>
        <w:spacing w:before="152"/>
        <w:ind w:left="0"/>
      </w:pPr>
    </w:p>
    <w:p>
      <w:pPr>
        <w:pStyle w:val="Heading7"/>
      </w:pPr>
      <w:r>
        <w:rPr>
          <w:color w:val="950000"/>
        </w:rPr>
        <w:t>Abzug vom Reinvermögen für die übrigen Steuerpflichtigen</w:t>
      </w:r>
      <w:r>
        <w:rPr>
          <w:color w:val="950000"/>
          <w:spacing w:val="80"/>
          <w:w w:val="150"/>
        </w:rPr>
        <w:t> </w:t>
      </w:r>
      <w:r>
        <w:rPr>
          <w:color w:val="950000"/>
          <w:spacing w:val="1"/>
        </w:rPr>
        <w:drawing>
          <wp:inline distT="0" distB="0" distL="0" distR="0">
            <wp:extent cx="201270" cy="114897"/>
            <wp:effectExtent l="0" t="0" r="0" b="0"/>
            <wp:docPr id="54" name="Image 54" descr="">
              <a:hlinkClick r:id="rId63"/>
            </wp:docPr>
            <wp:cNvGraphicFramePr>
              <a:graphicFrameLocks/>
            </wp:cNvGraphicFramePr>
            <a:graphic>
              <a:graphicData uri="http://schemas.openxmlformats.org/drawingml/2006/picture">
                <pic:pic>
                  <pic:nvPicPr>
                    <pic:cNvPr id="54" name="Image 54" descr="">
                      <a:hlinkClick r:id="rId63"/>
                    </pic:cNvPr>
                    <pic:cNvPicPr/>
                  </pic:nvPicPr>
                  <pic:blipFill>
                    <a:blip r:embed="rId11" cstate="print"/>
                    <a:stretch>
                      <a:fillRect/>
                    </a:stretch>
                  </pic:blipFill>
                  <pic:spPr>
                    <a:xfrm>
                      <a:off x="0" y="0"/>
                      <a:ext cx="201270" cy="114897"/>
                    </a:xfrm>
                    <a:prstGeom prst="rect">
                      <a:avLst/>
                    </a:prstGeom>
                  </pic:spPr>
                </pic:pic>
              </a:graphicData>
            </a:graphic>
          </wp:inline>
        </w:drawing>
      </w:r>
      <w:r>
        <w:rPr>
          <w:color w:val="950000"/>
          <w:spacing w:val="1"/>
        </w:rPr>
      </w:r>
    </w:p>
    <w:p>
      <w:pPr>
        <w:pStyle w:val="Heading8"/>
      </w:pPr>
      <w:r>
        <w:rPr/>
        <w:t>Art.</w:t>
      </w:r>
      <w:r>
        <w:rPr>
          <w:spacing w:val="-3"/>
        </w:rPr>
        <w:t> </w:t>
      </w:r>
      <w:r>
        <w:rPr/>
        <w:t>56 Abs.</w:t>
      </w:r>
      <w:r>
        <w:rPr>
          <w:spacing w:val="-2"/>
        </w:rPr>
        <w:t> </w:t>
      </w:r>
      <w:r>
        <w:rPr/>
        <w:t>1 Bst.</w:t>
      </w:r>
      <w:r>
        <w:rPr>
          <w:spacing w:val="-1"/>
        </w:rPr>
        <w:t> </w:t>
      </w:r>
      <w:r>
        <w:rPr/>
        <w:t>b</w:t>
      </w:r>
      <w:r>
        <w:rPr>
          <w:spacing w:val="-2"/>
        </w:rPr>
        <w:t> </w:t>
      </w:r>
      <w:r>
        <w:rPr>
          <w:spacing w:val="-4"/>
        </w:rPr>
        <w:t>StG:</w:t>
      </w:r>
    </w:p>
    <w:p>
      <w:pPr>
        <w:pStyle w:val="BodyText"/>
        <w:spacing w:before="56"/>
      </w:pPr>
      <w:r>
        <w:rPr>
          <w:position w:val="6"/>
          <w:sz w:val="12"/>
        </w:rPr>
        <w:t>1</w:t>
      </w:r>
      <w:r>
        <w:rPr>
          <w:spacing w:val="14"/>
          <w:position w:val="6"/>
          <w:sz w:val="12"/>
        </w:rPr>
        <w:t> </w:t>
      </w:r>
      <w:r>
        <w:rPr/>
        <w:t>Vom</w:t>
      </w:r>
      <w:r>
        <w:rPr>
          <w:spacing w:val="-2"/>
        </w:rPr>
        <w:t> </w:t>
      </w:r>
      <w:r>
        <w:rPr/>
        <w:t>Reinvermögen</w:t>
      </w:r>
      <w:r>
        <w:rPr>
          <w:spacing w:val="-5"/>
        </w:rPr>
        <w:t> </w:t>
      </w:r>
      <w:r>
        <w:rPr/>
        <w:t>werden</w:t>
      </w:r>
      <w:r>
        <w:rPr>
          <w:spacing w:val="-4"/>
        </w:rPr>
        <w:t> </w:t>
      </w:r>
      <w:r>
        <w:rPr>
          <w:spacing w:val="-2"/>
        </w:rPr>
        <w:t>abgezogen:</w:t>
      </w:r>
    </w:p>
    <w:p>
      <w:pPr>
        <w:pStyle w:val="ListParagraph"/>
        <w:numPr>
          <w:ilvl w:val="0"/>
          <w:numId w:val="12"/>
        </w:numPr>
        <w:tabs>
          <w:tab w:pos="1416" w:val="left" w:leader="none"/>
        </w:tabs>
        <w:spacing w:line="240" w:lineRule="auto" w:before="40" w:after="0"/>
        <w:ind w:left="1416" w:right="0" w:hanging="282"/>
        <w:jc w:val="left"/>
        <w:rPr>
          <w:sz w:val="18"/>
        </w:rPr>
      </w:pPr>
      <w:r>
        <w:rPr>
          <w:sz w:val="18"/>
        </w:rPr>
        <w:t>105</w:t>
      </w:r>
      <w:r>
        <w:rPr>
          <w:spacing w:val="-3"/>
          <w:sz w:val="18"/>
        </w:rPr>
        <w:t> </w:t>
      </w:r>
      <w:r>
        <w:rPr>
          <w:sz w:val="18"/>
        </w:rPr>
        <w:t>800</w:t>
      </w:r>
      <w:r>
        <w:rPr>
          <w:spacing w:val="-3"/>
          <w:sz w:val="18"/>
        </w:rPr>
        <w:t> </w:t>
      </w:r>
      <w:r>
        <w:rPr>
          <w:sz w:val="18"/>
        </w:rPr>
        <w:t>Franken</w:t>
      </w:r>
      <w:r>
        <w:rPr>
          <w:spacing w:val="-2"/>
          <w:sz w:val="18"/>
        </w:rPr>
        <w:t> </w:t>
      </w:r>
      <w:r>
        <w:rPr>
          <w:sz w:val="18"/>
        </w:rPr>
        <w:t>für</w:t>
      </w:r>
      <w:r>
        <w:rPr>
          <w:spacing w:val="-4"/>
          <w:sz w:val="18"/>
        </w:rPr>
        <w:t> </w:t>
      </w:r>
      <w:r>
        <w:rPr>
          <w:sz w:val="18"/>
        </w:rPr>
        <w:t>alle</w:t>
      </w:r>
      <w:r>
        <w:rPr>
          <w:spacing w:val="-2"/>
          <w:sz w:val="18"/>
        </w:rPr>
        <w:t> </w:t>
      </w:r>
      <w:r>
        <w:rPr>
          <w:sz w:val="18"/>
        </w:rPr>
        <w:t>übrigen</w:t>
      </w:r>
      <w:r>
        <w:rPr>
          <w:spacing w:val="-3"/>
          <w:sz w:val="18"/>
        </w:rPr>
        <w:t> </w:t>
      </w:r>
      <w:r>
        <w:rPr>
          <w:sz w:val="18"/>
        </w:rPr>
        <w:t>steuerpflichtigen</w:t>
      </w:r>
      <w:r>
        <w:rPr>
          <w:spacing w:val="-2"/>
          <w:sz w:val="18"/>
        </w:rPr>
        <w:t> Personen;</w:t>
      </w:r>
    </w:p>
    <w:p>
      <w:pPr>
        <w:pStyle w:val="BodyText"/>
        <w:spacing w:before="153"/>
        <w:ind w:left="0"/>
      </w:pPr>
    </w:p>
    <w:p>
      <w:pPr>
        <w:pStyle w:val="Heading7"/>
        <w:spacing w:before="1"/>
      </w:pPr>
      <w:r>
        <w:rPr>
          <w:color w:val="950000"/>
        </w:rPr>
        <w:t>Abzug für jedes nicht selbstständig besteuerte Kind</w:t>
      </w:r>
      <w:r>
        <w:rPr>
          <w:color w:val="950000"/>
          <w:spacing w:val="80"/>
        </w:rPr>
        <w:t> </w:t>
      </w:r>
      <w:r>
        <w:rPr>
          <w:color w:val="950000"/>
          <w:spacing w:val="1"/>
        </w:rPr>
        <w:drawing>
          <wp:inline distT="0" distB="0" distL="0" distR="0">
            <wp:extent cx="201280" cy="114927"/>
            <wp:effectExtent l="0" t="0" r="0" b="0"/>
            <wp:docPr id="55" name="Image 55" descr="">
              <a:hlinkClick r:id="rId64"/>
            </wp:docPr>
            <wp:cNvGraphicFramePr>
              <a:graphicFrameLocks/>
            </wp:cNvGraphicFramePr>
            <a:graphic>
              <a:graphicData uri="http://schemas.openxmlformats.org/drawingml/2006/picture">
                <pic:pic>
                  <pic:nvPicPr>
                    <pic:cNvPr id="55" name="Image 55" descr="">
                      <a:hlinkClick r:id="rId64"/>
                    </pic:cNvPr>
                    <pic:cNvPicPr/>
                  </pic:nvPicPr>
                  <pic:blipFill>
                    <a:blip r:embed="rId11" cstate="print"/>
                    <a:stretch>
                      <a:fillRect/>
                    </a:stretch>
                  </pic:blipFill>
                  <pic:spPr>
                    <a:xfrm>
                      <a:off x="0" y="0"/>
                      <a:ext cx="201280" cy="114927"/>
                    </a:xfrm>
                    <a:prstGeom prst="rect">
                      <a:avLst/>
                    </a:prstGeom>
                  </pic:spPr>
                </pic:pic>
              </a:graphicData>
            </a:graphic>
          </wp:inline>
        </w:drawing>
      </w:r>
      <w:r>
        <w:rPr>
          <w:color w:val="950000"/>
          <w:spacing w:val="1"/>
        </w:rPr>
      </w:r>
    </w:p>
    <w:p>
      <w:pPr>
        <w:pStyle w:val="Heading8"/>
        <w:spacing w:before="59"/>
      </w:pPr>
      <w:r>
        <w:rPr/>
        <w:t>Art.</w:t>
      </w:r>
      <w:r>
        <w:rPr>
          <w:spacing w:val="-1"/>
        </w:rPr>
        <w:t> </w:t>
      </w:r>
      <w:r>
        <w:rPr/>
        <w:t>56 Abs.</w:t>
      </w:r>
      <w:r>
        <w:rPr>
          <w:spacing w:val="-2"/>
        </w:rPr>
        <w:t> </w:t>
      </w:r>
      <w:r>
        <w:rPr/>
        <w:t>1 Bst.</w:t>
      </w:r>
      <w:r>
        <w:rPr>
          <w:spacing w:val="-3"/>
        </w:rPr>
        <w:t> </w:t>
      </w:r>
      <w:r>
        <w:rPr/>
        <w:t>c</w:t>
      </w:r>
      <w:r>
        <w:rPr>
          <w:spacing w:val="1"/>
        </w:rPr>
        <w:t> </w:t>
      </w:r>
      <w:r>
        <w:rPr>
          <w:spacing w:val="-4"/>
        </w:rPr>
        <w:t>StG:</w:t>
      </w:r>
    </w:p>
    <w:p>
      <w:pPr>
        <w:pStyle w:val="BodyText"/>
        <w:spacing w:before="56"/>
      </w:pPr>
      <w:r>
        <w:rPr>
          <w:position w:val="6"/>
          <w:sz w:val="12"/>
        </w:rPr>
        <w:t>1</w:t>
      </w:r>
      <w:r>
        <w:rPr>
          <w:spacing w:val="14"/>
          <w:position w:val="6"/>
          <w:sz w:val="12"/>
        </w:rPr>
        <w:t> </w:t>
      </w:r>
      <w:r>
        <w:rPr/>
        <w:t>Vom</w:t>
      </w:r>
      <w:r>
        <w:rPr>
          <w:spacing w:val="-2"/>
        </w:rPr>
        <w:t> </w:t>
      </w:r>
      <w:r>
        <w:rPr/>
        <w:t>Reinvermögen</w:t>
      </w:r>
      <w:r>
        <w:rPr>
          <w:spacing w:val="-5"/>
        </w:rPr>
        <w:t> </w:t>
      </w:r>
      <w:r>
        <w:rPr/>
        <w:t>werden</w:t>
      </w:r>
      <w:r>
        <w:rPr>
          <w:spacing w:val="-4"/>
        </w:rPr>
        <w:t> </w:t>
      </w:r>
      <w:r>
        <w:rPr>
          <w:spacing w:val="-2"/>
        </w:rPr>
        <w:t>abgezogen:</w:t>
      </w:r>
    </w:p>
    <w:p>
      <w:pPr>
        <w:pStyle w:val="ListParagraph"/>
        <w:numPr>
          <w:ilvl w:val="0"/>
          <w:numId w:val="12"/>
        </w:numPr>
        <w:tabs>
          <w:tab w:pos="1416" w:val="left" w:leader="none"/>
        </w:tabs>
        <w:spacing w:line="240" w:lineRule="auto" w:before="40" w:after="0"/>
        <w:ind w:left="1416" w:right="0" w:hanging="282"/>
        <w:jc w:val="left"/>
        <w:rPr>
          <w:sz w:val="18"/>
        </w:rPr>
      </w:pPr>
      <w:r>
        <w:rPr>
          <w:sz w:val="18"/>
        </w:rPr>
        <w:t>31</w:t>
      </w:r>
      <w:r>
        <w:rPr>
          <w:spacing w:val="-2"/>
          <w:sz w:val="18"/>
        </w:rPr>
        <w:t> </w:t>
      </w:r>
      <w:r>
        <w:rPr>
          <w:sz w:val="18"/>
        </w:rPr>
        <w:t>800</w:t>
      </w:r>
      <w:r>
        <w:rPr>
          <w:spacing w:val="-1"/>
          <w:sz w:val="18"/>
        </w:rPr>
        <w:t> </w:t>
      </w:r>
      <w:r>
        <w:rPr>
          <w:sz w:val="18"/>
        </w:rPr>
        <w:t>Franken</w:t>
      </w:r>
      <w:r>
        <w:rPr>
          <w:spacing w:val="-1"/>
          <w:sz w:val="18"/>
        </w:rPr>
        <w:t> </w:t>
      </w:r>
      <w:r>
        <w:rPr>
          <w:sz w:val="18"/>
        </w:rPr>
        <w:t>für</w:t>
      </w:r>
      <w:r>
        <w:rPr>
          <w:spacing w:val="-4"/>
          <w:sz w:val="18"/>
        </w:rPr>
        <w:t> </w:t>
      </w:r>
      <w:r>
        <w:rPr>
          <w:sz w:val="18"/>
        </w:rPr>
        <w:t>jedes</w:t>
      </w:r>
      <w:r>
        <w:rPr>
          <w:spacing w:val="-3"/>
          <w:sz w:val="18"/>
        </w:rPr>
        <w:t> </w:t>
      </w:r>
      <w:r>
        <w:rPr>
          <w:sz w:val="18"/>
        </w:rPr>
        <w:t>nicht</w:t>
      </w:r>
      <w:r>
        <w:rPr>
          <w:spacing w:val="-4"/>
          <w:sz w:val="18"/>
        </w:rPr>
        <w:t> </w:t>
      </w:r>
      <w:r>
        <w:rPr>
          <w:sz w:val="18"/>
        </w:rPr>
        <w:t>selbstständig</w:t>
      </w:r>
      <w:r>
        <w:rPr>
          <w:spacing w:val="-3"/>
          <w:sz w:val="18"/>
        </w:rPr>
        <w:t> </w:t>
      </w:r>
      <w:r>
        <w:rPr>
          <w:sz w:val="18"/>
        </w:rPr>
        <w:t>besteuerte</w:t>
      </w:r>
      <w:r>
        <w:rPr>
          <w:spacing w:val="-1"/>
          <w:sz w:val="18"/>
        </w:rPr>
        <w:t> </w:t>
      </w:r>
      <w:r>
        <w:rPr>
          <w:spacing w:val="-2"/>
          <w:sz w:val="18"/>
        </w:rPr>
        <w:t>Kind.</w:t>
      </w:r>
    </w:p>
    <w:p>
      <w:pPr>
        <w:pStyle w:val="BodyText"/>
        <w:spacing w:before="42"/>
        <w:ind w:left="0"/>
      </w:pPr>
    </w:p>
    <w:p>
      <w:pPr>
        <w:pStyle w:val="Heading3"/>
        <w:tabs>
          <w:tab w:pos="851" w:val="left" w:leader="none"/>
        </w:tabs>
        <w:spacing w:line="482" w:lineRule="exact"/>
        <w:ind w:left="132"/>
      </w:pPr>
      <w:r>
        <w:rPr>
          <w:b w:val="0"/>
          <w:position w:val="-13"/>
        </w:rPr>
        <w:drawing>
          <wp:inline distT="0" distB="0" distL="0" distR="0">
            <wp:extent cx="259078" cy="313638"/>
            <wp:effectExtent l="0" t="0" r="0" b="0"/>
            <wp:docPr id="56" name="Image 56" descr="Kantonaler Steuerrechner">
              <a:hlinkClick r:id="rId65"/>
            </wp:docPr>
            <wp:cNvGraphicFramePr>
              <a:graphicFrameLocks/>
            </wp:cNvGraphicFramePr>
            <a:graphic>
              <a:graphicData uri="http://schemas.openxmlformats.org/drawingml/2006/picture">
                <pic:pic>
                  <pic:nvPicPr>
                    <pic:cNvPr id="56" name="Image 56" descr="Kantonaler Steuerrechner">
                      <a:hlinkClick r:id="rId65"/>
                    </pic:cNvPr>
                    <pic:cNvPicPr/>
                  </pic:nvPicPr>
                  <pic:blipFill>
                    <a:blip r:embed="rId12" cstate="print"/>
                    <a:stretch>
                      <a:fillRect/>
                    </a:stretch>
                  </pic:blipFill>
                  <pic:spPr>
                    <a:xfrm>
                      <a:off x="0" y="0"/>
                      <a:ext cx="259078" cy="313638"/>
                    </a:xfrm>
                    <a:prstGeom prst="rect">
                      <a:avLst/>
                    </a:prstGeom>
                  </pic:spPr>
                </pic:pic>
              </a:graphicData>
            </a:graphic>
          </wp:inline>
        </w:drawing>
      </w:r>
      <w:r>
        <w:rPr>
          <w:b w:val="0"/>
          <w:position w:val="-13"/>
        </w:rPr>
      </w:r>
      <w:r>
        <w:rPr>
          <w:rFonts w:ascii="Times New Roman"/>
          <w:b w:val="0"/>
          <w:sz w:val="20"/>
        </w:rPr>
        <w:tab/>
      </w:r>
      <w:bookmarkStart w:name="Steuerberechnung" w:id="34"/>
      <w:bookmarkEnd w:id="34"/>
      <w:r>
        <w:rPr>
          <w:rFonts w:ascii="Times New Roman"/>
          <w:b w:val="0"/>
          <w:sz w:val="20"/>
        </w:rPr>
      </w:r>
      <w:bookmarkStart w:name="_bookmark13" w:id="35"/>
      <w:bookmarkEnd w:id="35"/>
      <w:r>
        <w:rPr>
          <w:rFonts w:ascii="Times New Roman"/>
          <w:b w:val="0"/>
          <w:sz w:val="20"/>
        </w:rPr>
      </w:r>
      <w:r>
        <w:rPr>
          <w:color w:val="2D73B4"/>
          <w:spacing w:val="-2"/>
        </w:rPr>
        <w:t>Steuerberechnung</w:t>
      </w:r>
    </w:p>
    <w:p>
      <w:pPr>
        <w:pStyle w:val="BodyText"/>
        <w:spacing w:line="195" w:lineRule="exact" w:before="0"/>
        <w:ind w:left="851"/>
      </w:pPr>
      <w:r>
        <w:rPr/>
        <w:t>(Art.</w:t>
      </w:r>
      <w:r>
        <w:rPr>
          <w:spacing w:val="-2"/>
        </w:rPr>
        <w:t> </w:t>
      </w:r>
      <w:r>
        <w:rPr/>
        <w:t>57</w:t>
      </w:r>
      <w:r>
        <w:rPr>
          <w:spacing w:val="1"/>
        </w:rPr>
        <w:t> </w:t>
      </w:r>
      <w:r>
        <w:rPr>
          <w:spacing w:val="-4"/>
        </w:rPr>
        <w:t>StG)</w:t>
      </w:r>
    </w:p>
    <w:p>
      <w:pPr>
        <w:pStyle w:val="BodyText"/>
        <w:spacing w:before="34"/>
        <w:ind w:left="0"/>
      </w:pPr>
    </w:p>
    <w:p>
      <w:pPr>
        <w:pStyle w:val="Heading4"/>
      </w:pPr>
      <w:bookmarkStart w:name="Steuertarif" w:id="36"/>
      <w:bookmarkEnd w:id="36"/>
      <w:r>
        <w:rPr/>
      </w:r>
      <w:r>
        <w:rPr>
          <w:color w:val="2D73B4"/>
          <w:spacing w:val="-2"/>
        </w:rPr>
        <w:t>Steuertarif</w:t>
      </w:r>
    </w:p>
    <w:p>
      <w:pPr>
        <w:pStyle w:val="BodyText"/>
        <w:spacing w:before="58"/>
        <w:ind w:left="851"/>
      </w:pPr>
      <w:r>
        <w:rPr/>
        <w:t>(Art.</w:t>
      </w:r>
      <w:r>
        <w:rPr>
          <w:spacing w:val="-2"/>
        </w:rPr>
        <w:t> </w:t>
      </w:r>
      <w:r>
        <w:rPr/>
        <w:t>57</w:t>
      </w:r>
      <w:r>
        <w:rPr>
          <w:spacing w:val="1"/>
        </w:rPr>
        <w:t> </w:t>
      </w:r>
      <w:r>
        <w:rPr>
          <w:spacing w:val="-4"/>
        </w:rPr>
        <w:t>StG)</w:t>
      </w:r>
    </w:p>
    <w:p>
      <w:pPr>
        <w:pStyle w:val="Heading8"/>
        <w:spacing w:before="120"/>
      </w:pPr>
      <w:r>
        <w:rPr/>
        <w:t>Art.</w:t>
      </w:r>
      <w:r>
        <w:rPr>
          <w:spacing w:val="-1"/>
        </w:rPr>
        <w:t> </w:t>
      </w:r>
      <w:r>
        <w:rPr/>
        <w:t>57 Bst.</w:t>
      </w:r>
      <w:r>
        <w:rPr>
          <w:spacing w:val="-1"/>
        </w:rPr>
        <w:t> </w:t>
      </w:r>
      <w:r>
        <w:rPr/>
        <w:t>a</w:t>
      </w:r>
      <w:r>
        <w:rPr>
          <w:spacing w:val="-2"/>
        </w:rPr>
        <w:t> </w:t>
      </w:r>
      <w:r>
        <w:rPr>
          <w:spacing w:val="-4"/>
        </w:rPr>
        <w:t>StG:</w:t>
      </w:r>
    </w:p>
    <w:p>
      <w:pPr>
        <w:pStyle w:val="BodyText"/>
        <w:spacing w:before="59"/>
      </w:pPr>
      <w:r>
        <w:rPr/>
        <w:t>Die</w:t>
      </w:r>
      <w:r>
        <w:rPr>
          <w:spacing w:val="-4"/>
        </w:rPr>
        <w:t> </w:t>
      </w:r>
      <w:r>
        <w:rPr/>
        <w:t>einfache</w:t>
      </w:r>
      <w:r>
        <w:rPr>
          <w:spacing w:val="-1"/>
        </w:rPr>
        <w:t> </w:t>
      </w:r>
      <w:r>
        <w:rPr/>
        <w:t>Steuer</w:t>
      </w:r>
      <w:r>
        <w:rPr>
          <w:spacing w:val="-4"/>
        </w:rPr>
        <w:t> </w:t>
      </w:r>
      <w:r>
        <w:rPr/>
        <w:t>für</w:t>
      </w:r>
      <w:r>
        <w:rPr>
          <w:spacing w:val="-3"/>
        </w:rPr>
        <w:t> </w:t>
      </w:r>
      <w:r>
        <w:rPr/>
        <w:t>ein</w:t>
      </w:r>
      <w:r>
        <w:rPr>
          <w:spacing w:val="-1"/>
        </w:rPr>
        <w:t> </w:t>
      </w:r>
      <w:r>
        <w:rPr/>
        <w:t>Steuerjahr</w:t>
      </w:r>
      <w:r>
        <w:rPr>
          <w:spacing w:val="-2"/>
        </w:rPr>
        <w:t> beträgt:</w:t>
      </w:r>
    </w:p>
    <w:p>
      <w:pPr>
        <w:pStyle w:val="ListParagraph"/>
        <w:numPr>
          <w:ilvl w:val="0"/>
          <w:numId w:val="13"/>
        </w:numPr>
        <w:tabs>
          <w:tab w:pos="1493" w:val="left" w:leader="none"/>
        </w:tabs>
        <w:spacing w:line="285" w:lineRule="auto" w:before="40" w:after="0"/>
        <w:ind w:left="1134" w:right="4010" w:firstLine="0"/>
        <w:jc w:val="left"/>
        <w:rPr>
          <w:sz w:val="18"/>
        </w:rPr>
      </w:pPr>
      <w:r>
        <w:rPr>
          <w:sz w:val="18"/>
        </w:rPr>
        <w:t>für</w:t>
      </w:r>
      <w:r>
        <w:rPr>
          <w:spacing w:val="-4"/>
          <w:sz w:val="18"/>
        </w:rPr>
        <w:t> </w:t>
      </w:r>
      <w:r>
        <w:rPr>
          <w:sz w:val="18"/>
        </w:rPr>
        <w:t>den</w:t>
      </w:r>
      <w:r>
        <w:rPr>
          <w:spacing w:val="-6"/>
          <w:sz w:val="18"/>
        </w:rPr>
        <w:t> </w:t>
      </w:r>
      <w:r>
        <w:rPr>
          <w:sz w:val="18"/>
        </w:rPr>
        <w:t>Kanton</w:t>
      </w:r>
      <w:r>
        <w:rPr>
          <w:spacing w:val="-3"/>
          <w:sz w:val="18"/>
        </w:rPr>
        <w:t> </w:t>
      </w:r>
      <w:r>
        <w:rPr>
          <w:sz w:val="18"/>
        </w:rPr>
        <w:t>1,0</w:t>
      </w:r>
      <w:r>
        <w:rPr>
          <w:spacing w:val="-3"/>
          <w:sz w:val="18"/>
        </w:rPr>
        <w:t> </w:t>
      </w:r>
      <w:r>
        <w:rPr>
          <w:sz w:val="18"/>
        </w:rPr>
        <w:t>Promille</w:t>
      </w:r>
      <w:r>
        <w:rPr>
          <w:spacing w:val="-6"/>
          <w:sz w:val="18"/>
        </w:rPr>
        <w:t> </w:t>
      </w:r>
      <w:r>
        <w:rPr>
          <w:sz w:val="18"/>
        </w:rPr>
        <w:t>des</w:t>
      </w:r>
      <w:r>
        <w:rPr>
          <w:spacing w:val="-3"/>
          <w:sz w:val="18"/>
        </w:rPr>
        <w:t> </w:t>
      </w:r>
      <w:r>
        <w:rPr>
          <w:sz w:val="18"/>
        </w:rPr>
        <w:t>steuerbaren</w:t>
      </w:r>
      <w:r>
        <w:rPr>
          <w:spacing w:val="-6"/>
          <w:sz w:val="18"/>
        </w:rPr>
        <w:t> </w:t>
      </w:r>
      <w:r>
        <w:rPr>
          <w:sz w:val="18"/>
        </w:rPr>
        <w:t>Vermögens; </w:t>
      </w:r>
      <w:hyperlink r:id="rId58">
        <w:r>
          <w:rPr>
            <w:color w:val="0462C0"/>
            <w:sz w:val="18"/>
            <w:u w:val="single" w:color="0462C0"/>
          </w:rPr>
          <w:t>Steuersätze und Tarife 2012 - 2026</w:t>
        </w:r>
      </w:hyperlink>
    </w:p>
    <w:p>
      <w:pPr>
        <w:pStyle w:val="BodyText"/>
        <w:spacing w:before="76"/>
        <w:ind w:left="0"/>
        <w:rPr>
          <w:sz w:val="32"/>
        </w:rPr>
      </w:pPr>
    </w:p>
    <w:p>
      <w:pPr>
        <w:pStyle w:val="Heading2"/>
        <w:spacing w:before="1"/>
      </w:pPr>
      <w:bookmarkStart w:name="Minimalsteuern auf Grundstücken" w:id="37"/>
      <w:bookmarkEnd w:id="37"/>
      <w:r>
        <w:rPr>
          <w:b w:val="0"/>
        </w:rPr>
      </w:r>
      <w:bookmarkStart w:name="_bookmark14" w:id="38"/>
      <w:bookmarkEnd w:id="38"/>
      <w:r>
        <w:rPr>
          <w:b w:val="0"/>
        </w:rPr>
      </w:r>
      <w:r>
        <w:rPr>
          <w:color w:val="2D73B4"/>
        </w:rPr>
        <w:t>Minimalsteuern</w:t>
      </w:r>
      <w:r>
        <w:rPr>
          <w:color w:val="2D73B4"/>
          <w:spacing w:val="-15"/>
        </w:rPr>
        <w:t> </w:t>
      </w:r>
      <w:r>
        <w:rPr>
          <w:color w:val="2D73B4"/>
        </w:rPr>
        <w:t>auf</w:t>
      </w:r>
      <w:r>
        <w:rPr>
          <w:color w:val="2D73B4"/>
          <w:spacing w:val="-15"/>
        </w:rPr>
        <w:t> </w:t>
      </w:r>
      <w:r>
        <w:rPr>
          <w:color w:val="2D73B4"/>
          <w:spacing w:val="-2"/>
        </w:rPr>
        <w:t>Grundstücken</w:t>
      </w:r>
    </w:p>
    <w:p>
      <w:pPr>
        <w:pStyle w:val="BodyText"/>
        <w:spacing w:before="58"/>
        <w:ind w:left="851"/>
      </w:pPr>
      <w:r>
        <w:rPr/>
        <w:t>(Art.</w:t>
      </w:r>
      <w:r>
        <w:rPr>
          <w:spacing w:val="-2"/>
        </w:rPr>
        <w:t> </w:t>
      </w:r>
      <w:r>
        <w:rPr/>
        <w:t>58</w:t>
      </w:r>
      <w:r>
        <w:rPr>
          <w:spacing w:val="1"/>
        </w:rPr>
        <w:t> </w:t>
      </w:r>
      <w:r>
        <w:rPr>
          <w:spacing w:val="-4"/>
        </w:rPr>
        <w:t>StG)</w:t>
      </w:r>
    </w:p>
    <w:p>
      <w:pPr>
        <w:pStyle w:val="BodyText"/>
        <w:spacing w:before="153"/>
        <w:ind w:left="0"/>
      </w:pPr>
    </w:p>
    <w:p>
      <w:pPr>
        <w:pStyle w:val="Heading7"/>
        <w:spacing w:before="1"/>
        <w:jc w:val="both"/>
      </w:pPr>
      <w:r>
        <w:rPr>
          <w:color w:val="950000"/>
        </w:rPr>
        <w:t>Minimalsteuer auf Grundstücken</w:t>
      </w:r>
      <w:r>
        <w:rPr>
          <w:color w:val="950000"/>
          <w:spacing w:val="80"/>
        </w:rPr>
        <w:t> </w:t>
      </w:r>
      <w:r>
        <w:rPr>
          <w:color w:val="950000"/>
        </w:rPr>
        <w:drawing>
          <wp:inline distT="0" distB="0" distL="0" distR="0">
            <wp:extent cx="201289" cy="114883"/>
            <wp:effectExtent l="0" t="0" r="0" b="0"/>
            <wp:docPr id="57" name="Image 57" descr="">
              <a:hlinkClick r:id="rId66"/>
            </wp:docPr>
            <wp:cNvGraphicFramePr>
              <a:graphicFrameLocks/>
            </wp:cNvGraphicFramePr>
            <a:graphic>
              <a:graphicData uri="http://schemas.openxmlformats.org/drawingml/2006/picture">
                <pic:pic>
                  <pic:nvPicPr>
                    <pic:cNvPr id="57" name="Image 57" descr="">
                      <a:hlinkClick r:id="rId66"/>
                    </pic:cNvPr>
                    <pic:cNvPicPr/>
                  </pic:nvPicPr>
                  <pic:blipFill>
                    <a:blip r:embed="rId11" cstate="print"/>
                    <a:stretch>
                      <a:fillRect/>
                    </a:stretch>
                  </pic:blipFill>
                  <pic:spPr>
                    <a:xfrm>
                      <a:off x="0" y="0"/>
                      <a:ext cx="201289" cy="114883"/>
                    </a:xfrm>
                    <a:prstGeom prst="rect">
                      <a:avLst/>
                    </a:prstGeom>
                  </pic:spPr>
                </pic:pic>
              </a:graphicData>
            </a:graphic>
          </wp:inline>
        </w:drawing>
      </w:r>
      <w:r>
        <w:rPr>
          <w:color w:val="950000"/>
        </w:rPr>
      </w:r>
    </w:p>
    <w:p>
      <w:pPr>
        <w:pStyle w:val="Heading8"/>
        <w:spacing w:before="59"/>
        <w:jc w:val="both"/>
      </w:pPr>
      <w:r>
        <w:rPr/>
        <w:t>Art.</w:t>
      </w:r>
      <w:r>
        <w:rPr>
          <w:spacing w:val="-3"/>
        </w:rPr>
        <w:t> </w:t>
      </w:r>
      <w:r>
        <w:rPr/>
        <w:t>58 </w:t>
      </w:r>
      <w:r>
        <w:rPr>
          <w:spacing w:val="-4"/>
        </w:rPr>
        <w:t>StG:</w:t>
      </w:r>
    </w:p>
    <w:p>
      <w:pPr>
        <w:pStyle w:val="BodyText"/>
        <w:spacing w:before="56"/>
        <w:ind w:right="703"/>
        <w:jc w:val="both"/>
      </w:pPr>
      <w:r>
        <w:rPr>
          <w:position w:val="6"/>
          <w:sz w:val="12"/>
        </w:rPr>
        <w:t>1</w:t>
      </w:r>
      <w:r>
        <w:rPr>
          <w:spacing w:val="-3"/>
          <w:position w:val="6"/>
          <w:sz w:val="12"/>
        </w:rPr>
        <w:t> </w:t>
      </w:r>
      <w:r>
        <w:rPr/>
        <w:t>Natürliche</w:t>
      </w:r>
      <w:r>
        <w:rPr>
          <w:spacing w:val="-6"/>
        </w:rPr>
        <w:t> </w:t>
      </w:r>
      <w:r>
        <w:rPr/>
        <w:t>Personen,</w:t>
      </w:r>
      <w:r>
        <w:rPr>
          <w:spacing w:val="-4"/>
        </w:rPr>
        <w:t> </w:t>
      </w:r>
      <w:r>
        <w:rPr/>
        <w:t>die</w:t>
      </w:r>
      <w:r>
        <w:rPr>
          <w:spacing w:val="-4"/>
        </w:rPr>
        <w:t> </w:t>
      </w:r>
      <w:r>
        <w:rPr/>
        <w:t>im</w:t>
      </w:r>
      <w:r>
        <w:rPr>
          <w:spacing w:val="-6"/>
        </w:rPr>
        <w:t> </w:t>
      </w:r>
      <w:r>
        <w:rPr/>
        <w:t>Kanton</w:t>
      </w:r>
      <w:r>
        <w:rPr>
          <w:spacing w:val="-6"/>
        </w:rPr>
        <w:t> </w:t>
      </w:r>
      <w:r>
        <w:rPr/>
        <w:t>pro</w:t>
      </w:r>
      <w:r>
        <w:rPr>
          <w:spacing w:val="-4"/>
        </w:rPr>
        <w:t> </w:t>
      </w:r>
      <w:r>
        <w:rPr/>
        <w:t>Steuerjahr</w:t>
      </w:r>
      <w:r>
        <w:rPr>
          <w:spacing w:val="-4"/>
        </w:rPr>
        <w:t> </w:t>
      </w:r>
      <w:r>
        <w:rPr/>
        <w:t>weniger</w:t>
      </w:r>
      <w:r>
        <w:rPr>
          <w:spacing w:val="-7"/>
        </w:rPr>
        <w:t> </w:t>
      </w:r>
      <w:r>
        <w:rPr/>
        <w:t>als</w:t>
      </w:r>
      <w:r>
        <w:rPr>
          <w:spacing w:val="-6"/>
        </w:rPr>
        <w:t> </w:t>
      </w:r>
      <w:r>
        <w:rPr/>
        <w:t>300</w:t>
      </w:r>
      <w:r>
        <w:rPr>
          <w:spacing w:val="-6"/>
        </w:rPr>
        <w:t> </w:t>
      </w:r>
      <w:r>
        <w:rPr/>
        <w:t>Franken</w:t>
      </w:r>
      <w:r>
        <w:rPr>
          <w:spacing w:val="-6"/>
        </w:rPr>
        <w:t> </w:t>
      </w:r>
      <w:r>
        <w:rPr/>
        <w:t>Kantons-,</w:t>
      </w:r>
      <w:r>
        <w:rPr>
          <w:spacing w:val="-4"/>
        </w:rPr>
        <w:t> </w:t>
      </w:r>
      <w:r>
        <w:rPr/>
        <w:t>Gemeinde-</w:t>
      </w:r>
      <w:r>
        <w:rPr>
          <w:spacing w:val="-7"/>
        </w:rPr>
        <w:t> </w:t>
      </w:r>
      <w:r>
        <w:rPr/>
        <w:t>und Kirchensteuern</w:t>
      </w:r>
      <w:r>
        <w:rPr>
          <w:spacing w:val="-5"/>
        </w:rPr>
        <w:t> </w:t>
      </w:r>
      <w:r>
        <w:rPr/>
        <w:t>bezahlen,</w:t>
      </w:r>
      <w:r>
        <w:rPr>
          <w:spacing w:val="-5"/>
        </w:rPr>
        <w:t> </w:t>
      </w:r>
      <w:r>
        <w:rPr/>
        <w:t>entrichten</w:t>
      </w:r>
      <w:r>
        <w:rPr>
          <w:spacing w:val="-5"/>
        </w:rPr>
        <w:t> </w:t>
      </w:r>
      <w:r>
        <w:rPr/>
        <w:t>für</w:t>
      </w:r>
      <w:r>
        <w:rPr>
          <w:spacing w:val="-5"/>
        </w:rPr>
        <w:t> </w:t>
      </w:r>
      <w:r>
        <w:rPr/>
        <w:t>ihre</w:t>
      </w:r>
      <w:r>
        <w:rPr>
          <w:spacing w:val="-5"/>
        </w:rPr>
        <w:t> </w:t>
      </w:r>
      <w:r>
        <w:rPr/>
        <w:t>im</w:t>
      </w:r>
      <w:r>
        <w:rPr>
          <w:spacing w:val="-4"/>
        </w:rPr>
        <w:t> </w:t>
      </w:r>
      <w:r>
        <w:rPr/>
        <w:t>Kanton</w:t>
      </w:r>
      <w:r>
        <w:rPr>
          <w:spacing w:val="-5"/>
        </w:rPr>
        <w:t> </w:t>
      </w:r>
      <w:r>
        <w:rPr/>
        <w:t>gelegenen</w:t>
      </w:r>
      <w:r>
        <w:rPr>
          <w:spacing w:val="-5"/>
        </w:rPr>
        <w:t> </w:t>
      </w:r>
      <w:r>
        <w:rPr/>
        <w:t>Grundstücke</w:t>
      </w:r>
      <w:r>
        <w:rPr>
          <w:spacing w:val="-5"/>
        </w:rPr>
        <w:t> </w:t>
      </w:r>
      <w:r>
        <w:rPr/>
        <w:t>eine</w:t>
      </w:r>
      <w:r>
        <w:rPr>
          <w:spacing w:val="-5"/>
        </w:rPr>
        <w:t> </w:t>
      </w:r>
      <w:r>
        <w:rPr/>
        <w:t>Minimalsteuer.</w:t>
      </w:r>
      <w:r>
        <w:rPr>
          <w:spacing w:val="-5"/>
        </w:rPr>
        <w:t> </w:t>
      </w:r>
      <w:r>
        <w:rPr/>
        <w:t>Sie beträgt einheitlich 300 Franken.</w:t>
      </w:r>
    </w:p>
    <w:p>
      <w:pPr>
        <w:pStyle w:val="BodyText"/>
        <w:spacing w:before="37"/>
        <w:ind w:right="703"/>
        <w:jc w:val="both"/>
      </w:pPr>
      <w:r>
        <w:rPr>
          <w:position w:val="6"/>
          <w:sz w:val="12"/>
        </w:rPr>
        <w:t>2</w:t>
      </w:r>
      <w:r>
        <w:rPr>
          <w:spacing w:val="40"/>
          <w:position w:val="6"/>
          <w:sz w:val="12"/>
        </w:rPr>
        <w:t> </w:t>
      </w:r>
      <w:r>
        <w:rPr/>
        <w:t>Die Minimalsteuer entfällt für Grundstücke, deren steueramtliche Schätzung 50</w:t>
      </w:r>
      <w:r>
        <w:rPr>
          <w:spacing w:val="-4"/>
        </w:rPr>
        <w:t> </w:t>
      </w:r>
      <w:r>
        <w:rPr/>
        <w:t>000 Franken nicht </w:t>
      </w:r>
      <w:r>
        <w:rPr>
          <w:spacing w:val="-2"/>
        </w:rPr>
        <w:t>übersteigt.</w:t>
      </w:r>
    </w:p>
    <w:p>
      <w:pPr>
        <w:pStyle w:val="BodyText"/>
        <w:spacing w:before="36"/>
        <w:ind w:right="703"/>
        <w:jc w:val="both"/>
      </w:pPr>
      <w:r>
        <w:rPr>
          <w:position w:val="6"/>
          <w:sz w:val="12"/>
        </w:rPr>
        <w:t>3</w:t>
      </w:r>
      <w:r>
        <w:rPr>
          <w:spacing w:val="15"/>
          <w:position w:val="6"/>
          <w:sz w:val="12"/>
        </w:rPr>
        <w:t> </w:t>
      </w:r>
      <w:r>
        <w:rPr/>
        <w:t>Die</w:t>
      </w:r>
      <w:r>
        <w:rPr>
          <w:spacing w:val="-4"/>
        </w:rPr>
        <w:t> </w:t>
      </w:r>
      <w:r>
        <w:rPr/>
        <w:t>Minimalsteuer</w:t>
      </w:r>
      <w:r>
        <w:rPr>
          <w:spacing w:val="-4"/>
        </w:rPr>
        <w:t> </w:t>
      </w:r>
      <w:r>
        <w:rPr/>
        <w:t>fällt</w:t>
      </w:r>
      <w:r>
        <w:rPr>
          <w:spacing w:val="-2"/>
        </w:rPr>
        <w:t> </w:t>
      </w:r>
      <w:r>
        <w:rPr/>
        <w:t>den</w:t>
      </w:r>
      <w:r>
        <w:rPr>
          <w:spacing w:val="-1"/>
        </w:rPr>
        <w:t> </w:t>
      </w:r>
      <w:r>
        <w:rPr/>
        <w:t>Einwohnergemeinden</w:t>
      </w:r>
      <w:r>
        <w:rPr>
          <w:spacing w:val="-4"/>
        </w:rPr>
        <w:t> </w:t>
      </w:r>
      <w:r>
        <w:rPr/>
        <w:t>und</w:t>
      </w:r>
      <w:r>
        <w:rPr>
          <w:spacing w:val="-4"/>
        </w:rPr>
        <w:t> </w:t>
      </w:r>
      <w:r>
        <w:rPr/>
        <w:t>den</w:t>
      </w:r>
      <w:r>
        <w:rPr>
          <w:spacing w:val="-4"/>
        </w:rPr>
        <w:t> </w:t>
      </w:r>
      <w:r>
        <w:rPr/>
        <w:t>Landeskirchen</w:t>
      </w:r>
      <w:r>
        <w:rPr>
          <w:spacing w:val="-1"/>
        </w:rPr>
        <w:t> </w:t>
      </w:r>
      <w:r>
        <w:rPr/>
        <w:t>oder</w:t>
      </w:r>
      <w:r>
        <w:rPr>
          <w:spacing w:val="-2"/>
        </w:rPr>
        <w:t> </w:t>
      </w:r>
      <w:r>
        <w:rPr/>
        <w:t>deren</w:t>
      </w:r>
      <w:r>
        <w:rPr>
          <w:spacing w:val="-4"/>
        </w:rPr>
        <w:t> </w:t>
      </w:r>
      <w:r>
        <w:rPr/>
        <w:t>Kirchgemeinden </w:t>
      </w:r>
      <w:r>
        <w:rPr>
          <w:spacing w:val="-4"/>
        </w:rPr>
        <w:t>zu.</w:t>
      </w:r>
    </w:p>
    <w:p>
      <w:pPr>
        <w:pStyle w:val="BodyText"/>
        <w:spacing w:before="36"/>
        <w:jc w:val="both"/>
      </w:pPr>
      <w:r>
        <w:rPr>
          <w:position w:val="6"/>
          <w:sz w:val="12"/>
        </w:rPr>
        <w:t>4</w:t>
      </w:r>
      <w:r>
        <w:rPr>
          <w:spacing w:val="14"/>
          <w:position w:val="6"/>
          <w:sz w:val="12"/>
        </w:rPr>
        <w:t> </w:t>
      </w:r>
      <w:r>
        <w:rPr/>
        <w:t>Die</w:t>
      </w:r>
      <w:r>
        <w:rPr>
          <w:spacing w:val="-1"/>
        </w:rPr>
        <w:t> </w:t>
      </w:r>
      <w:r>
        <w:rPr/>
        <w:t>Minimalsteuer</w:t>
      </w:r>
      <w:r>
        <w:rPr>
          <w:spacing w:val="-4"/>
        </w:rPr>
        <w:t> </w:t>
      </w:r>
      <w:r>
        <w:rPr/>
        <w:t>ist</w:t>
      </w:r>
      <w:r>
        <w:rPr>
          <w:spacing w:val="-2"/>
        </w:rPr>
        <w:t> </w:t>
      </w:r>
      <w:r>
        <w:rPr/>
        <w:t>wie</w:t>
      </w:r>
      <w:r>
        <w:rPr>
          <w:spacing w:val="-1"/>
        </w:rPr>
        <w:t> </w:t>
      </w:r>
      <w:r>
        <w:rPr/>
        <w:t>folgt</w:t>
      </w:r>
      <w:r>
        <w:rPr>
          <w:spacing w:val="-2"/>
        </w:rPr>
        <w:t> aufzuteilen:</w:t>
      </w:r>
    </w:p>
    <w:p>
      <w:pPr>
        <w:pStyle w:val="ListParagraph"/>
        <w:numPr>
          <w:ilvl w:val="0"/>
          <w:numId w:val="14"/>
        </w:numPr>
        <w:tabs>
          <w:tab w:pos="1416" w:val="left" w:leader="none"/>
        </w:tabs>
        <w:spacing w:line="240" w:lineRule="auto" w:before="40" w:after="0"/>
        <w:ind w:left="1416" w:right="0" w:hanging="282"/>
        <w:jc w:val="both"/>
        <w:rPr>
          <w:sz w:val="18"/>
        </w:rPr>
      </w:pPr>
      <w:r>
        <w:rPr>
          <w:sz w:val="18"/>
        </w:rPr>
        <w:t>zwischen</w:t>
      </w:r>
      <w:r>
        <w:rPr>
          <w:spacing w:val="-4"/>
          <w:sz w:val="18"/>
        </w:rPr>
        <w:t> </w:t>
      </w:r>
      <w:r>
        <w:rPr>
          <w:sz w:val="18"/>
        </w:rPr>
        <w:t>mehreren</w:t>
      </w:r>
      <w:r>
        <w:rPr>
          <w:spacing w:val="-4"/>
          <w:sz w:val="18"/>
        </w:rPr>
        <w:t> </w:t>
      </w:r>
      <w:r>
        <w:rPr>
          <w:sz w:val="18"/>
        </w:rPr>
        <w:t>Eigentümerinnen</w:t>
      </w:r>
      <w:r>
        <w:rPr>
          <w:spacing w:val="-3"/>
          <w:sz w:val="18"/>
        </w:rPr>
        <w:t> </w:t>
      </w:r>
      <w:r>
        <w:rPr>
          <w:sz w:val="18"/>
        </w:rPr>
        <w:t>und</w:t>
      </w:r>
      <w:r>
        <w:rPr>
          <w:spacing w:val="-4"/>
          <w:sz w:val="18"/>
        </w:rPr>
        <w:t> </w:t>
      </w:r>
      <w:r>
        <w:rPr>
          <w:sz w:val="18"/>
        </w:rPr>
        <w:t>Eigentümern</w:t>
      </w:r>
      <w:r>
        <w:rPr>
          <w:spacing w:val="-3"/>
          <w:sz w:val="18"/>
        </w:rPr>
        <w:t> </w:t>
      </w:r>
      <w:r>
        <w:rPr>
          <w:sz w:val="18"/>
        </w:rPr>
        <w:t>zu</w:t>
      </w:r>
      <w:r>
        <w:rPr>
          <w:spacing w:val="-4"/>
          <w:sz w:val="18"/>
        </w:rPr>
        <w:t> </w:t>
      </w:r>
      <w:r>
        <w:rPr>
          <w:sz w:val="18"/>
        </w:rPr>
        <w:t>gleichen</w:t>
      </w:r>
      <w:r>
        <w:rPr>
          <w:spacing w:val="-3"/>
          <w:sz w:val="18"/>
        </w:rPr>
        <w:t> </w:t>
      </w:r>
      <w:r>
        <w:rPr>
          <w:spacing w:val="-2"/>
          <w:sz w:val="18"/>
        </w:rPr>
        <w:t>Teilen;</w:t>
      </w:r>
    </w:p>
    <w:p>
      <w:pPr>
        <w:pStyle w:val="ListParagraph"/>
        <w:numPr>
          <w:ilvl w:val="0"/>
          <w:numId w:val="14"/>
        </w:numPr>
        <w:tabs>
          <w:tab w:pos="1416" w:val="left" w:leader="none"/>
        </w:tabs>
        <w:spacing w:line="240" w:lineRule="auto" w:before="41" w:after="0"/>
        <w:ind w:left="1416" w:right="0" w:hanging="282"/>
        <w:jc w:val="both"/>
        <w:rPr>
          <w:sz w:val="18"/>
        </w:rPr>
      </w:pPr>
      <w:r>
        <w:rPr>
          <w:sz w:val="18"/>
        </w:rPr>
        <w:t>zwischen</w:t>
      </w:r>
      <w:r>
        <w:rPr>
          <w:spacing w:val="-4"/>
          <w:sz w:val="18"/>
        </w:rPr>
        <w:t> </w:t>
      </w:r>
      <w:r>
        <w:rPr>
          <w:sz w:val="18"/>
        </w:rPr>
        <w:t>mehreren</w:t>
      </w:r>
      <w:r>
        <w:rPr>
          <w:spacing w:val="-4"/>
          <w:sz w:val="18"/>
        </w:rPr>
        <w:t> </w:t>
      </w:r>
      <w:r>
        <w:rPr>
          <w:sz w:val="18"/>
        </w:rPr>
        <w:t>Liegenschaftsgemeinden</w:t>
      </w:r>
      <w:r>
        <w:rPr>
          <w:spacing w:val="-6"/>
          <w:sz w:val="18"/>
        </w:rPr>
        <w:t> </w:t>
      </w:r>
      <w:r>
        <w:rPr>
          <w:sz w:val="18"/>
        </w:rPr>
        <w:t>zu</w:t>
      </w:r>
      <w:r>
        <w:rPr>
          <w:spacing w:val="-4"/>
          <w:sz w:val="18"/>
        </w:rPr>
        <w:t> </w:t>
      </w:r>
      <w:r>
        <w:rPr>
          <w:sz w:val="18"/>
        </w:rPr>
        <w:t>gleichen</w:t>
      </w:r>
      <w:r>
        <w:rPr>
          <w:spacing w:val="-3"/>
          <w:sz w:val="18"/>
        </w:rPr>
        <w:t> </w:t>
      </w:r>
      <w:r>
        <w:rPr>
          <w:spacing w:val="-2"/>
          <w:sz w:val="18"/>
        </w:rPr>
        <w:t>Teilen;</w:t>
      </w:r>
    </w:p>
    <w:p>
      <w:pPr>
        <w:pStyle w:val="ListParagraph"/>
        <w:numPr>
          <w:ilvl w:val="0"/>
          <w:numId w:val="14"/>
        </w:numPr>
        <w:tabs>
          <w:tab w:pos="1416" w:val="left" w:leader="none"/>
          <w:tab w:pos="1418" w:val="left" w:leader="none"/>
        </w:tabs>
        <w:spacing w:line="240" w:lineRule="auto" w:before="40" w:after="0"/>
        <w:ind w:left="1418" w:right="1328" w:hanging="284"/>
        <w:jc w:val="both"/>
        <w:rPr>
          <w:sz w:val="18"/>
        </w:rPr>
      </w:pPr>
      <w:r>
        <w:rPr>
          <w:sz w:val="18"/>
        </w:rPr>
        <w:t>zwischen</w:t>
      </w:r>
      <w:r>
        <w:rPr>
          <w:spacing w:val="-3"/>
          <w:sz w:val="18"/>
        </w:rPr>
        <w:t> </w:t>
      </w:r>
      <w:r>
        <w:rPr>
          <w:sz w:val="18"/>
        </w:rPr>
        <w:t>den</w:t>
      </w:r>
      <w:r>
        <w:rPr>
          <w:spacing w:val="-3"/>
          <w:sz w:val="18"/>
        </w:rPr>
        <w:t> </w:t>
      </w:r>
      <w:r>
        <w:rPr>
          <w:sz w:val="18"/>
        </w:rPr>
        <w:t>Einwohnergemeinden</w:t>
      </w:r>
      <w:r>
        <w:rPr>
          <w:spacing w:val="-5"/>
          <w:sz w:val="18"/>
        </w:rPr>
        <w:t> </w:t>
      </w:r>
      <w:r>
        <w:rPr>
          <w:sz w:val="18"/>
        </w:rPr>
        <w:t>und</w:t>
      </w:r>
      <w:r>
        <w:rPr>
          <w:spacing w:val="-5"/>
          <w:sz w:val="18"/>
        </w:rPr>
        <w:t> </w:t>
      </w:r>
      <w:r>
        <w:rPr>
          <w:sz w:val="18"/>
        </w:rPr>
        <w:t>den</w:t>
      </w:r>
      <w:r>
        <w:rPr>
          <w:spacing w:val="-3"/>
          <w:sz w:val="18"/>
        </w:rPr>
        <w:t> </w:t>
      </w:r>
      <w:r>
        <w:rPr>
          <w:sz w:val="18"/>
        </w:rPr>
        <w:t>Landeskirchen</w:t>
      </w:r>
      <w:r>
        <w:rPr>
          <w:spacing w:val="-5"/>
          <w:sz w:val="18"/>
        </w:rPr>
        <w:t> </w:t>
      </w:r>
      <w:r>
        <w:rPr>
          <w:sz w:val="18"/>
        </w:rPr>
        <w:t>oder</w:t>
      </w:r>
      <w:r>
        <w:rPr>
          <w:spacing w:val="-4"/>
          <w:sz w:val="18"/>
        </w:rPr>
        <w:t> </w:t>
      </w:r>
      <w:r>
        <w:rPr>
          <w:sz w:val="18"/>
        </w:rPr>
        <w:t>deren</w:t>
      </w:r>
      <w:r>
        <w:rPr>
          <w:spacing w:val="-3"/>
          <w:sz w:val="18"/>
        </w:rPr>
        <w:t> </w:t>
      </w:r>
      <w:r>
        <w:rPr>
          <w:sz w:val="18"/>
        </w:rPr>
        <w:t>Kirchgemeinden</w:t>
      </w:r>
      <w:r>
        <w:rPr>
          <w:spacing w:val="-5"/>
          <w:sz w:val="18"/>
        </w:rPr>
        <w:t> </w:t>
      </w:r>
      <w:r>
        <w:rPr>
          <w:sz w:val="18"/>
        </w:rPr>
        <w:t>im Verhältnis der Steuersätze gemäss Artikel 57.</w:t>
      </w:r>
    </w:p>
    <w:p>
      <w:pPr>
        <w:pStyle w:val="ListParagraph"/>
        <w:spacing w:after="0" w:line="240" w:lineRule="auto"/>
        <w:jc w:val="both"/>
        <w:rPr>
          <w:sz w:val="18"/>
        </w:rPr>
        <w:sectPr>
          <w:pgSz w:w="11910" w:h="16840"/>
          <w:pgMar w:header="724" w:footer="687" w:top="960" w:bottom="880" w:left="850" w:right="992"/>
        </w:sectPr>
      </w:pPr>
    </w:p>
    <w:p>
      <w:pPr>
        <w:pStyle w:val="BodyText"/>
        <w:spacing w:before="73"/>
        <w:ind w:left="0"/>
        <w:rPr>
          <w:sz w:val="32"/>
        </w:rPr>
      </w:pPr>
    </w:p>
    <w:p>
      <w:pPr>
        <w:pStyle w:val="Heading2"/>
      </w:pPr>
      <w:bookmarkStart w:name="Besteuerung nach dem Aufwand" w:id="39"/>
      <w:bookmarkEnd w:id="39"/>
      <w:r>
        <w:rPr>
          <w:b w:val="0"/>
        </w:rPr>
      </w:r>
      <w:bookmarkStart w:name="_bookmark15" w:id="40"/>
      <w:bookmarkEnd w:id="40"/>
      <w:r>
        <w:rPr>
          <w:b w:val="0"/>
        </w:rPr>
      </w:r>
      <w:r>
        <w:rPr>
          <w:color w:val="2D73B4"/>
        </w:rPr>
        <w:t>Besteuerung</w:t>
      </w:r>
      <w:r>
        <w:rPr>
          <w:color w:val="2D73B4"/>
          <w:spacing w:val="-11"/>
        </w:rPr>
        <w:t> </w:t>
      </w:r>
      <w:r>
        <w:rPr>
          <w:color w:val="2D73B4"/>
        </w:rPr>
        <w:t>nach</w:t>
      </w:r>
      <w:r>
        <w:rPr>
          <w:color w:val="2D73B4"/>
          <w:spacing w:val="-11"/>
        </w:rPr>
        <w:t> </w:t>
      </w:r>
      <w:r>
        <w:rPr>
          <w:color w:val="2D73B4"/>
        </w:rPr>
        <w:t>dem</w:t>
      </w:r>
      <w:r>
        <w:rPr>
          <w:color w:val="2D73B4"/>
          <w:spacing w:val="-12"/>
        </w:rPr>
        <w:t> </w:t>
      </w:r>
      <w:r>
        <w:rPr>
          <w:color w:val="2D73B4"/>
          <w:spacing w:val="-2"/>
        </w:rPr>
        <w:t>Aufwand</w:t>
      </w:r>
    </w:p>
    <w:p>
      <w:pPr>
        <w:pStyle w:val="BodyText"/>
        <w:spacing w:before="59"/>
        <w:ind w:left="851"/>
      </w:pPr>
      <w:r>
        <w:rPr/>
        <w:t>(Art.</w:t>
      </w:r>
      <w:r>
        <w:rPr>
          <w:spacing w:val="-3"/>
        </w:rPr>
        <w:t> </w:t>
      </w:r>
      <w:r>
        <w:rPr/>
        <w:t>14</w:t>
      </w:r>
      <w:r>
        <w:rPr>
          <w:spacing w:val="1"/>
        </w:rPr>
        <w:t> </w:t>
      </w:r>
      <w:r>
        <w:rPr/>
        <w:t>StG; </w:t>
      </w:r>
      <w:r>
        <w:rPr>
          <w:spacing w:val="-4"/>
        </w:rPr>
        <w:t>RBA)</w:t>
      </w:r>
    </w:p>
    <w:p>
      <w:pPr>
        <w:pStyle w:val="BodyText"/>
        <w:spacing w:before="162"/>
        <w:ind w:left="0"/>
      </w:pPr>
    </w:p>
    <w:p>
      <w:pPr>
        <w:pStyle w:val="Heading6"/>
        <w:jc w:val="left"/>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32"/>
        <w:ind w:left="0"/>
        <w:rPr>
          <w:rFonts w:ascii="Arial"/>
          <w:b/>
          <w:sz w:val="20"/>
        </w:rPr>
      </w:pPr>
    </w:p>
    <w:p>
      <w:pPr>
        <w:pStyle w:val="Heading7"/>
        <w:jc w:val="both"/>
      </w:pPr>
      <w:r>
        <w:rPr>
          <w:color w:val="950000"/>
        </w:rPr>
        <w:t>Besteuerung nach dem Aufwand</w:t>
      </w:r>
      <w:r>
        <w:rPr>
          <w:color w:val="950000"/>
          <w:spacing w:val="80"/>
        </w:rPr>
        <w:t> </w:t>
      </w:r>
      <w:r>
        <w:rPr>
          <w:color w:val="950000"/>
          <w:spacing w:val="2"/>
        </w:rPr>
        <w:drawing>
          <wp:inline distT="0" distB="0" distL="0" distR="0">
            <wp:extent cx="201256" cy="114932"/>
            <wp:effectExtent l="0" t="0" r="0" b="0"/>
            <wp:docPr id="58" name="Image 58" descr="">
              <a:hlinkClick r:id="rId67"/>
            </wp:docPr>
            <wp:cNvGraphicFramePr>
              <a:graphicFrameLocks/>
            </wp:cNvGraphicFramePr>
            <a:graphic>
              <a:graphicData uri="http://schemas.openxmlformats.org/drawingml/2006/picture">
                <pic:pic>
                  <pic:nvPicPr>
                    <pic:cNvPr id="58" name="Image 58" descr="">
                      <a:hlinkClick r:id="rId67"/>
                    </pic:cNvPr>
                    <pic:cNvPicPr/>
                  </pic:nvPicPr>
                  <pic:blipFill>
                    <a:blip r:embed="rId11" cstate="print"/>
                    <a:stretch>
                      <a:fillRect/>
                    </a:stretch>
                  </pic:blipFill>
                  <pic:spPr>
                    <a:xfrm>
                      <a:off x="0" y="0"/>
                      <a:ext cx="201256" cy="114932"/>
                    </a:xfrm>
                    <a:prstGeom prst="rect">
                      <a:avLst/>
                    </a:prstGeom>
                  </pic:spPr>
                </pic:pic>
              </a:graphicData>
            </a:graphic>
          </wp:inline>
        </w:drawing>
      </w:r>
      <w:r>
        <w:rPr>
          <w:color w:val="950000"/>
          <w:spacing w:val="2"/>
        </w:rPr>
      </w:r>
    </w:p>
    <w:p>
      <w:pPr>
        <w:pStyle w:val="Heading8"/>
        <w:spacing w:before="59"/>
        <w:jc w:val="both"/>
      </w:pPr>
      <w:r>
        <w:rPr/>
        <w:t>Art.</w:t>
      </w:r>
      <w:r>
        <w:rPr>
          <w:spacing w:val="-3"/>
        </w:rPr>
        <w:t> </w:t>
      </w:r>
      <w:r>
        <w:rPr/>
        <w:t>14 Abs.</w:t>
      </w:r>
      <w:r>
        <w:rPr>
          <w:spacing w:val="-2"/>
        </w:rPr>
        <w:t> </w:t>
      </w:r>
      <w:r>
        <w:rPr/>
        <w:t>3</w:t>
      </w:r>
      <w:r>
        <w:rPr>
          <w:spacing w:val="1"/>
        </w:rPr>
        <w:t> </w:t>
      </w:r>
      <w:r>
        <w:rPr/>
        <w:t>–</w:t>
      </w:r>
      <w:r>
        <w:rPr>
          <w:spacing w:val="-3"/>
        </w:rPr>
        <w:t> </w:t>
      </w:r>
      <w:r>
        <w:rPr/>
        <w:t>7</w:t>
      </w:r>
      <w:r>
        <w:rPr>
          <w:spacing w:val="1"/>
        </w:rPr>
        <w:t> </w:t>
      </w:r>
      <w:r>
        <w:rPr>
          <w:spacing w:val="-4"/>
        </w:rPr>
        <w:t>StG:</w:t>
      </w:r>
    </w:p>
    <w:p>
      <w:pPr>
        <w:pStyle w:val="BodyText"/>
        <w:spacing w:before="55"/>
        <w:ind w:right="700"/>
        <w:jc w:val="both"/>
      </w:pPr>
      <w:r>
        <w:rPr>
          <w:position w:val="6"/>
          <w:sz w:val="12"/>
        </w:rPr>
        <w:t>3</w:t>
      </w:r>
      <w:r>
        <w:rPr>
          <w:spacing w:val="-4"/>
          <w:position w:val="6"/>
          <w:sz w:val="12"/>
        </w:rPr>
        <w:t> </w:t>
      </w:r>
      <w:r>
        <w:rPr/>
        <w:t>Die</w:t>
      </w:r>
      <w:r>
        <w:rPr>
          <w:spacing w:val="-4"/>
        </w:rPr>
        <w:t> </w:t>
      </w:r>
      <w:r>
        <w:rPr/>
        <w:t>Steuer,</w:t>
      </w:r>
      <w:r>
        <w:rPr>
          <w:spacing w:val="-6"/>
        </w:rPr>
        <w:t> </w:t>
      </w:r>
      <w:r>
        <w:rPr/>
        <w:t>die</w:t>
      </w:r>
      <w:r>
        <w:rPr>
          <w:spacing w:val="-6"/>
        </w:rPr>
        <w:t> </w:t>
      </w:r>
      <w:r>
        <w:rPr/>
        <w:t>an</w:t>
      </w:r>
      <w:r>
        <w:rPr>
          <w:spacing w:val="-6"/>
        </w:rPr>
        <w:t> </w:t>
      </w:r>
      <w:r>
        <w:rPr/>
        <w:t>die</w:t>
      </w:r>
      <w:r>
        <w:rPr>
          <w:spacing w:val="-4"/>
        </w:rPr>
        <w:t> </w:t>
      </w:r>
      <w:r>
        <w:rPr/>
        <w:t>Stelle</w:t>
      </w:r>
      <w:r>
        <w:rPr>
          <w:spacing w:val="-6"/>
        </w:rPr>
        <w:t> </w:t>
      </w:r>
      <w:r>
        <w:rPr/>
        <w:t>der</w:t>
      </w:r>
      <w:r>
        <w:rPr>
          <w:spacing w:val="-4"/>
        </w:rPr>
        <w:t> </w:t>
      </w:r>
      <w:r>
        <w:rPr/>
        <w:t>Einkommenssteuer</w:t>
      </w:r>
      <w:r>
        <w:rPr>
          <w:spacing w:val="-7"/>
        </w:rPr>
        <w:t> </w:t>
      </w:r>
      <w:r>
        <w:rPr/>
        <w:t>tritt,</w:t>
      </w:r>
      <w:r>
        <w:rPr>
          <w:spacing w:val="-4"/>
        </w:rPr>
        <w:t> </w:t>
      </w:r>
      <w:r>
        <w:rPr/>
        <w:t>wird</w:t>
      </w:r>
      <w:r>
        <w:rPr>
          <w:spacing w:val="-4"/>
        </w:rPr>
        <w:t> </w:t>
      </w:r>
      <w:r>
        <w:rPr/>
        <w:t>nach</w:t>
      </w:r>
      <w:r>
        <w:rPr>
          <w:spacing w:val="-6"/>
        </w:rPr>
        <w:t> </w:t>
      </w:r>
      <w:r>
        <w:rPr/>
        <w:t>den</w:t>
      </w:r>
      <w:r>
        <w:rPr>
          <w:spacing w:val="-6"/>
        </w:rPr>
        <w:t> </w:t>
      </w:r>
      <w:r>
        <w:rPr/>
        <w:t>jährlichen,</w:t>
      </w:r>
      <w:r>
        <w:rPr>
          <w:spacing w:val="-6"/>
        </w:rPr>
        <w:t> </w:t>
      </w:r>
      <w:r>
        <w:rPr/>
        <w:t>in</w:t>
      </w:r>
      <w:r>
        <w:rPr>
          <w:spacing w:val="-6"/>
        </w:rPr>
        <w:t> </w:t>
      </w:r>
      <w:r>
        <w:rPr/>
        <w:t>der</w:t>
      </w:r>
      <w:r>
        <w:rPr>
          <w:spacing w:val="-7"/>
        </w:rPr>
        <w:t> </w:t>
      </w:r>
      <w:r>
        <w:rPr/>
        <w:t>Bemessungs-periode im In- und Ausland entstandenen Lebenshaltungskosten der steuerpflichtigen Person und der von</w:t>
      </w:r>
      <w:r>
        <w:rPr>
          <w:spacing w:val="-12"/>
        </w:rPr>
        <w:t> </w:t>
      </w:r>
      <w:r>
        <w:rPr/>
        <w:t>ihr</w:t>
      </w:r>
      <w:r>
        <w:rPr>
          <w:spacing w:val="-12"/>
        </w:rPr>
        <w:t> </w:t>
      </w:r>
      <w:r>
        <w:rPr/>
        <w:t>unterhaltenen</w:t>
      </w:r>
      <w:r>
        <w:rPr>
          <w:spacing w:val="-11"/>
        </w:rPr>
        <w:t> </w:t>
      </w:r>
      <w:r>
        <w:rPr/>
        <w:t>Personen,</w:t>
      </w:r>
      <w:r>
        <w:rPr>
          <w:spacing w:val="-11"/>
        </w:rPr>
        <w:t> </w:t>
      </w:r>
      <w:r>
        <w:rPr/>
        <w:t>mindestens</w:t>
      </w:r>
      <w:r>
        <w:rPr>
          <w:spacing w:val="-10"/>
        </w:rPr>
        <w:t> </w:t>
      </w:r>
      <w:r>
        <w:rPr/>
        <w:t>aber</w:t>
      </w:r>
      <w:r>
        <w:rPr>
          <w:spacing w:val="-13"/>
        </w:rPr>
        <w:t> </w:t>
      </w:r>
      <w:r>
        <w:rPr/>
        <w:t>nach</w:t>
      </w:r>
      <w:r>
        <w:rPr>
          <w:spacing w:val="-10"/>
        </w:rPr>
        <w:t> </w:t>
      </w:r>
      <w:r>
        <w:rPr/>
        <w:t>dem</w:t>
      </w:r>
      <w:r>
        <w:rPr>
          <w:spacing w:val="-13"/>
        </w:rPr>
        <w:t> </w:t>
      </w:r>
      <w:r>
        <w:rPr/>
        <w:t>höchsten</w:t>
      </w:r>
      <w:r>
        <w:rPr>
          <w:spacing w:val="-10"/>
        </w:rPr>
        <w:t> </w:t>
      </w:r>
      <w:r>
        <w:rPr/>
        <w:t>der</w:t>
      </w:r>
      <w:r>
        <w:rPr>
          <w:spacing w:val="-12"/>
        </w:rPr>
        <w:t> </w:t>
      </w:r>
      <w:r>
        <w:rPr/>
        <w:t>folgenden</w:t>
      </w:r>
      <w:r>
        <w:rPr>
          <w:spacing w:val="-11"/>
        </w:rPr>
        <w:t> </w:t>
      </w:r>
      <w:r>
        <w:rPr/>
        <w:t>Beträge</w:t>
      </w:r>
      <w:r>
        <w:rPr>
          <w:spacing w:val="-11"/>
        </w:rPr>
        <w:t> </w:t>
      </w:r>
      <w:r>
        <w:rPr/>
        <w:t>bemessen:</w:t>
      </w:r>
    </w:p>
    <w:p>
      <w:pPr>
        <w:pStyle w:val="ListParagraph"/>
        <w:numPr>
          <w:ilvl w:val="0"/>
          <w:numId w:val="15"/>
        </w:numPr>
        <w:tabs>
          <w:tab w:pos="1445" w:val="left" w:leader="none"/>
        </w:tabs>
        <w:spacing w:line="240" w:lineRule="auto" w:before="42" w:after="0"/>
        <w:ind w:left="1445" w:right="0" w:hanging="311"/>
        <w:jc w:val="both"/>
        <w:rPr>
          <w:sz w:val="18"/>
        </w:rPr>
      </w:pPr>
      <w:r>
        <w:rPr>
          <w:sz w:val="18"/>
        </w:rPr>
        <w:t>400</w:t>
      </w:r>
      <w:r>
        <w:rPr>
          <w:spacing w:val="-2"/>
          <w:sz w:val="18"/>
        </w:rPr>
        <w:t> </w:t>
      </w:r>
      <w:r>
        <w:rPr>
          <w:sz w:val="18"/>
        </w:rPr>
        <w:t>000</w:t>
      </w:r>
      <w:r>
        <w:rPr>
          <w:spacing w:val="-1"/>
          <w:sz w:val="18"/>
        </w:rPr>
        <w:t> </w:t>
      </w:r>
      <w:r>
        <w:rPr>
          <w:sz w:val="18"/>
        </w:rPr>
        <w:t>(</w:t>
      </w:r>
      <w:r>
        <w:rPr>
          <w:rFonts w:ascii="Arial"/>
          <w:b/>
          <w:sz w:val="18"/>
        </w:rPr>
        <w:t>435</w:t>
      </w:r>
      <w:r>
        <w:rPr>
          <w:rFonts w:ascii="Arial"/>
          <w:b/>
          <w:spacing w:val="-1"/>
          <w:sz w:val="18"/>
        </w:rPr>
        <w:t> </w:t>
      </w:r>
      <w:r>
        <w:rPr>
          <w:rFonts w:ascii="Arial"/>
          <w:b/>
          <w:sz w:val="18"/>
        </w:rPr>
        <w:t>000</w:t>
      </w:r>
      <w:r>
        <w:rPr>
          <w:sz w:val="18"/>
        </w:rPr>
        <w:t>)*</w:t>
      </w:r>
      <w:r>
        <w:rPr>
          <w:spacing w:val="-3"/>
          <w:sz w:val="18"/>
        </w:rPr>
        <w:t> </w:t>
      </w:r>
      <w:r>
        <w:rPr>
          <w:spacing w:val="-2"/>
          <w:sz w:val="18"/>
        </w:rPr>
        <w:t>Franken;</w:t>
      </w:r>
    </w:p>
    <w:p>
      <w:pPr>
        <w:pStyle w:val="ListParagraph"/>
        <w:numPr>
          <w:ilvl w:val="0"/>
          <w:numId w:val="15"/>
        </w:numPr>
        <w:tabs>
          <w:tab w:pos="1418" w:val="left" w:leader="none"/>
          <w:tab w:pos="1445" w:val="left" w:leader="none"/>
        </w:tabs>
        <w:spacing w:line="240" w:lineRule="auto" w:before="40" w:after="0"/>
        <w:ind w:left="1418" w:right="869" w:hanging="284"/>
        <w:jc w:val="both"/>
        <w:rPr>
          <w:sz w:val="18"/>
        </w:rPr>
      </w:pPr>
      <w:r>
        <w:rPr>
          <w:sz w:val="18"/>
        </w:rPr>
        <w:t>für</w:t>
      </w:r>
      <w:r>
        <w:rPr>
          <w:spacing w:val="20"/>
          <w:sz w:val="18"/>
        </w:rPr>
        <w:t> </w:t>
      </w:r>
      <w:r>
        <w:rPr>
          <w:sz w:val="18"/>
        </w:rPr>
        <w:t>steuerpflichtige</w:t>
      </w:r>
      <w:r>
        <w:rPr>
          <w:spacing w:val="-2"/>
          <w:sz w:val="18"/>
        </w:rPr>
        <w:t> </w:t>
      </w:r>
      <w:r>
        <w:rPr>
          <w:sz w:val="18"/>
        </w:rPr>
        <w:t>Personen</w:t>
      </w:r>
      <w:r>
        <w:rPr>
          <w:spacing w:val="-2"/>
          <w:sz w:val="18"/>
        </w:rPr>
        <w:t> </w:t>
      </w:r>
      <w:r>
        <w:rPr>
          <w:sz w:val="18"/>
        </w:rPr>
        <w:t>mit</w:t>
      </w:r>
      <w:r>
        <w:rPr>
          <w:spacing w:val="-3"/>
          <w:sz w:val="18"/>
        </w:rPr>
        <w:t> </w:t>
      </w:r>
      <w:r>
        <w:rPr>
          <w:sz w:val="18"/>
        </w:rPr>
        <w:t>eigenem</w:t>
      </w:r>
      <w:r>
        <w:rPr>
          <w:spacing w:val="-2"/>
          <w:sz w:val="18"/>
        </w:rPr>
        <w:t> </w:t>
      </w:r>
      <w:r>
        <w:rPr>
          <w:sz w:val="18"/>
        </w:rPr>
        <w:t>Haushalt:</w:t>
      </w:r>
      <w:r>
        <w:rPr>
          <w:spacing w:val="-5"/>
          <w:sz w:val="18"/>
        </w:rPr>
        <w:t> </w:t>
      </w:r>
      <w:r>
        <w:rPr>
          <w:sz w:val="18"/>
        </w:rPr>
        <w:t>dem</w:t>
      </w:r>
      <w:r>
        <w:rPr>
          <w:spacing w:val="-4"/>
          <w:sz w:val="18"/>
        </w:rPr>
        <w:t> </w:t>
      </w:r>
      <w:r>
        <w:rPr>
          <w:sz w:val="18"/>
        </w:rPr>
        <w:t>Siebenfachen</w:t>
      </w:r>
      <w:r>
        <w:rPr>
          <w:spacing w:val="-5"/>
          <w:sz w:val="18"/>
        </w:rPr>
        <w:t> </w:t>
      </w:r>
      <w:r>
        <w:rPr>
          <w:sz w:val="18"/>
        </w:rPr>
        <w:t>des</w:t>
      </w:r>
      <w:r>
        <w:rPr>
          <w:spacing w:val="-2"/>
          <w:sz w:val="18"/>
        </w:rPr>
        <w:t> </w:t>
      </w:r>
      <w:r>
        <w:rPr>
          <w:sz w:val="18"/>
        </w:rPr>
        <w:t>jährlichen</w:t>
      </w:r>
      <w:r>
        <w:rPr>
          <w:spacing w:val="-5"/>
          <w:sz w:val="18"/>
        </w:rPr>
        <w:t> </w:t>
      </w:r>
      <w:r>
        <w:rPr>
          <w:sz w:val="18"/>
        </w:rPr>
        <w:t>Mietzinses oder des Mietwerts nach Artikel 26 Absatz 1 Buchstabe b;</w:t>
      </w:r>
    </w:p>
    <w:p>
      <w:pPr>
        <w:pStyle w:val="ListParagraph"/>
        <w:numPr>
          <w:ilvl w:val="0"/>
          <w:numId w:val="15"/>
        </w:numPr>
        <w:tabs>
          <w:tab w:pos="1418" w:val="left" w:leader="none"/>
          <w:tab w:pos="1435" w:val="left" w:leader="none"/>
        </w:tabs>
        <w:spacing w:line="240" w:lineRule="auto" w:before="40" w:after="0"/>
        <w:ind w:left="1418" w:right="787" w:hanging="284"/>
        <w:jc w:val="both"/>
        <w:rPr>
          <w:sz w:val="18"/>
        </w:rPr>
      </w:pPr>
      <w:r>
        <w:rPr>
          <w:sz w:val="18"/>
        </w:rPr>
        <w:t>für</w:t>
      </w:r>
      <w:r>
        <w:rPr>
          <w:sz w:val="18"/>
        </w:rPr>
        <w:t> die</w:t>
      </w:r>
      <w:r>
        <w:rPr>
          <w:spacing w:val="-2"/>
          <w:sz w:val="18"/>
        </w:rPr>
        <w:t> </w:t>
      </w:r>
      <w:r>
        <w:rPr>
          <w:sz w:val="18"/>
        </w:rPr>
        <w:t>übrigen</w:t>
      </w:r>
      <w:r>
        <w:rPr>
          <w:spacing w:val="-5"/>
          <w:sz w:val="18"/>
        </w:rPr>
        <w:t> </w:t>
      </w:r>
      <w:r>
        <w:rPr>
          <w:sz w:val="18"/>
        </w:rPr>
        <w:t>steuerpflichtigen</w:t>
      </w:r>
      <w:r>
        <w:rPr>
          <w:spacing w:val="-5"/>
          <w:sz w:val="18"/>
        </w:rPr>
        <w:t> </w:t>
      </w:r>
      <w:r>
        <w:rPr>
          <w:sz w:val="18"/>
        </w:rPr>
        <w:t>Personen:</w:t>
      </w:r>
      <w:r>
        <w:rPr>
          <w:spacing w:val="-3"/>
          <w:sz w:val="18"/>
        </w:rPr>
        <w:t> </w:t>
      </w:r>
      <w:r>
        <w:rPr>
          <w:sz w:val="18"/>
        </w:rPr>
        <w:t>dem</w:t>
      </w:r>
      <w:r>
        <w:rPr>
          <w:spacing w:val="-2"/>
          <w:sz w:val="18"/>
        </w:rPr>
        <w:t> </w:t>
      </w:r>
      <w:r>
        <w:rPr>
          <w:sz w:val="18"/>
        </w:rPr>
        <w:t>Dreifachen</w:t>
      </w:r>
      <w:r>
        <w:rPr>
          <w:spacing w:val="-2"/>
          <w:sz w:val="18"/>
        </w:rPr>
        <w:t> </w:t>
      </w:r>
      <w:r>
        <w:rPr>
          <w:sz w:val="18"/>
        </w:rPr>
        <w:t>des</w:t>
      </w:r>
      <w:r>
        <w:rPr>
          <w:spacing w:val="-2"/>
          <w:sz w:val="18"/>
        </w:rPr>
        <w:t> </w:t>
      </w:r>
      <w:r>
        <w:rPr>
          <w:sz w:val="18"/>
        </w:rPr>
        <w:t>jährlichen</w:t>
      </w:r>
      <w:r>
        <w:rPr>
          <w:spacing w:val="-2"/>
          <w:sz w:val="18"/>
        </w:rPr>
        <w:t> </w:t>
      </w:r>
      <w:r>
        <w:rPr>
          <w:sz w:val="18"/>
        </w:rPr>
        <w:t>Pensionspreises</w:t>
      </w:r>
      <w:r>
        <w:rPr>
          <w:spacing w:val="-4"/>
          <w:sz w:val="18"/>
        </w:rPr>
        <w:t> </w:t>
      </w:r>
      <w:r>
        <w:rPr>
          <w:sz w:val="18"/>
        </w:rPr>
        <w:t>für</w:t>
      </w:r>
      <w:r>
        <w:rPr>
          <w:spacing w:val="-3"/>
          <w:sz w:val="18"/>
        </w:rPr>
        <w:t> </w:t>
      </w:r>
      <w:r>
        <w:rPr>
          <w:sz w:val="18"/>
        </w:rPr>
        <w:t>Un-terkunft und Verpflegung am Ort des Aufenthalts nach Artikel 4.</w:t>
      </w:r>
    </w:p>
    <w:p>
      <w:pPr>
        <w:pStyle w:val="BodyText"/>
        <w:spacing w:before="36"/>
        <w:ind w:right="700"/>
        <w:jc w:val="both"/>
      </w:pPr>
      <w:r>
        <w:rPr>
          <w:position w:val="6"/>
          <w:sz w:val="12"/>
        </w:rPr>
        <w:t>4</w:t>
      </w:r>
      <w:r>
        <w:rPr>
          <w:spacing w:val="15"/>
          <w:position w:val="6"/>
          <w:sz w:val="12"/>
        </w:rPr>
        <w:t> </w:t>
      </w:r>
      <w:r>
        <w:rPr/>
        <w:t>Die Steuer, die an die Stelle der Vermögenssteuer tritt, bemisst sich nach einem steuerbaren Vermö-gen, das mindestens dem 20-fachen der Bemessungsgrundlage nach Absatz 3 Buchstabe a bis c ent-</w:t>
      </w:r>
      <w:r>
        <w:rPr>
          <w:spacing w:val="-2"/>
        </w:rPr>
        <w:t>spricht.</w:t>
      </w:r>
    </w:p>
    <w:p>
      <w:pPr>
        <w:pStyle w:val="BodyText"/>
        <w:spacing w:before="35"/>
        <w:ind w:right="703"/>
        <w:jc w:val="both"/>
      </w:pPr>
      <w:r>
        <w:rPr>
          <w:position w:val="6"/>
          <w:sz w:val="12"/>
        </w:rPr>
        <w:t>5</w:t>
      </w:r>
      <w:r>
        <w:rPr>
          <w:spacing w:val="15"/>
          <w:position w:val="6"/>
          <w:sz w:val="12"/>
        </w:rPr>
        <w:t> </w:t>
      </w:r>
      <w:r>
        <w:rPr/>
        <w:t>Die</w:t>
      </w:r>
      <w:r>
        <w:rPr>
          <w:spacing w:val="-4"/>
        </w:rPr>
        <w:t> </w:t>
      </w:r>
      <w:r>
        <w:rPr/>
        <w:t>Steuern</w:t>
      </w:r>
      <w:r>
        <w:rPr>
          <w:spacing w:val="-6"/>
        </w:rPr>
        <w:t> </w:t>
      </w:r>
      <w:r>
        <w:rPr/>
        <w:t>werden</w:t>
      </w:r>
      <w:r>
        <w:rPr>
          <w:spacing w:val="-4"/>
        </w:rPr>
        <w:t> </w:t>
      </w:r>
      <w:r>
        <w:rPr/>
        <w:t>nach</w:t>
      </w:r>
      <w:r>
        <w:rPr>
          <w:spacing w:val="-6"/>
        </w:rPr>
        <w:t> </w:t>
      </w:r>
      <w:r>
        <w:rPr/>
        <w:t>den</w:t>
      </w:r>
      <w:r>
        <w:rPr>
          <w:spacing w:val="-4"/>
        </w:rPr>
        <w:t> </w:t>
      </w:r>
      <w:r>
        <w:rPr/>
        <w:t>ordentlichen</w:t>
      </w:r>
      <w:r>
        <w:rPr>
          <w:spacing w:val="-4"/>
        </w:rPr>
        <w:t> </w:t>
      </w:r>
      <w:r>
        <w:rPr/>
        <w:t>Steuertarifen</w:t>
      </w:r>
      <w:r>
        <w:rPr>
          <w:spacing w:val="-4"/>
        </w:rPr>
        <w:t> </w:t>
      </w:r>
      <w:r>
        <w:rPr/>
        <w:t>bei</w:t>
      </w:r>
      <w:r>
        <w:rPr>
          <w:spacing w:val="-4"/>
        </w:rPr>
        <w:t> </w:t>
      </w:r>
      <w:r>
        <w:rPr/>
        <w:t>der</w:t>
      </w:r>
      <w:r>
        <w:rPr>
          <w:spacing w:val="-7"/>
        </w:rPr>
        <w:t> </w:t>
      </w:r>
      <w:r>
        <w:rPr/>
        <w:t>Einkommens-</w:t>
      </w:r>
      <w:r>
        <w:rPr>
          <w:spacing w:val="-7"/>
        </w:rPr>
        <w:t> </w:t>
      </w:r>
      <w:r>
        <w:rPr/>
        <w:t>[Art.</w:t>
      </w:r>
      <w:r>
        <w:rPr>
          <w:spacing w:val="-4"/>
        </w:rPr>
        <w:t> </w:t>
      </w:r>
      <w:r>
        <w:rPr/>
        <w:t>42</w:t>
      </w:r>
      <w:r>
        <w:rPr>
          <w:spacing w:val="-4"/>
        </w:rPr>
        <w:t> </w:t>
      </w:r>
      <w:r>
        <w:rPr/>
        <w:t>Bst.</w:t>
      </w:r>
      <w:r>
        <w:rPr>
          <w:spacing w:val="-4"/>
        </w:rPr>
        <w:t> </w:t>
      </w:r>
      <w:r>
        <w:rPr/>
        <w:t>a</w:t>
      </w:r>
      <w:r>
        <w:rPr>
          <w:spacing w:val="-4"/>
        </w:rPr>
        <w:t> </w:t>
      </w:r>
      <w:r>
        <w:rPr/>
        <w:t>StG]</w:t>
      </w:r>
      <w:r>
        <w:rPr>
          <w:spacing w:val="-7"/>
        </w:rPr>
        <w:t> </w:t>
      </w:r>
      <w:r>
        <w:rPr/>
        <w:t>und der Vermögenssteuer [Art. 57 Bst. a StG] berechnet.</w:t>
      </w:r>
    </w:p>
    <w:p>
      <w:pPr>
        <w:pStyle w:val="BodyText"/>
        <w:spacing w:before="38"/>
        <w:ind w:right="703"/>
      </w:pPr>
      <w:r>
        <w:rPr>
          <w:position w:val="6"/>
          <w:sz w:val="12"/>
        </w:rPr>
        <w:t>6</w:t>
      </w:r>
      <w:r>
        <w:rPr>
          <w:spacing w:val="27"/>
          <w:position w:val="6"/>
          <w:sz w:val="12"/>
        </w:rPr>
        <w:t> </w:t>
      </w:r>
      <w:r>
        <w:rPr/>
        <w:t>Die Steuer nach dem Aufwand muss mindestens gleich hoch sein wie die Summe der nach den or-dentlichen Tarifen berechneten Einkommens- und Vermögenssteuern vom gesamten Bruttobetrag:</w:t>
      </w:r>
    </w:p>
    <w:p>
      <w:pPr>
        <w:pStyle w:val="ListParagraph"/>
        <w:numPr>
          <w:ilvl w:val="0"/>
          <w:numId w:val="16"/>
        </w:numPr>
        <w:tabs>
          <w:tab w:pos="1416" w:val="left" w:leader="none"/>
        </w:tabs>
        <w:spacing w:line="240" w:lineRule="auto" w:before="40" w:after="0"/>
        <w:ind w:left="1416" w:right="0" w:hanging="282"/>
        <w:jc w:val="left"/>
        <w:rPr>
          <w:sz w:val="18"/>
        </w:rPr>
      </w:pPr>
      <w:r>
        <w:rPr>
          <w:sz w:val="18"/>
        </w:rPr>
        <w:t>des</w:t>
      </w:r>
      <w:r>
        <w:rPr>
          <w:spacing w:val="-6"/>
          <w:sz w:val="18"/>
        </w:rPr>
        <w:t> </w:t>
      </w:r>
      <w:r>
        <w:rPr>
          <w:sz w:val="18"/>
        </w:rPr>
        <w:t>in</w:t>
      </w:r>
      <w:r>
        <w:rPr>
          <w:spacing w:val="-2"/>
          <w:sz w:val="18"/>
        </w:rPr>
        <w:t> </w:t>
      </w:r>
      <w:r>
        <w:rPr>
          <w:sz w:val="18"/>
        </w:rPr>
        <w:t>der</w:t>
      </w:r>
      <w:r>
        <w:rPr>
          <w:spacing w:val="-2"/>
          <w:sz w:val="18"/>
        </w:rPr>
        <w:t> </w:t>
      </w:r>
      <w:r>
        <w:rPr>
          <w:sz w:val="18"/>
        </w:rPr>
        <w:t>Schweiz</w:t>
      </w:r>
      <w:r>
        <w:rPr>
          <w:spacing w:val="-4"/>
          <w:sz w:val="18"/>
        </w:rPr>
        <w:t> </w:t>
      </w:r>
      <w:r>
        <w:rPr>
          <w:sz w:val="18"/>
        </w:rPr>
        <w:t>gelegenen</w:t>
      </w:r>
      <w:r>
        <w:rPr>
          <w:spacing w:val="-4"/>
          <w:sz w:val="18"/>
        </w:rPr>
        <w:t> </w:t>
      </w:r>
      <w:r>
        <w:rPr>
          <w:sz w:val="18"/>
        </w:rPr>
        <w:t>unbeweglichen</w:t>
      </w:r>
      <w:r>
        <w:rPr>
          <w:spacing w:val="-2"/>
          <w:sz w:val="18"/>
        </w:rPr>
        <w:t> </w:t>
      </w:r>
      <w:r>
        <w:rPr>
          <w:sz w:val="18"/>
        </w:rPr>
        <w:t>Vermögens</w:t>
      </w:r>
      <w:r>
        <w:rPr>
          <w:spacing w:val="-4"/>
          <w:sz w:val="18"/>
        </w:rPr>
        <w:t> </w:t>
      </w:r>
      <w:r>
        <w:rPr>
          <w:sz w:val="18"/>
        </w:rPr>
        <w:t>und</w:t>
      </w:r>
      <w:r>
        <w:rPr>
          <w:spacing w:val="-1"/>
          <w:sz w:val="18"/>
        </w:rPr>
        <w:t> </w:t>
      </w:r>
      <w:r>
        <w:rPr>
          <w:sz w:val="18"/>
        </w:rPr>
        <w:t>von</w:t>
      </w:r>
      <w:r>
        <w:rPr>
          <w:spacing w:val="-2"/>
          <w:sz w:val="18"/>
        </w:rPr>
        <w:t> </w:t>
      </w:r>
      <w:r>
        <w:rPr>
          <w:sz w:val="18"/>
        </w:rPr>
        <w:t>dessen</w:t>
      </w:r>
      <w:r>
        <w:rPr>
          <w:spacing w:val="-1"/>
          <w:sz w:val="18"/>
        </w:rPr>
        <w:t> </w:t>
      </w:r>
      <w:r>
        <w:rPr>
          <w:spacing w:val="-2"/>
          <w:sz w:val="18"/>
        </w:rPr>
        <w:t>Einkünften;</w:t>
      </w:r>
    </w:p>
    <w:p>
      <w:pPr>
        <w:pStyle w:val="ListParagraph"/>
        <w:numPr>
          <w:ilvl w:val="0"/>
          <w:numId w:val="16"/>
        </w:numPr>
        <w:tabs>
          <w:tab w:pos="1416" w:val="left" w:leader="none"/>
        </w:tabs>
        <w:spacing w:line="240" w:lineRule="auto" w:before="40" w:after="0"/>
        <w:ind w:left="1416" w:right="0" w:hanging="282"/>
        <w:jc w:val="left"/>
        <w:rPr>
          <w:sz w:val="18"/>
        </w:rPr>
      </w:pPr>
      <w:r>
        <w:rPr>
          <w:sz w:val="18"/>
        </w:rPr>
        <w:t>der</w:t>
      </w:r>
      <w:r>
        <w:rPr>
          <w:spacing w:val="-2"/>
          <w:sz w:val="18"/>
        </w:rPr>
        <w:t> </w:t>
      </w:r>
      <w:r>
        <w:rPr>
          <w:sz w:val="18"/>
        </w:rPr>
        <w:t>in</w:t>
      </w:r>
      <w:r>
        <w:rPr>
          <w:spacing w:val="-4"/>
          <w:sz w:val="18"/>
        </w:rPr>
        <w:t> </w:t>
      </w:r>
      <w:r>
        <w:rPr>
          <w:sz w:val="18"/>
        </w:rPr>
        <w:t>der</w:t>
      </w:r>
      <w:r>
        <w:rPr>
          <w:spacing w:val="-2"/>
          <w:sz w:val="18"/>
        </w:rPr>
        <w:t> </w:t>
      </w:r>
      <w:r>
        <w:rPr>
          <w:sz w:val="18"/>
        </w:rPr>
        <w:t>Schweiz</w:t>
      </w:r>
      <w:r>
        <w:rPr>
          <w:spacing w:val="-1"/>
          <w:sz w:val="18"/>
        </w:rPr>
        <w:t> </w:t>
      </w:r>
      <w:r>
        <w:rPr>
          <w:sz w:val="18"/>
        </w:rPr>
        <w:t>gelegenen</w:t>
      </w:r>
      <w:r>
        <w:rPr>
          <w:spacing w:val="-3"/>
          <w:sz w:val="18"/>
        </w:rPr>
        <w:t> </w:t>
      </w:r>
      <w:r>
        <w:rPr>
          <w:sz w:val="18"/>
        </w:rPr>
        <w:t>Fahrnis</w:t>
      </w:r>
      <w:r>
        <w:rPr>
          <w:spacing w:val="-1"/>
          <w:sz w:val="18"/>
        </w:rPr>
        <w:t> </w:t>
      </w:r>
      <w:r>
        <w:rPr>
          <w:sz w:val="18"/>
        </w:rPr>
        <w:t>und</w:t>
      </w:r>
      <w:r>
        <w:rPr>
          <w:spacing w:val="-4"/>
          <w:sz w:val="18"/>
        </w:rPr>
        <w:t> </w:t>
      </w:r>
      <w:r>
        <w:rPr>
          <w:sz w:val="18"/>
        </w:rPr>
        <w:t>von</w:t>
      </w:r>
      <w:r>
        <w:rPr>
          <w:spacing w:val="-4"/>
          <w:sz w:val="18"/>
        </w:rPr>
        <w:t> </w:t>
      </w:r>
      <w:r>
        <w:rPr>
          <w:sz w:val="18"/>
        </w:rPr>
        <w:t>deren</w:t>
      </w:r>
      <w:r>
        <w:rPr>
          <w:spacing w:val="-3"/>
          <w:sz w:val="18"/>
        </w:rPr>
        <w:t> </w:t>
      </w:r>
      <w:r>
        <w:rPr>
          <w:spacing w:val="-2"/>
          <w:sz w:val="18"/>
        </w:rPr>
        <w:t>Einkünften;</w:t>
      </w:r>
    </w:p>
    <w:p>
      <w:pPr>
        <w:pStyle w:val="ListParagraph"/>
        <w:numPr>
          <w:ilvl w:val="0"/>
          <w:numId w:val="16"/>
        </w:numPr>
        <w:tabs>
          <w:tab w:pos="1416" w:val="left" w:leader="none"/>
          <w:tab w:pos="1418" w:val="left" w:leader="none"/>
        </w:tabs>
        <w:spacing w:line="240" w:lineRule="auto" w:before="40" w:after="0"/>
        <w:ind w:left="1418" w:right="852" w:hanging="284"/>
        <w:jc w:val="left"/>
        <w:rPr>
          <w:sz w:val="18"/>
        </w:rPr>
      </w:pPr>
      <w:r>
        <w:rPr>
          <w:sz w:val="18"/>
        </w:rPr>
        <w:t>des</w:t>
      </w:r>
      <w:r>
        <w:rPr>
          <w:spacing w:val="-4"/>
          <w:sz w:val="18"/>
        </w:rPr>
        <w:t> </w:t>
      </w:r>
      <w:r>
        <w:rPr>
          <w:sz w:val="18"/>
        </w:rPr>
        <w:t>in</w:t>
      </w:r>
      <w:r>
        <w:rPr>
          <w:spacing w:val="-2"/>
          <w:sz w:val="18"/>
        </w:rPr>
        <w:t> </w:t>
      </w:r>
      <w:r>
        <w:rPr>
          <w:sz w:val="18"/>
        </w:rPr>
        <w:t>der</w:t>
      </w:r>
      <w:r>
        <w:rPr>
          <w:spacing w:val="-3"/>
          <w:sz w:val="18"/>
        </w:rPr>
        <w:t> </w:t>
      </w:r>
      <w:r>
        <w:rPr>
          <w:sz w:val="18"/>
        </w:rPr>
        <w:t>Schweiz</w:t>
      </w:r>
      <w:r>
        <w:rPr>
          <w:spacing w:val="-4"/>
          <w:sz w:val="18"/>
        </w:rPr>
        <w:t> </w:t>
      </w:r>
      <w:r>
        <w:rPr>
          <w:sz w:val="18"/>
        </w:rPr>
        <w:t>angelegten</w:t>
      </w:r>
      <w:r>
        <w:rPr>
          <w:spacing w:val="-5"/>
          <w:sz w:val="18"/>
        </w:rPr>
        <w:t> </w:t>
      </w:r>
      <w:r>
        <w:rPr>
          <w:sz w:val="18"/>
        </w:rPr>
        <w:t>beweglichen</w:t>
      </w:r>
      <w:r>
        <w:rPr>
          <w:spacing w:val="-2"/>
          <w:sz w:val="18"/>
        </w:rPr>
        <w:t> </w:t>
      </w:r>
      <w:r>
        <w:rPr>
          <w:sz w:val="18"/>
        </w:rPr>
        <w:t>Kapitalvermögens,</w:t>
      </w:r>
      <w:r>
        <w:rPr>
          <w:spacing w:val="-3"/>
          <w:sz w:val="18"/>
        </w:rPr>
        <w:t> </w:t>
      </w:r>
      <w:r>
        <w:rPr>
          <w:sz w:val="18"/>
        </w:rPr>
        <w:t>einschliesslich</w:t>
      </w:r>
      <w:r>
        <w:rPr>
          <w:spacing w:val="-5"/>
          <w:sz w:val="18"/>
        </w:rPr>
        <w:t> </w:t>
      </w:r>
      <w:r>
        <w:rPr>
          <w:sz w:val="18"/>
        </w:rPr>
        <w:t>der</w:t>
      </w:r>
      <w:r>
        <w:rPr>
          <w:spacing w:val="-5"/>
          <w:sz w:val="18"/>
        </w:rPr>
        <w:t> </w:t>
      </w:r>
      <w:r>
        <w:rPr>
          <w:sz w:val="18"/>
        </w:rPr>
        <w:t>grundpfändlich gesicherten Forderungen, und von dessen Einkünften;</w:t>
      </w:r>
    </w:p>
    <w:p>
      <w:pPr>
        <w:pStyle w:val="ListParagraph"/>
        <w:numPr>
          <w:ilvl w:val="0"/>
          <w:numId w:val="16"/>
        </w:numPr>
        <w:tabs>
          <w:tab w:pos="1416" w:val="left" w:leader="none"/>
          <w:tab w:pos="1418" w:val="left" w:leader="none"/>
        </w:tabs>
        <w:spacing w:line="240" w:lineRule="auto" w:before="40" w:after="0"/>
        <w:ind w:left="1418" w:right="883" w:hanging="284"/>
        <w:jc w:val="left"/>
        <w:rPr>
          <w:sz w:val="18"/>
        </w:rPr>
      </w:pPr>
      <w:r>
        <w:rPr>
          <w:sz w:val="18"/>
        </w:rPr>
        <w:t>der</w:t>
      </w:r>
      <w:r>
        <w:rPr>
          <w:spacing w:val="-2"/>
          <w:sz w:val="18"/>
        </w:rPr>
        <w:t> </w:t>
      </w:r>
      <w:r>
        <w:rPr>
          <w:sz w:val="18"/>
        </w:rPr>
        <w:t>in</w:t>
      </w:r>
      <w:r>
        <w:rPr>
          <w:spacing w:val="-4"/>
          <w:sz w:val="18"/>
        </w:rPr>
        <w:t> </w:t>
      </w:r>
      <w:r>
        <w:rPr>
          <w:sz w:val="18"/>
        </w:rPr>
        <w:t>der</w:t>
      </w:r>
      <w:r>
        <w:rPr>
          <w:spacing w:val="-2"/>
          <w:sz w:val="18"/>
        </w:rPr>
        <w:t> </w:t>
      </w:r>
      <w:r>
        <w:rPr>
          <w:sz w:val="18"/>
        </w:rPr>
        <w:t>Schweiz</w:t>
      </w:r>
      <w:r>
        <w:rPr>
          <w:spacing w:val="-3"/>
          <w:sz w:val="18"/>
        </w:rPr>
        <w:t> </w:t>
      </w:r>
      <w:r>
        <w:rPr>
          <w:sz w:val="18"/>
        </w:rPr>
        <w:t>verwerteten</w:t>
      </w:r>
      <w:r>
        <w:rPr>
          <w:spacing w:val="-1"/>
          <w:sz w:val="18"/>
        </w:rPr>
        <w:t> </w:t>
      </w:r>
      <w:r>
        <w:rPr>
          <w:sz w:val="18"/>
        </w:rPr>
        <w:t>Urheberrechte,</w:t>
      </w:r>
      <w:r>
        <w:rPr>
          <w:spacing w:val="-2"/>
          <w:sz w:val="18"/>
        </w:rPr>
        <w:t> </w:t>
      </w:r>
      <w:r>
        <w:rPr>
          <w:sz w:val="18"/>
        </w:rPr>
        <w:t>Patente</w:t>
      </w:r>
      <w:r>
        <w:rPr>
          <w:spacing w:val="-1"/>
          <w:sz w:val="18"/>
        </w:rPr>
        <w:t> </w:t>
      </w:r>
      <w:r>
        <w:rPr>
          <w:sz w:val="18"/>
        </w:rPr>
        <w:t>und</w:t>
      </w:r>
      <w:r>
        <w:rPr>
          <w:spacing w:val="-4"/>
          <w:sz w:val="18"/>
        </w:rPr>
        <w:t> </w:t>
      </w:r>
      <w:r>
        <w:rPr>
          <w:sz w:val="18"/>
        </w:rPr>
        <w:t>ähnlichen</w:t>
      </w:r>
      <w:r>
        <w:rPr>
          <w:spacing w:val="-1"/>
          <w:sz w:val="18"/>
        </w:rPr>
        <w:t> </w:t>
      </w:r>
      <w:r>
        <w:rPr>
          <w:sz w:val="18"/>
        </w:rPr>
        <w:t>Rechte</w:t>
      </w:r>
      <w:r>
        <w:rPr>
          <w:spacing w:val="-4"/>
          <w:sz w:val="18"/>
        </w:rPr>
        <w:t> </w:t>
      </w:r>
      <w:r>
        <w:rPr>
          <w:sz w:val="18"/>
        </w:rPr>
        <w:t>und</w:t>
      </w:r>
      <w:r>
        <w:rPr>
          <w:spacing w:val="-4"/>
          <w:sz w:val="18"/>
        </w:rPr>
        <w:t> </w:t>
      </w:r>
      <w:r>
        <w:rPr>
          <w:sz w:val="18"/>
        </w:rPr>
        <w:t>von</w:t>
      </w:r>
      <w:r>
        <w:rPr>
          <w:spacing w:val="-1"/>
          <w:sz w:val="18"/>
        </w:rPr>
        <w:t> </w:t>
      </w:r>
      <w:r>
        <w:rPr>
          <w:sz w:val="18"/>
        </w:rPr>
        <w:t>deren</w:t>
      </w:r>
      <w:r>
        <w:rPr>
          <w:spacing w:val="-1"/>
          <w:sz w:val="18"/>
        </w:rPr>
        <w:t> </w:t>
      </w:r>
      <w:r>
        <w:rPr>
          <w:sz w:val="18"/>
        </w:rPr>
        <w:t>Ein-</w:t>
      </w:r>
      <w:r>
        <w:rPr>
          <w:spacing w:val="-2"/>
          <w:sz w:val="18"/>
        </w:rPr>
        <w:t>künften;</w:t>
      </w:r>
    </w:p>
    <w:p>
      <w:pPr>
        <w:pStyle w:val="ListParagraph"/>
        <w:numPr>
          <w:ilvl w:val="0"/>
          <w:numId w:val="16"/>
        </w:numPr>
        <w:tabs>
          <w:tab w:pos="1416" w:val="left" w:leader="none"/>
        </w:tabs>
        <w:spacing w:line="240" w:lineRule="auto" w:before="40" w:after="0"/>
        <w:ind w:left="1416" w:right="0" w:hanging="282"/>
        <w:jc w:val="left"/>
        <w:rPr>
          <w:sz w:val="18"/>
        </w:rPr>
      </w:pPr>
      <w:r>
        <w:rPr>
          <w:sz w:val="18"/>
        </w:rPr>
        <w:t>der</w:t>
      </w:r>
      <w:r>
        <w:rPr>
          <w:spacing w:val="-6"/>
          <w:sz w:val="18"/>
        </w:rPr>
        <w:t> </w:t>
      </w:r>
      <w:r>
        <w:rPr>
          <w:sz w:val="18"/>
        </w:rPr>
        <w:t>Ruhegehälter,</w:t>
      </w:r>
      <w:r>
        <w:rPr>
          <w:spacing w:val="-4"/>
          <w:sz w:val="18"/>
        </w:rPr>
        <w:t> </w:t>
      </w:r>
      <w:r>
        <w:rPr>
          <w:sz w:val="18"/>
        </w:rPr>
        <w:t>Renten</w:t>
      </w:r>
      <w:r>
        <w:rPr>
          <w:spacing w:val="-3"/>
          <w:sz w:val="18"/>
        </w:rPr>
        <w:t> </w:t>
      </w:r>
      <w:r>
        <w:rPr>
          <w:sz w:val="18"/>
        </w:rPr>
        <w:t>und</w:t>
      </w:r>
      <w:r>
        <w:rPr>
          <w:spacing w:val="-5"/>
          <w:sz w:val="18"/>
        </w:rPr>
        <w:t> </w:t>
      </w:r>
      <w:r>
        <w:rPr>
          <w:sz w:val="18"/>
        </w:rPr>
        <w:t>Pensionen,</w:t>
      </w:r>
      <w:r>
        <w:rPr>
          <w:spacing w:val="-4"/>
          <w:sz w:val="18"/>
        </w:rPr>
        <w:t> </w:t>
      </w:r>
      <w:r>
        <w:rPr>
          <w:sz w:val="18"/>
        </w:rPr>
        <w:t>die</w:t>
      </w:r>
      <w:r>
        <w:rPr>
          <w:spacing w:val="-3"/>
          <w:sz w:val="18"/>
        </w:rPr>
        <w:t> </w:t>
      </w:r>
      <w:r>
        <w:rPr>
          <w:sz w:val="18"/>
        </w:rPr>
        <w:t>aus</w:t>
      </w:r>
      <w:r>
        <w:rPr>
          <w:spacing w:val="-5"/>
          <w:sz w:val="18"/>
        </w:rPr>
        <w:t> </w:t>
      </w:r>
      <w:r>
        <w:rPr>
          <w:sz w:val="18"/>
        </w:rPr>
        <w:t>schweizerischen</w:t>
      </w:r>
      <w:r>
        <w:rPr>
          <w:spacing w:val="-3"/>
          <w:sz w:val="18"/>
        </w:rPr>
        <w:t> </w:t>
      </w:r>
      <w:r>
        <w:rPr>
          <w:sz w:val="18"/>
        </w:rPr>
        <w:t>Quellen</w:t>
      </w:r>
      <w:r>
        <w:rPr>
          <w:spacing w:val="-2"/>
          <w:sz w:val="18"/>
        </w:rPr>
        <w:t> fliessen;</w:t>
      </w:r>
    </w:p>
    <w:p>
      <w:pPr>
        <w:pStyle w:val="ListParagraph"/>
        <w:numPr>
          <w:ilvl w:val="0"/>
          <w:numId w:val="16"/>
        </w:numPr>
        <w:tabs>
          <w:tab w:pos="1415" w:val="left" w:leader="none"/>
          <w:tab w:pos="1418" w:val="left" w:leader="none"/>
        </w:tabs>
        <w:spacing w:line="240" w:lineRule="auto" w:before="40" w:after="0"/>
        <w:ind w:left="1418" w:right="746" w:hanging="284"/>
        <w:jc w:val="left"/>
        <w:rPr>
          <w:sz w:val="18"/>
        </w:rPr>
      </w:pPr>
      <w:r>
        <w:rPr>
          <w:sz w:val="18"/>
        </w:rPr>
        <w:t>der</w:t>
      </w:r>
      <w:r>
        <w:rPr>
          <w:spacing w:val="-3"/>
          <w:sz w:val="18"/>
        </w:rPr>
        <w:t> </w:t>
      </w:r>
      <w:r>
        <w:rPr>
          <w:sz w:val="18"/>
        </w:rPr>
        <w:t>Einkünfte,</w:t>
      </w:r>
      <w:r>
        <w:rPr>
          <w:spacing w:val="-5"/>
          <w:sz w:val="18"/>
        </w:rPr>
        <w:t> </w:t>
      </w:r>
      <w:r>
        <w:rPr>
          <w:sz w:val="18"/>
        </w:rPr>
        <w:t>für</w:t>
      </w:r>
      <w:r>
        <w:rPr>
          <w:spacing w:val="-3"/>
          <w:sz w:val="18"/>
        </w:rPr>
        <w:t> </w:t>
      </w:r>
      <w:r>
        <w:rPr>
          <w:sz w:val="18"/>
        </w:rPr>
        <w:t>die</w:t>
      </w:r>
      <w:r>
        <w:rPr>
          <w:spacing w:val="-2"/>
          <w:sz w:val="18"/>
        </w:rPr>
        <w:t> </w:t>
      </w:r>
      <w:r>
        <w:rPr>
          <w:sz w:val="18"/>
        </w:rPr>
        <w:t>die</w:t>
      </w:r>
      <w:r>
        <w:rPr>
          <w:spacing w:val="-5"/>
          <w:sz w:val="18"/>
        </w:rPr>
        <w:t> </w:t>
      </w:r>
      <w:r>
        <w:rPr>
          <w:sz w:val="18"/>
        </w:rPr>
        <w:t>steuerpflichtige</w:t>
      </w:r>
      <w:r>
        <w:rPr>
          <w:spacing w:val="-2"/>
          <w:sz w:val="18"/>
        </w:rPr>
        <w:t> </w:t>
      </w:r>
      <w:r>
        <w:rPr>
          <w:sz w:val="18"/>
        </w:rPr>
        <w:t>Person</w:t>
      </w:r>
      <w:r>
        <w:rPr>
          <w:spacing w:val="-5"/>
          <w:sz w:val="18"/>
        </w:rPr>
        <w:t> </w:t>
      </w:r>
      <w:r>
        <w:rPr>
          <w:sz w:val="18"/>
        </w:rPr>
        <w:t>aufgrund</w:t>
      </w:r>
      <w:r>
        <w:rPr>
          <w:spacing w:val="-2"/>
          <w:sz w:val="18"/>
        </w:rPr>
        <w:t> </w:t>
      </w:r>
      <w:r>
        <w:rPr>
          <w:sz w:val="18"/>
        </w:rPr>
        <w:t>eines</w:t>
      </w:r>
      <w:r>
        <w:rPr>
          <w:spacing w:val="-2"/>
          <w:sz w:val="18"/>
        </w:rPr>
        <w:t> </w:t>
      </w:r>
      <w:r>
        <w:rPr>
          <w:sz w:val="18"/>
        </w:rPr>
        <w:t>von</w:t>
      </w:r>
      <w:r>
        <w:rPr>
          <w:spacing w:val="-2"/>
          <w:sz w:val="18"/>
        </w:rPr>
        <w:t> </w:t>
      </w:r>
      <w:r>
        <w:rPr>
          <w:sz w:val="18"/>
        </w:rPr>
        <w:t>der</w:t>
      </w:r>
      <w:r>
        <w:rPr>
          <w:spacing w:val="-3"/>
          <w:sz w:val="18"/>
        </w:rPr>
        <w:t> </w:t>
      </w:r>
      <w:r>
        <w:rPr>
          <w:sz w:val="18"/>
        </w:rPr>
        <w:t>Schweiz</w:t>
      </w:r>
      <w:r>
        <w:rPr>
          <w:spacing w:val="-2"/>
          <w:sz w:val="18"/>
        </w:rPr>
        <w:t> </w:t>
      </w:r>
      <w:r>
        <w:rPr>
          <w:sz w:val="18"/>
        </w:rPr>
        <w:t>abgeschlossenen Abkommens zur Vermeidung der Doppelbesteuerung gänzlich oder teilweise Entlastung von aus-ländischen Steuern beansprucht.</w:t>
      </w:r>
    </w:p>
    <w:p>
      <w:pPr>
        <w:pStyle w:val="BodyText"/>
        <w:spacing w:before="35"/>
        <w:ind w:right="700"/>
        <w:jc w:val="both"/>
      </w:pPr>
      <w:r>
        <w:rPr>
          <w:position w:val="6"/>
          <w:sz w:val="12"/>
        </w:rPr>
        <w:t>7</w:t>
      </w:r>
      <w:r>
        <w:rPr>
          <w:spacing w:val="25"/>
          <w:position w:val="6"/>
          <w:sz w:val="12"/>
        </w:rPr>
        <w:t> </w:t>
      </w:r>
      <w:r>
        <w:rPr/>
        <w:t>Werden Einkünfte aus einem Staat nur dann von dessen Steuern entlastet, wenn die Schweiz diese allein</w:t>
      </w:r>
      <w:r>
        <w:rPr>
          <w:spacing w:val="-12"/>
        </w:rPr>
        <w:t> </w:t>
      </w:r>
      <w:r>
        <w:rPr/>
        <w:t>oder</w:t>
      </w:r>
      <w:r>
        <w:rPr>
          <w:spacing w:val="-12"/>
        </w:rPr>
        <w:t> </w:t>
      </w:r>
      <w:r>
        <w:rPr/>
        <w:t>mit</w:t>
      </w:r>
      <w:r>
        <w:rPr>
          <w:spacing w:val="-13"/>
        </w:rPr>
        <w:t> </w:t>
      </w:r>
      <w:r>
        <w:rPr/>
        <w:t>anderen</w:t>
      </w:r>
      <w:r>
        <w:rPr>
          <w:spacing w:val="-10"/>
        </w:rPr>
        <w:t> </w:t>
      </w:r>
      <w:r>
        <w:rPr/>
        <w:t>Einkünften</w:t>
      </w:r>
      <w:r>
        <w:rPr>
          <w:spacing w:val="-11"/>
        </w:rPr>
        <w:t> </w:t>
      </w:r>
      <w:r>
        <w:rPr/>
        <w:t>zum</w:t>
      </w:r>
      <w:r>
        <w:rPr>
          <w:spacing w:val="-10"/>
        </w:rPr>
        <w:t> </w:t>
      </w:r>
      <w:r>
        <w:rPr/>
        <w:t>Satz</w:t>
      </w:r>
      <w:r>
        <w:rPr>
          <w:spacing w:val="-10"/>
        </w:rPr>
        <w:t> </w:t>
      </w:r>
      <w:r>
        <w:rPr/>
        <w:t>des</w:t>
      </w:r>
      <w:r>
        <w:rPr>
          <w:spacing w:val="-10"/>
        </w:rPr>
        <w:t> </w:t>
      </w:r>
      <w:r>
        <w:rPr/>
        <w:t>Gesamteinkommens</w:t>
      </w:r>
      <w:r>
        <w:rPr>
          <w:spacing w:val="-13"/>
        </w:rPr>
        <w:t> </w:t>
      </w:r>
      <w:r>
        <w:rPr/>
        <w:t>besteuert,</w:t>
      </w:r>
      <w:r>
        <w:rPr>
          <w:spacing w:val="-10"/>
        </w:rPr>
        <w:t> </w:t>
      </w:r>
      <w:r>
        <w:rPr/>
        <w:t>so</w:t>
      </w:r>
      <w:r>
        <w:rPr>
          <w:spacing w:val="-11"/>
        </w:rPr>
        <w:t> </w:t>
      </w:r>
      <w:r>
        <w:rPr/>
        <w:t>wird</w:t>
      </w:r>
      <w:r>
        <w:rPr>
          <w:spacing w:val="-11"/>
        </w:rPr>
        <w:t> </w:t>
      </w:r>
      <w:r>
        <w:rPr/>
        <w:t>die</w:t>
      </w:r>
      <w:r>
        <w:rPr>
          <w:spacing w:val="-13"/>
        </w:rPr>
        <w:t> </w:t>
      </w:r>
      <w:r>
        <w:rPr/>
        <w:t>Steuer</w:t>
      </w:r>
      <w:r>
        <w:rPr>
          <w:spacing w:val="-11"/>
        </w:rPr>
        <w:t> </w:t>
      </w:r>
      <w:r>
        <w:rPr/>
        <w:t>nicht nur</w:t>
      </w:r>
      <w:r>
        <w:rPr>
          <w:spacing w:val="-4"/>
        </w:rPr>
        <w:t> </w:t>
      </w:r>
      <w:r>
        <w:rPr/>
        <w:t>nach</w:t>
      </w:r>
      <w:r>
        <w:rPr>
          <w:spacing w:val="-4"/>
        </w:rPr>
        <w:t> </w:t>
      </w:r>
      <w:r>
        <w:rPr/>
        <w:t>den</w:t>
      </w:r>
      <w:r>
        <w:rPr>
          <w:spacing w:val="-4"/>
        </w:rPr>
        <w:t> </w:t>
      </w:r>
      <w:r>
        <w:rPr/>
        <w:t>in</w:t>
      </w:r>
      <w:r>
        <w:rPr>
          <w:spacing w:val="-4"/>
        </w:rPr>
        <w:t> </w:t>
      </w:r>
      <w:r>
        <w:rPr/>
        <w:t>Absatz</w:t>
      </w:r>
      <w:r>
        <w:rPr>
          <w:spacing w:val="-3"/>
        </w:rPr>
        <w:t> </w:t>
      </w:r>
      <w:r>
        <w:rPr/>
        <w:t>6</w:t>
      </w:r>
      <w:r>
        <w:rPr>
          <w:spacing w:val="-4"/>
        </w:rPr>
        <w:t> </w:t>
      </w:r>
      <w:r>
        <w:rPr/>
        <w:t>bezeichneten</w:t>
      </w:r>
      <w:r>
        <w:rPr>
          <w:spacing w:val="-4"/>
        </w:rPr>
        <w:t> </w:t>
      </w:r>
      <w:r>
        <w:rPr/>
        <w:t>Einkünften,</w:t>
      </w:r>
      <w:r>
        <w:rPr>
          <w:spacing w:val="-4"/>
        </w:rPr>
        <w:t> </w:t>
      </w:r>
      <w:r>
        <w:rPr/>
        <w:t>sondern</w:t>
      </w:r>
      <w:r>
        <w:rPr>
          <w:spacing w:val="-6"/>
        </w:rPr>
        <w:t> </w:t>
      </w:r>
      <w:r>
        <w:rPr/>
        <w:t>auch</w:t>
      </w:r>
      <w:r>
        <w:rPr>
          <w:spacing w:val="-4"/>
        </w:rPr>
        <w:t> </w:t>
      </w:r>
      <w:r>
        <w:rPr/>
        <w:t>nach</w:t>
      </w:r>
      <w:r>
        <w:rPr>
          <w:spacing w:val="-4"/>
        </w:rPr>
        <w:t> </w:t>
      </w:r>
      <w:r>
        <w:rPr/>
        <w:t>allen</w:t>
      </w:r>
      <w:r>
        <w:rPr>
          <w:spacing w:val="-1"/>
        </w:rPr>
        <w:t> </w:t>
      </w:r>
      <w:r>
        <w:rPr/>
        <w:t>aufgrund</w:t>
      </w:r>
      <w:r>
        <w:rPr>
          <w:spacing w:val="-4"/>
        </w:rPr>
        <w:t> </w:t>
      </w:r>
      <w:r>
        <w:rPr/>
        <w:t>des</w:t>
      </w:r>
      <w:r>
        <w:rPr>
          <w:spacing w:val="-3"/>
        </w:rPr>
        <w:t> </w:t>
      </w:r>
      <w:r>
        <w:rPr/>
        <w:t>betreffenden Doppelbesteuerungsabkommens</w:t>
      </w:r>
      <w:r>
        <w:rPr>
          <w:spacing w:val="-10"/>
        </w:rPr>
        <w:t> </w:t>
      </w:r>
      <w:r>
        <w:rPr/>
        <w:t>der</w:t>
      </w:r>
      <w:r>
        <w:rPr>
          <w:spacing w:val="-10"/>
        </w:rPr>
        <w:t> </w:t>
      </w:r>
      <w:r>
        <w:rPr/>
        <w:t>Schweiz</w:t>
      </w:r>
      <w:r>
        <w:rPr>
          <w:spacing w:val="-10"/>
        </w:rPr>
        <w:t> </w:t>
      </w:r>
      <w:r>
        <w:rPr/>
        <w:t>zugewiesenen</w:t>
      </w:r>
      <w:r>
        <w:rPr>
          <w:spacing w:val="-12"/>
        </w:rPr>
        <w:t> </w:t>
      </w:r>
      <w:r>
        <w:rPr/>
        <w:t>Einkommensbestandteilen</w:t>
      </w:r>
      <w:r>
        <w:rPr>
          <w:spacing w:val="-10"/>
        </w:rPr>
        <w:t> </w:t>
      </w:r>
      <w:r>
        <w:rPr/>
        <w:t>aus</w:t>
      </w:r>
      <w:r>
        <w:rPr>
          <w:spacing w:val="-12"/>
        </w:rPr>
        <w:t> </w:t>
      </w:r>
      <w:r>
        <w:rPr/>
        <w:t>dem</w:t>
      </w:r>
      <w:r>
        <w:rPr>
          <w:spacing w:val="-10"/>
        </w:rPr>
        <w:t> </w:t>
      </w:r>
      <w:r>
        <w:rPr/>
        <w:t>Quel-lenstaat bemessen.</w:t>
      </w:r>
    </w:p>
    <w:p>
      <w:pPr>
        <w:pStyle w:val="Heading8"/>
        <w:spacing w:before="40"/>
        <w:jc w:val="both"/>
      </w:pPr>
      <w:r>
        <w:rPr>
          <w:rFonts w:ascii="Arial MT" w:hAnsi="Arial MT"/>
          <w:b w:val="0"/>
        </w:rPr>
        <w:t>*</w:t>
      </w:r>
      <w:r>
        <w:rPr/>
        <w:t>Für</w:t>
      </w:r>
      <w:r>
        <w:rPr>
          <w:spacing w:val="-4"/>
        </w:rPr>
        <w:t> </w:t>
      </w:r>
      <w:r>
        <w:rPr/>
        <w:t>die</w:t>
      </w:r>
      <w:r>
        <w:rPr>
          <w:spacing w:val="-2"/>
        </w:rPr>
        <w:t> </w:t>
      </w:r>
      <w:r>
        <w:rPr/>
        <w:t>Steuerperiode</w:t>
      </w:r>
      <w:r>
        <w:rPr>
          <w:spacing w:val="-2"/>
        </w:rPr>
        <w:t> </w:t>
      </w:r>
      <w:r>
        <w:rPr>
          <w:spacing w:val="-4"/>
        </w:rPr>
        <w:t>2026.</w:t>
      </w:r>
    </w:p>
    <w:p>
      <w:pPr>
        <w:pStyle w:val="BodyText"/>
        <w:spacing w:before="41"/>
        <w:jc w:val="both"/>
      </w:pPr>
      <w:hyperlink r:id="rId68">
        <w:r>
          <w:rPr>
            <w:color w:val="0462C0"/>
            <w:u w:val="single" w:color="0462C0"/>
          </w:rPr>
          <w:t>Merkblatt</w:t>
        </w:r>
        <w:r>
          <w:rPr>
            <w:color w:val="0462C0"/>
            <w:spacing w:val="-3"/>
            <w:u w:val="single" w:color="0462C0"/>
          </w:rPr>
          <w:t> </w:t>
        </w:r>
        <w:r>
          <w:rPr>
            <w:color w:val="0462C0"/>
            <w:u w:val="single" w:color="0462C0"/>
          </w:rPr>
          <w:t>über</w:t>
        </w:r>
        <w:r>
          <w:rPr>
            <w:color w:val="0462C0"/>
            <w:spacing w:val="-3"/>
            <w:u w:val="single" w:color="0462C0"/>
          </w:rPr>
          <w:t> </w:t>
        </w:r>
        <w:r>
          <w:rPr>
            <w:color w:val="0462C0"/>
            <w:u w:val="single" w:color="0462C0"/>
          </w:rPr>
          <w:t>die</w:t>
        </w:r>
        <w:r>
          <w:rPr>
            <w:color w:val="0462C0"/>
            <w:spacing w:val="-2"/>
            <w:u w:val="single" w:color="0462C0"/>
          </w:rPr>
          <w:t> </w:t>
        </w:r>
        <w:r>
          <w:rPr>
            <w:color w:val="0462C0"/>
            <w:u w:val="single" w:color="0462C0"/>
          </w:rPr>
          <w:t>Besteuerung</w:t>
        </w:r>
        <w:r>
          <w:rPr>
            <w:color w:val="0462C0"/>
            <w:spacing w:val="-2"/>
            <w:u w:val="single" w:color="0462C0"/>
          </w:rPr>
          <w:t> </w:t>
        </w:r>
        <w:r>
          <w:rPr>
            <w:color w:val="0462C0"/>
            <w:u w:val="single" w:color="0462C0"/>
          </w:rPr>
          <w:t>nach</w:t>
        </w:r>
        <w:r>
          <w:rPr>
            <w:color w:val="0462C0"/>
            <w:spacing w:val="-2"/>
            <w:u w:val="single" w:color="0462C0"/>
          </w:rPr>
          <w:t> </w:t>
        </w:r>
        <w:r>
          <w:rPr>
            <w:color w:val="0462C0"/>
            <w:u w:val="single" w:color="0462C0"/>
          </w:rPr>
          <w:t>dem</w:t>
        </w:r>
        <w:r>
          <w:rPr>
            <w:color w:val="0462C0"/>
            <w:spacing w:val="-1"/>
            <w:u w:val="single" w:color="0462C0"/>
          </w:rPr>
          <w:t> </w:t>
        </w:r>
        <w:r>
          <w:rPr>
            <w:color w:val="0462C0"/>
            <w:spacing w:val="-2"/>
            <w:u w:val="single" w:color="0462C0"/>
          </w:rPr>
          <w:t>Aufwand</w:t>
        </w:r>
      </w:hyperlink>
    </w:p>
    <w:p>
      <w:pPr>
        <w:pStyle w:val="BodyText"/>
        <w:spacing w:before="114"/>
        <w:ind w:left="0"/>
        <w:rPr>
          <w:sz w:val="32"/>
        </w:rPr>
      </w:pPr>
    </w:p>
    <w:p>
      <w:pPr>
        <w:pStyle w:val="Heading2"/>
      </w:pPr>
      <w:bookmarkStart w:name="Kalte Progression" w:id="41"/>
      <w:bookmarkEnd w:id="41"/>
      <w:r>
        <w:rPr>
          <w:b w:val="0"/>
        </w:rPr>
      </w:r>
      <w:bookmarkStart w:name="_bookmark16" w:id="42"/>
      <w:bookmarkEnd w:id="42"/>
      <w:r>
        <w:rPr>
          <w:b w:val="0"/>
        </w:rPr>
      </w:r>
      <w:r>
        <w:rPr>
          <w:color w:val="2D73B4"/>
        </w:rPr>
        <w:t>Kalte</w:t>
      </w:r>
      <w:r>
        <w:rPr>
          <w:color w:val="2D73B4"/>
          <w:spacing w:val="-11"/>
        </w:rPr>
        <w:t> </w:t>
      </w:r>
      <w:r>
        <w:rPr>
          <w:color w:val="2D73B4"/>
          <w:spacing w:val="-2"/>
        </w:rPr>
        <w:t>Progression</w:t>
      </w:r>
    </w:p>
    <w:p>
      <w:pPr>
        <w:pStyle w:val="BodyText"/>
        <w:spacing w:before="59"/>
        <w:ind w:left="851"/>
      </w:pPr>
      <w:r>
        <w:rPr/>
        <w:t>(Art.</w:t>
      </w:r>
      <w:r>
        <w:rPr>
          <w:spacing w:val="-2"/>
        </w:rPr>
        <w:t> </w:t>
      </w:r>
      <w:r>
        <w:rPr/>
        <w:t>67</w:t>
      </w:r>
      <w:r>
        <w:rPr>
          <w:spacing w:val="1"/>
        </w:rPr>
        <w:t> </w:t>
      </w:r>
      <w:r>
        <w:rPr>
          <w:spacing w:val="-4"/>
        </w:rPr>
        <w:t>StG)</w:t>
      </w:r>
    </w:p>
    <w:p>
      <w:pPr>
        <w:pStyle w:val="BodyText"/>
        <w:spacing w:before="153"/>
        <w:ind w:left="851"/>
      </w:pPr>
      <w:r>
        <w:rPr/>
        <w:t>Dossier</w:t>
      </w:r>
      <w:r>
        <w:rPr>
          <w:spacing w:val="-5"/>
        </w:rPr>
        <w:t> </w:t>
      </w:r>
      <w:r>
        <w:rPr/>
        <w:t>Steuerinformationen,</w:t>
      </w:r>
      <w:r>
        <w:rPr>
          <w:spacing w:val="-6"/>
        </w:rPr>
        <w:t> </w:t>
      </w:r>
      <w:r>
        <w:rPr/>
        <w:t>E.</w:t>
      </w:r>
      <w:r>
        <w:rPr>
          <w:spacing w:val="-4"/>
        </w:rPr>
        <w:t> </w:t>
      </w:r>
      <w:r>
        <w:rPr/>
        <w:t>Steuerbegriffe,</w:t>
      </w:r>
      <w:r>
        <w:rPr>
          <w:spacing w:val="-4"/>
        </w:rPr>
        <w:t> </w:t>
      </w:r>
      <w:hyperlink r:id="rId69">
        <w:r>
          <w:rPr>
            <w:color w:val="0462C0"/>
            <w:u w:val="single" w:color="0462C0"/>
          </w:rPr>
          <w:t>Kalte</w:t>
        </w:r>
        <w:r>
          <w:rPr>
            <w:color w:val="0462C0"/>
            <w:spacing w:val="-6"/>
            <w:u w:val="single" w:color="0462C0"/>
          </w:rPr>
          <w:t> </w:t>
        </w:r>
        <w:r>
          <w:rPr>
            <w:color w:val="0462C0"/>
            <w:spacing w:val="-2"/>
            <w:u w:val="single" w:color="0462C0"/>
          </w:rPr>
          <w:t>Progression</w:t>
        </w:r>
      </w:hyperlink>
    </w:p>
    <w:p>
      <w:pPr>
        <w:pStyle w:val="BodyText"/>
        <w:spacing w:before="129"/>
        <w:ind w:left="0"/>
        <w:rPr>
          <w:sz w:val="20"/>
        </w:rPr>
      </w:pPr>
    </w:p>
    <w:p>
      <w:pPr>
        <w:pStyle w:val="Heading7"/>
        <w:jc w:val="both"/>
      </w:pPr>
      <w:r>
        <w:rPr>
          <w:color w:val="950000"/>
        </w:rPr>
        <w:t>Ausgleich der kalten Progression</w:t>
      </w:r>
      <w:r>
        <w:rPr>
          <w:color w:val="950000"/>
          <w:spacing w:val="80"/>
        </w:rPr>
        <w:t> </w:t>
      </w:r>
      <w:r>
        <w:rPr>
          <w:color w:val="950000"/>
          <w:spacing w:val="2"/>
        </w:rPr>
        <w:drawing>
          <wp:inline distT="0" distB="0" distL="0" distR="0">
            <wp:extent cx="201254" cy="114913"/>
            <wp:effectExtent l="0" t="0" r="0" b="0"/>
            <wp:docPr id="59" name="Image 59" descr="">
              <a:hlinkClick r:id="rId70"/>
            </wp:docPr>
            <wp:cNvGraphicFramePr>
              <a:graphicFrameLocks/>
            </wp:cNvGraphicFramePr>
            <a:graphic>
              <a:graphicData uri="http://schemas.openxmlformats.org/drawingml/2006/picture">
                <pic:pic>
                  <pic:nvPicPr>
                    <pic:cNvPr id="59" name="Image 59" descr="">
                      <a:hlinkClick r:id="rId70"/>
                    </pic:cNvPr>
                    <pic:cNvPicPr/>
                  </pic:nvPicPr>
                  <pic:blipFill>
                    <a:blip r:embed="rId11" cstate="print"/>
                    <a:stretch>
                      <a:fillRect/>
                    </a:stretch>
                  </pic:blipFill>
                  <pic:spPr>
                    <a:xfrm>
                      <a:off x="0" y="0"/>
                      <a:ext cx="201254" cy="114913"/>
                    </a:xfrm>
                    <a:prstGeom prst="rect">
                      <a:avLst/>
                    </a:prstGeom>
                  </pic:spPr>
                </pic:pic>
              </a:graphicData>
            </a:graphic>
          </wp:inline>
        </w:drawing>
      </w:r>
      <w:r>
        <w:rPr>
          <w:color w:val="950000"/>
          <w:spacing w:val="2"/>
        </w:rPr>
      </w:r>
    </w:p>
    <w:p>
      <w:pPr>
        <w:pStyle w:val="Heading8"/>
        <w:spacing w:before="61"/>
        <w:jc w:val="both"/>
      </w:pPr>
      <w:r>
        <w:rPr/>
        <w:t>Art.</w:t>
      </w:r>
      <w:r>
        <w:rPr>
          <w:spacing w:val="-3"/>
        </w:rPr>
        <w:t> </w:t>
      </w:r>
      <w:r>
        <w:rPr/>
        <w:t>67 </w:t>
      </w:r>
      <w:r>
        <w:rPr>
          <w:spacing w:val="-4"/>
        </w:rPr>
        <w:t>StG:</w:t>
      </w:r>
    </w:p>
    <w:p>
      <w:pPr>
        <w:pStyle w:val="BodyText"/>
        <w:spacing w:before="55"/>
        <w:ind w:right="703"/>
        <w:jc w:val="both"/>
      </w:pPr>
      <w:r>
        <w:rPr>
          <w:position w:val="6"/>
          <w:sz w:val="12"/>
        </w:rPr>
        <w:t>1</w:t>
      </w:r>
      <w:r>
        <w:rPr>
          <w:spacing w:val="22"/>
          <w:position w:val="6"/>
          <w:sz w:val="12"/>
        </w:rPr>
        <w:t> </w:t>
      </w:r>
      <w:r>
        <w:rPr/>
        <w:t>Bei den Steuern vom Einkommen und Vermögen natürlicher Personen werden die Folgen der kalten Progression durch Anpassung der in Frankenbeträgen festgesetzten Abzüge gemäss den Artikeln 26, 38, 41 und 56 ausgeglichen. Die Beträge sind auf 100 Franken auf- oder abzurunden.</w:t>
      </w:r>
    </w:p>
    <w:p>
      <w:pPr>
        <w:pStyle w:val="BodyText"/>
        <w:spacing w:before="36"/>
        <w:ind w:right="700"/>
        <w:jc w:val="both"/>
      </w:pPr>
      <w:r>
        <w:rPr>
          <w:position w:val="6"/>
          <w:sz w:val="12"/>
        </w:rPr>
        <w:t>2</w:t>
      </w:r>
      <w:r>
        <w:rPr>
          <w:spacing w:val="27"/>
          <w:position w:val="6"/>
          <w:sz w:val="12"/>
        </w:rPr>
        <w:t> </w:t>
      </w:r>
      <w:r>
        <w:rPr/>
        <w:t>Die zuständige Direktion passt die Abzüge jährlich an den Landesindex der Konsumentenpreise an. Massgebend ist der Indexstand am 30. Juni vor Beginn der Steuerperiode. Bei negativem Teuerungs-verlauf</w:t>
      </w:r>
      <w:r>
        <w:rPr>
          <w:spacing w:val="-2"/>
        </w:rPr>
        <w:t> </w:t>
      </w:r>
      <w:r>
        <w:rPr/>
        <w:t>ist eine</w:t>
      </w:r>
      <w:r>
        <w:rPr>
          <w:spacing w:val="-2"/>
        </w:rPr>
        <w:t> </w:t>
      </w:r>
      <w:r>
        <w:rPr/>
        <w:t>Anpassung</w:t>
      </w:r>
      <w:r>
        <w:rPr>
          <w:spacing w:val="-2"/>
        </w:rPr>
        <w:t> </w:t>
      </w:r>
      <w:r>
        <w:rPr/>
        <w:t>ausgeschlossen. Der</w:t>
      </w:r>
      <w:r>
        <w:rPr>
          <w:spacing w:val="-2"/>
        </w:rPr>
        <w:t> </w:t>
      </w:r>
      <w:r>
        <w:rPr/>
        <w:t>auf</w:t>
      </w:r>
      <w:r>
        <w:rPr>
          <w:spacing w:val="-2"/>
        </w:rPr>
        <w:t> </w:t>
      </w:r>
      <w:r>
        <w:rPr/>
        <w:t>eine</w:t>
      </w:r>
      <w:r>
        <w:rPr>
          <w:spacing w:val="-2"/>
        </w:rPr>
        <w:t> </w:t>
      </w:r>
      <w:r>
        <w:rPr/>
        <w:t>negative</w:t>
      </w:r>
      <w:r>
        <w:rPr>
          <w:spacing w:val="-2"/>
        </w:rPr>
        <w:t> </w:t>
      </w:r>
      <w:r>
        <w:rPr/>
        <w:t>Teuerung</w:t>
      </w:r>
      <w:r>
        <w:rPr>
          <w:spacing w:val="-2"/>
        </w:rPr>
        <w:t> </w:t>
      </w:r>
      <w:r>
        <w:rPr/>
        <w:t>folgende</w:t>
      </w:r>
      <w:r>
        <w:rPr>
          <w:spacing w:val="-2"/>
        </w:rPr>
        <w:t> </w:t>
      </w:r>
      <w:r>
        <w:rPr/>
        <w:t>Ausgleich</w:t>
      </w:r>
      <w:r>
        <w:rPr>
          <w:spacing w:val="-2"/>
        </w:rPr>
        <w:t> </w:t>
      </w:r>
      <w:r>
        <w:rPr/>
        <w:t>erfolgt auf Basis des letzten Ausgleichs. Ausgegangen wird vom Indexstand per 30. Juni 2010.</w:t>
      </w:r>
    </w:p>
    <w:p>
      <w:pPr>
        <w:pStyle w:val="BodyText"/>
        <w:spacing w:before="37"/>
        <w:ind w:right="701"/>
        <w:jc w:val="both"/>
      </w:pPr>
      <w:r>
        <w:rPr>
          <w:position w:val="6"/>
          <w:sz w:val="12"/>
        </w:rPr>
        <w:t>3 </w:t>
      </w:r>
      <w:r>
        <w:rPr/>
        <w:t>Die zuständige Direktion kann zwecks Koordination mit der direkten Bundessteuer bei Artikel 38 eine Anpassung ungeachtet der Voraussetzungen von Absatz 1 vornehmen.</w:t>
      </w:r>
    </w:p>
    <w:p>
      <w:pPr>
        <w:pStyle w:val="BodyText"/>
        <w:spacing w:after="0"/>
        <w:jc w:val="both"/>
        <w:sectPr>
          <w:pgSz w:w="11910" w:h="16840"/>
          <w:pgMar w:header="724" w:footer="687" w:top="960" w:bottom="880" w:left="850" w:right="992"/>
        </w:sectPr>
      </w:pPr>
    </w:p>
    <w:p>
      <w:pPr>
        <w:pStyle w:val="BodyText"/>
        <w:spacing w:before="73"/>
        <w:ind w:left="0"/>
        <w:rPr>
          <w:sz w:val="32"/>
        </w:rPr>
      </w:pPr>
    </w:p>
    <w:p>
      <w:pPr>
        <w:pStyle w:val="Heading2"/>
      </w:pPr>
      <w:bookmarkStart w:name="Jährliches Vielfaches" w:id="43"/>
      <w:bookmarkEnd w:id="43"/>
      <w:r>
        <w:rPr>
          <w:b w:val="0"/>
        </w:rPr>
      </w:r>
      <w:bookmarkStart w:name="_bookmark17" w:id="44"/>
      <w:bookmarkEnd w:id="44"/>
      <w:r>
        <w:rPr>
          <w:b w:val="0"/>
        </w:rPr>
      </w:r>
      <w:r>
        <w:rPr>
          <w:color w:val="2D73B4"/>
        </w:rPr>
        <w:t>Jährliches</w:t>
      </w:r>
      <w:r>
        <w:rPr>
          <w:color w:val="2D73B4"/>
          <w:spacing w:val="-18"/>
        </w:rPr>
        <w:t> </w:t>
      </w:r>
      <w:r>
        <w:rPr>
          <w:color w:val="2D73B4"/>
          <w:spacing w:val="-2"/>
        </w:rPr>
        <w:t>Vielfaches</w:t>
      </w:r>
    </w:p>
    <w:p>
      <w:pPr>
        <w:pStyle w:val="BodyText"/>
        <w:spacing w:before="59"/>
        <w:ind w:left="851"/>
      </w:pPr>
      <w:r>
        <w:rPr/>
        <w:t>(Art. 2</w:t>
      </w:r>
      <w:r>
        <w:rPr>
          <w:spacing w:val="1"/>
        </w:rPr>
        <w:t> </w:t>
      </w:r>
      <w:r>
        <w:rPr>
          <w:spacing w:val="-4"/>
        </w:rPr>
        <w:t>StG)</w:t>
      </w:r>
    </w:p>
    <w:p>
      <w:pPr>
        <w:pStyle w:val="BodyText"/>
        <w:spacing w:before="153"/>
        <w:ind w:left="851"/>
      </w:pPr>
      <w:r>
        <w:rPr/>
        <w:t>Dossier</w:t>
      </w:r>
      <w:r>
        <w:rPr>
          <w:spacing w:val="-5"/>
        </w:rPr>
        <w:t> </w:t>
      </w:r>
      <w:r>
        <w:rPr/>
        <w:t>Steuerinformationen,</w:t>
      </w:r>
      <w:r>
        <w:rPr>
          <w:spacing w:val="-6"/>
        </w:rPr>
        <w:t> </w:t>
      </w:r>
      <w:r>
        <w:rPr/>
        <w:t>E.</w:t>
      </w:r>
      <w:r>
        <w:rPr>
          <w:spacing w:val="-4"/>
        </w:rPr>
        <w:t> </w:t>
      </w:r>
      <w:r>
        <w:rPr/>
        <w:t>Steuerbegriffe,</w:t>
      </w:r>
      <w:r>
        <w:rPr>
          <w:spacing w:val="-4"/>
        </w:rPr>
        <w:t> </w:t>
      </w:r>
      <w:hyperlink r:id="rId71">
        <w:r>
          <w:rPr>
            <w:color w:val="0462C0"/>
            <w:u w:val="single" w:color="0462C0"/>
          </w:rPr>
          <w:t>Steuersatz</w:t>
        </w:r>
        <w:r>
          <w:rPr>
            <w:color w:val="0462C0"/>
            <w:spacing w:val="-5"/>
            <w:u w:val="single" w:color="0462C0"/>
          </w:rPr>
          <w:t> </w:t>
        </w:r>
        <w:r>
          <w:rPr>
            <w:color w:val="0462C0"/>
            <w:u w:val="single" w:color="0462C0"/>
          </w:rPr>
          <w:t>und</w:t>
        </w:r>
        <w:r>
          <w:rPr>
            <w:color w:val="0462C0"/>
            <w:spacing w:val="-3"/>
            <w:u w:val="single" w:color="0462C0"/>
          </w:rPr>
          <w:t> </w:t>
        </w:r>
        <w:r>
          <w:rPr>
            <w:color w:val="0462C0"/>
            <w:spacing w:val="-2"/>
            <w:u w:val="single" w:color="0462C0"/>
          </w:rPr>
          <w:t>Steuerfuss</w:t>
        </w:r>
      </w:hyperlink>
    </w:p>
    <w:p>
      <w:pPr>
        <w:pStyle w:val="Heading8"/>
        <w:spacing w:before="201"/>
        <w:jc w:val="both"/>
      </w:pPr>
      <w:r>
        <w:rPr/>
        <w:t>Art.</w:t>
      </w:r>
      <w:r>
        <w:rPr>
          <w:spacing w:val="-3"/>
        </w:rPr>
        <w:t> </w:t>
      </w:r>
      <w:r>
        <w:rPr/>
        <w:t>2</w:t>
      </w:r>
      <w:r>
        <w:rPr>
          <w:spacing w:val="1"/>
        </w:rPr>
        <w:t> </w:t>
      </w:r>
      <w:r>
        <w:rPr/>
        <w:t>Abs.</w:t>
      </w:r>
      <w:r>
        <w:rPr>
          <w:spacing w:val="-1"/>
        </w:rPr>
        <w:t> </w:t>
      </w:r>
      <w:r>
        <w:rPr/>
        <w:t>1</w:t>
      </w:r>
      <w:r>
        <w:rPr>
          <w:spacing w:val="-2"/>
        </w:rPr>
        <w:t> </w:t>
      </w:r>
      <w:r>
        <w:rPr/>
        <w:t>und</w:t>
      </w:r>
      <w:r>
        <w:rPr>
          <w:spacing w:val="-2"/>
        </w:rPr>
        <w:t> </w:t>
      </w:r>
      <w:r>
        <w:rPr/>
        <w:t>3 –</w:t>
      </w:r>
      <w:r>
        <w:rPr>
          <w:spacing w:val="1"/>
        </w:rPr>
        <w:t> </w:t>
      </w:r>
      <w:r>
        <w:rPr/>
        <w:t>5</w:t>
      </w:r>
      <w:r>
        <w:rPr>
          <w:spacing w:val="-2"/>
        </w:rPr>
        <w:t> </w:t>
      </w:r>
      <w:r>
        <w:rPr>
          <w:spacing w:val="-4"/>
        </w:rPr>
        <w:t>StG:</w:t>
      </w:r>
    </w:p>
    <w:p>
      <w:pPr>
        <w:pStyle w:val="BodyText"/>
        <w:spacing w:before="55"/>
        <w:ind w:right="703"/>
        <w:jc w:val="both"/>
      </w:pPr>
      <w:r>
        <w:rPr>
          <w:position w:val="6"/>
          <w:sz w:val="12"/>
        </w:rPr>
        <w:t>1 </w:t>
      </w:r>
      <w:r>
        <w:rPr/>
        <w:t>Die nach den Steuersätzen dieses Gesetzes berechneten Einkommens-, Vermögens-, Gewinn- und Kapitalsteuern gelten als einfache Steuern zu 100 Prozent.</w:t>
      </w:r>
    </w:p>
    <w:p>
      <w:pPr>
        <w:pStyle w:val="BodyText"/>
        <w:spacing w:before="36"/>
        <w:ind w:right="703"/>
        <w:jc w:val="both"/>
      </w:pPr>
      <w:r>
        <w:rPr>
          <w:position w:val="6"/>
          <w:sz w:val="12"/>
        </w:rPr>
        <w:t>3</w:t>
      </w:r>
      <w:r>
        <w:rPr>
          <w:spacing w:val="22"/>
          <w:position w:val="6"/>
          <w:sz w:val="12"/>
        </w:rPr>
        <w:t> </w:t>
      </w:r>
      <w:r>
        <w:rPr/>
        <w:t>Der Landrat und die Einwohnergemeinden sowie die Landeskirchen oder deren Kirchgemeinden set-zen den Steuerfuss jeweils mit dem jährlichen Budget in Prozenten der einfachen Steuer fest.</w:t>
      </w:r>
    </w:p>
    <w:p>
      <w:pPr>
        <w:pStyle w:val="BodyText"/>
        <w:spacing w:before="36"/>
        <w:ind w:right="702"/>
        <w:jc w:val="both"/>
      </w:pPr>
      <w:r>
        <w:rPr>
          <w:position w:val="6"/>
          <w:sz w:val="12"/>
        </w:rPr>
        <w:t>4</w:t>
      </w:r>
      <w:r>
        <w:rPr>
          <w:spacing w:val="10"/>
          <w:position w:val="6"/>
          <w:sz w:val="12"/>
        </w:rPr>
        <w:t> </w:t>
      </w:r>
      <w:r>
        <w:rPr/>
        <w:t>Beschliesst</w:t>
      </w:r>
      <w:r>
        <w:rPr>
          <w:spacing w:val="-7"/>
        </w:rPr>
        <w:t> </w:t>
      </w:r>
      <w:r>
        <w:rPr/>
        <w:t>der</w:t>
      </w:r>
      <w:r>
        <w:rPr>
          <w:spacing w:val="-9"/>
        </w:rPr>
        <w:t> </w:t>
      </w:r>
      <w:r>
        <w:rPr/>
        <w:t>Landrat</w:t>
      </w:r>
      <w:r>
        <w:rPr>
          <w:spacing w:val="-7"/>
        </w:rPr>
        <w:t> </w:t>
      </w:r>
      <w:r>
        <w:rPr/>
        <w:t>eine</w:t>
      </w:r>
      <w:r>
        <w:rPr>
          <w:spacing w:val="-9"/>
        </w:rPr>
        <w:t> </w:t>
      </w:r>
      <w:r>
        <w:rPr/>
        <w:t>Änderung</w:t>
      </w:r>
      <w:r>
        <w:rPr>
          <w:spacing w:val="-6"/>
        </w:rPr>
        <w:t> </w:t>
      </w:r>
      <w:r>
        <w:rPr/>
        <w:t>des</w:t>
      </w:r>
      <w:r>
        <w:rPr>
          <w:spacing w:val="-6"/>
        </w:rPr>
        <w:t> </w:t>
      </w:r>
      <w:r>
        <w:rPr/>
        <w:t>Kantonssteuerfusses,</w:t>
      </w:r>
      <w:r>
        <w:rPr>
          <w:spacing w:val="-7"/>
        </w:rPr>
        <w:t> </w:t>
      </w:r>
      <w:r>
        <w:rPr/>
        <w:t>unterliegt</w:t>
      </w:r>
      <w:r>
        <w:rPr>
          <w:spacing w:val="-7"/>
        </w:rPr>
        <w:t> </w:t>
      </w:r>
      <w:r>
        <w:rPr/>
        <w:t>sein</w:t>
      </w:r>
      <w:r>
        <w:rPr>
          <w:spacing w:val="-6"/>
        </w:rPr>
        <w:t> </w:t>
      </w:r>
      <w:r>
        <w:rPr/>
        <w:t>Beschluss</w:t>
      </w:r>
      <w:r>
        <w:rPr>
          <w:spacing w:val="-6"/>
        </w:rPr>
        <w:t> </w:t>
      </w:r>
      <w:r>
        <w:rPr/>
        <w:t>dem</w:t>
      </w:r>
      <w:r>
        <w:rPr>
          <w:spacing w:val="-6"/>
        </w:rPr>
        <w:t> </w:t>
      </w:r>
      <w:r>
        <w:rPr/>
        <w:t>fakul-tativen Referendum. Erhöht der Landrat den Steuerfuss auf 110 Prozent oder mehr, findet zwingend eine Volksabstimmung statt.</w:t>
      </w:r>
    </w:p>
    <w:p>
      <w:pPr>
        <w:pStyle w:val="BodyText"/>
        <w:spacing w:before="38"/>
        <w:ind w:right="700"/>
        <w:jc w:val="both"/>
      </w:pPr>
      <w:r>
        <w:rPr>
          <w:position w:val="6"/>
          <w:sz w:val="12"/>
        </w:rPr>
        <w:t>5</w:t>
      </w:r>
      <w:r>
        <w:rPr>
          <w:spacing w:val="22"/>
          <w:position w:val="6"/>
          <w:sz w:val="12"/>
        </w:rPr>
        <w:t> </w:t>
      </w:r>
      <w:r>
        <w:rPr/>
        <w:t>Der Steuerbetrag wird errechnet, indem die einfache Steuer mit dem festgelegten Steuerfuss verviel-facht wird.</w:t>
      </w:r>
    </w:p>
    <w:p>
      <w:pPr>
        <w:pStyle w:val="BodyText"/>
        <w:spacing w:after="0"/>
        <w:jc w:val="both"/>
        <w:sectPr>
          <w:pgSz w:w="11910" w:h="16840"/>
          <w:pgMar w:header="724" w:footer="687" w:top="960" w:bottom="880" w:left="850" w:right="992"/>
        </w:sectPr>
      </w:pPr>
    </w:p>
    <w:p>
      <w:pPr>
        <w:pStyle w:val="BodyText"/>
        <w:spacing w:before="422"/>
        <w:ind w:left="0"/>
        <w:rPr>
          <w:sz w:val="40"/>
        </w:rPr>
      </w:pPr>
    </w:p>
    <w:p>
      <w:pPr>
        <w:pStyle w:val="Heading1"/>
      </w:pPr>
      <w:bookmarkStart w:name="Besteuerung der juristischen Personen" w:id="45"/>
      <w:bookmarkEnd w:id="45"/>
      <w:r>
        <w:rPr>
          <w:b w:val="0"/>
        </w:rPr>
      </w:r>
      <w:bookmarkStart w:name="_bookmark18" w:id="46"/>
      <w:bookmarkEnd w:id="46"/>
      <w:r>
        <w:rPr>
          <w:b w:val="0"/>
        </w:rPr>
      </w:r>
      <w:r>
        <w:rPr>
          <w:color w:val="2D73B4"/>
        </w:rPr>
        <w:t>Besteuerung</w:t>
      </w:r>
      <w:r>
        <w:rPr>
          <w:color w:val="2D73B4"/>
          <w:spacing w:val="-11"/>
        </w:rPr>
        <w:t> </w:t>
      </w:r>
      <w:r>
        <w:rPr>
          <w:color w:val="2D73B4"/>
        </w:rPr>
        <w:t>der</w:t>
      </w:r>
      <w:r>
        <w:rPr>
          <w:color w:val="2D73B4"/>
          <w:spacing w:val="-6"/>
        </w:rPr>
        <w:t> </w:t>
      </w:r>
      <w:r>
        <w:rPr>
          <w:color w:val="2D73B4"/>
        </w:rPr>
        <w:t>juristischen</w:t>
      </w:r>
      <w:r>
        <w:rPr>
          <w:color w:val="2D73B4"/>
          <w:spacing w:val="-5"/>
        </w:rPr>
        <w:t> </w:t>
      </w:r>
      <w:r>
        <w:rPr>
          <w:color w:val="2D73B4"/>
          <w:spacing w:val="-2"/>
        </w:rPr>
        <w:t>Personen</w:t>
      </w:r>
    </w:p>
    <w:p>
      <w:pPr>
        <w:pStyle w:val="BodyText"/>
        <w:spacing w:before="272"/>
        <w:ind w:left="851"/>
      </w:pPr>
      <w:r>
        <w:rPr/>
        <w:t>Dossier</w:t>
      </w:r>
      <w:r>
        <w:rPr>
          <w:spacing w:val="-7"/>
        </w:rPr>
        <w:t> </w:t>
      </w:r>
      <w:r>
        <w:rPr/>
        <w:t>Steuerinformationen,</w:t>
      </w:r>
      <w:r>
        <w:rPr>
          <w:spacing w:val="-6"/>
        </w:rPr>
        <w:t> </w:t>
      </w:r>
      <w:r>
        <w:rPr/>
        <w:t>D.</w:t>
      </w:r>
      <w:r>
        <w:rPr>
          <w:spacing w:val="-5"/>
        </w:rPr>
        <w:t> </w:t>
      </w:r>
      <w:r>
        <w:rPr/>
        <w:t>Einzelne</w:t>
      </w:r>
      <w:r>
        <w:rPr>
          <w:spacing w:val="-6"/>
        </w:rPr>
        <w:t> </w:t>
      </w:r>
      <w:r>
        <w:rPr/>
        <w:t>Steuern,</w:t>
      </w:r>
      <w:r>
        <w:rPr>
          <w:spacing w:val="-4"/>
        </w:rPr>
        <w:t> </w:t>
      </w:r>
      <w:hyperlink r:id="rId74">
        <w:r>
          <w:rPr>
            <w:color w:val="0462C0"/>
            <w:u w:val="single" w:color="0462C0"/>
          </w:rPr>
          <w:t>Besteuerung</w:t>
        </w:r>
        <w:r>
          <w:rPr>
            <w:color w:val="0462C0"/>
            <w:spacing w:val="-4"/>
            <w:u w:val="single" w:color="0462C0"/>
          </w:rPr>
          <w:t> </w:t>
        </w:r>
        <w:r>
          <w:rPr>
            <w:color w:val="0462C0"/>
            <w:u w:val="single" w:color="0462C0"/>
          </w:rPr>
          <w:t>der</w:t>
        </w:r>
        <w:r>
          <w:rPr>
            <w:color w:val="0462C0"/>
            <w:spacing w:val="-4"/>
            <w:u w:val="single" w:color="0462C0"/>
          </w:rPr>
          <w:t> </w:t>
        </w:r>
        <w:r>
          <w:rPr>
            <w:color w:val="0462C0"/>
            <w:u w:val="single" w:color="0462C0"/>
          </w:rPr>
          <w:t>juristischen</w:t>
        </w:r>
        <w:r>
          <w:rPr>
            <w:color w:val="0462C0"/>
            <w:spacing w:val="-3"/>
            <w:u w:val="single" w:color="0462C0"/>
          </w:rPr>
          <w:t> </w:t>
        </w:r>
        <w:r>
          <w:rPr>
            <w:color w:val="0462C0"/>
            <w:spacing w:val="-2"/>
            <w:u w:val="single" w:color="0462C0"/>
          </w:rPr>
          <w:t>Personen</w:t>
        </w:r>
      </w:hyperlink>
    </w:p>
    <w:p>
      <w:pPr>
        <w:pStyle w:val="Heading8"/>
        <w:spacing w:before="199"/>
      </w:pPr>
      <w:r>
        <w:rPr/>
        <w:t>Art.</w:t>
      </w:r>
      <w:r>
        <w:rPr>
          <w:spacing w:val="-3"/>
        </w:rPr>
        <w:t> </w:t>
      </w:r>
      <w:r>
        <w:rPr/>
        <w:t>1 Abs.</w:t>
      </w:r>
      <w:r>
        <w:rPr>
          <w:spacing w:val="-1"/>
        </w:rPr>
        <w:t> </w:t>
      </w:r>
      <w:r>
        <w:rPr/>
        <w:t>1</w:t>
      </w:r>
      <w:r>
        <w:rPr>
          <w:spacing w:val="-2"/>
        </w:rPr>
        <w:t> </w:t>
      </w:r>
      <w:r>
        <w:rPr/>
        <w:t>Bst.</w:t>
      </w:r>
      <w:r>
        <w:rPr>
          <w:spacing w:val="-1"/>
        </w:rPr>
        <w:t> </w:t>
      </w:r>
      <w:r>
        <w:rPr/>
        <w:t>b </w:t>
      </w:r>
      <w:r>
        <w:rPr>
          <w:spacing w:val="-4"/>
        </w:rPr>
        <w:t>StG:</w:t>
      </w:r>
    </w:p>
    <w:p>
      <w:pPr>
        <w:pStyle w:val="BodyText"/>
        <w:spacing w:before="55"/>
      </w:pPr>
      <w:r>
        <w:rPr>
          <w:position w:val="6"/>
          <w:sz w:val="12"/>
        </w:rPr>
        <w:t>1</w:t>
      </w:r>
      <w:r>
        <w:rPr>
          <w:spacing w:val="-1"/>
          <w:position w:val="6"/>
          <w:sz w:val="12"/>
        </w:rPr>
        <w:t> </w:t>
      </w:r>
      <w:r>
        <w:rPr/>
        <w:t>Der</w:t>
      </w:r>
      <w:r>
        <w:rPr>
          <w:spacing w:val="-2"/>
        </w:rPr>
        <w:t> </w:t>
      </w:r>
      <w:r>
        <w:rPr/>
        <w:t>Kanton </w:t>
      </w:r>
      <w:r>
        <w:rPr>
          <w:spacing w:val="-2"/>
        </w:rPr>
        <w:t>erhebt:</w:t>
      </w:r>
    </w:p>
    <w:p>
      <w:pPr>
        <w:pStyle w:val="ListParagraph"/>
        <w:numPr>
          <w:ilvl w:val="0"/>
          <w:numId w:val="13"/>
        </w:numPr>
        <w:tabs>
          <w:tab w:pos="1416" w:val="left" w:leader="none"/>
        </w:tabs>
        <w:spacing w:line="240" w:lineRule="auto" w:before="41" w:after="0"/>
        <w:ind w:left="1416" w:right="0" w:hanging="282"/>
        <w:jc w:val="left"/>
        <w:rPr>
          <w:sz w:val="18"/>
        </w:rPr>
      </w:pPr>
      <w:r>
        <w:rPr>
          <w:sz w:val="18"/>
        </w:rPr>
        <w:t>eine</w:t>
      </w:r>
      <w:r>
        <w:rPr>
          <w:spacing w:val="1"/>
          <w:sz w:val="18"/>
        </w:rPr>
        <w:t> </w:t>
      </w:r>
      <w:r>
        <w:rPr>
          <w:spacing w:val="-2"/>
          <w:sz w:val="18"/>
        </w:rPr>
        <w:t>Gewinnsteuer;</w:t>
      </w:r>
    </w:p>
    <w:p>
      <w:pPr>
        <w:pStyle w:val="BodyText"/>
      </w:pPr>
      <w:r>
        <w:rPr/>
        <w:t>f)</w:t>
      </w:r>
      <w:r>
        <w:rPr>
          <w:spacing w:val="30"/>
        </w:rPr>
        <w:t>  </w:t>
      </w:r>
      <w:r>
        <w:rPr/>
        <w:t>eine</w:t>
      </w:r>
      <w:r>
        <w:rPr>
          <w:spacing w:val="-3"/>
        </w:rPr>
        <w:t> </w:t>
      </w:r>
      <w:r>
        <w:rPr/>
        <w:t>Minimalsteuer</w:t>
      </w:r>
      <w:r>
        <w:rPr>
          <w:spacing w:val="-2"/>
        </w:rPr>
        <w:t> </w:t>
      </w:r>
      <w:r>
        <w:rPr/>
        <w:t>von</w:t>
      </w:r>
      <w:r>
        <w:rPr>
          <w:spacing w:val="-1"/>
        </w:rPr>
        <w:t> </w:t>
      </w:r>
      <w:r>
        <w:rPr/>
        <w:t>juristischen</w:t>
      </w:r>
      <w:r>
        <w:rPr>
          <w:spacing w:val="-3"/>
        </w:rPr>
        <w:t> </w:t>
      </w:r>
      <w:r>
        <w:rPr>
          <w:spacing w:val="-2"/>
        </w:rPr>
        <w:t>Personen.</w:t>
      </w:r>
    </w:p>
    <w:p>
      <w:pPr>
        <w:pStyle w:val="BodyText"/>
        <w:spacing w:before="0"/>
        <w:ind w:left="0"/>
      </w:pPr>
    </w:p>
    <w:p>
      <w:pPr>
        <w:pStyle w:val="BodyText"/>
        <w:spacing w:before="68"/>
        <w:ind w:left="0"/>
      </w:pPr>
    </w:p>
    <w:p>
      <w:pPr>
        <w:pStyle w:val="Heading2"/>
      </w:pPr>
      <w:bookmarkStart w:name="Gewinnsteuer" w:id="47"/>
      <w:bookmarkEnd w:id="47"/>
      <w:r>
        <w:rPr>
          <w:b w:val="0"/>
        </w:rPr>
      </w:r>
      <w:bookmarkStart w:name="_bookmark19" w:id="48"/>
      <w:bookmarkEnd w:id="48"/>
      <w:r>
        <w:rPr>
          <w:b w:val="0"/>
        </w:rPr>
      </w:r>
      <w:r>
        <w:rPr>
          <w:color w:val="2D73B4"/>
          <w:spacing w:val="-2"/>
        </w:rPr>
        <w:t>Gewinnsteuer</w:t>
      </w:r>
    </w:p>
    <w:p>
      <w:pPr>
        <w:pStyle w:val="BodyText"/>
        <w:spacing w:before="59"/>
        <w:ind w:left="851"/>
      </w:pPr>
      <w:r>
        <w:rPr/>
        <w:t>(Art. 76</w:t>
      </w:r>
      <w:r>
        <w:rPr>
          <w:spacing w:val="-2"/>
        </w:rPr>
        <w:t> </w:t>
      </w:r>
      <w:r>
        <w:rPr/>
        <w:t>–</w:t>
      </w:r>
      <w:r>
        <w:rPr>
          <w:spacing w:val="1"/>
        </w:rPr>
        <w:t> </w:t>
      </w:r>
      <w:r>
        <w:rPr/>
        <w:t>91</w:t>
      </w:r>
      <w:r>
        <w:rPr>
          <w:spacing w:val="1"/>
        </w:rPr>
        <w:t> </w:t>
      </w:r>
      <w:r>
        <w:rPr>
          <w:spacing w:val="-4"/>
        </w:rPr>
        <w:t>StG)</w:t>
      </w:r>
    </w:p>
    <w:p>
      <w:pPr>
        <w:pStyle w:val="BodyText"/>
        <w:spacing w:before="154"/>
        <w:ind w:left="0"/>
      </w:pPr>
    </w:p>
    <w:p>
      <w:pPr>
        <w:pStyle w:val="Heading3"/>
      </w:pPr>
      <w:bookmarkStart w:name="Ermittlung des steuerbaren Reingewinns" w:id="49"/>
      <w:bookmarkEnd w:id="49"/>
      <w:r>
        <w:rPr>
          <w:b w:val="0"/>
        </w:rPr>
      </w:r>
      <w:bookmarkStart w:name="_bookmark20" w:id="50"/>
      <w:bookmarkEnd w:id="50"/>
      <w:r>
        <w:rPr>
          <w:b w:val="0"/>
        </w:rPr>
      </w:r>
      <w:r>
        <w:rPr>
          <w:color w:val="2D73B4"/>
        </w:rPr>
        <w:t>Ermittlung</w:t>
      </w:r>
      <w:r>
        <w:rPr>
          <w:color w:val="2D73B4"/>
          <w:spacing w:val="-12"/>
        </w:rPr>
        <w:t> </w:t>
      </w:r>
      <w:r>
        <w:rPr>
          <w:color w:val="2D73B4"/>
        </w:rPr>
        <w:t>des</w:t>
      </w:r>
      <w:r>
        <w:rPr>
          <w:color w:val="2D73B4"/>
          <w:spacing w:val="-9"/>
        </w:rPr>
        <w:t> </w:t>
      </w:r>
      <w:r>
        <w:rPr>
          <w:color w:val="2D73B4"/>
        </w:rPr>
        <w:t>steuerbaren</w:t>
      </w:r>
      <w:r>
        <w:rPr>
          <w:color w:val="2D73B4"/>
          <w:spacing w:val="-9"/>
        </w:rPr>
        <w:t> </w:t>
      </w:r>
      <w:r>
        <w:rPr>
          <w:color w:val="2D73B4"/>
          <w:spacing w:val="-2"/>
        </w:rPr>
        <w:t>Reingewinns</w:t>
      </w:r>
    </w:p>
    <w:p>
      <w:pPr>
        <w:pStyle w:val="BodyText"/>
        <w:spacing w:before="59"/>
        <w:ind w:left="851"/>
      </w:pPr>
      <w:r>
        <w:rPr/>
        <w:t>(Art. 77</w:t>
      </w:r>
      <w:r>
        <w:rPr>
          <w:spacing w:val="-2"/>
        </w:rPr>
        <w:t> </w:t>
      </w:r>
      <w:r>
        <w:rPr/>
        <w:t>–</w:t>
      </w:r>
      <w:r>
        <w:rPr>
          <w:spacing w:val="1"/>
        </w:rPr>
        <w:t> </w:t>
      </w:r>
      <w:r>
        <w:rPr/>
        <w:t>86</w:t>
      </w:r>
      <w:r>
        <w:rPr>
          <w:spacing w:val="1"/>
        </w:rPr>
        <w:t> </w:t>
      </w:r>
      <w:r>
        <w:rPr>
          <w:spacing w:val="-4"/>
        </w:rPr>
        <w:t>StG)</w:t>
      </w:r>
    </w:p>
    <w:p>
      <w:pPr>
        <w:pStyle w:val="Heading7"/>
        <w:spacing w:before="120"/>
        <w:ind w:left="851" w:right="134"/>
        <w:jc w:val="both"/>
      </w:pPr>
      <w:r>
        <w:rPr/>
        <w:t>Zur Ermittlung des steuerbaren Reingewinns werden dem Saldo der Erfolgsrechnung der geschäfts-mässig nicht begründete Aufwand, nicht gutgeschriebene Erträge, Kapital-, Liquidations- und Aufwer-tungsgewinne</w:t>
      </w:r>
      <w:r>
        <w:rPr>
          <w:spacing w:val="-14"/>
        </w:rPr>
        <w:t> </w:t>
      </w:r>
      <w:r>
        <w:rPr/>
        <w:t>sowie</w:t>
      </w:r>
      <w:r>
        <w:rPr>
          <w:spacing w:val="-14"/>
        </w:rPr>
        <w:t> </w:t>
      </w:r>
      <w:r>
        <w:rPr/>
        <w:t>die</w:t>
      </w:r>
      <w:r>
        <w:rPr>
          <w:spacing w:val="-14"/>
        </w:rPr>
        <w:t> </w:t>
      </w:r>
      <w:r>
        <w:rPr/>
        <w:t>Zinsen</w:t>
      </w:r>
      <w:r>
        <w:rPr>
          <w:spacing w:val="-13"/>
        </w:rPr>
        <w:t> </w:t>
      </w:r>
      <w:r>
        <w:rPr/>
        <w:t>auf</w:t>
      </w:r>
      <w:r>
        <w:rPr>
          <w:spacing w:val="-14"/>
        </w:rPr>
        <w:t> </w:t>
      </w:r>
      <w:r>
        <w:rPr/>
        <w:t>verdecktem</w:t>
      </w:r>
      <w:r>
        <w:rPr>
          <w:spacing w:val="-12"/>
        </w:rPr>
        <w:t> </w:t>
      </w:r>
      <w:r>
        <w:rPr/>
        <w:t>Eigenkapital</w:t>
      </w:r>
      <w:r>
        <w:rPr>
          <w:spacing w:val="-13"/>
        </w:rPr>
        <w:t> </w:t>
      </w:r>
      <w:r>
        <w:rPr/>
        <w:t>hinzugerechnet.</w:t>
      </w:r>
      <w:r>
        <w:rPr>
          <w:spacing w:val="-14"/>
        </w:rPr>
        <w:t> </w:t>
      </w:r>
      <w:r>
        <w:rPr/>
        <w:t>Geschäftsmässig</w:t>
      </w:r>
      <w:r>
        <w:rPr>
          <w:spacing w:val="-12"/>
        </w:rPr>
        <w:t> </w:t>
      </w:r>
      <w:r>
        <w:rPr/>
        <w:t>begrün-deter Aufwand und allfällige Verluste aus den sieben der Steuerperiode vorangegangenen Geschäfts-jahren können abgezogen werden.</w:t>
      </w:r>
    </w:p>
    <w:p>
      <w:pPr>
        <w:pStyle w:val="Heading7"/>
        <w:spacing w:before="98"/>
        <w:ind w:left="851" w:right="138"/>
        <w:jc w:val="both"/>
      </w:pPr>
      <w:r>
        <w:rPr/>
        <w:t>Bei</w:t>
      </w:r>
      <w:r>
        <w:rPr>
          <w:spacing w:val="-1"/>
        </w:rPr>
        <w:t> </w:t>
      </w:r>
      <w:r>
        <w:rPr/>
        <w:t>den</w:t>
      </w:r>
      <w:r>
        <w:rPr>
          <w:spacing w:val="-3"/>
        </w:rPr>
        <w:t> </w:t>
      </w:r>
      <w:r>
        <w:rPr/>
        <w:t>Vereinen</w:t>
      </w:r>
      <w:r>
        <w:rPr>
          <w:spacing w:val="-3"/>
        </w:rPr>
        <w:t> </w:t>
      </w:r>
      <w:r>
        <w:rPr/>
        <w:t>werden Mitgliederbeiträge nicht</w:t>
      </w:r>
      <w:r>
        <w:rPr>
          <w:spacing w:val="-2"/>
        </w:rPr>
        <w:t> </w:t>
      </w:r>
      <w:r>
        <w:rPr/>
        <w:t>zum</w:t>
      </w:r>
      <w:r>
        <w:rPr>
          <w:spacing w:val="-3"/>
        </w:rPr>
        <w:t> </w:t>
      </w:r>
      <w:r>
        <w:rPr/>
        <w:t>steuerbaren</w:t>
      </w:r>
      <w:r>
        <w:rPr>
          <w:spacing w:val="-3"/>
        </w:rPr>
        <w:t> </w:t>
      </w:r>
      <w:r>
        <w:rPr/>
        <w:t>Gewinn</w:t>
      </w:r>
      <w:r>
        <w:rPr>
          <w:spacing w:val="-3"/>
        </w:rPr>
        <w:t> </w:t>
      </w:r>
      <w:r>
        <w:rPr/>
        <w:t>gerechnet, Aufwendungen zur</w:t>
      </w:r>
      <w:r>
        <w:rPr>
          <w:spacing w:val="-10"/>
        </w:rPr>
        <w:t> </w:t>
      </w:r>
      <w:r>
        <w:rPr/>
        <w:t>Erzielung</w:t>
      </w:r>
      <w:r>
        <w:rPr>
          <w:spacing w:val="-9"/>
        </w:rPr>
        <w:t> </w:t>
      </w:r>
      <w:r>
        <w:rPr/>
        <w:t>der</w:t>
      </w:r>
      <w:r>
        <w:rPr>
          <w:spacing w:val="-10"/>
        </w:rPr>
        <w:t> </w:t>
      </w:r>
      <w:r>
        <w:rPr/>
        <w:t>steuerbaren</w:t>
      </w:r>
      <w:r>
        <w:rPr>
          <w:spacing w:val="-9"/>
        </w:rPr>
        <w:t> </w:t>
      </w:r>
      <w:r>
        <w:rPr/>
        <w:t>Erträge</w:t>
      </w:r>
      <w:r>
        <w:rPr>
          <w:spacing w:val="-11"/>
        </w:rPr>
        <w:t> </w:t>
      </w:r>
      <w:r>
        <w:rPr/>
        <w:t>können</w:t>
      </w:r>
      <w:r>
        <w:rPr>
          <w:spacing w:val="-11"/>
        </w:rPr>
        <w:t> </w:t>
      </w:r>
      <w:r>
        <w:rPr/>
        <w:t>abgezogen</w:t>
      </w:r>
      <w:r>
        <w:rPr>
          <w:spacing w:val="-11"/>
        </w:rPr>
        <w:t> </w:t>
      </w:r>
      <w:r>
        <w:rPr/>
        <w:t>werden,</w:t>
      </w:r>
      <w:r>
        <w:rPr>
          <w:spacing w:val="-9"/>
        </w:rPr>
        <w:t> </w:t>
      </w:r>
      <w:r>
        <w:rPr/>
        <w:t>weitere</w:t>
      </w:r>
      <w:r>
        <w:rPr>
          <w:spacing w:val="-9"/>
        </w:rPr>
        <w:t> </w:t>
      </w:r>
      <w:r>
        <w:rPr/>
        <w:t>Aufwendungen</w:t>
      </w:r>
      <w:r>
        <w:rPr>
          <w:spacing w:val="-9"/>
        </w:rPr>
        <w:t> </w:t>
      </w:r>
      <w:r>
        <w:rPr/>
        <w:t>nur</w:t>
      </w:r>
      <w:r>
        <w:rPr>
          <w:spacing w:val="-8"/>
        </w:rPr>
        <w:t> </w:t>
      </w:r>
      <w:r>
        <w:rPr/>
        <w:t>insoweit, als sie die Mitgliederbeiträge übersteigen.</w:t>
      </w:r>
    </w:p>
    <w:p>
      <w:pPr>
        <w:pStyle w:val="Heading7"/>
        <w:spacing w:before="102"/>
        <w:ind w:left="851"/>
        <w:jc w:val="both"/>
      </w:pPr>
      <w:r>
        <w:rPr/>
        <w:t>Die</w:t>
      </w:r>
      <w:r>
        <w:rPr>
          <w:spacing w:val="-5"/>
        </w:rPr>
        <w:t> </w:t>
      </w:r>
      <w:r>
        <w:rPr/>
        <w:t>Einlagen</w:t>
      </w:r>
      <w:r>
        <w:rPr>
          <w:spacing w:val="-7"/>
        </w:rPr>
        <w:t> </w:t>
      </w:r>
      <w:r>
        <w:rPr/>
        <w:t>in</w:t>
      </w:r>
      <w:r>
        <w:rPr>
          <w:spacing w:val="-7"/>
        </w:rPr>
        <w:t> </w:t>
      </w:r>
      <w:r>
        <w:rPr/>
        <w:t>das</w:t>
      </w:r>
      <w:r>
        <w:rPr>
          <w:spacing w:val="-3"/>
        </w:rPr>
        <w:t> </w:t>
      </w:r>
      <w:r>
        <w:rPr/>
        <w:t>Vermögen</w:t>
      </w:r>
      <w:r>
        <w:rPr>
          <w:spacing w:val="-6"/>
        </w:rPr>
        <w:t> </w:t>
      </w:r>
      <w:r>
        <w:rPr/>
        <w:t>von</w:t>
      </w:r>
      <w:r>
        <w:rPr>
          <w:spacing w:val="-7"/>
        </w:rPr>
        <w:t> </w:t>
      </w:r>
      <w:r>
        <w:rPr/>
        <w:t>Stiftungen</w:t>
      </w:r>
      <w:r>
        <w:rPr>
          <w:spacing w:val="-7"/>
        </w:rPr>
        <w:t> </w:t>
      </w:r>
      <w:r>
        <w:rPr/>
        <w:t>werden</w:t>
      </w:r>
      <w:r>
        <w:rPr>
          <w:spacing w:val="-5"/>
        </w:rPr>
        <w:t> </w:t>
      </w:r>
      <w:r>
        <w:rPr/>
        <w:t>nicht</w:t>
      </w:r>
      <w:r>
        <w:rPr>
          <w:spacing w:val="-6"/>
        </w:rPr>
        <w:t> </w:t>
      </w:r>
      <w:r>
        <w:rPr/>
        <w:t>zum</w:t>
      </w:r>
      <w:r>
        <w:rPr>
          <w:spacing w:val="-7"/>
        </w:rPr>
        <w:t> </w:t>
      </w:r>
      <w:r>
        <w:rPr/>
        <w:t>steuerbaren</w:t>
      </w:r>
      <w:r>
        <w:rPr>
          <w:spacing w:val="-7"/>
        </w:rPr>
        <w:t> </w:t>
      </w:r>
      <w:r>
        <w:rPr/>
        <w:t>Gewinn</w:t>
      </w:r>
      <w:r>
        <w:rPr>
          <w:spacing w:val="-5"/>
        </w:rPr>
        <w:t> </w:t>
      </w:r>
      <w:r>
        <w:rPr>
          <w:spacing w:val="-2"/>
        </w:rPr>
        <w:t>gerechnet.</w:t>
      </w:r>
    </w:p>
    <w:p>
      <w:pPr>
        <w:pStyle w:val="Heading7"/>
        <w:spacing w:line="249" w:lineRule="auto" w:before="109"/>
        <w:ind w:left="851" w:right="137"/>
        <w:jc w:val="both"/>
      </w:pPr>
      <w:r>
        <w:rPr/>
        <w:t>Die kollektiven Kapitalanlagen mit direktem Grundbesitz unterliegen der Gewinnsteuer für den Ertrag aus diesem.</w:t>
      </w:r>
    </w:p>
    <w:p>
      <w:pPr>
        <w:pStyle w:val="BodyText"/>
        <w:spacing w:before="134"/>
        <w:ind w:left="0"/>
        <w:rPr>
          <w:sz w:val="20"/>
        </w:rPr>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29"/>
        <w:ind w:left="0"/>
        <w:rPr>
          <w:rFonts w:ascii="Arial"/>
          <w:b/>
          <w:sz w:val="20"/>
        </w:rPr>
      </w:pPr>
    </w:p>
    <w:p>
      <w:pPr>
        <w:pStyle w:val="Heading7"/>
      </w:pPr>
      <w:r>
        <w:rPr>
          <w:color w:val="950000"/>
        </w:rPr>
        <w:t>Reingewinn aus Patenten und vergleichbaren Rechten</w:t>
      </w:r>
      <w:r>
        <w:rPr>
          <w:color w:val="950000"/>
          <w:spacing w:val="80"/>
        </w:rPr>
        <w:t> </w:t>
      </w:r>
      <w:r>
        <w:rPr>
          <w:color w:val="950000"/>
          <w:spacing w:val="2"/>
        </w:rPr>
        <w:drawing>
          <wp:inline distT="0" distB="0" distL="0" distR="0">
            <wp:extent cx="201251" cy="114883"/>
            <wp:effectExtent l="0" t="0" r="0" b="0"/>
            <wp:docPr id="64" name="Image 64" descr="">
              <a:hlinkClick r:id="rId75"/>
            </wp:docPr>
            <wp:cNvGraphicFramePr>
              <a:graphicFrameLocks/>
            </wp:cNvGraphicFramePr>
            <a:graphic>
              <a:graphicData uri="http://schemas.openxmlformats.org/drawingml/2006/picture">
                <pic:pic>
                  <pic:nvPicPr>
                    <pic:cNvPr id="64" name="Image 64" descr="">
                      <a:hlinkClick r:id="rId75"/>
                    </pic:cNvPr>
                    <pic:cNvPicPr/>
                  </pic:nvPicPr>
                  <pic:blipFill>
                    <a:blip r:embed="rId11" cstate="print"/>
                    <a:stretch>
                      <a:fillRect/>
                    </a:stretch>
                  </pic:blipFill>
                  <pic:spPr>
                    <a:xfrm>
                      <a:off x="0" y="0"/>
                      <a:ext cx="201251" cy="114883"/>
                    </a:xfrm>
                    <a:prstGeom prst="rect">
                      <a:avLst/>
                    </a:prstGeom>
                  </pic:spPr>
                </pic:pic>
              </a:graphicData>
            </a:graphic>
          </wp:inline>
        </w:drawing>
      </w:r>
      <w:r>
        <w:rPr>
          <w:color w:val="950000"/>
          <w:spacing w:val="2"/>
        </w:rPr>
      </w:r>
    </w:p>
    <w:p>
      <w:pPr>
        <w:pStyle w:val="Heading8"/>
        <w:spacing w:before="59"/>
      </w:pPr>
      <w:r>
        <w:rPr/>
        <w:t>Art.</w:t>
      </w:r>
      <w:r>
        <w:rPr>
          <w:spacing w:val="-3"/>
        </w:rPr>
        <w:t> </w:t>
      </w:r>
      <w:r>
        <w:rPr/>
        <w:t>77a Abs.</w:t>
      </w:r>
      <w:r>
        <w:rPr>
          <w:spacing w:val="-3"/>
        </w:rPr>
        <w:t> </w:t>
      </w:r>
      <w:r>
        <w:rPr/>
        <w:t>1 und</w:t>
      </w:r>
      <w:r>
        <w:rPr>
          <w:spacing w:val="-1"/>
        </w:rPr>
        <w:t> </w:t>
      </w:r>
      <w:r>
        <w:rPr/>
        <w:t>3</w:t>
      </w:r>
      <w:r>
        <w:rPr>
          <w:spacing w:val="1"/>
        </w:rPr>
        <w:t> </w:t>
      </w:r>
      <w:r>
        <w:rPr>
          <w:spacing w:val="-4"/>
        </w:rPr>
        <w:t>StG:</w:t>
      </w:r>
    </w:p>
    <w:p>
      <w:pPr>
        <w:pStyle w:val="BodyText"/>
        <w:spacing w:before="56"/>
        <w:ind w:right="703"/>
        <w:jc w:val="both"/>
      </w:pPr>
      <w:r>
        <w:rPr>
          <w:position w:val="6"/>
          <w:sz w:val="12"/>
        </w:rPr>
        <w:t>1</w:t>
      </w:r>
      <w:r>
        <w:rPr>
          <w:spacing w:val="-5"/>
          <w:position w:val="6"/>
          <w:sz w:val="12"/>
        </w:rPr>
        <w:t> </w:t>
      </w:r>
      <w:r>
        <w:rPr/>
        <w:t>Der</w:t>
      </w:r>
      <w:r>
        <w:rPr>
          <w:spacing w:val="-12"/>
        </w:rPr>
        <w:t> </w:t>
      </w:r>
      <w:r>
        <w:rPr/>
        <w:t>Reingewinn</w:t>
      </w:r>
      <w:r>
        <w:rPr>
          <w:spacing w:val="-13"/>
        </w:rPr>
        <w:t> </w:t>
      </w:r>
      <w:r>
        <w:rPr/>
        <w:t>aus</w:t>
      </w:r>
      <w:r>
        <w:rPr>
          <w:spacing w:val="-12"/>
        </w:rPr>
        <w:t> </w:t>
      </w:r>
      <w:r>
        <w:rPr/>
        <w:t>Patenten</w:t>
      </w:r>
      <w:r>
        <w:rPr>
          <w:spacing w:val="-13"/>
        </w:rPr>
        <w:t> </w:t>
      </w:r>
      <w:r>
        <w:rPr/>
        <w:t>und</w:t>
      </w:r>
      <w:r>
        <w:rPr>
          <w:spacing w:val="-12"/>
        </w:rPr>
        <w:t> </w:t>
      </w:r>
      <w:r>
        <w:rPr/>
        <w:t>vergleichbaren</w:t>
      </w:r>
      <w:r>
        <w:rPr>
          <w:spacing w:val="-13"/>
        </w:rPr>
        <w:t> </w:t>
      </w:r>
      <w:r>
        <w:rPr/>
        <w:t>Rechten</w:t>
      </w:r>
      <w:r>
        <w:rPr>
          <w:spacing w:val="-12"/>
        </w:rPr>
        <w:t> </w:t>
      </w:r>
      <w:r>
        <w:rPr/>
        <w:t>wird</w:t>
      </w:r>
      <w:r>
        <w:rPr>
          <w:spacing w:val="-13"/>
        </w:rPr>
        <w:t> </w:t>
      </w:r>
      <w:r>
        <w:rPr/>
        <w:t>auf</w:t>
      </w:r>
      <w:r>
        <w:rPr>
          <w:spacing w:val="-12"/>
        </w:rPr>
        <w:t> </w:t>
      </w:r>
      <w:r>
        <w:rPr/>
        <w:t>Antrag</w:t>
      </w:r>
      <w:r>
        <w:rPr>
          <w:spacing w:val="-13"/>
        </w:rPr>
        <w:t> </w:t>
      </w:r>
      <w:r>
        <w:rPr/>
        <w:t>der</w:t>
      </w:r>
      <w:r>
        <w:rPr>
          <w:spacing w:val="-12"/>
        </w:rPr>
        <w:t> </w:t>
      </w:r>
      <w:r>
        <w:rPr/>
        <w:t>steuerpflichtigen</w:t>
      </w:r>
      <w:r>
        <w:rPr>
          <w:spacing w:val="-13"/>
        </w:rPr>
        <w:t> </w:t>
      </w:r>
      <w:r>
        <w:rPr/>
        <w:t>Person im</w:t>
      </w:r>
      <w:r>
        <w:rPr>
          <w:spacing w:val="-5"/>
        </w:rPr>
        <w:t> </w:t>
      </w:r>
      <w:r>
        <w:rPr/>
        <w:t>Verhältnis</w:t>
      </w:r>
      <w:r>
        <w:rPr>
          <w:spacing w:val="-5"/>
        </w:rPr>
        <w:t> </w:t>
      </w:r>
      <w:r>
        <w:rPr/>
        <w:t>des</w:t>
      </w:r>
      <w:r>
        <w:rPr>
          <w:spacing w:val="-7"/>
        </w:rPr>
        <w:t> </w:t>
      </w:r>
      <w:r>
        <w:rPr/>
        <w:t>qualifizierenden</w:t>
      </w:r>
      <w:r>
        <w:rPr>
          <w:spacing w:val="-6"/>
        </w:rPr>
        <w:t> </w:t>
      </w:r>
      <w:r>
        <w:rPr/>
        <w:t>Forschungs-</w:t>
      </w:r>
      <w:r>
        <w:rPr>
          <w:spacing w:val="-8"/>
        </w:rPr>
        <w:t> </w:t>
      </w:r>
      <w:r>
        <w:rPr/>
        <w:t>und</w:t>
      </w:r>
      <w:r>
        <w:rPr>
          <w:spacing w:val="-7"/>
        </w:rPr>
        <w:t> </w:t>
      </w:r>
      <w:r>
        <w:rPr/>
        <w:t>Entwicklungsaufwands</w:t>
      </w:r>
      <w:r>
        <w:rPr>
          <w:spacing w:val="-7"/>
        </w:rPr>
        <w:t> </w:t>
      </w:r>
      <w:r>
        <w:rPr/>
        <w:t>zum</w:t>
      </w:r>
      <w:r>
        <w:rPr>
          <w:spacing w:val="-5"/>
        </w:rPr>
        <w:t> </w:t>
      </w:r>
      <w:r>
        <w:rPr/>
        <w:t>gesamten</w:t>
      </w:r>
      <w:r>
        <w:rPr>
          <w:spacing w:val="-7"/>
        </w:rPr>
        <w:t> </w:t>
      </w:r>
      <w:r>
        <w:rPr/>
        <w:t>Forschungs-und</w:t>
      </w:r>
      <w:r>
        <w:rPr>
          <w:spacing w:val="-7"/>
        </w:rPr>
        <w:t> </w:t>
      </w:r>
      <w:r>
        <w:rPr/>
        <w:t>Entwicklungsaufwand</w:t>
      </w:r>
      <w:r>
        <w:rPr>
          <w:spacing w:val="-10"/>
        </w:rPr>
        <w:t> </w:t>
      </w:r>
      <w:r>
        <w:rPr/>
        <w:t>pro</w:t>
      </w:r>
      <w:r>
        <w:rPr>
          <w:spacing w:val="-10"/>
        </w:rPr>
        <w:t> </w:t>
      </w:r>
      <w:r>
        <w:rPr/>
        <w:t>Patent</w:t>
      </w:r>
      <w:r>
        <w:rPr>
          <w:spacing w:val="-10"/>
        </w:rPr>
        <w:t> </w:t>
      </w:r>
      <w:r>
        <w:rPr/>
        <w:t>oder</w:t>
      </w:r>
      <w:r>
        <w:rPr>
          <w:spacing w:val="-10"/>
        </w:rPr>
        <w:t> </w:t>
      </w:r>
      <w:r>
        <w:rPr/>
        <w:t>vergleichbares</w:t>
      </w:r>
      <w:r>
        <w:rPr>
          <w:spacing w:val="-9"/>
        </w:rPr>
        <w:t> </w:t>
      </w:r>
      <w:r>
        <w:rPr/>
        <w:t>Recht</w:t>
      </w:r>
      <w:r>
        <w:rPr>
          <w:spacing w:val="-8"/>
        </w:rPr>
        <w:t> </w:t>
      </w:r>
      <w:r>
        <w:rPr/>
        <w:t>(Nexusquotient)</w:t>
      </w:r>
      <w:r>
        <w:rPr>
          <w:spacing w:val="-10"/>
        </w:rPr>
        <w:t> </w:t>
      </w:r>
      <w:r>
        <w:rPr/>
        <w:t>mit</w:t>
      </w:r>
      <w:r>
        <w:rPr>
          <w:spacing w:val="-10"/>
        </w:rPr>
        <w:t> </w:t>
      </w:r>
      <w:r>
        <w:rPr/>
        <w:t>einer</w:t>
      </w:r>
      <w:r>
        <w:rPr>
          <w:spacing w:val="-8"/>
        </w:rPr>
        <w:t> </w:t>
      </w:r>
      <w:r>
        <w:rPr/>
        <w:t>Ermässigung von 30 Prozent in die Berechnung des steuerbaren Reingewinns einbezogen:</w:t>
      </w:r>
    </w:p>
    <w:p>
      <w:pPr>
        <w:pStyle w:val="BodyText"/>
        <w:spacing w:before="37"/>
        <w:ind w:right="703"/>
        <w:jc w:val="both"/>
      </w:pPr>
      <w:r>
        <w:rPr>
          <w:position w:val="6"/>
          <w:sz w:val="12"/>
        </w:rPr>
        <w:t>3</w:t>
      </w:r>
      <w:r>
        <w:rPr>
          <w:spacing w:val="14"/>
          <w:position w:val="6"/>
          <w:sz w:val="12"/>
        </w:rPr>
        <w:t> </w:t>
      </w:r>
      <w:r>
        <w:rPr/>
        <w:t>Wird</w:t>
      </w:r>
      <w:r>
        <w:rPr>
          <w:spacing w:val="-2"/>
        </w:rPr>
        <w:t> </w:t>
      </w:r>
      <w:r>
        <w:rPr/>
        <w:t>der</w:t>
      </w:r>
      <w:r>
        <w:rPr>
          <w:spacing w:val="-3"/>
        </w:rPr>
        <w:t> </w:t>
      </w:r>
      <w:r>
        <w:rPr/>
        <w:t>Reingewinn</w:t>
      </w:r>
      <w:r>
        <w:rPr>
          <w:spacing w:val="-5"/>
        </w:rPr>
        <w:t> </w:t>
      </w:r>
      <w:r>
        <w:rPr/>
        <w:t>aus</w:t>
      </w:r>
      <w:r>
        <w:rPr>
          <w:spacing w:val="-2"/>
        </w:rPr>
        <w:t> </w:t>
      </w:r>
      <w:r>
        <w:rPr/>
        <w:t>Patenten</w:t>
      </w:r>
      <w:r>
        <w:rPr>
          <w:spacing w:val="-5"/>
        </w:rPr>
        <w:t> </w:t>
      </w:r>
      <w:r>
        <w:rPr/>
        <w:t>und</w:t>
      </w:r>
      <w:r>
        <w:rPr>
          <w:spacing w:val="-5"/>
        </w:rPr>
        <w:t> </w:t>
      </w:r>
      <w:r>
        <w:rPr/>
        <w:t>vergleichbaren</w:t>
      </w:r>
      <w:r>
        <w:rPr>
          <w:spacing w:val="-5"/>
        </w:rPr>
        <w:t> </w:t>
      </w:r>
      <w:r>
        <w:rPr/>
        <w:t>Rechten</w:t>
      </w:r>
      <w:r>
        <w:rPr>
          <w:spacing w:val="-5"/>
        </w:rPr>
        <w:t> </w:t>
      </w:r>
      <w:r>
        <w:rPr/>
        <w:t>erstmals</w:t>
      </w:r>
      <w:r>
        <w:rPr>
          <w:spacing w:val="-4"/>
        </w:rPr>
        <w:t> </w:t>
      </w:r>
      <w:r>
        <w:rPr/>
        <w:t>ermässigt</w:t>
      </w:r>
      <w:r>
        <w:rPr>
          <w:spacing w:val="-3"/>
        </w:rPr>
        <w:t> </w:t>
      </w:r>
      <w:r>
        <w:rPr/>
        <w:t>besteuert,</w:t>
      </w:r>
      <w:r>
        <w:rPr>
          <w:spacing w:val="-5"/>
        </w:rPr>
        <w:t> </w:t>
      </w:r>
      <w:r>
        <w:rPr/>
        <w:t>so</w:t>
      </w:r>
      <w:r>
        <w:rPr>
          <w:spacing w:val="-5"/>
        </w:rPr>
        <w:t> </w:t>
      </w:r>
      <w:r>
        <w:rPr/>
        <w:t>wird der</w:t>
      </w:r>
      <w:r>
        <w:rPr>
          <w:spacing w:val="-5"/>
        </w:rPr>
        <w:t> </w:t>
      </w:r>
      <w:r>
        <w:rPr/>
        <w:t>in</w:t>
      </w:r>
      <w:r>
        <w:rPr>
          <w:spacing w:val="-5"/>
        </w:rPr>
        <w:t> </w:t>
      </w:r>
      <w:r>
        <w:rPr/>
        <w:t>vergangenen</w:t>
      </w:r>
      <w:r>
        <w:rPr>
          <w:spacing w:val="-5"/>
        </w:rPr>
        <w:t> </w:t>
      </w:r>
      <w:r>
        <w:rPr/>
        <w:t>Steuerperioden</w:t>
      </w:r>
      <w:r>
        <w:rPr>
          <w:spacing w:val="-7"/>
        </w:rPr>
        <w:t> </w:t>
      </w:r>
      <w:r>
        <w:rPr/>
        <w:t>bereits</w:t>
      </w:r>
      <w:r>
        <w:rPr>
          <w:spacing w:val="-7"/>
        </w:rPr>
        <w:t> </w:t>
      </w:r>
      <w:r>
        <w:rPr/>
        <w:t>berücksichtigte</w:t>
      </w:r>
      <w:r>
        <w:rPr>
          <w:spacing w:val="-7"/>
        </w:rPr>
        <w:t> </w:t>
      </w:r>
      <w:r>
        <w:rPr/>
        <w:t>Forschungs-</w:t>
      </w:r>
      <w:r>
        <w:rPr>
          <w:spacing w:val="-8"/>
        </w:rPr>
        <w:t> </w:t>
      </w:r>
      <w:r>
        <w:rPr/>
        <w:t>und</w:t>
      </w:r>
      <w:r>
        <w:rPr>
          <w:spacing w:val="-5"/>
        </w:rPr>
        <w:t> </w:t>
      </w:r>
      <w:r>
        <w:rPr/>
        <w:t>Entwicklungsaufwand</w:t>
      </w:r>
      <w:r>
        <w:rPr>
          <w:spacing w:val="-7"/>
        </w:rPr>
        <w:t> </w:t>
      </w:r>
      <w:r>
        <w:rPr/>
        <w:t>zum steuerbaren</w:t>
      </w:r>
      <w:r>
        <w:rPr>
          <w:spacing w:val="-8"/>
        </w:rPr>
        <w:t> </w:t>
      </w:r>
      <w:r>
        <w:rPr/>
        <w:t>Reingewinn</w:t>
      </w:r>
      <w:r>
        <w:rPr>
          <w:spacing w:val="-11"/>
        </w:rPr>
        <w:t> </w:t>
      </w:r>
      <w:r>
        <w:rPr/>
        <w:t>hinzugerechnet.</w:t>
      </w:r>
      <w:r>
        <w:rPr>
          <w:spacing w:val="-9"/>
        </w:rPr>
        <w:t> </w:t>
      </w:r>
      <w:r>
        <w:rPr/>
        <w:t>Im</w:t>
      </w:r>
      <w:r>
        <w:rPr>
          <w:spacing w:val="-8"/>
        </w:rPr>
        <w:t> </w:t>
      </w:r>
      <w:r>
        <w:rPr/>
        <w:t>Umfang</w:t>
      </w:r>
      <w:r>
        <w:rPr>
          <w:spacing w:val="-8"/>
        </w:rPr>
        <w:t> </w:t>
      </w:r>
      <w:r>
        <w:rPr/>
        <w:t>des</w:t>
      </w:r>
      <w:r>
        <w:rPr>
          <w:spacing w:val="-10"/>
        </w:rPr>
        <w:t> </w:t>
      </w:r>
      <w:r>
        <w:rPr/>
        <w:t>hinzugerechneten</w:t>
      </w:r>
      <w:r>
        <w:rPr>
          <w:spacing w:val="-8"/>
        </w:rPr>
        <w:t> </w:t>
      </w:r>
      <w:r>
        <w:rPr/>
        <w:t>Betrags</w:t>
      </w:r>
      <w:r>
        <w:rPr>
          <w:spacing w:val="-8"/>
        </w:rPr>
        <w:t> </w:t>
      </w:r>
      <w:r>
        <w:rPr/>
        <w:t>ist</w:t>
      </w:r>
      <w:r>
        <w:rPr>
          <w:spacing w:val="-11"/>
        </w:rPr>
        <w:t> </w:t>
      </w:r>
      <w:r>
        <w:rPr/>
        <w:t>eine</w:t>
      </w:r>
      <w:r>
        <w:rPr>
          <w:spacing w:val="-8"/>
        </w:rPr>
        <w:t> </w:t>
      </w:r>
      <w:r>
        <w:rPr/>
        <w:t>versteuerte stille Reserve zu bilden.</w:t>
      </w:r>
    </w:p>
    <w:p>
      <w:pPr>
        <w:pStyle w:val="BodyText"/>
        <w:spacing w:before="153"/>
        <w:ind w:left="0"/>
      </w:pPr>
    </w:p>
    <w:p>
      <w:pPr>
        <w:pStyle w:val="Heading7"/>
        <w:jc w:val="both"/>
      </w:pPr>
      <w:r>
        <w:rPr>
          <w:color w:val="950000"/>
        </w:rPr>
        <w:t>Freiwillige</w:t>
      </w:r>
      <w:r>
        <w:rPr>
          <w:color w:val="950000"/>
          <w:spacing w:val="-8"/>
        </w:rPr>
        <w:t> </w:t>
      </w:r>
      <w:r>
        <w:rPr>
          <w:color w:val="950000"/>
        </w:rPr>
        <w:t>Leistungen</w:t>
      </w:r>
      <w:r>
        <w:rPr>
          <w:color w:val="950000"/>
          <w:spacing w:val="-8"/>
        </w:rPr>
        <w:t> </w:t>
      </w:r>
      <w:r>
        <w:rPr>
          <w:color w:val="950000"/>
        </w:rPr>
        <w:t>von</w:t>
      </w:r>
      <w:r>
        <w:rPr>
          <w:color w:val="950000"/>
          <w:spacing w:val="-8"/>
        </w:rPr>
        <w:t> </w:t>
      </w:r>
      <w:r>
        <w:rPr>
          <w:color w:val="950000"/>
        </w:rPr>
        <w:t>Geld</w:t>
      </w:r>
      <w:r>
        <w:rPr>
          <w:color w:val="950000"/>
          <w:spacing w:val="-7"/>
        </w:rPr>
        <w:t> </w:t>
      </w:r>
      <w:r>
        <w:rPr>
          <w:color w:val="950000"/>
        </w:rPr>
        <w:t>und</w:t>
      </w:r>
      <w:r>
        <w:rPr>
          <w:color w:val="950000"/>
          <w:spacing w:val="-8"/>
        </w:rPr>
        <w:t> </w:t>
      </w:r>
      <w:r>
        <w:rPr>
          <w:color w:val="950000"/>
        </w:rPr>
        <w:t>übrigen</w:t>
      </w:r>
      <w:r>
        <w:rPr>
          <w:color w:val="950000"/>
          <w:spacing w:val="-8"/>
        </w:rPr>
        <w:t> </w:t>
      </w:r>
      <w:r>
        <w:rPr>
          <w:color w:val="950000"/>
          <w:spacing w:val="-2"/>
        </w:rPr>
        <w:t>Vermögenswerten</w:t>
      </w:r>
    </w:p>
    <w:p>
      <w:pPr>
        <w:pStyle w:val="Heading8"/>
      </w:pPr>
      <w:r>
        <w:rPr/>
        <w:t>Art.</w:t>
      </w:r>
      <w:r>
        <w:rPr>
          <w:spacing w:val="-1"/>
        </w:rPr>
        <w:t> </w:t>
      </w:r>
      <w:r>
        <w:rPr/>
        <w:t>78 Abs.</w:t>
      </w:r>
      <w:r>
        <w:rPr>
          <w:spacing w:val="-2"/>
        </w:rPr>
        <w:t> </w:t>
      </w:r>
      <w:r>
        <w:rPr/>
        <w:t>1 Bst.</w:t>
      </w:r>
      <w:r>
        <w:rPr>
          <w:spacing w:val="-3"/>
        </w:rPr>
        <w:t> </w:t>
      </w:r>
      <w:r>
        <w:rPr/>
        <w:t>c</w:t>
      </w:r>
      <w:r>
        <w:rPr>
          <w:spacing w:val="1"/>
        </w:rPr>
        <w:t> </w:t>
      </w:r>
      <w:r>
        <w:rPr>
          <w:spacing w:val="-4"/>
        </w:rPr>
        <w:t>StG:</w:t>
      </w:r>
    </w:p>
    <w:p>
      <w:pPr>
        <w:pStyle w:val="BodyText"/>
        <w:spacing w:before="56"/>
      </w:pPr>
      <w:r>
        <w:rPr>
          <w:position w:val="6"/>
          <w:sz w:val="12"/>
        </w:rPr>
        <w:t>1</w:t>
      </w:r>
      <w:r>
        <w:rPr>
          <w:spacing w:val="13"/>
          <w:position w:val="6"/>
          <w:sz w:val="12"/>
        </w:rPr>
        <w:t> </w:t>
      </w:r>
      <w:r>
        <w:rPr/>
        <w:t>Zum</w:t>
      </w:r>
      <w:r>
        <w:rPr>
          <w:spacing w:val="-5"/>
        </w:rPr>
        <w:t> </w:t>
      </w:r>
      <w:r>
        <w:rPr/>
        <w:t>geschäftsmässig</w:t>
      </w:r>
      <w:r>
        <w:rPr>
          <w:spacing w:val="-2"/>
        </w:rPr>
        <w:t> </w:t>
      </w:r>
      <w:r>
        <w:rPr/>
        <w:t>begründeten</w:t>
      </w:r>
      <w:r>
        <w:rPr>
          <w:spacing w:val="-3"/>
        </w:rPr>
        <w:t> </w:t>
      </w:r>
      <w:r>
        <w:rPr/>
        <w:t>Aufwand</w:t>
      </w:r>
      <w:r>
        <w:rPr>
          <w:spacing w:val="-3"/>
        </w:rPr>
        <w:t> </w:t>
      </w:r>
      <w:r>
        <w:rPr/>
        <w:t>gehören</w:t>
      </w:r>
      <w:r>
        <w:rPr>
          <w:spacing w:val="-2"/>
        </w:rPr>
        <w:t> auch:</w:t>
      </w:r>
    </w:p>
    <w:p>
      <w:pPr>
        <w:pStyle w:val="ListParagraph"/>
        <w:numPr>
          <w:ilvl w:val="0"/>
          <w:numId w:val="13"/>
        </w:numPr>
        <w:tabs>
          <w:tab w:pos="1416" w:val="left" w:leader="none"/>
          <w:tab w:pos="1418" w:val="left" w:leader="none"/>
        </w:tabs>
        <w:spacing w:line="240" w:lineRule="auto" w:before="40" w:after="0"/>
        <w:ind w:left="1418" w:right="794" w:hanging="284"/>
        <w:jc w:val="left"/>
        <w:rPr>
          <w:sz w:val="18"/>
        </w:rPr>
      </w:pPr>
      <w:r>
        <w:rPr>
          <w:sz w:val="18"/>
        </w:rPr>
        <w:t>die freiwilligen Leistungen von Geld und übrigen Vermögenswerten bis 20 Prozent des Reinge-winns</w:t>
      </w:r>
      <w:r>
        <w:rPr>
          <w:spacing w:val="-3"/>
          <w:sz w:val="18"/>
        </w:rPr>
        <w:t> </w:t>
      </w:r>
      <w:r>
        <w:rPr>
          <w:sz w:val="18"/>
        </w:rPr>
        <w:t>an</w:t>
      </w:r>
      <w:r>
        <w:rPr>
          <w:spacing w:val="-1"/>
          <w:sz w:val="18"/>
        </w:rPr>
        <w:t> </w:t>
      </w:r>
      <w:r>
        <w:rPr>
          <w:sz w:val="18"/>
        </w:rPr>
        <w:t>juristische</w:t>
      </w:r>
      <w:r>
        <w:rPr>
          <w:spacing w:val="-1"/>
          <w:sz w:val="18"/>
        </w:rPr>
        <w:t> </w:t>
      </w:r>
      <w:r>
        <w:rPr>
          <w:sz w:val="18"/>
        </w:rPr>
        <w:t>Personen</w:t>
      </w:r>
      <w:r>
        <w:rPr>
          <w:spacing w:val="-4"/>
          <w:sz w:val="18"/>
        </w:rPr>
        <w:t> </w:t>
      </w:r>
      <w:r>
        <w:rPr>
          <w:sz w:val="18"/>
        </w:rPr>
        <w:t>mit</w:t>
      </w:r>
      <w:r>
        <w:rPr>
          <w:spacing w:val="-2"/>
          <w:sz w:val="18"/>
        </w:rPr>
        <w:t> </w:t>
      </w:r>
      <w:r>
        <w:rPr>
          <w:sz w:val="18"/>
        </w:rPr>
        <w:t>Sitz</w:t>
      </w:r>
      <w:r>
        <w:rPr>
          <w:spacing w:val="-3"/>
          <w:sz w:val="18"/>
        </w:rPr>
        <w:t> </w:t>
      </w:r>
      <w:r>
        <w:rPr>
          <w:sz w:val="18"/>
        </w:rPr>
        <w:t>in</w:t>
      </w:r>
      <w:r>
        <w:rPr>
          <w:spacing w:val="-1"/>
          <w:sz w:val="18"/>
        </w:rPr>
        <w:t> </w:t>
      </w:r>
      <w:r>
        <w:rPr>
          <w:sz w:val="18"/>
        </w:rPr>
        <w:t>der</w:t>
      </w:r>
      <w:r>
        <w:rPr>
          <w:spacing w:val="-2"/>
          <w:sz w:val="18"/>
        </w:rPr>
        <w:t> </w:t>
      </w:r>
      <w:r>
        <w:rPr>
          <w:sz w:val="18"/>
        </w:rPr>
        <w:t>Schweiz,</w:t>
      </w:r>
      <w:r>
        <w:rPr>
          <w:spacing w:val="-2"/>
          <w:sz w:val="18"/>
        </w:rPr>
        <w:t> </w:t>
      </w:r>
      <w:r>
        <w:rPr>
          <w:sz w:val="18"/>
        </w:rPr>
        <w:t>die</w:t>
      </w:r>
      <w:r>
        <w:rPr>
          <w:spacing w:val="-1"/>
          <w:sz w:val="18"/>
        </w:rPr>
        <w:t> </w:t>
      </w:r>
      <w:r>
        <w:rPr>
          <w:sz w:val="18"/>
        </w:rPr>
        <w:t>im</w:t>
      </w:r>
      <w:r>
        <w:rPr>
          <w:spacing w:val="-3"/>
          <w:sz w:val="18"/>
        </w:rPr>
        <w:t> </w:t>
      </w:r>
      <w:r>
        <w:rPr>
          <w:sz w:val="18"/>
        </w:rPr>
        <w:t>Hinblick</w:t>
      </w:r>
      <w:r>
        <w:rPr>
          <w:spacing w:val="-3"/>
          <w:sz w:val="18"/>
        </w:rPr>
        <w:t> </w:t>
      </w:r>
      <w:r>
        <w:rPr>
          <w:sz w:val="18"/>
        </w:rPr>
        <w:t>auf</w:t>
      </w:r>
      <w:r>
        <w:rPr>
          <w:spacing w:val="-4"/>
          <w:sz w:val="18"/>
        </w:rPr>
        <w:t> </w:t>
      </w:r>
      <w:r>
        <w:rPr>
          <w:sz w:val="18"/>
        </w:rPr>
        <w:t>ihre</w:t>
      </w:r>
      <w:r>
        <w:rPr>
          <w:spacing w:val="-4"/>
          <w:sz w:val="18"/>
        </w:rPr>
        <w:t> </w:t>
      </w:r>
      <w:r>
        <w:rPr>
          <w:sz w:val="18"/>
        </w:rPr>
        <w:t>öffentlichen</w:t>
      </w:r>
      <w:r>
        <w:rPr>
          <w:spacing w:val="-1"/>
          <w:sz w:val="18"/>
        </w:rPr>
        <w:t> </w:t>
      </w:r>
      <w:r>
        <w:rPr>
          <w:sz w:val="18"/>
        </w:rPr>
        <w:t>oder</w:t>
      </w:r>
      <w:r>
        <w:rPr>
          <w:spacing w:val="-2"/>
          <w:sz w:val="18"/>
        </w:rPr>
        <w:t> </w:t>
      </w:r>
      <w:r>
        <w:rPr>
          <w:sz w:val="18"/>
        </w:rPr>
        <w:t>ge-meinnützigen Zwecke von der Steuerpflicht befreit sind (Art. 75 Bst. g), sowie an Bund, Kantone, Gemeinden, Landeskirchen, Kirchgemeinden und deren Anstalten (Art. 75 Bst. a bis c);</w:t>
      </w:r>
    </w:p>
    <w:p>
      <w:pPr>
        <w:pStyle w:val="ListParagraph"/>
        <w:spacing w:after="0" w:line="240" w:lineRule="auto"/>
        <w:jc w:val="left"/>
        <w:rPr>
          <w:sz w:val="18"/>
        </w:rPr>
        <w:sectPr>
          <w:headerReference w:type="default" r:id="rId72"/>
          <w:footerReference w:type="default" r:id="rId73"/>
          <w:pgSz w:w="11910" w:h="16840"/>
          <w:pgMar w:header="724" w:footer="687" w:top="960" w:bottom="880" w:left="850" w:right="992"/>
        </w:sectPr>
      </w:pPr>
    </w:p>
    <w:p>
      <w:pPr>
        <w:pStyle w:val="BodyText"/>
        <w:spacing w:before="211"/>
        <w:ind w:left="0"/>
        <w:rPr>
          <w:sz w:val="20"/>
        </w:rPr>
      </w:pPr>
    </w:p>
    <w:p>
      <w:pPr>
        <w:pStyle w:val="Heading7"/>
      </w:pPr>
      <w:r>
        <w:rPr>
          <w:color w:val="950000"/>
        </w:rPr>
        <w:t>Entlastungsbegrenzung</w:t>
      </w:r>
      <w:r>
        <w:rPr>
          <w:color w:val="950000"/>
          <w:spacing w:val="80"/>
        </w:rPr>
        <w:t> </w:t>
      </w:r>
      <w:r>
        <w:rPr>
          <w:color w:val="950000"/>
          <w:spacing w:val="1"/>
        </w:rPr>
        <w:drawing>
          <wp:inline distT="0" distB="0" distL="0" distR="0">
            <wp:extent cx="201251" cy="114902"/>
            <wp:effectExtent l="0" t="0" r="0" b="0"/>
            <wp:docPr id="65" name="Image 65" descr="">
              <a:hlinkClick r:id="rId76"/>
            </wp:docPr>
            <wp:cNvGraphicFramePr>
              <a:graphicFrameLocks/>
            </wp:cNvGraphicFramePr>
            <a:graphic>
              <a:graphicData uri="http://schemas.openxmlformats.org/drawingml/2006/picture">
                <pic:pic>
                  <pic:nvPicPr>
                    <pic:cNvPr id="65" name="Image 65" descr="">
                      <a:hlinkClick r:id="rId76"/>
                    </pic:cNvPr>
                    <pic:cNvPicPr/>
                  </pic:nvPicPr>
                  <pic:blipFill>
                    <a:blip r:embed="rId11" cstate="print"/>
                    <a:stretch>
                      <a:fillRect/>
                    </a:stretch>
                  </pic:blipFill>
                  <pic:spPr>
                    <a:xfrm>
                      <a:off x="0" y="0"/>
                      <a:ext cx="201251" cy="114902"/>
                    </a:xfrm>
                    <a:prstGeom prst="rect">
                      <a:avLst/>
                    </a:prstGeom>
                  </pic:spPr>
                </pic:pic>
              </a:graphicData>
            </a:graphic>
          </wp:inline>
        </w:drawing>
      </w:r>
      <w:r>
        <w:rPr>
          <w:color w:val="950000"/>
          <w:spacing w:val="1"/>
        </w:rPr>
      </w:r>
    </w:p>
    <w:p>
      <w:pPr>
        <w:pStyle w:val="Heading8"/>
      </w:pPr>
      <w:r>
        <w:rPr/>
        <w:t>Art.</w:t>
      </w:r>
      <w:r>
        <w:rPr>
          <w:spacing w:val="-3"/>
        </w:rPr>
        <w:t> </w:t>
      </w:r>
      <w:r>
        <w:rPr/>
        <w:t>79 </w:t>
      </w:r>
      <w:r>
        <w:rPr>
          <w:spacing w:val="-4"/>
        </w:rPr>
        <w:t>StG:</w:t>
      </w:r>
    </w:p>
    <w:p>
      <w:pPr>
        <w:pStyle w:val="BodyText"/>
        <w:spacing w:before="56"/>
        <w:ind w:right="700"/>
        <w:jc w:val="both"/>
      </w:pPr>
      <w:r>
        <w:rPr>
          <w:position w:val="6"/>
          <w:sz w:val="12"/>
        </w:rPr>
        <w:t>1</w:t>
      </w:r>
      <w:r>
        <w:rPr>
          <w:spacing w:val="14"/>
          <w:position w:val="6"/>
          <w:sz w:val="12"/>
        </w:rPr>
        <w:t> </w:t>
      </w:r>
      <w:r>
        <w:rPr/>
        <w:t>Die</w:t>
      </w:r>
      <w:r>
        <w:rPr>
          <w:spacing w:val="-2"/>
        </w:rPr>
        <w:t> </w:t>
      </w:r>
      <w:r>
        <w:rPr/>
        <w:t>gesamte</w:t>
      </w:r>
      <w:r>
        <w:rPr>
          <w:spacing w:val="-2"/>
        </w:rPr>
        <w:t> </w:t>
      </w:r>
      <w:r>
        <w:rPr/>
        <w:t>steuerliche</w:t>
      </w:r>
      <w:r>
        <w:rPr>
          <w:spacing w:val="-2"/>
        </w:rPr>
        <w:t> </w:t>
      </w:r>
      <w:r>
        <w:rPr/>
        <w:t>Ermässigung</w:t>
      </w:r>
      <w:r>
        <w:rPr>
          <w:spacing w:val="-2"/>
        </w:rPr>
        <w:t> </w:t>
      </w:r>
      <w:r>
        <w:rPr/>
        <w:t>nach</w:t>
      </w:r>
      <w:r>
        <w:rPr>
          <w:spacing w:val="-2"/>
        </w:rPr>
        <w:t> </w:t>
      </w:r>
      <w:r>
        <w:rPr/>
        <w:t>den</w:t>
      </w:r>
      <w:r>
        <w:rPr>
          <w:spacing w:val="-2"/>
        </w:rPr>
        <w:t> </w:t>
      </w:r>
      <w:r>
        <w:rPr/>
        <w:t>Artikeln</w:t>
      </w:r>
      <w:r>
        <w:rPr>
          <w:spacing w:val="-2"/>
        </w:rPr>
        <w:t> </w:t>
      </w:r>
      <w:r>
        <w:rPr/>
        <w:t>77a</w:t>
      </w:r>
      <w:r>
        <w:rPr>
          <w:spacing w:val="-2"/>
        </w:rPr>
        <w:t> </w:t>
      </w:r>
      <w:r>
        <w:rPr/>
        <w:t>und</w:t>
      </w:r>
      <w:r>
        <w:rPr>
          <w:spacing w:val="-2"/>
        </w:rPr>
        <w:t> </w:t>
      </w:r>
      <w:r>
        <w:rPr/>
        <w:t>269c</w:t>
      </w:r>
      <w:r>
        <w:rPr>
          <w:spacing w:val="-2"/>
        </w:rPr>
        <w:t> </w:t>
      </w:r>
      <w:r>
        <w:rPr/>
        <w:t>Absatz</w:t>
      </w:r>
      <w:r>
        <w:rPr>
          <w:spacing w:val="-2"/>
        </w:rPr>
        <w:t> </w:t>
      </w:r>
      <w:r>
        <w:rPr/>
        <w:t>3</w:t>
      </w:r>
      <w:r>
        <w:rPr>
          <w:spacing w:val="-2"/>
        </w:rPr>
        <w:t> </w:t>
      </w:r>
      <w:r>
        <w:rPr/>
        <w:t>beträgt</w:t>
      </w:r>
      <w:r>
        <w:rPr>
          <w:spacing w:val="-3"/>
        </w:rPr>
        <w:t> </w:t>
      </w:r>
      <w:r>
        <w:rPr/>
        <w:t>höchstens</w:t>
      </w:r>
      <w:r>
        <w:rPr>
          <w:spacing w:val="-2"/>
        </w:rPr>
        <w:t> </w:t>
      </w:r>
      <w:r>
        <w:rPr/>
        <w:t>50 Prozent des steuerbaren Gewinns vor Verlustverrechnung, unter Ausklammerung des Nettobeteili-gungsertrags nach Artikel 88 und vor Abzug der vorgenommenen Ermässigungen.</w:t>
      </w:r>
    </w:p>
    <w:p>
      <w:pPr>
        <w:pStyle w:val="BodyText"/>
        <w:spacing w:before="35"/>
        <w:ind w:right="703"/>
        <w:jc w:val="both"/>
      </w:pPr>
      <w:r>
        <w:rPr>
          <w:position w:val="6"/>
          <w:sz w:val="12"/>
        </w:rPr>
        <w:t>2</w:t>
      </w:r>
      <w:r>
        <w:rPr>
          <w:spacing w:val="10"/>
          <w:position w:val="6"/>
          <w:sz w:val="12"/>
        </w:rPr>
        <w:t> </w:t>
      </w:r>
      <w:r>
        <w:rPr/>
        <w:t>Es</w:t>
      </w:r>
      <w:r>
        <w:rPr>
          <w:spacing w:val="-8"/>
        </w:rPr>
        <w:t> </w:t>
      </w:r>
      <w:r>
        <w:rPr/>
        <w:t>dürfen</w:t>
      </w:r>
      <w:r>
        <w:rPr>
          <w:spacing w:val="-6"/>
        </w:rPr>
        <w:t> </w:t>
      </w:r>
      <w:r>
        <w:rPr/>
        <w:t>weder</w:t>
      </w:r>
      <w:r>
        <w:rPr>
          <w:spacing w:val="-9"/>
        </w:rPr>
        <w:t> </w:t>
      </w:r>
      <w:r>
        <w:rPr/>
        <w:t>aus</w:t>
      </w:r>
      <w:r>
        <w:rPr>
          <w:spacing w:val="-6"/>
        </w:rPr>
        <w:t> </w:t>
      </w:r>
      <w:r>
        <w:rPr/>
        <w:t>den</w:t>
      </w:r>
      <w:r>
        <w:rPr>
          <w:spacing w:val="-9"/>
        </w:rPr>
        <w:t> </w:t>
      </w:r>
      <w:r>
        <w:rPr/>
        <w:t>einzelnen</w:t>
      </w:r>
      <w:r>
        <w:rPr>
          <w:spacing w:val="-6"/>
        </w:rPr>
        <w:t> </w:t>
      </w:r>
      <w:r>
        <w:rPr/>
        <w:t>Ermässigungen</w:t>
      </w:r>
      <w:r>
        <w:rPr>
          <w:spacing w:val="-9"/>
        </w:rPr>
        <w:t> </w:t>
      </w:r>
      <w:r>
        <w:rPr/>
        <w:t>noch</w:t>
      </w:r>
      <w:r>
        <w:rPr>
          <w:spacing w:val="-9"/>
        </w:rPr>
        <w:t> </w:t>
      </w:r>
      <w:r>
        <w:rPr/>
        <w:t>aus</w:t>
      </w:r>
      <w:r>
        <w:rPr>
          <w:spacing w:val="-8"/>
        </w:rPr>
        <w:t> </w:t>
      </w:r>
      <w:r>
        <w:rPr/>
        <w:t>der</w:t>
      </w:r>
      <w:r>
        <w:rPr>
          <w:spacing w:val="-9"/>
        </w:rPr>
        <w:t> </w:t>
      </w:r>
      <w:r>
        <w:rPr/>
        <w:t>gesamten</w:t>
      </w:r>
      <w:r>
        <w:rPr>
          <w:spacing w:val="-9"/>
        </w:rPr>
        <w:t> </w:t>
      </w:r>
      <w:r>
        <w:rPr/>
        <w:t>steuerlichen</w:t>
      </w:r>
      <w:r>
        <w:rPr>
          <w:spacing w:val="-9"/>
        </w:rPr>
        <w:t> </w:t>
      </w:r>
      <w:r>
        <w:rPr/>
        <w:t>Ermässigung Verlustvorträge resultieren.</w:t>
      </w:r>
    </w:p>
    <w:p>
      <w:pPr>
        <w:pStyle w:val="BodyText"/>
        <w:spacing w:before="152"/>
        <w:ind w:left="0"/>
      </w:pPr>
    </w:p>
    <w:p>
      <w:pPr>
        <w:pStyle w:val="Heading7"/>
      </w:pPr>
      <w:r>
        <w:rPr>
          <w:color w:val="950000"/>
          <w:spacing w:val="-2"/>
        </w:rPr>
        <w:t>Abschreibungen</w:t>
      </w:r>
    </w:p>
    <w:p>
      <w:pPr>
        <w:pStyle w:val="Heading8"/>
        <w:spacing w:before="63"/>
        <w:jc w:val="both"/>
      </w:pPr>
      <w:r>
        <w:rPr/>
        <w:t>Art.</w:t>
      </w:r>
      <w:r>
        <w:rPr>
          <w:spacing w:val="-3"/>
        </w:rPr>
        <w:t> </w:t>
      </w:r>
      <w:r>
        <w:rPr/>
        <w:t>81 Abs.</w:t>
      </w:r>
      <w:r>
        <w:rPr>
          <w:spacing w:val="-3"/>
        </w:rPr>
        <w:t> </w:t>
      </w:r>
      <w:r>
        <w:rPr/>
        <w:t>1</w:t>
      </w:r>
      <w:r>
        <w:rPr>
          <w:spacing w:val="1"/>
        </w:rPr>
        <w:t> </w:t>
      </w:r>
      <w:r>
        <w:rPr>
          <w:spacing w:val="-4"/>
        </w:rPr>
        <w:t>StG:</w:t>
      </w:r>
    </w:p>
    <w:p>
      <w:pPr>
        <w:pStyle w:val="BodyText"/>
        <w:spacing w:before="55"/>
        <w:ind w:right="700"/>
        <w:jc w:val="both"/>
      </w:pPr>
      <w:r>
        <w:rPr>
          <w:position w:val="6"/>
          <w:sz w:val="12"/>
        </w:rPr>
        <w:t>1</w:t>
      </w:r>
      <w:r>
        <w:rPr>
          <w:spacing w:val="-2"/>
          <w:position w:val="6"/>
          <w:sz w:val="12"/>
        </w:rPr>
        <w:t> </w:t>
      </w:r>
      <w:r>
        <w:rPr/>
        <w:t>Geschäftsmässig</w:t>
      </w:r>
      <w:r>
        <w:rPr>
          <w:spacing w:val="-1"/>
        </w:rPr>
        <w:t> </w:t>
      </w:r>
      <w:r>
        <w:rPr/>
        <w:t>begründete</w:t>
      </w:r>
      <w:r>
        <w:rPr>
          <w:spacing w:val="-4"/>
        </w:rPr>
        <w:t> </w:t>
      </w:r>
      <w:r>
        <w:rPr/>
        <w:t>Abschreibungen</w:t>
      </w:r>
      <w:r>
        <w:rPr>
          <w:spacing w:val="-1"/>
        </w:rPr>
        <w:t> </w:t>
      </w:r>
      <w:r>
        <w:rPr/>
        <w:t>von</w:t>
      </w:r>
      <w:r>
        <w:rPr>
          <w:spacing w:val="-1"/>
        </w:rPr>
        <w:t> </w:t>
      </w:r>
      <w:r>
        <w:rPr/>
        <w:t>Aktiven</w:t>
      </w:r>
      <w:r>
        <w:rPr>
          <w:spacing w:val="-4"/>
        </w:rPr>
        <w:t> </w:t>
      </w:r>
      <w:r>
        <w:rPr/>
        <w:t>sind</w:t>
      </w:r>
      <w:r>
        <w:rPr>
          <w:spacing w:val="-4"/>
        </w:rPr>
        <w:t> </w:t>
      </w:r>
      <w:r>
        <w:rPr/>
        <w:t>zulässig,</w:t>
      </w:r>
      <w:r>
        <w:rPr>
          <w:spacing w:val="-2"/>
        </w:rPr>
        <w:t> </w:t>
      </w:r>
      <w:r>
        <w:rPr/>
        <w:t>soweit</w:t>
      </w:r>
      <w:r>
        <w:rPr>
          <w:spacing w:val="-2"/>
        </w:rPr>
        <w:t> </w:t>
      </w:r>
      <w:r>
        <w:rPr/>
        <w:t>sie</w:t>
      </w:r>
      <w:r>
        <w:rPr>
          <w:spacing w:val="-1"/>
        </w:rPr>
        <w:t> </w:t>
      </w:r>
      <w:r>
        <w:rPr/>
        <w:t>buchmässig</w:t>
      </w:r>
      <w:r>
        <w:rPr>
          <w:spacing w:val="-4"/>
        </w:rPr>
        <w:t> </w:t>
      </w:r>
      <w:r>
        <w:rPr/>
        <w:t>oder, bei vereinfachter Buchführung nach Artikel 957 Absatz 3 des Obligationenrechts, in besonderen Ab-schreibungstabellen</w:t>
      </w:r>
      <w:r>
        <w:rPr>
          <w:spacing w:val="-5"/>
        </w:rPr>
        <w:t> </w:t>
      </w:r>
      <w:r>
        <w:rPr/>
        <w:t>ausgewiesen</w:t>
      </w:r>
      <w:r>
        <w:rPr>
          <w:spacing w:val="-5"/>
        </w:rPr>
        <w:t> </w:t>
      </w:r>
      <w:r>
        <w:rPr/>
        <w:t>sind.</w:t>
      </w:r>
      <w:r>
        <w:rPr>
          <w:spacing w:val="-5"/>
        </w:rPr>
        <w:t> </w:t>
      </w:r>
      <w:r>
        <w:rPr/>
        <w:t>Auf</w:t>
      </w:r>
      <w:r>
        <w:rPr>
          <w:spacing w:val="-5"/>
        </w:rPr>
        <w:t> </w:t>
      </w:r>
      <w:r>
        <w:rPr/>
        <w:t>immateriellen</w:t>
      </w:r>
      <w:r>
        <w:rPr>
          <w:spacing w:val="-5"/>
        </w:rPr>
        <w:t> </w:t>
      </w:r>
      <w:r>
        <w:rPr/>
        <w:t>Rechten</w:t>
      </w:r>
      <w:r>
        <w:rPr>
          <w:spacing w:val="-5"/>
        </w:rPr>
        <w:t> </w:t>
      </w:r>
      <w:r>
        <w:rPr/>
        <w:t>(Patent-,</w:t>
      </w:r>
      <w:r>
        <w:rPr>
          <w:spacing w:val="-5"/>
        </w:rPr>
        <w:t> </w:t>
      </w:r>
      <w:r>
        <w:rPr/>
        <w:t>Firmen-,</w:t>
      </w:r>
      <w:r>
        <w:rPr>
          <w:spacing w:val="-5"/>
        </w:rPr>
        <w:t> </w:t>
      </w:r>
      <w:r>
        <w:rPr/>
        <w:t>Verlags-,</w:t>
      </w:r>
      <w:r>
        <w:rPr>
          <w:spacing w:val="-5"/>
        </w:rPr>
        <w:t> </w:t>
      </w:r>
      <w:r>
        <w:rPr/>
        <w:t>Konzes-sions- und Lizenzrechte) sowie beweglichen Betriebseinrichtungen (Maschinen, Mobiliar, Fahrzeuge, EDV) sind Sofortabschreibungen auf einen Franken zulässig.</w:t>
      </w:r>
    </w:p>
    <w:p>
      <w:pPr>
        <w:pStyle w:val="BodyText"/>
        <w:spacing w:before="41"/>
        <w:jc w:val="both"/>
      </w:pPr>
      <w:hyperlink r:id="rId77">
        <w:r>
          <w:rPr>
            <w:color w:val="0462C0"/>
            <w:u w:val="single" w:color="0462C0"/>
          </w:rPr>
          <w:t>Merkblatt</w:t>
        </w:r>
        <w:r>
          <w:rPr>
            <w:color w:val="0462C0"/>
            <w:spacing w:val="-5"/>
            <w:u w:val="single" w:color="0462C0"/>
          </w:rPr>
          <w:t> </w:t>
        </w:r>
        <w:r>
          <w:rPr>
            <w:color w:val="0462C0"/>
            <w:u w:val="single" w:color="0462C0"/>
          </w:rPr>
          <w:t>über</w:t>
        </w:r>
        <w:r>
          <w:rPr>
            <w:color w:val="0462C0"/>
            <w:spacing w:val="-4"/>
            <w:u w:val="single" w:color="0462C0"/>
          </w:rPr>
          <w:t> </w:t>
        </w:r>
        <w:r>
          <w:rPr>
            <w:color w:val="0462C0"/>
            <w:u w:val="single" w:color="0462C0"/>
          </w:rPr>
          <w:t>Abschreibungen,</w:t>
        </w:r>
        <w:r>
          <w:rPr>
            <w:color w:val="0462C0"/>
            <w:spacing w:val="-4"/>
            <w:u w:val="single" w:color="0462C0"/>
          </w:rPr>
          <w:t> </w:t>
        </w:r>
        <w:r>
          <w:rPr>
            <w:color w:val="0462C0"/>
            <w:u w:val="single" w:color="0462C0"/>
          </w:rPr>
          <w:t>Wertberichtigungen</w:t>
        </w:r>
        <w:r>
          <w:rPr>
            <w:color w:val="0462C0"/>
            <w:spacing w:val="-6"/>
            <w:u w:val="single" w:color="0462C0"/>
          </w:rPr>
          <w:t> </w:t>
        </w:r>
        <w:r>
          <w:rPr>
            <w:color w:val="0462C0"/>
            <w:u w:val="single" w:color="0462C0"/>
          </w:rPr>
          <w:t>und</w:t>
        </w:r>
        <w:r>
          <w:rPr>
            <w:color w:val="0462C0"/>
            <w:spacing w:val="-3"/>
            <w:u w:val="single" w:color="0462C0"/>
          </w:rPr>
          <w:t> </w:t>
        </w:r>
        <w:r>
          <w:rPr>
            <w:color w:val="0462C0"/>
            <w:spacing w:val="-2"/>
            <w:u w:val="single" w:color="0462C0"/>
          </w:rPr>
          <w:t>Rückstellungen</w:t>
        </w:r>
      </w:hyperlink>
    </w:p>
    <w:p>
      <w:pPr>
        <w:pStyle w:val="BodyText"/>
        <w:spacing w:before="129"/>
        <w:ind w:left="0"/>
        <w:rPr>
          <w:sz w:val="20"/>
        </w:rPr>
      </w:pPr>
    </w:p>
    <w:p>
      <w:pPr>
        <w:pStyle w:val="Heading7"/>
      </w:pPr>
      <w:r>
        <w:rPr>
          <w:color w:val="950000"/>
        </w:rPr>
        <w:t>Rückstellung</w:t>
      </w:r>
      <w:r>
        <w:rPr>
          <w:color w:val="950000"/>
          <w:spacing w:val="-10"/>
        </w:rPr>
        <w:t> </w:t>
      </w:r>
      <w:r>
        <w:rPr>
          <w:color w:val="950000"/>
        </w:rPr>
        <w:t>für</w:t>
      </w:r>
      <w:r>
        <w:rPr>
          <w:color w:val="950000"/>
          <w:spacing w:val="-9"/>
        </w:rPr>
        <w:t> </w:t>
      </w:r>
      <w:r>
        <w:rPr>
          <w:color w:val="950000"/>
        </w:rPr>
        <w:t>künftige</w:t>
      </w:r>
      <w:r>
        <w:rPr>
          <w:color w:val="950000"/>
          <w:spacing w:val="-9"/>
        </w:rPr>
        <w:t> </w:t>
      </w:r>
      <w:r>
        <w:rPr>
          <w:color w:val="950000"/>
        </w:rPr>
        <w:t>Forschung-</w:t>
      </w:r>
      <w:r>
        <w:rPr>
          <w:color w:val="950000"/>
          <w:spacing w:val="-9"/>
        </w:rPr>
        <w:t> </w:t>
      </w:r>
      <w:r>
        <w:rPr>
          <w:color w:val="950000"/>
        </w:rPr>
        <w:t>und</w:t>
      </w:r>
      <w:r>
        <w:rPr>
          <w:color w:val="950000"/>
          <w:spacing w:val="-7"/>
        </w:rPr>
        <w:t> </w:t>
      </w:r>
      <w:r>
        <w:rPr>
          <w:color w:val="950000"/>
        </w:rPr>
        <w:t>Entwicklungsaufträge</w:t>
      </w:r>
      <w:r>
        <w:rPr>
          <w:color w:val="950000"/>
          <w:spacing w:val="-8"/>
        </w:rPr>
        <w:t> </w:t>
      </w:r>
      <w:r>
        <w:rPr>
          <w:color w:val="950000"/>
        </w:rPr>
        <w:t>an</w:t>
      </w:r>
      <w:r>
        <w:rPr>
          <w:color w:val="950000"/>
          <w:spacing w:val="-8"/>
        </w:rPr>
        <w:t> </w:t>
      </w:r>
      <w:r>
        <w:rPr>
          <w:color w:val="950000"/>
          <w:spacing w:val="-2"/>
        </w:rPr>
        <w:t>Dritte</w:t>
      </w:r>
    </w:p>
    <w:p>
      <w:pPr>
        <w:pStyle w:val="Heading8"/>
      </w:pPr>
      <w:r>
        <w:rPr/>
        <w:t>Art.</w:t>
      </w:r>
      <w:r>
        <w:rPr>
          <w:spacing w:val="-3"/>
        </w:rPr>
        <w:t> </w:t>
      </w:r>
      <w:r>
        <w:rPr/>
        <w:t>82 Abs.</w:t>
      </w:r>
      <w:r>
        <w:rPr>
          <w:spacing w:val="-2"/>
        </w:rPr>
        <w:t> </w:t>
      </w:r>
      <w:r>
        <w:rPr/>
        <w:t>1 Bst.</w:t>
      </w:r>
      <w:r>
        <w:rPr>
          <w:spacing w:val="-1"/>
        </w:rPr>
        <w:t> </w:t>
      </w:r>
      <w:r>
        <w:rPr/>
        <w:t>d</w:t>
      </w:r>
      <w:r>
        <w:rPr>
          <w:spacing w:val="-2"/>
        </w:rPr>
        <w:t> </w:t>
      </w:r>
      <w:r>
        <w:rPr>
          <w:spacing w:val="-4"/>
        </w:rPr>
        <w:t>StG:</w:t>
      </w:r>
    </w:p>
    <w:p>
      <w:pPr>
        <w:pStyle w:val="BodyText"/>
        <w:spacing w:before="56"/>
      </w:pPr>
      <w:r>
        <w:rPr>
          <w:position w:val="6"/>
          <w:sz w:val="12"/>
        </w:rPr>
        <w:t>1</w:t>
      </w:r>
      <w:r>
        <w:rPr>
          <w:spacing w:val="13"/>
          <w:position w:val="6"/>
          <w:sz w:val="12"/>
        </w:rPr>
        <w:t> </w:t>
      </w:r>
      <w:r>
        <w:rPr/>
        <w:t>Rückstellungen</w:t>
      </w:r>
      <w:r>
        <w:rPr>
          <w:spacing w:val="-2"/>
        </w:rPr>
        <w:t> </w:t>
      </w:r>
      <w:r>
        <w:rPr/>
        <w:t>zulasten</w:t>
      </w:r>
      <w:r>
        <w:rPr>
          <w:spacing w:val="-5"/>
        </w:rPr>
        <w:t> </w:t>
      </w:r>
      <w:r>
        <w:rPr/>
        <w:t>der</w:t>
      </w:r>
      <w:r>
        <w:rPr>
          <w:spacing w:val="-5"/>
        </w:rPr>
        <w:t> </w:t>
      </w:r>
      <w:r>
        <w:rPr/>
        <w:t>Erfolgsrechnung</w:t>
      </w:r>
      <w:r>
        <w:rPr>
          <w:spacing w:val="-2"/>
        </w:rPr>
        <w:t> </w:t>
      </w:r>
      <w:r>
        <w:rPr/>
        <w:t>sind</w:t>
      </w:r>
      <w:r>
        <w:rPr>
          <w:spacing w:val="-5"/>
        </w:rPr>
        <w:t> </w:t>
      </w:r>
      <w:r>
        <w:rPr/>
        <w:t>zulässig</w:t>
      </w:r>
      <w:r>
        <w:rPr>
          <w:spacing w:val="-4"/>
        </w:rPr>
        <w:t> für:</w:t>
      </w:r>
    </w:p>
    <w:p>
      <w:pPr>
        <w:pStyle w:val="ListParagraph"/>
        <w:numPr>
          <w:ilvl w:val="0"/>
          <w:numId w:val="13"/>
        </w:numPr>
        <w:tabs>
          <w:tab w:pos="1416" w:val="left" w:leader="none"/>
          <w:tab w:pos="1418" w:val="left" w:leader="none"/>
        </w:tabs>
        <w:spacing w:line="240" w:lineRule="auto" w:before="40" w:after="0"/>
        <w:ind w:left="1418" w:right="976" w:hanging="284"/>
        <w:jc w:val="left"/>
        <w:rPr>
          <w:sz w:val="18"/>
        </w:rPr>
      </w:pPr>
      <w:r>
        <w:rPr>
          <w:sz w:val="18"/>
        </w:rPr>
        <w:t>künftige</w:t>
      </w:r>
      <w:r>
        <w:rPr>
          <w:spacing w:val="-5"/>
          <w:sz w:val="18"/>
        </w:rPr>
        <w:t> </w:t>
      </w:r>
      <w:r>
        <w:rPr>
          <w:sz w:val="18"/>
        </w:rPr>
        <w:t>Forschungs-</w:t>
      </w:r>
      <w:r>
        <w:rPr>
          <w:spacing w:val="-3"/>
          <w:sz w:val="18"/>
        </w:rPr>
        <w:t> </w:t>
      </w:r>
      <w:r>
        <w:rPr>
          <w:sz w:val="18"/>
        </w:rPr>
        <w:t>und</w:t>
      </w:r>
      <w:r>
        <w:rPr>
          <w:spacing w:val="-2"/>
          <w:sz w:val="18"/>
        </w:rPr>
        <w:t> </w:t>
      </w:r>
      <w:r>
        <w:rPr>
          <w:sz w:val="18"/>
        </w:rPr>
        <w:t>Entwicklungsaufträge</w:t>
      </w:r>
      <w:r>
        <w:rPr>
          <w:spacing w:val="-2"/>
          <w:sz w:val="18"/>
        </w:rPr>
        <w:t> </w:t>
      </w:r>
      <w:r>
        <w:rPr>
          <w:sz w:val="18"/>
        </w:rPr>
        <w:t>an</w:t>
      </w:r>
      <w:r>
        <w:rPr>
          <w:spacing w:val="-5"/>
          <w:sz w:val="18"/>
        </w:rPr>
        <w:t> </w:t>
      </w:r>
      <w:r>
        <w:rPr>
          <w:sz w:val="18"/>
        </w:rPr>
        <w:t>Dritte</w:t>
      </w:r>
      <w:r>
        <w:rPr>
          <w:spacing w:val="-5"/>
          <w:sz w:val="18"/>
        </w:rPr>
        <w:t> </w:t>
      </w:r>
      <w:r>
        <w:rPr>
          <w:sz w:val="18"/>
        </w:rPr>
        <w:t>bis</w:t>
      </w:r>
      <w:r>
        <w:rPr>
          <w:spacing w:val="-4"/>
          <w:sz w:val="18"/>
        </w:rPr>
        <w:t> </w:t>
      </w:r>
      <w:r>
        <w:rPr>
          <w:sz w:val="18"/>
        </w:rPr>
        <w:t>zu</w:t>
      </w:r>
      <w:r>
        <w:rPr>
          <w:spacing w:val="-2"/>
          <w:sz w:val="18"/>
        </w:rPr>
        <w:t> </w:t>
      </w:r>
      <w:r>
        <w:rPr>
          <w:sz w:val="18"/>
        </w:rPr>
        <w:t>10</w:t>
      </w:r>
      <w:r>
        <w:rPr>
          <w:spacing w:val="-2"/>
          <w:sz w:val="18"/>
        </w:rPr>
        <w:t> </w:t>
      </w:r>
      <w:r>
        <w:rPr>
          <w:sz w:val="18"/>
        </w:rPr>
        <w:t>Prozent</w:t>
      </w:r>
      <w:r>
        <w:rPr>
          <w:spacing w:val="-5"/>
          <w:sz w:val="18"/>
        </w:rPr>
        <w:t> </w:t>
      </w:r>
      <w:r>
        <w:rPr>
          <w:sz w:val="18"/>
        </w:rPr>
        <w:t>des</w:t>
      </w:r>
      <w:r>
        <w:rPr>
          <w:spacing w:val="-2"/>
          <w:sz w:val="18"/>
        </w:rPr>
        <w:t> </w:t>
      </w:r>
      <w:r>
        <w:rPr>
          <w:sz w:val="18"/>
        </w:rPr>
        <w:t>steuerbaren</w:t>
      </w:r>
      <w:r>
        <w:rPr>
          <w:spacing w:val="-2"/>
          <w:sz w:val="18"/>
        </w:rPr>
        <w:t> </w:t>
      </w:r>
      <w:r>
        <w:rPr>
          <w:sz w:val="18"/>
        </w:rPr>
        <w:t>Ge-winns, insgesamt jedoch höchstens bis zu 1 Million Franken.</w:t>
      </w:r>
    </w:p>
    <w:p>
      <w:pPr>
        <w:pStyle w:val="BodyText"/>
      </w:pPr>
      <w:hyperlink r:id="rId77">
        <w:r>
          <w:rPr>
            <w:color w:val="0462C0"/>
            <w:u w:val="single" w:color="0462C0"/>
          </w:rPr>
          <w:t>Merkblatt</w:t>
        </w:r>
        <w:r>
          <w:rPr>
            <w:color w:val="0462C0"/>
            <w:spacing w:val="-5"/>
            <w:u w:val="single" w:color="0462C0"/>
          </w:rPr>
          <w:t> </w:t>
        </w:r>
        <w:r>
          <w:rPr>
            <w:color w:val="0462C0"/>
            <w:u w:val="single" w:color="0462C0"/>
          </w:rPr>
          <w:t>über</w:t>
        </w:r>
        <w:r>
          <w:rPr>
            <w:color w:val="0462C0"/>
            <w:spacing w:val="-4"/>
            <w:u w:val="single" w:color="0462C0"/>
          </w:rPr>
          <w:t> </w:t>
        </w:r>
        <w:r>
          <w:rPr>
            <w:color w:val="0462C0"/>
            <w:u w:val="single" w:color="0462C0"/>
          </w:rPr>
          <w:t>Abschreibungen,</w:t>
        </w:r>
        <w:r>
          <w:rPr>
            <w:color w:val="0462C0"/>
            <w:spacing w:val="-4"/>
            <w:u w:val="single" w:color="0462C0"/>
          </w:rPr>
          <w:t> </w:t>
        </w:r>
        <w:r>
          <w:rPr>
            <w:color w:val="0462C0"/>
            <w:u w:val="single" w:color="0462C0"/>
          </w:rPr>
          <w:t>Wertberichtigungen</w:t>
        </w:r>
        <w:r>
          <w:rPr>
            <w:color w:val="0462C0"/>
            <w:spacing w:val="-6"/>
            <w:u w:val="single" w:color="0462C0"/>
          </w:rPr>
          <w:t> </w:t>
        </w:r>
        <w:r>
          <w:rPr>
            <w:color w:val="0462C0"/>
            <w:u w:val="single" w:color="0462C0"/>
          </w:rPr>
          <w:t>und</w:t>
        </w:r>
        <w:r>
          <w:rPr>
            <w:color w:val="0462C0"/>
            <w:spacing w:val="-3"/>
            <w:u w:val="single" w:color="0462C0"/>
          </w:rPr>
          <w:t> </w:t>
        </w:r>
        <w:r>
          <w:rPr>
            <w:color w:val="0462C0"/>
            <w:spacing w:val="-2"/>
            <w:u w:val="single" w:color="0462C0"/>
          </w:rPr>
          <w:t>Rückstellungen</w:t>
        </w:r>
      </w:hyperlink>
    </w:p>
    <w:p>
      <w:pPr>
        <w:pStyle w:val="BodyText"/>
        <w:spacing w:before="130"/>
        <w:ind w:left="0"/>
        <w:rPr>
          <w:sz w:val="20"/>
        </w:rPr>
      </w:pPr>
    </w:p>
    <w:p>
      <w:pPr>
        <w:pStyle w:val="Heading7"/>
      </w:pPr>
      <w:r>
        <w:rPr>
          <w:color w:val="950000"/>
        </w:rPr>
        <w:t>Rückstellungen</w:t>
      </w:r>
      <w:r>
        <w:rPr>
          <w:color w:val="950000"/>
          <w:spacing w:val="-14"/>
        </w:rPr>
        <w:t> </w:t>
      </w:r>
      <w:r>
        <w:rPr>
          <w:color w:val="950000"/>
        </w:rPr>
        <w:t>für</w:t>
      </w:r>
      <w:r>
        <w:rPr>
          <w:color w:val="950000"/>
          <w:spacing w:val="-8"/>
        </w:rPr>
        <w:t> </w:t>
      </w:r>
      <w:r>
        <w:rPr>
          <w:color w:val="950000"/>
          <w:spacing w:val="-2"/>
        </w:rPr>
        <w:t>Ersatzbeschaffungen</w:t>
      </w:r>
    </w:p>
    <w:p>
      <w:pPr>
        <w:pStyle w:val="Heading8"/>
      </w:pPr>
      <w:r>
        <w:rPr/>
        <w:t>Art.</w:t>
      </w:r>
      <w:r>
        <w:rPr>
          <w:spacing w:val="-3"/>
        </w:rPr>
        <w:t> </w:t>
      </w:r>
      <w:r>
        <w:rPr/>
        <w:t>83 Abs.</w:t>
      </w:r>
      <w:r>
        <w:rPr>
          <w:spacing w:val="-3"/>
        </w:rPr>
        <w:t> </w:t>
      </w:r>
      <w:r>
        <w:rPr/>
        <w:t>1</w:t>
      </w:r>
      <w:r>
        <w:rPr>
          <w:spacing w:val="1"/>
        </w:rPr>
        <w:t> </w:t>
      </w:r>
      <w:r>
        <w:rPr>
          <w:spacing w:val="-4"/>
        </w:rPr>
        <w:t>StG:</w:t>
      </w:r>
    </w:p>
    <w:p>
      <w:pPr>
        <w:pStyle w:val="BodyText"/>
        <w:spacing w:before="56"/>
        <w:ind w:right="703"/>
        <w:jc w:val="both"/>
      </w:pPr>
      <w:r>
        <w:rPr>
          <w:position w:val="6"/>
          <w:sz w:val="12"/>
        </w:rPr>
        <w:t>1</w:t>
      </w:r>
      <w:r>
        <w:rPr>
          <w:spacing w:val="25"/>
          <w:position w:val="6"/>
          <w:sz w:val="12"/>
        </w:rPr>
        <w:t> </w:t>
      </w:r>
      <w:r>
        <w:rPr/>
        <w:t>Werden Gegenstände des betriebsnotwendigen Anlagevermögens ersetzt, so können die stillen Re-serven auf die als Ersatz erworbenen Anlagegüter übertragen werden, wenn diese ebenfalls betriebs-notwendig sind und sich in der Schweiz befinden. Vorbehalten bleibt die Besteuerung beim Ersatz von Grundstücken durch Gegenstände des beweglichen Vermögens.</w:t>
      </w:r>
    </w:p>
    <w:p>
      <w:pPr>
        <w:pStyle w:val="BodyText"/>
        <w:spacing w:before="154"/>
        <w:ind w:left="0"/>
      </w:pPr>
    </w:p>
    <w:p>
      <w:pPr>
        <w:pStyle w:val="Heading7"/>
      </w:pPr>
      <w:r>
        <w:rPr>
          <w:color w:val="950000"/>
        </w:rPr>
        <w:t>Gewinne von juristischen Personen mit ideellen Zwecken</w:t>
      </w:r>
      <w:r>
        <w:rPr>
          <w:color w:val="950000"/>
          <w:spacing w:val="80"/>
        </w:rPr>
        <w:t> </w:t>
      </w:r>
      <w:r>
        <w:rPr>
          <w:color w:val="950000"/>
        </w:rPr>
        <w:drawing>
          <wp:inline distT="0" distB="0" distL="0" distR="0">
            <wp:extent cx="201284" cy="114919"/>
            <wp:effectExtent l="0" t="0" r="0" b="0"/>
            <wp:docPr id="66" name="Image 66" descr="">
              <a:hlinkClick r:id="rId78"/>
            </wp:docPr>
            <wp:cNvGraphicFramePr>
              <a:graphicFrameLocks/>
            </wp:cNvGraphicFramePr>
            <a:graphic>
              <a:graphicData uri="http://schemas.openxmlformats.org/drawingml/2006/picture">
                <pic:pic>
                  <pic:nvPicPr>
                    <pic:cNvPr id="66" name="Image 66" descr="">
                      <a:hlinkClick r:id="rId78"/>
                    </pic:cNvPr>
                    <pic:cNvPicPr/>
                  </pic:nvPicPr>
                  <pic:blipFill>
                    <a:blip r:embed="rId11" cstate="print"/>
                    <a:stretch>
                      <a:fillRect/>
                    </a:stretch>
                  </pic:blipFill>
                  <pic:spPr>
                    <a:xfrm>
                      <a:off x="0" y="0"/>
                      <a:ext cx="201284" cy="114919"/>
                    </a:xfrm>
                    <a:prstGeom prst="rect">
                      <a:avLst/>
                    </a:prstGeom>
                  </pic:spPr>
                </pic:pic>
              </a:graphicData>
            </a:graphic>
          </wp:inline>
        </w:drawing>
      </w:r>
      <w:r>
        <w:rPr>
          <w:color w:val="950000"/>
        </w:rPr>
      </w:r>
    </w:p>
    <w:p>
      <w:pPr>
        <w:pStyle w:val="Heading8"/>
        <w:spacing w:before="59"/>
      </w:pPr>
      <w:r>
        <w:rPr/>
        <w:t>Art.</w:t>
      </w:r>
      <w:r>
        <w:rPr>
          <w:spacing w:val="-3"/>
        </w:rPr>
        <w:t> </w:t>
      </w:r>
      <w:r>
        <w:rPr/>
        <w:t>85a </w:t>
      </w:r>
      <w:r>
        <w:rPr>
          <w:spacing w:val="-4"/>
        </w:rPr>
        <w:t>StG:</w:t>
      </w:r>
    </w:p>
    <w:p>
      <w:pPr>
        <w:pStyle w:val="BodyText"/>
        <w:spacing w:before="56"/>
        <w:ind w:right="702"/>
      </w:pPr>
      <w:r>
        <w:rPr>
          <w:position w:val="6"/>
          <w:sz w:val="12"/>
        </w:rPr>
        <w:t>1</w:t>
      </w:r>
      <w:r>
        <w:rPr>
          <w:spacing w:val="10"/>
          <w:position w:val="6"/>
          <w:sz w:val="12"/>
        </w:rPr>
        <w:t> </w:t>
      </w:r>
      <w:r>
        <w:rPr/>
        <w:t>Gewinne</w:t>
      </w:r>
      <w:r>
        <w:rPr>
          <w:spacing w:val="-9"/>
        </w:rPr>
        <w:t> </w:t>
      </w:r>
      <w:r>
        <w:rPr/>
        <w:t>von</w:t>
      </w:r>
      <w:r>
        <w:rPr>
          <w:spacing w:val="-9"/>
        </w:rPr>
        <w:t> </w:t>
      </w:r>
      <w:r>
        <w:rPr/>
        <w:t>juristischen</w:t>
      </w:r>
      <w:r>
        <w:rPr>
          <w:spacing w:val="-9"/>
        </w:rPr>
        <w:t> </w:t>
      </w:r>
      <w:r>
        <w:rPr/>
        <w:t>Personen</w:t>
      </w:r>
      <w:r>
        <w:rPr>
          <w:spacing w:val="-9"/>
        </w:rPr>
        <w:t> </w:t>
      </w:r>
      <w:r>
        <w:rPr/>
        <w:t>mit</w:t>
      </w:r>
      <w:r>
        <w:rPr>
          <w:spacing w:val="-9"/>
        </w:rPr>
        <w:t> </w:t>
      </w:r>
      <w:r>
        <w:rPr/>
        <w:t>ideellen</w:t>
      </w:r>
      <w:r>
        <w:rPr>
          <w:spacing w:val="-9"/>
        </w:rPr>
        <w:t> </w:t>
      </w:r>
      <w:r>
        <w:rPr/>
        <w:t>Zwecken</w:t>
      </w:r>
      <w:r>
        <w:rPr>
          <w:spacing w:val="-9"/>
        </w:rPr>
        <w:t> </w:t>
      </w:r>
      <w:r>
        <w:rPr/>
        <w:t>werden</w:t>
      </w:r>
      <w:r>
        <w:rPr>
          <w:spacing w:val="-9"/>
        </w:rPr>
        <w:t> </w:t>
      </w:r>
      <w:r>
        <w:rPr/>
        <w:t>nicht</w:t>
      </w:r>
      <w:r>
        <w:rPr>
          <w:spacing w:val="-9"/>
        </w:rPr>
        <w:t> </w:t>
      </w:r>
      <w:r>
        <w:rPr/>
        <w:t>besteuert,</w:t>
      </w:r>
      <w:r>
        <w:rPr>
          <w:spacing w:val="-9"/>
        </w:rPr>
        <w:t> </w:t>
      </w:r>
      <w:r>
        <w:rPr/>
        <w:t>sofern</w:t>
      </w:r>
      <w:r>
        <w:rPr>
          <w:spacing w:val="-9"/>
        </w:rPr>
        <w:t> </w:t>
      </w:r>
      <w:r>
        <w:rPr/>
        <w:t>sie</w:t>
      </w:r>
      <w:r>
        <w:rPr>
          <w:spacing w:val="-6"/>
        </w:rPr>
        <w:t> </w:t>
      </w:r>
      <w:r>
        <w:rPr/>
        <w:t>höchstens 20 000 Franken betragen und ausschliesslich und unwiderruflich diesen Zwecken gewidmet sind.</w:t>
      </w:r>
    </w:p>
    <w:p>
      <w:pPr>
        <w:pStyle w:val="BodyText"/>
        <w:spacing w:before="36"/>
        <w:ind w:left="0"/>
      </w:pPr>
    </w:p>
    <w:p>
      <w:pPr>
        <w:pStyle w:val="Heading3"/>
        <w:tabs>
          <w:tab w:pos="851" w:val="left" w:leader="none"/>
        </w:tabs>
        <w:spacing w:line="486" w:lineRule="exact"/>
        <w:ind w:left="170"/>
      </w:pPr>
      <w:r>
        <w:rPr>
          <w:b w:val="0"/>
          <w:position w:val="-12"/>
        </w:rPr>
        <w:drawing>
          <wp:inline distT="0" distB="0" distL="0" distR="0">
            <wp:extent cx="259078" cy="313632"/>
            <wp:effectExtent l="0" t="0" r="0" b="0"/>
            <wp:docPr id="67" name="Image 67" descr="Kantonaler Steuerrechner">
              <a:hlinkClick r:id="rId79"/>
            </wp:docPr>
            <wp:cNvGraphicFramePr>
              <a:graphicFrameLocks/>
            </wp:cNvGraphicFramePr>
            <a:graphic>
              <a:graphicData uri="http://schemas.openxmlformats.org/drawingml/2006/picture">
                <pic:pic>
                  <pic:nvPicPr>
                    <pic:cNvPr id="67" name="Image 67" descr="Kantonaler Steuerrechner">
                      <a:hlinkClick r:id="rId79"/>
                    </pic:cNvPr>
                    <pic:cNvPicPr/>
                  </pic:nvPicPr>
                  <pic:blipFill>
                    <a:blip r:embed="rId12" cstate="print"/>
                    <a:stretch>
                      <a:fillRect/>
                    </a:stretch>
                  </pic:blipFill>
                  <pic:spPr>
                    <a:xfrm>
                      <a:off x="0" y="0"/>
                      <a:ext cx="259078" cy="313632"/>
                    </a:xfrm>
                    <a:prstGeom prst="rect">
                      <a:avLst/>
                    </a:prstGeom>
                  </pic:spPr>
                </pic:pic>
              </a:graphicData>
            </a:graphic>
          </wp:inline>
        </w:drawing>
      </w:r>
      <w:r>
        <w:rPr>
          <w:b w:val="0"/>
          <w:position w:val="-12"/>
        </w:rPr>
      </w:r>
      <w:r>
        <w:rPr>
          <w:rFonts w:ascii="Times New Roman"/>
          <w:b w:val="0"/>
          <w:sz w:val="20"/>
        </w:rPr>
        <w:tab/>
      </w:r>
      <w:bookmarkStart w:name="Steuerberechnung" w:id="51"/>
      <w:bookmarkEnd w:id="51"/>
      <w:r>
        <w:rPr>
          <w:rFonts w:ascii="Times New Roman"/>
          <w:b w:val="0"/>
          <w:sz w:val="20"/>
        </w:rPr>
      </w:r>
      <w:bookmarkStart w:name="_bookmark21" w:id="52"/>
      <w:bookmarkEnd w:id="52"/>
      <w:r>
        <w:rPr>
          <w:rFonts w:ascii="Times New Roman"/>
          <w:b w:val="0"/>
          <w:sz w:val="20"/>
        </w:rPr>
      </w:r>
      <w:r>
        <w:rPr>
          <w:color w:val="2D73B4"/>
          <w:spacing w:val="-2"/>
        </w:rPr>
        <w:t>Steuerberechnung</w:t>
      </w:r>
    </w:p>
    <w:p>
      <w:pPr>
        <w:pStyle w:val="BodyText"/>
        <w:spacing w:line="199" w:lineRule="exact" w:before="0"/>
        <w:ind w:left="851"/>
      </w:pPr>
      <w:r>
        <w:rPr/>
        <w:t>(Art. 87</w:t>
      </w:r>
      <w:r>
        <w:rPr>
          <w:spacing w:val="-2"/>
        </w:rPr>
        <w:t> </w:t>
      </w:r>
      <w:r>
        <w:rPr/>
        <w:t>–</w:t>
      </w:r>
      <w:r>
        <w:rPr>
          <w:spacing w:val="1"/>
        </w:rPr>
        <w:t> </w:t>
      </w:r>
      <w:r>
        <w:rPr/>
        <w:t>91</w:t>
      </w:r>
      <w:r>
        <w:rPr>
          <w:spacing w:val="1"/>
        </w:rPr>
        <w:t> </w:t>
      </w:r>
      <w:r>
        <w:rPr>
          <w:spacing w:val="-4"/>
        </w:rPr>
        <w:t>StG)</w:t>
      </w:r>
    </w:p>
    <w:p>
      <w:pPr>
        <w:pStyle w:val="BodyText"/>
        <w:spacing w:before="152"/>
        <w:ind w:left="0"/>
      </w:pPr>
    </w:p>
    <w:p>
      <w:pPr>
        <w:pStyle w:val="Heading7"/>
        <w:spacing w:before="1"/>
      </w:pPr>
      <w:r>
        <w:rPr>
          <w:color w:val="950000"/>
        </w:rPr>
        <w:t>Kapitalgesellschaften und Genossenschaften</w:t>
      </w:r>
      <w:r>
        <w:rPr>
          <w:color w:val="950000"/>
          <w:spacing w:val="80"/>
        </w:rPr>
        <w:t> </w:t>
      </w:r>
      <w:r>
        <w:rPr>
          <w:color w:val="950000"/>
          <w:spacing w:val="1"/>
        </w:rPr>
        <w:drawing>
          <wp:inline distT="0" distB="0" distL="0" distR="0">
            <wp:extent cx="201267" cy="114894"/>
            <wp:effectExtent l="0" t="0" r="0" b="0"/>
            <wp:docPr id="68" name="Image 68" descr="">
              <a:hlinkClick r:id="rId80"/>
            </wp:docPr>
            <wp:cNvGraphicFramePr>
              <a:graphicFrameLocks/>
            </wp:cNvGraphicFramePr>
            <a:graphic>
              <a:graphicData uri="http://schemas.openxmlformats.org/drawingml/2006/picture">
                <pic:pic>
                  <pic:nvPicPr>
                    <pic:cNvPr id="68" name="Image 68" descr="">
                      <a:hlinkClick r:id="rId80"/>
                    </pic:cNvPr>
                    <pic:cNvPicPr/>
                  </pic:nvPicPr>
                  <pic:blipFill>
                    <a:blip r:embed="rId11" cstate="print"/>
                    <a:stretch>
                      <a:fillRect/>
                    </a:stretch>
                  </pic:blipFill>
                  <pic:spPr>
                    <a:xfrm>
                      <a:off x="0" y="0"/>
                      <a:ext cx="201267" cy="114894"/>
                    </a:xfrm>
                    <a:prstGeom prst="rect">
                      <a:avLst/>
                    </a:prstGeom>
                  </pic:spPr>
                </pic:pic>
              </a:graphicData>
            </a:graphic>
          </wp:inline>
        </w:drawing>
      </w:r>
      <w:r>
        <w:rPr>
          <w:color w:val="950000"/>
          <w:spacing w:val="1"/>
        </w:rPr>
      </w:r>
    </w:p>
    <w:p>
      <w:pPr>
        <w:pStyle w:val="Heading8"/>
      </w:pPr>
      <w:r>
        <w:rPr/>
        <w:t>Art.</w:t>
      </w:r>
      <w:r>
        <w:rPr>
          <w:spacing w:val="-1"/>
        </w:rPr>
        <w:t> </w:t>
      </w:r>
      <w:r>
        <w:rPr/>
        <w:t>87 Abs.</w:t>
      </w:r>
      <w:r>
        <w:rPr>
          <w:spacing w:val="-3"/>
        </w:rPr>
        <w:t> </w:t>
      </w:r>
      <w:r>
        <w:rPr/>
        <w:t>1 Bst.</w:t>
      </w:r>
      <w:r>
        <w:rPr>
          <w:spacing w:val="-2"/>
        </w:rPr>
        <w:t> </w:t>
      </w:r>
      <w:r>
        <w:rPr/>
        <w:t>a und</w:t>
      </w:r>
      <w:r>
        <w:rPr>
          <w:spacing w:val="-1"/>
        </w:rPr>
        <w:t> </w:t>
      </w:r>
      <w:r>
        <w:rPr/>
        <w:t>Abs.</w:t>
      </w:r>
      <w:r>
        <w:rPr>
          <w:spacing w:val="-1"/>
        </w:rPr>
        <w:t> </w:t>
      </w:r>
      <w:r>
        <w:rPr/>
        <w:t>5</w:t>
      </w:r>
      <w:r>
        <w:rPr>
          <w:spacing w:val="1"/>
        </w:rPr>
        <w:t> </w:t>
      </w:r>
      <w:r>
        <w:rPr>
          <w:spacing w:val="-4"/>
        </w:rPr>
        <w:t>StG:</w:t>
      </w:r>
    </w:p>
    <w:p>
      <w:pPr>
        <w:pStyle w:val="BodyText"/>
        <w:spacing w:before="55"/>
        <w:ind w:right="702"/>
        <w:jc w:val="both"/>
      </w:pPr>
      <w:r>
        <w:rPr>
          <w:position w:val="6"/>
          <w:sz w:val="12"/>
        </w:rPr>
        <w:t>1</w:t>
      </w:r>
      <w:r>
        <w:rPr>
          <w:spacing w:val="9"/>
          <w:position w:val="6"/>
          <w:sz w:val="12"/>
        </w:rPr>
        <w:t> </w:t>
      </w:r>
      <w:r>
        <w:rPr/>
        <w:t>Die</w:t>
      </w:r>
      <w:r>
        <w:rPr>
          <w:spacing w:val="-10"/>
        </w:rPr>
        <w:t> </w:t>
      </w:r>
      <w:r>
        <w:rPr/>
        <w:t>einfache</w:t>
      </w:r>
      <w:r>
        <w:rPr>
          <w:spacing w:val="-10"/>
        </w:rPr>
        <w:t> </w:t>
      </w:r>
      <w:r>
        <w:rPr/>
        <w:t>Steuer</w:t>
      </w:r>
      <w:r>
        <w:rPr>
          <w:spacing w:val="-8"/>
        </w:rPr>
        <w:t> </w:t>
      </w:r>
      <w:r>
        <w:rPr/>
        <w:t>für</w:t>
      </w:r>
      <w:r>
        <w:rPr>
          <w:spacing w:val="-8"/>
        </w:rPr>
        <w:t> </w:t>
      </w:r>
      <w:r>
        <w:rPr/>
        <w:t>Kapitalgesellschaften,</w:t>
      </w:r>
      <w:r>
        <w:rPr>
          <w:spacing w:val="-10"/>
        </w:rPr>
        <w:t> </w:t>
      </w:r>
      <w:r>
        <w:rPr/>
        <w:t>Genossenschaften,</w:t>
      </w:r>
      <w:r>
        <w:rPr>
          <w:spacing w:val="-8"/>
        </w:rPr>
        <w:t> </w:t>
      </w:r>
      <w:r>
        <w:rPr/>
        <w:t>Vereine,</w:t>
      </w:r>
      <w:r>
        <w:rPr>
          <w:spacing w:val="-8"/>
        </w:rPr>
        <w:t> </w:t>
      </w:r>
      <w:r>
        <w:rPr/>
        <w:t>Stiftungen</w:t>
      </w:r>
      <w:r>
        <w:rPr>
          <w:spacing w:val="-10"/>
        </w:rPr>
        <w:t> </w:t>
      </w:r>
      <w:r>
        <w:rPr/>
        <w:t>und</w:t>
      </w:r>
      <w:r>
        <w:rPr>
          <w:spacing w:val="-7"/>
        </w:rPr>
        <w:t> </w:t>
      </w:r>
      <w:r>
        <w:rPr/>
        <w:t>übrige</w:t>
      </w:r>
      <w:r>
        <w:rPr>
          <w:spacing w:val="-10"/>
        </w:rPr>
        <w:t> </w:t>
      </w:r>
      <w:r>
        <w:rPr/>
        <w:t>juris-tischen Personen beträgt:</w:t>
      </w:r>
    </w:p>
    <w:p>
      <w:pPr>
        <w:pStyle w:val="ListParagraph"/>
        <w:numPr>
          <w:ilvl w:val="0"/>
          <w:numId w:val="17"/>
        </w:numPr>
        <w:tabs>
          <w:tab w:pos="1416" w:val="left" w:leader="none"/>
        </w:tabs>
        <w:spacing w:line="240" w:lineRule="auto" w:before="40" w:after="0"/>
        <w:ind w:left="1416" w:right="0" w:hanging="282"/>
        <w:jc w:val="both"/>
        <w:rPr>
          <w:sz w:val="18"/>
        </w:rPr>
      </w:pPr>
      <w:r>
        <w:rPr>
          <w:sz w:val="18"/>
        </w:rPr>
        <w:t>für</w:t>
      </w:r>
      <w:r>
        <w:rPr>
          <w:spacing w:val="-2"/>
          <w:sz w:val="18"/>
        </w:rPr>
        <w:t> </w:t>
      </w:r>
      <w:r>
        <w:rPr>
          <w:sz w:val="18"/>
        </w:rPr>
        <w:t>den</w:t>
      </w:r>
      <w:r>
        <w:rPr>
          <w:spacing w:val="-4"/>
          <w:sz w:val="18"/>
        </w:rPr>
        <w:t> </w:t>
      </w:r>
      <w:r>
        <w:rPr>
          <w:sz w:val="18"/>
        </w:rPr>
        <w:t>Kanton 2,8</w:t>
      </w:r>
      <w:r>
        <w:rPr>
          <w:spacing w:val="-1"/>
          <w:sz w:val="18"/>
        </w:rPr>
        <w:t> </w:t>
      </w:r>
      <w:r>
        <w:rPr>
          <w:sz w:val="18"/>
        </w:rPr>
        <w:t>Prozent</w:t>
      </w:r>
      <w:r>
        <w:rPr>
          <w:spacing w:val="-4"/>
          <w:sz w:val="18"/>
        </w:rPr>
        <w:t> </w:t>
      </w:r>
      <w:r>
        <w:rPr>
          <w:sz w:val="18"/>
        </w:rPr>
        <w:t>des </w:t>
      </w:r>
      <w:r>
        <w:rPr>
          <w:spacing w:val="-2"/>
          <w:sz w:val="18"/>
        </w:rPr>
        <w:t>Reingewinns;</w:t>
      </w:r>
    </w:p>
    <w:p>
      <w:pPr>
        <w:pStyle w:val="BodyText"/>
        <w:spacing w:before="36"/>
        <w:ind w:right="703"/>
        <w:jc w:val="both"/>
      </w:pPr>
      <w:r>
        <w:rPr>
          <w:position w:val="6"/>
          <w:sz w:val="12"/>
        </w:rPr>
        <w:t>5</w:t>
      </w:r>
      <w:r>
        <w:rPr>
          <w:spacing w:val="15"/>
          <w:position w:val="6"/>
          <w:sz w:val="12"/>
        </w:rPr>
        <w:t> </w:t>
      </w:r>
      <w:r>
        <w:rPr/>
        <w:t>Wird</w:t>
      </w:r>
      <w:r>
        <w:rPr>
          <w:spacing w:val="-4"/>
        </w:rPr>
        <w:t> </w:t>
      </w:r>
      <w:r>
        <w:rPr/>
        <w:t>bei</w:t>
      </w:r>
      <w:r>
        <w:rPr>
          <w:spacing w:val="-4"/>
        </w:rPr>
        <w:t> </w:t>
      </w:r>
      <w:r>
        <w:rPr/>
        <w:t>interkantonalen</w:t>
      </w:r>
      <w:r>
        <w:rPr>
          <w:spacing w:val="-1"/>
        </w:rPr>
        <w:t> </w:t>
      </w:r>
      <w:r>
        <w:rPr/>
        <w:t>oder</w:t>
      </w:r>
      <w:r>
        <w:rPr>
          <w:spacing w:val="-2"/>
        </w:rPr>
        <w:t> </w:t>
      </w:r>
      <w:r>
        <w:rPr/>
        <w:t>internationalen</w:t>
      </w:r>
      <w:r>
        <w:rPr>
          <w:spacing w:val="-1"/>
        </w:rPr>
        <w:t> </w:t>
      </w:r>
      <w:r>
        <w:rPr/>
        <w:t>Verhältnissen</w:t>
      </w:r>
      <w:r>
        <w:rPr>
          <w:spacing w:val="-4"/>
        </w:rPr>
        <w:t> </w:t>
      </w:r>
      <w:r>
        <w:rPr/>
        <w:t>für</w:t>
      </w:r>
      <w:r>
        <w:rPr>
          <w:spacing w:val="-2"/>
        </w:rPr>
        <w:t> </w:t>
      </w:r>
      <w:r>
        <w:rPr/>
        <w:t>die</w:t>
      </w:r>
      <w:r>
        <w:rPr>
          <w:spacing w:val="-4"/>
        </w:rPr>
        <w:t> </w:t>
      </w:r>
      <w:r>
        <w:rPr/>
        <w:t>steuerliche</w:t>
      </w:r>
      <w:r>
        <w:rPr>
          <w:spacing w:val="-4"/>
        </w:rPr>
        <w:t> </w:t>
      </w:r>
      <w:r>
        <w:rPr/>
        <w:t>Anerkennung</w:t>
      </w:r>
      <w:r>
        <w:rPr>
          <w:spacing w:val="-1"/>
        </w:rPr>
        <w:t> </w:t>
      </w:r>
      <w:r>
        <w:rPr/>
        <w:t>eine</w:t>
      </w:r>
      <w:r>
        <w:rPr>
          <w:spacing w:val="-4"/>
        </w:rPr>
        <w:t> </w:t>
      </w:r>
      <w:r>
        <w:rPr/>
        <w:t>Min-deststeuerbelastung</w:t>
      </w:r>
      <w:r>
        <w:rPr>
          <w:spacing w:val="-9"/>
        </w:rPr>
        <w:t> </w:t>
      </w:r>
      <w:r>
        <w:rPr/>
        <w:t>auf</w:t>
      </w:r>
      <w:r>
        <w:rPr>
          <w:spacing w:val="-9"/>
        </w:rPr>
        <w:t> </w:t>
      </w:r>
      <w:r>
        <w:rPr/>
        <w:t>im</w:t>
      </w:r>
      <w:r>
        <w:rPr>
          <w:spacing w:val="-8"/>
        </w:rPr>
        <w:t> </w:t>
      </w:r>
      <w:r>
        <w:rPr/>
        <w:t>Kanton</w:t>
      </w:r>
      <w:r>
        <w:rPr>
          <w:spacing w:val="-9"/>
        </w:rPr>
        <w:t> </w:t>
      </w:r>
      <w:r>
        <w:rPr/>
        <w:t>besteuerten</w:t>
      </w:r>
      <w:r>
        <w:rPr>
          <w:spacing w:val="-9"/>
        </w:rPr>
        <w:t> </w:t>
      </w:r>
      <w:r>
        <w:rPr/>
        <w:t>Gewinnen</w:t>
      </w:r>
      <w:r>
        <w:rPr>
          <w:spacing w:val="-9"/>
        </w:rPr>
        <w:t> </w:t>
      </w:r>
      <w:r>
        <w:rPr/>
        <w:t>verlangt,</w:t>
      </w:r>
      <w:r>
        <w:rPr>
          <w:spacing w:val="-7"/>
        </w:rPr>
        <w:t> </w:t>
      </w:r>
      <w:r>
        <w:rPr/>
        <w:t>ist</w:t>
      </w:r>
      <w:r>
        <w:rPr>
          <w:spacing w:val="-9"/>
        </w:rPr>
        <w:t> </w:t>
      </w:r>
      <w:r>
        <w:rPr/>
        <w:t>der</w:t>
      </w:r>
      <w:r>
        <w:rPr>
          <w:spacing w:val="-9"/>
        </w:rPr>
        <w:t> </w:t>
      </w:r>
      <w:r>
        <w:rPr/>
        <w:t>Steuersatz</w:t>
      </w:r>
      <w:r>
        <w:rPr>
          <w:spacing w:val="-8"/>
        </w:rPr>
        <w:t> </w:t>
      </w:r>
      <w:r>
        <w:rPr/>
        <w:t>unter</w:t>
      </w:r>
      <w:r>
        <w:rPr>
          <w:spacing w:val="-12"/>
        </w:rPr>
        <w:t> </w:t>
      </w:r>
      <w:r>
        <w:rPr/>
        <w:t>Berücksich-tigung der direkten Bundessteuer auf das geforderte Mindeststeuermass zu erhöhen.</w:t>
      </w:r>
    </w:p>
    <w:p>
      <w:pPr>
        <w:pStyle w:val="BodyText"/>
        <w:spacing w:after="0"/>
        <w:jc w:val="both"/>
        <w:sectPr>
          <w:pgSz w:w="11910" w:h="16840"/>
          <w:pgMar w:header="724" w:footer="687" w:top="960" w:bottom="880" w:left="850" w:right="992"/>
        </w:sectPr>
      </w:pPr>
    </w:p>
    <w:p>
      <w:pPr>
        <w:pStyle w:val="BodyText"/>
        <w:spacing w:before="211"/>
        <w:ind w:left="0"/>
        <w:rPr>
          <w:sz w:val="20"/>
        </w:rPr>
      </w:pPr>
    </w:p>
    <w:p>
      <w:pPr>
        <w:pStyle w:val="Heading7"/>
      </w:pPr>
      <w:r>
        <w:rPr>
          <w:color w:val="950000"/>
        </w:rPr>
        <w:t>Vereine, Stiftungen und übrige juristische Personen</w:t>
      </w:r>
      <w:r>
        <w:rPr>
          <w:color w:val="950000"/>
          <w:spacing w:val="80"/>
        </w:rPr>
        <w:t> </w:t>
      </w:r>
      <w:r>
        <w:rPr>
          <w:color w:val="950000"/>
          <w:spacing w:val="-1"/>
        </w:rPr>
        <w:drawing>
          <wp:inline distT="0" distB="0" distL="0" distR="0">
            <wp:extent cx="201236" cy="114902"/>
            <wp:effectExtent l="0" t="0" r="0" b="0"/>
            <wp:docPr id="69" name="Image 69" descr="">
              <a:hlinkClick r:id="rId81"/>
            </wp:docPr>
            <wp:cNvGraphicFramePr>
              <a:graphicFrameLocks/>
            </wp:cNvGraphicFramePr>
            <a:graphic>
              <a:graphicData uri="http://schemas.openxmlformats.org/drawingml/2006/picture">
                <pic:pic>
                  <pic:nvPicPr>
                    <pic:cNvPr id="69" name="Image 69" descr="">
                      <a:hlinkClick r:id="rId81"/>
                    </pic:cNvPr>
                    <pic:cNvPicPr/>
                  </pic:nvPicPr>
                  <pic:blipFill>
                    <a:blip r:embed="rId11" cstate="print"/>
                    <a:stretch>
                      <a:fillRect/>
                    </a:stretch>
                  </pic:blipFill>
                  <pic:spPr>
                    <a:xfrm>
                      <a:off x="0" y="0"/>
                      <a:ext cx="201236" cy="114902"/>
                    </a:xfrm>
                    <a:prstGeom prst="rect">
                      <a:avLst/>
                    </a:prstGeom>
                  </pic:spPr>
                </pic:pic>
              </a:graphicData>
            </a:graphic>
          </wp:inline>
        </w:drawing>
      </w:r>
      <w:r>
        <w:rPr>
          <w:color w:val="950000"/>
          <w:spacing w:val="-1"/>
        </w:rPr>
      </w:r>
    </w:p>
    <w:p>
      <w:pPr>
        <w:pStyle w:val="Heading8"/>
      </w:pPr>
      <w:r>
        <w:rPr/>
        <w:t>Art.</w:t>
      </w:r>
      <w:r>
        <w:rPr>
          <w:spacing w:val="-1"/>
        </w:rPr>
        <w:t> </w:t>
      </w:r>
      <w:r>
        <w:rPr/>
        <w:t>87 Abs.</w:t>
      </w:r>
      <w:r>
        <w:rPr>
          <w:spacing w:val="-2"/>
        </w:rPr>
        <w:t> </w:t>
      </w:r>
      <w:r>
        <w:rPr/>
        <w:t>1 Bst.</w:t>
      </w:r>
      <w:r>
        <w:rPr>
          <w:spacing w:val="-2"/>
        </w:rPr>
        <w:t> </w:t>
      </w:r>
      <w:r>
        <w:rPr/>
        <w:t>a,</w:t>
      </w:r>
      <w:r>
        <w:rPr>
          <w:spacing w:val="-1"/>
        </w:rPr>
        <w:t> </w:t>
      </w:r>
      <w:r>
        <w:rPr/>
        <w:t>Abs.</w:t>
      </w:r>
      <w:r>
        <w:rPr>
          <w:spacing w:val="-2"/>
        </w:rPr>
        <w:t> </w:t>
      </w:r>
      <w:r>
        <w:rPr/>
        <w:t>2</w:t>
      </w:r>
      <w:r>
        <w:rPr>
          <w:spacing w:val="-2"/>
        </w:rPr>
        <w:t> </w:t>
      </w:r>
      <w:r>
        <w:rPr/>
        <w:t>und</w:t>
      </w:r>
      <w:r>
        <w:rPr>
          <w:spacing w:val="-1"/>
        </w:rPr>
        <w:t> </w:t>
      </w:r>
      <w:r>
        <w:rPr/>
        <w:t>3</w:t>
      </w:r>
      <w:r>
        <w:rPr>
          <w:spacing w:val="1"/>
        </w:rPr>
        <w:t> </w:t>
      </w:r>
      <w:r>
        <w:rPr>
          <w:spacing w:val="-4"/>
        </w:rPr>
        <w:t>StG:</w:t>
      </w:r>
    </w:p>
    <w:p>
      <w:pPr>
        <w:pStyle w:val="BodyText"/>
        <w:spacing w:before="56"/>
        <w:ind w:right="700"/>
      </w:pPr>
      <w:r>
        <w:rPr>
          <w:position w:val="6"/>
          <w:sz w:val="12"/>
        </w:rPr>
        <w:t>1</w:t>
      </w:r>
      <w:r>
        <w:rPr>
          <w:spacing w:val="16"/>
          <w:position w:val="6"/>
          <w:sz w:val="12"/>
        </w:rPr>
        <w:t> </w:t>
      </w:r>
      <w:r>
        <w:rPr/>
        <w:t>Die einfache Steuer</w:t>
      </w:r>
      <w:r>
        <w:rPr>
          <w:spacing w:val="-3"/>
        </w:rPr>
        <w:t> </w:t>
      </w:r>
      <w:r>
        <w:rPr/>
        <w:t>für</w:t>
      </w:r>
      <w:r>
        <w:rPr>
          <w:spacing w:val="-1"/>
        </w:rPr>
        <w:t> </w:t>
      </w:r>
      <w:r>
        <w:rPr/>
        <w:t>Kapitalgesellschaften, Genossenschaften, Vereine, Stiftungen und übrigen</w:t>
      </w:r>
      <w:r>
        <w:rPr>
          <w:spacing w:val="-2"/>
        </w:rPr>
        <w:t> </w:t>
      </w:r>
      <w:r>
        <w:rPr/>
        <w:t>ju-ristischen Personen beträgt:</w:t>
      </w:r>
    </w:p>
    <w:p>
      <w:pPr>
        <w:pStyle w:val="ListParagraph"/>
        <w:numPr>
          <w:ilvl w:val="0"/>
          <w:numId w:val="18"/>
        </w:numPr>
        <w:tabs>
          <w:tab w:pos="1416" w:val="left" w:leader="none"/>
        </w:tabs>
        <w:spacing w:line="240" w:lineRule="auto" w:before="39" w:after="0"/>
        <w:ind w:left="1416" w:right="0" w:hanging="282"/>
        <w:jc w:val="left"/>
        <w:rPr>
          <w:sz w:val="18"/>
        </w:rPr>
      </w:pPr>
      <w:r>
        <w:rPr>
          <w:sz w:val="18"/>
        </w:rPr>
        <w:t>für</w:t>
      </w:r>
      <w:r>
        <w:rPr>
          <w:spacing w:val="-2"/>
          <w:sz w:val="18"/>
        </w:rPr>
        <w:t> </w:t>
      </w:r>
      <w:r>
        <w:rPr>
          <w:sz w:val="18"/>
        </w:rPr>
        <w:t>den</w:t>
      </w:r>
      <w:r>
        <w:rPr>
          <w:spacing w:val="-4"/>
          <w:sz w:val="18"/>
        </w:rPr>
        <w:t> </w:t>
      </w:r>
      <w:r>
        <w:rPr>
          <w:sz w:val="18"/>
        </w:rPr>
        <w:t>Kanton 2,8</w:t>
      </w:r>
      <w:r>
        <w:rPr>
          <w:spacing w:val="-1"/>
          <w:sz w:val="18"/>
        </w:rPr>
        <w:t> </w:t>
      </w:r>
      <w:r>
        <w:rPr>
          <w:sz w:val="18"/>
        </w:rPr>
        <w:t>Prozent</w:t>
      </w:r>
      <w:r>
        <w:rPr>
          <w:spacing w:val="-4"/>
          <w:sz w:val="18"/>
        </w:rPr>
        <w:t> </w:t>
      </w:r>
      <w:r>
        <w:rPr>
          <w:sz w:val="18"/>
        </w:rPr>
        <w:t>des </w:t>
      </w:r>
      <w:r>
        <w:rPr>
          <w:spacing w:val="-2"/>
          <w:sz w:val="18"/>
        </w:rPr>
        <w:t>Reingewinns;</w:t>
      </w:r>
    </w:p>
    <w:p>
      <w:pPr>
        <w:pStyle w:val="BodyText"/>
        <w:spacing w:before="37"/>
      </w:pPr>
      <w:r>
        <w:rPr>
          <w:position w:val="6"/>
          <w:sz w:val="12"/>
        </w:rPr>
        <w:t>2</w:t>
      </w:r>
      <w:r>
        <w:rPr>
          <w:spacing w:val="13"/>
          <w:position w:val="6"/>
          <w:sz w:val="12"/>
        </w:rPr>
        <w:t> </w:t>
      </w:r>
      <w:r>
        <w:rPr/>
        <w:t>Vereine</w:t>
      </w:r>
      <w:r>
        <w:rPr>
          <w:spacing w:val="-1"/>
        </w:rPr>
        <w:t> </w:t>
      </w:r>
      <w:r>
        <w:rPr/>
        <w:t>und</w:t>
      </w:r>
      <w:r>
        <w:rPr>
          <w:spacing w:val="-1"/>
        </w:rPr>
        <w:t> </w:t>
      </w:r>
      <w:r>
        <w:rPr/>
        <w:t>Stiftungen</w:t>
      </w:r>
      <w:r>
        <w:rPr>
          <w:spacing w:val="-4"/>
        </w:rPr>
        <w:t> </w:t>
      </w:r>
      <w:r>
        <w:rPr/>
        <w:t>bezahlen</w:t>
      </w:r>
      <w:r>
        <w:rPr>
          <w:spacing w:val="-4"/>
        </w:rPr>
        <w:t> </w:t>
      </w:r>
      <w:r>
        <w:rPr/>
        <w:t>für</w:t>
      </w:r>
      <w:r>
        <w:rPr>
          <w:spacing w:val="-2"/>
        </w:rPr>
        <w:t> </w:t>
      </w:r>
      <w:r>
        <w:rPr/>
        <w:t>die</w:t>
      </w:r>
      <w:r>
        <w:rPr>
          <w:spacing w:val="-1"/>
        </w:rPr>
        <w:t> </w:t>
      </w:r>
      <w:r>
        <w:rPr/>
        <w:t>ersten</w:t>
      </w:r>
      <w:r>
        <w:rPr>
          <w:spacing w:val="-1"/>
        </w:rPr>
        <w:t> </w:t>
      </w:r>
      <w:r>
        <w:rPr/>
        <w:t>20</w:t>
      </w:r>
      <w:r>
        <w:rPr>
          <w:spacing w:val="-4"/>
        </w:rPr>
        <w:t> </w:t>
      </w:r>
      <w:r>
        <w:rPr/>
        <w:t>000</w:t>
      </w:r>
      <w:r>
        <w:rPr>
          <w:spacing w:val="-4"/>
        </w:rPr>
        <w:t> </w:t>
      </w:r>
      <w:r>
        <w:rPr/>
        <w:t>Franken</w:t>
      </w:r>
      <w:r>
        <w:rPr>
          <w:spacing w:val="-4"/>
        </w:rPr>
        <w:t> </w:t>
      </w:r>
      <w:r>
        <w:rPr/>
        <w:t>keine </w:t>
      </w:r>
      <w:r>
        <w:rPr>
          <w:spacing w:val="-2"/>
        </w:rPr>
        <w:t>Gewinnsteuer.</w:t>
      </w:r>
    </w:p>
    <w:p>
      <w:pPr>
        <w:pStyle w:val="BodyText"/>
        <w:spacing w:before="36"/>
        <w:ind w:right="700"/>
      </w:pPr>
      <w:r>
        <w:rPr>
          <w:position w:val="6"/>
          <w:sz w:val="12"/>
        </w:rPr>
        <w:t>3</w:t>
      </w:r>
      <w:r>
        <w:rPr>
          <w:spacing w:val="2"/>
          <w:position w:val="6"/>
          <w:sz w:val="12"/>
        </w:rPr>
        <w:t> </w:t>
      </w:r>
      <w:r>
        <w:rPr/>
        <w:t>Die</w:t>
      </w:r>
      <w:r>
        <w:rPr>
          <w:spacing w:val="-12"/>
        </w:rPr>
        <w:t> </w:t>
      </w:r>
      <w:r>
        <w:rPr/>
        <w:t>einfache</w:t>
      </w:r>
      <w:r>
        <w:rPr>
          <w:spacing w:val="-11"/>
        </w:rPr>
        <w:t> </w:t>
      </w:r>
      <w:r>
        <w:rPr/>
        <w:t>Gewinnsteuer</w:t>
      </w:r>
      <w:r>
        <w:rPr>
          <w:spacing w:val="-13"/>
        </w:rPr>
        <w:t> </w:t>
      </w:r>
      <w:r>
        <w:rPr/>
        <w:t>für</w:t>
      </w:r>
      <w:r>
        <w:rPr>
          <w:spacing w:val="-12"/>
        </w:rPr>
        <w:t> </w:t>
      </w:r>
      <w:r>
        <w:rPr/>
        <w:t>Korporationen</w:t>
      </w:r>
      <w:r>
        <w:rPr>
          <w:spacing w:val="-13"/>
        </w:rPr>
        <w:t> </w:t>
      </w:r>
      <w:r>
        <w:rPr/>
        <w:t>beträgt</w:t>
      </w:r>
      <w:r>
        <w:rPr>
          <w:spacing w:val="-12"/>
        </w:rPr>
        <w:t> </w:t>
      </w:r>
      <w:r>
        <w:rPr/>
        <w:t>für</w:t>
      </w:r>
      <w:r>
        <w:rPr>
          <w:spacing w:val="-13"/>
        </w:rPr>
        <w:t> </w:t>
      </w:r>
      <w:r>
        <w:rPr/>
        <w:t>den</w:t>
      </w:r>
      <w:r>
        <w:rPr>
          <w:spacing w:val="-12"/>
        </w:rPr>
        <w:t> </w:t>
      </w:r>
      <w:r>
        <w:rPr/>
        <w:t>Kanton</w:t>
      </w:r>
      <w:r>
        <w:rPr>
          <w:spacing w:val="-11"/>
        </w:rPr>
        <w:t> </w:t>
      </w:r>
      <w:r>
        <w:rPr/>
        <w:t>6,2</w:t>
      </w:r>
      <w:r>
        <w:rPr>
          <w:spacing w:val="-11"/>
        </w:rPr>
        <w:t> </w:t>
      </w:r>
      <w:r>
        <w:rPr/>
        <w:t>Prozent</w:t>
      </w:r>
      <w:r>
        <w:rPr>
          <w:spacing w:val="-11"/>
        </w:rPr>
        <w:t> </w:t>
      </w:r>
      <w:r>
        <w:rPr/>
        <w:t>des</w:t>
      </w:r>
      <w:r>
        <w:rPr>
          <w:spacing w:val="-13"/>
        </w:rPr>
        <w:t> </w:t>
      </w:r>
      <w:r>
        <w:rPr/>
        <w:t>steuerbaren</w:t>
      </w:r>
      <w:r>
        <w:rPr>
          <w:spacing w:val="-12"/>
        </w:rPr>
        <w:t> </w:t>
      </w:r>
      <w:r>
        <w:rPr/>
        <w:t>Rein-</w:t>
      </w:r>
      <w:r>
        <w:rPr>
          <w:spacing w:val="-2"/>
        </w:rPr>
        <w:t>gewinns.</w:t>
      </w:r>
    </w:p>
    <w:p>
      <w:pPr>
        <w:pStyle w:val="BodyText"/>
        <w:spacing w:before="0"/>
        <w:ind w:left="0"/>
      </w:pPr>
    </w:p>
    <w:p>
      <w:pPr>
        <w:pStyle w:val="BodyText"/>
        <w:spacing w:before="68"/>
        <w:ind w:left="0"/>
      </w:pPr>
    </w:p>
    <w:p>
      <w:pPr>
        <w:pStyle w:val="Heading2"/>
      </w:pPr>
      <w:bookmarkStart w:name="Kapitalsteuer" w:id="53"/>
      <w:bookmarkEnd w:id="53"/>
      <w:r>
        <w:rPr>
          <w:b w:val="0"/>
        </w:rPr>
      </w:r>
      <w:bookmarkStart w:name="_bookmark22" w:id="54"/>
      <w:bookmarkEnd w:id="54"/>
      <w:r>
        <w:rPr>
          <w:b w:val="0"/>
        </w:rPr>
      </w:r>
      <w:r>
        <w:rPr>
          <w:color w:val="2D73B4"/>
          <w:spacing w:val="-2"/>
        </w:rPr>
        <w:t>Kapitalsteuer</w:t>
      </w:r>
    </w:p>
    <w:p>
      <w:pPr>
        <w:pStyle w:val="BodyText"/>
        <w:spacing w:before="59"/>
        <w:ind w:left="851"/>
        <w:jc w:val="both"/>
      </w:pPr>
      <w:r>
        <w:rPr/>
        <w:t>(Art. 92</w:t>
      </w:r>
      <w:r>
        <w:rPr>
          <w:spacing w:val="-2"/>
        </w:rPr>
        <w:t> </w:t>
      </w:r>
      <w:r>
        <w:rPr/>
        <w:t>–</w:t>
      </w:r>
      <w:r>
        <w:rPr>
          <w:spacing w:val="1"/>
        </w:rPr>
        <w:t> </w:t>
      </w:r>
      <w:r>
        <w:rPr/>
        <w:t>96</w:t>
      </w:r>
      <w:r>
        <w:rPr>
          <w:spacing w:val="1"/>
        </w:rPr>
        <w:t> </w:t>
      </w:r>
      <w:r>
        <w:rPr>
          <w:spacing w:val="-4"/>
        </w:rPr>
        <w:t>StG)</w:t>
      </w:r>
    </w:p>
    <w:p>
      <w:pPr>
        <w:pStyle w:val="Heading7"/>
        <w:spacing w:before="120"/>
        <w:ind w:left="851" w:right="137"/>
        <w:jc w:val="both"/>
      </w:pPr>
      <w:r>
        <w:rPr/>
        <w:t>Gegenstand der Kapitalsteuer ist das Eigenkapital. Bei Kapitalgesellschaften und Genossenschaften umfasst das steuerbare Eigenkapital das einbezahlte Aktien-, Grund- oder Stammkapital, die offenen Reserven, die aus versteuertem Gewinn gebildeten stillen Reserven und das verdeckte Eigenkapital.</w:t>
      </w:r>
    </w:p>
    <w:p>
      <w:pPr>
        <w:pStyle w:val="Heading7"/>
        <w:spacing w:before="118"/>
        <w:ind w:left="851" w:right="137"/>
        <w:jc w:val="both"/>
      </w:pPr>
      <w:r>
        <w:rPr/>
        <w:t>Bei</w:t>
      </w:r>
      <w:r>
        <w:rPr>
          <w:spacing w:val="-6"/>
        </w:rPr>
        <w:t> </w:t>
      </w:r>
      <w:r>
        <w:rPr/>
        <w:t>Vereinen,</w:t>
      </w:r>
      <w:r>
        <w:rPr>
          <w:spacing w:val="-5"/>
        </w:rPr>
        <w:t> </w:t>
      </w:r>
      <w:r>
        <w:rPr/>
        <w:t>Stiftungen</w:t>
      </w:r>
      <w:r>
        <w:rPr>
          <w:spacing w:val="-5"/>
        </w:rPr>
        <w:t> </w:t>
      </w:r>
      <w:r>
        <w:rPr/>
        <w:t>und</w:t>
      </w:r>
      <w:r>
        <w:rPr>
          <w:spacing w:val="-8"/>
        </w:rPr>
        <w:t> </w:t>
      </w:r>
      <w:r>
        <w:rPr/>
        <w:t>übrigen</w:t>
      </w:r>
      <w:r>
        <w:rPr>
          <w:spacing w:val="-8"/>
        </w:rPr>
        <w:t> </w:t>
      </w:r>
      <w:r>
        <w:rPr/>
        <w:t>juristischen</w:t>
      </w:r>
      <w:r>
        <w:rPr>
          <w:spacing w:val="-5"/>
        </w:rPr>
        <w:t> </w:t>
      </w:r>
      <w:r>
        <w:rPr/>
        <w:t>Personen</w:t>
      </w:r>
      <w:r>
        <w:rPr>
          <w:spacing w:val="-5"/>
        </w:rPr>
        <w:t> </w:t>
      </w:r>
      <w:r>
        <w:rPr/>
        <w:t>besteht</w:t>
      </w:r>
      <w:r>
        <w:rPr>
          <w:spacing w:val="-7"/>
        </w:rPr>
        <w:t> </w:t>
      </w:r>
      <w:r>
        <w:rPr/>
        <w:t>das</w:t>
      </w:r>
      <w:r>
        <w:rPr>
          <w:spacing w:val="-3"/>
        </w:rPr>
        <w:t> </w:t>
      </w:r>
      <w:r>
        <w:rPr/>
        <w:t>Eigenkapital</w:t>
      </w:r>
      <w:r>
        <w:rPr>
          <w:spacing w:val="-8"/>
        </w:rPr>
        <w:t> </w:t>
      </w:r>
      <w:r>
        <w:rPr/>
        <w:t>aus</w:t>
      </w:r>
      <w:r>
        <w:rPr>
          <w:spacing w:val="-6"/>
        </w:rPr>
        <w:t> </w:t>
      </w:r>
      <w:r>
        <w:rPr/>
        <w:t>dem</w:t>
      </w:r>
      <w:r>
        <w:rPr>
          <w:spacing w:val="-8"/>
        </w:rPr>
        <w:t> </w:t>
      </w:r>
      <w:r>
        <w:rPr/>
        <w:t>Reinver-mögen, wie es nach den Bestimmungen für die natürlichen Personen bewertet wird.</w:t>
      </w:r>
    </w:p>
    <w:p>
      <w:pPr>
        <w:pStyle w:val="BodyText"/>
        <w:spacing w:before="132"/>
        <w:ind w:left="0"/>
        <w:rPr>
          <w:sz w:val="20"/>
        </w:rPr>
      </w:pPr>
    </w:p>
    <w:p>
      <w:pPr>
        <w:pStyle w:val="Heading3"/>
        <w:spacing w:before="1"/>
      </w:pPr>
      <w:r>
        <w:rPr/>
        <w:drawing>
          <wp:anchor distT="0" distB="0" distL="0" distR="0" allowOverlap="1" layoutInCell="1" locked="0" behindDoc="0" simplePos="0" relativeHeight="15732224">
            <wp:simplePos x="0" y="0"/>
            <wp:positionH relativeFrom="page">
              <wp:posOffset>585471</wp:posOffset>
            </wp:positionH>
            <wp:positionV relativeFrom="paragraph">
              <wp:posOffset>-13242</wp:posOffset>
            </wp:positionV>
            <wp:extent cx="259078" cy="313670"/>
            <wp:effectExtent l="0" t="0" r="0" b="0"/>
            <wp:wrapNone/>
            <wp:docPr id="70" name="Image 70" descr="Kantonaler Steuerrechner">
              <a:hlinkClick r:id="rId79"/>
            </wp:docPr>
            <wp:cNvGraphicFramePr>
              <a:graphicFrameLocks/>
            </wp:cNvGraphicFramePr>
            <a:graphic>
              <a:graphicData uri="http://schemas.openxmlformats.org/drawingml/2006/picture">
                <pic:pic>
                  <pic:nvPicPr>
                    <pic:cNvPr id="70" name="Image 70" descr="Kantonaler Steuerrechner">
                      <a:hlinkClick r:id="rId79"/>
                    </pic:cNvPr>
                    <pic:cNvPicPr/>
                  </pic:nvPicPr>
                  <pic:blipFill>
                    <a:blip r:embed="rId12" cstate="print"/>
                    <a:stretch>
                      <a:fillRect/>
                    </a:stretch>
                  </pic:blipFill>
                  <pic:spPr>
                    <a:xfrm>
                      <a:off x="0" y="0"/>
                      <a:ext cx="259078" cy="313670"/>
                    </a:xfrm>
                    <a:prstGeom prst="rect">
                      <a:avLst/>
                    </a:prstGeom>
                  </pic:spPr>
                </pic:pic>
              </a:graphicData>
            </a:graphic>
          </wp:anchor>
        </w:drawing>
      </w:r>
      <w:bookmarkStart w:name="Steuerberechnung" w:id="55"/>
      <w:bookmarkEnd w:id="55"/>
      <w:r>
        <w:rPr>
          <w:b w:val="0"/>
        </w:rPr>
      </w:r>
      <w:bookmarkStart w:name="_bookmark23" w:id="56"/>
      <w:bookmarkEnd w:id="56"/>
      <w:r>
        <w:rPr>
          <w:b w:val="0"/>
        </w:rPr>
      </w:r>
      <w:r>
        <w:rPr>
          <w:color w:val="2D73B4"/>
          <w:spacing w:val="-2"/>
        </w:rPr>
        <w:t>Steuerberechnung</w:t>
      </w:r>
    </w:p>
    <w:p>
      <w:pPr>
        <w:pStyle w:val="BodyText"/>
        <w:spacing w:before="59"/>
        <w:ind w:left="851"/>
        <w:jc w:val="both"/>
      </w:pPr>
      <w:r>
        <w:rPr/>
        <w:t>(Art.</w:t>
      </w:r>
      <w:r>
        <w:rPr>
          <w:spacing w:val="-2"/>
        </w:rPr>
        <w:t> </w:t>
      </w:r>
      <w:r>
        <w:rPr/>
        <w:t>96</w:t>
      </w:r>
      <w:r>
        <w:rPr>
          <w:spacing w:val="1"/>
        </w:rPr>
        <w:t> </w:t>
      </w:r>
      <w:r>
        <w:rPr>
          <w:spacing w:val="-4"/>
        </w:rPr>
        <w:t>StG)</w:t>
      </w:r>
    </w:p>
    <w:p>
      <w:pPr>
        <w:pStyle w:val="BodyText"/>
        <w:spacing w:before="162"/>
        <w:ind w:left="0"/>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31"/>
        <w:ind w:left="0"/>
        <w:rPr>
          <w:rFonts w:ascii="Arial"/>
          <w:b/>
          <w:sz w:val="20"/>
        </w:rPr>
      </w:pPr>
    </w:p>
    <w:p>
      <w:pPr>
        <w:pStyle w:val="Heading7"/>
      </w:pPr>
      <w:r>
        <w:rPr>
          <w:color w:val="950000"/>
        </w:rPr>
        <w:t>Kapitalgesellschaften und Genossenschaften*</w:t>
      </w:r>
      <w:r>
        <w:rPr>
          <w:color w:val="950000"/>
          <w:spacing w:val="80"/>
        </w:rPr>
        <w:t> </w:t>
      </w:r>
      <w:r>
        <w:rPr>
          <w:color w:val="950000"/>
          <w:spacing w:val="2"/>
        </w:rPr>
        <w:drawing>
          <wp:inline distT="0" distB="0" distL="0" distR="0">
            <wp:extent cx="201246" cy="114887"/>
            <wp:effectExtent l="0" t="0" r="0" b="0"/>
            <wp:docPr id="71" name="Image 71" descr="">
              <a:hlinkClick r:id="rId82"/>
            </wp:docPr>
            <wp:cNvGraphicFramePr>
              <a:graphicFrameLocks/>
            </wp:cNvGraphicFramePr>
            <a:graphic>
              <a:graphicData uri="http://schemas.openxmlformats.org/drawingml/2006/picture">
                <pic:pic>
                  <pic:nvPicPr>
                    <pic:cNvPr id="71" name="Image 71" descr="">
                      <a:hlinkClick r:id="rId82"/>
                    </pic:cNvPr>
                    <pic:cNvPicPr/>
                  </pic:nvPicPr>
                  <pic:blipFill>
                    <a:blip r:embed="rId11" cstate="print"/>
                    <a:stretch>
                      <a:fillRect/>
                    </a:stretch>
                  </pic:blipFill>
                  <pic:spPr>
                    <a:xfrm>
                      <a:off x="0" y="0"/>
                      <a:ext cx="201246" cy="114887"/>
                    </a:xfrm>
                    <a:prstGeom prst="rect">
                      <a:avLst/>
                    </a:prstGeom>
                  </pic:spPr>
                </pic:pic>
              </a:graphicData>
            </a:graphic>
          </wp:inline>
        </w:drawing>
      </w:r>
      <w:r>
        <w:rPr>
          <w:color w:val="950000"/>
          <w:spacing w:val="2"/>
        </w:rPr>
      </w:r>
    </w:p>
    <w:p>
      <w:pPr>
        <w:pStyle w:val="Heading8"/>
      </w:pPr>
      <w:r>
        <w:rPr/>
        <w:t>Art.</w:t>
      </w:r>
      <w:r>
        <w:rPr>
          <w:spacing w:val="-3"/>
        </w:rPr>
        <w:t> </w:t>
      </w:r>
      <w:r>
        <w:rPr/>
        <w:t>96 Abs.</w:t>
      </w:r>
      <w:r>
        <w:rPr>
          <w:spacing w:val="-3"/>
        </w:rPr>
        <w:t> </w:t>
      </w:r>
      <w:r>
        <w:rPr/>
        <w:t>1</w:t>
      </w:r>
      <w:r>
        <w:rPr>
          <w:spacing w:val="1"/>
        </w:rPr>
        <w:t> </w:t>
      </w:r>
      <w:r>
        <w:rPr>
          <w:spacing w:val="-4"/>
        </w:rPr>
        <w:t>StG:</w:t>
      </w:r>
    </w:p>
    <w:p>
      <w:pPr>
        <w:pStyle w:val="BodyText"/>
        <w:spacing w:before="55"/>
        <w:ind w:right="702"/>
        <w:jc w:val="both"/>
      </w:pPr>
      <w:r>
        <w:rPr>
          <w:position w:val="6"/>
          <w:sz w:val="12"/>
        </w:rPr>
        <w:t>1</w:t>
      </w:r>
      <w:r>
        <w:rPr>
          <w:spacing w:val="12"/>
          <w:position w:val="6"/>
          <w:sz w:val="12"/>
        </w:rPr>
        <w:t> </w:t>
      </w:r>
      <w:r>
        <w:rPr/>
        <w:t>Kapitalgesellschaften,</w:t>
      </w:r>
      <w:r>
        <w:rPr>
          <w:spacing w:val="-5"/>
        </w:rPr>
        <w:t> </w:t>
      </w:r>
      <w:r>
        <w:rPr/>
        <w:t>Genossenschaften,</w:t>
      </w:r>
      <w:r>
        <w:rPr>
          <w:spacing w:val="-5"/>
        </w:rPr>
        <w:t> </w:t>
      </w:r>
      <w:r>
        <w:rPr/>
        <w:t>Vereine,</w:t>
      </w:r>
      <w:r>
        <w:rPr>
          <w:spacing w:val="-7"/>
        </w:rPr>
        <w:t> </w:t>
      </w:r>
      <w:r>
        <w:rPr/>
        <w:t>Stiftungen,</w:t>
      </w:r>
      <w:r>
        <w:rPr>
          <w:spacing w:val="-5"/>
        </w:rPr>
        <w:t> </w:t>
      </w:r>
      <w:r>
        <w:rPr/>
        <w:t>übrige</w:t>
      </w:r>
      <w:r>
        <w:rPr>
          <w:spacing w:val="-7"/>
        </w:rPr>
        <w:t> </w:t>
      </w:r>
      <w:r>
        <w:rPr/>
        <w:t>juristische</w:t>
      </w:r>
      <w:r>
        <w:rPr>
          <w:spacing w:val="-5"/>
        </w:rPr>
        <w:t> </w:t>
      </w:r>
      <w:r>
        <w:rPr/>
        <w:t>Personen</w:t>
      </w:r>
      <w:r>
        <w:rPr>
          <w:spacing w:val="-5"/>
        </w:rPr>
        <w:t> </w:t>
      </w:r>
      <w:r>
        <w:rPr/>
        <w:t>und</w:t>
      </w:r>
      <w:r>
        <w:rPr>
          <w:spacing w:val="-7"/>
        </w:rPr>
        <w:t> </w:t>
      </w:r>
      <w:r>
        <w:rPr/>
        <w:t>kollek-tive</w:t>
      </w:r>
      <w:r>
        <w:rPr>
          <w:spacing w:val="-12"/>
        </w:rPr>
        <w:t> </w:t>
      </w:r>
      <w:r>
        <w:rPr/>
        <w:t>Kapitalanlagen</w:t>
      </w:r>
      <w:r>
        <w:rPr>
          <w:spacing w:val="-11"/>
        </w:rPr>
        <w:t> </w:t>
      </w:r>
      <w:r>
        <w:rPr/>
        <w:t>entrichten</w:t>
      </w:r>
      <w:r>
        <w:rPr>
          <w:spacing w:val="-13"/>
        </w:rPr>
        <w:t> </w:t>
      </w:r>
      <w:r>
        <w:rPr/>
        <w:t>den</w:t>
      </w:r>
      <w:r>
        <w:rPr>
          <w:spacing w:val="-9"/>
        </w:rPr>
        <w:t> </w:t>
      </w:r>
      <w:r>
        <w:rPr/>
        <w:t>Einwohnergemeinden</w:t>
      </w:r>
      <w:r>
        <w:rPr>
          <w:spacing w:val="-10"/>
        </w:rPr>
        <w:t> </w:t>
      </w:r>
      <w:r>
        <w:rPr/>
        <w:t>eine</w:t>
      </w:r>
      <w:r>
        <w:rPr>
          <w:spacing w:val="-10"/>
        </w:rPr>
        <w:t> </w:t>
      </w:r>
      <w:r>
        <w:rPr/>
        <w:t>einfache</w:t>
      </w:r>
      <w:r>
        <w:rPr>
          <w:spacing w:val="-11"/>
        </w:rPr>
        <w:t> </w:t>
      </w:r>
      <w:r>
        <w:rPr/>
        <w:t>Steuer</w:t>
      </w:r>
      <w:r>
        <w:rPr>
          <w:spacing w:val="-10"/>
        </w:rPr>
        <w:t> </w:t>
      </w:r>
      <w:r>
        <w:rPr/>
        <w:t>von</w:t>
      </w:r>
      <w:r>
        <w:rPr>
          <w:spacing w:val="-11"/>
        </w:rPr>
        <w:t> </w:t>
      </w:r>
      <w:r>
        <w:rPr/>
        <w:t>mindestens</w:t>
      </w:r>
      <w:r>
        <w:rPr>
          <w:spacing w:val="-10"/>
        </w:rPr>
        <w:t> </w:t>
      </w:r>
      <w:r>
        <w:rPr/>
        <w:t>0,01</w:t>
      </w:r>
      <w:r>
        <w:rPr>
          <w:spacing w:val="-11"/>
        </w:rPr>
        <w:t> </w:t>
      </w:r>
      <w:r>
        <w:rPr/>
        <w:t>Pro-mille und höchstens 4,0 Promille des steuerbaren Eigenkapitals.</w:t>
      </w:r>
    </w:p>
    <w:p>
      <w:pPr>
        <w:pStyle w:val="BodyText"/>
        <w:jc w:val="both"/>
      </w:pPr>
      <w:r>
        <w:rPr/>
        <w:t>*</w:t>
      </w:r>
      <w:r>
        <w:rPr>
          <w:spacing w:val="-3"/>
        </w:rPr>
        <w:t> </w:t>
      </w:r>
      <w:r>
        <w:rPr/>
        <w:t>Der</w:t>
      </w:r>
      <w:r>
        <w:rPr>
          <w:spacing w:val="-2"/>
        </w:rPr>
        <w:t> </w:t>
      </w:r>
      <w:r>
        <w:rPr/>
        <w:t>Kanton</w:t>
      </w:r>
      <w:r>
        <w:rPr>
          <w:spacing w:val="-1"/>
        </w:rPr>
        <w:t> </w:t>
      </w:r>
      <w:r>
        <w:rPr/>
        <w:t>Uri</w:t>
      </w:r>
      <w:r>
        <w:rPr>
          <w:spacing w:val="-4"/>
        </w:rPr>
        <w:t> </w:t>
      </w:r>
      <w:r>
        <w:rPr/>
        <w:t>kennt</w:t>
      </w:r>
      <w:r>
        <w:rPr>
          <w:spacing w:val="-2"/>
        </w:rPr>
        <w:t> </w:t>
      </w:r>
      <w:r>
        <w:rPr/>
        <w:t>keine</w:t>
      </w:r>
      <w:r>
        <w:rPr>
          <w:spacing w:val="-4"/>
        </w:rPr>
        <w:t> </w:t>
      </w:r>
      <w:r>
        <w:rPr/>
        <w:t>Kapitalsteuer</w:t>
      </w:r>
      <w:r>
        <w:rPr>
          <w:spacing w:val="-4"/>
        </w:rPr>
        <w:t> </w:t>
      </w:r>
      <w:r>
        <w:rPr/>
        <w:t>auf</w:t>
      </w:r>
      <w:r>
        <w:rPr>
          <w:spacing w:val="-1"/>
        </w:rPr>
        <w:t> </w:t>
      </w:r>
      <w:r>
        <w:rPr>
          <w:spacing w:val="-2"/>
        </w:rPr>
        <w:t>Kantonsebene.</w:t>
      </w:r>
    </w:p>
    <w:p>
      <w:pPr>
        <w:pStyle w:val="BodyText"/>
        <w:spacing w:before="154"/>
        <w:ind w:left="0"/>
      </w:pPr>
    </w:p>
    <w:p>
      <w:pPr>
        <w:pStyle w:val="Heading7"/>
        <w:jc w:val="both"/>
      </w:pPr>
      <w:r>
        <w:rPr>
          <w:color w:val="950000"/>
        </w:rPr>
        <w:t>Vereine, Stiftungen, übrige juristische Personen</w:t>
      </w:r>
      <w:r>
        <w:rPr>
          <w:color w:val="950000"/>
          <w:spacing w:val="80"/>
          <w:w w:val="150"/>
        </w:rPr>
        <w:t> </w:t>
      </w:r>
      <w:r>
        <w:rPr>
          <w:color w:val="950000"/>
          <w:spacing w:val="2"/>
        </w:rPr>
        <w:drawing>
          <wp:inline distT="0" distB="0" distL="0" distR="0">
            <wp:extent cx="201284" cy="114921"/>
            <wp:effectExtent l="0" t="0" r="0" b="0"/>
            <wp:docPr id="72" name="Image 72" descr="">
              <a:hlinkClick r:id="rId83"/>
            </wp:docPr>
            <wp:cNvGraphicFramePr>
              <a:graphicFrameLocks/>
            </wp:cNvGraphicFramePr>
            <a:graphic>
              <a:graphicData uri="http://schemas.openxmlformats.org/drawingml/2006/picture">
                <pic:pic>
                  <pic:nvPicPr>
                    <pic:cNvPr id="72" name="Image 72" descr="">
                      <a:hlinkClick r:id="rId83"/>
                    </pic:cNvPr>
                    <pic:cNvPicPr/>
                  </pic:nvPicPr>
                  <pic:blipFill>
                    <a:blip r:embed="rId11" cstate="print"/>
                    <a:stretch>
                      <a:fillRect/>
                    </a:stretch>
                  </pic:blipFill>
                  <pic:spPr>
                    <a:xfrm>
                      <a:off x="0" y="0"/>
                      <a:ext cx="201284" cy="114921"/>
                    </a:xfrm>
                    <a:prstGeom prst="rect">
                      <a:avLst/>
                    </a:prstGeom>
                  </pic:spPr>
                </pic:pic>
              </a:graphicData>
            </a:graphic>
          </wp:inline>
        </w:drawing>
      </w:r>
      <w:r>
        <w:rPr>
          <w:color w:val="950000"/>
          <w:spacing w:val="2"/>
        </w:rPr>
      </w:r>
      <w:r>
        <w:rPr>
          <w:rFonts w:ascii="Times New Roman" w:hAnsi="Times New Roman"/>
          <w:color w:val="950000"/>
          <w:spacing w:val="80"/>
          <w:w w:val="150"/>
        </w:rPr>
        <w:t> </w:t>
      </w:r>
      <w:r>
        <w:rPr>
          <w:color w:val="950000"/>
        </w:rPr>
        <w:t>und kollektive Kapitalanlagen*</w:t>
      </w:r>
      <w:r>
        <w:rPr>
          <w:color w:val="950000"/>
          <w:spacing w:val="40"/>
        </w:rPr>
        <w:t>  </w:t>
      </w:r>
      <w:r>
        <w:rPr>
          <w:color w:val="950000"/>
          <w:spacing w:val="3"/>
        </w:rPr>
        <w:drawing>
          <wp:inline distT="0" distB="0" distL="0" distR="0">
            <wp:extent cx="201258" cy="114921"/>
            <wp:effectExtent l="0" t="0" r="0" b="0"/>
            <wp:docPr id="73" name="Image 73" descr="">
              <a:hlinkClick r:id="rId84"/>
            </wp:docPr>
            <wp:cNvGraphicFramePr>
              <a:graphicFrameLocks/>
            </wp:cNvGraphicFramePr>
            <a:graphic>
              <a:graphicData uri="http://schemas.openxmlformats.org/drawingml/2006/picture">
                <pic:pic>
                  <pic:nvPicPr>
                    <pic:cNvPr id="73" name="Image 73" descr="">
                      <a:hlinkClick r:id="rId84"/>
                    </pic:cNvPr>
                    <pic:cNvPicPr/>
                  </pic:nvPicPr>
                  <pic:blipFill>
                    <a:blip r:embed="rId11" cstate="print"/>
                    <a:stretch>
                      <a:fillRect/>
                    </a:stretch>
                  </pic:blipFill>
                  <pic:spPr>
                    <a:xfrm>
                      <a:off x="0" y="0"/>
                      <a:ext cx="201258" cy="114921"/>
                    </a:xfrm>
                    <a:prstGeom prst="rect">
                      <a:avLst/>
                    </a:prstGeom>
                  </pic:spPr>
                </pic:pic>
              </a:graphicData>
            </a:graphic>
          </wp:inline>
        </w:drawing>
      </w:r>
      <w:r>
        <w:rPr>
          <w:color w:val="950000"/>
          <w:spacing w:val="3"/>
        </w:rPr>
      </w:r>
    </w:p>
    <w:p>
      <w:pPr>
        <w:pStyle w:val="Heading8"/>
        <w:spacing w:before="58"/>
      </w:pPr>
      <w:r>
        <w:rPr/>
        <w:t>Art.</w:t>
      </w:r>
      <w:r>
        <w:rPr>
          <w:spacing w:val="-3"/>
        </w:rPr>
        <w:t> </w:t>
      </w:r>
      <w:r>
        <w:rPr/>
        <w:t>96 Abs.</w:t>
      </w:r>
      <w:r>
        <w:rPr>
          <w:spacing w:val="-2"/>
        </w:rPr>
        <w:t> </w:t>
      </w:r>
      <w:r>
        <w:rPr/>
        <w:t>1</w:t>
      </w:r>
      <w:r>
        <w:rPr>
          <w:spacing w:val="1"/>
        </w:rPr>
        <w:t> </w:t>
      </w:r>
      <w:r>
        <w:rPr/>
        <w:t>und</w:t>
      </w:r>
      <w:r>
        <w:rPr>
          <w:spacing w:val="-3"/>
        </w:rPr>
        <w:t> </w:t>
      </w:r>
      <w:r>
        <w:rPr/>
        <w:t>3</w:t>
      </w:r>
      <w:r>
        <w:rPr>
          <w:spacing w:val="1"/>
        </w:rPr>
        <w:t> </w:t>
      </w:r>
      <w:r>
        <w:rPr>
          <w:spacing w:val="-4"/>
        </w:rPr>
        <w:t>StG:</w:t>
      </w:r>
    </w:p>
    <w:p>
      <w:pPr>
        <w:pStyle w:val="BodyText"/>
        <w:spacing w:before="58"/>
        <w:ind w:right="702"/>
        <w:jc w:val="both"/>
      </w:pPr>
      <w:r>
        <w:rPr>
          <w:position w:val="6"/>
          <w:sz w:val="12"/>
        </w:rPr>
        <w:t>1</w:t>
      </w:r>
      <w:r>
        <w:rPr>
          <w:spacing w:val="12"/>
          <w:position w:val="6"/>
          <w:sz w:val="12"/>
        </w:rPr>
        <w:t> </w:t>
      </w:r>
      <w:r>
        <w:rPr/>
        <w:t>Kapitalgesellschaften,</w:t>
      </w:r>
      <w:r>
        <w:rPr>
          <w:spacing w:val="-5"/>
        </w:rPr>
        <w:t> </w:t>
      </w:r>
      <w:r>
        <w:rPr/>
        <w:t>Genossenschaften,</w:t>
      </w:r>
      <w:r>
        <w:rPr>
          <w:spacing w:val="-5"/>
        </w:rPr>
        <w:t> </w:t>
      </w:r>
      <w:r>
        <w:rPr/>
        <w:t>Vereine,</w:t>
      </w:r>
      <w:r>
        <w:rPr>
          <w:spacing w:val="-7"/>
        </w:rPr>
        <w:t> </w:t>
      </w:r>
      <w:r>
        <w:rPr/>
        <w:t>Stiftungen,</w:t>
      </w:r>
      <w:r>
        <w:rPr>
          <w:spacing w:val="-5"/>
        </w:rPr>
        <w:t> </w:t>
      </w:r>
      <w:r>
        <w:rPr/>
        <w:t>übrige</w:t>
      </w:r>
      <w:r>
        <w:rPr>
          <w:spacing w:val="-7"/>
        </w:rPr>
        <w:t> </w:t>
      </w:r>
      <w:r>
        <w:rPr/>
        <w:t>juristische</w:t>
      </w:r>
      <w:r>
        <w:rPr>
          <w:spacing w:val="-5"/>
        </w:rPr>
        <w:t> </w:t>
      </w:r>
      <w:r>
        <w:rPr/>
        <w:t>Personen</w:t>
      </w:r>
      <w:r>
        <w:rPr>
          <w:spacing w:val="-5"/>
        </w:rPr>
        <w:t> </w:t>
      </w:r>
      <w:r>
        <w:rPr/>
        <w:t>und</w:t>
      </w:r>
      <w:r>
        <w:rPr>
          <w:spacing w:val="-7"/>
        </w:rPr>
        <w:t> </w:t>
      </w:r>
      <w:r>
        <w:rPr/>
        <w:t>kollek-tive</w:t>
      </w:r>
      <w:r>
        <w:rPr>
          <w:spacing w:val="-12"/>
        </w:rPr>
        <w:t> </w:t>
      </w:r>
      <w:r>
        <w:rPr/>
        <w:t>Kapitalanlagen</w:t>
      </w:r>
      <w:r>
        <w:rPr>
          <w:spacing w:val="-11"/>
        </w:rPr>
        <w:t> </w:t>
      </w:r>
      <w:r>
        <w:rPr/>
        <w:t>entrichten</w:t>
      </w:r>
      <w:r>
        <w:rPr>
          <w:spacing w:val="-13"/>
        </w:rPr>
        <w:t> </w:t>
      </w:r>
      <w:r>
        <w:rPr/>
        <w:t>den</w:t>
      </w:r>
      <w:r>
        <w:rPr>
          <w:spacing w:val="-9"/>
        </w:rPr>
        <w:t> </w:t>
      </w:r>
      <w:r>
        <w:rPr/>
        <w:t>Einwohnergemeinden</w:t>
      </w:r>
      <w:r>
        <w:rPr>
          <w:spacing w:val="-10"/>
        </w:rPr>
        <w:t> </w:t>
      </w:r>
      <w:r>
        <w:rPr/>
        <w:t>eine</w:t>
      </w:r>
      <w:r>
        <w:rPr>
          <w:spacing w:val="-10"/>
        </w:rPr>
        <w:t> </w:t>
      </w:r>
      <w:r>
        <w:rPr/>
        <w:t>einfache</w:t>
      </w:r>
      <w:r>
        <w:rPr>
          <w:spacing w:val="-11"/>
        </w:rPr>
        <w:t> </w:t>
      </w:r>
      <w:r>
        <w:rPr/>
        <w:t>Steuer</w:t>
      </w:r>
      <w:r>
        <w:rPr>
          <w:spacing w:val="-10"/>
        </w:rPr>
        <w:t> </w:t>
      </w:r>
      <w:r>
        <w:rPr/>
        <w:t>von</w:t>
      </w:r>
      <w:r>
        <w:rPr>
          <w:spacing w:val="-11"/>
        </w:rPr>
        <w:t> </w:t>
      </w:r>
      <w:r>
        <w:rPr/>
        <w:t>mindestens</w:t>
      </w:r>
      <w:r>
        <w:rPr>
          <w:spacing w:val="-10"/>
        </w:rPr>
        <w:t> </w:t>
      </w:r>
      <w:r>
        <w:rPr/>
        <w:t>0,01</w:t>
      </w:r>
      <w:r>
        <w:rPr>
          <w:spacing w:val="-11"/>
        </w:rPr>
        <w:t> </w:t>
      </w:r>
      <w:r>
        <w:rPr/>
        <w:t>Pro-mille und höchstens 4,0 Promille des steuerbaren Eigenkapitals.</w:t>
      </w:r>
    </w:p>
    <w:p>
      <w:pPr>
        <w:pStyle w:val="BodyText"/>
        <w:spacing w:before="36"/>
        <w:ind w:right="703"/>
        <w:jc w:val="both"/>
      </w:pPr>
      <w:r>
        <w:rPr>
          <w:position w:val="6"/>
          <w:sz w:val="12"/>
        </w:rPr>
        <w:t>3</w:t>
      </w:r>
      <w:r>
        <w:rPr>
          <w:spacing w:val="17"/>
          <w:position w:val="6"/>
          <w:sz w:val="12"/>
        </w:rPr>
        <w:t> </w:t>
      </w:r>
      <w:r>
        <w:rPr/>
        <w:t>Vereine, Stiftungen, übrige juristische Personen und</w:t>
      </w:r>
      <w:r>
        <w:rPr>
          <w:spacing w:val="-1"/>
        </w:rPr>
        <w:t> </w:t>
      </w:r>
      <w:r>
        <w:rPr/>
        <w:t>kollektive Kapitalanlagen bezahlen für die ersten 100 000 Franken des Eigenkapitals keine Kapitalsteuer.</w:t>
      </w:r>
    </w:p>
    <w:p>
      <w:pPr>
        <w:pStyle w:val="BodyText"/>
        <w:spacing w:before="39"/>
        <w:jc w:val="both"/>
      </w:pPr>
      <w:r>
        <w:rPr/>
        <w:t>*</w:t>
      </w:r>
      <w:r>
        <w:rPr>
          <w:spacing w:val="-3"/>
        </w:rPr>
        <w:t> </w:t>
      </w:r>
      <w:r>
        <w:rPr/>
        <w:t>Der</w:t>
      </w:r>
      <w:r>
        <w:rPr>
          <w:spacing w:val="-2"/>
        </w:rPr>
        <w:t> </w:t>
      </w:r>
      <w:r>
        <w:rPr/>
        <w:t>Kanton</w:t>
      </w:r>
      <w:r>
        <w:rPr>
          <w:spacing w:val="-1"/>
        </w:rPr>
        <w:t> </w:t>
      </w:r>
      <w:r>
        <w:rPr/>
        <w:t>Uri</w:t>
      </w:r>
      <w:r>
        <w:rPr>
          <w:spacing w:val="-4"/>
        </w:rPr>
        <w:t> </w:t>
      </w:r>
      <w:r>
        <w:rPr/>
        <w:t>kennt</w:t>
      </w:r>
      <w:r>
        <w:rPr>
          <w:spacing w:val="-2"/>
        </w:rPr>
        <w:t> </w:t>
      </w:r>
      <w:r>
        <w:rPr/>
        <w:t>keine</w:t>
      </w:r>
      <w:r>
        <w:rPr>
          <w:spacing w:val="-4"/>
        </w:rPr>
        <w:t> </w:t>
      </w:r>
      <w:r>
        <w:rPr/>
        <w:t>Kapitalsteuer</w:t>
      </w:r>
      <w:r>
        <w:rPr>
          <w:spacing w:val="-4"/>
        </w:rPr>
        <w:t> </w:t>
      </w:r>
      <w:r>
        <w:rPr/>
        <w:t>auf</w:t>
      </w:r>
      <w:r>
        <w:rPr>
          <w:spacing w:val="-1"/>
        </w:rPr>
        <w:t> </w:t>
      </w:r>
      <w:r>
        <w:rPr>
          <w:spacing w:val="-2"/>
        </w:rPr>
        <w:t>Kantonsebene.</w:t>
      </w:r>
    </w:p>
    <w:p>
      <w:pPr>
        <w:pStyle w:val="BodyText"/>
        <w:spacing w:before="0"/>
        <w:ind w:left="0"/>
      </w:pPr>
    </w:p>
    <w:p>
      <w:pPr>
        <w:pStyle w:val="BodyText"/>
        <w:spacing w:before="69"/>
        <w:ind w:left="0"/>
      </w:pPr>
    </w:p>
    <w:p>
      <w:pPr>
        <w:pStyle w:val="Heading2"/>
      </w:pPr>
      <w:bookmarkStart w:name="Minimalsteuer" w:id="57"/>
      <w:bookmarkEnd w:id="57"/>
      <w:r>
        <w:rPr>
          <w:b w:val="0"/>
        </w:rPr>
      </w:r>
      <w:bookmarkStart w:name="_bookmark24" w:id="58"/>
      <w:bookmarkEnd w:id="58"/>
      <w:r>
        <w:rPr>
          <w:b w:val="0"/>
        </w:rPr>
      </w:r>
      <w:r>
        <w:rPr>
          <w:color w:val="2D73B4"/>
          <w:spacing w:val="-2"/>
        </w:rPr>
        <w:t>Minimalsteuer</w:t>
      </w:r>
    </w:p>
    <w:p>
      <w:pPr>
        <w:pStyle w:val="BodyText"/>
        <w:spacing w:before="59"/>
        <w:ind w:left="851"/>
        <w:jc w:val="both"/>
      </w:pPr>
      <w:r>
        <w:rPr/>
        <w:t>(Art. 96a</w:t>
      </w:r>
      <w:r>
        <w:rPr>
          <w:spacing w:val="-2"/>
        </w:rPr>
        <w:t> </w:t>
      </w:r>
      <w:r>
        <w:rPr>
          <w:spacing w:val="-4"/>
        </w:rPr>
        <w:t>StG)</w:t>
      </w:r>
    </w:p>
    <w:p>
      <w:pPr>
        <w:pStyle w:val="BodyText"/>
        <w:spacing w:before="162"/>
        <w:ind w:left="0"/>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31"/>
        <w:ind w:left="0"/>
        <w:rPr>
          <w:rFonts w:ascii="Arial"/>
          <w:b/>
          <w:sz w:val="20"/>
        </w:rPr>
      </w:pPr>
    </w:p>
    <w:p>
      <w:pPr>
        <w:pStyle w:val="Heading7"/>
      </w:pPr>
      <w:r>
        <w:rPr>
          <w:color w:val="950000"/>
        </w:rPr>
        <w:t>Minimalsteuer</w:t>
      </w:r>
      <w:r>
        <w:rPr/>
        <w:t>*</w:t>
      </w:r>
      <w:r>
        <w:rPr>
          <w:spacing w:val="80"/>
        </w:rPr>
        <w:t> </w:t>
      </w:r>
      <w:r>
        <w:rPr>
          <w:spacing w:val="2"/>
        </w:rPr>
        <w:drawing>
          <wp:inline distT="0" distB="0" distL="0" distR="0">
            <wp:extent cx="201270" cy="114914"/>
            <wp:effectExtent l="0" t="0" r="0" b="0"/>
            <wp:docPr id="74" name="Image 74" descr="">
              <a:hlinkClick r:id="rId85"/>
            </wp:docPr>
            <wp:cNvGraphicFramePr>
              <a:graphicFrameLocks/>
            </wp:cNvGraphicFramePr>
            <a:graphic>
              <a:graphicData uri="http://schemas.openxmlformats.org/drawingml/2006/picture">
                <pic:pic>
                  <pic:nvPicPr>
                    <pic:cNvPr id="74" name="Image 74" descr="">
                      <a:hlinkClick r:id="rId85"/>
                    </pic:cNvPr>
                    <pic:cNvPicPr/>
                  </pic:nvPicPr>
                  <pic:blipFill>
                    <a:blip r:embed="rId11" cstate="print"/>
                    <a:stretch>
                      <a:fillRect/>
                    </a:stretch>
                  </pic:blipFill>
                  <pic:spPr>
                    <a:xfrm>
                      <a:off x="0" y="0"/>
                      <a:ext cx="201270" cy="114914"/>
                    </a:xfrm>
                    <a:prstGeom prst="rect">
                      <a:avLst/>
                    </a:prstGeom>
                  </pic:spPr>
                </pic:pic>
              </a:graphicData>
            </a:graphic>
          </wp:inline>
        </w:drawing>
      </w:r>
      <w:r>
        <w:rPr>
          <w:spacing w:val="2"/>
        </w:rPr>
      </w:r>
    </w:p>
    <w:p>
      <w:pPr>
        <w:pStyle w:val="Heading8"/>
        <w:spacing w:before="59"/>
      </w:pPr>
      <w:r>
        <w:rPr/>
        <w:t>Art.</w:t>
      </w:r>
      <w:r>
        <w:rPr>
          <w:spacing w:val="-3"/>
        </w:rPr>
        <w:t> </w:t>
      </w:r>
      <w:r>
        <w:rPr/>
        <w:t>96a </w:t>
      </w:r>
      <w:r>
        <w:rPr>
          <w:spacing w:val="-4"/>
        </w:rPr>
        <w:t>StG:</w:t>
      </w:r>
    </w:p>
    <w:p>
      <w:pPr>
        <w:pStyle w:val="BodyText"/>
        <w:spacing w:before="56"/>
        <w:ind w:right="703"/>
        <w:jc w:val="both"/>
      </w:pPr>
      <w:r>
        <w:rPr>
          <w:position w:val="6"/>
          <w:sz w:val="12"/>
        </w:rPr>
        <w:t>1</w:t>
      </w:r>
      <w:r>
        <w:rPr>
          <w:spacing w:val="8"/>
          <w:position w:val="6"/>
          <w:sz w:val="12"/>
        </w:rPr>
        <w:t> </w:t>
      </w:r>
      <w:r>
        <w:rPr/>
        <w:t>Juristische</w:t>
      </w:r>
      <w:r>
        <w:rPr>
          <w:spacing w:val="-9"/>
        </w:rPr>
        <w:t> </w:t>
      </w:r>
      <w:r>
        <w:rPr/>
        <w:t>Personen,</w:t>
      </w:r>
      <w:r>
        <w:rPr>
          <w:spacing w:val="-9"/>
        </w:rPr>
        <w:t> </w:t>
      </w:r>
      <w:r>
        <w:rPr/>
        <w:t>die</w:t>
      </w:r>
      <w:r>
        <w:rPr>
          <w:spacing w:val="-9"/>
        </w:rPr>
        <w:t> </w:t>
      </w:r>
      <w:r>
        <w:rPr/>
        <w:t>im</w:t>
      </w:r>
      <w:r>
        <w:rPr>
          <w:spacing w:val="-10"/>
        </w:rPr>
        <w:t> </w:t>
      </w:r>
      <w:r>
        <w:rPr/>
        <w:t>Kanton</w:t>
      </w:r>
      <w:r>
        <w:rPr>
          <w:spacing w:val="-9"/>
        </w:rPr>
        <w:t> </w:t>
      </w:r>
      <w:r>
        <w:rPr/>
        <w:t>pro</w:t>
      </w:r>
      <w:r>
        <w:rPr>
          <w:spacing w:val="-9"/>
        </w:rPr>
        <w:t> </w:t>
      </w:r>
      <w:r>
        <w:rPr/>
        <w:t>Steuerjahr</w:t>
      </w:r>
      <w:r>
        <w:rPr>
          <w:spacing w:val="-9"/>
        </w:rPr>
        <w:t> </w:t>
      </w:r>
      <w:r>
        <w:rPr/>
        <w:t>weniger</w:t>
      </w:r>
      <w:r>
        <w:rPr>
          <w:spacing w:val="-12"/>
        </w:rPr>
        <w:t> </w:t>
      </w:r>
      <w:r>
        <w:rPr/>
        <w:t>als</w:t>
      </w:r>
      <w:r>
        <w:rPr>
          <w:spacing w:val="-8"/>
        </w:rPr>
        <w:t> </w:t>
      </w:r>
      <w:r>
        <w:rPr/>
        <w:t>500</w:t>
      </w:r>
      <w:r>
        <w:rPr>
          <w:spacing w:val="-9"/>
        </w:rPr>
        <w:t> </w:t>
      </w:r>
      <w:r>
        <w:rPr/>
        <w:t>Franken</w:t>
      </w:r>
      <w:r>
        <w:rPr>
          <w:spacing w:val="-9"/>
        </w:rPr>
        <w:t> </w:t>
      </w:r>
      <w:r>
        <w:rPr/>
        <w:t>Kantons-,</w:t>
      </w:r>
      <w:r>
        <w:rPr>
          <w:spacing w:val="-9"/>
        </w:rPr>
        <w:t> </w:t>
      </w:r>
      <w:r>
        <w:rPr/>
        <w:t>Gemeinde-</w:t>
      </w:r>
      <w:r>
        <w:rPr>
          <w:spacing w:val="-9"/>
        </w:rPr>
        <w:t> </w:t>
      </w:r>
      <w:r>
        <w:rPr/>
        <w:t>und Kirchensteuern bezahlen, entrichten dem Kanton, den Einwohner- und den Kirchgemeinden eine Mini-malsteuer von 500 Franken. Der Mindestbetrag ist auch bei wirtschaftlicher Zugehörigkeit nach Artikel 70 sowie bei Zu- und Wegzug für die ganze Steuerperiode geschuldet.</w:t>
      </w:r>
    </w:p>
    <w:p>
      <w:pPr>
        <w:pStyle w:val="BodyText"/>
        <w:spacing w:before="37"/>
        <w:ind w:right="705"/>
        <w:jc w:val="both"/>
      </w:pPr>
      <w:r>
        <w:rPr>
          <w:position w:val="6"/>
          <w:sz w:val="12"/>
        </w:rPr>
        <w:t>2 </w:t>
      </w:r>
      <w:r>
        <w:rPr/>
        <w:t>Von der Minimalsteuer ausgenommen sind Genossenschaften mit Selbsthilfecharakter ohne gewinn-strebende Tätigkeit.</w:t>
      </w:r>
    </w:p>
    <w:p>
      <w:pPr>
        <w:pStyle w:val="BodyText"/>
        <w:spacing w:after="0"/>
        <w:jc w:val="both"/>
        <w:sectPr>
          <w:pgSz w:w="11910" w:h="16840"/>
          <w:pgMar w:header="724" w:footer="687" w:top="960" w:bottom="880" w:left="850" w:right="992"/>
        </w:sectPr>
      </w:pPr>
    </w:p>
    <w:p>
      <w:pPr>
        <w:pStyle w:val="BodyText"/>
        <w:spacing w:before="0"/>
        <w:ind w:left="0"/>
      </w:pPr>
    </w:p>
    <w:p>
      <w:pPr>
        <w:pStyle w:val="BodyText"/>
        <w:spacing w:before="23"/>
        <w:ind w:left="0"/>
      </w:pPr>
    </w:p>
    <w:p>
      <w:pPr>
        <w:pStyle w:val="BodyText"/>
        <w:spacing w:before="0"/>
        <w:jc w:val="both"/>
      </w:pPr>
      <w:r>
        <w:rPr>
          <w:position w:val="6"/>
          <w:sz w:val="12"/>
        </w:rPr>
        <w:t>3</w:t>
      </w:r>
      <w:r>
        <w:rPr>
          <w:spacing w:val="14"/>
          <w:position w:val="6"/>
          <w:sz w:val="12"/>
        </w:rPr>
        <w:t> </w:t>
      </w:r>
      <w:r>
        <w:rPr/>
        <w:t>Vereine</w:t>
      </w:r>
      <w:r>
        <w:rPr>
          <w:spacing w:val="-2"/>
        </w:rPr>
        <w:t> </w:t>
      </w:r>
      <w:r>
        <w:rPr/>
        <w:t>und</w:t>
      </w:r>
      <w:r>
        <w:rPr>
          <w:spacing w:val="-2"/>
        </w:rPr>
        <w:t> </w:t>
      </w:r>
      <w:r>
        <w:rPr/>
        <w:t>Stiftungen</w:t>
      </w:r>
      <w:r>
        <w:rPr>
          <w:spacing w:val="-4"/>
        </w:rPr>
        <w:t> </w:t>
      </w:r>
      <w:r>
        <w:rPr/>
        <w:t>entrichten</w:t>
      </w:r>
      <w:r>
        <w:rPr>
          <w:spacing w:val="-5"/>
        </w:rPr>
        <w:t> </w:t>
      </w:r>
      <w:r>
        <w:rPr/>
        <w:t>keine</w:t>
      </w:r>
      <w:r>
        <w:rPr>
          <w:spacing w:val="-4"/>
        </w:rPr>
        <w:t> </w:t>
      </w:r>
      <w:r>
        <w:rPr>
          <w:spacing w:val="-2"/>
        </w:rPr>
        <w:t>Minimalsteuer.</w:t>
      </w:r>
    </w:p>
    <w:p>
      <w:pPr>
        <w:pStyle w:val="BodyText"/>
        <w:spacing w:before="36"/>
        <w:ind w:right="703"/>
        <w:jc w:val="both"/>
      </w:pPr>
      <w:r>
        <w:rPr>
          <w:position w:val="6"/>
          <w:sz w:val="12"/>
        </w:rPr>
        <w:t>4 </w:t>
      </w:r>
      <w:r>
        <w:rPr/>
        <w:t>Von der Minimalsteuer ausgenommen sind Genossenschaften mit Selbsthilfecharakter ohne gewinn-strebende Tätigkeit. Die Minimalsteuer ist zwischen dem Kanton, den Einwohnergemeinden und den Landeskirchen</w:t>
      </w:r>
      <w:r>
        <w:rPr>
          <w:spacing w:val="-1"/>
        </w:rPr>
        <w:t> </w:t>
      </w:r>
      <w:r>
        <w:rPr/>
        <w:t>oder</w:t>
      </w:r>
      <w:r>
        <w:rPr>
          <w:spacing w:val="-2"/>
        </w:rPr>
        <w:t> </w:t>
      </w:r>
      <w:r>
        <w:rPr/>
        <w:t>deren</w:t>
      </w:r>
      <w:r>
        <w:rPr>
          <w:spacing w:val="-1"/>
        </w:rPr>
        <w:t> </w:t>
      </w:r>
      <w:r>
        <w:rPr/>
        <w:t>Kirchgemeinden</w:t>
      </w:r>
      <w:r>
        <w:rPr>
          <w:spacing w:val="-1"/>
        </w:rPr>
        <w:t> </w:t>
      </w:r>
      <w:r>
        <w:rPr/>
        <w:t>im</w:t>
      </w:r>
      <w:r>
        <w:rPr>
          <w:spacing w:val="-1"/>
        </w:rPr>
        <w:t> </w:t>
      </w:r>
      <w:r>
        <w:rPr/>
        <w:t>Verhältnis</w:t>
      </w:r>
      <w:r>
        <w:rPr>
          <w:spacing w:val="-1"/>
        </w:rPr>
        <w:t> </w:t>
      </w:r>
      <w:r>
        <w:rPr/>
        <w:t>der</w:t>
      </w:r>
      <w:r>
        <w:rPr>
          <w:spacing w:val="-4"/>
        </w:rPr>
        <w:t> </w:t>
      </w:r>
      <w:r>
        <w:rPr/>
        <w:t>Steuersätze</w:t>
      </w:r>
      <w:r>
        <w:rPr>
          <w:spacing w:val="-1"/>
        </w:rPr>
        <w:t> </w:t>
      </w:r>
      <w:r>
        <w:rPr/>
        <w:t>nach</w:t>
      </w:r>
      <w:r>
        <w:rPr>
          <w:spacing w:val="-1"/>
        </w:rPr>
        <w:t> </w:t>
      </w:r>
      <w:r>
        <w:rPr/>
        <w:t>Artikel</w:t>
      </w:r>
      <w:r>
        <w:rPr>
          <w:spacing w:val="-1"/>
        </w:rPr>
        <w:t> </w:t>
      </w:r>
      <w:r>
        <w:rPr/>
        <w:t>87</w:t>
      </w:r>
      <w:r>
        <w:rPr>
          <w:spacing w:val="-1"/>
        </w:rPr>
        <w:t> </w:t>
      </w:r>
      <w:r>
        <w:rPr/>
        <w:t>Absatz</w:t>
      </w:r>
      <w:r>
        <w:rPr>
          <w:spacing w:val="-1"/>
        </w:rPr>
        <w:t> </w:t>
      </w:r>
      <w:r>
        <w:rPr/>
        <w:t>1</w:t>
      </w:r>
      <w:r>
        <w:rPr>
          <w:spacing w:val="-1"/>
        </w:rPr>
        <w:t> </w:t>
      </w:r>
      <w:r>
        <w:rPr/>
        <w:t>auf-</w:t>
      </w:r>
      <w:r>
        <w:rPr>
          <w:spacing w:val="-2"/>
        </w:rPr>
        <w:t>zuteilen.</w:t>
      </w:r>
    </w:p>
    <w:p>
      <w:pPr>
        <w:pStyle w:val="BodyText"/>
        <w:spacing w:before="39"/>
        <w:jc w:val="both"/>
      </w:pPr>
      <w:r>
        <w:rPr/>
        <w:t>*</w:t>
      </w:r>
      <w:r>
        <w:rPr>
          <w:spacing w:val="-4"/>
        </w:rPr>
        <w:t> </w:t>
      </w:r>
      <w:r>
        <w:rPr/>
        <w:t>Uri</w:t>
      </w:r>
      <w:r>
        <w:rPr>
          <w:spacing w:val="-1"/>
        </w:rPr>
        <w:t> </w:t>
      </w:r>
      <w:r>
        <w:rPr/>
        <w:t>verwendet</w:t>
      </w:r>
      <w:r>
        <w:rPr>
          <w:spacing w:val="-4"/>
        </w:rPr>
        <w:t> </w:t>
      </w:r>
      <w:r>
        <w:rPr/>
        <w:t>den</w:t>
      </w:r>
      <w:r>
        <w:rPr>
          <w:spacing w:val="-1"/>
        </w:rPr>
        <w:t> </w:t>
      </w:r>
      <w:r>
        <w:rPr/>
        <w:t>Begriff</w:t>
      </w:r>
      <w:r>
        <w:rPr>
          <w:spacing w:val="-3"/>
        </w:rPr>
        <w:t> </w:t>
      </w:r>
      <w:r>
        <w:rPr/>
        <w:t>Minimalsteuer,</w:t>
      </w:r>
      <w:r>
        <w:rPr>
          <w:spacing w:val="-4"/>
        </w:rPr>
        <w:t> </w:t>
      </w:r>
      <w:r>
        <w:rPr/>
        <w:t>um</w:t>
      </w:r>
      <w:r>
        <w:rPr>
          <w:spacing w:val="-3"/>
        </w:rPr>
        <w:t> </w:t>
      </w:r>
      <w:r>
        <w:rPr/>
        <w:t>die</w:t>
      </w:r>
      <w:r>
        <w:rPr>
          <w:spacing w:val="-4"/>
        </w:rPr>
        <w:t> </w:t>
      </w:r>
      <w:r>
        <w:rPr/>
        <w:t>Mindeststeuer</w:t>
      </w:r>
      <w:r>
        <w:rPr>
          <w:spacing w:val="-4"/>
        </w:rPr>
        <w:t> </w:t>
      </w:r>
      <w:r>
        <w:rPr/>
        <w:t>zu</w:t>
      </w:r>
      <w:r>
        <w:rPr>
          <w:spacing w:val="-1"/>
        </w:rPr>
        <w:t> </w:t>
      </w:r>
      <w:r>
        <w:rPr>
          <w:spacing w:val="-2"/>
        </w:rPr>
        <w:t>bezeichnen.</w:t>
      </w:r>
    </w:p>
    <w:p>
      <w:pPr>
        <w:pStyle w:val="BodyText"/>
        <w:spacing w:before="0"/>
        <w:ind w:left="0"/>
      </w:pPr>
    </w:p>
    <w:p>
      <w:pPr>
        <w:pStyle w:val="BodyText"/>
        <w:spacing w:before="68"/>
        <w:ind w:left="0"/>
      </w:pPr>
    </w:p>
    <w:p>
      <w:pPr>
        <w:pStyle w:val="Heading2"/>
        <w:ind w:right="138"/>
      </w:pPr>
      <w:bookmarkStart w:name="Übergangsbestimmungen betreffend Holding" w:id="59"/>
      <w:bookmarkEnd w:id="59"/>
      <w:r>
        <w:rPr>
          <w:b w:val="0"/>
        </w:rPr>
      </w:r>
      <w:bookmarkStart w:name="_bookmark25" w:id="60"/>
      <w:bookmarkEnd w:id="60"/>
      <w:r>
        <w:rPr>
          <w:b w:val="0"/>
        </w:rPr>
      </w:r>
      <w:r>
        <w:rPr>
          <w:color w:val="2D73B4"/>
        </w:rPr>
        <w:t>Übergangsbestimmungen betreffend Holding- und Domizil-gesellschaften</w:t>
      </w:r>
      <w:r>
        <w:rPr>
          <w:color w:val="2D73B4"/>
          <w:spacing w:val="40"/>
        </w:rPr>
        <w:t> </w:t>
      </w:r>
      <w:r>
        <w:rPr>
          <w:color w:val="2D73B4"/>
        </w:rPr>
        <w:t>(2020 – 2024)</w:t>
      </w:r>
    </w:p>
    <w:p>
      <w:pPr>
        <w:pStyle w:val="BodyText"/>
        <w:spacing w:before="58"/>
        <w:ind w:left="851"/>
      </w:pPr>
      <w:r>
        <w:rPr/>
        <w:t>(Art.</w:t>
      </w:r>
      <w:r>
        <w:rPr>
          <w:spacing w:val="-3"/>
        </w:rPr>
        <w:t> </w:t>
      </w:r>
      <w:r>
        <w:rPr/>
        <w:t>269c </w:t>
      </w:r>
      <w:r>
        <w:rPr>
          <w:spacing w:val="-4"/>
        </w:rPr>
        <w:t>StG)</w:t>
      </w:r>
    </w:p>
    <w:p>
      <w:pPr>
        <w:pStyle w:val="BodyText"/>
        <w:spacing w:before="154"/>
        <w:ind w:left="0"/>
      </w:pPr>
    </w:p>
    <w:p>
      <w:pPr>
        <w:pStyle w:val="Heading7"/>
        <w:jc w:val="both"/>
      </w:pPr>
      <w:r>
        <w:rPr>
          <w:color w:val="950000"/>
        </w:rPr>
        <w:t>Übergangsbestimmungen der Teilrevision per 1. Januar 2020</w:t>
      </w:r>
      <w:r>
        <w:rPr>
          <w:color w:val="950000"/>
          <w:spacing w:val="80"/>
        </w:rPr>
        <w:t> </w:t>
      </w:r>
      <w:r>
        <w:rPr>
          <w:color w:val="950000"/>
          <w:spacing w:val="1"/>
        </w:rPr>
        <w:drawing>
          <wp:inline distT="0" distB="0" distL="0" distR="0">
            <wp:extent cx="201254" cy="114891"/>
            <wp:effectExtent l="0" t="0" r="0" b="0"/>
            <wp:docPr id="75" name="Image 75" descr="">
              <a:hlinkClick r:id="rId86"/>
            </wp:docPr>
            <wp:cNvGraphicFramePr>
              <a:graphicFrameLocks/>
            </wp:cNvGraphicFramePr>
            <a:graphic>
              <a:graphicData uri="http://schemas.openxmlformats.org/drawingml/2006/picture">
                <pic:pic>
                  <pic:nvPicPr>
                    <pic:cNvPr id="75" name="Image 75" descr="">
                      <a:hlinkClick r:id="rId86"/>
                    </pic:cNvPr>
                    <pic:cNvPicPr/>
                  </pic:nvPicPr>
                  <pic:blipFill>
                    <a:blip r:embed="rId11" cstate="print"/>
                    <a:stretch>
                      <a:fillRect/>
                    </a:stretch>
                  </pic:blipFill>
                  <pic:spPr>
                    <a:xfrm>
                      <a:off x="0" y="0"/>
                      <a:ext cx="201254" cy="114891"/>
                    </a:xfrm>
                    <a:prstGeom prst="rect">
                      <a:avLst/>
                    </a:prstGeom>
                  </pic:spPr>
                </pic:pic>
              </a:graphicData>
            </a:graphic>
          </wp:inline>
        </w:drawing>
      </w:r>
      <w:r>
        <w:rPr>
          <w:color w:val="950000"/>
          <w:spacing w:val="1"/>
        </w:rPr>
      </w:r>
    </w:p>
    <w:p>
      <w:pPr>
        <w:pStyle w:val="Heading8"/>
        <w:spacing w:before="59"/>
        <w:jc w:val="both"/>
      </w:pPr>
      <w:r>
        <w:rPr/>
        <w:t>Art.</w:t>
      </w:r>
      <w:r>
        <w:rPr>
          <w:spacing w:val="-1"/>
        </w:rPr>
        <w:t> </w:t>
      </w:r>
      <w:r>
        <w:rPr/>
        <w:t>269c Abs.</w:t>
      </w:r>
      <w:r>
        <w:rPr>
          <w:spacing w:val="-1"/>
        </w:rPr>
        <w:t> </w:t>
      </w:r>
      <w:r>
        <w:rPr/>
        <w:t>1,</w:t>
      </w:r>
      <w:r>
        <w:rPr>
          <w:spacing w:val="-3"/>
        </w:rPr>
        <w:t> </w:t>
      </w:r>
      <w:r>
        <w:rPr/>
        <w:t>2 Bst.</w:t>
      </w:r>
      <w:r>
        <w:rPr>
          <w:spacing w:val="-3"/>
        </w:rPr>
        <w:t> </w:t>
      </w:r>
      <w:r>
        <w:rPr/>
        <w:t>a und</w:t>
      </w:r>
      <w:r>
        <w:rPr>
          <w:spacing w:val="-1"/>
        </w:rPr>
        <w:t> </w:t>
      </w:r>
      <w:r>
        <w:rPr/>
        <w:t>Abs.</w:t>
      </w:r>
      <w:r>
        <w:rPr>
          <w:spacing w:val="-1"/>
        </w:rPr>
        <w:t> </w:t>
      </w:r>
      <w:r>
        <w:rPr/>
        <w:t>3</w:t>
      </w:r>
      <w:r>
        <w:rPr>
          <w:spacing w:val="1"/>
        </w:rPr>
        <w:t> </w:t>
      </w:r>
      <w:r>
        <w:rPr>
          <w:spacing w:val="-4"/>
        </w:rPr>
        <w:t>StG:</w:t>
      </w:r>
    </w:p>
    <w:p>
      <w:pPr>
        <w:pStyle w:val="BodyText"/>
        <w:spacing w:before="58"/>
        <w:ind w:right="703"/>
        <w:jc w:val="both"/>
      </w:pPr>
      <w:r>
        <w:rPr>
          <w:position w:val="6"/>
          <w:sz w:val="12"/>
        </w:rPr>
        <w:t>1 </w:t>
      </w:r>
      <w:r>
        <w:rPr/>
        <w:t>Die geänderten Bestimmungen finden erstmals Anwendung auf die im Kalenderjahr 2020 zu Ende gehende Steuerperiode.</w:t>
      </w:r>
    </w:p>
    <w:p>
      <w:pPr>
        <w:pStyle w:val="BodyText"/>
        <w:spacing w:before="36"/>
        <w:ind w:right="701"/>
        <w:jc w:val="both"/>
      </w:pPr>
      <w:r>
        <w:rPr>
          <w:position w:val="6"/>
          <w:sz w:val="12"/>
        </w:rPr>
        <w:t>2</w:t>
      </w:r>
      <w:r>
        <w:rPr>
          <w:spacing w:val="15"/>
          <w:position w:val="6"/>
          <w:sz w:val="12"/>
        </w:rPr>
        <w:t> </w:t>
      </w:r>
      <w:r>
        <w:rPr/>
        <w:t>Gesellschaften,</w:t>
      </w:r>
      <w:r>
        <w:rPr>
          <w:spacing w:val="-4"/>
        </w:rPr>
        <w:t> </w:t>
      </w:r>
      <w:r>
        <w:rPr/>
        <w:t>die</w:t>
      </w:r>
      <w:r>
        <w:rPr>
          <w:spacing w:val="-1"/>
        </w:rPr>
        <w:t> </w:t>
      </w:r>
      <w:r>
        <w:rPr/>
        <w:t>bei</w:t>
      </w:r>
      <w:r>
        <w:rPr>
          <w:spacing w:val="-1"/>
        </w:rPr>
        <w:t> </w:t>
      </w:r>
      <w:r>
        <w:rPr/>
        <w:t>Inkrafttreten</w:t>
      </w:r>
      <w:r>
        <w:rPr>
          <w:spacing w:val="-4"/>
        </w:rPr>
        <w:t> </w:t>
      </w:r>
      <w:r>
        <w:rPr/>
        <w:t>dieser</w:t>
      </w:r>
      <w:r>
        <w:rPr>
          <w:spacing w:val="-2"/>
        </w:rPr>
        <w:t> </w:t>
      </w:r>
      <w:r>
        <w:rPr/>
        <w:t>Teilrevision</w:t>
      </w:r>
      <w:r>
        <w:rPr>
          <w:spacing w:val="-1"/>
        </w:rPr>
        <w:t> </w:t>
      </w:r>
      <w:r>
        <w:rPr/>
        <w:t>nach</w:t>
      </w:r>
      <w:r>
        <w:rPr>
          <w:spacing w:val="-4"/>
        </w:rPr>
        <w:t> </w:t>
      </w:r>
      <w:r>
        <w:rPr/>
        <w:t>den</w:t>
      </w:r>
      <w:r>
        <w:rPr>
          <w:spacing w:val="-1"/>
        </w:rPr>
        <w:t> </w:t>
      </w:r>
      <w:r>
        <w:rPr/>
        <w:t>bisherigen</w:t>
      </w:r>
      <w:r>
        <w:rPr>
          <w:spacing w:val="-1"/>
        </w:rPr>
        <w:t> </w:t>
      </w:r>
      <w:r>
        <w:rPr/>
        <w:t>Artikeln</w:t>
      </w:r>
      <w:r>
        <w:rPr>
          <w:spacing w:val="-4"/>
        </w:rPr>
        <w:t> </w:t>
      </w:r>
      <w:r>
        <w:rPr/>
        <w:t>89</w:t>
      </w:r>
      <w:r>
        <w:rPr>
          <w:spacing w:val="-1"/>
        </w:rPr>
        <w:t> </w:t>
      </w:r>
      <w:r>
        <w:rPr/>
        <w:t>bis</w:t>
      </w:r>
      <w:r>
        <w:rPr>
          <w:spacing w:val="-3"/>
        </w:rPr>
        <w:t> </w:t>
      </w:r>
      <w:r>
        <w:rPr/>
        <w:t>91</w:t>
      </w:r>
      <w:r>
        <w:rPr>
          <w:spacing w:val="-1"/>
        </w:rPr>
        <w:t> </w:t>
      </w:r>
      <w:r>
        <w:rPr/>
        <w:t>als</w:t>
      </w:r>
      <w:r>
        <w:rPr>
          <w:spacing w:val="-1"/>
        </w:rPr>
        <w:t> </w:t>
      </w:r>
      <w:r>
        <w:rPr/>
        <w:t>Hol-ding- oder Verwaltungsgesellschaft besteuert wurden, können beantragen, dass die im Zeitpunkt des Statuswechsels</w:t>
      </w:r>
      <w:r>
        <w:rPr>
          <w:spacing w:val="-13"/>
        </w:rPr>
        <w:t> </w:t>
      </w:r>
      <w:r>
        <w:rPr/>
        <w:t>bestehenden</w:t>
      </w:r>
      <w:r>
        <w:rPr>
          <w:spacing w:val="-12"/>
        </w:rPr>
        <w:t> </w:t>
      </w:r>
      <w:r>
        <w:rPr/>
        <w:t>stillen</w:t>
      </w:r>
      <w:r>
        <w:rPr>
          <w:spacing w:val="-13"/>
        </w:rPr>
        <w:t> </w:t>
      </w:r>
      <w:r>
        <w:rPr/>
        <w:t>Reserven</w:t>
      </w:r>
      <w:r>
        <w:rPr>
          <w:spacing w:val="-12"/>
        </w:rPr>
        <w:t> </w:t>
      </w:r>
      <w:r>
        <w:rPr/>
        <w:t>einschliesslich</w:t>
      </w:r>
      <w:r>
        <w:rPr>
          <w:spacing w:val="-13"/>
        </w:rPr>
        <w:t> </w:t>
      </w:r>
      <w:r>
        <w:rPr/>
        <w:t>des</w:t>
      </w:r>
      <w:r>
        <w:rPr>
          <w:spacing w:val="-13"/>
        </w:rPr>
        <w:t> </w:t>
      </w:r>
      <w:r>
        <w:rPr/>
        <w:t>selbstgeschaffenen</w:t>
      </w:r>
      <w:r>
        <w:rPr>
          <w:spacing w:val="-12"/>
        </w:rPr>
        <w:t> </w:t>
      </w:r>
      <w:r>
        <w:rPr/>
        <w:t>Mehrwerts,</w:t>
      </w:r>
      <w:r>
        <w:rPr>
          <w:spacing w:val="-13"/>
        </w:rPr>
        <w:t> </w:t>
      </w:r>
      <w:r>
        <w:rPr/>
        <w:t>soweit sie</w:t>
      </w:r>
      <w:r>
        <w:rPr>
          <w:spacing w:val="-6"/>
        </w:rPr>
        <w:t> </w:t>
      </w:r>
      <w:r>
        <w:rPr/>
        <w:t>bisher</w:t>
      </w:r>
      <w:r>
        <w:rPr>
          <w:spacing w:val="-7"/>
        </w:rPr>
        <w:t> </w:t>
      </w:r>
      <w:r>
        <w:rPr/>
        <w:t>nicht</w:t>
      </w:r>
      <w:r>
        <w:rPr>
          <w:spacing w:val="-7"/>
        </w:rPr>
        <w:t> </w:t>
      </w:r>
      <w:r>
        <w:rPr/>
        <w:t>steuerbar</w:t>
      </w:r>
      <w:r>
        <w:rPr>
          <w:spacing w:val="-7"/>
        </w:rPr>
        <w:t> </w:t>
      </w:r>
      <w:r>
        <w:rPr/>
        <w:t>gewesen</w:t>
      </w:r>
      <w:r>
        <w:rPr>
          <w:spacing w:val="-6"/>
        </w:rPr>
        <w:t> </w:t>
      </w:r>
      <w:r>
        <w:rPr/>
        <w:t>wären,</w:t>
      </w:r>
      <w:r>
        <w:rPr>
          <w:spacing w:val="-9"/>
        </w:rPr>
        <w:t> </w:t>
      </w:r>
      <w:r>
        <w:rPr/>
        <w:t>mit</w:t>
      </w:r>
      <w:r>
        <w:rPr>
          <w:spacing w:val="-9"/>
        </w:rPr>
        <w:t> </w:t>
      </w:r>
      <w:r>
        <w:rPr/>
        <w:t>einer</w:t>
      </w:r>
      <w:r>
        <w:rPr>
          <w:spacing w:val="-7"/>
        </w:rPr>
        <w:t> </w:t>
      </w:r>
      <w:r>
        <w:rPr/>
        <w:t>Verfügung</w:t>
      </w:r>
      <w:r>
        <w:rPr>
          <w:spacing w:val="-6"/>
        </w:rPr>
        <w:t> </w:t>
      </w:r>
      <w:r>
        <w:rPr/>
        <w:t>festgestellt</w:t>
      </w:r>
      <w:r>
        <w:rPr>
          <w:spacing w:val="-7"/>
        </w:rPr>
        <w:t> </w:t>
      </w:r>
      <w:r>
        <w:rPr/>
        <w:t>und</w:t>
      </w:r>
      <w:r>
        <w:rPr>
          <w:spacing w:val="-6"/>
        </w:rPr>
        <w:t> </w:t>
      </w:r>
      <w:r>
        <w:rPr/>
        <w:t>im</w:t>
      </w:r>
      <w:r>
        <w:rPr>
          <w:spacing w:val="-6"/>
        </w:rPr>
        <w:t> </w:t>
      </w:r>
      <w:r>
        <w:rPr/>
        <w:t>Falle</w:t>
      </w:r>
      <w:r>
        <w:rPr>
          <w:spacing w:val="-9"/>
        </w:rPr>
        <w:t> </w:t>
      </w:r>
      <w:r>
        <w:rPr/>
        <w:t>ihrer</w:t>
      </w:r>
      <w:r>
        <w:rPr>
          <w:spacing w:val="-7"/>
        </w:rPr>
        <w:t> </w:t>
      </w:r>
      <w:r>
        <w:rPr/>
        <w:t>Realisation innert</w:t>
      </w:r>
      <w:r>
        <w:rPr>
          <w:spacing w:val="-4"/>
        </w:rPr>
        <w:t> </w:t>
      </w:r>
      <w:r>
        <w:rPr/>
        <w:t>den</w:t>
      </w:r>
      <w:r>
        <w:rPr>
          <w:spacing w:val="-4"/>
        </w:rPr>
        <w:t> </w:t>
      </w:r>
      <w:r>
        <w:rPr/>
        <w:t>nächsten</w:t>
      </w:r>
      <w:r>
        <w:rPr>
          <w:spacing w:val="-1"/>
        </w:rPr>
        <w:t> </w:t>
      </w:r>
      <w:r>
        <w:rPr/>
        <w:t>fünf</w:t>
      </w:r>
      <w:r>
        <w:rPr>
          <w:spacing w:val="-2"/>
        </w:rPr>
        <w:t> </w:t>
      </w:r>
      <w:r>
        <w:rPr/>
        <w:t>Jahre</w:t>
      </w:r>
      <w:r>
        <w:rPr>
          <w:spacing w:val="-4"/>
        </w:rPr>
        <w:t> </w:t>
      </w:r>
      <w:r>
        <w:rPr/>
        <w:t>gesondert</w:t>
      </w:r>
      <w:r>
        <w:rPr>
          <w:spacing w:val="-4"/>
        </w:rPr>
        <w:t> </w:t>
      </w:r>
      <w:r>
        <w:rPr/>
        <w:t>besteuert</w:t>
      </w:r>
      <w:r>
        <w:rPr>
          <w:spacing w:val="-2"/>
        </w:rPr>
        <w:t> </w:t>
      </w:r>
      <w:r>
        <w:rPr/>
        <w:t>werden.</w:t>
      </w:r>
      <w:r>
        <w:rPr>
          <w:spacing w:val="-4"/>
        </w:rPr>
        <w:t> </w:t>
      </w:r>
      <w:r>
        <w:rPr/>
        <w:t>Der</w:t>
      </w:r>
      <w:r>
        <w:rPr>
          <w:spacing w:val="-2"/>
        </w:rPr>
        <w:t> </w:t>
      </w:r>
      <w:r>
        <w:rPr/>
        <w:t>einfache</w:t>
      </w:r>
      <w:r>
        <w:rPr>
          <w:spacing w:val="-1"/>
        </w:rPr>
        <w:t> </w:t>
      </w:r>
      <w:r>
        <w:rPr/>
        <w:t>Sondersteuersatz</w:t>
      </w:r>
      <w:r>
        <w:rPr>
          <w:spacing w:val="-1"/>
        </w:rPr>
        <w:t> </w:t>
      </w:r>
      <w:r>
        <w:rPr/>
        <w:t>beträgt</w:t>
      </w:r>
      <w:r>
        <w:rPr>
          <w:spacing w:val="-2"/>
        </w:rPr>
        <w:t> </w:t>
      </w:r>
      <w:r>
        <w:rPr/>
        <w:t>1,2 </w:t>
      </w:r>
      <w:r>
        <w:rPr>
          <w:spacing w:val="-2"/>
        </w:rPr>
        <w:t>Prozent:</w:t>
      </w:r>
    </w:p>
    <w:p>
      <w:pPr>
        <w:pStyle w:val="BodyText"/>
        <w:jc w:val="both"/>
      </w:pPr>
      <w:r>
        <w:rPr/>
        <w:t>a)</w:t>
      </w:r>
      <w:r>
        <w:rPr>
          <w:spacing w:val="71"/>
          <w:w w:val="150"/>
        </w:rPr>
        <w:t> </w:t>
      </w:r>
      <w:r>
        <w:rPr/>
        <w:t>für</w:t>
      </w:r>
      <w:r>
        <w:rPr>
          <w:spacing w:val="-3"/>
        </w:rPr>
        <w:t> </w:t>
      </w:r>
      <w:r>
        <w:rPr/>
        <w:t>den Kanton 0,5 </w:t>
      </w:r>
      <w:r>
        <w:rPr>
          <w:spacing w:val="-2"/>
        </w:rPr>
        <w:t>Prozent;</w:t>
      </w:r>
    </w:p>
    <w:p>
      <w:pPr>
        <w:pStyle w:val="BodyText"/>
        <w:spacing w:before="36"/>
        <w:ind w:right="700"/>
        <w:jc w:val="both"/>
      </w:pPr>
      <w:r>
        <w:rPr>
          <w:position w:val="6"/>
          <w:sz w:val="12"/>
        </w:rPr>
        <w:t>3 </w:t>
      </w:r>
      <w:r>
        <w:rPr/>
        <w:t>Gesellschaften, die vor Inkrafttreten dieser Teilrevision den Status als Holding- oder Verwaltungsge-sellschaft nach den Artikeln 89 bis 91 verloren oder aufgegeben und dabei bestehende stille Reserven einschliesslich des</w:t>
      </w:r>
      <w:r>
        <w:rPr>
          <w:spacing w:val="-2"/>
        </w:rPr>
        <w:t> </w:t>
      </w:r>
      <w:r>
        <w:rPr/>
        <w:t>selbstgeschaffenen</w:t>
      </w:r>
      <w:r>
        <w:rPr>
          <w:spacing w:val="-2"/>
        </w:rPr>
        <w:t> </w:t>
      </w:r>
      <w:r>
        <w:rPr/>
        <w:t>Mehrwerts</w:t>
      </w:r>
      <w:r>
        <w:rPr>
          <w:spacing w:val="-2"/>
        </w:rPr>
        <w:t> </w:t>
      </w:r>
      <w:r>
        <w:rPr/>
        <w:t>aufgedeckt haben,</w:t>
      </w:r>
      <w:r>
        <w:rPr>
          <w:spacing w:val="-3"/>
        </w:rPr>
        <w:t> </w:t>
      </w:r>
      <w:r>
        <w:rPr/>
        <w:t>können ab</w:t>
      </w:r>
      <w:r>
        <w:rPr>
          <w:spacing w:val="-2"/>
        </w:rPr>
        <w:t> </w:t>
      </w:r>
      <w:r>
        <w:rPr/>
        <w:t>dem Zeitpunkt des In-krafttretens</w:t>
      </w:r>
      <w:r>
        <w:rPr>
          <w:spacing w:val="-2"/>
        </w:rPr>
        <w:t> </w:t>
      </w:r>
      <w:r>
        <w:rPr/>
        <w:t>dieser</w:t>
      </w:r>
      <w:r>
        <w:rPr>
          <w:spacing w:val="-3"/>
        </w:rPr>
        <w:t> </w:t>
      </w:r>
      <w:r>
        <w:rPr/>
        <w:t>Teilrevision</w:t>
      </w:r>
      <w:r>
        <w:rPr>
          <w:spacing w:val="-5"/>
        </w:rPr>
        <w:t> </w:t>
      </w:r>
      <w:r>
        <w:rPr/>
        <w:t>die</w:t>
      </w:r>
      <w:r>
        <w:rPr>
          <w:spacing w:val="-5"/>
        </w:rPr>
        <w:t> </w:t>
      </w:r>
      <w:r>
        <w:rPr/>
        <w:t>noch</w:t>
      </w:r>
      <w:r>
        <w:rPr>
          <w:spacing w:val="-2"/>
        </w:rPr>
        <w:t> </w:t>
      </w:r>
      <w:r>
        <w:rPr/>
        <w:t>bestehenden</w:t>
      </w:r>
      <w:r>
        <w:rPr>
          <w:spacing w:val="-5"/>
        </w:rPr>
        <w:t> </w:t>
      </w:r>
      <w:r>
        <w:rPr/>
        <w:t>aufgedeckten</w:t>
      </w:r>
      <w:r>
        <w:rPr>
          <w:spacing w:val="-5"/>
        </w:rPr>
        <w:t> </w:t>
      </w:r>
      <w:r>
        <w:rPr/>
        <w:t>stillen</w:t>
      </w:r>
      <w:r>
        <w:rPr>
          <w:spacing w:val="-2"/>
        </w:rPr>
        <w:t> </w:t>
      </w:r>
      <w:r>
        <w:rPr/>
        <w:t>Reserven</w:t>
      </w:r>
      <w:r>
        <w:rPr>
          <w:spacing w:val="-5"/>
        </w:rPr>
        <w:t> </w:t>
      </w:r>
      <w:r>
        <w:rPr/>
        <w:t>einschliesslich</w:t>
      </w:r>
      <w:r>
        <w:rPr>
          <w:spacing w:val="-5"/>
        </w:rPr>
        <w:t> </w:t>
      </w:r>
      <w:r>
        <w:rPr/>
        <w:t>des selbstgeschaffenen Mehrwerts innert den nächsten fünf Jahre abschreiben. Diese Abschreibungen fal-len unter die Ermässigungsbegrenzung nach Artikel 78a, soweit die aufgedeckten stillen Reserven am</w:t>
      </w:r>
    </w:p>
    <w:p>
      <w:pPr>
        <w:pStyle w:val="BodyText"/>
        <w:spacing w:line="206" w:lineRule="exact" w:before="0"/>
        <w:jc w:val="both"/>
      </w:pPr>
      <w:r>
        <w:rPr/>
        <w:t>31.</w:t>
      </w:r>
      <w:r>
        <w:rPr>
          <w:spacing w:val="-5"/>
        </w:rPr>
        <w:t> </w:t>
      </w:r>
      <w:r>
        <w:rPr/>
        <w:t>Dezember</w:t>
      </w:r>
      <w:r>
        <w:rPr>
          <w:spacing w:val="-2"/>
        </w:rPr>
        <w:t> </w:t>
      </w:r>
      <w:r>
        <w:rPr/>
        <w:t>2024</w:t>
      </w:r>
      <w:r>
        <w:rPr>
          <w:spacing w:val="-4"/>
        </w:rPr>
        <w:t> </w:t>
      </w:r>
      <w:r>
        <w:rPr/>
        <w:t>noch</w:t>
      </w:r>
      <w:r>
        <w:rPr>
          <w:spacing w:val="-1"/>
        </w:rPr>
        <w:t> </w:t>
      </w:r>
      <w:r>
        <w:rPr/>
        <w:t>bestehen,</w:t>
      </w:r>
      <w:r>
        <w:rPr>
          <w:spacing w:val="-4"/>
        </w:rPr>
        <w:t> </w:t>
      </w:r>
      <w:r>
        <w:rPr/>
        <w:t>sind</w:t>
      </w:r>
      <w:r>
        <w:rPr>
          <w:spacing w:val="-5"/>
        </w:rPr>
        <w:t> </w:t>
      </w:r>
      <w:r>
        <w:rPr/>
        <w:t>sie</w:t>
      </w:r>
      <w:r>
        <w:rPr>
          <w:spacing w:val="-4"/>
        </w:rPr>
        <w:t> </w:t>
      </w:r>
      <w:r>
        <w:rPr/>
        <w:t>auf</w:t>
      </w:r>
      <w:r>
        <w:rPr>
          <w:spacing w:val="-2"/>
        </w:rPr>
        <w:t> </w:t>
      </w:r>
      <w:r>
        <w:rPr/>
        <w:t>diesen</w:t>
      </w:r>
      <w:r>
        <w:rPr>
          <w:spacing w:val="-4"/>
        </w:rPr>
        <w:t> </w:t>
      </w:r>
      <w:r>
        <w:rPr/>
        <w:t>Zeitpunkt</w:t>
      </w:r>
      <w:r>
        <w:rPr>
          <w:spacing w:val="-4"/>
        </w:rPr>
        <w:t> </w:t>
      </w:r>
      <w:r>
        <w:rPr/>
        <w:t>steuerneutral</w:t>
      </w:r>
      <w:r>
        <w:rPr>
          <w:spacing w:val="-1"/>
        </w:rPr>
        <w:t> </w:t>
      </w:r>
      <w:r>
        <w:rPr>
          <w:spacing w:val="-2"/>
        </w:rPr>
        <w:t>aufzulösen.</w:t>
      </w:r>
    </w:p>
    <w:p>
      <w:pPr>
        <w:pStyle w:val="BodyText"/>
        <w:spacing w:before="0"/>
        <w:ind w:left="0"/>
      </w:pPr>
    </w:p>
    <w:p>
      <w:pPr>
        <w:pStyle w:val="BodyText"/>
        <w:spacing w:before="68"/>
        <w:ind w:left="0"/>
      </w:pPr>
    </w:p>
    <w:p>
      <w:pPr>
        <w:pStyle w:val="Heading2"/>
        <w:spacing w:before="1"/>
      </w:pPr>
      <w:bookmarkStart w:name="Jährliches Vielfaches" w:id="61"/>
      <w:bookmarkEnd w:id="61"/>
      <w:r>
        <w:rPr>
          <w:b w:val="0"/>
        </w:rPr>
      </w:r>
      <w:bookmarkStart w:name="_bookmark26" w:id="62"/>
      <w:bookmarkEnd w:id="62"/>
      <w:r>
        <w:rPr>
          <w:b w:val="0"/>
        </w:rPr>
      </w:r>
      <w:r>
        <w:rPr>
          <w:color w:val="2D73B4"/>
        </w:rPr>
        <w:t>Jährliches</w:t>
      </w:r>
      <w:r>
        <w:rPr>
          <w:color w:val="2D73B4"/>
          <w:spacing w:val="-18"/>
        </w:rPr>
        <w:t> </w:t>
      </w:r>
      <w:r>
        <w:rPr>
          <w:color w:val="2D73B4"/>
          <w:spacing w:val="-2"/>
        </w:rPr>
        <w:t>Vielfaches</w:t>
      </w:r>
    </w:p>
    <w:p>
      <w:pPr>
        <w:pStyle w:val="BodyText"/>
        <w:spacing w:before="58"/>
        <w:ind w:left="851"/>
      </w:pPr>
      <w:r>
        <w:rPr/>
        <w:t>(Art. 2</w:t>
      </w:r>
      <w:r>
        <w:rPr>
          <w:spacing w:val="1"/>
        </w:rPr>
        <w:t> </w:t>
      </w:r>
      <w:r>
        <w:rPr>
          <w:spacing w:val="-4"/>
        </w:rPr>
        <w:t>StG)</w:t>
      </w:r>
    </w:p>
    <w:p>
      <w:pPr>
        <w:pStyle w:val="BodyText"/>
        <w:spacing w:before="153"/>
        <w:ind w:left="851"/>
      </w:pPr>
      <w:r>
        <w:rPr/>
        <w:t>Dossier</w:t>
      </w:r>
      <w:r>
        <w:rPr>
          <w:spacing w:val="-5"/>
        </w:rPr>
        <w:t> </w:t>
      </w:r>
      <w:r>
        <w:rPr/>
        <w:t>Steuerinformationen,</w:t>
      </w:r>
      <w:r>
        <w:rPr>
          <w:spacing w:val="-6"/>
        </w:rPr>
        <w:t> </w:t>
      </w:r>
      <w:r>
        <w:rPr/>
        <w:t>E.</w:t>
      </w:r>
      <w:r>
        <w:rPr>
          <w:spacing w:val="-4"/>
        </w:rPr>
        <w:t> </w:t>
      </w:r>
      <w:r>
        <w:rPr/>
        <w:t>Steuerbegriffe,</w:t>
      </w:r>
      <w:r>
        <w:rPr>
          <w:spacing w:val="-4"/>
        </w:rPr>
        <w:t> </w:t>
      </w:r>
      <w:hyperlink r:id="rId71">
        <w:r>
          <w:rPr>
            <w:color w:val="0462C0"/>
            <w:u w:val="single" w:color="0462C0"/>
          </w:rPr>
          <w:t>Steuersatz</w:t>
        </w:r>
        <w:r>
          <w:rPr>
            <w:color w:val="0462C0"/>
            <w:spacing w:val="-5"/>
            <w:u w:val="single" w:color="0462C0"/>
          </w:rPr>
          <w:t> </w:t>
        </w:r>
        <w:r>
          <w:rPr>
            <w:color w:val="0462C0"/>
            <w:u w:val="single" w:color="0462C0"/>
          </w:rPr>
          <w:t>und</w:t>
        </w:r>
        <w:r>
          <w:rPr>
            <w:color w:val="0462C0"/>
            <w:spacing w:val="-3"/>
            <w:u w:val="single" w:color="0462C0"/>
          </w:rPr>
          <w:t> </w:t>
        </w:r>
        <w:r>
          <w:rPr>
            <w:color w:val="0462C0"/>
            <w:spacing w:val="-2"/>
            <w:u w:val="single" w:color="0462C0"/>
          </w:rPr>
          <w:t>Steuerfuss</w:t>
        </w:r>
      </w:hyperlink>
    </w:p>
    <w:p>
      <w:pPr>
        <w:pStyle w:val="Heading8"/>
        <w:spacing w:before="199"/>
        <w:jc w:val="both"/>
      </w:pPr>
      <w:r>
        <w:rPr/>
        <w:t>Art.</w:t>
      </w:r>
      <w:r>
        <w:rPr>
          <w:spacing w:val="-3"/>
        </w:rPr>
        <w:t> </w:t>
      </w:r>
      <w:r>
        <w:rPr/>
        <w:t>2</w:t>
      </w:r>
      <w:r>
        <w:rPr>
          <w:spacing w:val="1"/>
        </w:rPr>
        <w:t> </w:t>
      </w:r>
      <w:r>
        <w:rPr/>
        <w:t>Abs.</w:t>
      </w:r>
      <w:r>
        <w:rPr>
          <w:spacing w:val="-1"/>
        </w:rPr>
        <w:t> </w:t>
      </w:r>
      <w:r>
        <w:rPr/>
        <w:t>1</w:t>
      </w:r>
      <w:r>
        <w:rPr>
          <w:spacing w:val="-2"/>
        </w:rPr>
        <w:t> </w:t>
      </w:r>
      <w:r>
        <w:rPr/>
        <w:t>und</w:t>
      </w:r>
      <w:r>
        <w:rPr>
          <w:spacing w:val="-2"/>
        </w:rPr>
        <w:t> </w:t>
      </w:r>
      <w:r>
        <w:rPr/>
        <w:t>3 –</w:t>
      </w:r>
      <w:r>
        <w:rPr>
          <w:spacing w:val="1"/>
        </w:rPr>
        <w:t> </w:t>
      </w:r>
      <w:r>
        <w:rPr/>
        <w:t>5</w:t>
      </w:r>
      <w:r>
        <w:rPr>
          <w:spacing w:val="-2"/>
        </w:rPr>
        <w:t> </w:t>
      </w:r>
      <w:r>
        <w:rPr>
          <w:spacing w:val="-4"/>
        </w:rPr>
        <w:t>StG:</w:t>
      </w:r>
    </w:p>
    <w:p>
      <w:pPr>
        <w:pStyle w:val="BodyText"/>
        <w:spacing w:before="58"/>
        <w:ind w:right="703"/>
        <w:jc w:val="both"/>
      </w:pPr>
      <w:r>
        <w:rPr>
          <w:position w:val="6"/>
          <w:sz w:val="12"/>
        </w:rPr>
        <w:t>1 </w:t>
      </w:r>
      <w:r>
        <w:rPr/>
        <w:t>Die nach den Steuersätzen dieses Gesetzes berechneten Einkommens-, Vermögens-, Gewinn- und Kapitalsteuern gelten als einfache Steuern zu 100 Prozent.</w:t>
      </w:r>
    </w:p>
    <w:p>
      <w:pPr>
        <w:pStyle w:val="BodyText"/>
        <w:spacing w:before="36"/>
        <w:ind w:right="703"/>
        <w:jc w:val="both"/>
      </w:pPr>
      <w:r>
        <w:rPr>
          <w:position w:val="6"/>
          <w:sz w:val="12"/>
        </w:rPr>
        <w:t>3</w:t>
      </w:r>
      <w:r>
        <w:rPr>
          <w:spacing w:val="22"/>
          <w:position w:val="6"/>
          <w:sz w:val="12"/>
        </w:rPr>
        <w:t> </w:t>
      </w:r>
      <w:r>
        <w:rPr/>
        <w:t>Der Landrat und die Einwohnergemeinden sowie die Landeskirchen oder deren Kirchgemeinden set-zen den Steuerfuss jeweils mit dem jährlichen Budget in Prozenten der einfachen Steuer fest.</w:t>
      </w:r>
    </w:p>
    <w:p>
      <w:pPr>
        <w:pStyle w:val="BodyText"/>
        <w:spacing w:before="36"/>
        <w:ind w:right="702"/>
        <w:jc w:val="both"/>
      </w:pPr>
      <w:r>
        <w:rPr>
          <w:position w:val="6"/>
          <w:sz w:val="12"/>
        </w:rPr>
        <w:t>4</w:t>
      </w:r>
      <w:r>
        <w:rPr>
          <w:spacing w:val="10"/>
          <w:position w:val="6"/>
          <w:sz w:val="12"/>
        </w:rPr>
        <w:t> </w:t>
      </w:r>
      <w:r>
        <w:rPr/>
        <w:t>Beschliesst</w:t>
      </w:r>
      <w:r>
        <w:rPr>
          <w:spacing w:val="-7"/>
        </w:rPr>
        <w:t> </w:t>
      </w:r>
      <w:r>
        <w:rPr/>
        <w:t>der</w:t>
      </w:r>
      <w:r>
        <w:rPr>
          <w:spacing w:val="-9"/>
        </w:rPr>
        <w:t> </w:t>
      </w:r>
      <w:r>
        <w:rPr/>
        <w:t>Landrat</w:t>
      </w:r>
      <w:r>
        <w:rPr>
          <w:spacing w:val="-7"/>
        </w:rPr>
        <w:t> </w:t>
      </w:r>
      <w:r>
        <w:rPr/>
        <w:t>eine</w:t>
      </w:r>
      <w:r>
        <w:rPr>
          <w:spacing w:val="-9"/>
        </w:rPr>
        <w:t> </w:t>
      </w:r>
      <w:r>
        <w:rPr/>
        <w:t>Änderung</w:t>
      </w:r>
      <w:r>
        <w:rPr>
          <w:spacing w:val="-6"/>
        </w:rPr>
        <w:t> </w:t>
      </w:r>
      <w:r>
        <w:rPr/>
        <w:t>des</w:t>
      </w:r>
      <w:r>
        <w:rPr>
          <w:spacing w:val="-6"/>
        </w:rPr>
        <w:t> </w:t>
      </w:r>
      <w:r>
        <w:rPr/>
        <w:t>Kantonssteuerfusses,</w:t>
      </w:r>
      <w:r>
        <w:rPr>
          <w:spacing w:val="-7"/>
        </w:rPr>
        <w:t> </w:t>
      </w:r>
      <w:r>
        <w:rPr/>
        <w:t>unterliegt</w:t>
      </w:r>
      <w:r>
        <w:rPr>
          <w:spacing w:val="-7"/>
        </w:rPr>
        <w:t> </w:t>
      </w:r>
      <w:r>
        <w:rPr/>
        <w:t>sein</w:t>
      </w:r>
      <w:r>
        <w:rPr>
          <w:spacing w:val="-6"/>
        </w:rPr>
        <w:t> </w:t>
      </w:r>
      <w:r>
        <w:rPr/>
        <w:t>Beschluss</w:t>
      </w:r>
      <w:r>
        <w:rPr>
          <w:spacing w:val="-6"/>
        </w:rPr>
        <w:t> </w:t>
      </w:r>
      <w:r>
        <w:rPr/>
        <w:t>dem</w:t>
      </w:r>
      <w:r>
        <w:rPr>
          <w:spacing w:val="-6"/>
        </w:rPr>
        <w:t> </w:t>
      </w:r>
      <w:r>
        <w:rPr/>
        <w:t>fakul-tativen Referendum. Erhöht der Landrat den Steuerfuss auf 110 Prozent oder mehr, findet zwingend eine Volksabstimmung statt.</w:t>
      </w:r>
    </w:p>
    <w:p>
      <w:pPr>
        <w:pStyle w:val="BodyText"/>
        <w:spacing w:before="35"/>
        <w:ind w:right="700"/>
        <w:jc w:val="both"/>
      </w:pPr>
      <w:r>
        <w:rPr>
          <w:position w:val="6"/>
          <w:sz w:val="12"/>
        </w:rPr>
        <w:t>5</w:t>
      </w:r>
      <w:r>
        <w:rPr>
          <w:spacing w:val="22"/>
          <w:position w:val="6"/>
          <w:sz w:val="12"/>
        </w:rPr>
        <w:t> </w:t>
      </w:r>
      <w:r>
        <w:rPr/>
        <w:t>Der Steuerbetrag wird errechnet, indem die einfache Steuer mit dem festgelegten Steuerfuss verviel-facht wird.</w:t>
      </w:r>
    </w:p>
    <w:p>
      <w:pPr>
        <w:pStyle w:val="BodyText"/>
        <w:spacing w:before="0"/>
        <w:ind w:left="0"/>
      </w:pPr>
    </w:p>
    <w:p>
      <w:pPr>
        <w:pStyle w:val="BodyText"/>
        <w:spacing w:before="68"/>
        <w:ind w:left="0"/>
      </w:pPr>
    </w:p>
    <w:p>
      <w:pPr>
        <w:pStyle w:val="Heading2"/>
      </w:pPr>
      <w:bookmarkStart w:name="Steuererleichterungen" w:id="63"/>
      <w:bookmarkEnd w:id="63"/>
      <w:r>
        <w:rPr>
          <w:b w:val="0"/>
        </w:rPr>
      </w:r>
      <w:bookmarkStart w:name="_bookmark27" w:id="64"/>
      <w:bookmarkEnd w:id="64"/>
      <w:r>
        <w:rPr>
          <w:b w:val="0"/>
        </w:rPr>
      </w:r>
      <w:r>
        <w:rPr>
          <w:color w:val="2D73B4"/>
          <w:spacing w:val="-2"/>
        </w:rPr>
        <w:t>Steuererleichterungen</w:t>
      </w:r>
    </w:p>
    <w:p>
      <w:pPr>
        <w:pStyle w:val="BodyText"/>
        <w:spacing w:before="59"/>
        <w:ind w:left="851"/>
      </w:pPr>
      <w:r>
        <w:rPr/>
        <w:t>(Art. 3</w:t>
      </w:r>
      <w:r>
        <w:rPr>
          <w:spacing w:val="1"/>
        </w:rPr>
        <w:t> </w:t>
      </w:r>
      <w:r>
        <w:rPr>
          <w:spacing w:val="-4"/>
        </w:rPr>
        <w:t>StG)</w:t>
      </w:r>
    </w:p>
    <w:p>
      <w:pPr>
        <w:pStyle w:val="BodyText"/>
        <w:spacing w:before="153"/>
        <w:ind w:left="0"/>
      </w:pPr>
    </w:p>
    <w:p>
      <w:pPr>
        <w:pStyle w:val="Heading7"/>
        <w:spacing w:before="1"/>
      </w:pPr>
      <w:r>
        <w:rPr>
          <w:color w:val="950000"/>
        </w:rPr>
        <w:t>Steuererleichterungen</w:t>
      </w:r>
      <w:r>
        <w:rPr>
          <w:color w:val="950000"/>
          <w:spacing w:val="80"/>
        </w:rPr>
        <w:t> </w:t>
      </w:r>
      <w:r>
        <w:rPr>
          <w:color w:val="950000"/>
          <w:spacing w:val="2"/>
        </w:rPr>
        <w:drawing>
          <wp:inline distT="0" distB="0" distL="0" distR="0">
            <wp:extent cx="201247" cy="114880"/>
            <wp:effectExtent l="0" t="0" r="0" b="0"/>
            <wp:docPr id="76" name="Image 76" descr="">
              <a:hlinkClick r:id="rId87"/>
            </wp:docPr>
            <wp:cNvGraphicFramePr>
              <a:graphicFrameLocks/>
            </wp:cNvGraphicFramePr>
            <a:graphic>
              <a:graphicData uri="http://schemas.openxmlformats.org/drawingml/2006/picture">
                <pic:pic>
                  <pic:nvPicPr>
                    <pic:cNvPr id="76" name="Image 76" descr="">
                      <a:hlinkClick r:id="rId87"/>
                    </pic:cNvPr>
                    <pic:cNvPicPr/>
                  </pic:nvPicPr>
                  <pic:blipFill>
                    <a:blip r:embed="rId11" cstate="print"/>
                    <a:stretch>
                      <a:fillRect/>
                    </a:stretch>
                  </pic:blipFill>
                  <pic:spPr>
                    <a:xfrm>
                      <a:off x="0" y="0"/>
                      <a:ext cx="201247" cy="114880"/>
                    </a:xfrm>
                    <a:prstGeom prst="rect">
                      <a:avLst/>
                    </a:prstGeom>
                  </pic:spPr>
                </pic:pic>
              </a:graphicData>
            </a:graphic>
          </wp:inline>
        </w:drawing>
      </w:r>
      <w:r>
        <w:rPr>
          <w:color w:val="950000"/>
          <w:spacing w:val="2"/>
        </w:rPr>
      </w:r>
    </w:p>
    <w:p>
      <w:pPr>
        <w:pStyle w:val="Heading8"/>
        <w:spacing w:before="58"/>
      </w:pPr>
      <w:r>
        <w:rPr/>
        <w:t>Art.</w:t>
      </w:r>
      <w:r>
        <w:rPr>
          <w:spacing w:val="-3"/>
        </w:rPr>
        <w:t> </w:t>
      </w:r>
      <w:r>
        <w:rPr/>
        <w:t>3 </w:t>
      </w:r>
      <w:r>
        <w:rPr>
          <w:spacing w:val="-4"/>
        </w:rPr>
        <w:t>StG:</w:t>
      </w:r>
    </w:p>
    <w:p>
      <w:pPr>
        <w:pStyle w:val="BodyText"/>
        <w:spacing w:before="56"/>
        <w:ind w:right="703"/>
        <w:jc w:val="both"/>
      </w:pPr>
      <w:r>
        <w:rPr>
          <w:position w:val="6"/>
          <w:sz w:val="12"/>
        </w:rPr>
        <w:t>1</w:t>
      </w:r>
      <w:r>
        <w:rPr>
          <w:spacing w:val="-7"/>
          <w:position w:val="6"/>
          <w:sz w:val="12"/>
        </w:rPr>
        <w:t> </w:t>
      </w:r>
      <w:r>
        <w:rPr/>
        <w:t>Der</w:t>
      </w:r>
      <w:r>
        <w:rPr>
          <w:spacing w:val="-9"/>
        </w:rPr>
        <w:t> </w:t>
      </w:r>
      <w:r>
        <w:rPr/>
        <w:t>Regierungsrat</w:t>
      </w:r>
      <w:r>
        <w:rPr>
          <w:spacing w:val="-9"/>
        </w:rPr>
        <w:t> </w:t>
      </w:r>
      <w:r>
        <w:rPr/>
        <w:t>kann</w:t>
      </w:r>
      <w:r>
        <w:rPr>
          <w:spacing w:val="-9"/>
        </w:rPr>
        <w:t> </w:t>
      </w:r>
      <w:r>
        <w:rPr/>
        <w:t>nach</w:t>
      </w:r>
      <w:r>
        <w:rPr>
          <w:spacing w:val="-11"/>
        </w:rPr>
        <w:t> </w:t>
      </w:r>
      <w:r>
        <w:rPr/>
        <w:t>Anhören</w:t>
      </w:r>
      <w:r>
        <w:rPr>
          <w:spacing w:val="-9"/>
        </w:rPr>
        <w:t> </w:t>
      </w:r>
      <w:r>
        <w:rPr/>
        <w:t>der</w:t>
      </w:r>
      <w:r>
        <w:rPr>
          <w:spacing w:val="-9"/>
        </w:rPr>
        <w:t> </w:t>
      </w:r>
      <w:r>
        <w:rPr/>
        <w:t>zuständigen</w:t>
      </w:r>
      <w:r>
        <w:rPr>
          <w:spacing w:val="-9"/>
        </w:rPr>
        <w:t> </w:t>
      </w:r>
      <w:r>
        <w:rPr/>
        <w:t>Einwohnergemeinde</w:t>
      </w:r>
      <w:r>
        <w:rPr>
          <w:spacing w:val="-9"/>
        </w:rPr>
        <w:t> </w:t>
      </w:r>
      <w:r>
        <w:rPr/>
        <w:t>für</w:t>
      </w:r>
      <w:r>
        <w:rPr>
          <w:spacing w:val="-9"/>
        </w:rPr>
        <w:t> </w:t>
      </w:r>
      <w:r>
        <w:rPr/>
        <w:t>Unternehmen,</w:t>
      </w:r>
      <w:r>
        <w:rPr>
          <w:spacing w:val="-9"/>
        </w:rPr>
        <w:t> </w:t>
      </w:r>
      <w:r>
        <w:rPr/>
        <w:t>die</w:t>
      </w:r>
      <w:r>
        <w:rPr>
          <w:spacing w:val="-9"/>
        </w:rPr>
        <w:t> </w:t>
      </w:r>
      <w:r>
        <w:rPr/>
        <w:t>neu eröffnet werden und dem Interesse der Urner Volkswirtschaft dienen, für das Eröffnungsjahr und die neun folgenden Jahre angemessene Steuererleichterungen gewähren.</w:t>
      </w:r>
    </w:p>
    <w:p>
      <w:pPr>
        <w:pStyle w:val="BodyText"/>
        <w:spacing w:before="38"/>
        <w:jc w:val="both"/>
      </w:pPr>
      <w:r>
        <w:rPr>
          <w:position w:val="6"/>
          <w:sz w:val="12"/>
        </w:rPr>
        <w:t>2</w:t>
      </w:r>
      <w:r>
        <w:rPr>
          <w:spacing w:val="11"/>
          <w:position w:val="6"/>
          <w:sz w:val="12"/>
        </w:rPr>
        <w:t> </w:t>
      </w:r>
      <w:r>
        <w:rPr/>
        <w:t>Eine</w:t>
      </w:r>
      <w:r>
        <w:rPr>
          <w:spacing w:val="-6"/>
        </w:rPr>
        <w:t> </w:t>
      </w:r>
      <w:r>
        <w:rPr/>
        <w:t>wesentliche</w:t>
      </w:r>
      <w:r>
        <w:rPr>
          <w:spacing w:val="-2"/>
        </w:rPr>
        <w:t> </w:t>
      </w:r>
      <w:r>
        <w:rPr/>
        <w:t>Änderung</w:t>
      </w:r>
      <w:r>
        <w:rPr>
          <w:spacing w:val="-3"/>
        </w:rPr>
        <w:t> </w:t>
      </w:r>
      <w:r>
        <w:rPr/>
        <w:t>der</w:t>
      </w:r>
      <w:r>
        <w:rPr>
          <w:spacing w:val="-3"/>
        </w:rPr>
        <w:t> </w:t>
      </w:r>
      <w:r>
        <w:rPr/>
        <w:t>betrieblichen</w:t>
      </w:r>
      <w:r>
        <w:rPr>
          <w:spacing w:val="-6"/>
        </w:rPr>
        <w:t> </w:t>
      </w:r>
      <w:r>
        <w:rPr/>
        <w:t>Tätigkeit</w:t>
      </w:r>
      <w:r>
        <w:rPr>
          <w:spacing w:val="-5"/>
        </w:rPr>
        <w:t> </w:t>
      </w:r>
      <w:r>
        <w:rPr/>
        <w:t>kann</w:t>
      </w:r>
      <w:r>
        <w:rPr>
          <w:spacing w:val="-6"/>
        </w:rPr>
        <w:t> </w:t>
      </w:r>
      <w:r>
        <w:rPr/>
        <w:t>einer</w:t>
      </w:r>
      <w:r>
        <w:rPr>
          <w:spacing w:val="-3"/>
        </w:rPr>
        <w:t> </w:t>
      </w:r>
      <w:r>
        <w:rPr/>
        <w:t>Neueröffnung</w:t>
      </w:r>
      <w:r>
        <w:rPr>
          <w:spacing w:val="-3"/>
        </w:rPr>
        <w:t> </w:t>
      </w:r>
      <w:r>
        <w:rPr/>
        <w:t>gleichgestellt</w:t>
      </w:r>
      <w:r>
        <w:rPr>
          <w:spacing w:val="-3"/>
        </w:rPr>
        <w:t> </w:t>
      </w:r>
      <w:r>
        <w:rPr>
          <w:spacing w:val="-2"/>
        </w:rPr>
        <w:t>werden.</w:t>
      </w:r>
    </w:p>
    <w:p>
      <w:pPr>
        <w:pStyle w:val="BodyText"/>
        <w:spacing w:after="0"/>
        <w:jc w:val="both"/>
        <w:sectPr>
          <w:pgSz w:w="11910" w:h="16840"/>
          <w:pgMar w:header="724" w:footer="687" w:top="960" w:bottom="880" w:left="850" w:right="992"/>
        </w:sectPr>
      </w:pPr>
    </w:p>
    <w:p>
      <w:pPr>
        <w:pStyle w:val="BodyText"/>
        <w:spacing w:before="422"/>
        <w:ind w:left="0"/>
        <w:rPr>
          <w:sz w:val="40"/>
        </w:rPr>
      </w:pPr>
    </w:p>
    <w:p>
      <w:pPr>
        <w:pStyle w:val="Heading1"/>
      </w:pPr>
      <w:bookmarkStart w:name="Grundstückgewinnsteuer" w:id="65"/>
      <w:bookmarkEnd w:id="65"/>
      <w:r>
        <w:rPr>
          <w:b w:val="0"/>
        </w:rPr>
      </w:r>
      <w:bookmarkStart w:name="_bookmark28" w:id="66"/>
      <w:bookmarkEnd w:id="66"/>
      <w:r>
        <w:rPr>
          <w:b w:val="0"/>
        </w:rPr>
      </w:r>
      <w:r>
        <w:rPr>
          <w:color w:val="2D73B4"/>
          <w:spacing w:val="-2"/>
        </w:rPr>
        <w:t>Grundstückgewinnsteuer</w:t>
      </w:r>
    </w:p>
    <w:p>
      <w:pPr>
        <w:pStyle w:val="BodyText"/>
        <w:spacing w:before="239"/>
        <w:ind w:left="851"/>
      </w:pPr>
      <w:r>
        <w:rPr/>
        <w:t>(Art.</w:t>
      </w:r>
      <w:r>
        <w:rPr>
          <w:spacing w:val="-3"/>
        </w:rPr>
        <w:t> </w:t>
      </w:r>
      <w:r>
        <w:rPr/>
        <w:t>126</w:t>
      </w:r>
      <w:r>
        <w:rPr>
          <w:spacing w:val="-2"/>
        </w:rPr>
        <w:t> </w:t>
      </w:r>
      <w:r>
        <w:rPr/>
        <w:t>– 150</w:t>
      </w:r>
      <w:r>
        <w:rPr>
          <w:spacing w:val="1"/>
        </w:rPr>
        <w:t> </w:t>
      </w:r>
      <w:r>
        <w:rPr>
          <w:spacing w:val="-4"/>
        </w:rPr>
        <w:t>StG)</w:t>
      </w:r>
    </w:p>
    <w:p>
      <w:pPr>
        <w:pStyle w:val="BodyText"/>
        <w:spacing w:before="153"/>
        <w:ind w:left="851"/>
      </w:pPr>
      <w:r>
        <w:rPr/>
        <w:t>Dossier</w:t>
      </w:r>
      <w:r>
        <w:rPr>
          <w:spacing w:val="-7"/>
        </w:rPr>
        <w:t> </w:t>
      </w:r>
      <w:r>
        <w:rPr/>
        <w:t>Steuerinformationen,</w:t>
      </w:r>
      <w:r>
        <w:rPr>
          <w:spacing w:val="-5"/>
        </w:rPr>
        <w:t> </w:t>
      </w:r>
      <w:r>
        <w:rPr/>
        <w:t>D.</w:t>
      </w:r>
      <w:r>
        <w:rPr>
          <w:spacing w:val="-4"/>
        </w:rPr>
        <w:t> </w:t>
      </w:r>
      <w:r>
        <w:rPr/>
        <w:t>Einzelne</w:t>
      </w:r>
      <w:r>
        <w:rPr>
          <w:spacing w:val="-6"/>
        </w:rPr>
        <w:t> </w:t>
      </w:r>
      <w:r>
        <w:rPr/>
        <w:t>Steuern,</w:t>
      </w:r>
      <w:r>
        <w:rPr>
          <w:spacing w:val="-4"/>
        </w:rPr>
        <w:t> </w:t>
      </w:r>
      <w:hyperlink r:id="rId90">
        <w:r>
          <w:rPr>
            <w:color w:val="0462C0"/>
            <w:u w:val="single" w:color="0462C0"/>
          </w:rPr>
          <w:t>Besteuerung</w:t>
        </w:r>
        <w:r>
          <w:rPr>
            <w:color w:val="0462C0"/>
            <w:spacing w:val="-3"/>
            <w:u w:val="single" w:color="0462C0"/>
          </w:rPr>
          <w:t> </w:t>
        </w:r>
        <w:r>
          <w:rPr>
            <w:color w:val="0462C0"/>
            <w:u w:val="single" w:color="0462C0"/>
          </w:rPr>
          <w:t>der</w:t>
        </w:r>
        <w:r>
          <w:rPr>
            <w:color w:val="0462C0"/>
            <w:spacing w:val="-4"/>
            <w:u w:val="single" w:color="0462C0"/>
          </w:rPr>
          <w:t> </w:t>
        </w:r>
        <w:r>
          <w:rPr>
            <w:color w:val="0462C0"/>
            <w:spacing w:val="-2"/>
            <w:u w:val="single" w:color="0462C0"/>
          </w:rPr>
          <w:t>Grundstückgewinne</w:t>
        </w:r>
      </w:hyperlink>
    </w:p>
    <w:p>
      <w:pPr>
        <w:pStyle w:val="Heading8"/>
        <w:spacing w:before="198"/>
      </w:pPr>
      <w:r>
        <w:rPr/>
        <w:t>Art.</w:t>
      </w:r>
      <w:r>
        <w:rPr>
          <w:spacing w:val="-3"/>
        </w:rPr>
        <w:t> </w:t>
      </w:r>
      <w:r>
        <w:rPr/>
        <w:t>1 Abs.</w:t>
      </w:r>
      <w:r>
        <w:rPr>
          <w:spacing w:val="-1"/>
        </w:rPr>
        <w:t> </w:t>
      </w:r>
      <w:r>
        <w:rPr/>
        <w:t>1</w:t>
      </w:r>
      <w:r>
        <w:rPr>
          <w:spacing w:val="-2"/>
        </w:rPr>
        <w:t> </w:t>
      </w:r>
      <w:r>
        <w:rPr/>
        <w:t>Bst.</w:t>
      </w:r>
      <w:r>
        <w:rPr>
          <w:spacing w:val="-1"/>
        </w:rPr>
        <w:t> </w:t>
      </w:r>
      <w:r>
        <w:rPr/>
        <w:t>d </w:t>
      </w:r>
      <w:r>
        <w:rPr>
          <w:spacing w:val="-4"/>
        </w:rPr>
        <w:t>StG:</w:t>
      </w:r>
    </w:p>
    <w:p>
      <w:pPr>
        <w:pStyle w:val="BodyText"/>
        <w:spacing w:before="58"/>
        <w:jc w:val="both"/>
      </w:pPr>
      <w:r>
        <w:rPr>
          <w:position w:val="6"/>
          <w:sz w:val="12"/>
        </w:rPr>
        <w:t>1</w:t>
      </w:r>
      <w:r>
        <w:rPr>
          <w:spacing w:val="-1"/>
          <w:position w:val="6"/>
          <w:sz w:val="12"/>
        </w:rPr>
        <w:t> </w:t>
      </w:r>
      <w:r>
        <w:rPr/>
        <w:t>Der</w:t>
      </w:r>
      <w:r>
        <w:rPr>
          <w:spacing w:val="-2"/>
        </w:rPr>
        <w:t> </w:t>
      </w:r>
      <w:r>
        <w:rPr/>
        <w:t>Kanton </w:t>
      </w:r>
      <w:r>
        <w:rPr>
          <w:spacing w:val="-2"/>
        </w:rPr>
        <w:t>erhebt</w:t>
      </w:r>
      <w:r>
        <w:rPr>
          <w:color w:val="333333"/>
          <w:spacing w:val="-2"/>
        </w:rPr>
        <w:t>:</w:t>
      </w:r>
    </w:p>
    <w:p>
      <w:pPr>
        <w:pStyle w:val="BodyText"/>
      </w:pPr>
      <w:r>
        <w:rPr/>
        <w:t>d)</w:t>
      </w:r>
      <w:r>
        <w:rPr>
          <w:spacing w:val="72"/>
        </w:rPr>
        <w:t> </w:t>
      </w:r>
      <w:r>
        <w:rPr/>
        <w:t>eine</w:t>
      </w:r>
      <w:r>
        <w:rPr>
          <w:spacing w:val="1"/>
        </w:rPr>
        <w:t> </w:t>
      </w:r>
      <w:r>
        <w:rPr>
          <w:spacing w:val="-2"/>
        </w:rPr>
        <w:t>Grundstückgewinnsteuer;</w:t>
      </w:r>
    </w:p>
    <w:p>
      <w:pPr>
        <w:pStyle w:val="BodyText"/>
        <w:spacing w:before="163"/>
        <w:ind w:left="0"/>
      </w:pPr>
    </w:p>
    <w:p>
      <w:pPr>
        <w:pStyle w:val="Heading6"/>
        <w:jc w:val="left"/>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Heading7"/>
        <w:spacing w:line="590" w:lineRule="atLeast"/>
        <w:ind w:right="298"/>
        <w:jc w:val="both"/>
      </w:pPr>
      <w:r>
        <w:rPr>
          <w:color w:val="950000"/>
          <w:spacing w:val="-6"/>
        </w:rPr>
        <w:t>Besteuerung</w:t>
      </w:r>
      <w:r>
        <w:rPr>
          <w:color w:val="950000"/>
          <w:spacing w:val="-8"/>
        </w:rPr>
        <w:t> </w:t>
      </w:r>
      <w:r>
        <w:rPr>
          <w:color w:val="950000"/>
          <w:spacing w:val="-6"/>
        </w:rPr>
        <w:t>der</w:t>
      </w:r>
      <w:r>
        <w:rPr>
          <w:color w:val="950000"/>
          <w:spacing w:val="-8"/>
        </w:rPr>
        <w:t> </w:t>
      </w:r>
      <w:r>
        <w:rPr>
          <w:color w:val="950000"/>
          <w:spacing w:val="-6"/>
        </w:rPr>
        <w:t>Grundstückgewinne,</w:t>
      </w:r>
      <w:r>
        <w:rPr>
          <w:color w:val="950000"/>
          <w:spacing w:val="-8"/>
        </w:rPr>
        <w:t> </w:t>
      </w:r>
      <w:r>
        <w:rPr>
          <w:color w:val="950000"/>
          <w:spacing w:val="-6"/>
        </w:rPr>
        <w:t>Steuerhoheit</w:t>
      </w:r>
      <w:r>
        <w:rPr>
          <w:color w:val="950000"/>
          <w:spacing w:val="-8"/>
        </w:rPr>
        <w:t> </w:t>
      </w:r>
      <w:r>
        <w:rPr>
          <w:color w:val="950000"/>
          <w:spacing w:val="-6"/>
        </w:rPr>
        <w:t>und</w:t>
      </w:r>
      <w:r>
        <w:rPr>
          <w:color w:val="950000"/>
          <w:spacing w:val="-8"/>
        </w:rPr>
        <w:t> </w:t>
      </w:r>
      <w:r>
        <w:rPr>
          <w:color w:val="950000"/>
          <w:spacing w:val="-6"/>
        </w:rPr>
        <w:t>Berechnung</w:t>
      </w:r>
      <w:r>
        <w:rPr>
          <w:color w:val="950000"/>
          <w:spacing w:val="-8"/>
        </w:rPr>
        <w:t> </w:t>
      </w:r>
      <w:r>
        <w:rPr>
          <w:color w:val="950000"/>
          <w:spacing w:val="-6"/>
        </w:rPr>
        <w:t>der</w:t>
      </w:r>
      <w:r>
        <w:rPr>
          <w:color w:val="950000"/>
          <w:spacing w:val="-8"/>
        </w:rPr>
        <w:t> </w:t>
      </w:r>
      <w:r>
        <w:rPr>
          <w:color w:val="950000"/>
          <w:spacing w:val="-6"/>
        </w:rPr>
        <w:t>Grundstückgewinnsteuer</w:t>
      </w:r>
      <w:r>
        <w:rPr>
          <w:color w:val="950000"/>
          <w:spacing w:val="80"/>
        </w:rPr>
        <w:t> </w:t>
      </w:r>
      <w:r>
        <w:rPr>
          <w:color w:val="950000"/>
          <w:spacing w:val="-9"/>
        </w:rPr>
        <w:drawing>
          <wp:inline distT="0" distB="0" distL="0" distR="0">
            <wp:extent cx="201249" cy="114899"/>
            <wp:effectExtent l="0" t="0" r="0" b="0"/>
            <wp:docPr id="81" name="Image 81" descr="">
              <a:hlinkClick r:id="rId91"/>
            </wp:docPr>
            <wp:cNvGraphicFramePr>
              <a:graphicFrameLocks/>
            </wp:cNvGraphicFramePr>
            <a:graphic>
              <a:graphicData uri="http://schemas.openxmlformats.org/drawingml/2006/picture">
                <pic:pic>
                  <pic:nvPicPr>
                    <pic:cNvPr id="81" name="Image 81" descr="">
                      <a:hlinkClick r:id="rId91"/>
                    </pic:cNvPr>
                    <pic:cNvPicPr/>
                  </pic:nvPicPr>
                  <pic:blipFill>
                    <a:blip r:embed="rId11" cstate="print"/>
                    <a:stretch>
                      <a:fillRect/>
                    </a:stretch>
                  </pic:blipFill>
                  <pic:spPr>
                    <a:xfrm>
                      <a:off x="0" y="0"/>
                      <a:ext cx="201249" cy="114899"/>
                    </a:xfrm>
                    <a:prstGeom prst="rect">
                      <a:avLst/>
                    </a:prstGeom>
                  </pic:spPr>
                </pic:pic>
              </a:graphicData>
            </a:graphic>
          </wp:inline>
        </w:drawing>
      </w:r>
      <w:r>
        <w:rPr>
          <w:color w:val="950000"/>
          <w:spacing w:val="-9"/>
        </w:rPr>
      </w:r>
      <w:r>
        <w:rPr>
          <w:rFonts w:ascii="Times New Roman" w:hAnsi="Times New Roman"/>
          <w:color w:val="950000"/>
          <w:spacing w:val="-9"/>
        </w:rPr>
        <w:t> </w:t>
      </w:r>
      <w:r>
        <w:rPr>
          <w:color w:val="950000"/>
        </w:rPr>
        <w:t>Gegenstand der Steuer</w:t>
      </w:r>
    </w:p>
    <w:p>
      <w:pPr>
        <w:pStyle w:val="Heading8"/>
        <w:spacing w:before="58"/>
      </w:pPr>
      <w:r>
        <w:rPr/>
        <w:t>Art.</w:t>
      </w:r>
      <w:r>
        <w:rPr>
          <w:spacing w:val="-3"/>
        </w:rPr>
        <w:t> </w:t>
      </w:r>
      <w:r>
        <w:rPr/>
        <w:t>126 </w:t>
      </w:r>
      <w:r>
        <w:rPr>
          <w:spacing w:val="-4"/>
        </w:rPr>
        <w:t>StG:</w:t>
      </w:r>
    </w:p>
    <w:p>
      <w:pPr>
        <w:pStyle w:val="BodyText"/>
        <w:spacing w:before="62"/>
        <w:ind w:right="703"/>
        <w:jc w:val="both"/>
      </w:pPr>
      <w:r>
        <w:rPr/>
        <w:t>Der Grundstückgewinnsteuer unterliegen Gewinne aus der Veräusserung von im Kanton gelegenen Grundstücken</w:t>
      </w:r>
      <w:r>
        <w:rPr>
          <w:spacing w:val="-5"/>
        </w:rPr>
        <w:t> </w:t>
      </w:r>
      <w:r>
        <w:rPr/>
        <w:t>des</w:t>
      </w:r>
      <w:r>
        <w:rPr>
          <w:spacing w:val="-4"/>
        </w:rPr>
        <w:t> </w:t>
      </w:r>
      <w:r>
        <w:rPr/>
        <w:t>Privat-</w:t>
      </w:r>
      <w:r>
        <w:rPr>
          <w:spacing w:val="-5"/>
        </w:rPr>
        <w:t> </w:t>
      </w:r>
      <w:r>
        <w:rPr/>
        <w:t>und</w:t>
      </w:r>
      <w:r>
        <w:rPr>
          <w:spacing w:val="-7"/>
        </w:rPr>
        <w:t> </w:t>
      </w:r>
      <w:r>
        <w:rPr/>
        <w:t>Geschäftsvermögens</w:t>
      </w:r>
      <w:r>
        <w:rPr>
          <w:spacing w:val="-7"/>
        </w:rPr>
        <w:t> </w:t>
      </w:r>
      <w:r>
        <w:rPr/>
        <w:t>der</w:t>
      </w:r>
      <w:r>
        <w:rPr>
          <w:spacing w:val="-5"/>
        </w:rPr>
        <w:t> </w:t>
      </w:r>
      <w:r>
        <w:rPr/>
        <w:t>natürlichen</w:t>
      </w:r>
      <w:r>
        <w:rPr>
          <w:spacing w:val="-5"/>
        </w:rPr>
        <w:t> </w:t>
      </w:r>
      <w:r>
        <w:rPr/>
        <w:t>und</w:t>
      </w:r>
      <w:r>
        <w:rPr>
          <w:spacing w:val="-5"/>
        </w:rPr>
        <w:t> </w:t>
      </w:r>
      <w:r>
        <w:rPr/>
        <w:t>juristischen</w:t>
      </w:r>
      <w:r>
        <w:rPr>
          <w:spacing w:val="-5"/>
        </w:rPr>
        <w:t> </w:t>
      </w:r>
      <w:r>
        <w:rPr/>
        <w:t>Personen</w:t>
      </w:r>
      <w:r>
        <w:rPr>
          <w:spacing w:val="-5"/>
        </w:rPr>
        <w:t> </w:t>
      </w:r>
      <w:r>
        <w:rPr/>
        <w:t>oder</w:t>
      </w:r>
      <w:r>
        <w:rPr>
          <w:spacing w:val="-5"/>
        </w:rPr>
        <w:t> </w:t>
      </w:r>
      <w:r>
        <w:rPr/>
        <w:t>von Anteilen an solchen.</w:t>
      </w:r>
    </w:p>
    <w:p>
      <w:pPr>
        <w:pStyle w:val="BodyText"/>
        <w:spacing w:before="152"/>
        <w:ind w:left="0"/>
      </w:pPr>
    </w:p>
    <w:p>
      <w:pPr>
        <w:pStyle w:val="Heading7"/>
      </w:pPr>
      <w:r>
        <w:rPr>
          <w:color w:val="950000"/>
          <w:spacing w:val="-2"/>
        </w:rPr>
        <w:t>Grundstückgewinn</w:t>
      </w:r>
    </w:p>
    <w:p>
      <w:pPr>
        <w:pStyle w:val="Heading8"/>
      </w:pPr>
      <w:r>
        <w:rPr/>
        <w:t>Art.</w:t>
      </w:r>
      <w:r>
        <w:rPr>
          <w:spacing w:val="-3"/>
        </w:rPr>
        <w:t> </w:t>
      </w:r>
      <w:r>
        <w:rPr/>
        <w:t>133 Abs.</w:t>
      </w:r>
      <w:r>
        <w:rPr>
          <w:spacing w:val="-3"/>
        </w:rPr>
        <w:t> </w:t>
      </w:r>
      <w:r>
        <w:rPr/>
        <w:t>1</w:t>
      </w:r>
      <w:r>
        <w:rPr>
          <w:spacing w:val="1"/>
        </w:rPr>
        <w:t> </w:t>
      </w:r>
      <w:r>
        <w:rPr>
          <w:spacing w:val="-4"/>
        </w:rPr>
        <w:t>StG:</w:t>
      </w:r>
    </w:p>
    <w:p>
      <w:pPr>
        <w:pStyle w:val="BodyText"/>
        <w:spacing w:before="56"/>
        <w:ind w:right="702"/>
      </w:pPr>
      <w:r>
        <w:rPr>
          <w:position w:val="6"/>
          <w:sz w:val="12"/>
        </w:rPr>
        <w:t>1</w:t>
      </w:r>
      <w:r>
        <w:rPr>
          <w:spacing w:val="1"/>
          <w:position w:val="6"/>
          <w:sz w:val="12"/>
        </w:rPr>
        <w:t> </w:t>
      </w:r>
      <w:r>
        <w:rPr/>
        <w:t>Als</w:t>
      </w:r>
      <w:r>
        <w:rPr>
          <w:spacing w:val="-11"/>
        </w:rPr>
        <w:t> </w:t>
      </w:r>
      <w:r>
        <w:rPr/>
        <w:t>Grundstückgewinn</w:t>
      </w:r>
      <w:r>
        <w:rPr>
          <w:spacing w:val="-12"/>
        </w:rPr>
        <w:t> </w:t>
      </w:r>
      <w:r>
        <w:rPr/>
        <w:t>gilt</w:t>
      </w:r>
      <w:r>
        <w:rPr>
          <w:spacing w:val="-12"/>
        </w:rPr>
        <w:t> </w:t>
      </w:r>
      <w:r>
        <w:rPr/>
        <w:t>der</w:t>
      </w:r>
      <w:r>
        <w:rPr>
          <w:spacing w:val="-13"/>
        </w:rPr>
        <w:t> </w:t>
      </w:r>
      <w:r>
        <w:rPr/>
        <w:t>Betrag,</w:t>
      </w:r>
      <w:r>
        <w:rPr>
          <w:spacing w:val="-12"/>
        </w:rPr>
        <w:t> </w:t>
      </w:r>
      <w:r>
        <w:rPr/>
        <w:t>um</w:t>
      </w:r>
      <w:r>
        <w:rPr>
          <w:spacing w:val="-11"/>
        </w:rPr>
        <w:t> </w:t>
      </w:r>
      <w:r>
        <w:rPr/>
        <w:t>den</w:t>
      </w:r>
      <w:r>
        <w:rPr>
          <w:spacing w:val="-12"/>
        </w:rPr>
        <w:t> </w:t>
      </w:r>
      <w:r>
        <w:rPr/>
        <w:t>der</w:t>
      </w:r>
      <w:r>
        <w:rPr>
          <w:spacing w:val="-13"/>
        </w:rPr>
        <w:t> </w:t>
      </w:r>
      <w:r>
        <w:rPr/>
        <w:t>Veräusserungserlös</w:t>
      </w:r>
      <w:r>
        <w:rPr>
          <w:spacing w:val="-10"/>
        </w:rPr>
        <w:t> </w:t>
      </w:r>
      <w:r>
        <w:rPr/>
        <w:t>die</w:t>
      </w:r>
      <w:r>
        <w:rPr>
          <w:spacing w:val="-12"/>
        </w:rPr>
        <w:t> </w:t>
      </w:r>
      <w:r>
        <w:rPr/>
        <w:t>Anlagekosten</w:t>
      </w:r>
      <w:r>
        <w:rPr>
          <w:spacing w:val="-12"/>
        </w:rPr>
        <w:t> </w:t>
      </w:r>
      <w:r>
        <w:rPr/>
        <w:t>(Erwerbspreis und Aufwendungen) übersteigt.</w:t>
      </w:r>
    </w:p>
    <w:p>
      <w:pPr>
        <w:pStyle w:val="BodyText"/>
        <w:spacing w:before="154"/>
        <w:ind w:left="0"/>
      </w:pPr>
    </w:p>
    <w:p>
      <w:pPr>
        <w:pStyle w:val="Heading7"/>
      </w:pPr>
      <w:r>
        <w:rPr>
          <w:color w:val="950000"/>
          <w:spacing w:val="-2"/>
        </w:rPr>
        <w:t>Verlustverrechnung</w:t>
      </w:r>
    </w:p>
    <w:p>
      <w:pPr>
        <w:pStyle w:val="Heading8"/>
      </w:pPr>
      <w:r>
        <w:rPr/>
        <w:t>Art.</w:t>
      </w:r>
      <w:r>
        <w:rPr>
          <w:spacing w:val="-3"/>
        </w:rPr>
        <w:t> </w:t>
      </w:r>
      <w:r>
        <w:rPr/>
        <w:t>140 Abs.</w:t>
      </w:r>
      <w:r>
        <w:rPr>
          <w:spacing w:val="-3"/>
        </w:rPr>
        <w:t> </w:t>
      </w:r>
      <w:r>
        <w:rPr/>
        <w:t>1</w:t>
      </w:r>
      <w:r>
        <w:rPr>
          <w:spacing w:val="1"/>
        </w:rPr>
        <w:t> </w:t>
      </w:r>
      <w:r>
        <w:rPr>
          <w:spacing w:val="-4"/>
        </w:rPr>
        <w:t>StG:</w:t>
      </w:r>
    </w:p>
    <w:p>
      <w:pPr>
        <w:pStyle w:val="BodyText"/>
        <w:spacing w:before="56"/>
        <w:ind w:right="703"/>
        <w:jc w:val="both"/>
      </w:pPr>
      <w:r>
        <w:rPr>
          <w:position w:val="6"/>
          <w:sz w:val="12"/>
        </w:rPr>
        <w:t>1</w:t>
      </w:r>
      <w:r>
        <w:rPr>
          <w:spacing w:val="-7"/>
          <w:position w:val="6"/>
          <w:sz w:val="12"/>
        </w:rPr>
        <w:t> </w:t>
      </w:r>
      <w:r>
        <w:rPr/>
        <w:t>Verluste</w:t>
      </w:r>
      <w:r>
        <w:rPr>
          <w:spacing w:val="-13"/>
        </w:rPr>
        <w:t> </w:t>
      </w:r>
      <w:r>
        <w:rPr/>
        <w:t>aus</w:t>
      </w:r>
      <w:r>
        <w:rPr>
          <w:spacing w:val="-12"/>
        </w:rPr>
        <w:t> </w:t>
      </w:r>
      <w:r>
        <w:rPr/>
        <w:t>Teilveräusserungen</w:t>
      </w:r>
      <w:r>
        <w:rPr>
          <w:spacing w:val="-13"/>
        </w:rPr>
        <w:t> </w:t>
      </w:r>
      <w:r>
        <w:rPr/>
        <w:t>nach</w:t>
      </w:r>
      <w:r>
        <w:rPr>
          <w:spacing w:val="-12"/>
        </w:rPr>
        <w:t> </w:t>
      </w:r>
      <w:r>
        <w:rPr/>
        <w:t>Artikel</w:t>
      </w:r>
      <w:r>
        <w:rPr>
          <w:spacing w:val="-13"/>
        </w:rPr>
        <w:t> </w:t>
      </w:r>
      <w:r>
        <w:rPr/>
        <w:t>139</w:t>
      </w:r>
      <w:r>
        <w:rPr>
          <w:spacing w:val="-12"/>
        </w:rPr>
        <w:t> </w:t>
      </w:r>
      <w:r>
        <w:rPr/>
        <w:t>können</w:t>
      </w:r>
      <w:r>
        <w:rPr>
          <w:spacing w:val="-13"/>
        </w:rPr>
        <w:t> </w:t>
      </w:r>
      <w:r>
        <w:rPr/>
        <w:t>nach</w:t>
      </w:r>
      <w:r>
        <w:rPr>
          <w:spacing w:val="-12"/>
        </w:rPr>
        <w:t> </w:t>
      </w:r>
      <w:r>
        <w:rPr/>
        <w:t>vollständiger</w:t>
      </w:r>
      <w:r>
        <w:rPr>
          <w:spacing w:val="-13"/>
        </w:rPr>
        <w:t> </w:t>
      </w:r>
      <w:r>
        <w:rPr/>
        <w:t>Veräusserung</w:t>
      </w:r>
      <w:r>
        <w:rPr>
          <w:spacing w:val="-12"/>
        </w:rPr>
        <w:t> </w:t>
      </w:r>
      <w:r>
        <w:rPr/>
        <w:t>des</w:t>
      </w:r>
      <w:r>
        <w:rPr>
          <w:spacing w:val="-13"/>
        </w:rPr>
        <w:t> </w:t>
      </w:r>
      <w:r>
        <w:rPr/>
        <w:t>Grund-stücks den Anlagekosten der mit Gewinn veräusserten Parzellen anteilsmässig zugerechnet werden, soweit sie nicht bereits verrechnet wurden. Eine allfällige Steuerrückerstattung wird nicht verzinst.</w:t>
      </w:r>
    </w:p>
    <w:p>
      <w:pPr>
        <w:pStyle w:val="BodyText"/>
        <w:spacing w:before="142"/>
        <w:ind w:left="0"/>
      </w:pPr>
    </w:p>
    <w:p>
      <w:pPr>
        <w:pStyle w:val="Heading2"/>
        <w:tabs>
          <w:tab w:pos="851" w:val="left" w:leader="none"/>
        </w:tabs>
        <w:ind w:left="121"/>
      </w:pPr>
      <w:r>
        <w:rPr>
          <w:b w:val="0"/>
          <w:position w:val="-5"/>
        </w:rPr>
        <w:drawing>
          <wp:inline distT="0" distB="0" distL="0" distR="0">
            <wp:extent cx="259077" cy="313638"/>
            <wp:effectExtent l="0" t="0" r="0" b="0"/>
            <wp:docPr id="82" name="Image 82" descr="Kantonaler Steuerrechner">
              <a:hlinkClick r:id="rId92"/>
            </wp:docPr>
            <wp:cNvGraphicFramePr>
              <a:graphicFrameLocks/>
            </wp:cNvGraphicFramePr>
            <a:graphic>
              <a:graphicData uri="http://schemas.openxmlformats.org/drawingml/2006/picture">
                <pic:pic>
                  <pic:nvPicPr>
                    <pic:cNvPr id="82" name="Image 82" descr="Kantonaler Steuerrechner">
                      <a:hlinkClick r:id="rId92"/>
                    </pic:cNvPr>
                    <pic:cNvPicPr/>
                  </pic:nvPicPr>
                  <pic:blipFill>
                    <a:blip r:embed="rId12" cstate="print"/>
                    <a:stretch>
                      <a:fillRect/>
                    </a:stretch>
                  </pic:blipFill>
                  <pic:spPr>
                    <a:xfrm>
                      <a:off x="0" y="0"/>
                      <a:ext cx="259077" cy="313638"/>
                    </a:xfrm>
                    <a:prstGeom prst="rect">
                      <a:avLst/>
                    </a:prstGeom>
                  </pic:spPr>
                </pic:pic>
              </a:graphicData>
            </a:graphic>
          </wp:inline>
        </w:drawing>
      </w:r>
      <w:r>
        <w:rPr>
          <w:b w:val="0"/>
          <w:position w:val="-5"/>
        </w:rPr>
      </w:r>
      <w:r>
        <w:rPr>
          <w:rFonts w:ascii="Times New Roman"/>
          <w:b w:val="0"/>
          <w:sz w:val="20"/>
        </w:rPr>
        <w:tab/>
      </w:r>
      <w:bookmarkStart w:name="Steuerberechnung" w:id="67"/>
      <w:bookmarkEnd w:id="67"/>
      <w:r>
        <w:rPr>
          <w:rFonts w:ascii="Times New Roman"/>
          <w:b w:val="0"/>
          <w:sz w:val="20"/>
        </w:rPr>
      </w:r>
      <w:bookmarkStart w:name="_bookmark29" w:id="68"/>
      <w:bookmarkEnd w:id="68"/>
      <w:r>
        <w:rPr>
          <w:rFonts w:ascii="Times New Roman"/>
          <w:b w:val="0"/>
          <w:sz w:val="20"/>
        </w:rPr>
      </w:r>
      <w:r>
        <w:rPr>
          <w:color w:val="2D73B4"/>
          <w:spacing w:val="-2"/>
        </w:rPr>
        <w:t>Steuerberechnung</w:t>
      </w:r>
    </w:p>
    <w:p>
      <w:pPr>
        <w:pStyle w:val="BodyText"/>
        <w:spacing w:before="58"/>
        <w:ind w:left="0" w:right="6744"/>
        <w:jc w:val="center"/>
      </w:pPr>
      <w:r>
        <w:rPr/>
        <w:t>(Art.</w:t>
      </w:r>
      <w:r>
        <w:rPr>
          <w:spacing w:val="-3"/>
        </w:rPr>
        <w:t> </w:t>
      </w:r>
      <w:r>
        <w:rPr/>
        <w:t>141</w:t>
      </w:r>
      <w:r>
        <w:rPr>
          <w:spacing w:val="-2"/>
        </w:rPr>
        <w:t> </w:t>
      </w:r>
      <w:r>
        <w:rPr/>
        <w:t>– 150</w:t>
      </w:r>
      <w:r>
        <w:rPr>
          <w:spacing w:val="1"/>
        </w:rPr>
        <w:t> </w:t>
      </w:r>
      <w:r>
        <w:rPr>
          <w:spacing w:val="-4"/>
        </w:rPr>
        <w:t>StG)</w:t>
      </w:r>
    </w:p>
    <w:p>
      <w:pPr>
        <w:pStyle w:val="BodyText"/>
        <w:spacing w:before="153"/>
        <w:ind w:left="0"/>
      </w:pPr>
    </w:p>
    <w:p>
      <w:pPr>
        <w:pStyle w:val="Heading7"/>
        <w:ind w:left="20" w:right="6744"/>
        <w:jc w:val="center"/>
      </w:pPr>
      <w:r>
        <w:rPr>
          <w:color w:val="950000"/>
          <w:spacing w:val="-2"/>
        </w:rPr>
        <w:t>Steuersätze</w:t>
      </w:r>
    </w:p>
    <w:p>
      <w:pPr>
        <w:pStyle w:val="Heading8"/>
      </w:pPr>
      <w:r>
        <w:rPr/>
        <w:t>Art.</w:t>
      </w:r>
      <w:r>
        <w:rPr>
          <w:spacing w:val="-3"/>
        </w:rPr>
        <w:t> </w:t>
      </w:r>
      <w:r>
        <w:rPr/>
        <w:t>142 </w:t>
      </w:r>
      <w:r>
        <w:rPr>
          <w:spacing w:val="-4"/>
        </w:rPr>
        <w:t>StG:</w:t>
      </w:r>
    </w:p>
    <w:p>
      <w:pPr>
        <w:pStyle w:val="BodyText"/>
        <w:spacing w:before="56"/>
      </w:pPr>
      <w:r>
        <w:rPr>
          <w:position w:val="6"/>
          <w:sz w:val="12"/>
        </w:rPr>
        <w:t>1</w:t>
      </w:r>
      <w:r>
        <w:rPr>
          <w:spacing w:val="14"/>
          <w:position w:val="6"/>
          <w:sz w:val="12"/>
        </w:rPr>
        <w:t> </w:t>
      </w:r>
      <w:r>
        <w:rPr/>
        <w:t>Die</w:t>
      </w:r>
      <w:r>
        <w:rPr>
          <w:spacing w:val="-1"/>
        </w:rPr>
        <w:t> </w:t>
      </w:r>
      <w:r>
        <w:rPr/>
        <w:t>Steuer</w:t>
      </w:r>
      <w:r>
        <w:rPr>
          <w:spacing w:val="-3"/>
        </w:rPr>
        <w:t> </w:t>
      </w:r>
      <w:r>
        <w:rPr/>
        <w:t>für</w:t>
      </w:r>
      <w:r>
        <w:rPr>
          <w:spacing w:val="-2"/>
        </w:rPr>
        <w:t> </w:t>
      </w:r>
      <w:r>
        <w:rPr/>
        <w:t>den</w:t>
      </w:r>
      <w:r>
        <w:rPr>
          <w:spacing w:val="-2"/>
        </w:rPr>
        <w:t> </w:t>
      </w:r>
      <w:r>
        <w:rPr/>
        <w:t>um</w:t>
      </w:r>
      <w:r>
        <w:rPr>
          <w:spacing w:val="-1"/>
        </w:rPr>
        <w:t> </w:t>
      </w:r>
      <w:r>
        <w:rPr/>
        <w:t>10</w:t>
      </w:r>
      <w:r>
        <w:rPr>
          <w:spacing w:val="-5"/>
        </w:rPr>
        <w:t> </w:t>
      </w:r>
      <w:r>
        <w:rPr/>
        <w:t>000</w:t>
      </w:r>
      <w:r>
        <w:rPr>
          <w:spacing w:val="-1"/>
        </w:rPr>
        <w:t> </w:t>
      </w:r>
      <w:r>
        <w:rPr/>
        <w:t>Franken</w:t>
      </w:r>
      <w:r>
        <w:rPr>
          <w:spacing w:val="-5"/>
        </w:rPr>
        <w:t> </w:t>
      </w:r>
      <w:r>
        <w:rPr/>
        <w:t>verminderten</w:t>
      </w:r>
      <w:r>
        <w:rPr>
          <w:spacing w:val="-1"/>
        </w:rPr>
        <w:t> </w:t>
      </w:r>
      <w:r>
        <w:rPr/>
        <w:t>Grundstückgewinn</w:t>
      </w:r>
      <w:r>
        <w:rPr>
          <w:spacing w:val="-1"/>
        </w:rPr>
        <w:t> </w:t>
      </w:r>
      <w:r>
        <w:rPr>
          <w:spacing w:val="-2"/>
        </w:rPr>
        <w:t>beträgt:</w:t>
      </w:r>
    </w:p>
    <w:p>
      <w:pPr>
        <w:pStyle w:val="BodyText"/>
        <w:spacing w:before="5"/>
        <w:ind w:left="0"/>
        <w:rPr>
          <w:sz w:val="5"/>
        </w:rPr>
      </w:pPr>
    </w:p>
    <w:tbl>
      <w:tblPr>
        <w:tblW w:w="0" w:type="auto"/>
        <w:jc w:val="left"/>
        <w:tblInd w:w="12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62"/>
        <w:gridCol w:w="1793"/>
      </w:tblGrid>
      <w:tr>
        <w:trPr>
          <w:trHeight w:val="238" w:hRule="atLeast"/>
        </w:trPr>
        <w:tc>
          <w:tcPr>
            <w:tcW w:w="2062" w:type="dxa"/>
          </w:tcPr>
          <w:p>
            <w:pPr>
              <w:pStyle w:val="TableParagraph"/>
              <w:spacing w:line="201" w:lineRule="exact" w:before="0"/>
              <w:ind w:left="50"/>
              <w:rPr>
                <w:sz w:val="18"/>
              </w:rPr>
            </w:pPr>
            <w:r>
              <w:rPr>
                <w:spacing w:val="-2"/>
                <w:sz w:val="18"/>
              </w:rPr>
              <w:t>Besitzesdauer</w:t>
            </w:r>
          </w:p>
        </w:tc>
        <w:tc>
          <w:tcPr>
            <w:tcW w:w="1793" w:type="dxa"/>
          </w:tcPr>
          <w:p>
            <w:pPr>
              <w:pStyle w:val="TableParagraph"/>
              <w:spacing w:line="201" w:lineRule="exact" w:before="0"/>
              <w:ind w:right="57"/>
              <w:jc w:val="right"/>
              <w:rPr>
                <w:sz w:val="18"/>
              </w:rPr>
            </w:pPr>
            <w:r>
              <w:rPr>
                <w:spacing w:val="-2"/>
                <w:sz w:val="18"/>
              </w:rPr>
              <w:t>Steuersatz</w:t>
            </w:r>
          </w:p>
        </w:tc>
      </w:tr>
      <w:tr>
        <w:trPr>
          <w:trHeight w:val="276" w:hRule="atLeast"/>
        </w:trPr>
        <w:tc>
          <w:tcPr>
            <w:tcW w:w="2062" w:type="dxa"/>
          </w:tcPr>
          <w:p>
            <w:pPr>
              <w:pStyle w:val="TableParagraph"/>
              <w:ind w:left="50"/>
              <w:rPr>
                <w:sz w:val="18"/>
              </w:rPr>
            </w:pPr>
            <w:r>
              <w:rPr>
                <w:sz w:val="18"/>
              </w:rPr>
              <w:t>bis</w:t>
            </w:r>
            <w:r>
              <w:rPr>
                <w:spacing w:val="-1"/>
                <w:sz w:val="18"/>
              </w:rPr>
              <w:t> </w:t>
            </w:r>
            <w:r>
              <w:rPr>
                <w:sz w:val="18"/>
              </w:rPr>
              <w:t>1</w:t>
            </w:r>
            <w:r>
              <w:rPr>
                <w:spacing w:val="1"/>
                <w:sz w:val="18"/>
              </w:rPr>
              <w:t> </w:t>
            </w:r>
            <w:r>
              <w:rPr>
                <w:spacing w:val="-4"/>
                <w:sz w:val="18"/>
              </w:rPr>
              <w:t>Jahr</w:t>
            </w:r>
          </w:p>
        </w:tc>
        <w:tc>
          <w:tcPr>
            <w:tcW w:w="1793" w:type="dxa"/>
          </w:tcPr>
          <w:p>
            <w:pPr>
              <w:pStyle w:val="TableParagraph"/>
              <w:ind w:right="47"/>
              <w:jc w:val="right"/>
              <w:rPr>
                <w:sz w:val="18"/>
              </w:rPr>
            </w:pPr>
            <w:r>
              <w:rPr>
                <w:sz w:val="18"/>
              </w:rPr>
              <w:t>31</w:t>
            </w:r>
            <w:r>
              <w:rPr>
                <w:spacing w:val="1"/>
                <w:sz w:val="18"/>
              </w:rPr>
              <w:t> </w:t>
            </w:r>
            <w:r>
              <w:rPr>
                <w:spacing w:val="-2"/>
                <w:sz w:val="18"/>
              </w:rPr>
              <w:t>Prozent</w:t>
            </w:r>
          </w:p>
        </w:tc>
      </w:tr>
      <w:tr>
        <w:trPr>
          <w:trHeight w:val="277" w:hRule="atLeast"/>
        </w:trPr>
        <w:tc>
          <w:tcPr>
            <w:tcW w:w="2062" w:type="dxa"/>
          </w:tcPr>
          <w:p>
            <w:pPr>
              <w:pStyle w:val="TableParagraph"/>
              <w:ind w:left="50"/>
              <w:rPr>
                <w:sz w:val="18"/>
              </w:rPr>
            </w:pPr>
            <w:r>
              <w:rPr>
                <w:sz w:val="18"/>
              </w:rPr>
              <w:t>bis</w:t>
            </w:r>
            <w:r>
              <w:rPr>
                <w:spacing w:val="-1"/>
                <w:sz w:val="18"/>
              </w:rPr>
              <w:t> </w:t>
            </w:r>
            <w:r>
              <w:rPr>
                <w:sz w:val="18"/>
              </w:rPr>
              <w:t>2</w:t>
            </w:r>
            <w:r>
              <w:rPr>
                <w:spacing w:val="1"/>
                <w:sz w:val="18"/>
              </w:rPr>
              <w:t> </w:t>
            </w:r>
            <w:r>
              <w:rPr>
                <w:spacing w:val="-2"/>
                <w:sz w:val="18"/>
              </w:rPr>
              <w:t>Jahre</w:t>
            </w:r>
          </w:p>
        </w:tc>
        <w:tc>
          <w:tcPr>
            <w:tcW w:w="1793" w:type="dxa"/>
          </w:tcPr>
          <w:p>
            <w:pPr>
              <w:pStyle w:val="TableParagraph"/>
              <w:ind w:right="47"/>
              <w:jc w:val="right"/>
              <w:rPr>
                <w:sz w:val="18"/>
              </w:rPr>
            </w:pPr>
            <w:r>
              <w:rPr>
                <w:sz w:val="18"/>
              </w:rPr>
              <w:t>30</w:t>
            </w:r>
            <w:r>
              <w:rPr>
                <w:spacing w:val="1"/>
                <w:sz w:val="18"/>
              </w:rPr>
              <w:t> </w:t>
            </w:r>
            <w:r>
              <w:rPr>
                <w:spacing w:val="-2"/>
                <w:sz w:val="18"/>
              </w:rPr>
              <w:t>Prozent</w:t>
            </w:r>
          </w:p>
        </w:tc>
      </w:tr>
      <w:tr>
        <w:trPr>
          <w:trHeight w:val="277" w:hRule="atLeast"/>
        </w:trPr>
        <w:tc>
          <w:tcPr>
            <w:tcW w:w="2062" w:type="dxa"/>
          </w:tcPr>
          <w:p>
            <w:pPr>
              <w:pStyle w:val="TableParagraph"/>
              <w:spacing w:before="32"/>
              <w:ind w:left="50"/>
              <w:rPr>
                <w:sz w:val="18"/>
              </w:rPr>
            </w:pPr>
            <w:r>
              <w:rPr>
                <w:sz w:val="18"/>
              </w:rPr>
              <w:t>bis</w:t>
            </w:r>
            <w:r>
              <w:rPr>
                <w:spacing w:val="-1"/>
                <w:sz w:val="18"/>
              </w:rPr>
              <w:t> </w:t>
            </w:r>
            <w:r>
              <w:rPr>
                <w:sz w:val="18"/>
              </w:rPr>
              <w:t>3</w:t>
            </w:r>
            <w:r>
              <w:rPr>
                <w:spacing w:val="1"/>
                <w:sz w:val="18"/>
              </w:rPr>
              <w:t> </w:t>
            </w:r>
            <w:r>
              <w:rPr>
                <w:spacing w:val="-2"/>
                <w:sz w:val="18"/>
              </w:rPr>
              <w:t>Jahre</w:t>
            </w:r>
          </w:p>
        </w:tc>
        <w:tc>
          <w:tcPr>
            <w:tcW w:w="1793" w:type="dxa"/>
          </w:tcPr>
          <w:p>
            <w:pPr>
              <w:pStyle w:val="TableParagraph"/>
              <w:spacing w:before="32"/>
              <w:ind w:right="47"/>
              <w:jc w:val="right"/>
              <w:rPr>
                <w:sz w:val="18"/>
              </w:rPr>
            </w:pPr>
            <w:r>
              <w:rPr>
                <w:sz w:val="18"/>
              </w:rPr>
              <w:t>29</w:t>
            </w:r>
            <w:r>
              <w:rPr>
                <w:spacing w:val="1"/>
                <w:sz w:val="18"/>
              </w:rPr>
              <w:t> </w:t>
            </w:r>
            <w:r>
              <w:rPr>
                <w:spacing w:val="-2"/>
                <w:sz w:val="18"/>
              </w:rPr>
              <w:t>Prozent</w:t>
            </w:r>
          </w:p>
        </w:tc>
      </w:tr>
      <w:tr>
        <w:trPr>
          <w:trHeight w:val="277" w:hRule="atLeast"/>
        </w:trPr>
        <w:tc>
          <w:tcPr>
            <w:tcW w:w="2062" w:type="dxa"/>
          </w:tcPr>
          <w:p>
            <w:pPr>
              <w:pStyle w:val="TableParagraph"/>
              <w:ind w:left="50"/>
              <w:rPr>
                <w:sz w:val="18"/>
              </w:rPr>
            </w:pPr>
            <w:r>
              <w:rPr>
                <w:sz w:val="18"/>
              </w:rPr>
              <w:t>bis</w:t>
            </w:r>
            <w:r>
              <w:rPr>
                <w:spacing w:val="-1"/>
                <w:sz w:val="18"/>
              </w:rPr>
              <w:t> </w:t>
            </w:r>
            <w:r>
              <w:rPr>
                <w:sz w:val="18"/>
              </w:rPr>
              <w:t>4</w:t>
            </w:r>
            <w:r>
              <w:rPr>
                <w:spacing w:val="1"/>
                <w:sz w:val="18"/>
              </w:rPr>
              <w:t> </w:t>
            </w:r>
            <w:r>
              <w:rPr>
                <w:spacing w:val="-2"/>
                <w:sz w:val="18"/>
              </w:rPr>
              <w:t>Jahre</w:t>
            </w:r>
          </w:p>
        </w:tc>
        <w:tc>
          <w:tcPr>
            <w:tcW w:w="1793" w:type="dxa"/>
          </w:tcPr>
          <w:p>
            <w:pPr>
              <w:pStyle w:val="TableParagraph"/>
              <w:ind w:right="47"/>
              <w:jc w:val="right"/>
              <w:rPr>
                <w:sz w:val="18"/>
              </w:rPr>
            </w:pPr>
            <w:r>
              <w:rPr>
                <w:sz w:val="18"/>
              </w:rPr>
              <w:t>28</w:t>
            </w:r>
            <w:r>
              <w:rPr>
                <w:spacing w:val="1"/>
                <w:sz w:val="18"/>
              </w:rPr>
              <w:t> </w:t>
            </w:r>
            <w:r>
              <w:rPr>
                <w:spacing w:val="-2"/>
                <w:sz w:val="18"/>
              </w:rPr>
              <w:t>Prozent</w:t>
            </w:r>
          </w:p>
        </w:tc>
      </w:tr>
      <w:tr>
        <w:trPr>
          <w:trHeight w:val="277" w:hRule="atLeast"/>
        </w:trPr>
        <w:tc>
          <w:tcPr>
            <w:tcW w:w="2062" w:type="dxa"/>
          </w:tcPr>
          <w:p>
            <w:pPr>
              <w:pStyle w:val="TableParagraph"/>
              <w:spacing w:before="32"/>
              <w:ind w:left="50"/>
              <w:rPr>
                <w:sz w:val="18"/>
              </w:rPr>
            </w:pPr>
            <w:r>
              <w:rPr>
                <w:sz w:val="18"/>
              </w:rPr>
              <w:t>bis</w:t>
            </w:r>
            <w:r>
              <w:rPr>
                <w:spacing w:val="-1"/>
                <w:sz w:val="18"/>
              </w:rPr>
              <w:t> </w:t>
            </w:r>
            <w:r>
              <w:rPr>
                <w:sz w:val="18"/>
              </w:rPr>
              <w:t>5</w:t>
            </w:r>
            <w:r>
              <w:rPr>
                <w:spacing w:val="1"/>
                <w:sz w:val="18"/>
              </w:rPr>
              <w:t> </w:t>
            </w:r>
            <w:r>
              <w:rPr>
                <w:spacing w:val="-2"/>
                <w:sz w:val="18"/>
              </w:rPr>
              <w:t>Jahre</w:t>
            </w:r>
          </w:p>
        </w:tc>
        <w:tc>
          <w:tcPr>
            <w:tcW w:w="1793" w:type="dxa"/>
          </w:tcPr>
          <w:p>
            <w:pPr>
              <w:pStyle w:val="TableParagraph"/>
              <w:spacing w:before="32"/>
              <w:ind w:right="47"/>
              <w:jc w:val="right"/>
              <w:rPr>
                <w:sz w:val="18"/>
              </w:rPr>
            </w:pPr>
            <w:r>
              <w:rPr>
                <w:sz w:val="18"/>
              </w:rPr>
              <w:t>27</w:t>
            </w:r>
            <w:r>
              <w:rPr>
                <w:spacing w:val="1"/>
                <w:sz w:val="18"/>
              </w:rPr>
              <w:t> </w:t>
            </w:r>
            <w:r>
              <w:rPr>
                <w:spacing w:val="-2"/>
                <w:sz w:val="18"/>
              </w:rPr>
              <w:t>Prozent</w:t>
            </w:r>
          </w:p>
        </w:tc>
      </w:tr>
      <w:tr>
        <w:trPr>
          <w:trHeight w:val="276" w:hRule="atLeast"/>
        </w:trPr>
        <w:tc>
          <w:tcPr>
            <w:tcW w:w="2062" w:type="dxa"/>
          </w:tcPr>
          <w:p>
            <w:pPr>
              <w:pStyle w:val="TableParagraph"/>
              <w:ind w:left="50"/>
              <w:rPr>
                <w:sz w:val="18"/>
              </w:rPr>
            </w:pPr>
            <w:r>
              <w:rPr>
                <w:sz w:val="18"/>
              </w:rPr>
              <w:t>bis</w:t>
            </w:r>
            <w:r>
              <w:rPr>
                <w:spacing w:val="-1"/>
                <w:sz w:val="18"/>
              </w:rPr>
              <w:t> </w:t>
            </w:r>
            <w:r>
              <w:rPr>
                <w:sz w:val="18"/>
              </w:rPr>
              <w:t>6</w:t>
            </w:r>
            <w:r>
              <w:rPr>
                <w:spacing w:val="1"/>
                <w:sz w:val="18"/>
              </w:rPr>
              <w:t> </w:t>
            </w:r>
            <w:r>
              <w:rPr>
                <w:spacing w:val="-2"/>
                <w:sz w:val="18"/>
              </w:rPr>
              <w:t>Jahre</w:t>
            </w:r>
          </w:p>
        </w:tc>
        <w:tc>
          <w:tcPr>
            <w:tcW w:w="1793" w:type="dxa"/>
          </w:tcPr>
          <w:p>
            <w:pPr>
              <w:pStyle w:val="TableParagraph"/>
              <w:ind w:right="47"/>
              <w:jc w:val="right"/>
              <w:rPr>
                <w:sz w:val="18"/>
              </w:rPr>
            </w:pPr>
            <w:r>
              <w:rPr>
                <w:sz w:val="18"/>
              </w:rPr>
              <w:t>26</w:t>
            </w:r>
            <w:r>
              <w:rPr>
                <w:spacing w:val="1"/>
                <w:sz w:val="18"/>
              </w:rPr>
              <w:t> </w:t>
            </w:r>
            <w:r>
              <w:rPr>
                <w:spacing w:val="-2"/>
                <w:sz w:val="18"/>
              </w:rPr>
              <w:t>Prozent</w:t>
            </w:r>
          </w:p>
        </w:tc>
      </w:tr>
      <w:tr>
        <w:trPr>
          <w:trHeight w:val="277" w:hRule="atLeast"/>
        </w:trPr>
        <w:tc>
          <w:tcPr>
            <w:tcW w:w="2062" w:type="dxa"/>
          </w:tcPr>
          <w:p>
            <w:pPr>
              <w:pStyle w:val="TableParagraph"/>
              <w:ind w:left="50"/>
              <w:rPr>
                <w:sz w:val="18"/>
              </w:rPr>
            </w:pPr>
            <w:r>
              <w:rPr>
                <w:sz w:val="18"/>
              </w:rPr>
              <w:t>bis</w:t>
            </w:r>
            <w:r>
              <w:rPr>
                <w:spacing w:val="-1"/>
                <w:sz w:val="18"/>
              </w:rPr>
              <w:t> </w:t>
            </w:r>
            <w:r>
              <w:rPr>
                <w:sz w:val="18"/>
              </w:rPr>
              <w:t>7</w:t>
            </w:r>
            <w:r>
              <w:rPr>
                <w:spacing w:val="1"/>
                <w:sz w:val="18"/>
              </w:rPr>
              <w:t> </w:t>
            </w:r>
            <w:r>
              <w:rPr>
                <w:spacing w:val="-2"/>
                <w:sz w:val="18"/>
              </w:rPr>
              <w:t>Jahre</w:t>
            </w:r>
          </w:p>
        </w:tc>
        <w:tc>
          <w:tcPr>
            <w:tcW w:w="1793" w:type="dxa"/>
          </w:tcPr>
          <w:p>
            <w:pPr>
              <w:pStyle w:val="TableParagraph"/>
              <w:ind w:right="47"/>
              <w:jc w:val="right"/>
              <w:rPr>
                <w:sz w:val="18"/>
              </w:rPr>
            </w:pPr>
            <w:r>
              <w:rPr>
                <w:sz w:val="18"/>
              </w:rPr>
              <w:t>25</w:t>
            </w:r>
            <w:r>
              <w:rPr>
                <w:spacing w:val="1"/>
                <w:sz w:val="18"/>
              </w:rPr>
              <w:t> </w:t>
            </w:r>
            <w:r>
              <w:rPr>
                <w:spacing w:val="-2"/>
                <w:sz w:val="18"/>
              </w:rPr>
              <w:t>Prozent</w:t>
            </w:r>
          </w:p>
        </w:tc>
      </w:tr>
      <w:tr>
        <w:trPr>
          <w:trHeight w:val="277" w:hRule="atLeast"/>
        </w:trPr>
        <w:tc>
          <w:tcPr>
            <w:tcW w:w="2062" w:type="dxa"/>
          </w:tcPr>
          <w:p>
            <w:pPr>
              <w:pStyle w:val="TableParagraph"/>
              <w:spacing w:before="32"/>
              <w:ind w:left="50"/>
              <w:rPr>
                <w:sz w:val="18"/>
              </w:rPr>
            </w:pPr>
            <w:r>
              <w:rPr>
                <w:sz w:val="18"/>
              </w:rPr>
              <w:t>bis</w:t>
            </w:r>
            <w:r>
              <w:rPr>
                <w:spacing w:val="-1"/>
                <w:sz w:val="18"/>
              </w:rPr>
              <w:t> </w:t>
            </w:r>
            <w:r>
              <w:rPr>
                <w:sz w:val="18"/>
              </w:rPr>
              <w:t>8</w:t>
            </w:r>
            <w:r>
              <w:rPr>
                <w:spacing w:val="1"/>
                <w:sz w:val="18"/>
              </w:rPr>
              <w:t> </w:t>
            </w:r>
            <w:r>
              <w:rPr>
                <w:spacing w:val="-2"/>
                <w:sz w:val="18"/>
              </w:rPr>
              <w:t>Jahre</w:t>
            </w:r>
          </w:p>
        </w:tc>
        <w:tc>
          <w:tcPr>
            <w:tcW w:w="1793" w:type="dxa"/>
          </w:tcPr>
          <w:p>
            <w:pPr>
              <w:pStyle w:val="TableParagraph"/>
              <w:spacing w:before="32"/>
              <w:ind w:right="47"/>
              <w:jc w:val="right"/>
              <w:rPr>
                <w:sz w:val="18"/>
              </w:rPr>
            </w:pPr>
            <w:r>
              <w:rPr>
                <w:sz w:val="18"/>
              </w:rPr>
              <w:t>24</w:t>
            </w:r>
            <w:r>
              <w:rPr>
                <w:spacing w:val="1"/>
                <w:sz w:val="18"/>
              </w:rPr>
              <w:t> </w:t>
            </w:r>
            <w:r>
              <w:rPr>
                <w:spacing w:val="-2"/>
                <w:sz w:val="18"/>
              </w:rPr>
              <w:t>Prozent</w:t>
            </w:r>
          </w:p>
        </w:tc>
      </w:tr>
      <w:tr>
        <w:trPr>
          <w:trHeight w:val="277" w:hRule="atLeast"/>
        </w:trPr>
        <w:tc>
          <w:tcPr>
            <w:tcW w:w="2062" w:type="dxa"/>
          </w:tcPr>
          <w:p>
            <w:pPr>
              <w:pStyle w:val="TableParagraph"/>
              <w:ind w:left="50"/>
              <w:rPr>
                <w:sz w:val="18"/>
              </w:rPr>
            </w:pPr>
            <w:r>
              <w:rPr>
                <w:sz w:val="18"/>
              </w:rPr>
              <w:t>bis</w:t>
            </w:r>
            <w:r>
              <w:rPr>
                <w:spacing w:val="-1"/>
                <w:sz w:val="18"/>
              </w:rPr>
              <w:t> </w:t>
            </w:r>
            <w:r>
              <w:rPr>
                <w:sz w:val="18"/>
              </w:rPr>
              <w:t>9</w:t>
            </w:r>
            <w:r>
              <w:rPr>
                <w:spacing w:val="1"/>
                <w:sz w:val="18"/>
              </w:rPr>
              <w:t> </w:t>
            </w:r>
            <w:r>
              <w:rPr>
                <w:spacing w:val="-2"/>
                <w:sz w:val="18"/>
              </w:rPr>
              <w:t>Jahre</w:t>
            </w:r>
          </w:p>
        </w:tc>
        <w:tc>
          <w:tcPr>
            <w:tcW w:w="1793" w:type="dxa"/>
          </w:tcPr>
          <w:p>
            <w:pPr>
              <w:pStyle w:val="TableParagraph"/>
              <w:ind w:right="47"/>
              <w:jc w:val="right"/>
              <w:rPr>
                <w:sz w:val="18"/>
              </w:rPr>
            </w:pPr>
            <w:r>
              <w:rPr>
                <w:sz w:val="18"/>
              </w:rPr>
              <w:t>23</w:t>
            </w:r>
            <w:r>
              <w:rPr>
                <w:spacing w:val="1"/>
                <w:sz w:val="18"/>
              </w:rPr>
              <w:t> </w:t>
            </w:r>
            <w:r>
              <w:rPr>
                <w:spacing w:val="-2"/>
                <w:sz w:val="18"/>
              </w:rPr>
              <w:t>Prozent</w:t>
            </w:r>
          </w:p>
        </w:tc>
      </w:tr>
      <w:tr>
        <w:trPr>
          <w:trHeight w:val="277" w:hRule="atLeast"/>
        </w:trPr>
        <w:tc>
          <w:tcPr>
            <w:tcW w:w="2062" w:type="dxa"/>
          </w:tcPr>
          <w:p>
            <w:pPr>
              <w:pStyle w:val="TableParagraph"/>
              <w:spacing w:before="32"/>
              <w:ind w:left="50"/>
              <w:rPr>
                <w:sz w:val="18"/>
              </w:rPr>
            </w:pPr>
            <w:r>
              <w:rPr>
                <w:sz w:val="18"/>
              </w:rPr>
              <w:t>bis</w:t>
            </w:r>
            <w:r>
              <w:rPr>
                <w:spacing w:val="-1"/>
                <w:sz w:val="18"/>
              </w:rPr>
              <w:t> </w:t>
            </w:r>
            <w:r>
              <w:rPr>
                <w:sz w:val="18"/>
              </w:rPr>
              <w:t>10</w:t>
            </w:r>
            <w:r>
              <w:rPr>
                <w:spacing w:val="-2"/>
                <w:sz w:val="18"/>
              </w:rPr>
              <w:t> Jahre</w:t>
            </w:r>
          </w:p>
        </w:tc>
        <w:tc>
          <w:tcPr>
            <w:tcW w:w="1793" w:type="dxa"/>
          </w:tcPr>
          <w:p>
            <w:pPr>
              <w:pStyle w:val="TableParagraph"/>
              <w:spacing w:before="32"/>
              <w:ind w:right="47"/>
              <w:jc w:val="right"/>
              <w:rPr>
                <w:sz w:val="18"/>
              </w:rPr>
            </w:pPr>
            <w:r>
              <w:rPr>
                <w:sz w:val="18"/>
              </w:rPr>
              <w:t>22</w:t>
            </w:r>
            <w:r>
              <w:rPr>
                <w:spacing w:val="1"/>
                <w:sz w:val="18"/>
              </w:rPr>
              <w:t> </w:t>
            </w:r>
            <w:r>
              <w:rPr>
                <w:spacing w:val="-2"/>
                <w:sz w:val="18"/>
              </w:rPr>
              <w:t>Prozent</w:t>
            </w:r>
          </w:p>
        </w:tc>
      </w:tr>
      <w:tr>
        <w:trPr>
          <w:trHeight w:val="238" w:hRule="atLeast"/>
        </w:trPr>
        <w:tc>
          <w:tcPr>
            <w:tcW w:w="2062" w:type="dxa"/>
          </w:tcPr>
          <w:p>
            <w:pPr>
              <w:pStyle w:val="TableParagraph"/>
              <w:spacing w:line="187" w:lineRule="exact"/>
              <w:ind w:left="50"/>
              <w:rPr>
                <w:sz w:val="18"/>
              </w:rPr>
            </w:pPr>
            <w:r>
              <w:rPr>
                <w:sz w:val="18"/>
              </w:rPr>
              <w:t>bis</w:t>
            </w:r>
            <w:r>
              <w:rPr>
                <w:spacing w:val="-1"/>
                <w:sz w:val="18"/>
              </w:rPr>
              <w:t> </w:t>
            </w:r>
            <w:r>
              <w:rPr>
                <w:sz w:val="18"/>
              </w:rPr>
              <w:t>11</w:t>
            </w:r>
            <w:r>
              <w:rPr>
                <w:spacing w:val="-2"/>
                <w:sz w:val="18"/>
              </w:rPr>
              <w:t> Jahre</w:t>
            </w:r>
          </w:p>
        </w:tc>
        <w:tc>
          <w:tcPr>
            <w:tcW w:w="1793" w:type="dxa"/>
          </w:tcPr>
          <w:p>
            <w:pPr>
              <w:pStyle w:val="TableParagraph"/>
              <w:spacing w:line="187" w:lineRule="exact"/>
              <w:ind w:right="47"/>
              <w:jc w:val="right"/>
              <w:rPr>
                <w:sz w:val="18"/>
              </w:rPr>
            </w:pPr>
            <w:r>
              <w:rPr>
                <w:sz w:val="18"/>
              </w:rPr>
              <w:t>21</w:t>
            </w:r>
            <w:r>
              <w:rPr>
                <w:spacing w:val="1"/>
                <w:sz w:val="18"/>
              </w:rPr>
              <w:t> </w:t>
            </w:r>
            <w:r>
              <w:rPr>
                <w:spacing w:val="-2"/>
                <w:sz w:val="18"/>
              </w:rPr>
              <w:t>Prozent</w:t>
            </w:r>
          </w:p>
        </w:tc>
      </w:tr>
    </w:tbl>
    <w:p>
      <w:pPr>
        <w:pStyle w:val="TableParagraph"/>
        <w:spacing w:after="0" w:line="187" w:lineRule="exact"/>
        <w:jc w:val="right"/>
        <w:rPr>
          <w:sz w:val="18"/>
        </w:rPr>
        <w:sectPr>
          <w:headerReference w:type="default" r:id="rId88"/>
          <w:footerReference w:type="default" r:id="rId89"/>
          <w:pgSz w:w="11910" w:h="16840"/>
          <w:pgMar w:header="724" w:footer="687" w:top="960" w:bottom="880" w:left="850" w:right="992"/>
        </w:sectPr>
      </w:pPr>
    </w:p>
    <w:p>
      <w:pPr>
        <w:pStyle w:val="BodyText"/>
        <w:spacing w:before="0"/>
        <w:ind w:left="0"/>
        <w:rPr>
          <w:sz w:val="20"/>
        </w:rPr>
      </w:pPr>
    </w:p>
    <w:p>
      <w:pPr>
        <w:pStyle w:val="BodyText"/>
        <w:spacing w:before="1"/>
        <w:ind w:left="0"/>
        <w:rPr>
          <w:sz w:val="20"/>
        </w:rPr>
      </w:pPr>
    </w:p>
    <w:tbl>
      <w:tblPr>
        <w:tblW w:w="0" w:type="auto"/>
        <w:jc w:val="left"/>
        <w:tblInd w:w="12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12"/>
        <w:gridCol w:w="1644"/>
      </w:tblGrid>
      <w:tr>
        <w:trPr>
          <w:trHeight w:val="238" w:hRule="atLeast"/>
        </w:trPr>
        <w:tc>
          <w:tcPr>
            <w:tcW w:w="2212" w:type="dxa"/>
          </w:tcPr>
          <w:p>
            <w:pPr>
              <w:pStyle w:val="TableParagraph"/>
              <w:spacing w:line="201" w:lineRule="exact" w:before="0"/>
              <w:ind w:left="50"/>
              <w:rPr>
                <w:sz w:val="18"/>
              </w:rPr>
            </w:pPr>
            <w:r>
              <w:rPr>
                <w:sz w:val="18"/>
              </w:rPr>
              <w:t>bis</w:t>
            </w:r>
            <w:r>
              <w:rPr>
                <w:spacing w:val="-1"/>
                <w:sz w:val="18"/>
              </w:rPr>
              <w:t> </w:t>
            </w:r>
            <w:r>
              <w:rPr>
                <w:sz w:val="18"/>
              </w:rPr>
              <w:t>12</w:t>
            </w:r>
            <w:r>
              <w:rPr>
                <w:spacing w:val="-2"/>
                <w:sz w:val="18"/>
              </w:rPr>
              <w:t> Jahre</w:t>
            </w:r>
          </w:p>
        </w:tc>
        <w:tc>
          <w:tcPr>
            <w:tcW w:w="1644" w:type="dxa"/>
          </w:tcPr>
          <w:p>
            <w:pPr>
              <w:pStyle w:val="TableParagraph"/>
              <w:spacing w:line="201" w:lineRule="exact" w:before="0"/>
              <w:ind w:right="48"/>
              <w:jc w:val="right"/>
              <w:rPr>
                <w:sz w:val="18"/>
              </w:rPr>
            </w:pPr>
            <w:r>
              <w:rPr>
                <w:sz w:val="18"/>
              </w:rPr>
              <w:t>20</w:t>
            </w:r>
            <w:r>
              <w:rPr>
                <w:spacing w:val="1"/>
                <w:sz w:val="18"/>
              </w:rPr>
              <w:t> </w:t>
            </w:r>
            <w:r>
              <w:rPr>
                <w:spacing w:val="-2"/>
                <w:sz w:val="18"/>
              </w:rPr>
              <w:t>Prozent</w:t>
            </w:r>
          </w:p>
        </w:tc>
      </w:tr>
      <w:tr>
        <w:trPr>
          <w:trHeight w:val="277" w:hRule="atLeast"/>
        </w:trPr>
        <w:tc>
          <w:tcPr>
            <w:tcW w:w="2212" w:type="dxa"/>
          </w:tcPr>
          <w:p>
            <w:pPr>
              <w:pStyle w:val="TableParagraph"/>
              <w:ind w:left="50"/>
              <w:rPr>
                <w:sz w:val="18"/>
              </w:rPr>
            </w:pPr>
            <w:r>
              <w:rPr>
                <w:sz w:val="18"/>
              </w:rPr>
              <w:t>bis</w:t>
            </w:r>
            <w:r>
              <w:rPr>
                <w:spacing w:val="-1"/>
                <w:sz w:val="18"/>
              </w:rPr>
              <w:t> </w:t>
            </w:r>
            <w:r>
              <w:rPr>
                <w:sz w:val="18"/>
              </w:rPr>
              <w:t>13</w:t>
            </w:r>
            <w:r>
              <w:rPr>
                <w:spacing w:val="-2"/>
                <w:sz w:val="18"/>
              </w:rPr>
              <w:t> Jahre</w:t>
            </w:r>
          </w:p>
        </w:tc>
        <w:tc>
          <w:tcPr>
            <w:tcW w:w="1644" w:type="dxa"/>
          </w:tcPr>
          <w:p>
            <w:pPr>
              <w:pStyle w:val="TableParagraph"/>
              <w:ind w:right="48"/>
              <w:jc w:val="right"/>
              <w:rPr>
                <w:sz w:val="18"/>
              </w:rPr>
            </w:pPr>
            <w:r>
              <w:rPr>
                <w:sz w:val="18"/>
              </w:rPr>
              <w:t>19</w:t>
            </w:r>
            <w:r>
              <w:rPr>
                <w:spacing w:val="1"/>
                <w:sz w:val="18"/>
              </w:rPr>
              <w:t> </w:t>
            </w:r>
            <w:r>
              <w:rPr>
                <w:spacing w:val="-2"/>
                <w:sz w:val="18"/>
              </w:rPr>
              <w:t>Prozent</w:t>
            </w:r>
          </w:p>
        </w:tc>
      </w:tr>
      <w:tr>
        <w:trPr>
          <w:trHeight w:val="277" w:hRule="atLeast"/>
        </w:trPr>
        <w:tc>
          <w:tcPr>
            <w:tcW w:w="2212" w:type="dxa"/>
          </w:tcPr>
          <w:p>
            <w:pPr>
              <w:pStyle w:val="TableParagraph"/>
              <w:spacing w:before="32"/>
              <w:ind w:left="50"/>
              <w:rPr>
                <w:sz w:val="18"/>
              </w:rPr>
            </w:pPr>
            <w:r>
              <w:rPr>
                <w:sz w:val="18"/>
              </w:rPr>
              <w:t>bis</w:t>
            </w:r>
            <w:r>
              <w:rPr>
                <w:spacing w:val="-1"/>
                <w:sz w:val="18"/>
              </w:rPr>
              <w:t> </w:t>
            </w:r>
            <w:r>
              <w:rPr>
                <w:sz w:val="18"/>
              </w:rPr>
              <w:t>14</w:t>
            </w:r>
            <w:r>
              <w:rPr>
                <w:spacing w:val="-2"/>
                <w:sz w:val="18"/>
              </w:rPr>
              <w:t> Jahre</w:t>
            </w:r>
          </w:p>
        </w:tc>
        <w:tc>
          <w:tcPr>
            <w:tcW w:w="1644" w:type="dxa"/>
          </w:tcPr>
          <w:p>
            <w:pPr>
              <w:pStyle w:val="TableParagraph"/>
              <w:spacing w:before="32"/>
              <w:ind w:right="48"/>
              <w:jc w:val="right"/>
              <w:rPr>
                <w:sz w:val="18"/>
              </w:rPr>
            </w:pPr>
            <w:r>
              <w:rPr>
                <w:sz w:val="18"/>
              </w:rPr>
              <w:t>18</w:t>
            </w:r>
            <w:r>
              <w:rPr>
                <w:spacing w:val="1"/>
                <w:sz w:val="18"/>
              </w:rPr>
              <w:t> </w:t>
            </w:r>
            <w:r>
              <w:rPr>
                <w:spacing w:val="-2"/>
                <w:sz w:val="18"/>
              </w:rPr>
              <w:t>Prozent</w:t>
            </w:r>
          </w:p>
        </w:tc>
      </w:tr>
      <w:tr>
        <w:trPr>
          <w:trHeight w:val="277" w:hRule="atLeast"/>
        </w:trPr>
        <w:tc>
          <w:tcPr>
            <w:tcW w:w="2212" w:type="dxa"/>
          </w:tcPr>
          <w:p>
            <w:pPr>
              <w:pStyle w:val="TableParagraph"/>
              <w:ind w:left="50"/>
              <w:rPr>
                <w:sz w:val="18"/>
              </w:rPr>
            </w:pPr>
            <w:r>
              <w:rPr>
                <w:sz w:val="18"/>
              </w:rPr>
              <w:t>bis</w:t>
            </w:r>
            <w:r>
              <w:rPr>
                <w:spacing w:val="-1"/>
                <w:sz w:val="18"/>
              </w:rPr>
              <w:t> </w:t>
            </w:r>
            <w:r>
              <w:rPr>
                <w:sz w:val="18"/>
              </w:rPr>
              <w:t>15</w:t>
            </w:r>
            <w:r>
              <w:rPr>
                <w:spacing w:val="-2"/>
                <w:sz w:val="18"/>
              </w:rPr>
              <w:t> Jahre</w:t>
            </w:r>
          </w:p>
        </w:tc>
        <w:tc>
          <w:tcPr>
            <w:tcW w:w="1644" w:type="dxa"/>
          </w:tcPr>
          <w:p>
            <w:pPr>
              <w:pStyle w:val="TableParagraph"/>
              <w:ind w:right="48"/>
              <w:jc w:val="right"/>
              <w:rPr>
                <w:sz w:val="18"/>
              </w:rPr>
            </w:pPr>
            <w:r>
              <w:rPr>
                <w:sz w:val="18"/>
              </w:rPr>
              <w:t>17</w:t>
            </w:r>
            <w:r>
              <w:rPr>
                <w:spacing w:val="1"/>
                <w:sz w:val="18"/>
              </w:rPr>
              <w:t> </w:t>
            </w:r>
            <w:r>
              <w:rPr>
                <w:spacing w:val="-2"/>
                <w:sz w:val="18"/>
              </w:rPr>
              <w:t>Prozent</w:t>
            </w:r>
          </w:p>
        </w:tc>
      </w:tr>
      <w:tr>
        <w:trPr>
          <w:trHeight w:val="277" w:hRule="atLeast"/>
        </w:trPr>
        <w:tc>
          <w:tcPr>
            <w:tcW w:w="2212" w:type="dxa"/>
          </w:tcPr>
          <w:p>
            <w:pPr>
              <w:pStyle w:val="TableParagraph"/>
              <w:spacing w:before="32"/>
              <w:ind w:left="50"/>
              <w:rPr>
                <w:sz w:val="18"/>
              </w:rPr>
            </w:pPr>
            <w:r>
              <w:rPr>
                <w:sz w:val="18"/>
              </w:rPr>
              <w:t>bis</w:t>
            </w:r>
            <w:r>
              <w:rPr>
                <w:spacing w:val="-1"/>
                <w:sz w:val="18"/>
              </w:rPr>
              <w:t> </w:t>
            </w:r>
            <w:r>
              <w:rPr>
                <w:sz w:val="18"/>
              </w:rPr>
              <w:t>16</w:t>
            </w:r>
            <w:r>
              <w:rPr>
                <w:spacing w:val="-2"/>
                <w:sz w:val="18"/>
              </w:rPr>
              <w:t> Jahre</w:t>
            </w:r>
          </w:p>
        </w:tc>
        <w:tc>
          <w:tcPr>
            <w:tcW w:w="1644" w:type="dxa"/>
          </w:tcPr>
          <w:p>
            <w:pPr>
              <w:pStyle w:val="TableParagraph"/>
              <w:spacing w:before="32"/>
              <w:ind w:right="48"/>
              <w:jc w:val="right"/>
              <w:rPr>
                <w:sz w:val="18"/>
              </w:rPr>
            </w:pPr>
            <w:r>
              <w:rPr>
                <w:sz w:val="18"/>
              </w:rPr>
              <w:t>16</w:t>
            </w:r>
            <w:r>
              <w:rPr>
                <w:spacing w:val="1"/>
                <w:sz w:val="18"/>
              </w:rPr>
              <w:t> </w:t>
            </w:r>
            <w:r>
              <w:rPr>
                <w:spacing w:val="-2"/>
                <w:sz w:val="18"/>
              </w:rPr>
              <w:t>Prozent</w:t>
            </w:r>
          </w:p>
        </w:tc>
      </w:tr>
      <w:tr>
        <w:trPr>
          <w:trHeight w:val="277" w:hRule="atLeast"/>
        </w:trPr>
        <w:tc>
          <w:tcPr>
            <w:tcW w:w="2212" w:type="dxa"/>
          </w:tcPr>
          <w:p>
            <w:pPr>
              <w:pStyle w:val="TableParagraph"/>
              <w:ind w:left="50"/>
              <w:rPr>
                <w:sz w:val="18"/>
              </w:rPr>
            </w:pPr>
            <w:r>
              <w:rPr>
                <w:sz w:val="18"/>
              </w:rPr>
              <w:t>bis</w:t>
            </w:r>
            <w:r>
              <w:rPr>
                <w:spacing w:val="-1"/>
                <w:sz w:val="18"/>
              </w:rPr>
              <w:t> </w:t>
            </w:r>
            <w:r>
              <w:rPr>
                <w:sz w:val="18"/>
              </w:rPr>
              <w:t>17</w:t>
            </w:r>
            <w:r>
              <w:rPr>
                <w:spacing w:val="-2"/>
                <w:sz w:val="18"/>
              </w:rPr>
              <w:t> Jahre</w:t>
            </w:r>
          </w:p>
        </w:tc>
        <w:tc>
          <w:tcPr>
            <w:tcW w:w="1644" w:type="dxa"/>
          </w:tcPr>
          <w:p>
            <w:pPr>
              <w:pStyle w:val="TableParagraph"/>
              <w:ind w:right="48"/>
              <w:jc w:val="right"/>
              <w:rPr>
                <w:sz w:val="18"/>
              </w:rPr>
            </w:pPr>
            <w:r>
              <w:rPr>
                <w:sz w:val="18"/>
              </w:rPr>
              <w:t>15</w:t>
            </w:r>
            <w:r>
              <w:rPr>
                <w:spacing w:val="1"/>
                <w:sz w:val="18"/>
              </w:rPr>
              <w:t> </w:t>
            </w:r>
            <w:r>
              <w:rPr>
                <w:spacing w:val="-2"/>
                <w:sz w:val="18"/>
              </w:rPr>
              <w:t>Prozent</w:t>
            </w:r>
          </w:p>
        </w:tc>
      </w:tr>
      <w:tr>
        <w:trPr>
          <w:trHeight w:val="277" w:hRule="atLeast"/>
        </w:trPr>
        <w:tc>
          <w:tcPr>
            <w:tcW w:w="2212" w:type="dxa"/>
          </w:tcPr>
          <w:p>
            <w:pPr>
              <w:pStyle w:val="TableParagraph"/>
              <w:spacing w:before="32"/>
              <w:ind w:left="50"/>
              <w:rPr>
                <w:sz w:val="18"/>
              </w:rPr>
            </w:pPr>
            <w:r>
              <w:rPr>
                <w:sz w:val="18"/>
              </w:rPr>
              <w:t>bis</w:t>
            </w:r>
            <w:r>
              <w:rPr>
                <w:spacing w:val="-1"/>
                <w:sz w:val="18"/>
              </w:rPr>
              <w:t> </w:t>
            </w:r>
            <w:r>
              <w:rPr>
                <w:sz w:val="18"/>
              </w:rPr>
              <w:t>18</w:t>
            </w:r>
            <w:r>
              <w:rPr>
                <w:spacing w:val="-2"/>
                <w:sz w:val="18"/>
              </w:rPr>
              <w:t> Jahre</w:t>
            </w:r>
          </w:p>
        </w:tc>
        <w:tc>
          <w:tcPr>
            <w:tcW w:w="1644" w:type="dxa"/>
          </w:tcPr>
          <w:p>
            <w:pPr>
              <w:pStyle w:val="TableParagraph"/>
              <w:spacing w:before="32"/>
              <w:ind w:right="48"/>
              <w:jc w:val="right"/>
              <w:rPr>
                <w:sz w:val="18"/>
              </w:rPr>
            </w:pPr>
            <w:r>
              <w:rPr>
                <w:sz w:val="18"/>
              </w:rPr>
              <w:t>14</w:t>
            </w:r>
            <w:r>
              <w:rPr>
                <w:spacing w:val="1"/>
                <w:sz w:val="18"/>
              </w:rPr>
              <w:t> </w:t>
            </w:r>
            <w:r>
              <w:rPr>
                <w:spacing w:val="-2"/>
                <w:sz w:val="18"/>
              </w:rPr>
              <w:t>Prozent</w:t>
            </w:r>
          </w:p>
        </w:tc>
      </w:tr>
      <w:tr>
        <w:trPr>
          <w:trHeight w:val="276" w:hRule="atLeast"/>
        </w:trPr>
        <w:tc>
          <w:tcPr>
            <w:tcW w:w="2212" w:type="dxa"/>
          </w:tcPr>
          <w:p>
            <w:pPr>
              <w:pStyle w:val="TableParagraph"/>
              <w:ind w:left="50"/>
              <w:rPr>
                <w:sz w:val="18"/>
              </w:rPr>
            </w:pPr>
            <w:r>
              <w:rPr>
                <w:sz w:val="18"/>
              </w:rPr>
              <w:t>bis</w:t>
            </w:r>
            <w:r>
              <w:rPr>
                <w:spacing w:val="-1"/>
                <w:sz w:val="18"/>
              </w:rPr>
              <w:t> </w:t>
            </w:r>
            <w:r>
              <w:rPr>
                <w:sz w:val="18"/>
              </w:rPr>
              <w:t>19</w:t>
            </w:r>
            <w:r>
              <w:rPr>
                <w:spacing w:val="-2"/>
                <w:sz w:val="18"/>
              </w:rPr>
              <w:t> Jahre</w:t>
            </w:r>
          </w:p>
        </w:tc>
        <w:tc>
          <w:tcPr>
            <w:tcW w:w="1644" w:type="dxa"/>
          </w:tcPr>
          <w:p>
            <w:pPr>
              <w:pStyle w:val="TableParagraph"/>
              <w:ind w:right="48"/>
              <w:jc w:val="right"/>
              <w:rPr>
                <w:sz w:val="18"/>
              </w:rPr>
            </w:pPr>
            <w:r>
              <w:rPr>
                <w:sz w:val="18"/>
              </w:rPr>
              <w:t>13</w:t>
            </w:r>
            <w:r>
              <w:rPr>
                <w:spacing w:val="1"/>
                <w:sz w:val="18"/>
              </w:rPr>
              <w:t> </w:t>
            </w:r>
            <w:r>
              <w:rPr>
                <w:spacing w:val="-2"/>
                <w:sz w:val="18"/>
              </w:rPr>
              <w:t>Prozent</w:t>
            </w:r>
          </w:p>
        </w:tc>
      </w:tr>
      <w:tr>
        <w:trPr>
          <w:trHeight w:val="277" w:hRule="atLeast"/>
        </w:trPr>
        <w:tc>
          <w:tcPr>
            <w:tcW w:w="2212" w:type="dxa"/>
          </w:tcPr>
          <w:p>
            <w:pPr>
              <w:pStyle w:val="TableParagraph"/>
              <w:ind w:left="50"/>
              <w:rPr>
                <w:sz w:val="18"/>
              </w:rPr>
            </w:pPr>
            <w:r>
              <w:rPr>
                <w:sz w:val="18"/>
              </w:rPr>
              <w:t>bis</w:t>
            </w:r>
            <w:r>
              <w:rPr>
                <w:spacing w:val="-1"/>
                <w:sz w:val="18"/>
              </w:rPr>
              <w:t> </w:t>
            </w:r>
            <w:r>
              <w:rPr>
                <w:sz w:val="18"/>
              </w:rPr>
              <w:t>20</w:t>
            </w:r>
            <w:r>
              <w:rPr>
                <w:spacing w:val="-2"/>
                <w:sz w:val="18"/>
              </w:rPr>
              <w:t> Jahre</w:t>
            </w:r>
          </w:p>
        </w:tc>
        <w:tc>
          <w:tcPr>
            <w:tcW w:w="1644" w:type="dxa"/>
          </w:tcPr>
          <w:p>
            <w:pPr>
              <w:pStyle w:val="TableParagraph"/>
              <w:ind w:right="48"/>
              <w:jc w:val="right"/>
              <w:rPr>
                <w:sz w:val="18"/>
              </w:rPr>
            </w:pPr>
            <w:r>
              <w:rPr>
                <w:sz w:val="18"/>
              </w:rPr>
              <w:t>12</w:t>
            </w:r>
            <w:r>
              <w:rPr>
                <w:spacing w:val="1"/>
                <w:sz w:val="18"/>
              </w:rPr>
              <w:t> </w:t>
            </w:r>
            <w:r>
              <w:rPr>
                <w:spacing w:val="-2"/>
                <w:sz w:val="18"/>
              </w:rPr>
              <w:t>Prozent</w:t>
            </w:r>
          </w:p>
        </w:tc>
      </w:tr>
      <w:tr>
        <w:trPr>
          <w:trHeight w:val="239" w:hRule="atLeast"/>
        </w:trPr>
        <w:tc>
          <w:tcPr>
            <w:tcW w:w="2212" w:type="dxa"/>
          </w:tcPr>
          <w:p>
            <w:pPr>
              <w:pStyle w:val="TableParagraph"/>
              <w:spacing w:line="187" w:lineRule="exact" w:before="32"/>
              <w:ind w:left="50"/>
              <w:rPr>
                <w:sz w:val="18"/>
              </w:rPr>
            </w:pPr>
            <w:r>
              <w:rPr>
                <w:sz w:val="18"/>
              </w:rPr>
              <w:t>mehr</w:t>
            </w:r>
            <w:r>
              <w:rPr>
                <w:spacing w:val="-2"/>
                <w:sz w:val="18"/>
              </w:rPr>
              <w:t> </w:t>
            </w:r>
            <w:r>
              <w:rPr>
                <w:sz w:val="18"/>
              </w:rPr>
              <w:t>als</w:t>
            </w:r>
            <w:r>
              <w:rPr>
                <w:spacing w:val="-1"/>
                <w:sz w:val="18"/>
              </w:rPr>
              <w:t> </w:t>
            </w:r>
            <w:r>
              <w:rPr>
                <w:sz w:val="18"/>
              </w:rPr>
              <w:t>20</w:t>
            </w:r>
            <w:r>
              <w:rPr>
                <w:spacing w:val="-1"/>
                <w:sz w:val="18"/>
              </w:rPr>
              <w:t> </w:t>
            </w:r>
            <w:r>
              <w:rPr>
                <w:spacing w:val="-2"/>
                <w:sz w:val="18"/>
              </w:rPr>
              <w:t>Jahre</w:t>
            </w:r>
          </w:p>
        </w:tc>
        <w:tc>
          <w:tcPr>
            <w:tcW w:w="1644" w:type="dxa"/>
          </w:tcPr>
          <w:p>
            <w:pPr>
              <w:pStyle w:val="TableParagraph"/>
              <w:spacing w:line="187" w:lineRule="exact" w:before="32"/>
              <w:ind w:right="48"/>
              <w:jc w:val="right"/>
              <w:rPr>
                <w:sz w:val="18"/>
              </w:rPr>
            </w:pPr>
            <w:r>
              <w:rPr>
                <w:sz w:val="18"/>
              </w:rPr>
              <w:t>11</w:t>
            </w:r>
            <w:r>
              <w:rPr>
                <w:spacing w:val="1"/>
                <w:sz w:val="18"/>
              </w:rPr>
              <w:t> </w:t>
            </w:r>
            <w:r>
              <w:rPr>
                <w:spacing w:val="-2"/>
                <w:sz w:val="18"/>
              </w:rPr>
              <w:t>Prozent</w:t>
            </w:r>
          </w:p>
        </w:tc>
      </w:tr>
    </w:tbl>
    <w:p>
      <w:pPr>
        <w:pStyle w:val="BodyText"/>
        <w:spacing w:before="53"/>
        <w:rPr>
          <w:sz w:val="20"/>
        </w:rPr>
      </w:pPr>
      <w:r>
        <w:rPr>
          <w:position w:val="6"/>
          <w:sz w:val="12"/>
        </w:rPr>
        <w:t>2</w:t>
      </w:r>
      <w:r>
        <w:rPr>
          <w:spacing w:val="28"/>
          <w:position w:val="6"/>
          <w:sz w:val="12"/>
        </w:rPr>
        <w:t> </w:t>
      </w:r>
      <w:r>
        <w:rPr/>
        <w:t>Der Steuerfreibetrag nach Absatz 1 wird bei Veräusserungen einschliesslich Teilveräusserungen im Kalenderjahr nur einmal gewährt</w:t>
      </w:r>
      <w:r>
        <w:rPr>
          <w:sz w:val="20"/>
        </w:rPr>
        <w:t>.</w:t>
      </w:r>
    </w:p>
    <w:p>
      <w:pPr>
        <w:pStyle w:val="BodyText"/>
        <w:spacing w:before="153"/>
        <w:ind w:left="0"/>
      </w:pPr>
    </w:p>
    <w:p>
      <w:pPr>
        <w:pStyle w:val="Heading7"/>
        <w:spacing w:before="1"/>
      </w:pPr>
      <w:r>
        <w:rPr>
          <w:color w:val="950000"/>
          <w:spacing w:val="-2"/>
        </w:rPr>
        <w:t>Steueraufteilung</w:t>
      </w:r>
    </w:p>
    <w:p>
      <w:pPr>
        <w:pStyle w:val="Heading8"/>
      </w:pPr>
      <w:r>
        <w:rPr/>
        <w:t>Art.</w:t>
      </w:r>
      <w:r>
        <w:rPr>
          <w:spacing w:val="-3"/>
        </w:rPr>
        <w:t> </w:t>
      </w:r>
      <w:r>
        <w:rPr/>
        <w:t>148 </w:t>
      </w:r>
      <w:r>
        <w:rPr>
          <w:spacing w:val="-4"/>
        </w:rPr>
        <w:t>StG:</w:t>
      </w:r>
    </w:p>
    <w:p>
      <w:pPr>
        <w:pStyle w:val="BodyText"/>
        <w:spacing w:before="59"/>
      </w:pPr>
      <w:r>
        <w:rPr/>
        <w:t>Die</w:t>
      </w:r>
      <w:r>
        <w:rPr>
          <w:spacing w:val="-6"/>
        </w:rPr>
        <w:t> </w:t>
      </w:r>
      <w:r>
        <w:rPr/>
        <w:t>bezahlten</w:t>
      </w:r>
      <w:r>
        <w:rPr>
          <w:spacing w:val="-3"/>
        </w:rPr>
        <w:t> </w:t>
      </w:r>
      <w:r>
        <w:rPr/>
        <w:t>Grundstückgewinnsteuern</w:t>
      </w:r>
      <w:r>
        <w:rPr>
          <w:spacing w:val="-6"/>
        </w:rPr>
        <w:t> </w:t>
      </w:r>
      <w:r>
        <w:rPr/>
        <w:t>einschliesslich</w:t>
      </w:r>
      <w:r>
        <w:rPr>
          <w:spacing w:val="-3"/>
        </w:rPr>
        <w:t> </w:t>
      </w:r>
      <w:r>
        <w:rPr/>
        <w:t>Zinsen</w:t>
      </w:r>
      <w:r>
        <w:rPr>
          <w:spacing w:val="-4"/>
        </w:rPr>
        <w:t> </w:t>
      </w:r>
      <w:r>
        <w:rPr/>
        <w:t>und</w:t>
      </w:r>
      <w:r>
        <w:rPr>
          <w:spacing w:val="-3"/>
        </w:rPr>
        <w:t> </w:t>
      </w:r>
      <w:r>
        <w:rPr/>
        <w:t>Bussen</w:t>
      </w:r>
      <w:r>
        <w:rPr>
          <w:spacing w:val="-3"/>
        </w:rPr>
        <w:t> </w:t>
      </w:r>
      <w:r>
        <w:rPr/>
        <w:t>werden</w:t>
      </w:r>
      <w:r>
        <w:rPr>
          <w:spacing w:val="-3"/>
        </w:rPr>
        <w:t> </w:t>
      </w:r>
      <w:r>
        <w:rPr/>
        <w:t>wie</w:t>
      </w:r>
      <w:r>
        <w:rPr>
          <w:spacing w:val="-6"/>
        </w:rPr>
        <w:t> </w:t>
      </w:r>
      <w:r>
        <w:rPr/>
        <w:t>folgt</w:t>
      </w:r>
      <w:r>
        <w:rPr>
          <w:spacing w:val="-4"/>
        </w:rPr>
        <w:t> </w:t>
      </w:r>
      <w:r>
        <w:rPr>
          <w:spacing w:val="-2"/>
        </w:rPr>
        <w:t>aufgeteilt:</w:t>
      </w:r>
    </w:p>
    <w:p>
      <w:pPr>
        <w:pStyle w:val="ListParagraph"/>
        <w:numPr>
          <w:ilvl w:val="0"/>
          <w:numId w:val="19"/>
        </w:numPr>
        <w:tabs>
          <w:tab w:pos="1416" w:val="left" w:leader="none"/>
        </w:tabs>
        <w:spacing w:line="240" w:lineRule="auto" w:before="40" w:after="0"/>
        <w:ind w:left="1416" w:right="0" w:hanging="282"/>
        <w:jc w:val="left"/>
        <w:rPr>
          <w:sz w:val="18"/>
        </w:rPr>
      </w:pPr>
      <w:r>
        <w:rPr>
          <w:sz w:val="18"/>
        </w:rPr>
        <w:t>50</w:t>
      </w:r>
      <w:r>
        <w:rPr>
          <w:spacing w:val="-1"/>
          <w:sz w:val="18"/>
        </w:rPr>
        <w:t> </w:t>
      </w:r>
      <w:r>
        <w:rPr>
          <w:sz w:val="18"/>
        </w:rPr>
        <w:t>Prozent</w:t>
      </w:r>
      <w:r>
        <w:rPr>
          <w:spacing w:val="-4"/>
          <w:sz w:val="18"/>
        </w:rPr>
        <w:t> </w:t>
      </w:r>
      <w:r>
        <w:rPr>
          <w:sz w:val="18"/>
        </w:rPr>
        <w:t>fallen</w:t>
      </w:r>
      <w:r>
        <w:rPr>
          <w:spacing w:val="-3"/>
          <w:sz w:val="18"/>
        </w:rPr>
        <w:t> </w:t>
      </w:r>
      <w:r>
        <w:rPr>
          <w:sz w:val="18"/>
        </w:rPr>
        <w:t>dem</w:t>
      </w:r>
      <w:r>
        <w:rPr>
          <w:spacing w:val="-3"/>
          <w:sz w:val="18"/>
        </w:rPr>
        <w:t> </w:t>
      </w:r>
      <w:r>
        <w:rPr>
          <w:sz w:val="18"/>
        </w:rPr>
        <w:t>Kanton</w:t>
      </w:r>
      <w:r>
        <w:rPr>
          <w:spacing w:val="-3"/>
          <w:sz w:val="18"/>
        </w:rPr>
        <w:t> </w:t>
      </w:r>
      <w:r>
        <w:rPr>
          <w:spacing w:val="-5"/>
          <w:sz w:val="18"/>
        </w:rPr>
        <w:t>zu;</w:t>
      </w:r>
    </w:p>
    <w:p>
      <w:pPr>
        <w:pStyle w:val="ListParagraph"/>
        <w:numPr>
          <w:ilvl w:val="0"/>
          <w:numId w:val="19"/>
        </w:numPr>
        <w:tabs>
          <w:tab w:pos="1416" w:val="left" w:leader="none"/>
        </w:tabs>
        <w:spacing w:line="240" w:lineRule="auto" w:before="40" w:after="0"/>
        <w:ind w:left="1416" w:right="0" w:hanging="282"/>
        <w:jc w:val="left"/>
        <w:rPr>
          <w:sz w:val="18"/>
        </w:rPr>
      </w:pPr>
      <w:r>
        <w:rPr>
          <w:sz w:val="18"/>
        </w:rPr>
        <w:t>50</w:t>
      </w:r>
      <w:r>
        <w:rPr>
          <w:spacing w:val="-3"/>
          <w:sz w:val="18"/>
        </w:rPr>
        <w:t> </w:t>
      </w:r>
      <w:r>
        <w:rPr>
          <w:sz w:val="18"/>
        </w:rPr>
        <w:t>Prozent</w:t>
      </w:r>
      <w:r>
        <w:rPr>
          <w:spacing w:val="-5"/>
          <w:sz w:val="18"/>
        </w:rPr>
        <w:t> </w:t>
      </w:r>
      <w:r>
        <w:rPr>
          <w:sz w:val="18"/>
        </w:rPr>
        <w:t>fallen</w:t>
      </w:r>
      <w:r>
        <w:rPr>
          <w:spacing w:val="-5"/>
          <w:sz w:val="18"/>
        </w:rPr>
        <w:t> </w:t>
      </w:r>
      <w:r>
        <w:rPr>
          <w:sz w:val="18"/>
        </w:rPr>
        <w:t>der</w:t>
      </w:r>
      <w:r>
        <w:rPr>
          <w:spacing w:val="-3"/>
          <w:sz w:val="18"/>
        </w:rPr>
        <w:t> </w:t>
      </w:r>
      <w:r>
        <w:rPr>
          <w:sz w:val="18"/>
        </w:rPr>
        <w:t>Einwohnergemeinde</w:t>
      </w:r>
      <w:r>
        <w:rPr>
          <w:spacing w:val="-5"/>
          <w:sz w:val="18"/>
        </w:rPr>
        <w:t> </w:t>
      </w:r>
      <w:r>
        <w:rPr>
          <w:sz w:val="18"/>
        </w:rPr>
        <w:t>zu,</w:t>
      </w:r>
      <w:r>
        <w:rPr>
          <w:spacing w:val="-3"/>
          <w:sz w:val="18"/>
        </w:rPr>
        <w:t> </w:t>
      </w:r>
      <w:r>
        <w:rPr>
          <w:sz w:val="18"/>
        </w:rPr>
        <w:t>auf</w:t>
      </w:r>
      <w:r>
        <w:rPr>
          <w:spacing w:val="-3"/>
          <w:sz w:val="18"/>
        </w:rPr>
        <w:t> </w:t>
      </w:r>
      <w:r>
        <w:rPr>
          <w:sz w:val="18"/>
        </w:rPr>
        <w:t>deren</w:t>
      </w:r>
      <w:r>
        <w:rPr>
          <w:spacing w:val="-3"/>
          <w:sz w:val="18"/>
        </w:rPr>
        <w:t> </w:t>
      </w:r>
      <w:r>
        <w:rPr>
          <w:sz w:val="18"/>
        </w:rPr>
        <w:t>Gebiet</w:t>
      </w:r>
      <w:r>
        <w:rPr>
          <w:spacing w:val="-3"/>
          <w:sz w:val="18"/>
        </w:rPr>
        <w:t> </w:t>
      </w:r>
      <w:r>
        <w:rPr>
          <w:sz w:val="18"/>
        </w:rPr>
        <w:t>das</w:t>
      </w:r>
      <w:r>
        <w:rPr>
          <w:spacing w:val="-4"/>
          <w:sz w:val="18"/>
        </w:rPr>
        <w:t> </w:t>
      </w:r>
      <w:r>
        <w:rPr>
          <w:sz w:val="18"/>
        </w:rPr>
        <w:t>veräusserte</w:t>
      </w:r>
      <w:r>
        <w:rPr>
          <w:spacing w:val="-2"/>
          <w:sz w:val="18"/>
        </w:rPr>
        <w:t> </w:t>
      </w:r>
      <w:r>
        <w:rPr>
          <w:sz w:val="18"/>
        </w:rPr>
        <w:t>Grundstück</w:t>
      </w:r>
      <w:r>
        <w:rPr>
          <w:spacing w:val="-2"/>
          <w:sz w:val="18"/>
        </w:rPr>
        <w:t> liegt.</w:t>
      </w:r>
    </w:p>
    <w:p>
      <w:pPr>
        <w:pStyle w:val="BodyText"/>
        <w:spacing w:before="114"/>
        <w:ind w:left="0"/>
      </w:pPr>
    </w:p>
    <w:p>
      <w:pPr>
        <w:pStyle w:val="BodyText"/>
        <w:spacing w:before="0"/>
        <w:ind w:left="851"/>
      </w:pPr>
      <w:r>
        <w:rPr/>
        <w:t>Kantonale</w:t>
      </w:r>
      <w:r>
        <w:rPr>
          <w:spacing w:val="-4"/>
        </w:rPr>
        <w:t> </w:t>
      </w:r>
      <w:r>
        <w:rPr/>
        <w:t>Steuerverwaltung</w:t>
      </w:r>
      <w:r>
        <w:rPr>
          <w:spacing w:val="-3"/>
        </w:rPr>
        <w:t> </w:t>
      </w:r>
      <w:r>
        <w:rPr/>
        <w:t>Uri</w:t>
      </w:r>
      <w:r>
        <w:rPr>
          <w:spacing w:val="-3"/>
        </w:rPr>
        <w:t> </w:t>
      </w:r>
      <w:r>
        <w:rPr/>
        <w:t>&gt;</w:t>
      </w:r>
      <w:r>
        <w:rPr>
          <w:spacing w:val="-4"/>
        </w:rPr>
        <w:t> </w:t>
      </w:r>
      <w:hyperlink r:id="rId93">
        <w:r>
          <w:rPr>
            <w:color w:val="0462C0"/>
            <w:spacing w:val="-2"/>
            <w:u w:val="single" w:color="0462C0"/>
          </w:rPr>
          <w:t>Grundstückgewinnsteuer</w:t>
        </w:r>
      </w:hyperlink>
    </w:p>
    <w:p>
      <w:pPr>
        <w:pStyle w:val="BodyText"/>
        <w:spacing w:after="0"/>
        <w:sectPr>
          <w:pgSz w:w="11910" w:h="16840"/>
          <w:pgMar w:header="724" w:footer="687" w:top="960" w:bottom="880" w:left="850" w:right="992"/>
        </w:sectPr>
      </w:pPr>
    </w:p>
    <w:p>
      <w:pPr>
        <w:pStyle w:val="BodyText"/>
        <w:spacing w:before="422"/>
        <w:ind w:left="0"/>
        <w:rPr>
          <w:sz w:val="40"/>
        </w:rPr>
      </w:pPr>
    </w:p>
    <w:p>
      <w:pPr>
        <w:pStyle w:val="Heading1"/>
      </w:pPr>
      <w:bookmarkStart w:name="Steuern in den Gemeinden und Kirchgemein" w:id="69"/>
      <w:bookmarkEnd w:id="69"/>
      <w:r>
        <w:rPr>
          <w:b w:val="0"/>
        </w:rPr>
      </w:r>
      <w:bookmarkStart w:name="_bookmark30" w:id="70"/>
      <w:bookmarkEnd w:id="70"/>
      <w:r>
        <w:rPr>
          <w:b w:val="0"/>
        </w:rPr>
      </w:r>
      <w:r>
        <w:rPr>
          <w:color w:val="2D73B4"/>
        </w:rPr>
        <w:t>Steuern</w:t>
      </w:r>
      <w:r>
        <w:rPr>
          <w:color w:val="2D73B4"/>
          <w:spacing w:val="-23"/>
        </w:rPr>
        <w:t> </w:t>
      </w:r>
      <w:r>
        <w:rPr>
          <w:color w:val="2D73B4"/>
        </w:rPr>
        <w:t>in</w:t>
      </w:r>
      <w:r>
        <w:rPr>
          <w:color w:val="2D73B4"/>
          <w:spacing w:val="-21"/>
        </w:rPr>
        <w:t> </w:t>
      </w:r>
      <w:r>
        <w:rPr>
          <w:color w:val="2D73B4"/>
        </w:rPr>
        <w:t>den</w:t>
      </w:r>
      <w:r>
        <w:rPr>
          <w:color w:val="2D73B4"/>
          <w:spacing w:val="-20"/>
        </w:rPr>
        <w:t> </w:t>
      </w:r>
      <w:r>
        <w:rPr>
          <w:color w:val="2D73B4"/>
        </w:rPr>
        <w:t>Gemeinden</w:t>
      </w:r>
      <w:r>
        <w:rPr>
          <w:color w:val="2D73B4"/>
          <w:spacing w:val="-21"/>
        </w:rPr>
        <w:t> </w:t>
      </w:r>
      <w:r>
        <w:rPr>
          <w:color w:val="2D73B4"/>
        </w:rPr>
        <w:t>und</w:t>
      </w:r>
      <w:r>
        <w:rPr>
          <w:color w:val="2D73B4"/>
          <w:spacing w:val="-20"/>
        </w:rPr>
        <w:t> </w:t>
      </w:r>
      <w:r>
        <w:rPr>
          <w:color w:val="2D73B4"/>
          <w:spacing w:val="-2"/>
        </w:rPr>
        <w:t>Kirchgemeinden</w:t>
      </w:r>
    </w:p>
    <w:p>
      <w:pPr>
        <w:pStyle w:val="BodyText"/>
        <w:spacing w:before="272"/>
        <w:ind w:left="851"/>
      </w:pPr>
      <w:r>
        <w:rPr/>
        <w:t>Dossier</w:t>
      </w:r>
      <w:r>
        <w:rPr>
          <w:spacing w:val="-4"/>
        </w:rPr>
        <w:t> </w:t>
      </w:r>
      <w:r>
        <w:rPr/>
        <w:t>Steuerinformationen,</w:t>
      </w:r>
      <w:r>
        <w:rPr>
          <w:spacing w:val="-6"/>
        </w:rPr>
        <w:t> </w:t>
      </w:r>
      <w:r>
        <w:rPr/>
        <w:t>D.</w:t>
      </w:r>
      <w:r>
        <w:rPr>
          <w:spacing w:val="-4"/>
        </w:rPr>
        <w:t> </w:t>
      </w:r>
      <w:r>
        <w:rPr/>
        <w:t>Einzelne</w:t>
      </w:r>
      <w:r>
        <w:rPr>
          <w:spacing w:val="-6"/>
        </w:rPr>
        <w:t> </w:t>
      </w:r>
      <w:r>
        <w:rPr/>
        <w:t>Steuern,</w:t>
      </w:r>
      <w:r>
        <w:rPr>
          <w:spacing w:val="-3"/>
        </w:rPr>
        <w:t> </w:t>
      </w:r>
      <w:hyperlink r:id="rId96">
        <w:r>
          <w:rPr>
            <w:color w:val="0462C0"/>
            <w:spacing w:val="-2"/>
            <w:u w:val="single" w:color="0462C0"/>
          </w:rPr>
          <w:t>Kirchensteuern</w:t>
        </w:r>
      </w:hyperlink>
    </w:p>
    <w:p>
      <w:pPr>
        <w:pStyle w:val="BodyText"/>
        <w:spacing w:before="33"/>
        <w:ind w:left="851"/>
      </w:pPr>
      <w:r>
        <w:rPr/>
        <w:t>Dossier</w:t>
      </w:r>
      <w:r>
        <w:rPr>
          <w:spacing w:val="-5"/>
        </w:rPr>
        <w:t> </w:t>
      </w:r>
      <w:r>
        <w:rPr/>
        <w:t>Steuerinformationen,</w:t>
      </w:r>
      <w:r>
        <w:rPr>
          <w:spacing w:val="-6"/>
        </w:rPr>
        <w:t> </w:t>
      </w:r>
      <w:r>
        <w:rPr/>
        <w:t>E.</w:t>
      </w:r>
      <w:r>
        <w:rPr>
          <w:spacing w:val="-4"/>
        </w:rPr>
        <w:t> </w:t>
      </w:r>
      <w:r>
        <w:rPr/>
        <w:t>Steuerbegriffe,</w:t>
      </w:r>
      <w:r>
        <w:rPr>
          <w:spacing w:val="-4"/>
        </w:rPr>
        <w:t> </w:t>
      </w:r>
      <w:hyperlink r:id="rId71">
        <w:r>
          <w:rPr>
            <w:color w:val="0462C0"/>
            <w:u w:val="single" w:color="0462C0"/>
          </w:rPr>
          <w:t>Steuersatz</w:t>
        </w:r>
        <w:r>
          <w:rPr>
            <w:color w:val="0462C0"/>
            <w:spacing w:val="-5"/>
            <w:u w:val="single" w:color="0462C0"/>
          </w:rPr>
          <w:t> </w:t>
        </w:r>
        <w:r>
          <w:rPr>
            <w:color w:val="0462C0"/>
            <w:u w:val="single" w:color="0462C0"/>
          </w:rPr>
          <w:t>und</w:t>
        </w:r>
        <w:r>
          <w:rPr>
            <w:color w:val="0462C0"/>
            <w:spacing w:val="-3"/>
            <w:u w:val="single" w:color="0462C0"/>
          </w:rPr>
          <w:t> </w:t>
        </w:r>
        <w:r>
          <w:rPr>
            <w:color w:val="0462C0"/>
            <w:spacing w:val="-2"/>
            <w:u w:val="single" w:color="0462C0"/>
          </w:rPr>
          <w:t>Steuerfuss</w:t>
        </w:r>
      </w:hyperlink>
    </w:p>
    <w:p>
      <w:pPr>
        <w:pStyle w:val="BodyText"/>
        <w:spacing w:before="33"/>
        <w:ind w:left="851"/>
      </w:pPr>
      <w:bookmarkStart w:name="_bookmark31" w:id="71"/>
      <w:bookmarkEnd w:id="71"/>
      <w:r>
        <w:rPr/>
      </w:r>
      <w:r>
        <w:rPr/>
        <w:t>Dossier</w:t>
      </w:r>
      <w:r>
        <w:rPr>
          <w:spacing w:val="-7"/>
        </w:rPr>
        <w:t> </w:t>
      </w:r>
      <w:r>
        <w:rPr/>
        <w:t>Steuerinformationen,</w:t>
      </w:r>
      <w:r>
        <w:rPr>
          <w:spacing w:val="-5"/>
        </w:rPr>
        <w:t> </w:t>
      </w:r>
      <w:r>
        <w:rPr/>
        <w:t>D.</w:t>
      </w:r>
      <w:r>
        <w:rPr>
          <w:spacing w:val="-4"/>
        </w:rPr>
        <w:t> </w:t>
      </w:r>
      <w:r>
        <w:rPr/>
        <w:t>Einzelne</w:t>
      </w:r>
      <w:r>
        <w:rPr>
          <w:spacing w:val="-6"/>
        </w:rPr>
        <w:t> </w:t>
      </w:r>
      <w:r>
        <w:rPr/>
        <w:t>Steuern,</w:t>
      </w:r>
      <w:r>
        <w:rPr>
          <w:spacing w:val="-4"/>
        </w:rPr>
        <w:t> </w:t>
      </w:r>
      <w:hyperlink r:id="rId90">
        <w:r>
          <w:rPr>
            <w:color w:val="0462C0"/>
            <w:u w:val="single" w:color="0462C0"/>
          </w:rPr>
          <w:t>Besteuerung</w:t>
        </w:r>
        <w:r>
          <w:rPr>
            <w:color w:val="0462C0"/>
            <w:spacing w:val="-3"/>
            <w:u w:val="single" w:color="0462C0"/>
          </w:rPr>
          <w:t> </w:t>
        </w:r>
        <w:r>
          <w:rPr>
            <w:color w:val="0462C0"/>
            <w:u w:val="single" w:color="0462C0"/>
          </w:rPr>
          <w:t>der</w:t>
        </w:r>
        <w:r>
          <w:rPr>
            <w:color w:val="0462C0"/>
            <w:spacing w:val="-4"/>
            <w:u w:val="single" w:color="0462C0"/>
          </w:rPr>
          <w:t> </w:t>
        </w:r>
        <w:r>
          <w:rPr>
            <w:color w:val="0462C0"/>
            <w:spacing w:val="-2"/>
            <w:u w:val="single" w:color="0462C0"/>
          </w:rPr>
          <w:t>Grundstückgewinne</w:t>
        </w:r>
      </w:hyperlink>
    </w:p>
    <w:p>
      <w:pPr>
        <w:pStyle w:val="BodyText"/>
        <w:spacing w:before="112"/>
        <w:ind w:left="0"/>
        <w:rPr>
          <w:sz w:val="32"/>
        </w:rPr>
      </w:pPr>
    </w:p>
    <w:p>
      <w:pPr>
        <w:pStyle w:val="Heading2"/>
      </w:pPr>
      <w:bookmarkStart w:name="Einkommens- und Vermögenssteuern, Minima" w:id="72"/>
      <w:bookmarkEnd w:id="72"/>
      <w:r>
        <w:rPr>
          <w:b w:val="0"/>
        </w:rPr>
      </w:r>
      <w:r>
        <w:rPr>
          <w:color w:val="2D73B4"/>
        </w:rPr>
        <w:t>Einkommens-</w:t>
      </w:r>
      <w:r>
        <w:rPr>
          <w:color w:val="2D73B4"/>
          <w:spacing w:val="40"/>
        </w:rPr>
        <w:t> </w:t>
      </w:r>
      <w:r>
        <w:rPr>
          <w:color w:val="2D73B4"/>
        </w:rPr>
        <w:t>und</w:t>
      </w:r>
      <w:r>
        <w:rPr>
          <w:color w:val="2D73B4"/>
          <w:spacing w:val="40"/>
        </w:rPr>
        <w:t> </w:t>
      </w:r>
      <w:r>
        <w:rPr>
          <w:color w:val="2D73B4"/>
        </w:rPr>
        <w:t>Vermögenssteuern,</w:t>
      </w:r>
      <w:r>
        <w:rPr>
          <w:color w:val="2D73B4"/>
          <w:spacing w:val="40"/>
        </w:rPr>
        <w:t> </w:t>
      </w:r>
      <w:r>
        <w:rPr>
          <w:color w:val="2D73B4"/>
        </w:rPr>
        <w:t>Minimalsteuer</w:t>
      </w:r>
      <w:r>
        <w:rPr>
          <w:color w:val="2D73B4"/>
          <w:spacing w:val="40"/>
        </w:rPr>
        <w:t> </w:t>
      </w:r>
      <w:r>
        <w:rPr>
          <w:color w:val="2D73B4"/>
        </w:rPr>
        <w:t>auf Grundstücken in den Gemeinden und Kirchgemeinden</w:t>
      </w:r>
    </w:p>
    <w:p>
      <w:pPr>
        <w:pStyle w:val="BodyText"/>
        <w:spacing w:before="58"/>
        <w:ind w:left="851"/>
      </w:pPr>
      <w:r>
        <w:rPr/>
        <w:t>(Art.</w:t>
      </w:r>
      <w:r>
        <w:rPr>
          <w:spacing w:val="-3"/>
        </w:rPr>
        <w:t> </w:t>
      </w:r>
      <w:r>
        <w:rPr/>
        <w:t>1, 2, 42,</w:t>
      </w:r>
      <w:r>
        <w:rPr>
          <w:spacing w:val="-3"/>
        </w:rPr>
        <w:t> </w:t>
      </w:r>
      <w:r>
        <w:rPr/>
        <w:t>57</w:t>
      </w:r>
      <w:r>
        <w:rPr>
          <w:spacing w:val="-2"/>
        </w:rPr>
        <w:t> </w:t>
      </w:r>
      <w:r>
        <w:rPr/>
        <w:t>–</w:t>
      </w:r>
      <w:r>
        <w:rPr>
          <w:spacing w:val="1"/>
        </w:rPr>
        <w:t> </w:t>
      </w:r>
      <w:r>
        <w:rPr/>
        <w:t>59</w:t>
      </w:r>
      <w:r>
        <w:rPr>
          <w:spacing w:val="-2"/>
        </w:rPr>
        <w:t> </w:t>
      </w:r>
      <w:r>
        <w:rPr>
          <w:spacing w:val="-4"/>
        </w:rPr>
        <w:t>StG)</w:t>
      </w:r>
    </w:p>
    <w:p>
      <w:pPr>
        <w:pStyle w:val="Heading8"/>
        <w:spacing w:before="122"/>
      </w:pPr>
      <w:r>
        <w:rPr/>
        <w:t>Art.</w:t>
      </w:r>
      <w:r>
        <w:rPr>
          <w:spacing w:val="-1"/>
        </w:rPr>
        <w:t> </w:t>
      </w:r>
      <w:r>
        <w:rPr/>
        <w:t>1</w:t>
      </w:r>
      <w:r>
        <w:rPr>
          <w:spacing w:val="1"/>
        </w:rPr>
        <w:t> </w:t>
      </w:r>
      <w:r>
        <w:rPr/>
        <w:t>Abs.</w:t>
      </w:r>
      <w:r>
        <w:rPr>
          <w:spacing w:val="-1"/>
        </w:rPr>
        <w:t> </w:t>
      </w:r>
      <w:r>
        <w:rPr/>
        <w:t>2</w:t>
      </w:r>
      <w:r>
        <w:rPr>
          <w:spacing w:val="-2"/>
        </w:rPr>
        <w:t> </w:t>
      </w:r>
      <w:r>
        <w:rPr/>
        <w:t>Bst. a,</w:t>
      </w:r>
      <w:r>
        <w:rPr>
          <w:spacing w:val="-3"/>
        </w:rPr>
        <w:t> </w:t>
      </w:r>
      <w:r>
        <w:rPr/>
        <w:t>d und</w:t>
      </w:r>
      <w:r>
        <w:rPr>
          <w:spacing w:val="-2"/>
        </w:rPr>
        <w:t> </w:t>
      </w:r>
      <w:r>
        <w:rPr/>
        <w:t>3</w:t>
      </w:r>
      <w:r>
        <w:rPr>
          <w:spacing w:val="-3"/>
        </w:rPr>
        <w:t> </w:t>
      </w:r>
      <w:r>
        <w:rPr/>
        <w:t>Bst. a, d</w:t>
      </w:r>
      <w:r>
        <w:rPr>
          <w:spacing w:val="-3"/>
        </w:rPr>
        <w:t> </w:t>
      </w:r>
      <w:r>
        <w:rPr/>
        <w:t>und e</w:t>
      </w:r>
      <w:r>
        <w:rPr>
          <w:spacing w:val="-2"/>
        </w:rPr>
        <w:t> </w:t>
      </w:r>
      <w:r>
        <w:rPr>
          <w:spacing w:val="-4"/>
        </w:rPr>
        <w:t>StG:</w:t>
      </w:r>
    </w:p>
    <w:p>
      <w:pPr>
        <w:pStyle w:val="BodyText"/>
        <w:spacing w:before="56"/>
      </w:pPr>
      <w:r>
        <w:rPr>
          <w:position w:val="6"/>
          <w:sz w:val="12"/>
        </w:rPr>
        <w:t>2</w:t>
      </w:r>
      <w:r>
        <w:rPr>
          <w:spacing w:val="13"/>
          <w:position w:val="6"/>
          <w:sz w:val="12"/>
        </w:rPr>
        <w:t> </w:t>
      </w:r>
      <w:r>
        <w:rPr/>
        <w:t>Die</w:t>
      </w:r>
      <w:r>
        <w:rPr>
          <w:spacing w:val="-3"/>
        </w:rPr>
        <w:t> </w:t>
      </w:r>
      <w:r>
        <w:rPr/>
        <w:t>Einwohnergemeinden</w:t>
      </w:r>
      <w:r>
        <w:rPr>
          <w:spacing w:val="-5"/>
        </w:rPr>
        <w:t> </w:t>
      </w:r>
      <w:r>
        <w:rPr>
          <w:spacing w:val="-2"/>
        </w:rPr>
        <w:t>erheben.</w:t>
      </w:r>
    </w:p>
    <w:p>
      <w:pPr>
        <w:pStyle w:val="ListParagraph"/>
        <w:numPr>
          <w:ilvl w:val="0"/>
          <w:numId w:val="20"/>
        </w:numPr>
        <w:tabs>
          <w:tab w:pos="1416" w:val="left" w:leader="none"/>
        </w:tabs>
        <w:spacing w:line="240" w:lineRule="auto" w:before="40" w:after="0"/>
        <w:ind w:left="1416" w:right="0" w:hanging="282"/>
        <w:jc w:val="left"/>
        <w:rPr>
          <w:sz w:val="18"/>
        </w:rPr>
      </w:pPr>
      <w:r>
        <w:rPr>
          <w:sz w:val="18"/>
        </w:rPr>
        <w:t>eine</w:t>
      </w:r>
      <w:r>
        <w:rPr>
          <w:spacing w:val="-3"/>
          <w:sz w:val="18"/>
        </w:rPr>
        <w:t> </w:t>
      </w:r>
      <w:r>
        <w:rPr>
          <w:sz w:val="18"/>
        </w:rPr>
        <w:t>Einkommens-</w:t>
      </w:r>
      <w:r>
        <w:rPr>
          <w:spacing w:val="-2"/>
          <w:sz w:val="18"/>
        </w:rPr>
        <w:t> </w:t>
      </w:r>
      <w:r>
        <w:rPr>
          <w:sz w:val="18"/>
        </w:rPr>
        <w:t>und</w:t>
      </w:r>
      <w:r>
        <w:rPr>
          <w:spacing w:val="-2"/>
          <w:sz w:val="18"/>
        </w:rPr>
        <w:t> Vermögenssteuer;</w:t>
      </w:r>
    </w:p>
    <w:p>
      <w:pPr>
        <w:pStyle w:val="BodyText"/>
      </w:pPr>
      <w:r>
        <w:rPr/>
        <w:t>d)</w:t>
      </w:r>
      <w:r>
        <w:rPr>
          <w:spacing w:val="68"/>
        </w:rPr>
        <w:t> </w:t>
      </w:r>
      <w:r>
        <w:rPr/>
        <w:t>eine</w:t>
      </w:r>
      <w:r>
        <w:rPr>
          <w:spacing w:val="-3"/>
        </w:rPr>
        <w:t> </w:t>
      </w:r>
      <w:r>
        <w:rPr/>
        <w:t>Minimalsteuer</w:t>
      </w:r>
      <w:r>
        <w:rPr>
          <w:spacing w:val="-1"/>
        </w:rPr>
        <w:t> </w:t>
      </w:r>
      <w:r>
        <w:rPr/>
        <w:t>auf</w:t>
      </w:r>
      <w:r>
        <w:rPr>
          <w:spacing w:val="-3"/>
        </w:rPr>
        <w:t> </w:t>
      </w:r>
      <w:r>
        <w:rPr>
          <w:spacing w:val="-2"/>
        </w:rPr>
        <w:t>Grundstücken;</w:t>
      </w:r>
    </w:p>
    <w:p>
      <w:pPr>
        <w:pStyle w:val="BodyText"/>
        <w:spacing w:before="37"/>
      </w:pPr>
      <w:r>
        <w:rPr>
          <w:position w:val="6"/>
          <w:sz w:val="12"/>
        </w:rPr>
        <w:t>3</w:t>
      </w:r>
      <w:r>
        <w:rPr>
          <w:spacing w:val="14"/>
          <w:position w:val="6"/>
          <w:sz w:val="12"/>
        </w:rPr>
        <w:t> </w:t>
      </w:r>
      <w:r>
        <w:rPr/>
        <w:t>Die</w:t>
      </w:r>
      <w:r>
        <w:rPr>
          <w:spacing w:val="-2"/>
        </w:rPr>
        <w:t> </w:t>
      </w:r>
      <w:r>
        <w:rPr/>
        <w:t>Landeskirchen</w:t>
      </w:r>
      <w:r>
        <w:rPr>
          <w:spacing w:val="-5"/>
        </w:rPr>
        <w:t> </w:t>
      </w:r>
      <w:r>
        <w:rPr/>
        <w:t>oder</w:t>
      </w:r>
      <w:r>
        <w:rPr>
          <w:spacing w:val="-5"/>
        </w:rPr>
        <w:t> </w:t>
      </w:r>
      <w:r>
        <w:rPr/>
        <w:t>deren</w:t>
      </w:r>
      <w:r>
        <w:rPr>
          <w:spacing w:val="-2"/>
        </w:rPr>
        <w:t> </w:t>
      </w:r>
      <w:r>
        <w:rPr/>
        <w:t>Kirchgemeinden</w:t>
      </w:r>
      <w:r>
        <w:rPr>
          <w:spacing w:val="-4"/>
        </w:rPr>
        <w:t> </w:t>
      </w:r>
      <w:r>
        <w:rPr>
          <w:spacing w:val="-2"/>
        </w:rPr>
        <w:t>erheben:</w:t>
      </w:r>
    </w:p>
    <w:p>
      <w:pPr>
        <w:pStyle w:val="ListParagraph"/>
        <w:numPr>
          <w:ilvl w:val="0"/>
          <w:numId w:val="21"/>
        </w:numPr>
        <w:tabs>
          <w:tab w:pos="1416" w:val="left" w:leader="none"/>
        </w:tabs>
        <w:spacing w:line="240" w:lineRule="auto" w:before="40" w:after="0"/>
        <w:ind w:left="1416" w:right="0" w:hanging="282"/>
        <w:jc w:val="left"/>
        <w:rPr>
          <w:sz w:val="18"/>
        </w:rPr>
      </w:pPr>
      <w:r>
        <w:rPr>
          <w:sz w:val="18"/>
        </w:rPr>
        <w:t>eine</w:t>
      </w:r>
      <w:r>
        <w:rPr>
          <w:spacing w:val="-3"/>
          <w:sz w:val="18"/>
        </w:rPr>
        <w:t> </w:t>
      </w:r>
      <w:r>
        <w:rPr>
          <w:sz w:val="18"/>
        </w:rPr>
        <w:t>Einkommens-</w:t>
      </w:r>
      <w:r>
        <w:rPr>
          <w:spacing w:val="-2"/>
          <w:sz w:val="18"/>
        </w:rPr>
        <w:t> </w:t>
      </w:r>
      <w:r>
        <w:rPr>
          <w:sz w:val="18"/>
        </w:rPr>
        <w:t>und</w:t>
      </w:r>
      <w:r>
        <w:rPr>
          <w:spacing w:val="-2"/>
          <w:sz w:val="18"/>
        </w:rPr>
        <w:t> Vermögenssteuer;</w:t>
      </w:r>
    </w:p>
    <w:p>
      <w:pPr>
        <w:pStyle w:val="BodyText"/>
        <w:spacing w:before="38"/>
      </w:pPr>
      <w:r>
        <w:rPr/>
        <w:t>d)</w:t>
      </w:r>
      <w:r>
        <w:rPr>
          <w:spacing w:val="68"/>
        </w:rPr>
        <w:t> </w:t>
      </w:r>
      <w:r>
        <w:rPr/>
        <w:t>eine</w:t>
      </w:r>
      <w:r>
        <w:rPr>
          <w:spacing w:val="-3"/>
        </w:rPr>
        <w:t> </w:t>
      </w:r>
      <w:r>
        <w:rPr/>
        <w:t>Minimalsteuer</w:t>
      </w:r>
      <w:r>
        <w:rPr>
          <w:spacing w:val="-1"/>
        </w:rPr>
        <w:t> </w:t>
      </w:r>
      <w:r>
        <w:rPr/>
        <w:t>auf</w:t>
      </w:r>
      <w:r>
        <w:rPr>
          <w:spacing w:val="-3"/>
        </w:rPr>
        <w:t> </w:t>
      </w:r>
      <w:r>
        <w:rPr>
          <w:spacing w:val="-2"/>
        </w:rPr>
        <w:t>Grundstücken;</w:t>
      </w:r>
    </w:p>
    <w:p>
      <w:pPr>
        <w:pStyle w:val="Heading8"/>
        <w:spacing w:before="61"/>
      </w:pPr>
      <w:r>
        <w:rPr/>
        <w:t>Art.</w:t>
      </w:r>
      <w:r>
        <w:rPr>
          <w:spacing w:val="-3"/>
        </w:rPr>
        <w:t> </w:t>
      </w:r>
      <w:r>
        <w:rPr/>
        <w:t>2</w:t>
      </w:r>
      <w:r>
        <w:rPr>
          <w:spacing w:val="1"/>
        </w:rPr>
        <w:t> </w:t>
      </w:r>
      <w:r>
        <w:rPr/>
        <w:t>Abs.</w:t>
      </w:r>
      <w:r>
        <w:rPr>
          <w:spacing w:val="-1"/>
        </w:rPr>
        <w:t> </w:t>
      </w:r>
      <w:r>
        <w:rPr/>
        <w:t>1</w:t>
      </w:r>
      <w:r>
        <w:rPr>
          <w:spacing w:val="-2"/>
        </w:rPr>
        <w:t> </w:t>
      </w:r>
      <w:r>
        <w:rPr/>
        <w:t>und</w:t>
      </w:r>
      <w:r>
        <w:rPr>
          <w:spacing w:val="-2"/>
        </w:rPr>
        <w:t> </w:t>
      </w:r>
      <w:r>
        <w:rPr/>
        <w:t>3 –</w:t>
      </w:r>
      <w:r>
        <w:rPr>
          <w:spacing w:val="1"/>
        </w:rPr>
        <w:t> </w:t>
      </w:r>
      <w:r>
        <w:rPr/>
        <w:t>5</w:t>
      </w:r>
      <w:r>
        <w:rPr>
          <w:spacing w:val="-2"/>
        </w:rPr>
        <w:t> </w:t>
      </w:r>
      <w:r>
        <w:rPr>
          <w:spacing w:val="-4"/>
        </w:rPr>
        <w:t>StG:</w:t>
      </w:r>
    </w:p>
    <w:p>
      <w:pPr>
        <w:pStyle w:val="BodyText"/>
        <w:spacing w:before="56"/>
        <w:ind w:right="703"/>
        <w:jc w:val="both"/>
      </w:pPr>
      <w:r>
        <w:rPr>
          <w:position w:val="6"/>
          <w:sz w:val="12"/>
        </w:rPr>
        <w:t>1 </w:t>
      </w:r>
      <w:r>
        <w:rPr/>
        <w:t>Die nach den Steuersätzen dieses Gesetzes berechneten Einkommens-, Vermögens-, Gewinn- und Kapitalsteuern gelten als einfache Steuern zu 100 Prozent.</w:t>
      </w:r>
    </w:p>
    <w:p>
      <w:pPr>
        <w:pStyle w:val="BodyText"/>
        <w:spacing w:before="36"/>
        <w:ind w:right="703"/>
        <w:jc w:val="both"/>
      </w:pPr>
      <w:r>
        <w:rPr>
          <w:position w:val="6"/>
          <w:sz w:val="12"/>
        </w:rPr>
        <w:t>3</w:t>
      </w:r>
      <w:r>
        <w:rPr>
          <w:spacing w:val="22"/>
          <w:position w:val="6"/>
          <w:sz w:val="12"/>
        </w:rPr>
        <w:t> </w:t>
      </w:r>
      <w:r>
        <w:rPr/>
        <w:t>Der Landrat und die Einwohnergemeinden sowie die Landeskirchen oder deren Kirchgemeinden set-zen den Steuerfuss jeweils mit dem jährlichen Budget in Prozenten der einfachen Steuer fest.</w:t>
      </w:r>
    </w:p>
    <w:p>
      <w:pPr>
        <w:pStyle w:val="BodyText"/>
        <w:spacing w:before="36"/>
        <w:ind w:right="702"/>
        <w:jc w:val="both"/>
      </w:pPr>
      <w:r>
        <w:rPr>
          <w:position w:val="6"/>
          <w:sz w:val="12"/>
        </w:rPr>
        <w:t>4</w:t>
      </w:r>
      <w:r>
        <w:rPr>
          <w:spacing w:val="10"/>
          <w:position w:val="6"/>
          <w:sz w:val="12"/>
        </w:rPr>
        <w:t> </w:t>
      </w:r>
      <w:r>
        <w:rPr/>
        <w:t>Beschliesst</w:t>
      </w:r>
      <w:r>
        <w:rPr>
          <w:spacing w:val="-7"/>
        </w:rPr>
        <w:t> </w:t>
      </w:r>
      <w:r>
        <w:rPr/>
        <w:t>der</w:t>
      </w:r>
      <w:r>
        <w:rPr>
          <w:spacing w:val="-9"/>
        </w:rPr>
        <w:t> </w:t>
      </w:r>
      <w:r>
        <w:rPr/>
        <w:t>Landrat</w:t>
      </w:r>
      <w:r>
        <w:rPr>
          <w:spacing w:val="-7"/>
        </w:rPr>
        <w:t> </w:t>
      </w:r>
      <w:r>
        <w:rPr/>
        <w:t>eine</w:t>
      </w:r>
      <w:r>
        <w:rPr>
          <w:spacing w:val="-9"/>
        </w:rPr>
        <w:t> </w:t>
      </w:r>
      <w:r>
        <w:rPr/>
        <w:t>Änderung</w:t>
      </w:r>
      <w:r>
        <w:rPr>
          <w:spacing w:val="-6"/>
        </w:rPr>
        <w:t> </w:t>
      </w:r>
      <w:r>
        <w:rPr/>
        <w:t>des</w:t>
      </w:r>
      <w:r>
        <w:rPr>
          <w:spacing w:val="-6"/>
        </w:rPr>
        <w:t> </w:t>
      </w:r>
      <w:r>
        <w:rPr/>
        <w:t>Kantonssteuerfusses,</w:t>
      </w:r>
      <w:r>
        <w:rPr>
          <w:spacing w:val="-7"/>
        </w:rPr>
        <w:t> </w:t>
      </w:r>
      <w:r>
        <w:rPr/>
        <w:t>unterliegt</w:t>
      </w:r>
      <w:r>
        <w:rPr>
          <w:spacing w:val="-7"/>
        </w:rPr>
        <w:t> </w:t>
      </w:r>
      <w:r>
        <w:rPr/>
        <w:t>sein</w:t>
      </w:r>
      <w:r>
        <w:rPr>
          <w:spacing w:val="-6"/>
        </w:rPr>
        <w:t> </w:t>
      </w:r>
      <w:r>
        <w:rPr/>
        <w:t>Beschluss</w:t>
      </w:r>
      <w:r>
        <w:rPr>
          <w:spacing w:val="-6"/>
        </w:rPr>
        <w:t> </w:t>
      </w:r>
      <w:r>
        <w:rPr/>
        <w:t>dem</w:t>
      </w:r>
      <w:r>
        <w:rPr>
          <w:spacing w:val="-6"/>
        </w:rPr>
        <w:t> </w:t>
      </w:r>
      <w:r>
        <w:rPr/>
        <w:t>fakul-tativen Referendum. Erhöht der Landrat den Steuerfuss auf 110 Prozent oder mehr, findet zwingend eine Volksabstimmung statt.</w:t>
      </w:r>
    </w:p>
    <w:p>
      <w:pPr>
        <w:pStyle w:val="BodyText"/>
        <w:spacing w:before="38"/>
        <w:ind w:right="700"/>
        <w:jc w:val="both"/>
      </w:pPr>
      <w:r>
        <w:rPr>
          <w:position w:val="6"/>
          <w:sz w:val="12"/>
        </w:rPr>
        <w:t>5</w:t>
      </w:r>
      <w:r>
        <w:rPr>
          <w:spacing w:val="22"/>
          <w:position w:val="6"/>
          <w:sz w:val="12"/>
        </w:rPr>
        <w:t> </w:t>
      </w:r>
      <w:r>
        <w:rPr/>
        <w:t>Der Steuerbetrag wird errechnet, indem die einfache Steuer mit dem festgelegten Steuerfuss verviel-facht wird.</w:t>
      </w:r>
    </w:p>
    <w:p>
      <w:pPr>
        <w:pStyle w:val="BodyText"/>
        <w:spacing w:line="312" w:lineRule="auto" w:before="39"/>
        <w:ind w:right="4430"/>
        <w:jc w:val="both"/>
      </w:pPr>
      <w:hyperlink r:id="rId58">
        <w:r>
          <w:rPr>
            <w:color w:val="0462C0"/>
            <w:u w:val="single" w:color="0462C0"/>
          </w:rPr>
          <w:t>Steuerfüsse</w:t>
        </w:r>
        <w:r>
          <w:rPr>
            <w:color w:val="0462C0"/>
            <w:spacing w:val="-4"/>
            <w:u w:val="single" w:color="0462C0"/>
          </w:rPr>
          <w:t> </w:t>
        </w:r>
        <w:r>
          <w:rPr>
            <w:color w:val="0462C0"/>
            <w:u w:val="single" w:color="0462C0"/>
          </w:rPr>
          <w:t>der</w:t>
        </w:r>
        <w:r>
          <w:rPr>
            <w:color w:val="0462C0"/>
            <w:spacing w:val="-7"/>
            <w:u w:val="single" w:color="0462C0"/>
          </w:rPr>
          <w:t> </w:t>
        </w:r>
        <w:r>
          <w:rPr>
            <w:color w:val="0462C0"/>
            <w:u w:val="single" w:color="0462C0"/>
          </w:rPr>
          <w:t>Einwohnergemeinden</w:t>
        </w:r>
        <w:r>
          <w:rPr>
            <w:color w:val="0462C0"/>
            <w:spacing w:val="-7"/>
            <w:u w:val="single" w:color="0462C0"/>
          </w:rPr>
          <w:t> </w:t>
        </w:r>
        <w:r>
          <w:rPr>
            <w:color w:val="0462C0"/>
            <w:u w:val="single" w:color="0462C0"/>
          </w:rPr>
          <w:t>ab</w:t>
        </w:r>
        <w:r>
          <w:rPr>
            <w:color w:val="0462C0"/>
            <w:spacing w:val="-4"/>
            <w:u w:val="single" w:color="0462C0"/>
          </w:rPr>
          <w:t> </w:t>
        </w:r>
        <w:r>
          <w:rPr>
            <w:color w:val="0462C0"/>
            <w:u w:val="single" w:color="0462C0"/>
          </w:rPr>
          <w:t>2009</w:t>
        </w:r>
        <w:r>
          <w:rPr>
            <w:color w:val="0462C0"/>
            <w:spacing w:val="-7"/>
            <w:u w:val="single" w:color="0462C0"/>
          </w:rPr>
          <w:t> </w:t>
        </w:r>
        <w:r>
          <w:rPr>
            <w:color w:val="0462C0"/>
            <w:u w:val="single" w:color="0462C0"/>
          </w:rPr>
          <w:t>bis</w:t>
        </w:r>
        <w:r>
          <w:rPr>
            <w:color w:val="0462C0"/>
            <w:spacing w:val="-4"/>
            <w:u w:val="single" w:color="0462C0"/>
          </w:rPr>
          <w:t> </w:t>
        </w:r>
        <w:r>
          <w:rPr>
            <w:color w:val="0462C0"/>
            <w:u w:val="single" w:color="0462C0"/>
          </w:rPr>
          <w:t>2026</w:t>
        </w:r>
      </w:hyperlink>
      <w:r>
        <w:rPr>
          <w:color w:val="0462C0"/>
        </w:rPr>
        <w:t> </w:t>
      </w:r>
      <w:hyperlink r:id="rId58">
        <w:r>
          <w:rPr>
            <w:color w:val="0462C0"/>
            <w:u w:val="single" w:color="0462C0"/>
          </w:rPr>
          <w:t>Steuerfüsse der Kirchgemeinden ab 2009 bis 2026</w:t>
        </w:r>
      </w:hyperlink>
    </w:p>
    <w:p>
      <w:pPr>
        <w:pStyle w:val="Heading8"/>
        <w:spacing w:line="202" w:lineRule="exact" w:before="0"/>
      </w:pPr>
      <w:r>
        <w:rPr/>
        <w:t>Art.</w:t>
      </w:r>
      <w:r>
        <w:rPr>
          <w:spacing w:val="-1"/>
        </w:rPr>
        <w:t> </w:t>
      </w:r>
      <w:r>
        <w:rPr/>
        <w:t>42 Bst. b</w:t>
      </w:r>
      <w:r>
        <w:rPr>
          <w:spacing w:val="-2"/>
        </w:rPr>
        <w:t> </w:t>
      </w:r>
      <w:r>
        <w:rPr/>
        <w:t>und</w:t>
      </w:r>
      <w:r>
        <w:rPr>
          <w:spacing w:val="-3"/>
        </w:rPr>
        <w:t> </w:t>
      </w:r>
      <w:r>
        <w:rPr/>
        <w:t>c</w:t>
      </w:r>
      <w:r>
        <w:rPr>
          <w:spacing w:val="1"/>
        </w:rPr>
        <w:t> </w:t>
      </w:r>
      <w:r>
        <w:rPr>
          <w:spacing w:val="-4"/>
        </w:rPr>
        <w:t>StG:</w:t>
      </w:r>
    </w:p>
    <w:p>
      <w:pPr>
        <w:pStyle w:val="BodyText"/>
        <w:spacing w:before="62"/>
      </w:pPr>
      <w:r>
        <w:rPr/>
        <w:t>Die</w:t>
      </w:r>
      <w:r>
        <w:rPr>
          <w:spacing w:val="-4"/>
        </w:rPr>
        <w:t> </w:t>
      </w:r>
      <w:r>
        <w:rPr/>
        <w:t>einfache</w:t>
      </w:r>
      <w:r>
        <w:rPr>
          <w:spacing w:val="-1"/>
        </w:rPr>
        <w:t> </w:t>
      </w:r>
      <w:r>
        <w:rPr/>
        <w:t>Steuer</w:t>
      </w:r>
      <w:r>
        <w:rPr>
          <w:spacing w:val="-4"/>
        </w:rPr>
        <w:t> </w:t>
      </w:r>
      <w:r>
        <w:rPr/>
        <w:t>für</w:t>
      </w:r>
      <w:r>
        <w:rPr>
          <w:spacing w:val="-3"/>
        </w:rPr>
        <w:t> </w:t>
      </w:r>
      <w:r>
        <w:rPr/>
        <w:t>ein</w:t>
      </w:r>
      <w:r>
        <w:rPr>
          <w:spacing w:val="-1"/>
        </w:rPr>
        <w:t> </w:t>
      </w:r>
      <w:r>
        <w:rPr/>
        <w:t>Steuerjahr</w:t>
      </w:r>
      <w:r>
        <w:rPr>
          <w:spacing w:val="-2"/>
        </w:rPr>
        <w:t> beträgt:</w:t>
      </w:r>
    </w:p>
    <w:p>
      <w:pPr>
        <w:pStyle w:val="ListParagraph"/>
        <w:numPr>
          <w:ilvl w:val="0"/>
          <w:numId w:val="21"/>
        </w:numPr>
        <w:tabs>
          <w:tab w:pos="1416" w:val="left" w:leader="none"/>
        </w:tabs>
        <w:spacing w:line="240" w:lineRule="auto" w:before="38" w:after="0"/>
        <w:ind w:left="1416" w:right="0" w:hanging="282"/>
        <w:jc w:val="left"/>
        <w:rPr>
          <w:sz w:val="18"/>
        </w:rPr>
      </w:pPr>
      <w:r>
        <w:rPr>
          <w:sz w:val="18"/>
        </w:rPr>
        <w:t>die</w:t>
      </w:r>
      <w:r>
        <w:rPr>
          <w:spacing w:val="-4"/>
          <w:sz w:val="18"/>
        </w:rPr>
        <w:t> </w:t>
      </w:r>
      <w:r>
        <w:rPr>
          <w:sz w:val="18"/>
        </w:rPr>
        <w:t>Einwohnergemeinden</w:t>
      </w:r>
      <w:r>
        <w:rPr>
          <w:spacing w:val="-3"/>
          <w:sz w:val="18"/>
        </w:rPr>
        <w:t> </w:t>
      </w:r>
      <w:r>
        <w:rPr>
          <w:sz w:val="18"/>
        </w:rPr>
        <w:t>7,1</w:t>
      </w:r>
      <w:r>
        <w:rPr>
          <w:spacing w:val="-8"/>
          <w:sz w:val="18"/>
        </w:rPr>
        <w:t> </w:t>
      </w:r>
      <w:r>
        <w:rPr>
          <w:sz w:val="18"/>
        </w:rPr>
        <w:t>Prozent</w:t>
      </w:r>
      <w:r>
        <w:rPr>
          <w:spacing w:val="-4"/>
          <w:sz w:val="18"/>
        </w:rPr>
        <w:t> </w:t>
      </w:r>
      <w:r>
        <w:rPr>
          <w:sz w:val="18"/>
        </w:rPr>
        <w:t>des</w:t>
      </w:r>
      <w:r>
        <w:rPr>
          <w:spacing w:val="-3"/>
          <w:sz w:val="18"/>
        </w:rPr>
        <w:t> </w:t>
      </w:r>
      <w:r>
        <w:rPr>
          <w:sz w:val="18"/>
        </w:rPr>
        <w:t>steuerbaren</w:t>
      </w:r>
      <w:r>
        <w:rPr>
          <w:spacing w:val="-3"/>
          <w:sz w:val="18"/>
        </w:rPr>
        <w:t> </w:t>
      </w:r>
      <w:r>
        <w:rPr>
          <w:spacing w:val="-2"/>
          <w:sz w:val="18"/>
        </w:rPr>
        <w:t>Einkommens;</w:t>
      </w:r>
    </w:p>
    <w:p>
      <w:pPr>
        <w:pStyle w:val="ListParagraph"/>
        <w:numPr>
          <w:ilvl w:val="0"/>
          <w:numId w:val="21"/>
        </w:numPr>
        <w:tabs>
          <w:tab w:pos="1416" w:val="left" w:leader="none"/>
        </w:tabs>
        <w:spacing w:line="240" w:lineRule="auto" w:before="40" w:after="0"/>
        <w:ind w:left="1416" w:right="0" w:hanging="282"/>
        <w:jc w:val="left"/>
        <w:rPr>
          <w:sz w:val="18"/>
        </w:rPr>
      </w:pPr>
      <w:r>
        <w:rPr>
          <w:sz w:val="18"/>
        </w:rPr>
        <w:t>die</w:t>
      </w:r>
      <w:r>
        <w:rPr>
          <w:spacing w:val="-4"/>
          <w:sz w:val="18"/>
        </w:rPr>
        <w:t> </w:t>
      </w:r>
      <w:r>
        <w:rPr>
          <w:sz w:val="18"/>
        </w:rPr>
        <w:t>Landeskirchen</w:t>
      </w:r>
      <w:r>
        <w:rPr>
          <w:spacing w:val="-5"/>
          <w:sz w:val="18"/>
        </w:rPr>
        <w:t> </w:t>
      </w:r>
      <w:r>
        <w:rPr>
          <w:sz w:val="18"/>
        </w:rPr>
        <w:t>oder</w:t>
      </w:r>
      <w:r>
        <w:rPr>
          <w:spacing w:val="-5"/>
          <w:sz w:val="18"/>
        </w:rPr>
        <w:t> </w:t>
      </w:r>
      <w:r>
        <w:rPr>
          <w:sz w:val="18"/>
        </w:rPr>
        <w:t>deren</w:t>
      </w:r>
      <w:r>
        <w:rPr>
          <w:spacing w:val="-5"/>
          <w:sz w:val="18"/>
        </w:rPr>
        <w:t> </w:t>
      </w:r>
      <w:r>
        <w:rPr>
          <w:sz w:val="18"/>
        </w:rPr>
        <w:t>Kirchgemeinden</w:t>
      </w:r>
      <w:r>
        <w:rPr>
          <w:spacing w:val="-2"/>
          <w:sz w:val="18"/>
        </w:rPr>
        <w:t> </w:t>
      </w:r>
      <w:r>
        <w:rPr>
          <w:sz w:val="18"/>
        </w:rPr>
        <w:t>1</w:t>
      </w:r>
      <w:r>
        <w:rPr>
          <w:spacing w:val="-5"/>
          <w:sz w:val="18"/>
        </w:rPr>
        <w:t> </w:t>
      </w:r>
      <w:r>
        <w:rPr>
          <w:sz w:val="18"/>
        </w:rPr>
        <w:t>Prozent</w:t>
      </w:r>
      <w:r>
        <w:rPr>
          <w:spacing w:val="-5"/>
          <w:sz w:val="18"/>
        </w:rPr>
        <w:t> </w:t>
      </w:r>
      <w:r>
        <w:rPr>
          <w:sz w:val="18"/>
        </w:rPr>
        <w:t>des</w:t>
      </w:r>
      <w:r>
        <w:rPr>
          <w:spacing w:val="-2"/>
          <w:sz w:val="18"/>
        </w:rPr>
        <w:t> </w:t>
      </w:r>
      <w:r>
        <w:rPr>
          <w:sz w:val="18"/>
        </w:rPr>
        <w:t>steuerbaren</w:t>
      </w:r>
      <w:r>
        <w:rPr>
          <w:spacing w:val="-4"/>
          <w:sz w:val="18"/>
        </w:rPr>
        <w:t> </w:t>
      </w:r>
      <w:r>
        <w:rPr>
          <w:spacing w:val="-2"/>
          <w:sz w:val="18"/>
        </w:rPr>
        <w:t>Einkommens.</w:t>
      </w:r>
    </w:p>
    <w:p>
      <w:pPr>
        <w:pStyle w:val="Heading8"/>
        <w:spacing w:before="62"/>
      </w:pPr>
      <w:r>
        <w:rPr/>
        <w:t>Art.</w:t>
      </w:r>
      <w:r>
        <w:rPr>
          <w:spacing w:val="-1"/>
        </w:rPr>
        <w:t> </w:t>
      </w:r>
      <w:r>
        <w:rPr/>
        <w:t>57 Bst. b</w:t>
      </w:r>
      <w:r>
        <w:rPr>
          <w:spacing w:val="-2"/>
        </w:rPr>
        <w:t> </w:t>
      </w:r>
      <w:r>
        <w:rPr/>
        <w:t>und</w:t>
      </w:r>
      <w:r>
        <w:rPr>
          <w:spacing w:val="-3"/>
        </w:rPr>
        <w:t> </w:t>
      </w:r>
      <w:r>
        <w:rPr/>
        <w:t>c</w:t>
      </w:r>
      <w:r>
        <w:rPr>
          <w:spacing w:val="1"/>
        </w:rPr>
        <w:t> </w:t>
      </w:r>
      <w:r>
        <w:rPr>
          <w:spacing w:val="-4"/>
        </w:rPr>
        <w:t>StG:</w:t>
      </w:r>
    </w:p>
    <w:p>
      <w:pPr>
        <w:pStyle w:val="BodyText"/>
        <w:spacing w:before="59"/>
      </w:pPr>
      <w:r>
        <w:rPr/>
        <w:t>Die</w:t>
      </w:r>
      <w:r>
        <w:rPr>
          <w:spacing w:val="-4"/>
        </w:rPr>
        <w:t> </w:t>
      </w:r>
      <w:r>
        <w:rPr/>
        <w:t>einfache</w:t>
      </w:r>
      <w:r>
        <w:rPr>
          <w:spacing w:val="-1"/>
        </w:rPr>
        <w:t> </w:t>
      </w:r>
      <w:r>
        <w:rPr/>
        <w:t>Steuer</w:t>
      </w:r>
      <w:r>
        <w:rPr>
          <w:spacing w:val="-4"/>
        </w:rPr>
        <w:t> </w:t>
      </w:r>
      <w:r>
        <w:rPr/>
        <w:t>für</w:t>
      </w:r>
      <w:r>
        <w:rPr>
          <w:spacing w:val="-3"/>
        </w:rPr>
        <w:t> </w:t>
      </w:r>
      <w:r>
        <w:rPr/>
        <w:t>ein</w:t>
      </w:r>
      <w:r>
        <w:rPr>
          <w:spacing w:val="-1"/>
        </w:rPr>
        <w:t> </w:t>
      </w:r>
      <w:r>
        <w:rPr/>
        <w:t>Steuerjahr</w:t>
      </w:r>
      <w:r>
        <w:rPr>
          <w:spacing w:val="-2"/>
        </w:rPr>
        <w:t> beträgt:</w:t>
      </w:r>
    </w:p>
    <w:p>
      <w:pPr>
        <w:pStyle w:val="ListParagraph"/>
        <w:numPr>
          <w:ilvl w:val="0"/>
          <w:numId w:val="20"/>
        </w:numPr>
        <w:tabs>
          <w:tab w:pos="1416" w:val="left" w:leader="none"/>
        </w:tabs>
        <w:spacing w:line="240" w:lineRule="auto" w:before="41" w:after="0"/>
        <w:ind w:left="1416" w:right="0" w:hanging="282"/>
        <w:jc w:val="left"/>
        <w:rPr>
          <w:sz w:val="18"/>
        </w:rPr>
      </w:pPr>
      <w:r>
        <w:rPr>
          <w:sz w:val="18"/>
        </w:rPr>
        <w:t>für</w:t>
      </w:r>
      <w:r>
        <w:rPr>
          <w:spacing w:val="-4"/>
          <w:sz w:val="18"/>
        </w:rPr>
        <w:t> </w:t>
      </w:r>
      <w:r>
        <w:rPr>
          <w:sz w:val="18"/>
        </w:rPr>
        <w:t>die</w:t>
      </w:r>
      <w:r>
        <w:rPr>
          <w:spacing w:val="-4"/>
          <w:sz w:val="18"/>
        </w:rPr>
        <w:t> </w:t>
      </w:r>
      <w:r>
        <w:rPr>
          <w:sz w:val="18"/>
        </w:rPr>
        <w:t>Einwohnergemeinden</w:t>
      </w:r>
      <w:r>
        <w:rPr>
          <w:spacing w:val="-5"/>
          <w:sz w:val="18"/>
        </w:rPr>
        <w:t> </w:t>
      </w:r>
      <w:r>
        <w:rPr>
          <w:sz w:val="18"/>
        </w:rPr>
        <w:t>1,0</w:t>
      </w:r>
      <w:r>
        <w:rPr>
          <w:spacing w:val="-3"/>
          <w:sz w:val="18"/>
        </w:rPr>
        <w:t> </w:t>
      </w:r>
      <w:r>
        <w:rPr>
          <w:sz w:val="18"/>
        </w:rPr>
        <w:t>Promille</w:t>
      </w:r>
      <w:r>
        <w:rPr>
          <w:spacing w:val="-4"/>
          <w:sz w:val="18"/>
        </w:rPr>
        <w:t> </w:t>
      </w:r>
      <w:r>
        <w:rPr>
          <w:sz w:val="18"/>
        </w:rPr>
        <w:t>des</w:t>
      </w:r>
      <w:r>
        <w:rPr>
          <w:spacing w:val="-4"/>
          <w:sz w:val="18"/>
        </w:rPr>
        <w:t> </w:t>
      </w:r>
      <w:r>
        <w:rPr>
          <w:sz w:val="18"/>
        </w:rPr>
        <w:t>steuerbaren</w:t>
      </w:r>
      <w:r>
        <w:rPr>
          <w:spacing w:val="-3"/>
          <w:sz w:val="18"/>
        </w:rPr>
        <w:t> </w:t>
      </w:r>
      <w:r>
        <w:rPr>
          <w:spacing w:val="-2"/>
          <w:sz w:val="18"/>
        </w:rPr>
        <w:t>Vermögens;</w:t>
      </w:r>
    </w:p>
    <w:p>
      <w:pPr>
        <w:pStyle w:val="ListParagraph"/>
        <w:numPr>
          <w:ilvl w:val="0"/>
          <w:numId w:val="20"/>
        </w:numPr>
        <w:tabs>
          <w:tab w:pos="1416" w:val="left" w:leader="none"/>
        </w:tabs>
        <w:spacing w:line="285" w:lineRule="auto" w:before="40" w:after="0"/>
        <w:ind w:left="1134" w:right="1279" w:firstLine="0"/>
        <w:jc w:val="left"/>
        <w:rPr>
          <w:sz w:val="18"/>
        </w:rPr>
      </w:pPr>
      <w:r>
        <w:rPr>
          <w:sz w:val="18"/>
        </w:rPr>
        <w:t>für</w:t>
      </w:r>
      <w:r>
        <w:rPr>
          <w:spacing w:val="-4"/>
          <w:sz w:val="18"/>
        </w:rPr>
        <w:t> </w:t>
      </w:r>
      <w:r>
        <w:rPr>
          <w:sz w:val="18"/>
        </w:rPr>
        <w:t>die</w:t>
      </w:r>
      <w:r>
        <w:rPr>
          <w:spacing w:val="-3"/>
          <w:sz w:val="18"/>
        </w:rPr>
        <w:t> </w:t>
      </w:r>
      <w:r>
        <w:rPr>
          <w:sz w:val="18"/>
        </w:rPr>
        <w:t>Landeskirchen</w:t>
      </w:r>
      <w:r>
        <w:rPr>
          <w:spacing w:val="-3"/>
          <w:sz w:val="18"/>
        </w:rPr>
        <w:t> </w:t>
      </w:r>
      <w:r>
        <w:rPr>
          <w:sz w:val="18"/>
        </w:rPr>
        <w:t>oder</w:t>
      </w:r>
      <w:r>
        <w:rPr>
          <w:spacing w:val="-4"/>
          <w:sz w:val="18"/>
        </w:rPr>
        <w:t> </w:t>
      </w:r>
      <w:r>
        <w:rPr>
          <w:sz w:val="18"/>
        </w:rPr>
        <w:t>deren</w:t>
      </w:r>
      <w:r>
        <w:rPr>
          <w:spacing w:val="-3"/>
          <w:sz w:val="18"/>
        </w:rPr>
        <w:t> </w:t>
      </w:r>
      <w:r>
        <w:rPr>
          <w:sz w:val="18"/>
        </w:rPr>
        <w:t>Kirchgemeinden</w:t>
      </w:r>
      <w:r>
        <w:rPr>
          <w:spacing w:val="-3"/>
          <w:sz w:val="18"/>
        </w:rPr>
        <w:t> </w:t>
      </w:r>
      <w:r>
        <w:rPr>
          <w:sz w:val="18"/>
        </w:rPr>
        <w:t>0,3</w:t>
      </w:r>
      <w:r>
        <w:rPr>
          <w:spacing w:val="-3"/>
          <w:sz w:val="18"/>
        </w:rPr>
        <w:t> </w:t>
      </w:r>
      <w:r>
        <w:rPr>
          <w:sz w:val="18"/>
        </w:rPr>
        <w:t>Promille</w:t>
      </w:r>
      <w:r>
        <w:rPr>
          <w:spacing w:val="-3"/>
          <w:sz w:val="18"/>
        </w:rPr>
        <w:t> </w:t>
      </w:r>
      <w:r>
        <w:rPr>
          <w:sz w:val="18"/>
        </w:rPr>
        <w:t>des</w:t>
      </w:r>
      <w:r>
        <w:rPr>
          <w:spacing w:val="-3"/>
          <w:sz w:val="18"/>
        </w:rPr>
        <w:t> </w:t>
      </w:r>
      <w:r>
        <w:rPr>
          <w:sz w:val="18"/>
        </w:rPr>
        <w:t>steuerbaren</w:t>
      </w:r>
      <w:r>
        <w:rPr>
          <w:spacing w:val="-6"/>
          <w:sz w:val="18"/>
        </w:rPr>
        <w:t> </w:t>
      </w:r>
      <w:r>
        <w:rPr>
          <w:sz w:val="18"/>
        </w:rPr>
        <w:t>Vermögens. </w:t>
      </w:r>
      <w:hyperlink r:id="rId58">
        <w:r>
          <w:rPr>
            <w:color w:val="0462C0"/>
            <w:sz w:val="18"/>
            <w:u w:val="single" w:color="0462C0"/>
          </w:rPr>
          <w:t>Steuersätze und Tarife 2012 – 2026</w:t>
        </w:r>
      </w:hyperlink>
    </w:p>
    <w:p>
      <w:pPr>
        <w:pStyle w:val="BodyText"/>
        <w:tabs>
          <w:tab w:pos="3948" w:val="left" w:leader="none"/>
        </w:tabs>
        <w:spacing w:before="102"/>
      </w:pPr>
      <w:r>
        <w:rPr>
          <w:color w:val="950000"/>
        </w:rPr>
        <w:t>Minimalsteuer</w:t>
      </w:r>
      <w:r>
        <w:rPr>
          <w:color w:val="950000"/>
          <w:spacing w:val="-4"/>
        </w:rPr>
        <w:t> </w:t>
      </w:r>
      <w:r>
        <w:rPr>
          <w:color w:val="950000"/>
        </w:rPr>
        <w:t>auf</w:t>
      </w:r>
      <w:r>
        <w:rPr>
          <w:color w:val="950000"/>
          <w:spacing w:val="-1"/>
        </w:rPr>
        <w:t> </w:t>
      </w:r>
      <w:r>
        <w:rPr>
          <w:color w:val="950000"/>
          <w:spacing w:val="-2"/>
        </w:rPr>
        <w:t>Grundstücken</w:t>
      </w:r>
      <w:r>
        <w:rPr>
          <w:color w:val="950000"/>
        </w:rPr>
        <w:tab/>
      </w:r>
      <w:r>
        <w:rPr>
          <w:color w:val="950000"/>
        </w:rPr>
        <w:drawing>
          <wp:inline distT="0" distB="0" distL="0" distR="0">
            <wp:extent cx="201254" cy="114876"/>
            <wp:effectExtent l="0" t="0" r="0" b="0"/>
            <wp:docPr id="87" name="Image 87" descr="">
              <a:hlinkClick r:id="rId66"/>
            </wp:docPr>
            <wp:cNvGraphicFramePr>
              <a:graphicFrameLocks/>
            </wp:cNvGraphicFramePr>
            <a:graphic>
              <a:graphicData uri="http://schemas.openxmlformats.org/drawingml/2006/picture">
                <pic:pic>
                  <pic:nvPicPr>
                    <pic:cNvPr id="87" name="Image 87" descr="">
                      <a:hlinkClick r:id="rId66"/>
                    </pic:cNvPr>
                    <pic:cNvPicPr/>
                  </pic:nvPicPr>
                  <pic:blipFill>
                    <a:blip r:embed="rId11" cstate="print"/>
                    <a:stretch>
                      <a:fillRect/>
                    </a:stretch>
                  </pic:blipFill>
                  <pic:spPr>
                    <a:xfrm>
                      <a:off x="0" y="0"/>
                      <a:ext cx="201254" cy="114876"/>
                    </a:xfrm>
                    <a:prstGeom prst="rect">
                      <a:avLst/>
                    </a:prstGeom>
                  </pic:spPr>
                </pic:pic>
              </a:graphicData>
            </a:graphic>
          </wp:inline>
        </w:drawing>
      </w:r>
      <w:r>
        <w:rPr>
          <w:color w:val="950000"/>
        </w:rPr>
      </w:r>
    </w:p>
    <w:p>
      <w:pPr>
        <w:pStyle w:val="Heading8"/>
      </w:pPr>
      <w:r>
        <w:rPr/>
        <w:t>Art.</w:t>
      </w:r>
      <w:r>
        <w:rPr>
          <w:spacing w:val="-3"/>
        </w:rPr>
        <w:t> </w:t>
      </w:r>
      <w:r>
        <w:rPr/>
        <w:t>58 </w:t>
      </w:r>
      <w:r>
        <w:rPr>
          <w:spacing w:val="-4"/>
        </w:rPr>
        <w:t>StG:</w:t>
      </w:r>
    </w:p>
    <w:p>
      <w:pPr>
        <w:pStyle w:val="BodyText"/>
        <w:spacing w:before="55"/>
        <w:ind w:right="703"/>
        <w:jc w:val="both"/>
      </w:pPr>
      <w:r>
        <w:rPr>
          <w:position w:val="6"/>
          <w:sz w:val="12"/>
        </w:rPr>
        <w:t>1</w:t>
      </w:r>
      <w:r>
        <w:rPr>
          <w:spacing w:val="-3"/>
          <w:position w:val="6"/>
          <w:sz w:val="12"/>
        </w:rPr>
        <w:t> </w:t>
      </w:r>
      <w:r>
        <w:rPr/>
        <w:t>Natürliche</w:t>
      </w:r>
      <w:r>
        <w:rPr>
          <w:spacing w:val="-6"/>
        </w:rPr>
        <w:t> </w:t>
      </w:r>
      <w:r>
        <w:rPr/>
        <w:t>Personen,</w:t>
      </w:r>
      <w:r>
        <w:rPr>
          <w:spacing w:val="-4"/>
        </w:rPr>
        <w:t> </w:t>
      </w:r>
      <w:r>
        <w:rPr/>
        <w:t>die</w:t>
      </w:r>
      <w:r>
        <w:rPr>
          <w:spacing w:val="-4"/>
        </w:rPr>
        <w:t> </w:t>
      </w:r>
      <w:r>
        <w:rPr/>
        <w:t>im</w:t>
      </w:r>
      <w:r>
        <w:rPr>
          <w:spacing w:val="-6"/>
        </w:rPr>
        <w:t> </w:t>
      </w:r>
      <w:r>
        <w:rPr/>
        <w:t>Kanton</w:t>
      </w:r>
      <w:r>
        <w:rPr>
          <w:spacing w:val="-6"/>
        </w:rPr>
        <w:t> </w:t>
      </w:r>
      <w:r>
        <w:rPr/>
        <w:t>pro</w:t>
      </w:r>
      <w:r>
        <w:rPr>
          <w:spacing w:val="-4"/>
        </w:rPr>
        <w:t> </w:t>
      </w:r>
      <w:r>
        <w:rPr/>
        <w:t>Steuerjahr</w:t>
      </w:r>
      <w:r>
        <w:rPr>
          <w:spacing w:val="-4"/>
        </w:rPr>
        <w:t> </w:t>
      </w:r>
      <w:r>
        <w:rPr/>
        <w:t>weniger</w:t>
      </w:r>
      <w:r>
        <w:rPr>
          <w:spacing w:val="-7"/>
        </w:rPr>
        <w:t> </w:t>
      </w:r>
      <w:r>
        <w:rPr/>
        <w:t>als</w:t>
      </w:r>
      <w:r>
        <w:rPr>
          <w:spacing w:val="-6"/>
        </w:rPr>
        <w:t> </w:t>
      </w:r>
      <w:r>
        <w:rPr/>
        <w:t>300</w:t>
      </w:r>
      <w:r>
        <w:rPr>
          <w:spacing w:val="-6"/>
        </w:rPr>
        <w:t> </w:t>
      </w:r>
      <w:r>
        <w:rPr/>
        <w:t>Franken</w:t>
      </w:r>
      <w:r>
        <w:rPr>
          <w:spacing w:val="-6"/>
        </w:rPr>
        <w:t> </w:t>
      </w:r>
      <w:r>
        <w:rPr/>
        <w:t>Kantons-,</w:t>
      </w:r>
      <w:r>
        <w:rPr>
          <w:spacing w:val="-4"/>
        </w:rPr>
        <w:t> </w:t>
      </w:r>
      <w:r>
        <w:rPr/>
        <w:t>Gemeinde-</w:t>
      </w:r>
      <w:r>
        <w:rPr>
          <w:spacing w:val="-7"/>
        </w:rPr>
        <w:t> </w:t>
      </w:r>
      <w:r>
        <w:rPr/>
        <w:t>und Kirchensteuern</w:t>
      </w:r>
      <w:r>
        <w:rPr>
          <w:spacing w:val="-5"/>
        </w:rPr>
        <w:t> </w:t>
      </w:r>
      <w:r>
        <w:rPr/>
        <w:t>bezahlen,</w:t>
      </w:r>
      <w:r>
        <w:rPr>
          <w:spacing w:val="-5"/>
        </w:rPr>
        <w:t> </w:t>
      </w:r>
      <w:r>
        <w:rPr/>
        <w:t>entrichten</w:t>
      </w:r>
      <w:r>
        <w:rPr>
          <w:spacing w:val="-5"/>
        </w:rPr>
        <w:t> </w:t>
      </w:r>
      <w:r>
        <w:rPr/>
        <w:t>für</w:t>
      </w:r>
      <w:r>
        <w:rPr>
          <w:spacing w:val="-5"/>
        </w:rPr>
        <w:t> </w:t>
      </w:r>
      <w:r>
        <w:rPr/>
        <w:t>ihre</w:t>
      </w:r>
      <w:r>
        <w:rPr>
          <w:spacing w:val="-5"/>
        </w:rPr>
        <w:t> </w:t>
      </w:r>
      <w:r>
        <w:rPr/>
        <w:t>im</w:t>
      </w:r>
      <w:r>
        <w:rPr>
          <w:spacing w:val="-4"/>
        </w:rPr>
        <w:t> </w:t>
      </w:r>
      <w:r>
        <w:rPr/>
        <w:t>Kanton</w:t>
      </w:r>
      <w:r>
        <w:rPr>
          <w:spacing w:val="-5"/>
        </w:rPr>
        <w:t> </w:t>
      </w:r>
      <w:r>
        <w:rPr/>
        <w:t>gelegenen</w:t>
      </w:r>
      <w:r>
        <w:rPr>
          <w:spacing w:val="-5"/>
        </w:rPr>
        <w:t> </w:t>
      </w:r>
      <w:r>
        <w:rPr/>
        <w:t>Grundstücke</w:t>
      </w:r>
      <w:r>
        <w:rPr>
          <w:spacing w:val="-5"/>
        </w:rPr>
        <w:t> </w:t>
      </w:r>
      <w:r>
        <w:rPr/>
        <w:t>eine</w:t>
      </w:r>
      <w:r>
        <w:rPr>
          <w:spacing w:val="-5"/>
        </w:rPr>
        <w:t> </w:t>
      </w:r>
      <w:r>
        <w:rPr/>
        <w:t>Minimalsteuer.</w:t>
      </w:r>
      <w:r>
        <w:rPr>
          <w:spacing w:val="-5"/>
        </w:rPr>
        <w:t> </w:t>
      </w:r>
      <w:r>
        <w:rPr/>
        <w:t>Sie beträgt einheitlich 300 Franken.</w:t>
      </w:r>
    </w:p>
    <w:p>
      <w:pPr>
        <w:pStyle w:val="BodyText"/>
        <w:spacing w:before="36"/>
        <w:ind w:right="703"/>
        <w:jc w:val="both"/>
      </w:pPr>
      <w:r>
        <w:rPr>
          <w:position w:val="6"/>
          <w:sz w:val="12"/>
        </w:rPr>
        <w:t>2</w:t>
      </w:r>
      <w:r>
        <w:rPr>
          <w:spacing w:val="40"/>
          <w:position w:val="6"/>
          <w:sz w:val="12"/>
        </w:rPr>
        <w:t> </w:t>
      </w:r>
      <w:r>
        <w:rPr/>
        <w:t>Die Minimalsteuer entfällt für Grundstücke, deren steueramtliche Schätzung 50</w:t>
      </w:r>
      <w:r>
        <w:rPr>
          <w:spacing w:val="-4"/>
        </w:rPr>
        <w:t> </w:t>
      </w:r>
      <w:r>
        <w:rPr/>
        <w:t>000 Franken nicht </w:t>
      </w:r>
      <w:r>
        <w:rPr>
          <w:spacing w:val="-2"/>
        </w:rPr>
        <w:t>übersteigt.</w:t>
      </w:r>
    </w:p>
    <w:p>
      <w:pPr>
        <w:pStyle w:val="BodyText"/>
        <w:spacing w:before="38"/>
        <w:ind w:right="703"/>
        <w:jc w:val="both"/>
      </w:pPr>
      <w:r>
        <w:rPr>
          <w:position w:val="6"/>
          <w:sz w:val="12"/>
        </w:rPr>
        <w:t>3</w:t>
      </w:r>
      <w:r>
        <w:rPr>
          <w:spacing w:val="15"/>
          <w:position w:val="6"/>
          <w:sz w:val="12"/>
        </w:rPr>
        <w:t> </w:t>
      </w:r>
      <w:r>
        <w:rPr/>
        <w:t>Die</w:t>
      </w:r>
      <w:r>
        <w:rPr>
          <w:spacing w:val="-4"/>
        </w:rPr>
        <w:t> </w:t>
      </w:r>
      <w:r>
        <w:rPr/>
        <w:t>Minimalsteuer</w:t>
      </w:r>
      <w:r>
        <w:rPr>
          <w:spacing w:val="-4"/>
        </w:rPr>
        <w:t> </w:t>
      </w:r>
      <w:r>
        <w:rPr/>
        <w:t>fällt</w:t>
      </w:r>
      <w:r>
        <w:rPr>
          <w:spacing w:val="-2"/>
        </w:rPr>
        <w:t> </w:t>
      </w:r>
      <w:r>
        <w:rPr/>
        <w:t>den</w:t>
      </w:r>
      <w:r>
        <w:rPr>
          <w:spacing w:val="-1"/>
        </w:rPr>
        <w:t> </w:t>
      </w:r>
      <w:r>
        <w:rPr/>
        <w:t>Einwohnergemeinden</w:t>
      </w:r>
      <w:r>
        <w:rPr>
          <w:spacing w:val="-4"/>
        </w:rPr>
        <w:t> </w:t>
      </w:r>
      <w:r>
        <w:rPr/>
        <w:t>und</w:t>
      </w:r>
      <w:r>
        <w:rPr>
          <w:spacing w:val="-4"/>
        </w:rPr>
        <w:t> </w:t>
      </w:r>
      <w:r>
        <w:rPr/>
        <w:t>den</w:t>
      </w:r>
      <w:r>
        <w:rPr>
          <w:spacing w:val="-4"/>
        </w:rPr>
        <w:t> </w:t>
      </w:r>
      <w:r>
        <w:rPr/>
        <w:t>Landeskirchen</w:t>
      </w:r>
      <w:r>
        <w:rPr>
          <w:spacing w:val="-1"/>
        </w:rPr>
        <w:t> </w:t>
      </w:r>
      <w:r>
        <w:rPr/>
        <w:t>oder</w:t>
      </w:r>
      <w:r>
        <w:rPr>
          <w:spacing w:val="-2"/>
        </w:rPr>
        <w:t> </w:t>
      </w:r>
      <w:r>
        <w:rPr/>
        <w:t>deren</w:t>
      </w:r>
      <w:r>
        <w:rPr>
          <w:spacing w:val="-4"/>
        </w:rPr>
        <w:t> </w:t>
      </w:r>
      <w:r>
        <w:rPr/>
        <w:t>Kirchgemeinden </w:t>
      </w:r>
      <w:r>
        <w:rPr>
          <w:spacing w:val="-4"/>
        </w:rPr>
        <w:t>zu.</w:t>
      </w:r>
    </w:p>
    <w:p>
      <w:pPr>
        <w:pStyle w:val="BodyText"/>
        <w:spacing w:before="36"/>
        <w:jc w:val="both"/>
      </w:pPr>
      <w:r>
        <w:rPr>
          <w:position w:val="6"/>
          <w:sz w:val="12"/>
        </w:rPr>
        <w:t>4</w:t>
      </w:r>
      <w:r>
        <w:rPr>
          <w:spacing w:val="14"/>
          <w:position w:val="6"/>
          <w:sz w:val="12"/>
        </w:rPr>
        <w:t> </w:t>
      </w:r>
      <w:r>
        <w:rPr/>
        <w:t>Die</w:t>
      </w:r>
      <w:r>
        <w:rPr>
          <w:spacing w:val="-1"/>
        </w:rPr>
        <w:t> </w:t>
      </w:r>
      <w:r>
        <w:rPr/>
        <w:t>Minimalsteuer</w:t>
      </w:r>
      <w:r>
        <w:rPr>
          <w:spacing w:val="-4"/>
        </w:rPr>
        <w:t> </w:t>
      </w:r>
      <w:r>
        <w:rPr/>
        <w:t>ist</w:t>
      </w:r>
      <w:r>
        <w:rPr>
          <w:spacing w:val="-2"/>
        </w:rPr>
        <w:t> </w:t>
      </w:r>
      <w:r>
        <w:rPr/>
        <w:t>wie</w:t>
      </w:r>
      <w:r>
        <w:rPr>
          <w:spacing w:val="-1"/>
        </w:rPr>
        <w:t> </w:t>
      </w:r>
      <w:r>
        <w:rPr/>
        <w:t>folgt</w:t>
      </w:r>
      <w:r>
        <w:rPr>
          <w:spacing w:val="-2"/>
        </w:rPr>
        <w:t> aufzuteilen:</w:t>
      </w:r>
    </w:p>
    <w:p>
      <w:pPr>
        <w:pStyle w:val="ListParagraph"/>
        <w:numPr>
          <w:ilvl w:val="0"/>
          <w:numId w:val="22"/>
        </w:numPr>
        <w:tabs>
          <w:tab w:pos="1416" w:val="left" w:leader="none"/>
        </w:tabs>
        <w:spacing w:line="240" w:lineRule="auto" w:before="40" w:after="0"/>
        <w:ind w:left="1416" w:right="0" w:hanging="282"/>
        <w:jc w:val="both"/>
        <w:rPr>
          <w:sz w:val="18"/>
        </w:rPr>
      </w:pPr>
      <w:r>
        <w:rPr>
          <w:sz w:val="18"/>
        </w:rPr>
        <w:t>zwischen</w:t>
      </w:r>
      <w:r>
        <w:rPr>
          <w:spacing w:val="-4"/>
          <w:sz w:val="18"/>
        </w:rPr>
        <w:t> </w:t>
      </w:r>
      <w:r>
        <w:rPr>
          <w:sz w:val="18"/>
        </w:rPr>
        <w:t>mehreren</w:t>
      </w:r>
      <w:r>
        <w:rPr>
          <w:spacing w:val="-4"/>
          <w:sz w:val="18"/>
        </w:rPr>
        <w:t> </w:t>
      </w:r>
      <w:r>
        <w:rPr>
          <w:sz w:val="18"/>
        </w:rPr>
        <w:t>Eigentümerinnen</w:t>
      </w:r>
      <w:r>
        <w:rPr>
          <w:spacing w:val="-3"/>
          <w:sz w:val="18"/>
        </w:rPr>
        <w:t> </w:t>
      </w:r>
      <w:r>
        <w:rPr>
          <w:sz w:val="18"/>
        </w:rPr>
        <w:t>und</w:t>
      </w:r>
      <w:r>
        <w:rPr>
          <w:spacing w:val="-4"/>
          <w:sz w:val="18"/>
        </w:rPr>
        <w:t> </w:t>
      </w:r>
      <w:r>
        <w:rPr>
          <w:sz w:val="18"/>
        </w:rPr>
        <w:t>Eigentümern</w:t>
      </w:r>
      <w:r>
        <w:rPr>
          <w:spacing w:val="-3"/>
          <w:sz w:val="18"/>
        </w:rPr>
        <w:t> </w:t>
      </w:r>
      <w:r>
        <w:rPr>
          <w:sz w:val="18"/>
        </w:rPr>
        <w:t>zu</w:t>
      </w:r>
      <w:r>
        <w:rPr>
          <w:spacing w:val="-4"/>
          <w:sz w:val="18"/>
        </w:rPr>
        <w:t> </w:t>
      </w:r>
      <w:r>
        <w:rPr>
          <w:sz w:val="18"/>
        </w:rPr>
        <w:t>gleichen</w:t>
      </w:r>
      <w:r>
        <w:rPr>
          <w:spacing w:val="-3"/>
          <w:sz w:val="18"/>
        </w:rPr>
        <w:t> </w:t>
      </w:r>
      <w:r>
        <w:rPr>
          <w:spacing w:val="-2"/>
          <w:sz w:val="18"/>
        </w:rPr>
        <w:t>Teilen;</w:t>
      </w:r>
    </w:p>
    <w:p>
      <w:pPr>
        <w:pStyle w:val="ListParagraph"/>
        <w:numPr>
          <w:ilvl w:val="0"/>
          <w:numId w:val="22"/>
        </w:numPr>
        <w:tabs>
          <w:tab w:pos="1416" w:val="left" w:leader="none"/>
        </w:tabs>
        <w:spacing w:line="240" w:lineRule="auto" w:before="40" w:after="0"/>
        <w:ind w:left="1416" w:right="0" w:hanging="282"/>
        <w:jc w:val="both"/>
        <w:rPr>
          <w:sz w:val="18"/>
        </w:rPr>
      </w:pPr>
      <w:r>
        <w:rPr>
          <w:sz w:val="18"/>
        </w:rPr>
        <w:t>zwischen</w:t>
      </w:r>
      <w:r>
        <w:rPr>
          <w:spacing w:val="-4"/>
          <w:sz w:val="18"/>
        </w:rPr>
        <w:t> </w:t>
      </w:r>
      <w:r>
        <w:rPr>
          <w:sz w:val="18"/>
        </w:rPr>
        <w:t>mehreren</w:t>
      </w:r>
      <w:r>
        <w:rPr>
          <w:spacing w:val="-4"/>
          <w:sz w:val="18"/>
        </w:rPr>
        <w:t> </w:t>
      </w:r>
      <w:r>
        <w:rPr>
          <w:sz w:val="18"/>
        </w:rPr>
        <w:t>Liegenschaftsgemeinden</w:t>
      </w:r>
      <w:r>
        <w:rPr>
          <w:spacing w:val="-6"/>
          <w:sz w:val="18"/>
        </w:rPr>
        <w:t> </w:t>
      </w:r>
      <w:r>
        <w:rPr>
          <w:sz w:val="18"/>
        </w:rPr>
        <w:t>zu</w:t>
      </w:r>
      <w:r>
        <w:rPr>
          <w:spacing w:val="-4"/>
          <w:sz w:val="18"/>
        </w:rPr>
        <w:t> </w:t>
      </w:r>
      <w:r>
        <w:rPr>
          <w:sz w:val="18"/>
        </w:rPr>
        <w:t>gleichen</w:t>
      </w:r>
      <w:r>
        <w:rPr>
          <w:spacing w:val="-3"/>
          <w:sz w:val="18"/>
        </w:rPr>
        <w:t> </w:t>
      </w:r>
      <w:r>
        <w:rPr>
          <w:spacing w:val="-2"/>
          <w:sz w:val="18"/>
        </w:rPr>
        <w:t>Teilen;</w:t>
      </w:r>
    </w:p>
    <w:p>
      <w:pPr>
        <w:pStyle w:val="ListParagraph"/>
        <w:numPr>
          <w:ilvl w:val="0"/>
          <w:numId w:val="22"/>
        </w:numPr>
        <w:tabs>
          <w:tab w:pos="1416" w:val="left" w:leader="none"/>
          <w:tab w:pos="1418" w:val="left" w:leader="none"/>
        </w:tabs>
        <w:spacing w:line="240" w:lineRule="auto" w:before="38" w:after="0"/>
        <w:ind w:left="1418" w:right="1328" w:hanging="284"/>
        <w:jc w:val="both"/>
        <w:rPr>
          <w:sz w:val="18"/>
        </w:rPr>
      </w:pPr>
      <w:r>
        <w:rPr>
          <w:sz w:val="18"/>
        </w:rPr>
        <w:t>zwischen</w:t>
      </w:r>
      <w:r>
        <w:rPr>
          <w:spacing w:val="-3"/>
          <w:sz w:val="18"/>
        </w:rPr>
        <w:t> </w:t>
      </w:r>
      <w:r>
        <w:rPr>
          <w:sz w:val="18"/>
        </w:rPr>
        <w:t>den</w:t>
      </w:r>
      <w:r>
        <w:rPr>
          <w:spacing w:val="-3"/>
          <w:sz w:val="18"/>
        </w:rPr>
        <w:t> </w:t>
      </w:r>
      <w:r>
        <w:rPr>
          <w:sz w:val="18"/>
        </w:rPr>
        <w:t>Einwohnergemeinden</w:t>
      </w:r>
      <w:r>
        <w:rPr>
          <w:spacing w:val="-5"/>
          <w:sz w:val="18"/>
        </w:rPr>
        <w:t> </w:t>
      </w:r>
      <w:r>
        <w:rPr>
          <w:sz w:val="18"/>
        </w:rPr>
        <w:t>und</w:t>
      </w:r>
      <w:r>
        <w:rPr>
          <w:spacing w:val="-5"/>
          <w:sz w:val="18"/>
        </w:rPr>
        <w:t> </w:t>
      </w:r>
      <w:r>
        <w:rPr>
          <w:sz w:val="18"/>
        </w:rPr>
        <w:t>den</w:t>
      </w:r>
      <w:r>
        <w:rPr>
          <w:spacing w:val="-3"/>
          <w:sz w:val="18"/>
        </w:rPr>
        <w:t> </w:t>
      </w:r>
      <w:r>
        <w:rPr>
          <w:sz w:val="18"/>
        </w:rPr>
        <w:t>Landeskirchen</w:t>
      </w:r>
      <w:r>
        <w:rPr>
          <w:spacing w:val="-5"/>
          <w:sz w:val="18"/>
        </w:rPr>
        <w:t> </w:t>
      </w:r>
      <w:r>
        <w:rPr>
          <w:sz w:val="18"/>
        </w:rPr>
        <w:t>oder</w:t>
      </w:r>
      <w:r>
        <w:rPr>
          <w:spacing w:val="-4"/>
          <w:sz w:val="18"/>
        </w:rPr>
        <w:t> </w:t>
      </w:r>
      <w:r>
        <w:rPr>
          <w:sz w:val="18"/>
        </w:rPr>
        <w:t>deren</w:t>
      </w:r>
      <w:r>
        <w:rPr>
          <w:spacing w:val="-3"/>
          <w:sz w:val="18"/>
        </w:rPr>
        <w:t> </w:t>
      </w:r>
      <w:r>
        <w:rPr>
          <w:sz w:val="18"/>
        </w:rPr>
        <w:t>Kirchgemeinden</w:t>
      </w:r>
      <w:r>
        <w:rPr>
          <w:spacing w:val="-5"/>
          <w:sz w:val="18"/>
        </w:rPr>
        <w:t> </w:t>
      </w:r>
      <w:r>
        <w:rPr>
          <w:sz w:val="18"/>
        </w:rPr>
        <w:t>im Verhältnis der Steuersätze gemäss Artikel 57.</w:t>
      </w:r>
    </w:p>
    <w:p>
      <w:pPr>
        <w:pStyle w:val="ListParagraph"/>
        <w:spacing w:after="0" w:line="240" w:lineRule="auto"/>
        <w:jc w:val="both"/>
        <w:rPr>
          <w:sz w:val="18"/>
        </w:rPr>
        <w:sectPr>
          <w:headerReference w:type="default" r:id="rId94"/>
          <w:footerReference w:type="default" r:id="rId95"/>
          <w:pgSz w:w="11910" w:h="16840"/>
          <w:pgMar w:header="724" w:footer="687" w:top="960" w:bottom="880" w:left="850" w:right="992"/>
        </w:sectPr>
      </w:pPr>
    </w:p>
    <w:p>
      <w:pPr>
        <w:pStyle w:val="BodyText"/>
        <w:spacing w:before="73"/>
        <w:ind w:left="0"/>
        <w:rPr>
          <w:sz w:val="32"/>
        </w:rPr>
      </w:pPr>
    </w:p>
    <w:p>
      <w:pPr>
        <w:pStyle w:val="Heading2"/>
        <w:ind w:right="139"/>
      </w:pPr>
      <w:bookmarkStart w:name="Gewinn- und Kapitalsteuern sowie Minimal" w:id="73"/>
      <w:bookmarkEnd w:id="73"/>
      <w:r>
        <w:rPr>
          <w:b w:val="0"/>
        </w:rPr>
      </w:r>
      <w:bookmarkStart w:name="_bookmark32" w:id="74"/>
      <w:bookmarkEnd w:id="74"/>
      <w:r>
        <w:rPr>
          <w:b w:val="0"/>
        </w:rPr>
      </w:r>
      <w:r>
        <w:rPr>
          <w:color w:val="2D73B4"/>
        </w:rPr>
        <w:t>Gewinn- und Kapitalsteuern sowie Minimalsteuer von juris-tischen Personen in den Gemeinden und Kirchgemeinden</w:t>
      </w:r>
    </w:p>
    <w:p>
      <w:pPr>
        <w:pStyle w:val="BodyText"/>
        <w:spacing w:before="58"/>
        <w:ind w:left="851"/>
      </w:pPr>
      <w:r>
        <w:rPr/>
        <w:t>(Art.</w:t>
      </w:r>
      <w:r>
        <w:rPr>
          <w:spacing w:val="-1"/>
        </w:rPr>
        <w:t> </w:t>
      </w:r>
      <w:r>
        <w:rPr/>
        <w:t>1,</w:t>
      </w:r>
      <w:r>
        <w:rPr>
          <w:spacing w:val="-1"/>
        </w:rPr>
        <w:t> </w:t>
      </w:r>
      <w:r>
        <w:rPr/>
        <w:t>2, 87,</w:t>
      </w:r>
      <w:r>
        <w:rPr>
          <w:spacing w:val="-3"/>
        </w:rPr>
        <w:t> </w:t>
      </w:r>
      <w:r>
        <w:rPr/>
        <w:t>96,</w:t>
      </w:r>
      <w:r>
        <w:rPr>
          <w:spacing w:val="-2"/>
        </w:rPr>
        <w:t> </w:t>
      </w:r>
      <w:r>
        <w:rPr/>
        <w:t>96a</w:t>
      </w:r>
      <w:r>
        <w:rPr>
          <w:spacing w:val="-2"/>
        </w:rPr>
        <w:t> </w:t>
      </w:r>
      <w:r>
        <w:rPr/>
        <w:t>und</w:t>
      </w:r>
      <w:r>
        <w:rPr>
          <w:spacing w:val="-3"/>
        </w:rPr>
        <w:t> </w:t>
      </w:r>
      <w:r>
        <w:rPr/>
        <w:t>269c</w:t>
      </w:r>
      <w:r>
        <w:rPr>
          <w:spacing w:val="1"/>
        </w:rPr>
        <w:t> </w:t>
      </w:r>
      <w:r>
        <w:rPr>
          <w:spacing w:val="-4"/>
        </w:rPr>
        <w:t>StG)</w:t>
      </w:r>
    </w:p>
    <w:p>
      <w:pPr>
        <w:pStyle w:val="Heading8"/>
        <w:spacing w:before="122"/>
      </w:pPr>
      <w:r>
        <w:rPr/>
        <w:t>Art.</w:t>
      </w:r>
      <w:r>
        <w:rPr>
          <w:spacing w:val="-2"/>
        </w:rPr>
        <w:t> </w:t>
      </w:r>
      <w:r>
        <w:rPr/>
        <w:t>1 Abs.</w:t>
      </w:r>
      <w:r>
        <w:rPr>
          <w:spacing w:val="-1"/>
        </w:rPr>
        <w:t> </w:t>
      </w:r>
      <w:r>
        <w:rPr/>
        <w:t>2</w:t>
      </w:r>
      <w:r>
        <w:rPr>
          <w:spacing w:val="-3"/>
        </w:rPr>
        <w:t> </w:t>
      </w:r>
      <w:r>
        <w:rPr/>
        <w:t>Bst.</w:t>
      </w:r>
      <w:r>
        <w:rPr>
          <w:spacing w:val="-1"/>
        </w:rPr>
        <w:t> </w:t>
      </w:r>
      <w:r>
        <w:rPr/>
        <w:t>b</w:t>
      </w:r>
      <w:r>
        <w:rPr>
          <w:spacing w:val="-1"/>
        </w:rPr>
        <w:t> </w:t>
      </w:r>
      <w:r>
        <w:rPr/>
        <w:t>und</w:t>
      </w:r>
      <w:r>
        <w:rPr>
          <w:spacing w:val="-1"/>
        </w:rPr>
        <w:t> </w:t>
      </w:r>
      <w:r>
        <w:rPr/>
        <w:t>3 Bst.</w:t>
      </w:r>
      <w:r>
        <w:rPr>
          <w:spacing w:val="-1"/>
        </w:rPr>
        <w:t> </w:t>
      </w:r>
      <w:r>
        <w:rPr/>
        <w:t>b</w:t>
      </w:r>
      <w:r>
        <w:rPr>
          <w:spacing w:val="-1"/>
        </w:rPr>
        <w:t> </w:t>
      </w:r>
      <w:r>
        <w:rPr>
          <w:spacing w:val="-4"/>
        </w:rPr>
        <w:t>StG:</w:t>
      </w:r>
    </w:p>
    <w:p>
      <w:pPr>
        <w:pStyle w:val="BodyText"/>
        <w:spacing w:before="55"/>
      </w:pPr>
      <w:r>
        <w:rPr>
          <w:position w:val="6"/>
          <w:sz w:val="12"/>
        </w:rPr>
        <w:t>2</w:t>
      </w:r>
      <w:r>
        <w:rPr>
          <w:spacing w:val="13"/>
          <w:position w:val="6"/>
          <w:sz w:val="12"/>
        </w:rPr>
        <w:t> </w:t>
      </w:r>
      <w:r>
        <w:rPr/>
        <w:t>Die</w:t>
      </w:r>
      <w:r>
        <w:rPr>
          <w:spacing w:val="-3"/>
        </w:rPr>
        <w:t> </w:t>
      </w:r>
      <w:r>
        <w:rPr/>
        <w:t>Einwohnergemeinden</w:t>
      </w:r>
      <w:r>
        <w:rPr>
          <w:spacing w:val="-5"/>
        </w:rPr>
        <w:t> </w:t>
      </w:r>
      <w:r>
        <w:rPr>
          <w:spacing w:val="-2"/>
        </w:rPr>
        <w:t>erheben.</w:t>
      </w:r>
    </w:p>
    <w:p>
      <w:pPr>
        <w:pStyle w:val="BodyText"/>
        <w:spacing w:before="41"/>
      </w:pPr>
      <w:r>
        <w:rPr/>
        <w:t>b)</w:t>
      </w:r>
      <w:r>
        <w:rPr>
          <w:spacing w:val="70"/>
        </w:rPr>
        <w:t> </w:t>
      </w:r>
      <w:r>
        <w:rPr/>
        <w:t>eine Gewinn-</w:t>
      </w:r>
      <w:r>
        <w:rPr>
          <w:spacing w:val="-3"/>
        </w:rPr>
        <w:t> </w:t>
      </w:r>
      <w:r>
        <w:rPr/>
        <w:t>und</w:t>
      </w:r>
      <w:r>
        <w:rPr>
          <w:spacing w:val="1"/>
        </w:rPr>
        <w:t> </w:t>
      </w:r>
      <w:r>
        <w:rPr>
          <w:spacing w:val="-2"/>
        </w:rPr>
        <w:t>Kapitalsteuer;</w:t>
      </w:r>
    </w:p>
    <w:p>
      <w:pPr>
        <w:pStyle w:val="BodyText"/>
      </w:pPr>
      <w:r>
        <w:rPr/>
        <w:t>f)</w:t>
      </w:r>
      <w:r>
        <w:rPr>
          <w:spacing w:val="30"/>
        </w:rPr>
        <w:t>  </w:t>
      </w:r>
      <w:r>
        <w:rPr/>
        <w:t>eine</w:t>
      </w:r>
      <w:r>
        <w:rPr>
          <w:spacing w:val="-3"/>
        </w:rPr>
        <w:t> </w:t>
      </w:r>
      <w:r>
        <w:rPr/>
        <w:t>Minimalsteuer</w:t>
      </w:r>
      <w:r>
        <w:rPr>
          <w:spacing w:val="-2"/>
        </w:rPr>
        <w:t> </w:t>
      </w:r>
      <w:r>
        <w:rPr/>
        <w:t>von</w:t>
      </w:r>
      <w:r>
        <w:rPr>
          <w:spacing w:val="-1"/>
        </w:rPr>
        <w:t> </w:t>
      </w:r>
      <w:r>
        <w:rPr/>
        <w:t>juristischen</w:t>
      </w:r>
      <w:r>
        <w:rPr>
          <w:spacing w:val="-3"/>
        </w:rPr>
        <w:t> </w:t>
      </w:r>
      <w:r>
        <w:rPr>
          <w:spacing w:val="-2"/>
        </w:rPr>
        <w:t>Personen.</w:t>
      </w:r>
    </w:p>
    <w:p>
      <w:pPr>
        <w:pStyle w:val="BodyText"/>
        <w:spacing w:before="36"/>
      </w:pPr>
      <w:r>
        <w:rPr>
          <w:position w:val="6"/>
          <w:sz w:val="12"/>
        </w:rPr>
        <w:t>3</w:t>
      </w:r>
      <w:r>
        <w:rPr>
          <w:spacing w:val="14"/>
          <w:position w:val="6"/>
          <w:sz w:val="12"/>
        </w:rPr>
        <w:t> </w:t>
      </w:r>
      <w:r>
        <w:rPr/>
        <w:t>Die</w:t>
      </w:r>
      <w:r>
        <w:rPr>
          <w:spacing w:val="-2"/>
        </w:rPr>
        <w:t> </w:t>
      </w:r>
      <w:r>
        <w:rPr/>
        <w:t>Landeskirchen</w:t>
      </w:r>
      <w:r>
        <w:rPr>
          <w:spacing w:val="-5"/>
        </w:rPr>
        <w:t> </w:t>
      </w:r>
      <w:r>
        <w:rPr/>
        <w:t>oder</w:t>
      </w:r>
      <w:r>
        <w:rPr>
          <w:spacing w:val="-5"/>
        </w:rPr>
        <w:t> </w:t>
      </w:r>
      <w:r>
        <w:rPr/>
        <w:t>deren</w:t>
      </w:r>
      <w:r>
        <w:rPr>
          <w:spacing w:val="-2"/>
        </w:rPr>
        <w:t> </w:t>
      </w:r>
      <w:r>
        <w:rPr/>
        <w:t>Kirchgemeinden</w:t>
      </w:r>
      <w:r>
        <w:rPr>
          <w:spacing w:val="-4"/>
        </w:rPr>
        <w:t> </w:t>
      </w:r>
      <w:r>
        <w:rPr>
          <w:spacing w:val="-2"/>
        </w:rPr>
        <w:t>erheben:</w:t>
      </w:r>
    </w:p>
    <w:p>
      <w:pPr>
        <w:pStyle w:val="BodyText"/>
        <w:spacing w:before="41"/>
      </w:pPr>
      <w:r>
        <w:rPr/>
        <w:t>b)</w:t>
      </w:r>
      <w:r>
        <w:rPr>
          <w:spacing w:val="72"/>
        </w:rPr>
        <w:t> </w:t>
      </w:r>
      <w:r>
        <w:rPr/>
        <w:t>eine</w:t>
      </w:r>
      <w:r>
        <w:rPr>
          <w:spacing w:val="1"/>
        </w:rPr>
        <w:t> </w:t>
      </w:r>
      <w:r>
        <w:rPr>
          <w:spacing w:val="-2"/>
        </w:rPr>
        <w:t>Gewinnsteuer;</w:t>
      </w:r>
    </w:p>
    <w:p>
      <w:pPr>
        <w:pStyle w:val="BodyText"/>
      </w:pPr>
      <w:r>
        <w:rPr/>
        <w:t>f)</w:t>
      </w:r>
      <w:r>
        <w:rPr>
          <w:spacing w:val="30"/>
        </w:rPr>
        <w:t>  </w:t>
      </w:r>
      <w:r>
        <w:rPr/>
        <w:t>eine</w:t>
      </w:r>
      <w:r>
        <w:rPr>
          <w:spacing w:val="-3"/>
        </w:rPr>
        <w:t> </w:t>
      </w:r>
      <w:r>
        <w:rPr/>
        <w:t>Minimalsteuer</w:t>
      </w:r>
      <w:r>
        <w:rPr>
          <w:spacing w:val="-2"/>
        </w:rPr>
        <w:t> </w:t>
      </w:r>
      <w:r>
        <w:rPr/>
        <w:t>von</w:t>
      </w:r>
      <w:r>
        <w:rPr>
          <w:spacing w:val="-1"/>
        </w:rPr>
        <w:t> </w:t>
      </w:r>
      <w:r>
        <w:rPr/>
        <w:t>juristischen</w:t>
      </w:r>
      <w:r>
        <w:rPr>
          <w:spacing w:val="-3"/>
        </w:rPr>
        <w:t> </w:t>
      </w:r>
      <w:r>
        <w:rPr>
          <w:spacing w:val="-2"/>
        </w:rPr>
        <w:t>Personen.</w:t>
      </w:r>
    </w:p>
    <w:p>
      <w:pPr>
        <w:pStyle w:val="BodyText"/>
        <w:spacing w:before="34"/>
      </w:pPr>
      <w:r>
        <w:rPr>
          <w:position w:val="6"/>
          <w:sz w:val="12"/>
        </w:rPr>
        <w:t>3</w:t>
      </w:r>
      <w:r>
        <w:rPr>
          <w:spacing w:val="14"/>
          <w:position w:val="6"/>
          <w:sz w:val="12"/>
        </w:rPr>
        <w:t> </w:t>
      </w:r>
      <w:r>
        <w:rPr/>
        <w:t>Die</w:t>
      </w:r>
      <w:r>
        <w:rPr>
          <w:spacing w:val="-2"/>
        </w:rPr>
        <w:t> </w:t>
      </w:r>
      <w:r>
        <w:rPr/>
        <w:t>Landeskirchen</w:t>
      </w:r>
      <w:r>
        <w:rPr>
          <w:spacing w:val="-5"/>
        </w:rPr>
        <w:t> </w:t>
      </w:r>
      <w:r>
        <w:rPr/>
        <w:t>oder</w:t>
      </w:r>
      <w:r>
        <w:rPr>
          <w:spacing w:val="-5"/>
        </w:rPr>
        <w:t> </w:t>
      </w:r>
      <w:r>
        <w:rPr/>
        <w:t>deren</w:t>
      </w:r>
      <w:r>
        <w:rPr>
          <w:spacing w:val="-2"/>
        </w:rPr>
        <w:t> </w:t>
      </w:r>
      <w:r>
        <w:rPr/>
        <w:t>Kirchgemeinden</w:t>
      </w:r>
      <w:r>
        <w:rPr>
          <w:spacing w:val="-4"/>
        </w:rPr>
        <w:t> </w:t>
      </w:r>
      <w:r>
        <w:rPr>
          <w:spacing w:val="-2"/>
        </w:rPr>
        <w:t>erheben:</w:t>
      </w:r>
    </w:p>
    <w:p>
      <w:pPr>
        <w:pStyle w:val="BodyText"/>
      </w:pPr>
      <w:r>
        <w:rPr/>
        <w:t>b)</w:t>
      </w:r>
      <w:r>
        <w:rPr>
          <w:spacing w:val="72"/>
        </w:rPr>
        <w:t> </w:t>
      </w:r>
      <w:r>
        <w:rPr/>
        <w:t>eine</w:t>
      </w:r>
      <w:r>
        <w:rPr>
          <w:spacing w:val="1"/>
        </w:rPr>
        <w:t> </w:t>
      </w:r>
      <w:r>
        <w:rPr>
          <w:spacing w:val="-2"/>
        </w:rPr>
        <w:t>Gewinnsteuer;</w:t>
      </w:r>
    </w:p>
    <w:p>
      <w:pPr>
        <w:pStyle w:val="BodyText"/>
      </w:pPr>
      <w:r>
        <w:rPr/>
        <w:t>f)</w:t>
      </w:r>
      <w:r>
        <w:rPr>
          <w:spacing w:val="30"/>
        </w:rPr>
        <w:t>  </w:t>
      </w:r>
      <w:r>
        <w:rPr/>
        <w:t>eine</w:t>
      </w:r>
      <w:r>
        <w:rPr>
          <w:spacing w:val="-3"/>
        </w:rPr>
        <w:t> </w:t>
      </w:r>
      <w:r>
        <w:rPr/>
        <w:t>Minimalsteuer</w:t>
      </w:r>
      <w:r>
        <w:rPr>
          <w:spacing w:val="-2"/>
        </w:rPr>
        <w:t> </w:t>
      </w:r>
      <w:r>
        <w:rPr/>
        <w:t>von</w:t>
      </w:r>
      <w:r>
        <w:rPr>
          <w:spacing w:val="-1"/>
        </w:rPr>
        <w:t> </w:t>
      </w:r>
      <w:r>
        <w:rPr/>
        <w:t>juristischen</w:t>
      </w:r>
      <w:r>
        <w:rPr>
          <w:spacing w:val="-3"/>
        </w:rPr>
        <w:t> </w:t>
      </w:r>
      <w:r>
        <w:rPr>
          <w:spacing w:val="-2"/>
        </w:rPr>
        <w:t>Personen.</w:t>
      </w:r>
    </w:p>
    <w:p>
      <w:pPr>
        <w:pStyle w:val="Heading8"/>
        <w:spacing w:before="62"/>
      </w:pPr>
      <w:r>
        <w:rPr/>
        <w:t>Art.</w:t>
      </w:r>
      <w:r>
        <w:rPr>
          <w:spacing w:val="-3"/>
        </w:rPr>
        <w:t> </w:t>
      </w:r>
      <w:r>
        <w:rPr/>
        <w:t>2</w:t>
      </w:r>
      <w:r>
        <w:rPr>
          <w:spacing w:val="1"/>
        </w:rPr>
        <w:t> </w:t>
      </w:r>
      <w:r>
        <w:rPr/>
        <w:t>Abs.</w:t>
      </w:r>
      <w:r>
        <w:rPr>
          <w:spacing w:val="-1"/>
        </w:rPr>
        <w:t> </w:t>
      </w:r>
      <w:r>
        <w:rPr/>
        <w:t>1</w:t>
      </w:r>
      <w:r>
        <w:rPr>
          <w:spacing w:val="-2"/>
        </w:rPr>
        <w:t> </w:t>
      </w:r>
      <w:r>
        <w:rPr/>
        <w:t>und</w:t>
      </w:r>
      <w:r>
        <w:rPr>
          <w:spacing w:val="-2"/>
        </w:rPr>
        <w:t> </w:t>
      </w:r>
      <w:r>
        <w:rPr/>
        <w:t>3 –</w:t>
      </w:r>
      <w:r>
        <w:rPr>
          <w:spacing w:val="1"/>
        </w:rPr>
        <w:t> </w:t>
      </w:r>
      <w:r>
        <w:rPr/>
        <w:t>5</w:t>
      </w:r>
      <w:r>
        <w:rPr>
          <w:spacing w:val="-2"/>
        </w:rPr>
        <w:t> </w:t>
      </w:r>
      <w:r>
        <w:rPr>
          <w:spacing w:val="-4"/>
        </w:rPr>
        <w:t>StG:</w:t>
      </w:r>
    </w:p>
    <w:p>
      <w:pPr>
        <w:pStyle w:val="BodyText"/>
        <w:spacing w:before="56"/>
        <w:ind w:right="703"/>
        <w:jc w:val="both"/>
      </w:pPr>
      <w:r>
        <w:rPr>
          <w:position w:val="6"/>
          <w:sz w:val="12"/>
        </w:rPr>
        <w:t>1 </w:t>
      </w:r>
      <w:r>
        <w:rPr/>
        <w:t>Die nach den Steuersätzen dieses Gesetzes berechneten Einkommens-, Vermögens-, Gewinn- und Kapitalsteuern gelten als einfache Steuern zu 100 Prozent.</w:t>
      </w:r>
    </w:p>
    <w:p>
      <w:pPr>
        <w:pStyle w:val="BodyText"/>
        <w:spacing w:before="36"/>
        <w:ind w:right="703"/>
        <w:jc w:val="both"/>
      </w:pPr>
      <w:r>
        <w:rPr>
          <w:position w:val="6"/>
          <w:sz w:val="12"/>
        </w:rPr>
        <w:t>3</w:t>
      </w:r>
      <w:r>
        <w:rPr>
          <w:spacing w:val="22"/>
          <w:position w:val="6"/>
          <w:sz w:val="12"/>
        </w:rPr>
        <w:t> </w:t>
      </w:r>
      <w:r>
        <w:rPr/>
        <w:t>Der Landrat und die Einwohnergemeinden sowie die Landeskirchen oder deren Kirchgemeinden set-zen den </w:t>
      </w:r>
      <w:hyperlink r:id="rId97">
        <w:r>
          <w:rPr/>
          <w:t>Steuerfuss</w:t>
        </w:r>
      </w:hyperlink>
      <w:r>
        <w:rPr/>
        <w:t> jeweils mit dem jährlichen Budget in Prozenten der einfachen Steuer fest.</w:t>
      </w:r>
    </w:p>
    <w:p>
      <w:pPr>
        <w:pStyle w:val="BodyText"/>
        <w:spacing w:before="36"/>
        <w:ind w:right="702"/>
        <w:jc w:val="both"/>
      </w:pPr>
      <w:r>
        <w:rPr>
          <w:position w:val="6"/>
          <w:sz w:val="12"/>
        </w:rPr>
        <w:t>4</w:t>
      </w:r>
      <w:r>
        <w:rPr>
          <w:spacing w:val="10"/>
          <w:position w:val="6"/>
          <w:sz w:val="12"/>
        </w:rPr>
        <w:t> </w:t>
      </w:r>
      <w:r>
        <w:rPr/>
        <w:t>Beschliesst</w:t>
      </w:r>
      <w:r>
        <w:rPr>
          <w:spacing w:val="-7"/>
        </w:rPr>
        <w:t> </w:t>
      </w:r>
      <w:r>
        <w:rPr/>
        <w:t>der</w:t>
      </w:r>
      <w:r>
        <w:rPr>
          <w:spacing w:val="-9"/>
        </w:rPr>
        <w:t> </w:t>
      </w:r>
      <w:r>
        <w:rPr/>
        <w:t>Landrat</w:t>
      </w:r>
      <w:r>
        <w:rPr>
          <w:spacing w:val="-7"/>
        </w:rPr>
        <w:t> </w:t>
      </w:r>
      <w:r>
        <w:rPr/>
        <w:t>eine</w:t>
      </w:r>
      <w:r>
        <w:rPr>
          <w:spacing w:val="-9"/>
        </w:rPr>
        <w:t> </w:t>
      </w:r>
      <w:r>
        <w:rPr/>
        <w:t>Änderung</w:t>
      </w:r>
      <w:r>
        <w:rPr>
          <w:spacing w:val="-6"/>
        </w:rPr>
        <w:t> </w:t>
      </w:r>
      <w:r>
        <w:rPr/>
        <w:t>des</w:t>
      </w:r>
      <w:r>
        <w:rPr>
          <w:spacing w:val="-6"/>
        </w:rPr>
        <w:t> </w:t>
      </w:r>
      <w:r>
        <w:rPr/>
        <w:t>Kantonssteuerfusses,</w:t>
      </w:r>
      <w:r>
        <w:rPr>
          <w:spacing w:val="-7"/>
        </w:rPr>
        <w:t> </w:t>
      </w:r>
      <w:r>
        <w:rPr/>
        <w:t>unterliegt</w:t>
      </w:r>
      <w:r>
        <w:rPr>
          <w:spacing w:val="-7"/>
        </w:rPr>
        <w:t> </w:t>
      </w:r>
      <w:r>
        <w:rPr/>
        <w:t>sein</w:t>
      </w:r>
      <w:r>
        <w:rPr>
          <w:spacing w:val="-6"/>
        </w:rPr>
        <w:t> </w:t>
      </w:r>
      <w:r>
        <w:rPr/>
        <w:t>Beschluss</w:t>
      </w:r>
      <w:r>
        <w:rPr>
          <w:spacing w:val="-6"/>
        </w:rPr>
        <w:t> </w:t>
      </w:r>
      <w:r>
        <w:rPr/>
        <w:t>dem</w:t>
      </w:r>
      <w:r>
        <w:rPr>
          <w:spacing w:val="-6"/>
        </w:rPr>
        <w:t> </w:t>
      </w:r>
      <w:r>
        <w:rPr/>
        <w:t>fakul-tativen Referendum. Erhöht der Landrat den Steuerfuss auf 110 Prozent oder mehr, findet zwingend eine Volksabstimmung statt.</w:t>
      </w:r>
    </w:p>
    <w:p>
      <w:pPr>
        <w:pStyle w:val="BodyText"/>
        <w:spacing w:before="35"/>
        <w:ind w:right="700"/>
        <w:jc w:val="both"/>
      </w:pPr>
      <w:r>
        <w:rPr>
          <w:position w:val="6"/>
          <w:sz w:val="12"/>
        </w:rPr>
        <w:t>5</w:t>
      </w:r>
      <w:r>
        <w:rPr>
          <w:spacing w:val="22"/>
          <w:position w:val="6"/>
          <w:sz w:val="12"/>
        </w:rPr>
        <w:t> </w:t>
      </w:r>
      <w:r>
        <w:rPr/>
        <w:t>Der Steuerbetrag wird errechnet, indem die einfache Steuer mit dem festgelegten Steuerfuss verviel-facht wird.</w:t>
      </w:r>
    </w:p>
    <w:p>
      <w:pPr>
        <w:pStyle w:val="BodyText"/>
        <w:spacing w:line="283" w:lineRule="auto" w:before="42"/>
        <w:ind w:right="4430"/>
        <w:jc w:val="both"/>
      </w:pPr>
      <w:hyperlink r:id="rId58">
        <w:r>
          <w:rPr>
            <w:color w:val="0462C0"/>
            <w:u w:val="single" w:color="0462C0"/>
          </w:rPr>
          <w:t>Steuerfüsse</w:t>
        </w:r>
        <w:r>
          <w:rPr>
            <w:color w:val="0462C0"/>
            <w:spacing w:val="-4"/>
            <w:u w:val="single" w:color="0462C0"/>
          </w:rPr>
          <w:t> </w:t>
        </w:r>
        <w:r>
          <w:rPr>
            <w:color w:val="0462C0"/>
            <w:u w:val="single" w:color="0462C0"/>
          </w:rPr>
          <w:t>der</w:t>
        </w:r>
        <w:r>
          <w:rPr>
            <w:color w:val="0462C0"/>
            <w:spacing w:val="-7"/>
            <w:u w:val="single" w:color="0462C0"/>
          </w:rPr>
          <w:t> </w:t>
        </w:r>
        <w:r>
          <w:rPr>
            <w:color w:val="0462C0"/>
            <w:u w:val="single" w:color="0462C0"/>
          </w:rPr>
          <w:t>Einwohnergemeinden</w:t>
        </w:r>
        <w:r>
          <w:rPr>
            <w:color w:val="0462C0"/>
            <w:spacing w:val="-7"/>
            <w:u w:val="single" w:color="0462C0"/>
          </w:rPr>
          <w:t> </w:t>
        </w:r>
        <w:r>
          <w:rPr>
            <w:color w:val="0462C0"/>
            <w:u w:val="single" w:color="0462C0"/>
          </w:rPr>
          <w:t>ab</w:t>
        </w:r>
        <w:r>
          <w:rPr>
            <w:color w:val="0462C0"/>
            <w:spacing w:val="-4"/>
            <w:u w:val="single" w:color="0462C0"/>
          </w:rPr>
          <w:t> </w:t>
        </w:r>
        <w:r>
          <w:rPr>
            <w:color w:val="0462C0"/>
            <w:u w:val="single" w:color="0462C0"/>
          </w:rPr>
          <w:t>2009</w:t>
        </w:r>
        <w:r>
          <w:rPr>
            <w:color w:val="0462C0"/>
            <w:spacing w:val="-7"/>
            <w:u w:val="single" w:color="0462C0"/>
          </w:rPr>
          <w:t> </w:t>
        </w:r>
        <w:r>
          <w:rPr>
            <w:color w:val="0462C0"/>
            <w:u w:val="single" w:color="0462C0"/>
          </w:rPr>
          <w:t>bis</w:t>
        </w:r>
        <w:r>
          <w:rPr>
            <w:color w:val="0462C0"/>
            <w:spacing w:val="-4"/>
            <w:u w:val="single" w:color="0462C0"/>
          </w:rPr>
          <w:t> </w:t>
        </w:r>
        <w:r>
          <w:rPr>
            <w:color w:val="0462C0"/>
            <w:u w:val="single" w:color="0462C0"/>
          </w:rPr>
          <w:t>2026</w:t>
        </w:r>
      </w:hyperlink>
      <w:r>
        <w:rPr>
          <w:color w:val="0462C0"/>
        </w:rPr>
        <w:t> </w:t>
      </w:r>
      <w:hyperlink r:id="rId58">
        <w:r>
          <w:rPr>
            <w:color w:val="0462C0"/>
            <w:u w:val="single" w:color="0462C0"/>
          </w:rPr>
          <w:t>Steuerfüsse der Kirchgemeinden ab 2009 bis 2026</w:t>
        </w:r>
      </w:hyperlink>
    </w:p>
    <w:p>
      <w:pPr>
        <w:pStyle w:val="Heading8"/>
        <w:spacing w:before="25"/>
      </w:pPr>
      <w:r>
        <w:rPr/>
        <w:t>Art.</w:t>
      </w:r>
      <w:r>
        <w:rPr>
          <w:spacing w:val="-1"/>
        </w:rPr>
        <w:t> </w:t>
      </w:r>
      <w:r>
        <w:rPr/>
        <w:t>87 Abs.</w:t>
      </w:r>
      <w:r>
        <w:rPr>
          <w:spacing w:val="-3"/>
        </w:rPr>
        <w:t> </w:t>
      </w:r>
      <w:r>
        <w:rPr/>
        <w:t>1</w:t>
      </w:r>
      <w:r>
        <w:rPr>
          <w:spacing w:val="1"/>
        </w:rPr>
        <w:t> </w:t>
      </w:r>
      <w:r>
        <w:rPr/>
        <w:t>Bst.</w:t>
      </w:r>
      <w:r>
        <w:rPr>
          <w:spacing w:val="-1"/>
        </w:rPr>
        <w:t> </w:t>
      </w:r>
      <w:r>
        <w:rPr/>
        <w:t>b</w:t>
      </w:r>
      <w:r>
        <w:rPr>
          <w:spacing w:val="-3"/>
        </w:rPr>
        <w:t> </w:t>
      </w:r>
      <w:r>
        <w:rPr/>
        <w:t>und</w:t>
      </w:r>
      <w:r>
        <w:rPr>
          <w:spacing w:val="-2"/>
        </w:rPr>
        <w:t> </w:t>
      </w:r>
      <w:r>
        <w:rPr/>
        <w:t>c Abs.</w:t>
      </w:r>
      <w:r>
        <w:rPr>
          <w:spacing w:val="-1"/>
        </w:rPr>
        <w:t> </w:t>
      </w:r>
      <w:r>
        <w:rPr/>
        <w:t>4</w:t>
      </w:r>
      <w:r>
        <w:rPr>
          <w:spacing w:val="1"/>
        </w:rPr>
        <w:t> </w:t>
      </w:r>
      <w:r>
        <w:rPr>
          <w:spacing w:val="-4"/>
        </w:rPr>
        <w:t>StG:</w:t>
      </w:r>
    </w:p>
    <w:p>
      <w:pPr>
        <w:pStyle w:val="BodyText"/>
        <w:spacing w:before="56"/>
        <w:ind w:right="700"/>
        <w:jc w:val="both"/>
      </w:pPr>
      <w:r>
        <w:rPr>
          <w:position w:val="6"/>
          <w:sz w:val="12"/>
        </w:rPr>
        <w:t>1</w:t>
      </w:r>
      <w:r>
        <w:rPr>
          <w:spacing w:val="16"/>
          <w:position w:val="6"/>
          <w:sz w:val="12"/>
        </w:rPr>
        <w:t> </w:t>
      </w:r>
      <w:r>
        <w:rPr/>
        <w:t>Die einfache Steuer</w:t>
      </w:r>
      <w:r>
        <w:rPr>
          <w:spacing w:val="-3"/>
        </w:rPr>
        <w:t> </w:t>
      </w:r>
      <w:r>
        <w:rPr/>
        <w:t>für</w:t>
      </w:r>
      <w:r>
        <w:rPr>
          <w:spacing w:val="-1"/>
        </w:rPr>
        <w:t> </w:t>
      </w:r>
      <w:r>
        <w:rPr/>
        <w:t>Kapitalgesellschaften, Genossenschaften, Vereine, Stiftungen und übrigen</w:t>
      </w:r>
      <w:r>
        <w:rPr>
          <w:spacing w:val="-2"/>
        </w:rPr>
        <w:t> </w:t>
      </w:r>
      <w:r>
        <w:rPr/>
        <w:t>ju-ristischen Personen beträgt:</w:t>
      </w:r>
    </w:p>
    <w:p>
      <w:pPr>
        <w:pStyle w:val="ListParagraph"/>
        <w:numPr>
          <w:ilvl w:val="0"/>
          <w:numId w:val="23"/>
        </w:numPr>
        <w:tabs>
          <w:tab w:pos="1416" w:val="left" w:leader="none"/>
        </w:tabs>
        <w:spacing w:line="240" w:lineRule="auto" w:before="40" w:after="0"/>
        <w:ind w:left="1416" w:right="0" w:hanging="282"/>
        <w:jc w:val="both"/>
        <w:rPr>
          <w:sz w:val="18"/>
        </w:rPr>
      </w:pPr>
      <w:r>
        <w:rPr>
          <w:sz w:val="18"/>
        </w:rPr>
        <w:t>für</w:t>
      </w:r>
      <w:r>
        <w:rPr>
          <w:spacing w:val="-4"/>
          <w:sz w:val="18"/>
        </w:rPr>
        <w:t> </w:t>
      </w:r>
      <w:r>
        <w:rPr>
          <w:sz w:val="18"/>
        </w:rPr>
        <w:t>die</w:t>
      </w:r>
      <w:r>
        <w:rPr>
          <w:spacing w:val="-2"/>
          <w:sz w:val="18"/>
        </w:rPr>
        <w:t> </w:t>
      </w:r>
      <w:r>
        <w:rPr>
          <w:sz w:val="18"/>
        </w:rPr>
        <w:t>Einwohnergemeinden</w:t>
      </w:r>
      <w:r>
        <w:rPr>
          <w:spacing w:val="-5"/>
          <w:sz w:val="18"/>
        </w:rPr>
        <w:t> </w:t>
      </w:r>
      <w:r>
        <w:rPr>
          <w:sz w:val="18"/>
        </w:rPr>
        <w:t>2,8</w:t>
      </w:r>
      <w:r>
        <w:rPr>
          <w:spacing w:val="-2"/>
          <w:sz w:val="18"/>
        </w:rPr>
        <w:t> </w:t>
      </w:r>
      <w:r>
        <w:rPr>
          <w:sz w:val="18"/>
        </w:rPr>
        <w:t>Prozent</w:t>
      </w:r>
      <w:r>
        <w:rPr>
          <w:spacing w:val="-5"/>
          <w:sz w:val="18"/>
        </w:rPr>
        <w:t> </w:t>
      </w:r>
      <w:r>
        <w:rPr>
          <w:sz w:val="18"/>
        </w:rPr>
        <w:t>des</w:t>
      </w:r>
      <w:r>
        <w:rPr>
          <w:spacing w:val="-4"/>
          <w:sz w:val="18"/>
        </w:rPr>
        <w:t> </w:t>
      </w:r>
      <w:r>
        <w:rPr>
          <w:spacing w:val="-2"/>
          <w:sz w:val="18"/>
        </w:rPr>
        <w:t>Reingewinns;</w:t>
      </w:r>
    </w:p>
    <w:p>
      <w:pPr>
        <w:pStyle w:val="ListParagraph"/>
        <w:numPr>
          <w:ilvl w:val="0"/>
          <w:numId w:val="23"/>
        </w:numPr>
        <w:tabs>
          <w:tab w:pos="1416" w:val="left" w:leader="none"/>
        </w:tabs>
        <w:spacing w:line="240" w:lineRule="auto" w:before="40" w:after="0"/>
        <w:ind w:left="1416" w:right="0" w:hanging="282"/>
        <w:jc w:val="both"/>
        <w:rPr>
          <w:sz w:val="18"/>
        </w:rPr>
      </w:pPr>
      <w:r>
        <w:rPr>
          <w:sz w:val="18"/>
        </w:rPr>
        <w:t>für</w:t>
      </w:r>
      <w:r>
        <w:rPr>
          <w:spacing w:val="-6"/>
          <w:sz w:val="18"/>
        </w:rPr>
        <w:t> </w:t>
      </w:r>
      <w:r>
        <w:rPr>
          <w:sz w:val="18"/>
        </w:rPr>
        <w:t>die</w:t>
      </w:r>
      <w:r>
        <w:rPr>
          <w:spacing w:val="-3"/>
          <w:sz w:val="18"/>
        </w:rPr>
        <w:t> </w:t>
      </w:r>
      <w:r>
        <w:rPr>
          <w:sz w:val="18"/>
        </w:rPr>
        <w:t>Landeskirchen</w:t>
      </w:r>
      <w:r>
        <w:rPr>
          <w:spacing w:val="-2"/>
          <w:sz w:val="18"/>
        </w:rPr>
        <w:t> </w:t>
      </w:r>
      <w:r>
        <w:rPr>
          <w:sz w:val="18"/>
        </w:rPr>
        <w:t>oder</w:t>
      </w:r>
      <w:r>
        <w:rPr>
          <w:spacing w:val="-4"/>
          <w:sz w:val="18"/>
        </w:rPr>
        <w:t> </w:t>
      </w:r>
      <w:r>
        <w:rPr>
          <w:sz w:val="18"/>
        </w:rPr>
        <w:t>deren</w:t>
      </w:r>
      <w:r>
        <w:rPr>
          <w:spacing w:val="-2"/>
          <w:sz w:val="18"/>
        </w:rPr>
        <w:t> </w:t>
      </w:r>
      <w:r>
        <w:rPr>
          <w:sz w:val="18"/>
        </w:rPr>
        <w:t>Kirchgemeinden</w:t>
      </w:r>
      <w:r>
        <w:rPr>
          <w:spacing w:val="-3"/>
          <w:sz w:val="18"/>
        </w:rPr>
        <w:t> </w:t>
      </w:r>
      <w:r>
        <w:rPr>
          <w:sz w:val="18"/>
        </w:rPr>
        <w:t>0,6</w:t>
      </w:r>
      <w:r>
        <w:rPr>
          <w:spacing w:val="-2"/>
          <w:sz w:val="18"/>
        </w:rPr>
        <w:t> </w:t>
      </w:r>
      <w:r>
        <w:rPr>
          <w:sz w:val="18"/>
        </w:rPr>
        <w:t>Prozent</w:t>
      </w:r>
      <w:r>
        <w:rPr>
          <w:spacing w:val="-4"/>
          <w:sz w:val="18"/>
        </w:rPr>
        <w:t> </w:t>
      </w:r>
      <w:r>
        <w:rPr>
          <w:sz w:val="18"/>
        </w:rPr>
        <w:t>des</w:t>
      </w:r>
      <w:r>
        <w:rPr>
          <w:spacing w:val="-2"/>
          <w:sz w:val="18"/>
        </w:rPr>
        <w:t> Reingewinns.</w:t>
      </w:r>
    </w:p>
    <w:p>
      <w:pPr>
        <w:pStyle w:val="BodyText"/>
        <w:spacing w:before="36"/>
        <w:ind w:right="703"/>
        <w:jc w:val="both"/>
      </w:pPr>
      <w:r>
        <w:rPr>
          <w:position w:val="6"/>
          <w:sz w:val="12"/>
        </w:rPr>
        <w:t>4</w:t>
      </w:r>
      <w:r>
        <w:rPr>
          <w:spacing w:val="14"/>
          <w:position w:val="6"/>
          <w:sz w:val="12"/>
        </w:rPr>
        <w:t> </w:t>
      </w:r>
      <w:r>
        <w:rPr/>
        <w:t>Die Aufteilung</w:t>
      </w:r>
      <w:r>
        <w:rPr>
          <w:spacing w:val="-2"/>
        </w:rPr>
        <w:t> </w:t>
      </w:r>
      <w:r>
        <w:rPr/>
        <w:t>der</w:t>
      </w:r>
      <w:r>
        <w:rPr>
          <w:spacing w:val="-1"/>
        </w:rPr>
        <w:t> </w:t>
      </w:r>
      <w:r>
        <w:rPr/>
        <w:t>Steuerbeträge</w:t>
      </w:r>
      <w:r>
        <w:rPr>
          <w:spacing w:val="-2"/>
        </w:rPr>
        <w:t> </w:t>
      </w:r>
      <w:r>
        <w:rPr/>
        <w:t>nach Absatz</w:t>
      </w:r>
      <w:r>
        <w:rPr>
          <w:spacing w:val="-2"/>
        </w:rPr>
        <w:t> </w:t>
      </w:r>
      <w:r>
        <w:rPr/>
        <w:t>1 Buchstabe</w:t>
      </w:r>
      <w:r>
        <w:rPr>
          <w:spacing w:val="-4"/>
        </w:rPr>
        <w:t> </w:t>
      </w:r>
      <w:r>
        <w:rPr/>
        <w:t>c bestimmt</w:t>
      </w:r>
      <w:r>
        <w:rPr>
          <w:spacing w:val="-3"/>
        </w:rPr>
        <w:t> </w:t>
      </w:r>
      <w:r>
        <w:rPr/>
        <w:t>sich</w:t>
      </w:r>
      <w:r>
        <w:rPr>
          <w:spacing w:val="-2"/>
        </w:rPr>
        <w:t> </w:t>
      </w:r>
      <w:r>
        <w:rPr/>
        <w:t>nach</w:t>
      </w:r>
      <w:r>
        <w:rPr>
          <w:spacing w:val="-2"/>
        </w:rPr>
        <w:t> </w:t>
      </w:r>
      <w:r>
        <w:rPr/>
        <w:t>den</w:t>
      </w:r>
      <w:r>
        <w:rPr>
          <w:spacing w:val="-2"/>
        </w:rPr>
        <w:t> </w:t>
      </w:r>
      <w:r>
        <w:rPr/>
        <w:t>konfessionellen Anteilen</w:t>
      </w:r>
      <w:r>
        <w:rPr>
          <w:spacing w:val="-13"/>
        </w:rPr>
        <w:t> </w:t>
      </w:r>
      <w:r>
        <w:rPr/>
        <w:t>der</w:t>
      </w:r>
      <w:r>
        <w:rPr>
          <w:spacing w:val="-12"/>
        </w:rPr>
        <w:t> </w:t>
      </w:r>
      <w:r>
        <w:rPr/>
        <w:t>Bevölkerung</w:t>
      </w:r>
      <w:r>
        <w:rPr>
          <w:spacing w:val="-13"/>
        </w:rPr>
        <w:t> </w:t>
      </w:r>
      <w:r>
        <w:rPr/>
        <w:t>in</w:t>
      </w:r>
      <w:r>
        <w:rPr>
          <w:spacing w:val="-12"/>
        </w:rPr>
        <w:t> </w:t>
      </w:r>
      <w:r>
        <w:rPr/>
        <w:t>der</w:t>
      </w:r>
      <w:r>
        <w:rPr>
          <w:spacing w:val="-13"/>
        </w:rPr>
        <w:t> </w:t>
      </w:r>
      <w:r>
        <w:rPr/>
        <w:t>Gemeinde,</w:t>
      </w:r>
      <w:r>
        <w:rPr>
          <w:spacing w:val="-13"/>
        </w:rPr>
        <w:t> </w:t>
      </w:r>
      <w:r>
        <w:rPr/>
        <w:t>in</w:t>
      </w:r>
      <w:r>
        <w:rPr>
          <w:spacing w:val="-12"/>
        </w:rPr>
        <w:t> </w:t>
      </w:r>
      <w:r>
        <w:rPr/>
        <w:t>der</w:t>
      </w:r>
      <w:r>
        <w:rPr>
          <w:spacing w:val="-13"/>
        </w:rPr>
        <w:t> </w:t>
      </w:r>
      <w:r>
        <w:rPr/>
        <w:t>die</w:t>
      </w:r>
      <w:r>
        <w:rPr>
          <w:spacing w:val="-12"/>
        </w:rPr>
        <w:t> </w:t>
      </w:r>
      <w:r>
        <w:rPr/>
        <w:t>juristische</w:t>
      </w:r>
      <w:r>
        <w:rPr>
          <w:spacing w:val="-13"/>
        </w:rPr>
        <w:t> </w:t>
      </w:r>
      <w:r>
        <w:rPr/>
        <w:t>Person</w:t>
      </w:r>
      <w:r>
        <w:rPr>
          <w:spacing w:val="-12"/>
        </w:rPr>
        <w:t> </w:t>
      </w:r>
      <w:r>
        <w:rPr/>
        <w:t>steuerpflichtig</w:t>
      </w:r>
      <w:r>
        <w:rPr>
          <w:spacing w:val="-13"/>
        </w:rPr>
        <w:t> </w:t>
      </w:r>
      <w:r>
        <w:rPr/>
        <w:t>ist.</w:t>
      </w:r>
      <w:r>
        <w:rPr>
          <w:spacing w:val="-12"/>
        </w:rPr>
        <w:t> </w:t>
      </w:r>
      <w:r>
        <w:rPr/>
        <w:t>Die</w:t>
      </w:r>
      <w:r>
        <w:rPr>
          <w:spacing w:val="-13"/>
        </w:rPr>
        <w:t> </w:t>
      </w:r>
      <w:r>
        <w:rPr/>
        <w:t>zuständige Direktion erlässt die erforderlichen Weisungen.</w:t>
      </w:r>
    </w:p>
    <w:p>
      <w:pPr>
        <w:pStyle w:val="BodyText"/>
        <w:spacing w:before="39"/>
        <w:jc w:val="both"/>
      </w:pPr>
      <w:hyperlink r:id="rId98">
        <w:r>
          <w:rPr>
            <w:color w:val="0462C0"/>
            <w:u w:val="single" w:color="0462C0"/>
          </w:rPr>
          <w:t>Juristische</w:t>
        </w:r>
        <w:r>
          <w:rPr>
            <w:color w:val="0462C0"/>
            <w:spacing w:val="-2"/>
            <w:u w:val="single" w:color="0462C0"/>
          </w:rPr>
          <w:t> </w:t>
        </w:r>
        <w:r>
          <w:rPr>
            <w:color w:val="0462C0"/>
            <w:u w:val="single" w:color="0462C0"/>
          </w:rPr>
          <w:t>Personen</w:t>
        </w:r>
        <w:r>
          <w:rPr>
            <w:color w:val="0462C0"/>
            <w:spacing w:val="-2"/>
            <w:u w:val="single" w:color="0462C0"/>
          </w:rPr>
          <w:t> </w:t>
        </w:r>
        <w:r>
          <w:rPr>
            <w:color w:val="0462C0"/>
            <w:u w:val="single" w:color="0462C0"/>
          </w:rPr>
          <w:t>-</w:t>
        </w:r>
        <w:r>
          <w:rPr>
            <w:color w:val="0462C0"/>
            <w:spacing w:val="-3"/>
            <w:u w:val="single" w:color="0462C0"/>
          </w:rPr>
          <w:t> </w:t>
        </w:r>
        <w:r>
          <w:rPr>
            <w:color w:val="0462C0"/>
            <w:u w:val="single" w:color="0462C0"/>
          </w:rPr>
          <w:t>Steuersätze</w:t>
        </w:r>
        <w:r>
          <w:rPr>
            <w:color w:val="0462C0"/>
            <w:spacing w:val="-5"/>
            <w:u w:val="single" w:color="0462C0"/>
          </w:rPr>
          <w:t> </w:t>
        </w:r>
        <w:r>
          <w:rPr>
            <w:color w:val="0462C0"/>
            <w:u w:val="single" w:color="0462C0"/>
          </w:rPr>
          <w:t>und</w:t>
        </w:r>
        <w:r>
          <w:rPr>
            <w:color w:val="0462C0"/>
            <w:spacing w:val="-4"/>
            <w:u w:val="single" w:color="0462C0"/>
          </w:rPr>
          <w:t> </w:t>
        </w:r>
        <w:r>
          <w:rPr>
            <w:color w:val="0462C0"/>
            <w:spacing w:val="-2"/>
            <w:u w:val="single" w:color="0462C0"/>
          </w:rPr>
          <w:t>Tarife</w:t>
        </w:r>
      </w:hyperlink>
    </w:p>
    <w:p>
      <w:pPr>
        <w:pStyle w:val="Heading8"/>
        <w:spacing w:before="62"/>
      </w:pPr>
      <w:r>
        <w:rPr/>
        <w:t>Art.</w:t>
      </w:r>
      <w:r>
        <w:rPr>
          <w:spacing w:val="-3"/>
        </w:rPr>
        <w:t> </w:t>
      </w:r>
      <w:r>
        <w:rPr/>
        <w:t>96 </w:t>
      </w:r>
      <w:r>
        <w:rPr>
          <w:spacing w:val="-4"/>
        </w:rPr>
        <w:t>StG:</w:t>
      </w:r>
    </w:p>
    <w:p>
      <w:pPr>
        <w:pStyle w:val="BodyText"/>
        <w:spacing w:before="56"/>
        <w:ind w:right="702"/>
        <w:jc w:val="both"/>
      </w:pPr>
      <w:r>
        <w:rPr>
          <w:position w:val="6"/>
          <w:sz w:val="12"/>
        </w:rPr>
        <w:t>1</w:t>
      </w:r>
      <w:r>
        <w:rPr>
          <w:spacing w:val="12"/>
          <w:position w:val="6"/>
          <w:sz w:val="12"/>
        </w:rPr>
        <w:t> </w:t>
      </w:r>
      <w:r>
        <w:rPr/>
        <w:t>Kapitalgesellschaften,</w:t>
      </w:r>
      <w:r>
        <w:rPr>
          <w:spacing w:val="-5"/>
        </w:rPr>
        <w:t> </w:t>
      </w:r>
      <w:r>
        <w:rPr/>
        <w:t>Genossenschaften,</w:t>
      </w:r>
      <w:r>
        <w:rPr>
          <w:spacing w:val="-5"/>
        </w:rPr>
        <w:t> </w:t>
      </w:r>
      <w:r>
        <w:rPr/>
        <w:t>Vereine,</w:t>
      </w:r>
      <w:r>
        <w:rPr>
          <w:spacing w:val="-7"/>
        </w:rPr>
        <w:t> </w:t>
      </w:r>
      <w:r>
        <w:rPr/>
        <w:t>Stiftungen,</w:t>
      </w:r>
      <w:r>
        <w:rPr>
          <w:spacing w:val="-5"/>
        </w:rPr>
        <w:t> </w:t>
      </w:r>
      <w:r>
        <w:rPr/>
        <w:t>übrige</w:t>
      </w:r>
      <w:r>
        <w:rPr>
          <w:spacing w:val="-7"/>
        </w:rPr>
        <w:t> </w:t>
      </w:r>
      <w:r>
        <w:rPr/>
        <w:t>juristische</w:t>
      </w:r>
      <w:r>
        <w:rPr>
          <w:spacing w:val="-5"/>
        </w:rPr>
        <w:t> </w:t>
      </w:r>
      <w:r>
        <w:rPr/>
        <w:t>Personen</w:t>
      </w:r>
      <w:r>
        <w:rPr>
          <w:spacing w:val="-5"/>
        </w:rPr>
        <w:t> </w:t>
      </w:r>
      <w:r>
        <w:rPr/>
        <w:t>und</w:t>
      </w:r>
      <w:r>
        <w:rPr>
          <w:spacing w:val="-7"/>
        </w:rPr>
        <w:t> </w:t>
      </w:r>
      <w:r>
        <w:rPr/>
        <w:t>kollek-tive</w:t>
      </w:r>
      <w:r>
        <w:rPr>
          <w:spacing w:val="-12"/>
        </w:rPr>
        <w:t> </w:t>
      </w:r>
      <w:r>
        <w:rPr/>
        <w:t>Kapitalanlagen</w:t>
      </w:r>
      <w:r>
        <w:rPr>
          <w:spacing w:val="-11"/>
        </w:rPr>
        <w:t> </w:t>
      </w:r>
      <w:r>
        <w:rPr/>
        <w:t>entrichten</w:t>
      </w:r>
      <w:r>
        <w:rPr>
          <w:spacing w:val="-13"/>
        </w:rPr>
        <w:t> </w:t>
      </w:r>
      <w:r>
        <w:rPr/>
        <w:t>den</w:t>
      </w:r>
      <w:r>
        <w:rPr>
          <w:spacing w:val="-9"/>
        </w:rPr>
        <w:t> </w:t>
      </w:r>
      <w:r>
        <w:rPr/>
        <w:t>Einwohnergemeinden</w:t>
      </w:r>
      <w:r>
        <w:rPr>
          <w:spacing w:val="-10"/>
        </w:rPr>
        <w:t> </w:t>
      </w:r>
      <w:r>
        <w:rPr/>
        <w:t>eine</w:t>
      </w:r>
      <w:r>
        <w:rPr>
          <w:spacing w:val="-10"/>
        </w:rPr>
        <w:t> </w:t>
      </w:r>
      <w:r>
        <w:rPr/>
        <w:t>einfache</w:t>
      </w:r>
      <w:r>
        <w:rPr>
          <w:spacing w:val="-11"/>
        </w:rPr>
        <w:t> </w:t>
      </w:r>
      <w:r>
        <w:rPr/>
        <w:t>Steuer</w:t>
      </w:r>
      <w:r>
        <w:rPr>
          <w:spacing w:val="-10"/>
        </w:rPr>
        <w:t> </w:t>
      </w:r>
      <w:r>
        <w:rPr/>
        <w:t>von</w:t>
      </w:r>
      <w:r>
        <w:rPr>
          <w:spacing w:val="-11"/>
        </w:rPr>
        <w:t> </w:t>
      </w:r>
      <w:r>
        <w:rPr/>
        <w:t>mindestens</w:t>
      </w:r>
      <w:r>
        <w:rPr>
          <w:spacing w:val="-10"/>
        </w:rPr>
        <w:t> </w:t>
      </w:r>
      <w:r>
        <w:rPr/>
        <w:t>0,01</w:t>
      </w:r>
      <w:r>
        <w:rPr>
          <w:spacing w:val="-11"/>
        </w:rPr>
        <w:t> </w:t>
      </w:r>
      <w:r>
        <w:rPr/>
        <w:t>Pro-mille und höchstens 4,0 Promille des steuerbaren Eigenkapitals.</w:t>
      </w:r>
    </w:p>
    <w:p>
      <w:pPr>
        <w:pStyle w:val="BodyText"/>
        <w:spacing w:before="35"/>
        <w:jc w:val="both"/>
      </w:pPr>
      <w:r>
        <w:rPr>
          <w:position w:val="6"/>
          <w:sz w:val="12"/>
        </w:rPr>
        <w:t>2</w:t>
      </w:r>
      <w:r>
        <w:rPr>
          <w:spacing w:val="14"/>
          <w:position w:val="6"/>
          <w:sz w:val="12"/>
        </w:rPr>
        <w:t> </w:t>
      </w:r>
      <w:r>
        <w:rPr/>
        <w:t>Die</w:t>
      </w:r>
      <w:r>
        <w:rPr>
          <w:spacing w:val="-1"/>
        </w:rPr>
        <w:t> </w:t>
      </w:r>
      <w:r>
        <w:rPr/>
        <w:t>Einwohnergemeinden</w:t>
      </w:r>
      <w:r>
        <w:rPr>
          <w:spacing w:val="-5"/>
        </w:rPr>
        <w:t> </w:t>
      </w:r>
      <w:r>
        <w:rPr/>
        <w:t>setzen</w:t>
      </w:r>
      <w:r>
        <w:rPr>
          <w:spacing w:val="-4"/>
        </w:rPr>
        <w:t> </w:t>
      </w:r>
      <w:r>
        <w:rPr/>
        <w:t>den</w:t>
      </w:r>
      <w:r>
        <w:rPr>
          <w:spacing w:val="-2"/>
        </w:rPr>
        <w:t> </w:t>
      </w:r>
      <w:r>
        <w:rPr/>
        <w:t>Steuersatz</w:t>
      </w:r>
      <w:r>
        <w:rPr>
          <w:spacing w:val="-1"/>
        </w:rPr>
        <w:t> </w:t>
      </w:r>
      <w:r>
        <w:rPr/>
        <w:t>nach</w:t>
      </w:r>
      <w:r>
        <w:rPr>
          <w:spacing w:val="-5"/>
        </w:rPr>
        <w:t> </w:t>
      </w:r>
      <w:r>
        <w:rPr/>
        <w:t>Absatz</w:t>
      </w:r>
      <w:r>
        <w:rPr>
          <w:spacing w:val="-1"/>
        </w:rPr>
        <w:t> </w:t>
      </w:r>
      <w:r>
        <w:rPr/>
        <w:t>1</w:t>
      </w:r>
      <w:r>
        <w:rPr>
          <w:spacing w:val="-4"/>
        </w:rPr>
        <w:t> </w:t>
      </w:r>
      <w:r>
        <w:rPr>
          <w:spacing w:val="-2"/>
        </w:rPr>
        <w:t>fest.</w:t>
      </w:r>
    </w:p>
    <w:p>
      <w:pPr>
        <w:pStyle w:val="BodyText"/>
        <w:spacing w:before="37"/>
        <w:ind w:right="703"/>
        <w:jc w:val="both"/>
      </w:pPr>
      <w:r>
        <w:rPr>
          <w:position w:val="6"/>
          <w:sz w:val="12"/>
        </w:rPr>
        <w:t>3</w:t>
      </w:r>
      <w:r>
        <w:rPr>
          <w:spacing w:val="17"/>
          <w:position w:val="6"/>
          <w:sz w:val="12"/>
        </w:rPr>
        <w:t> </w:t>
      </w:r>
      <w:r>
        <w:rPr/>
        <w:t>Vereine, Stiftungen, übrige juristische Personen und</w:t>
      </w:r>
      <w:r>
        <w:rPr>
          <w:spacing w:val="-1"/>
        </w:rPr>
        <w:t> </w:t>
      </w:r>
      <w:r>
        <w:rPr/>
        <w:t>kollektive Kapitalanlagen bezahlen für die ersten 100 000 Franken des Eigenkapitals keine Kapitalsteuer.</w:t>
      </w:r>
    </w:p>
    <w:p>
      <w:pPr>
        <w:pStyle w:val="BodyText"/>
        <w:spacing w:before="39"/>
        <w:jc w:val="both"/>
      </w:pPr>
      <w:hyperlink r:id="rId98">
        <w:r>
          <w:rPr>
            <w:color w:val="0462C0"/>
            <w:u w:val="single" w:color="0462C0"/>
          </w:rPr>
          <w:t>Juristische</w:t>
        </w:r>
        <w:r>
          <w:rPr>
            <w:color w:val="0462C0"/>
            <w:spacing w:val="-2"/>
            <w:u w:val="single" w:color="0462C0"/>
          </w:rPr>
          <w:t> </w:t>
        </w:r>
        <w:r>
          <w:rPr>
            <w:color w:val="0462C0"/>
            <w:u w:val="single" w:color="0462C0"/>
          </w:rPr>
          <w:t>Personen</w:t>
        </w:r>
        <w:r>
          <w:rPr>
            <w:color w:val="0462C0"/>
            <w:spacing w:val="-2"/>
            <w:u w:val="single" w:color="0462C0"/>
          </w:rPr>
          <w:t> </w:t>
        </w:r>
        <w:r>
          <w:rPr>
            <w:color w:val="0462C0"/>
            <w:u w:val="single" w:color="0462C0"/>
          </w:rPr>
          <w:t>-</w:t>
        </w:r>
        <w:r>
          <w:rPr>
            <w:color w:val="0462C0"/>
            <w:spacing w:val="-3"/>
            <w:u w:val="single" w:color="0462C0"/>
          </w:rPr>
          <w:t> </w:t>
        </w:r>
        <w:r>
          <w:rPr>
            <w:color w:val="0462C0"/>
            <w:u w:val="single" w:color="0462C0"/>
          </w:rPr>
          <w:t>Steuersätze</w:t>
        </w:r>
        <w:r>
          <w:rPr>
            <w:color w:val="0462C0"/>
            <w:spacing w:val="-5"/>
            <w:u w:val="single" w:color="0462C0"/>
          </w:rPr>
          <w:t> </w:t>
        </w:r>
        <w:r>
          <w:rPr>
            <w:color w:val="0462C0"/>
            <w:u w:val="single" w:color="0462C0"/>
          </w:rPr>
          <w:t>und</w:t>
        </w:r>
        <w:r>
          <w:rPr>
            <w:color w:val="0462C0"/>
            <w:spacing w:val="-4"/>
            <w:u w:val="single" w:color="0462C0"/>
          </w:rPr>
          <w:t> </w:t>
        </w:r>
        <w:r>
          <w:rPr>
            <w:color w:val="0462C0"/>
            <w:spacing w:val="-2"/>
            <w:u w:val="single" w:color="0462C0"/>
          </w:rPr>
          <w:t>Tarife</w:t>
        </w:r>
      </w:hyperlink>
    </w:p>
    <w:p>
      <w:pPr>
        <w:pStyle w:val="BodyText"/>
        <w:spacing w:after="0"/>
        <w:jc w:val="both"/>
        <w:sectPr>
          <w:pgSz w:w="11910" w:h="16840"/>
          <w:pgMar w:header="724" w:footer="687" w:top="960" w:bottom="880" w:left="850" w:right="992"/>
        </w:sectPr>
      </w:pPr>
    </w:p>
    <w:p>
      <w:pPr>
        <w:pStyle w:val="BodyText"/>
        <w:spacing w:before="211"/>
        <w:ind w:left="0"/>
        <w:rPr>
          <w:sz w:val="20"/>
        </w:rPr>
      </w:pPr>
    </w:p>
    <w:p>
      <w:pPr>
        <w:pStyle w:val="Heading7"/>
      </w:pPr>
      <w:r>
        <w:rPr>
          <w:color w:val="950000"/>
        </w:rPr>
        <w:t>Minimalsteuer</w:t>
      </w:r>
      <w:r>
        <w:rPr/>
        <w:t>*</w:t>
      </w:r>
      <w:r>
        <w:rPr>
          <w:spacing w:val="80"/>
        </w:rPr>
        <w:t> </w:t>
      </w:r>
      <w:r>
        <w:rPr>
          <w:spacing w:val="2"/>
        </w:rPr>
        <w:drawing>
          <wp:inline distT="0" distB="0" distL="0" distR="0">
            <wp:extent cx="201270" cy="114902"/>
            <wp:effectExtent l="0" t="0" r="0" b="0"/>
            <wp:docPr id="88" name="Image 88" descr="">
              <a:hlinkClick r:id="rId85"/>
            </wp:docPr>
            <wp:cNvGraphicFramePr>
              <a:graphicFrameLocks/>
            </wp:cNvGraphicFramePr>
            <a:graphic>
              <a:graphicData uri="http://schemas.openxmlformats.org/drawingml/2006/picture">
                <pic:pic>
                  <pic:nvPicPr>
                    <pic:cNvPr id="88" name="Image 88" descr="">
                      <a:hlinkClick r:id="rId85"/>
                    </pic:cNvPr>
                    <pic:cNvPicPr/>
                  </pic:nvPicPr>
                  <pic:blipFill>
                    <a:blip r:embed="rId11" cstate="print"/>
                    <a:stretch>
                      <a:fillRect/>
                    </a:stretch>
                  </pic:blipFill>
                  <pic:spPr>
                    <a:xfrm>
                      <a:off x="0" y="0"/>
                      <a:ext cx="201270" cy="114902"/>
                    </a:xfrm>
                    <a:prstGeom prst="rect">
                      <a:avLst/>
                    </a:prstGeom>
                  </pic:spPr>
                </pic:pic>
              </a:graphicData>
            </a:graphic>
          </wp:inline>
        </w:drawing>
      </w:r>
      <w:r>
        <w:rPr>
          <w:spacing w:val="2"/>
        </w:rPr>
      </w:r>
    </w:p>
    <w:p>
      <w:pPr>
        <w:pStyle w:val="Heading8"/>
      </w:pPr>
      <w:r>
        <w:rPr/>
        <w:t>Art.</w:t>
      </w:r>
      <w:r>
        <w:rPr>
          <w:spacing w:val="-3"/>
        </w:rPr>
        <w:t> </w:t>
      </w:r>
      <w:r>
        <w:rPr/>
        <w:t>96a </w:t>
      </w:r>
      <w:r>
        <w:rPr>
          <w:spacing w:val="-4"/>
        </w:rPr>
        <w:t>StG:</w:t>
      </w:r>
    </w:p>
    <w:p>
      <w:pPr>
        <w:pStyle w:val="BodyText"/>
        <w:spacing w:before="56"/>
        <w:ind w:right="703"/>
        <w:jc w:val="both"/>
      </w:pPr>
      <w:r>
        <w:rPr>
          <w:position w:val="6"/>
          <w:sz w:val="12"/>
        </w:rPr>
        <w:t>1</w:t>
      </w:r>
      <w:r>
        <w:rPr>
          <w:spacing w:val="8"/>
          <w:position w:val="6"/>
          <w:sz w:val="12"/>
        </w:rPr>
        <w:t> </w:t>
      </w:r>
      <w:r>
        <w:rPr/>
        <w:t>Juristische</w:t>
      </w:r>
      <w:r>
        <w:rPr>
          <w:spacing w:val="-9"/>
        </w:rPr>
        <w:t> </w:t>
      </w:r>
      <w:r>
        <w:rPr/>
        <w:t>Personen,</w:t>
      </w:r>
      <w:r>
        <w:rPr>
          <w:spacing w:val="-9"/>
        </w:rPr>
        <w:t> </w:t>
      </w:r>
      <w:r>
        <w:rPr/>
        <w:t>die</w:t>
      </w:r>
      <w:r>
        <w:rPr>
          <w:spacing w:val="-9"/>
        </w:rPr>
        <w:t> </w:t>
      </w:r>
      <w:r>
        <w:rPr/>
        <w:t>im</w:t>
      </w:r>
      <w:r>
        <w:rPr>
          <w:spacing w:val="-10"/>
        </w:rPr>
        <w:t> </w:t>
      </w:r>
      <w:r>
        <w:rPr/>
        <w:t>Kanton</w:t>
      </w:r>
      <w:r>
        <w:rPr>
          <w:spacing w:val="-9"/>
        </w:rPr>
        <w:t> </w:t>
      </w:r>
      <w:r>
        <w:rPr/>
        <w:t>pro</w:t>
      </w:r>
      <w:r>
        <w:rPr>
          <w:spacing w:val="-9"/>
        </w:rPr>
        <w:t> </w:t>
      </w:r>
      <w:r>
        <w:rPr/>
        <w:t>Steuerjahr</w:t>
      </w:r>
      <w:r>
        <w:rPr>
          <w:spacing w:val="-9"/>
        </w:rPr>
        <w:t> </w:t>
      </w:r>
      <w:r>
        <w:rPr/>
        <w:t>weniger</w:t>
      </w:r>
      <w:r>
        <w:rPr>
          <w:spacing w:val="-12"/>
        </w:rPr>
        <w:t> </w:t>
      </w:r>
      <w:r>
        <w:rPr/>
        <w:t>als</w:t>
      </w:r>
      <w:r>
        <w:rPr>
          <w:spacing w:val="-8"/>
        </w:rPr>
        <w:t> </w:t>
      </w:r>
      <w:r>
        <w:rPr/>
        <w:t>500</w:t>
      </w:r>
      <w:r>
        <w:rPr>
          <w:spacing w:val="-9"/>
        </w:rPr>
        <w:t> </w:t>
      </w:r>
      <w:r>
        <w:rPr/>
        <w:t>Franken</w:t>
      </w:r>
      <w:r>
        <w:rPr>
          <w:spacing w:val="-9"/>
        </w:rPr>
        <w:t> </w:t>
      </w:r>
      <w:r>
        <w:rPr/>
        <w:t>Kantons-,</w:t>
      </w:r>
      <w:r>
        <w:rPr>
          <w:spacing w:val="-9"/>
        </w:rPr>
        <w:t> </w:t>
      </w:r>
      <w:r>
        <w:rPr/>
        <w:t>Gemeinde-</w:t>
      </w:r>
      <w:r>
        <w:rPr>
          <w:spacing w:val="-9"/>
        </w:rPr>
        <w:t> </w:t>
      </w:r>
      <w:r>
        <w:rPr/>
        <w:t>und Kirchensteuern bezahlen, entrichten dem Kanton, den Einwohner- und den Kirchgemeinden eine Mini-malsteuer von 500 Franken. Der Mindestbetrag ist auch bei wirtschaftlicher Zugehörigkeit nach Artikel 70 sowie bei Zu- und Wegzug für die ganze Steuerperiode geschuldet.</w:t>
      </w:r>
    </w:p>
    <w:p>
      <w:pPr>
        <w:pStyle w:val="BodyText"/>
        <w:spacing w:before="37"/>
        <w:ind w:right="705"/>
        <w:jc w:val="both"/>
      </w:pPr>
      <w:r>
        <w:rPr>
          <w:position w:val="6"/>
          <w:sz w:val="12"/>
        </w:rPr>
        <w:t>2 </w:t>
      </w:r>
      <w:r>
        <w:rPr/>
        <w:t>Von der Minimalsteuer ausgenommen sind Genossenschaften mit Selbsthilfecharakter ohne gewinn-strebende Tätigkeit.</w:t>
      </w:r>
    </w:p>
    <w:p>
      <w:pPr>
        <w:pStyle w:val="BodyText"/>
        <w:spacing w:before="36"/>
        <w:jc w:val="both"/>
      </w:pPr>
      <w:r>
        <w:rPr>
          <w:position w:val="6"/>
          <w:sz w:val="12"/>
        </w:rPr>
        <w:t>3</w:t>
      </w:r>
      <w:r>
        <w:rPr>
          <w:spacing w:val="14"/>
          <w:position w:val="6"/>
          <w:sz w:val="12"/>
        </w:rPr>
        <w:t> </w:t>
      </w:r>
      <w:r>
        <w:rPr/>
        <w:t>Vereine</w:t>
      </w:r>
      <w:r>
        <w:rPr>
          <w:spacing w:val="-2"/>
        </w:rPr>
        <w:t> </w:t>
      </w:r>
      <w:r>
        <w:rPr/>
        <w:t>und</w:t>
      </w:r>
      <w:r>
        <w:rPr>
          <w:spacing w:val="-2"/>
        </w:rPr>
        <w:t> </w:t>
      </w:r>
      <w:r>
        <w:rPr/>
        <w:t>Stiftungen</w:t>
      </w:r>
      <w:r>
        <w:rPr>
          <w:spacing w:val="-4"/>
        </w:rPr>
        <w:t> </w:t>
      </w:r>
      <w:r>
        <w:rPr/>
        <w:t>entrichten</w:t>
      </w:r>
      <w:r>
        <w:rPr>
          <w:spacing w:val="-5"/>
        </w:rPr>
        <w:t> </w:t>
      </w:r>
      <w:r>
        <w:rPr/>
        <w:t>keine</w:t>
      </w:r>
      <w:r>
        <w:rPr>
          <w:spacing w:val="-4"/>
        </w:rPr>
        <w:t> </w:t>
      </w:r>
      <w:r>
        <w:rPr>
          <w:spacing w:val="-2"/>
        </w:rPr>
        <w:t>Minimalsteuer.</w:t>
      </w:r>
    </w:p>
    <w:p>
      <w:pPr>
        <w:pStyle w:val="BodyText"/>
        <w:spacing w:before="36"/>
        <w:ind w:right="703"/>
        <w:jc w:val="both"/>
      </w:pPr>
      <w:r>
        <w:rPr>
          <w:position w:val="6"/>
          <w:sz w:val="12"/>
        </w:rPr>
        <w:t>4 </w:t>
      </w:r>
      <w:r>
        <w:rPr/>
        <w:t>Von der Minimalsteuer ausgenommen sind Genossenschaften mit Selbsthilfecharakter ohne gewinn-strebende Tätigkeit. Die Minimalsteuer ist zwischen dem Kanton, den Einwohnergemeinden und den Landeskirchen</w:t>
      </w:r>
      <w:r>
        <w:rPr>
          <w:spacing w:val="-1"/>
        </w:rPr>
        <w:t> </w:t>
      </w:r>
      <w:r>
        <w:rPr/>
        <w:t>oder</w:t>
      </w:r>
      <w:r>
        <w:rPr>
          <w:spacing w:val="-2"/>
        </w:rPr>
        <w:t> </w:t>
      </w:r>
      <w:r>
        <w:rPr/>
        <w:t>deren</w:t>
      </w:r>
      <w:r>
        <w:rPr>
          <w:spacing w:val="-1"/>
        </w:rPr>
        <w:t> </w:t>
      </w:r>
      <w:r>
        <w:rPr/>
        <w:t>Kirchgemeinden</w:t>
      </w:r>
      <w:r>
        <w:rPr>
          <w:spacing w:val="-1"/>
        </w:rPr>
        <w:t> </w:t>
      </w:r>
      <w:r>
        <w:rPr/>
        <w:t>im</w:t>
      </w:r>
      <w:r>
        <w:rPr>
          <w:spacing w:val="-1"/>
        </w:rPr>
        <w:t> </w:t>
      </w:r>
      <w:r>
        <w:rPr/>
        <w:t>Verhältnis</w:t>
      </w:r>
      <w:r>
        <w:rPr>
          <w:spacing w:val="-1"/>
        </w:rPr>
        <w:t> </w:t>
      </w:r>
      <w:r>
        <w:rPr/>
        <w:t>der</w:t>
      </w:r>
      <w:r>
        <w:rPr>
          <w:spacing w:val="-4"/>
        </w:rPr>
        <w:t> </w:t>
      </w:r>
      <w:r>
        <w:rPr/>
        <w:t>Steuersätze</w:t>
      </w:r>
      <w:r>
        <w:rPr>
          <w:spacing w:val="-1"/>
        </w:rPr>
        <w:t> </w:t>
      </w:r>
      <w:r>
        <w:rPr/>
        <w:t>nach</w:t>
      </w:r>
      <w:r>
        <w:rPr>
          <w:spacing w:val="-1"/>
        </w:rPr>
        <w:t> </w:t>
      </w:r>
      <w:r>
        <w:rPr/>
        <w:t>Artikel</w:t>
      </w:r>
      <w:r>
        <w:rPr>
          <w:spacing w:val="-1"/>
        </w:rPr>
        <w:t> </w:t>
      </w:r>
      <w:r>
        <w:rPr/>
        <w:t>87</w:t>
      </w:r>
      <w:r>
        <w:rPr>
          <w:spacing w:val="-1"/>
        </w:rPr>
        <w:t> </w:t>
      </w:r>
      <w:r>
        <w:rPr/>
        <w:t>Absatz</w:t>
      </w:r>
      <w:r>
        <w:rPr>
          <w:spacing w:val="-1"/>
        </w:rPr>
        <w:t> </w:t>
      </w:r>
      <w:r>
        <w:rPr/>
        <w:t>1</w:t>
      </w:r>
      <w:r>
        <w:rPr>
          <w:spacing w:val="-1"/>
        </w:rPr>
        <w:t> </w:t>
      </w:r>
      <w:r>
        <w:rPr/>
        <w:t>auf-</w:t>
      </w:r>
      <w:r>
        <w:rPr>
          <w:spacing w:val="-2"/>
        </w:rPr>
        <w:t>zuteilen.</w:t>
      </w:r>
    </w:p>
    <w:p>
      <w:pPr>
        <w:pStyle w:val="BodyText"/>
        <w:spacing w:before="39"/>
        <w:jc w:val="both"/>
      </w:pPr>
      <w:r>
        <w:rPr/>
        <w:t>*</w:t>
      </w:r>
      <w:r>
        <w:rPr>
          <w:spacing w:val="-4"/>
        </w:rPr>
        <w:t> </w:t>
      </w:r>
      <w:r>
        <w:rPr/>
        <w:t>URI</w:t>
      </w:r>
      <w:r>
        <w:rPr>
          <w:spacing w:val="-2"/>
        </w:rPr>
        <w:t> </w:t>
      </w:r>
      <w:r>
        <w:rPr/>
        <w:t>verwendet</w:t>
      </w:r>
      <w:r>
        <w:rPr>
          <w:spacing w:val="-3"/>
        </w:rPr>
        <w:t> </w:t>
      </w:r>
      <w:r>
        <w:rPr/>
        <w:t>den</w:t>
      </w:r>
      <w:r>
        <w:rPr>
          <w:spacing w:val="-1"/>
        </w:rPr>
        <w:t> </w:t>
      </w:r>
      <w:r>
        <w:rPr/>
        <w:t>Begriff</w:t>
      </w:r>
      <w:r>
        <w:rPr>
          <w:spacing w:val="-4"/>
        </w:rPr>
        <w:t> </w:t>
      </w:r>
      <w:r>
        <w:rPr/>
        <w:t>Minimalsteuer,</w:t>
      </w:r>
      <w:r>
        <w:rPr>
          <w:spacing w:val="-3"/>
        </w:rPr>
        <w:t> </w:t>
      </w:r>
      <w:r>
        <w:rPr/>
        <w:t>um</w:t>
      </w:r>
      <w:r>
        <w:rPr>
          <w:spacing w:val="-1"/>
        </w:rPr>
        <w:t> </w:t>
      </w:r>
      <w:r>
        <w:rPr/>
        <w:t>die</w:t>
      </w:r>
      <w:r>
        <w:rPr>
          <w:spacing w:val="-5"/>
        </w:rPr>
        <w:t> </w:t>
      </w:r>
      <w:r>
        <w:rPr/>
        <w:t>Mindeststeuer</w:t>
      </w:r>
      <w:r>
        <w:rPr>
          <w:spacing w:val="-4"/>
        </w:rPr>
        <w:t> </w:t>
      </w:r>
      <w:r>
        <w:rPr/>
        <w:t>zu</w:t>
      </w:r>
      <w:r>
        <w:rPr>
          <w:spacing w:val="-1"/>
        </w:rPr>
        <w:t> </w:t>
      </w:r>
      <w:r>
        <w:rPr>
          <w:spacing w:val="-2"/>
        </w:rPr>
        <w:t>bezeichnen.</w:t>
      </w:r>
    </w:p>
    <w:p>
      <w:pPr>
        <w:pStyle w:val="BodyText"/>
        <w:spacing w:before="152"/>
        <w:ind w:left="0"/>
      </w:pPr>
    </w:p>
    <w:p>
      <w:pPr>
        <w:pStyle w:val="Heading7"/>
        <w:spacing w:before="1"/>
        <w:jc w:val="both"/>
      </w:pPr>
      <w:r>
        <w:rPr>
          <w:color w:val="950000"/>
        </w:rPr>
        <w:t>Übergangsbestimmungen</w:t>
      </w:r>
      <w:r>
        <w:rPr>
          <w:color w:val="950000"/>
          <w:spacing w:val="-9"/>
        </w:rPr>
        <w:t> </w:t>
      </w:r>
      <w:r>
        <w:rPr>
          <w:color w:val="950000"/>
        </w:rPr>
        <w:t>der</w:t>
      </w:r>
      <w:r>
        <w:rPr>
          <w:color w:val="950000"/>
          <w:spacing w:val="-9"/>
        </w:rPr>
        <w:t> </w:t>
      </w:r>
      <w:r>
        <w:rPr>
          <w:color w:val="950000"/>
        </w:rPr>
        <w:t>Teilrevision</w:t>
      </w:r>
      <w:r>
        <w:rPr>
          <w:color w:val="950000"/>
          <w:spacing w:val="-9"/>
        </w:rPr>
        <w:t> </w:t>
      </w:r>
      <w:r>
        <w:rPr>
          <w:color w:val="950000"/>
        </w:rPr>
        <w:t>per</w:t>
      </w:r>
      <w:r>
        <w:rPr>
          <w:color w:val="950000"/>
          <w:spacing w:val="-9"/>
        </w:rPr>
        <w:t> </w:t>
      </w:r>
      <w:r>
        <w:rPr>
          <w:color w:val="950000"/>
        </w:rPr>
        <w:t>1.</w:t>
      </w:r>
      <w:r>
        <w:rPr>
          <w:color w:val="950000"/>
          <w:spacing w:val="-11"/>
        </w:rPr>
        <w:t> </w:t>
      </w:r>
      <w:r>
        <w:rPr>
          <w:color w:val="950000"/>
        </w:rPr>
        <w:t>Januar</w:t>
      </w:r>
      <w:r>
        <w:rPr>
          <w:color w:val="950000"/>
          <w:spacing w:val="-9"/>
        </w:rPr>
        <w:t> </w:t>
      </w:r>
      <w:r>
        <w:rPr>
          <w:color w:val="950000"/>
          <w:spacing w:val="-4"/>
        </w:rPr>
        <w:t>2020</w:t>
      </w:r>
    </w:p>
    <w:p>
      <w:pPr>
        <w:pStyle w:val="Heading8"/>
        <w:spacing w:before="59"/>
      </w:pPr>
      <w:r>
        <w:rPr/>
        <w:t>Art.</w:t>
      </w:r>
      <w:r>
        <w:rPr>
          <w:spacing w:val="-2"/>
        </w:rPr>
        <w:t> </w:t>
      </w:r>
      <w:r>
        <w:rPr/>
        <w:t>269c Abs.</w:t>
      </w:r>
      <w:r>
        <w:rPr>
          <w:spacing w:val="-1"/>
        </w:rPr>
        <w:t> </w:t>
      </w:r>
      <w:r>
        <w:rPr/>
        <w:t>2</w:t>
      </w:r>
      <w:r>
        <w:rPr>
          <w:spacing w:val="-1"/>
        </w:rPr>
        <w:t> </w:t>
      </w:r>
      <w:r>
        <w:rPr/>
        <w:t>Bst.</w:t>
      </w:r>
      <w:r>
        <w:rPr>
          <w:spacing w:val="-1"/>
        </w:rPr>
        <w:t> </w:t>
      </w:r>
      <w:r>
        <w:rPr/>
        <w:t>b</w:t>
      </w:r>
      <w:r>
        <w:rPr>
          <w:spacing w:val="-1"/>
        </w:rPr>
        <w:t> </w:t>
      </w:r>
      <w:r>
        <w:rPr/>
        <w:t>und</w:t>
      </w:r>
      <w:r>
        <w:rPr>
          <w:spacing w:val="-1"/>
        </w:rPr>
        <w:t> </w:t>
      </w:r>
      <w:r>
        <w:rPr/>
        <w:t>c</w:t>
      </w:r>
      <w:r>
        <w:rPr>
          <w:spacing w:val="-3"/>
        </w:rPr>
        <w:t> </w:t>
      </w:r>
      <w:r>
        <w:rPr>
          <w:spacing w:val="-4"/>
        </w:rPr>
        <w:t>StG:</w:t>
      </w:r>
    </w:p>
    <w:p>
      <w:pPr>
        <w:pStyle w:val="BodyText"/>
        <w:spacing w:before="59"/>
        <w:ind w:right="701"/>
        <w:jc w:val="both"/>
      </w:pPr>
      <w:r>
        <w:rPr>
          <w:position w:val="6"/>
          <w:sz w:val="12"/>
        </w:rPr>
        <w:t>2</w:t>
      </w:r>
      <w:r>
        <w:rPr>
          <w:spacing w:val="15"/>
          <w:position w:val="6"/>
          <w:sz w:val="12"/>
        </w:rPr>
        <w:t> </w:t>
      </w:r>
      <w:r>
        <w:rPr/>
        <w:t>Gesellschaften,</w:t>
      </w:r>
      <w:r>
        <w:rPr>
          <w:spacing w:val="-4"/>
        </w:rPr>
        <w:t> </w:t>
      </w:r>
      <w:r>
        <w:rPr/>
        <w:t>die</w:t>
      </w:r>
      <w:r>
        <w:rPr>
          <w:spacing w:val="-1"/>
        </w:rPr>
        <w:t> </w:t>
      </w:r>
      <w:r>
        <w:rPr/>
        <w:t>bei</w:t>
      </w:r>
      <w:r>
        <w:rPr>
          <w:spacing w:val="-1"/>
        </w:rPr>
        <w:t> </w:t>
      </w:r>
      <w:r>
        <w:rPr/>
        <w:t>Inkrafttreten</w:t>
      </w:r>
      <w:r>
        <w:rPr>
          <w:spacing w:val="-4"/>
        </w:rPr>
        <w:t> </w:t>
      </w:r>
      <w:r>
        <w:rPr/>
        <w:t>dieser</w:t>
      </w:r>
      <w:r>
        <w:rPr>
          <w:spacing w:val="-2"/>
        </w:rPr>
        <w:t> </w:t>
      </w:r>
      <w:r>
        <w:rPr/>
        <w:t>Teilrevision</w:t>
      </w:r>
      <w:r>
        <w:rPr>
          <w:spacing w:val="-1"/>
        </w:rPr>
        <w:t> </w:t>
      </w:r>
      <w:r>
        <w:rPr/>
        <w:t>nach</w:t>
      </w:r>
      <w:r>
        <w:rPr>
          <w:spacing w:val="-4"/>
        </w:rPr>
        <w:t> </w:t>
      </w:r>
      <w:r>
        <w:rPr/>
        <w:t>den</w:t>
      </w:r>
      <w:r>
        <w:rPr>
          <w:spacing w:val="-1"/>
        </w:rPr>
        <w:t> </w:t>
      </w:r>
      <w:r>
        <w:rPr/>
        <w:t>bisherigen</w:t>
      </w:r>
      <w:r>
        <w:rPr>
          <w:spacing w:val="-1"/>
        </w:rPr>
        <w:t> </w:t>
      </w:r>
      <w:r>
        <w:rPr/>
        <w:t>Artikeln</w:t>
      </w:r>
      <w:r>
        <w:rPr>
          <w:spacing w:val="-4"/>
        </w:rPr>
        <w:t> </w:t>
      </w:r>
      <w:r>
        <w:rPr/>
        <w:t>89</w:t>
      </w:r>
      <w:r>
        <w:rPr>
          <w:spacing w:val="-1"/>
        </w:rPr>
        <w:t> </w:t>
      </w:r>
      <w:r>
        <w:rPr/>
        <w:t>bis</w:t>
      </w:r>
      <w:r>
        <w:rPr>
          <w:spacing w:val="-3"/>
        </w:rPr>
        <w:t> </w:t>
      </w:r>
      <w:r>
        <w:rPr/>
        <w:t>91</w:t>
      </w:r>
      <w:r>
        <w:rPr>
          <w:spacing w:val="-1"/>
        </w:rPr>
        <w:t> </w:t>
      </w:r>
      <w:r>
        <w:rPr/>
        <w:t>als</w:t>
      </w:r>
      <w:r>
        <w:rPr>
          <w:spacing w:val="-1"/>
        </w:rPr>
        <w:t> </w:t>
      </w:r>
      <w:r>
        <w:rPr/>
        <w:t>Hol-ding- oder Verwaltungsgesellschaft besteuert wurden, können beantragen, dass die im Zeitpunkt des Statuswechsels</w:t>
      </w:r>
      <w:r>
        <w:rPr>
          <w:spacing w:val="-13"/>
        </w:rPr>
        <w:t> </w:t>
      </w:r>
      <w:r>
        <w:rPr/>
        <w:t>bestehenden</w:t>
      </w:r>
      <w:r>
        <w:rPr>
          <w:spacing w:val="-12"/>
        </w:rPr>
        <w:t> </w:t>
      </w:r>
      <w:r>
        <w:rPr/>
        <w:t>stillen</w:t>
      </w:r>
      <w:r>
        <w:rPr>
          <w:spacing w:val="-13"/>
        </w:rPr>
        <w:t> </w:t>
      </w:r>
      <w:r>
        <w:rPr/>
        <w:t>Reserven</w:t>
      </w:r>
      <w:r>
        <w:rPr>
          <w:spacing w:val="-12"/>
        </w:rPr>
        <w:t> </w:t>
      </w:r>
      <w:r>
        <w:rPr/>
        <w:t>einschliesslich</w:t>
      </w:r>
      <w:r>
        <w:rPr>
          <w:spacing w:val="-13"/>
        </w:rPr>
        <w:t> </w:t>
      </w:r>
      <w:r>
        <w:rPr/>
        <w:t>des</w:t>
      </w:r>
      <w:r>
        <w:rPr>
          <w:spacing w:val="-13"/>
        </w:rPr>
        <w:t> </w:t>
      </w:r>
      <w:r>
        <w:rPr/>
        <w:t>selbstgeschaffenen</w:t>
      </w:r>
      <w:r>
        <w:rPr>
          <w:spacing w:val="-12"/>
        </w:rPr>
        <w:t> </w:t>
      </w:r>
      <w:r>
        <w:rPr/>
        <w:t>Mehrwerts,</w:t>
      </w:r>
      <w:r>
        <w:rPr>
          <w:spacing w:val="-13"/>
        </w:rPr>
        <w:t> </w:t>
      </w:r>
      <w:r>
        <w:rPr/>
        <w:t>soweit sie</w:t>
      </w:r>
      <w:r>
        <w:rPr>
          <w:spacing w:val="-6"/>
        </w:rPr>
        <w:t> </w:t>
      </w:r>
      <w:r>
        <w:rPr/>
        <w:t>bisher</w:t>
      </w:r>
      <w:r>
        <w:rPr>
          <w:spacing w:val="-7"/>
        </w:rPr>
        <w:t> </w:t>
      </w:r>
      <w:r>
        <w:rPr/>
        <w:t>nicht</w:t>
      </w:r>
      <w:r>
        <w:rPr>
          <w:spacing w:val="-7"/>
        </w:rPr>
        <w:t> </w:t>
      </w:r>
      <w:r>
        <w:rPr/>
        <w:t>steuerbar</w:t>
      </w:r>
      <w:r>
        <w:rPr>
          <w:spacing w:val="-7"/>
        </w:rPr>
        <w:t> </w:t>
      </w:r>
      <w:r>
        <w:rPr/>
        <w:t>gewesen</w:t>
      </w:r>
      <w:r>
        <w:rPr>
          <w:spacing w:val="-6"/>
        </w:rPr>
        <w:t> </w:t>
      </w:r>
      <w:r>
        <w:rPr/>
        <w:t>wären,</w:t>
      </w:r>
      <w:r>
        <w:rPr>
          <w:spacing w:val="-9"/>
        </w:rPr>
        <w:t> </w:t>
      </w:r>
      <w:r>
        <w:rPr/>
        <w:t>mit</w:t>
      </w:r>
      <w:r>
        <w:rPr>
          <w:spacing w:val="-9"/>
        </w:rPr>
        <w:t> </w:t>
      </w:r>
      <w:r>
        <w:rPr/>
        <w:t>einer</w:t>
      </w:r>
      <w:r>
        <w:rPr>
          <w:spacing w:val="-7"/>
        </w:rPr>
        <w:t> </w:t>
      </w:r>
      <w:r>
        <w:rPr/>
        <w:t>Verfügung</w:t>
      </w:r>
      <w:r>
        <w:rPr>
          <w:spacing w:val="-6"/>
        </w:rPr>
        <w:t> </w:t>
      </w:r>
      <w:r>
        <w:rPr/>
        <w:t>festgestellt</w:t>
      </w:r>
      <w:r>
        <w:rPr>
          <w:spacing w:val="-7"/>
        </w:rPr>
        <w:t> </w:t>
      </w:r>
      <w:r>
        <w:rPr/>
        <w:t>und</w:t>
      </w:r>
      <w:r>
        <w:rPr>
          <w:spacing w:val="-6"/>
        </w:rPr>
        <w:t> </w:t>
      </w:r>
      <w:r>
        <w:rPr/>
        <w:t>im</w:t>
      </w:r>
      <w:r>
        <w:rPr>
          <w:spacing w:val="-6"/>
        </w:rPr>
        <w:t> </w:t>
      </w:r>
      <w:r>
        <w:rPr/>
        <w:t>Falle</w:t>
      </w:r>
      <w:r>
        <w:rPr>
          <w:spacing w:val="-9"/>
        </w:rPr>
        <w:t> </w:t>
      </w:r>
      <w:r>
        <w:rPr/>
        <w:t>ihrer</w:t>
      </w:r>
      <w:r>
        <w:rPr>
          <w:spacing w:val="-7"/>
        </w:rPr>
        <w:t> </w:t>
      </w:r>
      <w:r>
        <w:rPr/>
        <w:t>Realisation innert</w:t>
      </w:r>
      <w:r>
        <w:rPr>
          <w:spacing w:val="-4"/>
        </w:rPr>
        <w:t> </w:t>
      </w:r>
      <w:r>
        <w:rPr/>
        <w:t>den</w:t>
      </w:r>
      <w:r>
        <w:rPr>
          <w:spacing w:val="-4"/>
        </w:rPr>
        <w:t> </w:t>
      </w:r>
      <w:r>
        <w:rPr/>
        <w:t>nächsten</w:t>
      </w:r>
      <w:r>
        <w:rPr>
          <w:spacing w:val="-1"/>
        </w:rPr>
        <w:t> </w:t>
      </w:r>
      <w:r>
        <w:rPr/>
        <w:t>fünf</w:t>
      </w:r>
      <w:r>
        <w:rPr>
          <w:spacing w:val="-2"/>
        </w:rPr>
        <w:t> </w:t>
      </w:r>
      <w:r>
        <w:rPr/>
        <w:t>Jahre</w:t>
      </w:r>
      <w:r>
        <w:rPr>
          <w:spacing w:val="-4"/>
        </w:rPr>
        <w:t> </w:t>
      </w:r>
      <w:r>
        <w:rPr/>
        <w:t>gesondert</w:t>
      </w:r>
      <w:r>
        <w:rPr>
          <w:spacing w:val="-4"/>
        </w:rPr>
        <w:t> </w:t>
      </w:r>
      <w:r>
        <w:rPr/>
        <w:t>besteuert</w:t>
      </w:r>
      <w:r>
        <w:rPr>
          <w:spacing w:val="-2"/>
        </w:rPr>
        <w:t> </w:t>
      </w:r>
      <w:r>
        <w:rPr/>
        <w:t>werden.</w:t>
      </w:r>
      <w:r>
        <w:rPr>
          <w:spacing w:val="-4"/>
        </w:rPr>
        <w:t> </w:t>
      </w:r>
      <w:r>
        <w:rPr/>
        <w:t>Der</w:t>
      </w:r>
      <w:r>
        <w:rPr>
          <w:spacing w:val="-2"/>
        </w:rPr>
        <w:t> </w:t>
      </w:r>
      <w:r>
        <w:rPr/>
        <w:t>einfache</w:t>
      </w:r>
      <w:r>
        <w:rPr>
          <w:spacing w:val="-1"/>
        </w:rPr>
        <w:t> </w:t>
      </w:r>
      <w:r>
        <w:rPr/>
        <w:t>Sondersteuersatz</w:t>
      </w:r>
      <w:r>
        <w:rPr>
          <w:spacing w:val="-1"/>
        </w:rPr>
        <w:t> </w:t>
      </w:r>
      <w:r>
        <w:rPr/>
        <w:t>beträgt</w:t>
      </w:r>
      <w:r>
        <w:rPr>
          <w:spacing w:val="-2"/>
        </w:rPr>
        <w:t> </w:t>
      </w:r>
      <w:r>
        <w:rPr/>
        <w:t>1,2 </w:t>
      </w:r>
      <w:r>
        <w:rPr>
          <w:spacing w:val="-2"/>
        </w:rPr>
        <w:t>Prozent:</w:t>
      </w:r>
    </w:p>
    <w:p>
      <w:pPr>
        <w:pStyle w:val="ListParagraph"/>
        <w:numPr>
          <w:ilvl w:val="0"/>
          <w:numId w:val="24"/>
        </w:numPr>
        <w:tabs>
          <w:tab w:pos="1445" w:val="left" w:leader="none"/>
        </w:tabs>
        <w:spacing w:line="240" w:lineRule="auto" w:before="39" w:after="0"/>
        <w:ind w:left="1445" w:right="0" w:hanging="311"/>
        <w:jc w:val="both"/>
        <w:rPr>
          <w:sz w:val="18"/>
        </w:rPr>
      </w:pPr>
      <w:r>
        <w:rPr>
          <w:sz w:val="18"/>
        </w:rPr>
        <w:t>für</w:t>
      </w:r>
      <w:r>
        <w:rPr>
          <w:spacing w:val="-6"/>
          <w:sz w:val="18"/>
        </w:rPr>
        <w:t> </w:t>
      </w:r>
      <w:r>
        <w:rPr>
          <w:sz w:val="18"/>
        </w:rPr>
        <w:t>die</w:t>
      </w:r>
      <w:r>
        <w:rPr>
          <w:spacing w:val="-2"/>
          <w:sz w:val="18"/>
        </w:rPr>
        <w:t> </w:t>
      </w:r>
      <w:r>
        <w:rPr>
          <w:sz w:val="18"/>
        </w:rPr>
        <w:t>Einwohnergemeinden</w:t>
      </w:r>
      <w:r>
        <w:rPr>
          <w:spacing w:val="-2"/>
          <w:sz w:val="18"/>
        </w:rPr>
        <w:t> </w:t>
      </w:r>
      <w:r>
        <w:rPr>
          <w:sz w:val="18"/>
        </w:rPr>
        <w:t>0,5</w:t>
      </w:r>
      <w:r>
        <w:rPr>
          <w:spacing w:val="-5"/>
          <w:sz w:val="18"/>
        </w:rPr>
        <w:t> </w:t>
      </w:r>
      <w:r>
        <w:rPr>
          <w:sz w:val="18"/>
        </w:rPr>
        <w:t>Prozent;</w:t>
      </w:r>
      <w:r>
        <w:rPr>
          <w:spacing w:val="-5"/>
          <w:sz w:val="18"/>
        </w:rPr>
        <w:t> und</w:t>
      </w:r>
    </w:p>
    <w:p>
      <w:pPr>
        <w:pStyle w:val="ListParagraph"/>
        <w:numPr>
          <w:ilvl w:val="0"/>
          <w:numId w:val="24"/>
        </w:numPr>
        <w:tabs>
          <w:tab w:pos="1435" w:val="left" w:leader="none"/>
        </w:tabs>
        <w:spacing w:line="240" w:lineRule="auto" w:before="41" w:after="0"/>
        <w:ind w:left="1435" w:right="0" w:hanging="301"/>
        <w:jc w:val="both"/>
        <w:rPr>
          <w:sz w:val="18"/>
        </w:rPr>
      </w:pPr>
      <w:r>
        <w:rPr>
          <w:sz w:val="18"/>
        </w:rPr>
        <w:t>für</w:t>
      </w:r>
      <w:r>
        <w:rPr>
          <w:spacing w:val="-5"/>
          <w:sz w:val="18"/>
        </w:rPr>
        <w:t> </w:t>
      </w:r>
      <w:r>
        <w:rPr>
          <w:sz w:val="18"/>
        </w:rPr>
        <w:t>die</w:t>
      </w:r>
      <w:r>
        <w:rPr>
          <w:spacing w:val="-2"/>
          <w:sz w:val="18"/>
        </w:rPr>
        <w:t> </w:t>
      </w:r>
      <w:r>
        <w:rPr>
          <w:sz w:val="18"/>
        </w:rPr>
        <w:t>Landeskirchen</w:t>
      </w:r>
      <w:r>
        <w:rPr>
          <w:spacing w:val="-2"/>
          <w:sz w:val="18"/>
        </w:rPr>
        <w:t> </w:t>
      </w:r>
      <w:r>
        <w:rPr>
          <w:sz w:val="18"/>
        </w:rPr>
        <w:t>oder</w:t>
      </w:r>
      <w:r>
        <w:rPr>
          <w:spacing w:val="-4"/>
          <w:sz w:val="18"/>
        </w:rPr>
        <w:t> </w:t>
      </w:r>
      <w:r>
        <w:rPr>
          <w:sz w:val="18"/>
        </w:rPr>
        <w:t>deren</w:t>
      </w:r>
      <w:r>
        <w:rPr>
          <w:spacing w:val="-2"/>
          <w:sz w:val="18"/>
        </w:rPr>
        <w:t> </w:t>
      </w:r>
      <w:r>
        <w:rPr>
          <w:sz w:val="18"/>
        </w:rPr>
        <w:t>Kirchgemeinden</w:t>
      </w:r>
      <w:r>
        <w:rPr>
          <w:spacing w:val="-5"/>
          <w:sz w:val="18"/>
        </w:rPr>
        <w:t> </w:t>
      </w:r>
      <w:r>
        <w:rPr>
          <w:sz w:val="18"/>
        </w:rPr>
        <w:t>0,2</w:t>
      </w:r>
      <w:r>
        <w:rPr>
          <w:spacing w:val="-4"/>
          <w:sz w:val="18"/>
        </w:rPr>
        <w:t> </w:t>
      </w:r>
      <w:r>
        <w:rPr>
          <w:spacing w:val="-2"/>
          <w:sz w:val="18"/>
        </w:rPr>
        <w:t>Prozent.</w:t>
      </w:r>
    </w:p>
    <w:p>
      <w:pPr>
        <w:pStyle w:val="BodyText"/>
        <w:spacing w:before="0"/>
        <w:ind w:left="0"/>
      </w:pPr>
    </w:p>
    <w:p>
      <w:pPr>
        <w:pStyle w:val="BodyText"/>
        <w:spacing w:before="65"/>
        <w:ind w:left="0"/>
      </w:pPr>
    </w:p>
    <w:p>
      <w:pPr>
        <w:pStyle w:val="Heading2"/>
        <w:spacing w:before="1"/>
      </w:pPr>
      <w:bookmarkStart w:name="Grundstückgewinnsteuer in den Gemeinden" w:id="75"/>
      <w:bookmarkEnd w:id="75"/>
      <w:r>
        <w:rPr>
          <w:b w:val="0"/>
        </w:rPr>
      </w:r>
      <w:bookmarkStart w:name="_bookmark33" w:id="76"/>
      <w:bookmarkEnd w:id="76"/>
      <w:r>
        <w:rPr>
          <w:b w:val="0"/>
        </w:rPr>
      </w:r>
      <w:r>
        <w:rPr>
          <w:color w:val="2D73B4"/>
        </w:rPr>
        <w:t>Grundstückgewinnsteuer</w:t>
      </w:r>
      <w:r>
        <w:rPr>
          <w:color w:val="2D73B4"/>
          <w:spacing w:val="-16"/>
        </w:rPr>
        <w:t> </w:t>
      </w:r>
      <w:r>
        <w:rPr>
          <w:color w:val="2D73B4"/>
        </w:rPr>
        <w:t>in</w:t>
      </w:r>
      <w:r>
        <w:rPr>
          <w:color w:val="2D73B4"/>
          <w:spacing w:val="-17"/>
        </w:rPr>
        <w:t> </w:t>
      </w:r>
      <w:r>
        <w:rPr>
          <w:color w:val="2D73B4"/>
        </w:rPr>
        <w:t>den</w:t>
      </w:r>
      <w:r>
        <w:rPr>
          <w:color w:val="2D73B4"/>
          <w:spacing w:val="-17"/>
        </w:rPr>
        <w:t> </w:t>
      </w:r>
      <w:r>
        <w:rPr>
          <w:color w:val="2D73B4"/>
          <w:spacing w:val="-2"/>
        </w:rPr>
        <w:t>Gemeinden</w:t>
      </w:r>
    </w:p>
    <w:p>
      <w:pPr>
        <w:pStyle w:val="BodyText"/>
        <w:spacing w:before="58"/>
        <w:ind w:left="851"/>
      </w:pPr>
      <w:r>
        <w:rPr/>
        <w:t>(Art. 148</w:t>
      </w:r>
      <w:r>
        <w:rPr>
          <w:spacing w:val="-2"/>
        </w:rPr>
        <w:t> </w:t>
      </w:r>
      <w:r>
        <w:rPr>
          <w:spacing w:val="-4"/>
        </w:rPr>
        <w:t>StG)</w:t>
      </w:r>
    </w:p>
    <w:p>
      <w:pPr>
        <w:pStyle w:val="BodyText"/>
        <w:spacing w:before="154"/>
        <w:ind w:left="0"/>
      </w:pPr>
    </w:p>
    <w:p>
      <w:pPr>
        <w:pStyle w:val="Heading7"/>
      </w:pPr>
      <w:r>
        <w:rPr>
          <w:color w:val="950000"/>
          <w:spacing w:val="-8"/>
        </w:rPr>
        <w:t>Besteuerung</w:t>
      </w:r>
      <w:r>
        <w:rPr>
          <w:color w:val="950000"/>
        </w:rPr>
        <w:t> </w:t>
      </w:r>
      <w:r>
        <w:rPr>
          <w:color w:val="950000"/>
          <w:spacing w:val="-8"/>
        </w:rPr>
        <w:t>der Grundstückgewinne, Steuerhoheit und</w:t>
      </w:r>
      <w:r>
        <w:rPr>
          <w:color w:val="950000"/>
        </w:rPr>
        <w:t> </w:t>
      </w:r>
      <w:r>
        <w:rPr>
          <w:color w:val="950000"/>
          <w:spacing w:val="-8"/>
        </w:rPr>
        <w:t>Berechnung</w:t>
      </w:r>
      <w:r>
        <w:rPr>
          <w:color w:val="950000"/>
        </w:rPr>
        <w:t> </w:t>
      </w:r>
      <w:r>
        <w:rPr>
          <w:color w:val="950000"/>
          <w:spacing w:val="-8"/>
        </w:rPr>
        <w:t>der Grundstückgewinnsteuer</w:t>
      </w:r>
      <w:r>
        <w:rPr>
          <w:color w:val="950000"/>
          <w:spacing w:val="40"/>
        </w:rPr>
        <w:t>  </w:t>
      </w:r>
      <w:r>
        <w:rPr>
          <w:color w:val="950000"/>
          <w:spacing w:val="-9"/>
        </w:rPr>
        <w:drawing>
          <wp:inline distT="0" distB="0" distL="0" distR="0">
            <wp:extent cx="201249" cy="114924"/>
            <wp:effectExtent l="0" t="0" r="0" b="0"/>
            <wp:docPr id="89" name="Image 89" descr="">
              <a:hlinkClick r:id="rId91"/>
            </wp:docPr>
            <wp:cNvGraphicFramePr>
              <a:graphicFrameLocks/>
            </wp:cNvGraphicFramePr>
            <a:graphic>
              <a:graphicData uri="http://schemas.openxmlformats.org/drawingml/2006/picture">
                <pic:pic>
                  <pic:nvPicPr>
                    <pic:cNvPr id="89" name="Image 89" descr="">
                      <a:hlinkClick r:id="rId91"/>
                    </pic:cNvPr>
                    <pic:cNvPicPr/>
                  </pic:nvPicPr>
                  <pic:blipFill>
                    <a:blip r:embed="rId11" cstate="print"/>
                    <a:stretch>
                      <a:fillRect/>
                    </a:stretch>
                  </pic:blipFill>
                  <pic:spPr>
                    <a:xfrm>
                      <a:off x="0" y="0"/>
                      <a:ext cx="201249" cy="114924"/>
                    </a:xfrm>
                    <a:prstGeom prst="rect">
                      <a:avLst/>
                    </a:prstGeom>
                  </pic:spPr>
                </pic:pic>
              </a:graphicData>
            </a:graphic>
          </wp:inline>
        </w:drawing>
      </w:r>
      <w:r>
        <w:rPr>
          <w:color w:val="950000"/>
          <w:spacing w:val="-9"/>
        </w:rPr>
      </w:r>
    </w:p>
    <w:p>
      <w:pPr>
        <w:pStyle w:val="Heading8"/>
        <w:spacing w:before="59"/>
      </w:pPr>
      <w:r>
        <w:rPr/>
        <w:t>Art.</w:t>
      </w:r>
      <w:r>
        <w:rPr>
          <w:spacing w:val="-3"/>
        </w:rPr>
        <w:t> </w:t>
      </w:r>
      <w:r>
        <w:rPr/>
        <w:t>148 Bst.</w:t>
      </w:r>
      <w:r>
        <w:rPr>
          <w:spacing w:val="-3"/>
        </w:rPr>
        <w:t> </w:t>
      </w:r>
      <w:r>
        <w:rPr/>
        <w:t>b </w:t>
      </w:r>
      <w:r>
        <w:rPr>
          <w:spacing w:val="-4"/>
        </w:rPr>
        <w:t>StG:</w:t>
      </w:r>
    </w:p>
    <w:p>
      <w:pPr>
        <w:pStyle w:val="BodyText"/>
        <w:spacing w:before="59"/>
        <w:jc w:val="both"/>
      </w:pPr>
      <w:r>
        <w:rPr/>
        <w:t>Die</w:t>
      </w:r>
      <w:r>
        <w:rPr>
          <w:spacing w:val="-6"/>
        </w:rPr>
        <w:t> </w:t>
      </w:r>
      <w:r>
        <w:rPr/>
        <w:t>bezahlten</w:t>
      </w:r>
      <w:r>
        <w:rPr>
          <w:spacing w:val="-3"/>
        </w:rPr>
        <w:t> </w:t>
      </w:r>
      <w:r>
        <w:rPr/>
        <w:t>Grundstückgewinnsteuern</w:t>
      </w:r>
      <w:r>
        <w:rPr>
          <w:spacing w:val="-6"/>
        </w:rPr>
        <w:t> </w:t>
      </w:r>
      <w:r>
        <w:rPr/>
        <w:t>einschliesslich</w:t>
      </w:r>
      <w:r>
        <w:rPr>
          <w:spacing w:val="-3"/>
        </w:rPr>
        <w:t> </w:t>
      </w:r>
      <w:r>
        <w:rPr/>
        <w:t>Zinsen</w:t>
      </w:r>
      <w:r>
        <w:rPr>
          <w:spacing w:val="-4"/>
        </w:rPr>
        <w:t> </w:t>
      </w:r>
      <w:r>
        <w:rPr/>
        <w:t>und</w:t>
      </w:r>
      <w:r>
        <w:rPr>
          <w:spacing w:val="-3"/>
        </w:rPr>
        <w:t> </w:t>
      </w:r>
      <w:r>
        <w:rPr/>
        <w:t>Bussen</w:t>
      </w:r>
      <w:r>
        <w:rPr>
          <w:spacing w:val="-3"/>
        </w:rPr>
        <w:t> </w:t>
      </w:r>
      <w:r>
        <w:rPr/>
        <w:t>werden</w:t>
      </w:r>
      <w:r>
        <w:rPr>
          <w:spacing w:val="-3"/>
        </w:rPr>
        <w:t> </w:t>
      </w:r>
      <w:r>
        <w:rPr/>
        <w:t>wie</w:t>
      </w:r>
      <w:r>
        <w:rPr>
          <w:spacing w:val="-6"/>
        </w:rPr>
        <w:t> </w:t>
      </w:r>
      <w:r>
        <w:rPr/>
        <w:t>folgt</w:t>
      </w:r>
      <w:r>
        <w:rPr>
          <w:spacing w:val="-4"/>
        </w:rPr>
        <w:t> </w:t>
      </w:r>
      <w:r>
        <w:rPr>
          <w:spacing w:val="-2"/>
        </w:rPr>
        <w:t>aufgeteilt:</w:t>
      </w:r>
    </w:p>
    <w:p>
      <w:pPr>
        <w:pStyle w:val="BodyText"/>
        <w:spacing w:before="41"/>
      </w:pPr>
      <w:r>
        <w:rPr/>
        <w:t>b)</w:t>
      </w:r>
      <w:r>
        <w:rPr>
          <w:spacing w:val="63"/>
        </w:rPr>
        <w:t> </w:t>
      </w:r>
      <w:r>
        <w:rPr/>
        <w:t>50</w:t>
      </w:r>
      <w:r>
        <w:rPr>
          <w:spacing w:val="-2"/>
        </w:rPr>
        <w:t> </w:t>
      </w:r>
      <w:r>
        <w:rPr/>
        <w:t>Prozent</w:t>
      </w:r>
      <w:r>
        <w:rPr>
          <w:spacing w:val="-4"/>
        </w:rPr>
        <w:t> </w:t>
      </w:r>
      <w:r>
        <w:rPr/>
        <w:t>fallen</w:t>
      </w:r>
      <w:r>
        <w:rPr>
          <w:spacing w:val="-5"/>
        </w:rPr>
        <w:t> </w:t>
      </w:r>
      <w:r>
        <w:rPr/>
        <w:t>der</w:t>
      </w:r>
      <w:r>
        <w:rPr>
          <w:spacing w:val="-2"/>
        </w:rPr>
        <w:t> </w:t>
      </w:r>
      <w:r>
        <w:rPr/>
        <w:t>Einwohnergemeinde</w:t>
      </w:r>
      <w:r>
        <w:rPr>
          <w:spacing w:val="-5"/>
        </w:rPr>
        <w:t> </w:t>
      </w:r>
      <w:r>
        <w:rPr/>
        <w:t>zu,</w:t>
      </w:r>
      <w:r>
        <w:rPr>
          <w:spacing w:val="-3"/>
        </w:rPr>
        <w:t> </w:t>
      </w:r>
      <w:r>
        <w:rPr/>
        <w:t>auf</w:t>
      </w:r>
      <w:r>
        <w:rPr>
          <w:spacing w:val="-2"/>
        </w:rPr>
        <w:t> </w:t>
      </w:r>
      <w:r>
        <w:rPr/>
        <w:t>deren</w:t>
      </w:r>
      <w:r>
        <w:rPr>
          <w:spacing w:val="-2"/>
        </w:rPr>
        <w:t> </w:t>
      </w:r>
      <w:r>
        <w:rPr/>
        <w:t>Gebiet</w:t>
      </w:r>
      <w:r>
        <w:rPr>
          <w:spacing w:val="-3"/>
        </w:rPr>
        <w:t> </w:t>
      </w:r>
      <w:r>
        <w:rPr/>
        <w:t>das</w:t>
      </w:r>
      <w:r>
        <w:rPr>
          <w:spacing w:val="-3"/>
        </w:rPr>
        <w:t> </w:t>
      </w:r>
      <w:r>
        <w:rPr/>
        <w:t>veräusserte</w:t>
      </w:r>
      <w:r>
        <w:rPr>
          <w:spacing w:val="-2"/>
        </w:rPr>
        <w:t> </w:t>
      </w:r>
      <w:r>
        <w:rPr/>
        <w:t>Grundstück</w:t>
      </w:r>
      <w:r>
        <w:rPr>
          <w:spacing w:val="-1"/>
        </w:rPr>
        <w:t> </w:t>
      </w:r>
      <w:r>
        <w:rPr>
          <w:spacing w:val="-2"/>
        </w:rPr>
        <w:t>liegt.</w:t>
      </w:r>
    </w:p>
    <w:p>
      <w:pPr>
        <w:pStyle w:val="BodyText"/>
        <w:spacing w:after="0"/>
        <w:sectPr>
          <w:pgSz w:w="11910" w:h="16840"/>
          <w:pgMar w:header="724" w:footer="687" w:top="960" w:bottom="880" w:left="850" w:right="992"/>
        </w:sectPr>
      </w:pPr>
    </w:p>
    <w:p>
      <w:pPr>
        <w:pStyle w:val="BodyText"/>
        <w:spacing w:before="343"/>
        <w:ind w:left="0"/>
        <w:rPr>
          <w:sz w:val="40"/>
        </w:rPr>
      </w:pPr>
    </w:p>
    <w:p>
      <w:pPr>
        <w:pStyle w:val="Heading1"/>
        <w:ind w:left="568"/>
      </w:pPr>
      <w:bookmarkStart w:name="Kontakt Kantonale Steuerverwaltung" w:id="77"/>
      <w:bookmarkEnd w:id="77"/>
      <w:r>
        <w:rPr>
          <w:b w:val="0"/>
        </w:rPr>
      </w:r>
      <w:bookmarkStart w:name="_bookmark34" w:id="78"/>
      <w:bookmarkEnd w:id="78"/>
      <w:r>
        <w:rPr>
          <w:b w:val="0"/>
        </w:rPr>
      </w:r>
      <w:r>
        <w:rPr>
          <w:color w:val="2D73B4"/>
        </w:rPr>
        <w:t>Kontakt</w:t>
      </w:r>
      <w:r>
        <w:rPr>
          <w:color w:val="2D73B4"/>
          <w:spacing w:val="-6"/>
        </w:rPr>
        <w:t> </w:t>
      </w:r>
      <w:r>
        <w:rPr>
          <w:color w:val="2D73B4"/>
        </w:rPr>
        <w:t>Kantonale</w:t>
      </w:r>
      <w:r>
        <w:rPr>
          <w:color w:val="2D73B4"/>
          <w:spacing w:val="-6"/>
        </w:rPr>
        <w:t> </w:t>
      </w:r>
      <w:r>
        <w:rPr>
          <w:color w:val="2D73B4"/>
          <w:spacing w:val="-2"/>
        </w:rPr>
        <w:t>Steuerverwaltung</w:t>
      </w:r>
    </w:p>
    <w:p>
      <w:pPr>
        <w:pStyle w:val="BodyText"/>
        <w:spacing w:before="236"/>
        <w:ind w:left="568" w:right="7426"/>
      </w:pPr>
      <w:r>
        <w:rPr/>
        <w:t>Amt</w:t>
      </w:r>
      <w:r>
        <w:rPr>
          <w:spacing w:val="-15"/>
        </w:rPr>
        <w:t> </w:t>
      </w:r>
      <w:r>
        <w:rPr/>
        <w:t>für</w:t>
      </w:r>
      <w:r>
        <w:rPr>
          <w:spacing w:val="-12"/>
        </w:rPr>
        <w:t> </w:t>
      </w:r>
      <w:r>
        <w:rPr/>
        <w:t>Steuern Tellsgasse 1</w:t>
      </w:r>
    </w:p>
    <w:p>
      <w:pPr>
        <w:pStyle w:val="BodyText"/>
        <w:spacing w:before="1"/>
        <w:ind w:left="568" w:right="8198"/>
      </w:pPr>
      <w:r>
        <w:rPr/>
        <w:t>Postfach 950 CH-6460</w:t>
      </w:r>
      <w:r>
        <w:rPr>
          <w:spacing w:val="-13"/>
        </w:rPr>
        <w:t> </w:t>
      </w:r>
      <w:r>
        <w:rPr/>
        <w:t>Altdorf</w:t>
      </w:r>
    </w:p>
    <w:p>
      <w:pPr>
        <w:pStyle w:val="BodyText"/>
        <w:spacing w:before="32"/>
        <w:ind w:left="0"/>
      </w:pPr>
    </w:p>
    <w:p>
      <w:pPr>
        <w:pStyle w:val="BodyText"/>
        <w:spacing w:before="0"/>
        <w:ind w:left="568"/>
      </w:pPr>
      <w:hyperlink r:id="rId101">
        <w:r>
          <w:rPr>
            <w:color w:val="0462C0"/>
            <w:spacing w:val="-2"/>
            <w:u w:val="single" w:color="0462C0"/>
          </w:rPr>
          <w:t>steueramt@ur.ch</w:t>
        </w:r>
      </w:hyperlink>
    </w:p>
    <w:p>
      <w:pPr>
        <w:pStyle w:val="BodyText"/>
        <w:spacing w:before="35"/>
        <w:ind w:left="0"/>
      </w:pPr>
    </w:p>
    <w:p>
      <w:pPr>
        <w:pStyle w:val="BodyText"/>
        <w:spacing w:line="207" w:lineRule="exact" w:before="0"/>
        <w:ind w:left="568"/>
      </w:pPr>
      <w:r>
        <w:rPr/>
        <w:t>Tel.</w:t>
      </w:r>
      <w:r>
        <w:rPr>
          <w:spacing w:val="-2"/>
        </w:rPr>
        <w:t> </w:t>
      </w:r>
      <w:r>
        <w:rPr/>
        <w:t>+41 41 875 21</w:t>
      </w:r>
      <w:r>
        <w:rPr>
          <w:spacing w:val="-3"/>
        </w:rPr>
        <w:t> </w:t>
      </w:r>
      <w:r>
        <w:rPr>
          <w:spacing w:val="-5"/>
        </w:rPr>
        <w:t>17</w:t>
      </w:r>
    </w:p>
    <w:p>
      <w:pPr>
        <w:pStyle w:val="BodyText"/>
        <w:spacing w:line="207" w:lineRule="exact" w:before="0"/>
        <w:ind w:left="568"/>
      </w:pPr>
      <w:hyperlink r:id="rId102">
        <w:r>
          <w:rPr>
            <w:color w:val="0462C0"/>
            <w:spacing w:val="-2"/>
            <w:u w:val="single" w:color="0462C0"/>
          </w:rPr>
          <w:t>Website</w:t>
        </w:r>
      </w:hyperlink>
    </w:p>
    <w:sectPr>
      <w:headerReference w:type="default" r:id="rId99"/>
      <w:footerReference w:type="default" r:id="rId100"/>
      <w:pgSz w:w="11910" w:h="16840"/>
      <w:pgMar w:header="724" w:footer="687" w:top="960" w:bottom="880" w:left="85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816768">
              <wp:simplePos x="0" y="0"/>
              <wp:positionH relativeFrom="page">
                <wp:posOffset>6383538</wp:posOffset>
              </wp:positionH>
              <wp:positionV relativeFrom="page">
                <wp:posOffset>10127236</wp:posOffset>
              </wp:positionV>
              <wp:extent cx="469265" cy="12446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469265" cy="124460"/>
                      </a:xfrm>
                      <a:prstGeom prst="rect">
                        <a:avLst/>
                      </a:prstGeom>
                    </wps:spPr>
                    <wps:txbx>
                      <w:txbxContent>
                        <w:p>
                          <w:pPr>
                            <w:spacing w:before="14"/>
                            <w:ind w:left="20" w:right="0" w:firstLine="0"/>
                            <w:jc w:val="left"/>
                            <w:rPr>
                              <w:sz w:val="14"/>
                            </w:rPr>
                          </w:pPr>
                          <w:r>
                            <w:rPr>
                              <w:spacing w:val="-2"/>
                              <w:sz w:val="14"/>
                            </w:rPr>
                            <w:t>30.03.2026</w:t>
                          </w:r>
                        </w:p>
                      </w:txbxContent>
                    </wps:txbx>
                    <wps:bodyPr wrap="square" lIns="0" tIns="0" rIns="0" bIns="0" rtlCol="0">
                      <a:noAutofit/>
                    </wps:bodyPr>
                  </wps:wsp>
                </a:graphicData>
              </a:graphic>
            </wp:anchor>
          </w:drawing>
        </mc:Choice>
        <mc:Fallback>
          <w:pict>
            <v:shape style="position:absolute;margin-left:502.640839pt;margin-top:797.420227pt;width:36.950pt;height:9.8pt;mso-position-horizontal-relative:page;mso-position-vertical-relative:page;z-index:-16499712" type="#_x0000_t202" id="docshape5" filled="false" stroked="false">
              <v:textbox inset="0,0,0,0">
                <w:txbxContent>
                  <w:p>
                    <w:pPr>
                      <w:spacing w:before="14"/>
                      <w:ind w:left="20" w:right="0" w:firstLine="0"/>
                      <w:jc w:val="left"/>
                      <w:rPr>
                        <w:sz w:val="14"/>
                      </w:rPr>
                    </w:pPr>
                    <w:r>
                      <w:rPr>
                        <w:spacing w:val="-2"/>
                        <w:sz w:val="14"/>
                      </w:rPr>
                      <w:t>30.03.2026</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818816">
              <wp:simplePos x="0" y="0"/>
              <wp:positionH relativeFrom="page">
                <wp:posOffset>6746759</wp:posOffset>
              </wp:positionH>
              <wp:positionV relativeFrom="page">
                <wp:posOffset>10114819</wp:posOffset>
              </wp:positionV>
              <wp:extent cx="146050" cy="1397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46050" cy="139700"/>
                      </a:xfrm>
                      <a:prstGeom prst="rect">
                        <a:avLst/>
                      </a:prstGeom>
                    </wps:spPr>
                    <wps:txbx>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3</w:t>
                          </w:r>
                          <w:r>
                            <w:rPr>
                              <w:color w:val="435369"/>
                              <w:spacing w:val="-10"/>
                              <w:sz w:val="16"/>
                            </w:rPr>
                            <w:fldChar w:fldCharType="end"/>
                          </w:r>
                        </w:p>
                      </w:txbxContent>
                    </wps:txbx>
                    <wps:bodyPr wrap="square" lIns="0" tIns="0" rIns="0" bIns="0" rtlCol="0">
                      <a:noAutofit/>
                    </wps:bodyPr>
                  </wps:wsp>
                </a:graphicData>
              </a:graphic>
            </wp:anchor>
          </w:drawing>
        </mc:Choice>
        <mc:Fallback>
          <w:pict>
            <v:shape style="position:absolute;margin-left:531.240906pt;margin-top:796.442505pt;width:11.5pt;height:11pt;mso-position-horizontal-relative:page;mso-position-vertical-relative:page;z-index:-16497664" type="#_x0000_t202" id="docshape9" filled="false" stroked="false">
              <v:textbox inset="0,0,0,0">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3</w:t>
                    </w:r>
                    <w:r>
                      <w:rPr>
                        <w:color w:val="435369"/>
                        <w:spacing w:val="-10"/>
                        <w:sz w:val="16"/>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820864">
              <wp:simplePos x="0" y="0"/>
              <wp:positionH relativeFrom="page">
                <wp:posOffset>6746759</wp:posOffset>
              </wp:positionH>
              <wp:positionV relativeFrom="page">
                <wp:posOffset>10114819</wp:posOffset>
              </wp:positionV>
              <wp:extent cx="146050" cy="1397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46050" cy="139700"/>
                      </a:xfrm>
                      <a:prstGeom prst="rect">
                        <a:avLst/>
                      </a:prstGeom>
                    </wps:spPr>
                    <wps:txbx>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4</w:t>
                          </w:r>
                          <w:r>
                            <w:rPr>
                              <w:color w:val="435369"/>
                              <w:spacing w:val="-10"/>
                              <w:sz w:val="16"/>
                            </w:rPr>
                            <w:fldChar w:fldCharType="end"/>
                          </w:r>
                        </w:p>
                      </w:txbxContent>
                    </wps:txbx>
                    <wps:bodyPr wrap="square" lIns="0" tIns="0" rIns="0" bIns="0" rtlCol="0">
                      <a:noAutofit/>
                    </wps:bodyPr>
                  </wps:wsp>
                </a:graphicData>
              </a:graphic>
            </wp:anchor>
          </w:drawing>
        </mc:Choice>
        <mc:Fallback>
          <w:pict>
            <v:shape style="position:absolute;margin-left:531.240906pt;margin-top:796.442505pt;width:11.5pt;height:11pt;mso-position-horizontal-relative:page;mso-position-vertical-relative:page;z-index:-16495616" type="#_x0000_t202" id="docshape13" filled="false" stroked="false">
              <v:textbox inset="0,0,0,0">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4</w:t>
                    </w:r>
                    <w:r>
                      <w:rPr>
                        <w:color w:val="435369"/>
                        <w:spacing w:val="-10"/>
                        <w:sz w:val="16"/>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822912">
              <wp:simplePos x="0" y="0"/>
              <wp:positionH relativeFrom="page">
                <wp:posOffset>6715771</wp:posOffset>
              </wp:positionH>
              <wp:positionV relativeFrom="page">
                <wp:posOffset>10114819</wp:posOffset>
              </wp:positionV>
              <wp:extent cx="177165" cy="13970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77165" cy="139700"/>
                      </a:xfrm>
                      <a:prstGeom prst="rect">
                        <a:avLst/>
                      </a:prstGeom>
                    </wps:spPr>
                    <wps:txbx>
                      <w:txbxContent>
                        <w:p>
                          <w:pPr>
                            <w:spacing w:before="15"/>
                            <w:ind w:left="2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10</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8.800903pt;margin-top:796.442505pt;width:13.95pt;height:11pt;mso-position-horizontal-relative:page;mso-position-vertical-relative:page;z-index:-16493568" type="#_x0000_t202" id="docshape17" filled="false" stroked="false">
              <v:textbox inset="0,0,0,0">
                <w:txbxContent>
                  <w:p>
                    <w:pPr>
                      <w:spacing w:before="15"/>
                      <w:ind w:left="2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10</w:t>
                    </w:r>
                    <w:r>
                      <w:rPr>
                        <w:color w:val="435369"/>
                        <w:spacing w:val="-5"/>
                        <w:sz w:val="16"/>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824960">
              <wp:simplePos x="0" y="0"/>
              <wp:positionH relativeFrom="page">
                <wp:posOffset>6690371</wp:posOffset>
              </wp:positionH>
              <wp:positionV relativeFrom="page">
                <wp:posOffset>10114819</wp:posOffset>
              </wp:positionV>
              <wp:extent cx="202565" cy="13970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17</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00903pt;margin-top:796.442505pt;width:15.95pt;height:11pt;mso-position-horizontal-relative:page;mso-position-vertical-relative:page;z-index:-16491520" type="#_x0000_t202" id="docshape21"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17</w:t>
                    </w:r>
                    <w:r>
                      <w:rPr>
                        <w:color w:val="435369"/>
                        <w:spacing w:val="-5"/>
                        <w:sz w:val="16"/>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827008">
              <wp:simplePos x="0" y="0"/>
              <wp:positionH relativeFrom="page">
                <wp:posOffset>6690371</wp:posOffset>
              </wp:positionH>
              <wp:positionV relativeFrom="page">
                <wp:posOffset>10114819</wp:posOffset>
              </wp:positionV>
              <wp:extent cx="202565" cy="13970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21</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00903pt;margin-top:796.442505pt;width:15.95pt;height:11pt;mso-position-horizontal-relative:page;mso-position-vertical-relative:page;z-index:-16489472" type="#_x0000_t202" id="docshape25"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21</w:t>
                    </w:r>
                    <w:r>
                      <w:rPr>
                        <w:color w:val="435369"/>
                        <w:spacing w:val="-5"/>
                        <w:sz w:val="16"/>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829056">
              <wp:simplePos x="0" y="0"/>
              <wp:positionH relativeFrom="page">
                <wp:posOffset>6690371</wp:posOffset>
              </wp:positionH>
              <wp:positionV relativeFrom="page">
                <wp:posOffset>10114819</wp:posOffset>
              </wp:positionV>
              <wp:extent cx="202565" cy="13970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23</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00903pt;margin-top:796.442505pt;width:15.95pt;height:11pt;mso-position-horizontal-relative:page;mso-position-vertical-relative:page;z-index:-16487424" type="#_x0000_t202" id="docshape29"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23</w:t>
                    </w:r>
                    <w:r>
                      <w:rPr>
                        <w:color w:val="435369"/>
                        <w:spacing w:val="-5"/>
                        <w:sz w:val="16"/>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831104">
              <wp:simplePos x="0" y="0"/>
              <wp:positionH relativeFrom="page">
                <wp:posOffset>6534415</wp:posOffset>
              </wp:positionH>
              <wp:positionV relativeFrom="page">
                <wp:posOffset>10114819</wp:posOffset>
              </wp:positionV>
              <wp:extent cx="139065" cy="13970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139065" cy="139700"/>
                      </a:xfrm>
                      <a:prstGeom prst="rect">
                        <a:avLst/>
                      </a:prstGeom>
                    </wps:spPr>
                    <wps:txbx>
                      <w:txbxContent>
                        <w:p>
                          <w:pPr>
                            <w:spacing w:before="15"/>
                            <w:ind w:left="20" w:right="0" w:firstLine="0"/>
                            <w:jc w:val="left"/>
                            <w:rPr>
                              <w:sz w:val="16"/>
                            </w:rPr>
                          </w:pPr>
                          <w:r>
                            <w:rPr>
                              <w:color w:val="435369"/>
                              <w:spacing w:val="-5"/>
                              <w:sz w:val="16"/>
                            </w:rPr>
                            <w:t>26</w:t>
                          </w:r>
                        </w:p>
                      </w:txbxContent>
                    </wps:txbx>
                    <wps:bodyPr wrap="square" lIns="0" tIns="0" rIns="0" bIns="0" rtlCol="0">
                      <a:noAutofit/>
                    </wps:bodyPr>
                  </wps:wsp>
                </a:graphicData>
              </a:graphic>
            </wp:anchor>
          </w:drawing>
        </mc:Choice>
        <mc:Fallback>
          <w:pict>
            <v:shape style="position:absolute;margin-left:514.520874pt;margin-top:796.442505pt;width:10.95pt;height:11pt;mso-position-horizontal-relative:page;mso-position-vertical-relative:page;z-index:-16485376" type="#_x0000_t202" id="docshape33" filled="false" stroked="false">
              <v:textbox inset="0,0,0,0">
                <w:txbxContent>
                  <w:p>
                    <w:pPr>
                      <w:spacing w:before="15"/>
                      <w:ind w:left="20" w:right="0" w:firstLine="0"/>
                      <w:jc w:val="left"/>
                      <w:rPr>
                        <w:sz w:val="16"/>
                      </w:rPr>
                    </w:pPr>
                    <w:r>
                      <w:rPr>
                        <w:color w:val="435369"/>
                        <w:spacing w:val="-5"/>
                        <w:sz w:val="16"/>
                      </w:rPr>
                      <w:t>26</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815232">
              <wp:simplePos x="0" y="0"/>
              <wp:positionH relativeFrom="page">
                <wp:posOffset>1062229</wp:posOffset>
              </wp:positionH>
              <wp:positionV relativeFrom="page">
                <wp:posOffset>614172</wp:posOffset>
              </wp:positionV>
              <wp:extent cx="5797550" cy="635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501248" id="docshape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15744">
              <wp:simplePos x="0" y="0"/>
              <wp:positionH relativeFrom="page">
                <wp:posOffset>1067817</wp:posOffset>
              </wp:positionH>
              <wp:positionV relativeFrom="page">
                <wp:posOffset>447338</wp:posOffset>
              </wp:positionV>
              <wp:extent cx="928369" cy="16700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928369"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5"/>
                              <w:sz w:val="20"/>
                            </w:rPr>
                            <w:t>Uri</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4.080139pt;margin-top:35.223503pt;width:73.1pt;height:13.15pt;mso-position-horizontal-relative:page;mso-position-vertical-relative:page;z-index:-16500736" type="#_x0000_t202" id="docshape3" filled="false" stroked="false">
              <v:textbox inset="0,0,0,0">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5"/>
                        <w:sz w:val="20"/>
                      </w:rPr>
                      <w:t>Uri</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16256">
              <wp:simplePos x="0" y="0"/>
              <wp:positionH relativeFrom="page">
                <wp:posOffset>5248156</wp:posOffset>
              </wp:positionH>
              <wp:positionV relativeFrom="page">
                <wp:posOffset>447338</wp:posOffset>
              </wp:positionV>
              <wp:extent cx="1606550" cy="16700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606550" cy="167005"/>
                      </a:xfrm>
                      <a:prstGeom prst="rect">
                        <a:avLst/>
                      </a:prstGeom>
                    </wps:spPr>
                    <wps:txbx>
                      <w:txbxContent>
                        <w:p>
                          <w:pPr>
                            <w:spacing w:before="12"/>
                            <w:ind w:left="20" w:right="0" w:firstLine="0"/>
                            <w:jc w:val="left"/>
                            <w:rPr>
                              <w:sz w:val="20"/>
                            </w:rPr>
                          </w:pPr>
                          <w:r>
                            <w:rPr>
                              <w:color w:val="435369"/>
                              <w:sz w:val="20"/>
                            </w:rPr>
                            <w:t>Begriffserklärung</w:t>
                          </w:r>
                          <w:r>
                            <w:rPr>
                              <w:color w:val="435369"/>
                              <w:spacing w:val="-11"/>
                              <w:sz w:val="20"/>
                            </w:rPr>
                            <w:t> </w:t>
                          </w:r>
                          <w:r>
                            <w:rPr>
                              <w:color w:val="435369"/>
                              <w:sz w:val="20"/>
                            </w:rPr>
                            <w:t>/</w:t>
                          </w:r>
                          <w:r>
                            <w:rPr>
                              <w:color w:val="435369"/>
                              <w:spacing w:val="-7"/>
                              <w:sz w:val="20"/>
                            </w:rPr>
                            <w:t> </w:t>
                          </w:r>
                          <w:r>
                            <w:rPr>
                              <w:color w:val="435369"/>
                              <w:spacing w:val="-2"/>
                              <w:sz w:val="20"/>
                            </w:rPr>
                            <w:t>Hinweise</w:t>
                          </w:r>
                        </w:p>
                      </w:txbxContent>
                    </wps:txbx>
                    <wps:bodyPr wrap="square" lIns="0" tIns="0" rIns="0" bIns="0" rtlCol="0">
                      <a:noAutofit/>
                    </wps:bodyPr>
                  </wps:wsp>
                </a:graphicData>
              </a:graphic>
            </wp:anchor>
          </w:drawing>
        </mc:Choice>
        <mc:Fallback>
          <w:pict>
            <v:shape style="position:absolute;margin-left:413.240692pt;margin-top:35.223503pt;width:126.5pt;height:13.15pt;mso-position-horizontal-relative:page;mso-position-vertical-relative:page;z-index:-16500224" type="#_x0000_t202" id="docshape4" filled="false" stroked="false">
              <v:textbox inset="0,0,0,0">
                <w:txbxContent>
                  <w:p>
                    <w:pPr>
                      <w:spacing w:before="12"/>
                      <w:ind w:left="20" w:right="0" w:firstLine="0"/>
                      <w:jc w:val="left"/>
                      <w:rPr>
                        <w:sz w:val="20"/>
                      </w:rPr>
                    </w:pPr>
                    <w:r>
                      <w:rPr>
                        <w:color w:val="435369"/>
                        <w:sz w:val="20"/>
                      </w:rPr>
                      <w:t>Begriffserklärung</w:t>
                    </w:r>
                    <w:r>
                      <w:rPr>
                        <w:color w:val="435369"/>
                        <w:spacing w:val="-11"/>
                        <w:sz w:val="20"/>
                      </w:rPr>
                      <w:t> </w:t>
                    </w:r>
                    <w:r>
                      <w:rPr>
                        <w:color w:val="435369"/>
                        <w:sz w:val="20"/>
                      </w:rPr>
                      <w:t>/</w:t>
                    </w:r>
                    <w:r>
                      <w:rPr>
                        <w:color w:val="435369"/>
                        <w:spacing w:val="-7"/>
                        <w:sz w:val="20"/>
                      </w:rPr>
                      <w:t> </w:t>
                    </w:r>
                    <w:r>
                      <w:rPr>
                        <w:color w:val="435369"/>
                        <w:spacing w:val="-2"/>
                        <w:sz w:val="20"/>
                      </w:rPr>
                      <w:t>Hinweise</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817280">
              <wp:simplePos x="0" y="0"/>
              <wp:positionH relativeFrom="page">
                <wp:posOffset>1062229</wp:posOffset>
              </wp:positionH>
              <wp:positionV relativeFrom="page">
                <wp:posOffset>614172</wp:posOffset>
              </wp:positionV>
              <wp:extent cx="5797550" cy="635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499200" id="docshape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17792">
              <wp:simplePos x="0" y="0"/>
              <wp:positionH relativeFrom="page">
                <wp:posOffset>1067817</wp:posOffset>
              </wp:positionH>
              <wp:positionV relativeFrom="page">
                <wp:posOffset>447338</wp:posOffset>
              </wp:positionV>
              <wp:extent cx="928369" cy="16700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928369"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5"/>
                              <w:sz w:val="20"/>
                            </w:rPr>
                            <w:t>Uri</w:t>
                          </w:r>
                        </w:p>
                      </w:txbxContent>
                    </wps:txbx>
                    <wps:bodyPr wrap="square" lIns="0" tIns="0" rIns="0" bIns="0" rtlCol="0">
                      <a:noAutofit/>
                    </wps:bodyPr>
                  </wps:wsp>
                </a:graphicData>
              </a:graphic>
            </wp:anchor>
          </w:drawing>
        </mc:Choice>
        <mc:Fallback>
          <w:pict>
            <v:shape style="position:absolute;margin-left:84.080139pt;margin-top:35.223503pt;width:73.1pt;height:13.15pt;mso-position-horizontal-relative:page;mso-position-vertical-relative:page;z-index:-16498688" type="#_x0000_t202" id="docshape7" filled="false" stroked="false">
              <v:textbox inset="0,0,0,0">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5"/>
                        <w:sz w:val="20"/>
                      </w:rPr>
                      <w:t>Uri</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18304">
              <wp:simplePos x="0" y="0"/>
              <wp:positionH relativeFrom="page">
                <wp:posOffset>5819657</wp:posOffset>
              </wp:positionH>
              <wp:positionV relativeFrom="page">
                <wp:posOffset>447338</wp:posOffset>
              </wp:positionV>
              <wp:extent cx="1033780" cy="16700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033780" cy="167005"/>
                      </a:xfrm>
                      <a:prstGeom prst="rect">
                        <a:avLst/>
                      </a:prstGeom>
                    </wps:spPr>
                    <wps:txbx>
                      <w:txbxContent>
                        <w:p>
                          <w:pPr>
                            <w:spacing w:before="12"/>
                            <w:ind w:left="20" w:right="0" w:firstLine="0"/>
                            <w:jc w:val="left"/>
                            <w:rPr>
                              <w:sz w:val="20"/>
                            </w:rPr>
                          </w:pPr>
                          <w:r>
                            <w:rPr>
                              <w:color w:val="435369"/>
                              <w:spacing w:val="-2"/>
                              <w:sz w:val="20"/>
                            </w:rPr>
                            <w:t>Inhaltsverzeichnis</w:t>
                          </w:r>
                        </w:p>
                      </w:txbxContent>
                    </wps:txbx>
                    <wps:bodyPr wrap="square" lIns="0" tIns="0" rIns="0" bIns="0" rtlCol="0">
                      <a:noAutofit/>
                    </wps:bodyPr>
                  </wps:wsp>
                </a:graphicData>
              </a:graphic>
            </wp:anchor>
          </w:drawing>
        </mc:Choice>
        <mc:Fallback>
          <w:pict>
            <v:shape style="position:absolute;margin-left:458.240753pt;margin-top:35.223503pt;width:81.4pt;height:13.15pt;mso-position-horizontal-relative:page;mso-position-vertical-relative:page;z-index:-16498176" type="#_x0000_t202" id="docshape8" filled="false" stroked="false">
              <v:textbox inset="0,0,0,0">
                <w:txbxContent>
                  <w:p>
                    <w:pPr>
                      <w:spacing w:before="12"/>
                      <w:ind w:left="20" w:right="0" w:firstLine="0"/>
                      <w:jc w:val="left"/>
                      <w:rPr>
                        <w:sz w:val="20"/>
                      </w:rPr>
                    </w:pPr>
                    <w:r>
                      <w:rPr>
                        <w:color w:val="435369"/>
                        <w:spacing w:val="-2"/>
                        <w:sz w:val="20"/>
                      </w:rPr>
                      <w:t>Inhaltsverzeichnis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819328">
              <wp:simplePos x="0" y="0"/>
              <wp:positionH relativeFrom="page">
                <wp:posOffset>1062229</wp:posOffset>
              </wp:positionH>
              <wp:positionV relativeFrom="page">
                <wp:posOffset>614172</wp:posOffset>
              </wp:positionV>
              <wp:extent cx="5797550" cy="635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497152" id="docshape1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19840">
              <wp:simplePos x="0" y="0"/>
              <wp:positionH relativeFrom="page">
                <wp:posOffset>1067817</wp:posOffset>
              </wp:positionH>
              <wp:positionV relativeFrom="page">
                <wp:posOffset>447338</wp:posOffset>
              </wp:positionV>
              <wp:extent cx="928369" cy="16700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928369"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5"/>
                              <w:sz w:val="20"/>
                            </w:rPr>
                            <w:t>Uri</w:t>
                          </w:r>
                        </w:p>
                      </w:txbxContent>
                    </wps:txbx>
                    <wps:bodyPr wrap="square" lIns="0" tIns="0" rIns="0" bIns="0" rtlCol="0">
                      <a:noAutofit/>
                    </wps:bodyPr>
                  </wps:wsp>
                </a:graphicData>
              </a:graphic>
            </wp:anchor>
          </w:drawing>
        </mc:Choice>
        <mc:Fallback>
          <w:pict>
            <v:shape style="position:absolute;margin-left:84.080139pt;margin-top:35.223503pt;width:73.1pt;height:13.15pt;mso-position-horizontal-relative:page;mso-position-vertical-relative:page;z-index:-16496640" type="#_x0000_t202" id="docshape11" filled="false" stroked="false">
              <v:textbox inset="0,0,0,0">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5"/>
                        <w:sz w:val="20"/>
                      </w:rPr>
                      <w:t>Uri</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20352">
              <wp:simplePos x="0" y="0"/>
              <wp:positionH relativeFrom="page">
                <wp:posOffset>5466089</wp:posOffset>
              </wp:positionH>
              <wp:positionV relativeFrom="page">
                <wp:posOffset>447338</wp:posOffset>
              </wp:positionV>
              <wp:extent cx="1386840" cy="16700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386840" cy="167005"/>
                      </a:xfrm>
                      <a:prstGeom prst="rect">
                        <a:avLst/>
                      </a:prstGeom>
                    </wps:spPr>
                    <wps:txbx>
                      <w:txbxContent>
                        <w:p>
                          <w:pPr>
                            <w:spacing w:before="12"/>
                            <w:ind w:left="20" w:right="0" w:firstLine="0"/>
                            <w:jc w:val="left"/>
                            <w:rPr>
                              <w:sz w:val="20"/>
                            </w:rPr>
                          </w:pPr>
                          <w:r>
                            <w:rPr>
                              <w:color w:val="435369"/>
                              <w:sz w:val="20"/>
                            </w:rPr>
                            <w:t>Gesetzliche</w:t>
                          </w:r>
                          <w:r>
                            <w:rPr>
                              <w:color w:val="435369"/>
                              <w:spacing w:val="-13"/>
                              <w:sz w:val="20"/>
                            </w:rPr>
                            <w:t> </w:t>
                          </w:r>
                          <w:r>
                            <w:rPr>
                              <w:color w:val="435369"/>
                              <w:spacing w:val="-2"/>
                              <w:sz w:val="20"/>
                            </w:rPr>
                            <w:t>Grundlagen</w:t>
                          </w:r>
                        </w:p>
                      </w:txbxContent>
                    </wps:txbx>
                    <wps:bodyPr wrap="square" lIns="0" tIns="0" rIns="0" bIns="0" rtlCol="0">
                      <a:noAutofit/>
                    </wps:bodyPr>
                  </wps:wsp>
                </a:graphicData>
              </a:graphic>
            </wp:anchor>
          </w:drawing>
        </mc:Choice>
        <mc:Fallback>
          <w:pict>
            <v:shape style="position:absolute;margin-left:430.400726pt;margin-top:35.223503pt;width:109.2pt;height:13.15pt;mso-position-horizontal-relative:page;mso-position-vertical-relative:page;z-index:-16496128" type="#_x0000_t202" id="docshape12" filled="false" stroked="false">
              <v:textbox inset="0,0,0,0">
                <w:txbxContent>
                  <w:p>
                    <w:pPr>
                      <w:spacing w:before="12"/>
                      <w:ind w:left="20" w:right="0" w:firstLine="0"/>
                      <w:jc w:val="left"/>
                      <w:rPr>
                        <w:sz w:val="20"/>
                      </w:rPr>
                    </w:pPr>
                    <w:r>
                      <w:rPr>
                        <w:color w:val="435369"/>
                        <w:sz w:val="20"/>
                      </w:rPr>
                      <w:t>Gesetzliche</w:t>
                    </w:r>
                    <w:r>
                      <w:rPr>
                        <w:color w:val="435369"/>
                        <w:spacing w:val="-13"/>
                        <w:sz w:val="20"/>
                      </w:rPr>
                      <w:t> </w:t>
                    </w:r>
                    <w:r>
                      <w:rPr>
                        <w:color w:val="435369"/>
                        <w:spacing w:val="-2"/>
                        <w:sz w:val="20"/>
                      </w:rPr>
                      <w:t>Grundlagen</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821376">
              <wp:simplePos x="0" y="0"/>
              <wp:positionH relativeFrom="page">
                <wp:posOffset>1062229</wp:posOffset>
              </wp:positionH>
              <wp:positionV relativeFrom="page">
                <wp:posOffset>614172</wp:posOffset>
              </wp:positionV>
              <wp:extent cx="5797550" cy="635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495104" id="docshape1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21888">
              <wp:simplePos x="0" y="0"/>
              <wp:positionH relativeFrom="page">
                <wp:posOffset>1067817</wp:posOffset>
              </wp:positionH>
              <wp:positionV relativeFrom="page">
                <wp:posOffset>447338</wp:posOffset>
              </wp:positionV>
              <wp:extent cx="928369" cy="16700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928369"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5"/>
                              <w:sz w:val="20"/>
                            </w:rPr>
                            <w:t>Uri</w:t>
                          </w:r>
                        </w:p>
                      </w:txbxContent>
                    </wps:txbx>
                    <wps:bodyPr wrap="square" lIns="0" tIns="0" rIns="0" bIns="0" rtlCol="0">
                      <a:noAutofit/>
                    </wps:bodyPr>
                  </wps:wsp>
                </a:graphicData>
              </a:graphic>
            </wp:anchor>
          </w:drawing>
        </mc:Choice>
        <mc:Fallback>
          <w:pict>
            <v:shape style="position:absolute;margin-left:84.080139pt;margin-top:35.223503pt;width:73.1pt;height:13.15pt;mso-position-horizontal-relative:page;mso-position-vertical-relative:page;z-index:-16494592" type="#_x0000_t202" id="docshape15" filled="false" stroked="false">
              <v:textbox inset="0,0,0,0">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5"/>
                        <w:sz w:val="20"/>
                      </w:rPr>
                      <w:t>Uri</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22400">
              <wp:simplePos x="0" y="0"/>
              <wp:positionH relativeFrom="page">
                <wp:posOffset>5677925</wp:posOffset>
              </wp:positionH>
              <wp:positionV relativeFrom="page">
                <wp:posOffset>447338</wp:posOffset>
              </wp:positionV>
              <wp:extent cx="1174750" cy="16700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174750" cy="167005"/>
                      </a:xfrm>
                      <a:prstGeom prst="rect">
                        <a:avLst/>
                      </a:prstGeom>
                    </wps:spPr>
                    <wps:txbx>
                      <w:txbxContent>
                        <w:p>
                          <w:pPr>
                            <w:spacing w:before="12"/>
                            <w:ind w:left="20" w:right="0" w:firstLine="0"/>
                            <w:jc w:val="left"/>
                            <w:rPr>
                              <w:sz w:val="20"/>
                            </w:rPr>
                          </w:pPr>
                          <w:r>
                            <w:rPr>
                              <w:color w:val="435369"/>
                              <w:sz w:val="20"/>
                            </w:rPr>
                            <w:t>Natürliche</w:t>
                          </w:r>
                          <w:r>
                            <w:rPr>
                              <w:color w:val="435369"/>
                              <w:spacing w:val="-15"/>
                              <w:sz w:val="20"/>
                            </w:rPr>
                            <w:t> </w:t>
                          </w:r>
                          <w:r>
                            <w:rPr>
                              <w:color w:val="435369"/>
                              <w:spacing w:val="-2"/>
                              <w:sz w:val="20"/>
                            </w:rPr>
                            <w:t>Personen</w:t>
                          </w:r>
                        </w:p>
                      </w:txbxContent>
                    </wps:txbx>
                    <wps:bodyPr wrap="square" lIns="0" tIns="0" rIns="0" bIns="0" rtlCol="0">
                      <a:noAutofit/>
                    </wps:bodyPr>
                  </wps:wsp>
                </a:graphicData>
              </a:graphic>
            </wp:anchor>
          </w:drawing>
        </mc:Choice>
        <mc:Fallback>
          <w:pict>
            <v:shape style="position:absolute;margin-left:447.08075pt;margin-top:35.223503pt;width:92.5pt;height:13.15pt;mso-position-horizontal-relative:page;mso-position-vertical-relative:page;z-index:-16494080" type="#_x0000_t202" id="docshape16" filled="false" stroked="false">
              <v:textbox inset="0,0,0,0">
                <w:txbxContent>
                  <w:p>
                    <w:pPr>
                      <w:spacing w:before="12"/>
                      <w:ind w:left="20" w:right="0" w:firstLine="0"/>
                      <w:jc w:val="left"/>
                      <w:rPr>
                        <w:sz w:val="20"/>
                      </w:rPr>
                    </w:pPr>
                    <w:r>
                      <w:rPr>
                        <w:color w:val="435369"/>
                        <w:sz w:val="20"/>
                      </w:rPr>
                      <w:t>Natürliche</w:t>
                    </w:r>
                    <w:r>
                      <w:rPr>
                        <w:color w:val="435369"/>
                        <w:spacing w:val="-15"/>
                        <w:sz w:val="20"/>
                      </w:rPr>
                      <w:t> </w:t>
                    </w:r>
                    <w:r>
                      <w:rPr>
                        <w:color w:val="435369"/>
                        <w:spacing w:val="-2"/>
                        <w:sz w:val="20"/>
                      </w:rPr>
                      <w:t>Personen</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823424">
              <wp:simplePos x="0" y="0"/>
              <wp:positionH relativeFrom="page">
                <wp:posOffset>1062229</wp:posOffset>
              </wp:positionH>
              <wp:positionV relativeFrom="page">
                <wp:posOffset>614172</wp:posOffset>
              </wp:positionV>
              <wp:extent cx="5797550" cy="635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493056" id="docshape1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23936">
              <wp:simplePos x="0" y="0"/>
              <wp:positionH relativeFrom="page">
                <wp:posOffset>1067817</wp:posOffset>
              </wp:positionH>
              <wp:positionV relativeFrom="page">
                <wp:posOffset>447338</wp:posOffset>
              </wp:positionV>
              <wp:extent cx="928369" cy="16700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928369"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5"/>
                              <w:sz w:val="20"/>
                            </w:rPr>
                            <w:t>Uri</w:t>
                          </w:r>
                        </w:p>
                      </w:txbxContent>
                    </wps:txbx>
                    <wps:bodyPr wrap="square" lIns="0" tIns="0" rIns="0" bIns="0" rtlCol="0">
                      <a:noAutofit/>
                    </wps:bodyPr>
                  </wps:wsp>
                </a:graphicData>
              </a:graphic>
            </wp:anchor>
          </w:drawing>
        </mc:Choice>
        <mc:Fallback>
          <w:pict>
            <v:shape style="position:absolute;margin-left:84.080139pt;margin-top:35.223503pt;width:73.1pt;height:13.15pt;mso-position-horizontal-relative:page;mso-position-vertical-relative:page;z-index:-16492544" type="#_x0000_t202" id="docshape19" filled="false" stroked="false">
              <v:textbox inset="0,0,0,0">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5"/>
                        <w:sz w:val="20"/>
                      </w:rPr>
                      <w:t>Uri</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24448">
              <wp:simplePos x="0" y="0"/>
              <wp:positionH relativeFrom="page">
                <wp:posOffset>5648969</wp:posOffset>
              </wp:positionH>
              <wp:positionV relativeFrom="page">
                <wp:posOffset>447338</wp:posOffset>
              </wp:positionV>
              <wp:extent cx="1203960" cy="16700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203960" cy="167005"/>
                      </a:xfrm>
                      <a:prstGeom prst="rect">
                        <a:avLst/>
                      </a:prstGeom>
                    </wps:spPr>
                    <wps:txbx>
                      <w:txbxContent>
                        <w:p>
                          <w:pPr>
                            <w:spacing w:before="12"/>
                            <w:ind w:left="20" w:right="0" w:firstLine="0"/>
                            <w:jc w:val="left"/>
                            <w:rPr>
                              <w:sz w:val="20"/>
                            </w:rPr>
                          </w:pPr>
                          <w:r>
                            <w:rPr>
                              <w:color w:val="435369"/>
                              <w:sz w:val="20"/>
                            </w:rPr>
                            <w:t>Juristische</w:t>
                          </w:r>
                          <w:r>
                            <w:rPr>
                              <w:color w:val="435369"/>
                              <w:spacing w:val="-14"/>
                              <w:sz w:val="20"/>
                            </w:rPr>
                            <w:t> </w:t>
                          </w:r>
                          <w:r>
                            <w:rPr>
                              <w:color w:val="435369"/>
                              <w:spacing w:val="-2"/>
                              <w:sz w:val="20"/>
                            </w:rPr>
                            <w:t>Personen</w:t>
                          </w:r>
                        </w:p>
                      </w:txbxContent>
                    </wps:txbx>
                    <wps:bodyPr wrap="square" lIns="0" tIns="0" rIns="0" bIns="0" rtlCol="0">
                      <a:noAutofit/>
                    </wps:bodyPr>
                  </wps:wsp>
                </a:graphicData>
              </a:graphic>
            </wp:anchor>
          </w:drawing>
        </mc:Choice>
        <mc:Fallback>
          <w:pict>
            <v:shape style="position:absolute;margin-left:444.800751pt;margin-top:35.223503pt;width:94.8pt;height:13.15pt;mso-position-horizontal-relative:page;mso-position-vertical-relative:page;z-index:-16492032" type="#_x0000_t202" id="docshape20" filled="false" stroked="false">
              <v:textbox inset="0,0,0,0">
                <w:txbxContent>
                  <w:p>
                    <w:pPr>
                      <w:spacing w:before="12"/>
                      <w:ind w:left="20" w:right="0" w:firstLine="0"/>
                      <w:jc w:val="left"/>
                      <w:rPr>
                        <w:sz w:val="20"/>
                      </w:rPr>
                    </w:pPr>
                    <w:r>
                      <w:rPr>
                        <w:color w:val="435369"/>
                        <w:sz w:val="20"/>
                      </w:rPr>
                      <w:t>Juristische</w:t>
                    </w:r>
                    <w:r>
                      <w:rPr>
                        <w:color w:val="435369"/>
                        <w:spacing w:val="-14"/>
                        <w:sz w:val="20"/>
                      </w:rPr>
                      <w:t> </w:t>
                    </w:r>
                    <w:r>
                      <w:rPr>
                        <w:color w:val="435369"/>
                        <w:spacing w:val="-2"/>
                        <w:sz w:val="20"/>
                      </w:rPr>
                      <w:t>Personen</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825472">
              <wp:simplePos x="0" y="0"/>
              <wp:positionH relativeFrom="page">
                <wp:posOffset>1062229</wp:posOffset>
              </wp:positionH>
              <wp:positionV relativeFrom="page">
                <wp:posOffset>614172</wp:posOffset>
              </wp:positionV>
              <wp:extent cx="5797550" cy="6350"/>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491008" id="docshape2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25984">
              <wp:simplePos x="0" y="0"/>
              <wp:positionH relativeFrom="page">
                <wp:posOffset>1067817</wp:posOffset>
              </wp:positionH>
              <wp:positionV relativeFrom="page">
                <wp:posOffset>447338</wp:posOffset>
              </wp:positionV>
              <wp:extent cx="928369" cy="16700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928369"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5"/>
                              <w:sz w:val="20"/>
                            </w:rPr>
                            <w:t>Uri</w:t>
                          </w:r>
                        </w:p>
                      </w:txbxContent>
                    </wps:txbx>
                    <wps:bodyPr wrap="square" lIns="0" tIns="0" rIns="0" bIns="0" rtlCol="0">
                      <a:noAutofit/>
                    </wps:bodyPr>
                  </wps:wsp>
                </a:graphicData>
              </a:graphic>
            </wp:anchor>
          </w:drawing>
        </mc:Choice>
        <mc:Fallback>
          <w:pict>
            <v:shape style="position:absolute;margin-left:84.080139pt;margin-top:35.223503pt;width:73.1pt;height:13.15pt;mso-position-horizontal-relative:page;mso-position-vertical-relative:page;z-index:-16490496" type="#_x0000_t202" id="docshape23" filled="false" stroked="false">
              <v:textbox inset="0,0,0,0">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5"/>
                        <w:sz w:val="20"/>
                      </w:rPr>
                      <w:t>Uri</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26496">
              <wp:simplePos x="0" y="0"/>
              <wp:positionH relativeFrom="page">
                <wp:posOffset>5423417</wp:posOffset>
              </wp:positionH>
              <wp:positionV relativeFrom="page">
                <wp:posOffset>447338</wp:posOffset>
              </wp:positionV>
              <wp:extent cx="1428750" cy="16700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428750" cy="167005"/>
                      </a:xfrm>
                      <a:prstGeom prst="rect">
                        <a:avLst/>
                      </a:prstGeom>
                    </wps:spPr>
                    <wps:txbx>
                      <w:txbxContent>
                        <w:p>
                          <w:pPr>
                            <w:spacing w:before="12"/>
                            <w:ind w:left="20" w:right="0" w:firstLine="0"/>
                            <w:jc w:val="left"/>
                            <w:rPr>
                              <w:sz w:val="20"/>
                            </w:rPr>
                          </w:pPr>
                          <w:r>
                            <w:rPr>
                              <w:color w:val="435369"/>
                              <w:spacing w:val="-2"/>
                              <w:sz w:val="20"/>
                            </w:rPr>
                            <w:t>Grundstückgewinnsteuer</w:t>
                          </w:r>
                        </w:p>
                      </w:txbxContent>
                    </wps:txbx>
                    <wps:bodyPr wrap="square" lIns="0" tIns="0" rIns="0" bIns="0" rtlCol="0">
                      <a:noAutofit/>
                    </wps:bodyPr>
                  </wps:wsp>
                </a:graphicData>
              </a:graphic>
            </wp:anchor>
          </w:drawing>
        </mc:Choice>
        <mc:Fallback>
          <w:pict>
            <v:shape style="position:absolute;margin-left:427.04071pt;margin-top:35.223503pt;width:112.5pt;height:13.15pt;mso-position-horizontal-relative:page;mso-position-vertical-relative:page;z-index:-16489984" type="#_x0000_t202" id="docshape24" filled="false" stroked="false">
              <v:textbox inset="0,0,0,0">
                <w:txbxContent>
                  <w:p>
                    <w:pPr>
                      <w:spacing w:before="12"/>
                      <w:ind w:left="20" w:right="0" w:firstLine="0"/>
                      <w:jc w:val="left"/>
                      <w:rPr>
                        <w:sz w:val="20"/>
                      </w:rPr>
                    </w:pPr>
                    <w:r>
                      <w:rPr>
                        <w:color w:val="435369"/>
                        <w:spacing w:val="-2"/>
                        <w:sz w:val="20"/>
                      </w:rPr>
                      <w:t>Grundstückgewinnsteuer</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827520">
              <wp:simplePos x="0" y="0"/>
              <wp:positionH relativeFrom="page">
                <wp:posOffset>1062229</wp:posOffset>
              </wp:positionH>
              <wp:positionV relativeFrom="page">
                <wp:posOffset>614172</wp:posOffset>
              </wp:positionV>
              <wp:extent cx="5797550" cy="6350"/>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488960" id="docshape2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28032">
              <wp:simplePos x="0" y="0"/>
              <wp:positionH relativeFrom="page">
                <wp:posOffset>1067817</wp:posOffset>
              </wp:positionH>
              <wp:positionV relativeFrom="page">
                <wp:posOffset>447338</wp:posOffset>
              </wp:positionV>
              <wp:extent cx="928369" cy="167005"/>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928369"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5"/>
                              <w:sz w:val="20"/>
                            </w:rPr>
                            <w:t>Uri</w:t>
                          </w:r>
                        </w:p>
                      </w:txbxContent>
                    </wps:txbx>
                    <wps:bodyPr wrap="square" lIns="0" tIns="0" rIns="0" bIns="0" rtlCol="0">
                      <a:noAutofit/>
                    </wps:bodyPr>
                  </wps:wsp>
                </a:graphicData>
              </a:graphic>
            </wp:anchor>
          </w:drawing>
        </mc:Choice>
        <mc:Fallback>
          <w:pict>
            <v:shape style="position:absolute;margin-left:84.080139pt;margin-top:35.223503pt;width:73.1pt;height:13.15pt;mso-position-horizontal-relative:page;mso-position-vertical-relative:page;z-index:-16488448" type="#_x0000_t202" id="docshape27" filled="false" stroked="false">
              <v:textbox inset="0,0,0,0">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5"/>
                        <w:sz w:val="20"/>
                      </w:rPr>
                      <w:t>Uri</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28544">
              <wp:simplePos x="0" y="0"/>
              <wp:positionH relativeFrom="page">
                <wp:posOffset>4970788</wp:posOffset>
              </wp:positionH>
              <wp:positionV relativeFrom="page">
                <wp:posOffset>447338</wp:posOffset>
              </wp:positionV>
              <wp:extent cx="1882139" cy="16700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1882139" cy="167005"/>
                      </a:xfrm>
                      <a:prstGeom prst="rect">
                        <a:avLst/>
                      </a:prstGeom>
                    </wps:spPr>
                    <wps:txbx>
                      <w:txbxContent>
                        <w:p>
                          <w:pPr>
                            <w:spacing w:before="12"/>
                            <w:ind w:left="20" w:right="0" w:firstLine="0"/>
                            <w:jc w:val="left"/>
                            <w:rPr>
                              <w:sz w:val="20"/>
                            </w:rPr>
                          </w:pPr>
                          <w:r>
                            <w:rPr>
                              <w:color w:val="435369"/>
                              <w:sz w:val="20"/>
                            </w:rPr>
                            <w:t>Gemeinden</w:t>
                          </w:r>
                          <w:r>
                            <w:rPr>
                              <w:color w:val="435369"/>
                              <w:spacing w:val="-8"/>
                              <w:sz w:val="20"/>
                            </w:rPr>
                            <w:t> </w:t>
                          </w:r>
                          <w:r>
                            <w:rPr>
                              <w:color w:val="435369"/>
                              <w:sz w:val="20"/>
                            </w:rPr>
                            <w:t>und</w:t>
                          </w:r>
                          <w:r>
                            <w:rPr>
                              <w:color w:val="435369"/>
                              <w:spacing w:val="-6"/>
                              <w:sz w:val="20"/>
                            </w:rPr>
                            <w:t> </w:t>
                          </w:r>
                          <w:r>
                            <w:rPr>
                              <w:color w:val="435369"/>
                              <w:spacing w:val="-2"/>
                              <w:sz w:val="20"/>
                            </w:rPr>
                            <w:t>Kirchgemeinden</w:t>
                          </w:r>
                        </w:p>
                      </w:txbxContent>
                    </wps:txbx>
                    <wps:bodyPr wrap="square" lIns="0" tIns="0" rIns="0" bIns="0" rtlCol="0">
                      <a:noAutofit/>
                    </wps:bodyPr>
                  </wps:wsp>
                </a:graphicData>
              </a:graphic>
            </wp:anchor>
          </w:drawing>
        </mc:Choice>
        <mc:Fallback>
          <w:pict>
            <v:shape style="position:absolute;margin-left:391.400635pt;margin-top:35.223503pt;width:148.2pt;height:13.15pt;mso-position-horizontal-relative:page;mso-position-vertical-relative:page;z-index:-16487936" type="#_x0000_t202" id="docshape28" filled="false" stroked="false">
              <v:textbox inset="0,0,0,0">
                <w:txbxContent>
                  <w:p>
                    <w:pPr>
                      <w:spacing w:before="12"/>
                      <w:ind w:left="20" w:right="0" w:firstLine="0"/>
                      <w:jc w:val="left"/>
                      <w:rPr>
                        <w:sz w:val="20"/>
                      </w:rPr>
                    </w:pPr>
                    <w:r>
                      <w:rPr>
                        <w:color w:val="435369"/>
                        <w:sz w:val="20"/>
                      </w:rPr>
                      <w:t>Gemeinden</w:t>
                    </w:r>
                    <w:r>
                      <w:rPr>
                        <w:color w:val="435369"/>
                        <w:spacing w:val="-8"/>
                        <w:sz w:val="20"/>
                      </w:rPr>
                      <w:t> </w:t>
                    </w:r>
                    <w:r>
                      <w:rPr>
                        <w:color w:val="435369"/>
                        <w:sz w:val="20"/>
                      </w:rPr>
                      <w:t>und</w:t>
                    </w:r>
                    <w:r>
                      <w:rPr>
                        <w:color w:val="435369"/>
                        <w:spacing w:val="-6"/>
                        <w:sz w:val="20"/>
                      </w:rPr>
                      <w:t> </w:t>
                    </w:r>
                    <w:r>
                      <w:rPr>
                        <w:color w:val="435369"/>
                        <w:spacing w:val="-2"/>
                        <w:sz w:val="20"/>
                      </w:rPr>
                      <w:t>Kirchgemeinden</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829568">
              <wp:simplePos x="0" y="0"/>
              <wp:positionH relativeFrom="page">
                <wp:posOffset>882397</wp:posOffset>
              </wp:positionH>
              <wp:positionV relativeFrom="page">
                <wp:posOffset>614172</wp:posOffset>
              </wp:positionV>
              <wp:extent cx="5796280" cy="6350"/>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5796280" cy="6350"/>
                      </a:xfrm>
                      <a:custGeom>
                        <a:avLst/>
                        <a:gdLst/>
                        <a:ahLst/>
                        <a:cxnLst/>
                        <a:rect l="l" t="t" r="r" b="b"/>
                        <a:pathLst>
                          <a:path w="5796280" h="6350">
                            <a:moveTo>
                              <a:pt x="5795781" y="0"/>
                            </a:moveTo>
                            <a:lnTo>
                              <a:pt x="0" y="0"/>
                            </a:lnTo>
                            <a:lnTo>
                              <a:pt x="0" y="6096"/>
                            </a:lnTo>
                            <a:lnTo>
                              <a:pt x="5795781" y="6096"/>
                            </a:lnTo>
                            <a:lnTo>
                              <a:pt x="57957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480118pt;margin-top:48.360039pt;width:456.360755pt;height:.48pt;mso-position-horizontal-relative:page;mso-position-vertical-relative:page;z-index:-16486912" id="docshape3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30080">
              <wp:simplePos x="0" y="0"/>
              <wp:positionH relativeFrom="page">
                <wp:posOffset>887985</wp:posOffset>
              </wp:positionH>
              <wp:positionV relativeFrom="page">
                <wp:posOffset>447338</wp:posOffset>
              </wp:positionV>
              <wp:extent cx="928369" cy="167005"/>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928369"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5"/>
                              <w:sz w:val="20"/>
                            </w:rPr>
                            <w:t>Uri</w:t>
                          </w:r>
                        </w:p>
                      </w:txbxContent>
                    </wps:txbx>
                    <wps:bodyPr wrap="square" lIns="0" tIns="0" rIns="0" bIns="0" rtlCol="0">
                      <a:noAutofit/>
                    </wps:bodyPr>
                  </wps:wsp>
                </a:graphicData>
              </a:graphic>
            </wp:anchor>
          </w:drawing>
        </mc:Choice>
        <mc:Fallback>
          <w:pict>
            <v:shape style="position:absolute;margin-left:69.92012pt;margin-top:35.223503pt;width:73.1pt;height:13.15pt;mso-position-horizontal-relative:page;mso-position-vertical-relative:page;z-index:-16486400" type="#_x0000_t202" id="docshape31" filled="false" stroked="false">
              <v:textbox inset="0,0,0,0">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5"/>
                        <w:sz w:val="20"/>
                      </w:rPr>
                      <w:t>Uri</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30592">
              <wp:simplePos x="0" y="0"/>
              <wp:positionH relativeFrom="page">
                <wp:posOffset>4586739</wp:posOffset>
              </wp:positionH>
              <wp:positionV relativeFrom="page">
                <wp:posOffset>447338</wp:posOffset>
              </wp:positionV>
              <wp:extent cx="2085339" cy="167005"/>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2085339" cy="167005"/>
                      </a:xfrm>
                      <a:prstGeom prst="rect">
                        <a:avLst/>
                      </a:prstGeom>
                    </wps:spPr>
                    <wps:txbx>
                      <w:txbxContent>
                        <w:p>
                          <w:pPr>
                            <w:spacing w:before="12"/>
                            <w:ind w:left="20" w:right="0" w:firstLine="0"/>
                            <w:jc w:val="left"/>
                            <w:rPr>
                              <w:sz w:val="20"/>
                            </w:rPr>
                          </w:pPr>
                          <w:r>
                            <w:rPr>
                              <w:color w:val="435369"/>
                              <w:sz w:val="20"/>
                            </w:rPr>
                            <w:t>Kontakt</w:t>
                          </w:r>
                          <w:r>
                            <w:rPr>
                              <w:color w:val="435369"/>
                              <w:spacing w:val="-10"/>
                              <w:sz w:val="20"/>
                            </w:rPr>
                            <w:t> </w:t>
                          </w:r>
                          <w:r>
                            <w:rPr>
                              <w:color w:val="435369"/>
                              <w:sz w:val="20"/>
                            </w:rPr>
                            <w:t>Kantonale</w:t>
                          </w:r>
                          <w:r>
                            <w:rPr>
                              <w:color w:val="435369"/>
                              <w:spacing w:val="-8"/>
                              <w:sz w:val="20"/>
                            </w:rPr>
                            <w:t> </w:t>
                          </w:r>
                          <w:r>
                            <w:rPr>
                              <w:color w:val="435369"/>
                              <w:spacing w:val="-2"/>
                              <w:sz w:val="20"/>
                            </w:rPr>
                            <w:t>Steuerverwaltung</w:t>
                          </w:r>
                        </w:p>
                      </w:txbxContent>
                    </wps:txbx>
                    <wps:bodyPr wrap="square" lIns="0" tIns="0" rIns="0" bIns="0" rtlCol="0">
                      <a:noAutofit/>
                    </wps:bodyPr>
                  </wps:wsp>
                </a:graphicData>
              </a:graphic>
            </wp:anchor>
          </w:drawing>
        </mc:Choice>
        <mc:Fallback>
          <w:pict>
            <v:shape style="position:absolute;margin-left:361.160614pt;margin-top:35.223503pt;width:164.2pt;height:13.15pt;mso-position-horizontal-relative:page;mso-position-vertical-relative:page;z-index:-16485888" type="#_x0000_t202" id="docshape32" filled="false" stroked="false">
              <v:textbox inset="0,0,0,0">
                <w:txbxContent>
                  <w:p>
                    <w:pPr>
                      <w:spacing w:before="12"/>
                      <w:ind w:left="20" w:right="0" w:firstLine="0"/>
                      <w:jc w:val="left"/>
                      <w:rPr>
                        <w:sz w:val="20"/>
                      </w:rPr>
                    </w:pPr>
                    <w:r>
                      <w:rPr>
                        <w:color w:val="435369"/>
                        <w:sz w:val="20"/>
                      </w:rPr>
                      <w:t>Kontakt</w:t>
                    </w:r>
                    <w:r>
                      <w:rPr>
                        <w:color w:val="435369"/>
                        <w:spacing w:val="-10"/>
                        <w:sz w:val="20"/>
                      </w:rPr>
                      <w:t> </w:t>
                    </w:r>
                    <w:r>
                      <w:rPr>
                        <w:color w:val="435369"/>
                        <w:sz w:val="20"/>
                      </w:rPr>
                      <w:t>Kantonale</w:t>
                    </w:r>
                    <w:r>
                      <w:rPr>
                        <w:color w:val="435369"/>
                        <w:spacing w:val="-8"/>
                        <w:sz w:val="20"/>
                      </w:rPr>
                      <w:t> </w:t>
                    </w:r>
                    <w:r>
                      <w:rPr>
                        <w:color w:val="435369"/>
                        <w:spacing w:val="-2"/>
                        <w:sz w:val="20"/>
                      </w:rPr>
                      <w:t>Steuerverwaltung</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3">
    <w:multiLevelType w:val="hybridMultilevel"/>
    <w:lvl w:ilvl="0">
      <w:start w:val="2"/>
      <w:numFmt w:val="lowerLetter"/>
      <w:lvlText w:val="%1)"/>
      <w:lvlJc w:val="left"/>
      <w:pPr>
        <w:ind w:left="1446" w:hanging="312"/>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302" w:hanging="312"/>
      </w:pPr>
      <w:rPr>
        <w:rFonts w:hint="default"/>
        <w:lang w:val="de-DE" w:eastAsia="en-US" w:bidi="ar-SA"/>
      </w:rPr>
    </w:lvl>
    <w:lvl w:ilvl="2">
      <w:start w:val="0"/>
      <w:numFmt w:val="bullet"/>
      <w:lvlText w:val="•"/>
      <w:lvlJc w:val="left"/>
      <w:pPr>
        <w:ind w:left="3164" w:hanging="312"/>
      </w:pPr>
      <w:rPr>
        <w:rFonts w:hint="default"/>
        <w:lang w:val="de-DE" w:eastAsia="en-US" w:bidi="ar-SA"/>
      </w:rPr>
    </w:lvl>
    <w:lvl w:ilvl="3">
      <w:start w:val="0"/>
      <w:numFmt w:val="bullet"/>
      <w:lvlText w:val="•"/>
      <w:lvlJc w:val="left"/>
      <w:pPr>
        <w:ind w:left="4026" w:hanging="312"/>
      </w:pPr>
      <w:rPr>
        <w:rFonts w:hint="default"/>
        <w:lang w:val="de-DE" w:eastAsia="en-US" w:bidi="ar-SA"/>
      </w:rPr>
    </w:lvl>
    <w:lvl w:ilvl="4">
      <w:start w:val="0"/>
      <w:numFmt w:val="bullet"/>
      <w:lvlText w:val="•"/>
      <w:lvlJc w:val="left"/>
      <w:pPr>
        <w:ind w:left="4888" w:hanging="312"/>
      </w:pPr>
      <w:rPr>
        <w:rFonts w:hint="default"/>
        <w:lang w:val="de-DE" w:eastAsia="en-US" w:bidi="ar-SA"/>
      </w:rPr>
    </w:lvl>
    <w:lvl w:ilvl="5">
      <w:start w:val="0"/>
      <w:numFmt w:val="bullet"/>
      <w:lvlText w:val="•"/>
      <w:lvlJc w:val="left"/>
      <w:pPr>
        <w:ind w:left="5751" w:hanging="312"/>
      </w:pPr>
      <w:rPr>
        <w:rFonts w:hint="default"/>
        <w:lang w:val="de-DE" w:eastAsia="en-US" w:bidi="ar-SA"/>
      </w:rPr>
    </w:lvl>
    <w:lvl w:ilvl="6">
      <w:start w:val="0"/>
      <w:numFmt w:val="bullet"/>
      <w:lvlText w:val="•"/>
      <w:lvlJc w:val="left"/>
      <w:pPr>
        <w:ind w:left="6613" w:hanging="312"/>
      </w:pPr>
      <w:rPr>
        <w:rFonts w:hint="default"/>
        <w:lang w:val="de-DE" w:eastAsia="en-US" w:bidi="ar-SA"/>
      </w:rPr>
    </w:lvl>
    <w:lvl w:ilvl="7">
      <w:start w:val="0"/>
      <w:numFmt w:val="bullet"/>
      <w:lvlText w:val="•"/>
      <w:lvlJc w:val="left"/>
      <w:pPr>
        <w:ind w:left="7475" w:hanging="312"/>
      </w:pPr>
      <w:rPr>
        <w:rFonts w:hint="default"/>
        <w:lang w:val="de-DE" w:eastAsia="en-US" w:bidi="ar-SA"/>
      </w:rPr>
    </w:lvl>
    <w:lvl w:ilvl="8">
      <w:start w:val="0"/>
      <w:numFmt w:val="bullet"/>
      <w:lvlText w:val="•"/>
      <w:lvlJc w:val="left"/>
      <w:pPr>
        <w:ind w:left="8337" w:hanging="312"/>
      </w:pPr>
      <w:rPr>
        <w:rFonts w:hint="default"/>
        <w:lang w:val="de-DE" w:eastAsia="en-US" w:bidi="ar-SA"/>
      </w:rPr>
    </w:lvl>
  </w:abstractNum>
  <w:abstractNum w:abstractNumId="22">
    <w:multiLevelType w:val="hybridMultilevel"/>
    <w:lvl w:ilvl="0">
      <w:start w:val="2"/>
      <w:numFmt w:val="lowerLetter"/>
      <w:lvlText w:val="%1)"/>
      <w:lvlJc w:val="left"/>
      <w:pPr>
        <w:ind w:left="1418" w:hanging="284"/>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284" w:hanging="284"/>
      </w:pPr>
      <w:rPr>
        <w:rFonts w:hint="default"/>
        <w:lang w:val="de-DE" w:eastAsia="en-US" w:bidi="ar-SA"/>
      </w:rPr>
    </w:lvl>
    <w:lvl w:ilvl="2">
      <w:start w:val="0"/>
      <w:numFmt w:val="bullet"/>
      <w:lvlText w:val="•"/>
      <w:lvlJc w:val="left"/>
      <w:pPr>
        <w:ind w:left="3148" w:hanging="284"/>
      </w:pPr>
      <w:rPr>
        <w:rFonts w:hint="default"/>
        <w:lang w:val="de-DE" w:eastAsia="en-US" w:bidi="ar-SA"/>
      </w:rPr>
    </w:lvl>
    <w:lvl w:ilvl="3">
      <w:start w:val="0"/>
      <w:numFmt w:val="bullet"/>
      <w:lvlText w:val="•"/>
      <w:lvlJc w:val="left"/>
      <w:pPr>
        <w:ind w:left="4012" w:hanging="284"/>
      </w:pPr>
      <w:rPr>
        <w:rFonts w:hint="default"/>
        <w:lang w:val="de-DE" w:eastAsia="en-US" w:bidi="ar-SA"/>
      </w:rPr>
    </w:lvl>
    <w:lvl w:ilvl="4">
      <w:start w:val="0"/>
      <w:numFmt w:val="bullet"/>
      <w:lvlText w:val="•"/>
      <w:lvlJc w:val="left"/>
      <w:pPr>
        <w:ind w:left="4876" w:hanging="284"/>
      </w:pPr>
      <w:rPr>
        <w:rFonts w:hint="default"/>
        <w:lang w:val="de-DE" w:eastAsia="en-US" w:bidi="ar-SA"/>
      </w:rPr>
    </w:lvl>
    <w:lvl w:ilvl="5">
      <w:start w:val="0"/>
      <w:numFmt w:val="bullet"/>
      <w:lvlText w:val="•"/>
      <w:lvlJc w:val="left"/>
      <w:pPr>
        <w:ind w:left="5741" w:hanging="284"/>
      </w:pPr>
      <w:rPr>
        <w:rFonts w:hint="default"/>
        <w:lang w:val="de-DE" w:eastAsia="en-US" w:bidi="ar-SA"/>
      </w:rPr>
    </w:lvl>
    <w:lvl w:ilvl="6">
      <w:start w:val="0"/>
      <w:numFmt w:val="bullet"/>
      <w:lvlText w:val="•"/>
      <w:lvlJc w:val="left"/>
      <w:pPr>
        <w:ind w:left="6605" w:hanging="284"/>
      </w:pPr>
      <w:rPr>
        <w:rFonts w:hint="default"/>
        <w:lang w:val="de-DE" w:eastAsia="en-US" w:bidi="ar-SA"/>
      </w:rPr>
    </w:lvl>
    <w:lvl w:ilvl="7">
      <w:start w:val="0"/>
      <w:numFmt w:val="bullet"/>
      <w:lvlText w:val="•"/>
      <w:lvlJc w:val="left"/>
      <w:pPr>
        <w:ind w:left="7469" w:hanging="284"/>
      </w:pPr>
      <w:rPr>
        <w:rFonts w:hint="default"/>
        <w:lang w:val="de-DE" w:eastAsia="en-US" w:bidi="ar-SA"/>
      </w:rPr>
    </w:lvl>
    <w:lvl w:ilvl="8">
      <w:start w:val="0"/>
      <w:numFmt w:val="bullet"/>
      <w:lvlText w:val="•"/>
      <w:lvlJc w:val="left"/>
      <w:pPr>
        <w:ind w:left="8333" w:hanging="284"/>
      </w:pPr>
      <w:rPr>
        <w:rFonts w:hint="default"/>
        <w:lang w:val="de-DE" w:eastAsia="en-US" w:bidi="ar-SA"/>
      </w:rPr>
    </w:lvl>
  </w:abstractNum>
  <w:abstractNum w:abstractNumId="21">
    <w:multiLevelType w:val="hybridMultilevel"/>
    <w:lvl w:ilvl="0">
      <w:start w:val="1"/>
      <w:numFmt w:val="lowerLetter"/>
      <w:lvlText w:val="%1)"/>
      <w:lvlJc w:val="left"/>
      <w:pPr>
        <w:ind w:left="1418" w:hanging="284"/>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284" w:hanging="284"/>
      </w:pPr>
      <w:rPr>
        <w:rFonts w:hint="default"/>
        <w:lang w:val="de-DE" w:eastAsia="en-US" w:bidi="ar-SA"/>
      </w:rPr>
    </w:lvl>
    <w:lvl w:ilvl="2">
      <w:start w:val="0"/>
      <w:numFmt w:val="bullet"/>
      <w:lvlText w:val="•"/>
      <w:lvlJc w:val="left"/>
      <w:pPr>
        <w:ind w:left="3148" w:hanging="284"/>
      </w:pPr>
      <w:rPr>
        <w:rFonts w:hint="default"/>
        <w:lang w:val="de-DE" w:eastAsia="en-US" w:bidi="ar-SA"/>
      </w:rPr>
    </w:lvl>
    <w:lvl w:ilvl="3">
      <w:start w:val="0"/>
      <w:numFmt w:val="bullet"/>
      <w:lvlText w:val="•"/>
      <w:lvlJc w:val="left"/>
      <w:pPr>
        <w:ind w:left="4012" w:hanging="284"/>
      </w:pPr>
      <w:rPr>
        <w:rFonts w:hint="default"/>
        <w:lang w:val="de-DE" w:eastAsia="en-US" w:bidi="ar-SA"/>
      </w:rPr>
    </w:lvl>
    <w:lvl w:ilvl="4">
      <w:start w:val="0"/>
      <w:numFmt w:val="bullet"/>
      <w:lvlText w:val="•"/>
      <w:lvlJc w:val="left"/>
      <w:pPr>
        <w:ind w:left="4876" w:hanging="284"/>
      </w:pPr>
      <w:rPr>
        <w:rFonts w:hint="default"/>
        <w:lang w:val="de-DE" w:eastAsia="en-US" w:bidi="ar-SA"/>
      </w:rPr>
    </w:lvl>
    <w:lvl w:ilvl="5">
      <w:start w:val="0"/>
      <w:numFmt w:val="bullet"/>
      <w:lvlText w:val="•"/>
      <w:lvlJc w:val="left"/>
      <w:pPr>
        <w:ind w:left="5741" w:hanging="284"/>
      </w:pPr>
      <w:rPr>
        <w:rFonts w:hint="default"/>
        <w:lang w:val="de-DE" w:eastAsia="en-US" w:bidi="ar-SA"/>
      </w:rPr>
    </w:lvl>
    <w:lvl w:ilvl="6">
      <w:start w:val="0"/>
      <w:numFmt w:val="bullet"/>
      <w:lvlText w:val="•"/>
      <w:lvlJc w:val="left"/>
      <w:pPr>
        <w:ind w:left="6605" w:hanging="284"/>
      </w:pPr>
      <w:rPr>
        <w:rFonts w:hint="default"/>
        <w:lang w:val="de-DE" w:eastAsia="en-US" w:bidi="ar-SA"/>
      </w:rPr>
    </w:lvl>
    <w:lvl w:ilvl="7">
      <w:start w:val="0"/>
      <w:numFmt w:val="bullet"/>
      <w:lvlText w:val="•"/>
      <w:lvlJc w:val="left"/>
      <w:pPr>
        <w:ind w:left="7469" w:hanging="284"/>
      </w:pPr>
      <w:rPr>
        <w:rFonts w:hint="default"/>
        <w:lang w:val="de-DE" w:eastAsia="en-US" w:bidi="ar-SA"/>
      </w:rPr>
    </w:lvl>
    <w:lvl w:ilvl="8">
      <w:start w:val="0"/>
      <w:numFmt w:val="bullet"/>
      <w:lvlText w:val="•"/>
      <w:lvlJc w:val="left"/>
      <w:pPr>
        <w:ind w:left="8333" w:hanging="284"/>
      </w:pPr>
      <w:rPr>
        <w:rFonts w:hint="default"/>
        <w:lang w:val="de-DE" w:eastAsia="en-US" w:bidi="ar-SA"/>
      </w:rPr>
    </w:lvl>
  </w:abstractNum>
  <w:abstractNum w:abstractNumId="20">
    <w:multiLevelType w:val="hybridMultilevel"/>
    <w:lvl w:ilvl="0">
      <w:start w:val="1"/>
      <w:numFmt w:val="lowerLetter"/>
      <w:lvlText w:val="%1)"/>
      <w:lvlJc w:val="left"/>
      <w:pPr>
        <w:ind w:left="1418" w:hanging="284"/>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284" w:hanging="284"/>
      </w:pPr>
      <w:rPr>
        <w:rFonts w:hint="default"/>
        <w:lang w:val="de-DE" w:eastAsia="en-US" w:bidi="ar-SA"/>
      </w:rPr>
    </w:lvl>
    <w:lvl w:ilvl="2">
      <w:start w:val="0"/>
      <w:numFmt w:val="bullet"/>
      <w:lvlText w:val="•"/>
      <w:lvlJc w:val="left"/>
      <w:pPr>
        <w:ind w:left="3148" w:hanging="284"/>
      </w:pPr>
      <w:rPr>
        <w:rFonts w:hint="default"/>
        <w:lang w:val="de-DE" w:eastAsia="en-US" w:bidi="ar-SA"/>
      </w:rPr>
    </w:lvl>
    <w:lvl w:ilvl="3">
      <w:start w:val="0"/>
      <w:numFmt w:val="bullet"/>
      <w:lvlText w:val="•"/>
      <w:lvlJc w:val="left"/>
      <w:pPr>
        <w:ind w:left="4012" w:hanging="284"/>
      </w:pPr>
      <w:rPr>
        <w:rFonts w:hint="default"/>
        <w:lang w:val="de-DE" w:eastAsia="en-US" w:bidi="ar-SA"/>
      </w:rPr>
    </w:lvl>
    <w:lvl w:ilvl="4">
      <w:start w:val="0"/>
      <w:numFmt w:val="bullet"/>
      <w:lvlText w:val="•"/>
      <w:lvlJc w:val="left"/>
      <w:pPr>
        <w:ind w:left="4876" w:hanging="284"/>
      </w:pPr>
      <w:rPr>
        <w:rFonts w:hint="default"/>
        <w:lang w:val="de-DE" w:eastAsia="en-US" w:bidi="ar-SA"/>
      </w:rPr>
    </w:lvl>
    <w:lvl w:ilvl="5">
      <w:start w:val="0"/>
      <w:numFmt w:val="bullet"/>
      <w:lvlText w:val="•"/>
      <w:lvlJc w:val="left"/>
      <w:pPr>
        <w:ind w:left="5741" w:hanging="284"/>
      </w:pPr>
      <w:rPr>
        <w:rFonts w:hint="default"/>
        <w:lang w:val="de-DE" w:eastAsia="en-US" w:bidi="ar-SA"/>
      </w:rPr>
    </w:lvl>
    <w:lvl w:ilvl="6">
      <w:start w:val="0"/>
      <w:numFmt w:val="bullet"/>
      <w:lvlText w:val="•"/>
      <w:lvlJc w:val="left"/>
      <w:pPr>
        <w:ind w:left="6605" w:hanging="284"/>
      </w:pPr>
      <w:rPr>
        <w:rFonts w:hint="default"/>
        <w:lang w:val="de-DE" w:eastAsia="en-US" w:bidi="ar-SA"/>
      </w:rPr>
    </w:lvl>
    <w:lvl w:ilvl="7">
      <w:start w:val="0"/>
      <w:numFmt w:val="bullet"/>
      <w:lvlText w:val="•"/>
      <w:lvlJc w:val="left"/>
      <w:pPr>
        <w:ind w:left="7469" w:hanging="284"/>
      </w:pPr>
      <w:rPr>
        <w:rFonts w:hint="default"/>
        <w:lang w:val="de-DE" w:eastAsia="en-US" w:bidi="ar-SA"/>
      </w:rPr>
    </w:lvl>
    <w:lvl w:ilvl="8">
      <w:start w:val="0"/>
      <w:numFmt w:val="bullet"/>
      <w:lvlText w:val="•"/>
      <w:lvlJc w:val="left"/>
      <w:pPr>
        <w:ind w:left="8333" w:hanging="284"/>
      </w:pPr>
      <w:rPr>
        <w:rFonts w:hint="default"/>
        <w:lang w:val="de-DE" w:eastAsia="en-US" w:bidi="ar-SA"/>
      </w:rPr>
    </w:lvl>
  </w:abstractNum>
  <w:abstractNum w:abstractNumId="19">
    <w:multiLevelType w:val="hybridMultilevel"/>
    <w:lvl w:ilvl="0">
      <w:start w:val="1"/>
      <w:numFmt w:val="lowerLetter"/>
      <w:lvlText w:val="%1)"/>
      <w:lvlJc w:val="left"/>
      <w:pPr>
        <w:ind w:left="1418" w:hanging="284"/>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284" w:hanging="284"/>
      </w:pPr>
      <w:rPr>
        <w:rFonts w:hint="default"/>
        <w:lang w:val="de-DE" w:eastAsia="en-US" w:bidi="ar-SA"/>
      </w:rPr>
    </w:lvl>
    <w:lvl w:ilvl="2">
      <w:start w:val="0"/>
      <w:numFmt w:val="bullet"/>
      <w:lvlText w:val="•"/>
      <w:lvlJc w:val="left"/>
      <w:pPr>
        <w:ind w:left="3148" w:hanging="284"/>
      </w:pPr>
      <w:rPr>
        <w:rFonts w:hint="default"/>
        <w:lang w:val="de-DE" w:eastAsia="en-US" w:bidi="ar-SA"/>
      </w:rPr>
    </w:lvl>
    <w:lvl w:ilvl="3">
      <w:start w:val="0"/>
      <w:numFmt w:val="bullet"/>
      <w:lvlText w:val="•"/>
      <w:lvlJc w:val="left"/>
      <w:pPr>
        <w:ind w:left="4012" w:hanging="284"/>
      </w:pPr>
      <w:rPr>
        <w:rFonts w:hint="default"/>
        <w:lang w:val="de-DE" w:eastAsia="en-US" w:bidi="ar-SA"/>
      </w:rPr>
    </w:lvl>
    <w:lvl w:ilvl="4">
      <w:start w:val="0"/>
      <w:numFmt w:val="bullet"/>
      <w:lvlText w:val="•"/>
      <w:lvlJc w:val="left"/>
      <w:pPr>
        <w:ind w:left="4876" w:hanging="284"/>
      </w:pPr>
      <w:rPr>
        <w:rFonts w:hint="default"/>
        <w:lang w:val="de-DE" w:eastAsia="en-US" w:bidi="ar-SA"/>
      </w:rPr>
    </w:lvl>
    <w:lvl w:ilvl="5">
      <w:start w:val="0"/>
      <w:numFmt w:val="bullet"/>
      <w:lvlText w:val="•"/>
      <w:lvlJc w:val="left"/>
      <w:pPr>
        <w:ind w:left="5741" w:hanging="284"/>
      </w:pPr>
      <w:rPr>
        <w:rFonts w:hint="default"/>
        <w:lang w:val="de-DE" w:eastAsia="en-US" w:bidi="ar-SA"/>
      </w:rPr>
    </w:lvl>
    <w:lvl w:ilvl="6">
      <w:start w:val="0"/>
      <w:numFmt w:val="bullet"/>
      <w:lvlText w:val="•"/>
      <w:lvlJc w:val="left"/>
      <w:pPr>
        <w:ind w:left="6605" w:hanging="284"/>
      </w:pPr>
      <w:rPr>
        <w:rFonts w:hint="default"/>
        <w:lang w:val="de-DE" w:eastAsia="en-US" w:bidi="ar-SA"/>
      </w:rPr>
    </w:lvl>
    <w:lvl w:ilvl="7">
      <w:start w:val="0"/>
      <w:numFmt w:val="bullet"/>
      <w:lvlText w:val="•"/>
      <w:lvlJc w:val="left"/>
      <w:pPr>
        <w:ind w:left="7469" w:hanging="284"/>
      </w:pPr>
      <w:rPr>
        <w:rFonts w:hint="default"/>
        <w:lang w:val="de-DE" w:eastAsia="en-US" w:bidi="ar-SA"/>
      </w:rPr>
    </w:lvl>
    <w:lvl w:ilvl="8">
      <w:start w:val="0"/>
      <w:numFmt w:val="bullet"/>
      <w:lvlText w:val="•"/>
      <w:lvlJc w:val="left"/>
      <w:pPr>
        <w:ind w:left="8333" w:hanging="284"/>
      </w:pPr>
      <w:rPr>
        <w:rFonts w:hint="default"/>
        <w:lang w:val="de-DE" w:eastAsia="en-US" w:bidi="ar-SA"/>
      </w:rPr>
    </w:lvl>
  </w:abstractNum>
  <w:abstractNum w:abstractNumId="18">
    <w:multiLevelType w:val="hybridMultilevel"/>
    <w:lvl w:ilvl="0">
      <w:start w:val="1"/>
      <w:numFmt w:val="lowerLetter"/>
      <w:lvlText w:val="%1)"/>
      <w:lvlJc w:val="left"/>
      <w:pPr>
        <w:ind w:left="1418" w:hanging="284"/>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284" w:hanging="284"/>
      </w:pPr>
      <w:rPr>
        <w:rFonts w:hint="default"/>
        <w:lang w:val="de-DE" w:eastAsia="en-US" w:bidi="ar-SA"/>
      </w:rPr>
    </w:lvl>
    <w:lvl w:ilvl="2">
      <w:start w:val="0"/>
      <w:numFmt w:val="bullet"/>
      <w:lvlText w:val="•"/>
      <w:lvlJc w:val="left"/>
      <w:pPr>
        <w:ind w:left="3148" w:hanging="284"/>
      </w:pPr>
      <w:rPr>
        <w:rFonts w:hint="default"/>
        <w:lang w:val="de-DE" w:eastAsia="en-US" w:bidi="ar-SA"/>
      </w:rPr>
    </w:lvl>
    <w:lvl w:ilvl="3">
      <w:start w:val="0"/>
      <w:numFmt w:val="bullet"/>
      <w:lvlText w:val="•"/>
      <w:lvlJc w:val="left"/>
      <w:pPr>
        <w:ind w:left="4012" w:hanging="284"/>
      </w:pPr>
      <w:rPr>
        <w:rFonts w:hint="default"/>
        <w:lang w:val="de-DE" w:eastAsia="en-US" w:bidi="ar-SA"/>
      </w:rPr>
    </w:lvl>
    <w:lvl w:ilvl="4">
      <w:start w:val="0"/>
      <w:numFmt w:val="bullet"/>
      <w:lvlText w:val="•"/>
      <w:lvlJc w:val="left"/>
      <w:pPr>
        <w:ind w:left="4876" w:hanging="284"/>
      </w:pPr>
      <w:rPr>
        <w:rFonts w:hint="default"/>
        <w:lang w:val="de-DE" w:eastAsia="en-US" w:bidi="ar-SA"/>
      </w:rPr>
    </w:lvl>
    <w:lvl w:ilvl="5">
      <w:start w:val="0"/>
      <w:numFmt w:val="bullet"/>
      <w:lvlText w:val="•"/>
      <w:lvlJc w:val="left"/>
      <w:pPr>
        <w:ind w:left="5741" w:hanging="284"/>
      </w:pPr>
      <w:rPr>
        <w:rFonts w:hint="default"/>
        <w:lang w:val="de-DE" w:eastAsia="en-US" w:bidi="ar-SA"/>
      </w:rPr>
    </w:lvl>
    <w:lvl w:ilvl="6">
      <w:start w:val="0"/>
      <w:numFmt w:val="bullet"/>
      <w:lvlText w:val="•"/>
      <w:lvlJc w:val="left"/>
      <w:pPr>
        <w:ind w:left="6605" w:hanging="284"/>
      </w:pPr>
      <w:rPr>
        <w:rFonts w:hint="default"/>
        <w:lang w:val="de-DE" w:eastAsia="en-US" w:bidi="ar-SA"/>
      </w:rPr>
    </w:lvl>
    <w:lvl w:ilvl="7">
      <w:start w:val="0"/>
      <w:numFmt w:val="bullet"/>
      <w:lvlText w:val="•"/>
      <w:lvlJc w:val="left"/>
      <w:pPr>
        <w:ind w:left="7469" w:hanging="284"/>
      </w:pPr>
      <w:rPr>
        <w:rFonts w:hint="default"/>
        <w:lang w:val="de-DE" w:eastAsia="en-US" w:bidi="ar-SA"/>
      </w:rPr>
    </w:lvl>
    <w:lvl w:ilvl="8">
      <w:start w:val="0"/>
      <w:numFmt w:val="bullet"/>
      <w:lvlText w:val="•"/>
      <w:lvlJc w:val="left"/>
      <w:pPr>
        <w:ind w:left="8333" w:hanging="284"/>
      </w:pPr>
      <w:rPr>
        <w:rFonts w:hint="default"/>
        <w:lang w:val="de-DE" w:eastAsia="en-US" w:bidi="ar-SA"/>
      </w:rPr>
    </w:lvl>
  </w:abstractNum>
  <w:abstractNum w:abstractNumId="17">
    <w:multiLevelType w:val="hybridMultilevel"/>
    <w:lvl w:ilvl="0">
      <w:start w:val="1"/>
      <w:numFmt w:val="lowerLetter"/>
      <w:lvlText w:val="%1)"/>
      <w:lvlJc w:val="left"/>
      <w:pPr>
        <w:ind w:left="1418" w:hanging="284"/>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284" w:hanging="284"/>
      </w:pPr>
      <w:rPr>
        <w:rFonts w:hint="default"/>
        <w:lang w:val="de-DE" w:eastAsia="en-US" w:bidi="ar-SA"/>
      </w:rPr>
    </w:lvl>
    <w:lvl w:ilvl="2">
      <w:start w:val="0"/>
      <w:numFmt w:val="bullet"/>
      <w:lvlText w:val="•"/>
      <w:lvlJc w:val="left"/>
      <w:pPr>
        <w:ind w:left="3148" w:hanging="284"/>
      </w:pPr>
      <w:rPr>
        <w:rFonts w:hint="default"/>
        <w:lang w:val="de-DE" w:eastAsia="en-US" w:bidi="ar-SA"/>
      </w:rPr>
    </w:lvl>
    <w:lvl w:ilvl="3">
      <w:start w:val="0"/>
      <w:numFmt w:val="bullet"/>
      <w:lvlText w:val="•"/>
      <w:lvlJc w:val="left"/>
      <w:pPr>
        <w:ind w:left="4012" w:hanging="284"/>
      </w:pPr>
      <w:rPr>
        <w:rFonts w:hint="default"/>
        <w:lang w:val="de-DE" w:eastAsia="en-US" w:bidi="ar-SA"/>
      </w:rPr>
    </w:lvl>
    <w:lvl w:ilvl="4">
      <w:start w:val="0"/>
      <w:numFmt w:val="bullet"/>
      <w:lvlText w:val="•"/>
      <w:lvlJc w:val="left"/>
      <w:pPr>
        <w:ind w:left="4876" w:hanging="284"/>
      </w:pPr>
      <w:rPr>
        <w:rFonts w:hint="default"/>
        <w:lang w:val="de-DE" w:eastAsia="en-US" w:bidi="ar-SA"/>
      </w:rPr>
    </w:lvl>
    <w:lvl w:ilvl="5">
      <w:start w:val="0"/>
      <w:numFmt w:val="bullet"/>
      <w:lvlText w:val="•"/>
      <w:lvlJc w:val="left"/>
      <w:pPr>
        <w:ind w:left="5741" w:hanging="284"/>
      </w:pPr>
      <w:rPr>
        <w:rFonts w:hint="default"/>
        <w:lang w:val="de-DE" w:eastAsia="en-US" w:bidi="ar-SA"/>
      </w:rPr>
    </w:lvl>
    <w:lvl w:ilvl="6">
      <w:start w:val="0"/>
      <w:numFmt w:val="bullet"/>
      <w:lvlText w:val="•"/>
      <w:lvlJc w:val="left"/>
      <w:pPr>
        <w:ind w:left="6605" w:hanging="284"/>
      </w:pPr>
      <w:rPr>
        <w:rFonts w:hint="default"/>
        <w:lang w:val="de-DE" w:eastAsia="en-US" w:bidi="ar-SA"/>
      </w:rPr>
    </w:lvl>
    <w:lvl w:ilvl="7">
      <w:start w:val="0"/>
      <w:numFmt w:val="bullet"/>
      <w:lvlText w:val="•"/>
      <w:lvlJc w:val="left"/>
      <w:pPr>
        <w:ind w:left="7469" w:hanging="284"/>
      </w:pPr>
      <w:rPr>
        <w:rFonts w:hint="default"/>
        <w:lang w:val="de-DE" w:eastAsia="en-US" w:bidi="ar-SA"/>
      </w:rPr>
    </w:lvl>
    <w:lvl w:ilvl="8">
      <w:start w:val="0"/>
      <w:numFmt w:val="bullet"/>
      <w:lvlText w:val="•"/>
      <w:lvlJc w:val="left"/>
      <w:pPr>
        <w:ind w:left="8333" w:hanging="284"/>
      </w:pPr>
      <w:rPr>
        <w:rFonts w:hint="default"/>
        <w:lang w:val="de-DE" w:eastAsia="en-US" w:bidi="ar-SA"/>
      </w:rPr>
    </w:lvl>
  </w:abstractNum>
  <w:abstractNum w:abstractNumId="16">
    <w:multiLevelType w:val="hybridMultilevel"/>
    <w:lvl w:ilvl="0">
      <w:start w:val="1"/>
      <w:numFmt w:val="lowerLetter"/>
      <w:lvlText w:val="%1)"/>
      <w:lvlJc w:val="left"/>
      <w:pPr>
        <w:ind w:left="1418" w:hanging="284"/>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284" w:hanging="284"/>
      </w:pPr>
      <w:rPr>
        <w:rFonts w:hint="default"/>
        <w:lang w:val="de-DE" w:eastAsia="en-US" w:bidi="ar-SA"/>
      </w:rPr>
    </w:lvl>
    <w:lvl w:ilvl="2">
      <w:start w:val="0"/>
      <w:numFmt w:val="bullet"/>
      <w:lvlText w:val="•"/>
      <w:lvlJc w:val="left"/>
      <w:pPr>
        <w:ind w:left="3148" w:hanging="284"/>
      </w:pPr>
      <w:rPr>
        <w:rFonts w:hint="default"/>
        <w:lang w:val="de-DE" w:eastAsia="en-US" w:bidi="ar-SA"/>
      </w:rPr>
    </w:lvl>
    <w:lvl w:ilvl="3">
      <w:start w:val="0"/>
      <w:numFmt w:val="bullet"/>
      <w:lvlText w:val="•"/>
      <w:lvlJc w:val="left"/>
      <w:pPr>
        <w:ind w:left="4012" w:hanging="284"/>
      </w:pPr>
      <w:rPr>
        <w:rFonts w:hint="default"/>
        <w:lang w:val="de-DE" w:eastAsia="en-US" w:bidi="ar-SA"/>
      </w:rPr>
    </w:lvl>
    <w:lvl w:ilvl="4">
      <w:start w:val="0"/>
      <w:numFmt w:val="bullet"/>
      <w:lvlText w:val="•"/>
      <w:lvlJc w:val="left"/>
      <w:pPr>
        <w:ind w:left="4876" w:hanging="284"/>
      </w:pPr>
      <w:rPr>
        <w:rFonts w:hint="default"/>
        <w:lang w:val="de-DE" w:eastAsia="en-US" w:bidi="ar-SA"/>
      </w:rPr>
    </w:lvl>
    <w:lvl w:ilvl="5">
      <w:start w:val="0"/>
      <w:numFmt w:val="bullet"/>
      <w:lvlText w:val="•"/>
      <w:lvlJc w:val="left"/>
      <w:pPr>
        <w:ind w:left="5741" w:hanging="284"/>
      </w:pPr>
      <w:rPr>
        <w:rFonts w:hint="default"/>
        <w:lang w:val="de-DE" w:eastAsia="en-US" w:bidi="ar-SA"/>
      </w:rPr>
    </w:lvl>
    <w:lvl w:ilvl="6">
      <w:start w:val="0"/>
      <w:numFmt w:val="bullet"/>
      <w:lvlText w:val="•"/>
      <w:lvlJc w:val="left"/>
      <w:pPr>
        <w:ind w:left="6605" w:hanging="284"/>
      </w:pPr>
      <w:rPr>
        <w:rFonts w:hint="default"/>
        <w:lang w:val="de-DE" w:eastAsia="en-US" w:bidi="ar-SA"/>
      </w:rPr>
    </w:lvl>
    <w:lvl w:ilvl="7">
      <w:start w:val="0"/>
      <w:numFmt w:val="bullet"/>
      <w:lvlText w:val="•"/>
      <w:lvlJc w:val="left"/>
      <w:pPr>
        <w:ind w:left="7469" w:hanging="284"/>
      </w:pPr>
      <w:rPr>
        <w:rFonts w:hint="default"/>
        <w:lang w:val="de-DE" w:eastAsia="en-US" w:bidi="ar-SA"/>
      </w:rPr>
    </w:lvl>
    <w:lvl w:ilvl="8">
      <w:start w:val="0"/>
      <w:numFmt w:val="bullet"/>
      <w:lvlText w:val="•"/>
      <w:lvlJc w:val="left"/>
      <w:pPr>
        <w:ind w:left="8333" w:hanging="284"/>
      </w:pPr>
      <w:rPr>
        <w:rFonts w:hint="default"/>
        <w:lang w:val="de-DE" w:eastAsia="en-US" w:bidi="ar-SA"/>
      </w:rPr>
    </w:lvl>
  </w:abstractNum>
  <w:abstractNum w:abstractNumId="15">
    <w:multiLevelType w:val="hybridMultilevel"/>
    <w:lvl w:ilvl="0">
      <w:start w:val="1"/>
      <w:numFmt w:val="lowerLetter"/>
      <w:lvlText w:val="%1)"/>
      <w:lvlJc w:val="left"/>
      <w:pPr>
        <w:ind w:left="1418" w:hanging="284"/>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284" w:hanging="284"/>
      </w:pPr>
      <w:rPr>
        <w:rFonts w:hint="default"/>
        <w:lang w:val="de-DE" w:eastAsia="en-US" w:bidi="ar-SA"/>
      </w:rPr>
    </w:lvl>
    <w:lvl w:ilvl="2">
      <w:start w:val="0"/>
      <w:numFmt w:val="bullet"/>
      <w:lvlText w:val="•"/>
      <w:lvlJc w:val="left"/>
      <w:pPr>
        <w:ind w:left="3148" w:hanging="284"/>
      </w:pPr>
      <w:rPr>
        <w:rFonts w:hint="default"/>
        <w:lang w:val="de-DE" w:eastAsia="en-US" w:bidi="ar-SA"/>
      </w:rPr>
    </w:lvl>
    <w:lvl w:ilvl="3">
      <w:start w:val="0"/>
      <w:numFmt w:val="bullet"/>
      <w:lvlText w:val="•"/>
      <w:lvlJc w:val="left"/>
      <w:pPr>
        <w:ind w:left="4012" w:hanging="284"/>
      </w:pPr>
      <w:rPr>
        <w:rFonts w:hint="default"/>
        <w:lang w:val="de-DE" w:eastAsia="en-US" w:bidi="ar-SA"/>
      </w:rPr>
    </w:lvl>
    <w:lvl w:ilvl="4">
      <w:start w:val="0"/>
      <w:numFmt w:val="bullet"/>
      <w:lvlText w:val="•"/>
      <w:lvlJc w:val="left"/>
      <w:pPr>
        <w:ind w:left="4876" w:hanging="284"/>
      </w:pPr>
      <w:rPr>
        <w:rFonts w:hint="default"/>
        <w:lang w:val="de-DE" w:eastAsia="en-US" w:bidi="ar-SA"/>
      </w:rPr>
    </w:lvl>
    <w:lvl w:ilvl="5">
      <w:start w:val="0"/>
      <w:numFmt w:val="bullet"/>
      <w:lvlText w:val="•"/>
      <w:lvlJc w:val="left"/>
      <w:pPr>
        <w:ind w:left="5741" w:hanging="284"/>
      </w:pPr>
      <w:rPr>
        <w:rFonts w:hint="default"/>
        <w:lang w:val="de-DE" w:eastAsia="en-US" w:bidi="ar-SA"/>
      </w:rPr>
    </w:lvl>
    <w:lvl w:ilvl="6">
      <w:start w:val="0"/>
      <w:numFmt w:val="bullet"/>
      <w:lvlText w:val="•"/>
      <w:lvlJc w:val="left"/>
      <w:pPr>
        <w:ind w:left="6605" w:hanging="284"/>
      </w:pPr>
      <w:rPr>
        <w:rFonts w:hint="default"/>
        <w:lang w:val="de-DE" w:eastAsia="en-US" w:bidi="ar-SA"/>
      </w:rPr>
    </w:lvl>
    <w:lvl w:ilvl="7">
      <w:start w:val="0"/>
      <w:numFmt w:val="bullet"/>
      <w:lvlText w:val="•"/>
      <w:lvlJc w:val="left"/>
      <w:pPr>
        <w:ind w:left="7469" w:hanging="284"/>
      </w:pPr>
      <w:rPr>
        <w:rFonts w:hint="default"/>
        <w:lang w:val="de-DE" w:eastAsia="en-US" w:bidi="ar-SA"/>
      </w:rPr>
    </w:lvl>
    <w:lvl w:ilvl="8">
      <w:start w:val="0"/>
      <w:numFmt w:val="bullet"/>
      <w:lvlText w:val="•"/>
      <w:lvlJc w:val="left"/>
      <w:pPr>
        <w:ind w:left="8333" w:hanging="284"/>
      </w:pPr>
      <w:rPr>
        <w:rFonts w:hint="default"/>
        <w:lang w:val="de-DE" w:eastAsia="en-US" w:bidi="ar-SA"/>
      </w:rPr>
    </w:lvl>
  </w:abstractNum>
  <w:abstractNum w:abstractNumId="14">
    <w:multiLevelType w:val="hybridMultilevel"/>
    <w:lvl w:ilvl="0">
      <w:start w:val="1"/>
      <w:numFmt w:val="lowerLetter"/>
      <w:lvlText w:val="%1)"/>
      <w:lvlJc w:val="left"/>
      <w:pPr>
        <w:ind w:left="1446" w:hanging="312"/>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302" w:hanging="312"/>
      </w:pPr>
      <w:rPr>
        <w:rFonts w:hint="default"/>
        <w:lang w:val="de-DE" w:eastAsia="en-US" w:bidi="ar-SA"/>
      </w:rPr>
    </w:lvl>
    <w:lvl w:ilvl="2">
      <w:start w:val="0"/>
      <w:numFmt w:val="bullet"/>
      <w:lvlText w:val="•"/>
      <w:lvlJc w:val="left"/>
      <w:pPr>
        <w:ind w:left="3164" w:hanging="312"/>
      </w:pPr>
      <w:rPr>
        <w:rFonts w:hint="default"/>
        <w:lang w:val="de-DE" w:eastAsia="en-US" w:bidi="ar-SA"/>
      </w:rPr>
    </w:lvl>
    <w:lvl w:ilvl="3">
      <w:start w:val="0"/>
      <w:numFmt w:val="bullet"/>
      <w:lvlText w:val="•"/>
      <w:lvlJc w:val="left"/>
      <w:pPr>
        <w:ind w:left="4026" w:hanging="312"/>
      </w:pPr>
      <w:rPr>
        <w:rFonts w:hint="default"/>
        <w:lang w:val="de-DE" w:eastAsia="en-US" w:bidi="ar-SA"/>
      </w:rPr>
    </w:lvl>
    <w:lvl w:ilvl="4">
      <w:start w:val="0"/>
      <w:numFmt w:val="bullet"/>
      <w:lvlText w:val="•"/>
      <w:lvlJc w:val="left"/>
      <w:pPr>
        <w:ind w:left="4888" w:hanging="312"/>
      </w:pPr>
      <w:rPr>
        <w:rFonts w:hint="default"/>
        <w:lang w:val="de-DE" w:eastAsia="en-US" w:bidi="ar-SA"/>
      </w:rPr>
    </w:lvl>
    <w:lvl w:ilvl="5">
      <w:start w:val="0"/>
      <w:numFmt w:val="bullet"/>
      <w:lvlText w:val="•"/>
      <w:lvlJc w:val="left"/>
      <w:pPr>
        <w:ind w:left="5751" w:hanging="312"/>
      </w:pPr>
      <w:rPr>
        <w:rFonts w:hint="default"/>
        <w:lang w:val="de-DE" w:eastAsia="en-US" w:bidi="ar-SA"/>
      </w:rPr>
    </w:lvl>
    <w:lvl w:ilvl="6">
      <w:start w:val="0"/>
      <w:numFmt w:val="bullet"/>
      <w:lvlText w:val="•"/>
      <w:lvlJc w:val="left"/>
      <w:pPr>
        <w:ind w:left="6613" w:hanging="312"/>
      </w:pPr>
      <w:rPr>
        <w:rFonts w:hint="default"/>
        <w:lang w:val="de-DE" w:eastAsia="en-US" w:bidi="ar-SA"/>
      </w:rPr>
    </w:lvl>
    <w:lvl w:ilvl="7">
      <w:start w:val="0"/>
      <w:numFmt w:val="bullet"/>
      <w:lvlText w:val="•"/>
      <w:lvlJc w:val="left"/>
      <w:pPr>
        <w:ind w:left="7475" w:hanging="312"/>
      </w:pPr>
      <w:rPr>
        <w:rFonts w:hint="default"/>
        <w:lang w:val="de-DE" w:eastAsia="en-US" w:bidi="ar-SA"/>
      </w:rPr>
    </w:lvl>
    <w:lvl w:ilvl="8">
      <w:start w:val="0"/>
      <w:numFmt w:val="bullet"/>
      <w:lvlText w:val="•"/>
      <w:lvlJc w:val="left"/>
      <w:pPr>
        <w:ind w:left="8337" w:hanging="312"/>
      </w:pPr>
      <w:rPr>
        <w:rFonts w:hint="default"/>
        <w:lang w:val="de-DE" w:eastAsia="en-US" w:bidi="ar-SA"/>
      </w:rPr>
    </w:lvl>
  </w:abstractNum>
  <w:abstractNum w:abstractNumId="13">
    <w:multiLevelType w:val="hybridMultilevel"/>
    <w:lvl w:ilvl="0">
      <w:start w:val="1"/>
      <w:numFmt w:val="lowerLetter"/>
      <w:lvlText w:val="%1)"/>
      <w:lvlJc w:val="left"/>
      <w:pPr>
        <w:ind w:left="1418" w:hanging="284"/>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284" w:hanging="284"/>
      </w:pPr>
      <w:rPr>
        <w:rFonts w:hint="default"/>
        <w:lang w:val="de-DE" w:eastAsia="en-US" w:bidi="ar-SA"/>
      </w:rPr>
    </w:lvl>
    <w:lvl w:ilvl="2">
      <w:start w:val="0"/>
      <w:numFmt w:val="bullet"/>
      <w:lvlText w:val="•"/>
      <w:lvlJc w:val="left"/>
      <w:pPr>
        <w:ind w:left="3148" w:hanging="284"/>
      </w:pPr>
      <w:rPr>
        <w:rFonts w:hint="default"/>
        <w:lang w:val="de-DE" w:eastAsia="en-US" w:bidi="ar-SA"/>
      </w:rPr>
    </w:lvl>
    <w:lvl w:ilvl="3">
      <w:start w:val="0"/>
      <w:numFmt w:val="bullet"/>
      <w:lvlText w:val="•"/>
      <w:lvlJc w:val="left"/>
      <w:pPr>
        <w:ind w:left="4012" w:hanging="284"/>
      </w:pPr>
      <w:rPr>
        <w:rFonts w:hint="default"/>
        <w:lang w:val="de-DE" w:eastAsia="en-US" w:bidi="ar-SA"/>
      </w:rPr>
    </w:lvl>
    <w:lvl w:ilvl="4">
      <w:start w:val="0"/>
      <w:numFmt w:val="bullet"/>
      <w:lvlText w:val="•"/>
      <w:lvlJc w:val="left"/>
      <w:pPr>
        <w:ind w:left="4876" w:hanging="284"/>
      </w:pPr>
      <w:rPr>
        <w:rFonts w:hint="default"/>
        <w:lang w:val="de-DE" w:eastAsia="en-US" w:bidi="ar-SA"/>
      </w:rPr>
    </w:lvl>
    <w:lvl w:ilvl="5">
      <w:start w:val="0"/>
      <w:numFmt w:val="bullet"/>
      <w:lvlText w:val="•"/>
      <w:lvlJc w:val="left"/>
      <w:pPr>
        <w:ind w:left="5741" w:hanging="284"/>
      </w:pPr>
      <w:rPr>
        <w:rFonts w:hint="default"/>
        <w:lang w:val="de-DE" w:eastAsia="en-US" w:bidi="ar-SA"/>
      </w:rPr>
    </w:lvl>
    <w:lvl w:ilvl="6">
      <w:start w:val="0"/>
      <w:numFmt w:val="bullet"/>
      <w:lvlText w:val="•"/>
      <w:lvlJc w:val="left"/>
      <w:pPr>
        <w:ind w:left="6605" w:hanging="284"/>
      </w:pPr>
      <w:rPr>
        <w:rFonts w:hint="default"/>
        <w:lang w:val="de-DE" w:eastAsia="en-US" w:bidi="ar-SA"/>
      </w:rPr>
    </w:lvl>
    <w:lvl w:ilvl="7">
      <w:start w:val="0"/>
      <w:numFmt w:val="bullet"/>
      <w:lvlText w:val="•"/>
      <w:lvlJc w:val="left"/>
      <w:pPr>
        <w:ind w:left="7469" w:hanging="284"/>
      </w:pPr>
      <w:rPr>
        <w:rFonts w:hint="default"/>
        <w:lang w:val="de-DE" w:eastAsia="en-US" w:bidi="ar-SA"/>
      </w:rPr>
    </w:lvl>
    <w:lvl w:ilvl="8">
      <w:start w:val="0"/>
      <w:numFmt w:val="bullet"/>
      <w:lvlText w:val="•"/>
      <w:lvlJc w:val="left"/>
      <w:pPr>
        <w:ind w:left="8333" w:hanging="284"/>
      </w:pPr>
      <w:rPr>
        <w:rFonts w:hint="default"/>
        <w:lang w:val="de-DE" w:eastAsia="en-US" w:bidi="ar-SA"/>
      </w:rPr>
    </w:lvl>
  </w:abstractNum>
  <w:abstractNum w:abstractNumId="12">
    <w:multiLevelType w:val="hybridMultilevel"/>
    <w:lvl w:ilvl="0">
      <w:start w:val="1"/>
      <w:numFmt w:val="lowerLetter"/>
      <w:lvlText w:val="%1)"/>
      <w:lvlJc w:val="left"/>
      <w:pPr>
        <w:ind w:left="1134" w:hanging="360"/>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032" w:hanging="360"/>
      </w:pPr>
      <w:rPr>
        <w:rFonts w:hint="default"/>
        <w:lang w:val="de-DE" w:eastAsia="en-US" w:bidi="ar-SA"/>
      </w:rPr>
    </w:lvl>
    <w:lvl w:ilvl="2">
      <w:start w:val="0"/>
      <w:numFmt w:val="bullet"/>
      <w:lvlText w:val="•"/>
      <w:lvlJc w:val="left"/>
      <w:pPr>
        <w:ind w:left="2924" w:hanging="360"/>
      </w:pPr>
      <w:rPr>
        <w:rFonts w:hint="default"/>
        <w:lang w:val="de-DE" w:eastAsia="en-US" w:bidi="ar-SA"/>
      </w:rPr>
    </w:lvl>
    <w:lvl w:ilvl="3">
      <w:start w:val="0"/>
      <w:numFmt w:val="bullet"/>
      <w:lvlText w:val="•"/>
      <w:lvlJc w:val="left"/>
      <w:pPr>
        <w:ind w:left="3816" w:hanging="360"/>
      </w:pPr>
      <w:rPr>
        <w:rFonts w:hint="default"/>
        <w:lang w:val="de-DE" w:eastAsia="en-US" w:bidi="ar-SA"/>
      </w:rPr>
    </w:lvl>
    <w:lvl w:ilvl="4">
      <w:start w:val="0"/>
      <w:numFmt w:val="bullet"/>
      <w:lvlText w:val="•"/>
      <w:lvlJc w:val="left"/>
      <w:pPr>
        <w:ind w:left="4708" w:hanging="360"/>
      </w:pPr>
      <w:rPr>
        <w:rFonts w:hint="default"/>
        <w:lang w:val="de-DE" w:eastAsia="en-US" w:bidi="ar-SA"/>
      </w:rPr>
    </w:lvl>
    <w:lvl w:ilvl="5">
      <w:start w:val="0"/>
      <w:numFmt w:val="bullet"/>
      <w:lvlText w:val="•"/>
      <w:lvlJc w:val="left"/>
      <w:pPr>
        <w:ind w:left="5601" w:hanging="360"/>
      </w:pPr>
      <w:rPr>
        <w:rFonts w:hint="default"/>
        <w:lang w:val="de-DE" w:eastAsia="en-US" w:bidi="ar-SA"/>
      </w:rPr>
    </w:lvl>
    <w:lvl w:ilvl="6">
      <w:start w:val="0"/>
      <w:numFmt w:val="bullet"/>
      <w:lvlText w:val="•"/>
      <w:lvlJc w:val="left"/>
      <w:pPr>
        <w:ind w:left="6493" w:hanging="360"/>
      </w:pPr>
      <w:rPr>
        <w:rFonts w:hint="default"/>
        <w:lang w:val="de-DE" w:eastAsia="en-US" w:bidi="ar-SA"/>
      </w:rPr>
    </w:lvl>
    <w:lvl w:ilvl="7">
      <w:start w:val="0"/>
      <w:numFmt w:val="bullet"/>
      <w:lvlText w:val="•"/>
      <w:lvlJc w:val="left"/>
      <w:pPr>
        <w:ind w:left="7385" w:hanging="360"/>
      </w:pPr>
      <w:rPr>
        <w:rFonts w:hint="default"/>
        <w:lang w:val="de-DE" w:eastAsia="en-US" w:bidi="ar-SA"/>
      </w:rPr>
    </w:lvl>
    <w:lvl w:ilvl="8">
      <w:start w:val="0"/>
      <w:numFmt w:val="bullet"/>
      <w:lvlText w:val="•"/>
      <w:lvlJc w:val="left"/>
      <w:pPr>
        <w:ind w:left="8277" w:hanging="360"/>
      </w:pPr>
      <w:rPr>
        <w:rFonts w:hint="default"/>
        <w:lang w:val="de-DE" w:eastAsia="en-US" w:bidi="ar-SA"/>
      </w:rPr>
    </w:lvl>
  </w:abstractNum>
  <w:abstractNum w:abstractNumId="11">
    <w:multiLevelType w:val="hybridMultilevel"/>
    <w:lvl w:ilvl="0">
      <w:start w:val="1"/>
      <w:numFmt w:val="lowerLetter"/>
      <w:lvlText w:val="%1)"/>
      <w:lvlJc w:val="left"/>
      <w:pPr>
        <w:ind w:left="1418" w:hanging="284"/>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284" w:hanging="284"/>
      </w:pPr>
      <w:rPr>
        <w:rFonts w:hint="default"/>
        <w:lang w:val="de-DE" w:eastAsia="en-US" w:bidi="ar-SA"/>
      </w:rPr>
    </w:lvl>
    <w:lvl w:ilvl="2">
      <w:start w:val="0"/>
      <w:numFmt w:val="bullet"/>
      <w:lvlText w:val="•"/>
      <w:lvlJc w:val="left"/>
      <w:pPr>
        <w:ind w:left="3148" w:hanging="284"/>
      </w:pPr>
      <w:rPr>
        <w:rFonts w:hint="default"/>
        <w:lang w:val="de-DE" w:eastAsia="en-US" w:bidi="ar-SA"/>
      </w:rPr>
    </w:lvl>
    <w:lvl w:ilvl="3">
      <w:start w:val="0"/>
      <w:numFmt w:val="bullet"/>
      <w:lvlText w:val="•"/>
      <w:lvlJc w:val="left"/>
      <w:pPr>
        <w:ind w:left="4012" w:hanging="284"/>
      </w:pPr>
      <w:rPr>
        <w:rFonts w:hint="default"/>
        <w:lang w:val="de-DE" w:eastAsia="en-US" w:bidi="ar-SA"/>
      </w:rPr>
    </w:lvl>
    <w:lvl w:ilvl="4">
      <w:start w:val="0"/>
      <w:numFmt w:val="bullet"/>
      <w:lvlText w:val="•"/>
      <w:lvlJc w:val="left"/>
      <w:pPr>
        <w:ind w:left="4876" w:hanging="284"/>
      </w:pPr>
      <w:rPr>
        <w:rFonts w:hint="default"/>
        <w:lang w:val="de-DE" w:eastAsia="en-US" w:bidi="ar-SA"/>
      </w:rPr>
    </w:lvl>
    <w:lvl w:ilvl="5">
      <w:start w:val="0"/>
      <w:numFmt w:val="bullet"/>
      <w:lvlText w:val="•"/>
      <w:lvlJc w:val="left"/>
      <w:pPr>
        <w:ind w:left="5741" w:hanging="284"/>
      </w:pPr>
      <w:rPr>
        <w:rFonts w:hint="default"/>
        <w:lang w:val="de-DE" w:eastAsia="en-US" w:bidi="ar-SA"/>
      </w:rPr>
    </w:lvl>
    <w:lvl w:ilvl="6">
      <w:start w:val="0"/>
      <w:numFmt w:val="bullet"/>
      <w:lvlText w:val="•"/>
      <w:lvlJc w:val="left"/>
      <w:pPr>
        <w:ind w:left="6605" w:hanging="284"/>
      </w:pPr>
      <w:rPr>
        <w:rFonts w:hint="default"/>
        <w:lang w:val="de-DE" w:eastAsia="en-US" w:bidi="ar-SA"/>
      </w:rPr>
    </w:lvl>
    <w:lvl w:ilvl="7">
      <w:start w:val="0"/>
      <w:numFmt w:val="bullet"/>
      <w:lvlText w:val="•"/>
      <w:lvlJc w:val="left"/>
      <w:pPr>
        <w:ind w:left="7469" w:hanging="284"/>
      </w:pPr>
      <w:rPr>
        <w:rFonts w:hint="default"/>
        <w:lang w:val="de-DE" w:eastAsia="en-US" w:bidi="ar-SA"/>
      </w:rPr>
    </w:lvl>
    <w:lvl w:ilvl="8">
      <w:start w:val="0"/>
      <w:numFmt w:val="bullet"/>
      <w:lvlText w:val="•"/>
      <w:lvlJc w:val="left"/>
      <w:pPr>
        <w:ind w:left="8333" w:hanging="284"/>
      </w:pPr>
      <w:rPr>
        <w:rFonts w:hint="default"/>
        <w:lang w:val="de-DE" w:eastAsia="en-US" w:bidi="ar-SA"/>
      </w:rPr>
    </w:lvl>
  </w:abstractNum>
  <w:abstractNum w:abstractNumId="10">
    <w:multiLevelType w:val="hybridMultilevel"/>
    <w:lvl w:ilvl="0">
      <w:start w:val="1"/>
      <w:numFmt w:val="lowerLetter"/>
      <w:lvlText w:val="%1)"/>
      <w:lvlJc w:val="left"/>
      <w:pPr>
        <w:ind w:left="1418" w:hanging="284"/>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284" w:hanging="284"/>
      </w:pPr>
      <w:rPr>
        <w:rFonts w:hint="default"/>
        <w:lang w:val="de-DE" w:eastAsia="en-US" w:bidi="ar-SA"/>
      </w:rPr>
    </w:lvl>
    <w:lvl w:ilvl="2">
      <w:start w:val="0"/>
      <w:numFmt w:val="bullet"/>
      <w:lvlText w:val="•"/>
      <w:lvlJc w:val="left"/>
      <w:pPr>
        <w:ind w:left="3148" w:hanging="284"/>
      </w:pPr>
      <w:rPr>
        <w:rFonts w:hint="default"/>
        <w:lang w:val="de-DE" w:eastAsia="en-US" w:bidi="ar-SA"/>
      </w:rPr>
    </w:lvl>
    <w:lvl w:ilvl="3">
      <w:start w:val="0"/>
      <w:numFmt w:val="bullet"/>
      <w:lvlText w:val="•"/>
      <w:lvlJc w:val="left"/>
      <w:pPr>
        <w:ind w:left="4012" w:hanging="284"/>
      </w:pPr>
      <w:rPr>
        <w:rFonts w:hint="default"/>
        <w:lang w:val="de-DE" w:eastAsia="en-US" w:bidi="ar-SA"/>
      </w:rPr>
    </w:lvl>
    <w:lvl w:ilvl="4">
      <w:start w:val="0"/>
      <w:numFmt w:val="bullet"/>
      <w:lvlText w:val="•"/>
      <w:lvlJc w:val="left"/>
      <w:pPr>
        <w:ind w:left="4876" w:hanging="284"/>
      </w:pPr>
      <w:rPr>
        <w:rFonts w:hint="default"/>
        <w:lang w:val="de-DE" w:eastAsia="en-US" w:bidi="ar-SA"/>
      </w:rPr>
    </w:lvl>
    <w:lvl w:ilvl="5">
      <w:start w:val="0"/>
      <w:numFmt w:val="bullet"/>
      <w:lvlText w:val="•"/>
      <w:lvlJc w:val="left"/>
      <w:pPr>
        <w:ind w:left="5741" w:hanging="284"/>
      </w:pPr>
      <w:rPr>
        <w:rFonts w:hint="default"/>
        <w:lang w:val="de-DE" w:eastAsia="en-US" w:bidi="ar-SA"/>
      </w:rPr>
    </w:lvl>
    <w:lvl w:ilvl="6">
      <w:start w:val="0"/>
      <w:numFmt w:val="bullet"/>
      <w:lvlText w:val="•"/>
      <w:lvlJc w:val="left"/>
      <w:pPr>
        <w:ind w:left="6605" w:hanging="284"/>
      </w:pPr>
      <w:rPr>
        <w:rFonts w:hint="default"/>
        <w:lang w:val="de-DE" w:eastAsia="en-US" w:bidi="ar-SA"/>
      </w:rPr>
    </w:lvl>
    <w:lvl w:ilvl="7">
      <w:start w:val="0"/>
      <w:numFmt w:val="bullet"/>
      <w:lvlText w:val="•"/>
      <w:lvlJc w:val="left"/>
      <w:pPr>
        <w:ind w:left="7469" w:hanging="284"/>
      </w:pPr>
      <w:rPr>
        <w:rFonts w:hint="default"/>
        <w:lang w:val="de-DE" w:eastAsia="en-US" w:bidi="ar-SA"/>
      </w:rPr>
    </w:lvl>
    <w:lvl w:ilvl="8">
      <w:start w:val="0"/>
      <w:numFmt w:val="bullet"/>
      <w:lvlText w:val="•"/>
      <w:lvlJc w:val="left"/>
      <w:pPr>
        <w:ind w:left="8333" w:hanging="284"/>
      </w:pPr>
      <w:rPr>
        <w:rFonts w:hint="default"/>
        <w:lang w:val="de-DE" w:eastAsia="en-US" w:bidi="ar-SA"/>
      </w:rPr>
    </w:lvl>
  </w:abstractNum>
  <w:abstractNum w:abstractNumId="9">
    <w:multiLevelType w:val="hybridMultilevel"/>
    <w:lvl w:ilvl="0">
      <w:start w:val="1"/>
      <w:numFmt w:val="lowerLetter"/>
      <w:lvlText w:val="%1)"/>
      <w:lvlJc w:val="left"/>
      <w:pPr>
        <w:ind w:left="1418" w:hanging="284"/>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284" w:hanging="284"/>
      </w:pPr>
      <w:rPr>
        <w:rFonts w:hint="default"/>
        <w:lang w:val="de-DE" w:eastAsia="en-US" w:bidi="ar-SA"/>
      </w:rPr>
    </w:lvl>
    <w:lvl w:ilvl="2">
      <w:start w:val="0"/>
      <w:numFmt w:val="bullet"/>
      <w:lvlText w:val="•"/>
      <w:lvlJc w:val="left"/>
      <w:pPr>
        <w:ind w:left="3148" w:hanging="284"/>
      </w:pPr>
      <w:rPr>
        <w:rFonts w:hint="default"/>
        <w:lang w:val="de-DE" w:eastAsia="en-US" w:bidi="ar-SA"/>
      </w:rPr>
    </w:lvl>
    <w:lvl w:ilvl="3">
      <w:start w:val="0"/>
      <w:numFmt w:val="bullet"/>
      <w:lvlText w:val="•"/>
      <w:lvlJc w:val="left"/>
      <w:pPr>
        <w:ind w:left="4012" w:hanging="284"/>
      </w:pPr>
      <w:rPr>
        <w:rFonts w:hint="default"/>
        <w:lang w:val="de-DE" w:eastAsia="en-US" w:bidi="ar-SA"/>
      </w:rPr>
    </w:lvl>
    <w:lvl w:ilvl="4">
      <w:start w:val="0"/>
      <w:numFmt w:val="bullet"/>
      <w:lvlText w:val="•"/>
      <w:lvlJc w:val="left"/>
      <w:pPr>
        <w:ind w:left="4876" w:hanging="284"/>
      </w:pPr>
      <w:rPr>
        <w:rFonts w:hint="default"/>
        <w:lang w:val="de-DE" w:eastAsia="en-US" w:bidi="ar-SA"/>
      </w:rPr>
    </w:lvl>
    <w:lvl w:ilvl="5">
      <w:start w:val="0"/>
      <w:numFmt w:val="bullet"/>
      <w:lvlText w:val="•"/>
      <w:lvlJc w:val="left"/>
      <w:pPr>
        <w:ind w:left="5741" w:hanging="284"/>
      </w:pPr>
      <w:rPr>
        <w:rFonts w:hint="default"/>
        <w:lang w:val="de-DE" w:eastAsia="en-US" w:bidi="ar-SA"/>
      </w:rPr>
    </w:lvl>
    <w:lvl w:ilvl="6">
      <w:start w:val="0"/>
      <w:numFmt w:val="bullet"/>
      <w:lvlText w:val="•"/>
      <w:lvlJc w:val="left"/>
      <w:pPr>
        <w:ind w:left="6605" w:hanging="284"/>
      </w:pPr>
      <w:rPr>
        <w:rFonts w:hint="default"/>
        <w:lang w:val="de-DE" w:eastAsia="en-US" w:bidi="ar-SA"/>
      </w:rPr>
    </w:lvl>
    <w:lvl w:ilvl="7">
      <w:start w:val="0"/>
      <w:numFmt w:val="bullet"/>
      <w:lvlText w:val="•"/>
      <w:lvlJc w:val="left"/>
      <w:pPr>
        <w:ind w:left="7469" w:hanging="284"/>
      </w:pPr>
      <w:rPr>
        <w:rFonts w:hint="default"/>
        <w:lang w:val="de-DE" w:eastAsia="en-US" w:bidi="ar-SA"/>
      </w:rPr>
    </w:lvl>
    <w:lvl w:ilvl="8">
      <w:start w:val="0"/>
      <w:numFmt w:val="bullet"/>
      <w:lvlText w:val="•"/>
      <w:lvlJc w:val="left"/>
      <w:pPr>
        <w:ind w:left="8333" w:hanging="284"/>
      </w:pPr>
      <w:rPr>
        <w:rFonts w:hint="default"/>
        <w:lang w:val="de-DE" w:eastAsia="en-US" w:bidi="ar-SA"/>
      </w:rPr>
    </w:lvl>
  </w:abstractNum>
  <w:abstractNum w:abstractNumId="8">
    <w:multiLevelType w:val="hybridMultilevel"/>
    <w:lvl w:ilvl="0">
      <w:start w:val="1"/>
      <w:numFmt w:val="lowerLetter"/>
      <w:lvlText w:val="%1)"/>
      <w:lvlJc w:val="left"/>
      <w:pPr>
        <w:ind w:left="1418" w:hanging="284"/>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284" w:hanging="284"/>
      </w:pPr>
      <w:rPr>
        <w:rFonts w:hint="default"/>
        <w:lang w:val="de-DE" w:eastAsia="en-US" w:bidi="ar-SA"/>
      </w:rPr>
    </w:lvl>
    <w:lvl w:ilvl="2">
      <w:start w:val="0"/>
      <w:numFmt w:val="bullet"/>
      <w:lvlText w:val="•"/>
      <w:lvlJc w:val="left"/>
      <w:pPr>
        <w:ind w:left="3148" w:hanging="284"/>
      </w:pPr>
      <w:rPr>
        <w:rFonts w:hint="default"/>
        <w:lang w:val="de-DE" w:eastAsia="en-US" w:bidi="ar-SA"/>
      </w:rPr>
    </w:lvl>
    <w:lvl w:ilvl="3">
      <w:start w:val="0"/>
      <w:numFmt w:val="bullet"/>
      <w:lvlText w:val="•"/>
      <w:lvlJc w:val="left"/>
      <w:pPr>
        <w:ind w:left="4012" w:hanging="284"/>
      </w:pPr>
      <w:rPr>
        <w:rFonts w:hint="default"/>
        <w:lang w:val="de-DE" w:eastAsia="en-US" w:bidi="ar-SA"/>
      </w:rPr>
    </w:lvl>
    <w:lvl w:ilvl="4">
      <w:start w:val="0"/>
      <w:numFmt w:val="bullet"/>
      <w:lvlText w:val="•"/>
      <w:lvlJc w:val="left"/>
      <w:pPr>
        <w:ind w:left="4876" w:hanging="284"/>
      </w:pPr>
      <w:rPr>
        <w:rFonts w:hint="default"/>
        <w:lang w:val="de-DE" w:eastAsia="en-US" w:bidi="ar-SA"/>
      </w:rPr>
    </w:lvl>
    <w:lvl w:ilvl="5">
      <w:start w:val="0"/>
      <w:numFmt w:val="bullet"/>
      <w:lvlText w:val="•"/>
      <w:lvlJc w:val="left"/>
      <w:pPr>
        <w:ind w:left="5741" w:hanging="284"/>
      </w:pPr>
      <w:rPr>
        <w:rFonts w:hint="default"/>
        <w:lang w:val="de-DE" w:eastAsia="en-US" w:bidi="ar-SA"/>
      </w:rPr>
    </w:lvl>
    <w:lvl w:ilvl="6">
      <w:start w:val="0"/>
      <w:numFmt w:val="bullet"/>
      <w:lvlText w:val="•"/>
      <w:lvlJc w:val="left"/>
      <w:pPr>
        <w:ind w:left="6605" w:hanging="284"/>
      </w:pPr>
      <w:rPr>
        <w:rFonts w:hint="default"/>
        <w:lang w:val="de-DE" w:eastAsia="en-US" w:bidi="ar-SA"/>
      </w:rPr>
    </w:lvl>
    <w:lvl w:ilvl="7">
      <w:start w:val="0"/>
      <w:numFmt w:val="bullet"/>
      <w:lvlText w:val="•"/>
      <w:lvlJc w:val="left"/>
      <w:pPr>
        <w:ind w:left="7469" w:hanging="284"/>
      </w:pPr>
      <w:rPr>
        <w:rFonts w:hint="default"/>
        <w:lang w:val="de-DE" w:eastAsia="en-US" w:bidi="ar-SA"/>
      </w:rPr>
    </w:lvl>
    <w:lvl w:ilvl="8">
      <w:start w:val="0"/>
      <w:numFmt w:val="bullet"/>
      <w:lvlText w:val="•"/>
      <w:lvlJc w:val="left"/>
      <w:pPr>
        <w:ind w:left="8333" w:hanging="284"/>
      </w:pPr>
      <w:rPr>
        <w:rFonts w:hint="default"/>
        <w:lang w:val="de-DE" w:eastAsia="en-US" w:bidi="ar-SA"/>
      </w:rPr>
    </w:lvl>
  </w:abstractNum>
  <w:abstractNum w:abstractNumId="7">
    <w:multiLevelType w:val="hybridMultilevel"/>
    <w:lvl w:ilvl="0">
      <w:start w:val="1"/>
      <w:numFmt w:val="lowerLetter"/>
      <w:lvlText w:val="%1)"/>
      <w:lvlJc w:val="left"/>
      <w:pPr>
        <w:ind w:left="1418" w:hanging="284"/>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128" w:hanging="425"/>
      </w:pPr>
      <w:rPr>
        <w:rFonts w:hint="default" w:ascii="Arial MT" w:hAnsi="Arial MT" w:eastAsia="Arial MT" w:cs="Arial MT"/>
        <w:b w:val="0"/>
        <w:bCs w:val="0"/>
        <w:i w:val="0"/>
        <w:iCs w:val="0"/>
        <w:spacing w:val="0"/>
        <w:w w:val="100"/>
        <w:sz w:val="18"/>
        <w:szCs w:val="18"/>
        <w:lang w:val="de-DE" w:eastAsia="en-US" w:bidi="ar-SA"/>
      </w:rPr>
    </w:lvl>
    <w:lvl w:ilvl="2">
      <w:start w:val="0"/>
      <w:numFmt w:val="bullet"/>
      <w:lvlText w:val="•"/>
      <w:lvlJc w:val="left"/>
      <w:pPr>
        <w:ind w:left="3002" w:hanging="425"/>
      </w:pPr>
      <w:rPr>
        <w:rFonts w:hint="default"/>
        <w:lang w:val="de-DE" w:eastAsia="en-US" w:bidi="ar-SA"/>
      </w:rPr>
    </w:lvl>
    <w:lvl w:ilvl="3">
      <w:start w:val="0"/>
      <w:numFmt w:val="bullet"/>
      <w:lvlText w:val="•"/>
      <w:lvlJc w:val="left"/>
      <w:pPr>
        <w:ind w:left="3884" w:hanging="425"/>
      </w:pPr>
      <w:rPr>
        <w:rFonts w:hint="default"/>
        <w:lang w:val="de-DE" w:eastAsia="en-US" w:bidi="ar-SA"/>
      </w:rPr>
    </w:lvl>
    <w:lvl w:ilvl="4">
      <w:start w:val="0"/>
      <w:numFmt w:val="bullet"/>
      <w:lvlText w:val="•"/>
      <w:lvlJc w:val="left"/>
      <w:pPr>
        <w:ind w:left="4767" w:hanging="425"/>
      </w:pPr>
      <w:rPr>
        <w:rFonts w:hint="default"/>
        <w:lang w:val="de-DE" w:eastAsia="en-US" w:bidi="ar-SA"/>
      </w:rPr>
    </w:lvl>
    <w:lvl w:ilvl="5">
      <w:start w:val="0"/>
      <w:numFmt w:val="bullet"/>
      <w:lvlText w:val="•"/>
      <w:lvlJc w:val="left"/>
      <w:pPr>
        <w:ind w:left="5649" w:hanging="425"/>
      </w:pPr>
      <w:rPr>
        <w:rFonts w:hint="default"/>
        <w:lang w:val="de-DE" w:eastAsia="en-US" w:bidi="ar-SA"/>
      </w:rPr>
    </w:lvl>
    <w:lvl w:ilvl="6">
      <w:start w:val="0"/>
      <w:numFmt w:val="bullet"/>
      <w:lvlText w:val="•"/>
      <w:lvlJc w:val="left"/>
      <w:pPr>
        <w:ind w:left="6532" w:hanging="425"/>
      </w:pPr>
      <w:rPr>
        <w:rFonts w:hint="default"/>
        <w:lang w:val="de-DE" w:eastAsia="en-US" w:bidi="ar-SA"/>
      </w:rPr>
    </w:lvl>
    <w:lvl w:ilvl="7">
      <w:start w:val="0"/>
      <w:numFmt w:val="bullet"/>
      <w:lvlText w:val="•"/>
      <w:lvlJc w:val="left"/>
      <w:pPr>
        <w:ind w:left="7414" w:hanging="425"/>
      </w:pPr>
      <w:rPr>
        <w:rFonts w:hint="default"/>
        <w:lang w:val="de-DE" w:eastAsia="en-US" w:bidi="ar-SA"/>
      </w:rPr>
    </w:lvl>
    <w:lvl w:ilvl="8">
      <w:start w:val="0"/>
      <w:numFmt w:val="bullet"/>
      <w:lvlText w:val="•"/>
      <w:lvlJc w:val="left"/>
      <w:pPr>
        <w:ind w:left="8297" w:hanging="425"/>
      </w:pPr>
      <w:rPr>
        <w:rFonts w:hint="default"/>
        <w:lang w:val="de-DE" w:eastAsia="en-US" w:bidi="ar-SA"/>
      </w:rPr>
    </w:lvl>
  </w:abstractNum>
  <w:abstractNum w:abstractNumId="6">
    <w:multiLevelType w:val="hybridMultilevel"/>
    <w:lvl w:ilvl="0">
      <w:start w:val="1"/>
      <w:numFmt w:val="decimal"/>
      <w:lvlText w:val="%1."/>
      <w:lvlJc w:val="left"/>
      <w:pPr>
        <w:ind w:left="2128"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914" w:hanging="425"/>
      </w:pPr>
      <w:rPr>
        <w:rFonts w:hint="default"/>
        <w:lang w:val="de-DE" w:eastAsia="en-US" w:bidi="ar-SA"/>
      </w:rPr>
    </w:lvl>
    <w:lvl w:ilvl="2">
      <w:start w:val="0"/>
      <w:numFmt w:val="bullet"/>
      <w:lvlText w:val="•"/>
      <w:lvlJc w:val="left"/>
      <w:pPr>
        <w:ind w:left="3708" w:hanging="425"/>
      </w:pPr>
      <w:rPr>
        <w:rFonts w:hint="default"/>
        <w:lang w:val="de-DE" w:eastAsia="en-US" w:bidi="ar-SA"/>
      </w:rPr>
    </w:lvl>
    <w:lvl w:ilvl="3">
      <w:start w:val="0"/>
      <w:numFmt w:val="bullet"/>
      <w:lvlText w:val="•"/>
      <w:lvlJc w:val="left"/>
      <w:pPr>
        <w:ind w:left="4502" w:hanging="425"/>
      </w:pPr>
      <w:rPr>
        <w:rFonts w:hint="default"/>
        <w:lang w:val="de-DE" w:eastAsia="en-US" w:bidi="ar-SA"/>
      </w:rPr>
    </w:lvl>
    <w:lvl w:ilvl="4">
      <w:start w:val="0"/>
      <w:numFmt w:val="bullet"/>
      <w:lvlText w:val="•"/>
      <w:lvlJc w:val="left"/>
      <w:pPr>
        <w:ind w:left="5296" w:hanging="425"/>
      </w:pPr>
      <w:rPr>
        <w:rFonts w:hint="default"/>
        <w:lang w:val="de-DE" w:eastAsia="en-US" w:bidi="ar-SA"/>
      </w:rPr>
    </w:lvl>
    <w:lvl w:ilvl="5">
      <w:start w:val="0"/>
      <w:numFmt w:val="bullet"/>
      <w:lvlText w:val="•"/>
      <w:lvlJc w:val="left"/>
      <w:pPr>
        <w:ind w:left="6091" w:hanging="425"/>
      </w:pPr>
      <w:rPr>
        <w:rFonts w:hint="default"/>
        <w:lang w:val="de-DE" w:eastAsia="en-US" w:bidi="ar-SA"/>
      </w:rPr>
    </w:lvl>
    <w:lvl w:ilvl="6">
      <w:start w:val="0"/>
      <w:numFmt w:val="bullet"/>
      <w:lvlText w:val="•"/>
      <w:lvlJc w:val="left"/>
      <w:pPr>
        <w:ind w:left="6885" w:hanging="425"/>
      </w:pPr>
      <w:rPr>
        <w:rFonts w:hint="default"/>
        <w:lang w:val="de-DE" w:eastAsia="en-US" w:bidi="ar-SA"/>
      </w:rPr>
    </w:lvl>
    <w:lvl w:ilvl="7">
      <w:start w:val="0"/>
      <w:numFmt w:val="bullet"/>
      <w:lvlText w:val="•"/>
      <w:lvlJc w:val="left"/>
      <w:pPr>
        <w:ind w:left="7679" w:hanging="425"/>
      </w:pPr>
      <w:rPr>
        <w:rFonts w:hint="default"/>
        <w:lang w:val="de-DE" w:eastAsia="en-US" w:bidi="ar-SA"/>
      </w:rPr>
    </w:lvl>
    <w:lvl w:ilvl="8">
      <w:start w:val="0"/>
      <w:numFmt w:val="bullet"/>
      <w:lvlText w:val="•"/>
      <w:lvlJc w:val="left"/>
      <w:pPr>
        <w:ind w:left="8473" w:hanging="425"/>
      </w:pPr>
      <w:rPr>
        <w:rFonts w:hint="default"/>
        <w:lang w:val="de-DE" w:eastAsia="en-US" w:bidi="ar-SA"/>
      </w:rPr>
    </w:lvl>
  </w:abstractNum>
  <w:abstractNum w:abstractNumId="5">
    <w:multiLevelType w:val="hybridMultilevel"/>
    <w:lvl w:ilvl="0">
      <w:start w:val="1"/>
      <w:numFmt w:val="lowerLetter"/>
      <w:lvlText w:val="%1)"/>
      <w:lvlJc w:val="left"/>
      <w:pPr>
        <w:ind w:left="1134" w:hanging="312"/>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032" w:hanging="312"/>
      </w:pPr>
      <w:rPr>
        <w:rFonts w:hint="default"/>
        <w:lang w:val="de-DE" w:eastAsia="en-US" w:bidi="ar-SA"/>
      </w:rPr>
    </w:lvl>
    <w:lvl w:ilvl="2">
      <w:start w:val="0"/>
      <w:numFmt w:val="bullet"/>
      <w:lvlText w:val="•"/>
      <w:lvlJc w:val="left"/>
      <w:pPr>
        <w:ind w:left="2924" w:hanging="312"/>
      </w:pPr>
      <w:rPr>
        <w:rFonts w:hint="default"/>
        <w:lang w:val="de-DE" w:eastAsia="en-US" w:bidi="ar-SA"/>
      </w:rPr>
    </w:lvl>
    <w:lvl w:ilvl="3">
      <w:start w:val="0"/>
      <w:numFmt w:val="bullet"/>
      <w:lvlText w:val="•"/>
      <w:lvlJc w:val="left"/>
      <w:pPr>
        <w:ind w:left="3816" w:hanging="312"/>
      </w:pPr>
      <w:rPr>
        <w:rFonts w:hint="default"/>
        <w:lang w:val="de-DE" w:eastAsia="en-US" w:bidi="ar-SA"/>
      </w:rPr>
    </w:lvl>
    <w:lvl w:ilvl="4">
      <w:start w:val="0"/>
      <w:numFmt w:val="bullet"/>
      <w:lvlText w:val="•"/>
      <w:lvlJc w:val="left"/>
      <w:pPr>
        <w:ind w:left="4708" w:hanging="312"/>
      </w:pPr>
      <w:rPr>
        <w:rFonts w:hint="default"/>
        <w:lang w:val="de-DE" w:eastAsia="en-US" w:bidi="ar-SA"/>
      </w:rPr>
    </w:lvl>
    <w:lvl w:ilvl="5">
      <w:start w:val="0"/>
      <w:numFmt w:val="bullet"/>
      <w:lvlText w:val="•"/>
      <w:lvlJc w:val="left"/>
      <w:pPr>
        <w:ind w:left="5601" w:hanging="312"/>
      </w:pPr>
      <w:rPr>
        <w:rFonts w:hint="default"/>
        <w:lang w:val="de-DE" w:eastAsia="en-US" w:bidi="ar-SA"/>
      </w:rPr>
    </w:lvl>
    <w:lvl w:ilvl="6">
      <w:start w:val="0"/>
      <w:numFmt w:val="bullet"/>
      <w:lvlText w:val="•"/>
      <w:lvlJc w:val="left"/>
      <w:pPr>
        <w:ind w:left="6493" w:hanging="312"/>
      </w:pPr>
      <w:rPr>
        <w:rFonts w:hint="default"/>
        <w:lang w:val="de-DE" w:eastAsia="en-US" w:bidi="ar-SA"/>
      </w:rPr>
    </w:lvl>
    <w:lvl w:ilvl="7">
      <w:start w:val="0"/>
      <w:numFmt w:val="bullet"/>
      <w:lvlText w:val="•"/>
      <w:lvlJc w:val="left"/>
      <w:pPr>
        <w:ind w:left="7385" w:hanging="312"/>
      </w:pPr>
      <w:rPr>
        <w:rFonts w:hint="default"/>
        <w:lang w:val="de-DE" w:eastAsia="en-US" w:bidi="ar-SA"/>
      </w:rPr>
    </w:lvl>
    <w:lvl w:ilvl="8">
      <w:start w:val="0"/>
      <w:numFmt w:val="bullet"/>
      <w:lvlText w:val="•"/>
      <w:lvlJc w:val="left"/>
      <w:pPr>
        <w:ind w:left="8277" w:hanging="312"/>
      </w:pPr>
      <w:rPr>
        <w:rFonts w:hint="default"/>
        <w:lang w:val="de-DE" w:eastAsia="en-US" w:bidi="ar-SA"/>
      </w:rPr>
    </w:lvl>
  </w:abstractNum>
  <w:abstractNum w:abstractNumId="4">
    <w:multiLevelType w:val="hybridMultilevel"/>
    <w:lvl w:ilvl="0">
      <w:start w:val="1"/>
      <w:numFmt w:val="lowerLetter"/>
      <w:lvlText w:val="%1)"/>
      <w:lvlJc w:val="left"/>
      <w:pPr>
        <w:ind w:left="1446" w:hanging="312"/>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1854" w:hanging="152"/>
      </w:pPr>
      <w:rPr>
        <w:rFonts w:hint="default" w:ascii="Arial MT" w:hAnsi="Arial MT" w:eastAsia="Arial MT" w:cs="Arial MT"/>
        <w:b w:val="0"/>
        <w:bCs w:val="0"/>
        <w:i w:val="0"/>
        <w:iCs w:val="0"/>
        <w:spacing w:val="0"/>
        <w:w w:val="100"/>
        <w:sz w:val="18"/>
        <w:szCs w:val="18"/>
        <w:lang w:val="de-DE" w:eastAsia="en-US" w:bidi="ar-SA"/>
      </w:rPr>
    </w:lvl>
    <w:lvl w:ilvl="2">
      <w:start w:val="0"/>
      <w:numFmt w:val="bullet"/>
      <w:lvlText w:val="•"/>
      <w:lvlJc w:val="left"/>
      <w:pPr>
        <w:ind w:left="2771" w:hanging="152"/>
      </w:pPr>
      <w:rPr>
        <w:rFonts w:hint="default"/>
        <w:lang w:val="de-DE" w:eastAsia="en-US" w:bidi="ar-SA"/>
      </w:rPr>
    </w:lvl>
    <w:lvl w:ilvl="3">
      <w:start w:val="0"/>
      <w:numFmt w:val="bullet"/>
      <w:lvlText w:val="•"/>
      <w:lvlJc w:val="left"/>
      <w:pPr>
        <w:ind w:left="3682" w:hanging="152"/>
      </w:pPr>
      <w:rPr>
        <w:rFonts w:hint="default"/>
        <w:lang w:val="de-DE" w:eastAsia="en-US" w:bidi="ar-SA"/>
      </w:rPr>
    </w:lvl>
    <w:lvl w:ilvl="4">
      <w:start w:val="0"/>
      <w:numFmt w:val="bullet"/>
      <w:lvlText w:val="•"/>
      <w:lvlJc w:val="left"/>
      <w:pPr>
        <w:ind w:left="4594" w:hanging="152"/>
      </w:pPr>
      <w:rPr>
        <w:rFonts w:hint="default"/>
        <w:lang w:val="de-DE" w:eastAsia="en-US" w:bidi="ar-SA"/>
      </w:rPr>
    </w:lvl>
    <w:lvl w:ilvl="5">
      <w:start w:val="0"/>
      <w:numFmt w:val="bullet"/>
      <w:lvlText w:val="•"/>
      <w:lvlJc w:val="left"/>
      <w:pPr>
        <w:ind w:left="5505" w:hanging="152"/>
      </w:pPr>
      <w:rPr>
        <w:rFonts w:hint="default"/>
        <w:lang w:val="de-DE" w:eastAsia="en-US" w:bidi="ar-SA"/>
      </w:rPr>
    </w:lvl>
    <w:lvl w:ilvl="6">
      <w:start w:val="0"/>
      <w:numFmt w:val="bullet"/>
      <w:lvlText w:val="•"/>
      <w:lvlJc w:val="left"/>
      <w:pPr>
        <w:ind w:left="6416" w:hanging="152"/>
      </w:pPr>
      <w:rPr>
        <w:rFonts w:hint="default"/>
        <w:lang w:val="de-DE" w:eastAsia="en-US" w:bidi="ar-SA"/>
      </w:rPr>
    </w:lvl>
    <w:lvl w:ilvl="7">
      <w:start w:val="0"/>
      <w:numFmt w:val="bullet"/>
      <w:lvlText w:val="•"/>
      <w:lvlJc w:val="left"/>
      <w:pPr>
        <w:ind w:left="7328" w:hanging="152"/>
      </w:pPr>
      <w:rPr>
        <w:rFonts w:hint="default"/>
        <w:lang w:val="de-DE" w:eastAsia="en-US" w:bidi="ar-SA"/>
      </w:rPr>
    </w:lvl>
    <w:lvl w:ilvl="8">
      <w:start w:val="0"/>
      <w:numFmt w:val="bullet"/>
      <w:lvlText w:val="•"/>
      <w:lvlJc w:val="left"/>
      <w:pPr>
        <w:ind w:left="8239" w:hanging="152"/>
      </w:pPr>
      <w:rPr>
        <w:rFonts w:hint="default"/>
        <w:lang w:val="de-DE" w:eastAsia="en-US" w:bidi="ar-SA"/>
      </w:rPr>
    </w:lvl>
  </w:abstractNum>
  <w:abstractNum w:abstractNumId="3">
    <w:multiLevelType w:val="hybridMultilevel"/>
    <w:lvl w:ilvl="0">
      <w:start w:val="3"/>
      <w:numFmt w:val="lowerLetter"/>
      <w:lvlText w:val="%1)"/>
      <w:lvlJc w:val="left"/>
      <w:pPr>
        <w:ind w:left="1418" w:hanging="284"/>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284" w:hanging="284"/>
      </w:pPr>
      <w:rPr>
        <w:rFonts w:hint="default"/>
        <w:lang w:val="de-DE" w:eastAsia="en-US" w:bidi="ar-SA"/>
      </w:rPr>
    </w:lvl>
    <w:lvl w:ilvl="2">
      <w:start w:val="0"/>
      <w:numFmt w:val="bullet"/>
      <w:lvlText w:val="•"/>
      <w:lvlJc w:val="left"/>
      <w:pPr>
        <w:ind w:left="3148" w:hanging="284"/>
      </w:pPr>
      <w:rPr>
        <w:rFonts w:hint="default"/>
        <w:lang w:val="de-DE" w:eastAsia="en-US" w:bidi="ar-SA"/>
      </w:rPr>
    </w:lvl>
    <w:lvl w:ilvl="3">
      <w:start w:val="0"/>
      <w:numFmt w:val="bullet"/>
      <w:lvlText w:val="•"/>
      <w:lvlJc w:val="left"/>
      <w:pPr>
        <w:ind w:left="4012" w:hanging="284"/>
      </w:pPr>
      <w:rPr>
        <w:rFonts w:hint="default"/>
        <w:lang w:val="de-DE" w:eastAsia="en-US" w:bidi="ar-SA"/>
      </w:rPr>
    </w:lvl>
    <w:lvl w:ilvl="4">
      <w:start w:val="0"/>
      <w:numFmt w:val="bullet"/>
      <w:lvlText w:val="•"/>
      <w:lvlJc w:val="left"/>
      <w:pPr>
        <w:ind w:left="4876" w:hanging="284"/>
      </w:pPr>
      <w:rPr>
        <w:rFonts w:hint="default"/>
        <w:lang w:val="de-DE" w:eastAsia="en-US" w:bidi="ar-SA"/>
      </w:rPr>
    </w:lvl>
    <w:lvl w:ilvl="5">
      <w:start w:val="0"/>
      <w:numFmt w:val="bullet"/>
      <w:lvlText w:val="•"/>
      <w:lvlJc w:val="left"/>
      <w:pPr>
        <w:ind w:left="5741" w:hanging="284"/>
      </w:pPr>
      <w:rPr>
        <w:rFonts w:hint="default"/>
        <w:lang w:val="de-DE" w:eastAsia="en-US" w:bidi="ar-SA"/>
      </w:rPr>
    </w:lvl>
    <w:lvl w:ilvl="6">
      <w:start w:val="0"/>
      <w:numFmt w:val="bullet"/>
      <w:lvlText w:val="•"/>
      <w:lvlJc w:val="left"/>
      <w:pPr>
        <w:ind w:left="6605" w:hanging="284"/>
      </w:pPr>
      <w:rPr>
        <w:rFonts w:hint="default"/>
        <w:lang w:val="de-DE" w:eastAsia="en-US" w:bidi="ar-SA"/>
      </w:rPr>
    </w:lvl>
    <w:lvl w:ilvl="7">
      <w:start w:val="0"/>
      <w:numFmt w:val="bullet"/>
      <w:lvlText w:val="•"/>
      <w:lvlJc w:val="left"/>
      <w:pPr>
        <w:ind w:left="7469" w:hanging="284"/>
      </w:pPr>
      <w:rPr>
        <w:rFonts w:hint="default"/>
        <w:lang w:val="de-DE" w:eastAsia="en-US" w:bidi="ar-SA"/>
      </w:rPr>
    </w:lvl>
    <w:lvl w:ilvl="8">
      <w:start w:val="0"/>
      <w:numFmt w:val="bullet"/>
      <w:lvlText w:val="•"/>
      <w:lvlJc w:val="left"/>
      <w:pPr>
        <w:ind w:left="8333" w:hanging="284"/>
      </w:pPr>
      <w:rPr>
        <w:rFonts w:hint="default"/>
        <w:lang w:val="de-DE" w:eastAsia="en-US" w:bidi="ar-SA"/>
      </w:rPr>
    </w:lvl>
  </w:abstractNum>
  <w:abstractNum w:abstractNumId="2">
    <w:multiLevelType w:val="hybridMultilevel"/>
    <w:lvl w:ilvl="0">
      <w:start w:val="1"/>
      <w:numFmt w:val="lowerLetter"/>
      <w:lvlText w:val="%1)"/>
      <w:lvlJc w:val="left"/>
      <w:pPr>
        <w:ind w:left="1418" w:hanging="284"/>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284" w:hanging="284"/>
      </w:pPr>
      <w:rPr>
        <w:rFonts w:hint="default"/>
        <w:lang w:val="de-DE" w:eastAsia="en-US" w:bidi="ar-SA"/>
      </w:rPr>
    </w:lvl>
    <w:lvl w:ilvl="2">
      <w:start w:val="0"/>
      <w:numFmt w:val="bullet"/>
      <w:lvlText w:val="•"/>
      <w:lvlJc w:val="left"/>
      <w:pPr>
        <w:ind w:left="3148" w:hanging="284"/>
      </w:pPr>
      <w:rPr>
        <w:rFonts w:hint="default"/>
        <w:lang w:val="de-DE" w:eastAsia="en-US" w:bidi="ar-SA"/>
      </w:rPr>
    </w:lvl>
    <w:lvl w:ilvl="3">
      <w:start w:val="0"/>
      <w:numFmt w:val="bullet"/>
      <w:lvlText w:val="•"/>
      <w:lvlJc w:val="left"/>
      <w:pPr>
        <w:ind w:left="4012" w:hanging="284"/>
      </w:pPr>
      <w:rPr>
        <w:rFonts w:hint="default"/>
        <w:lang w:val="de-DE" w:eastAsia="en-US" w:bidi="ar-SA"/>
      </w:rPr>
    </w:lvl>
    <w:lvl w:ilvl="4">
      <w:start w:val="0"/>
      <w:numFmt w:val="bullet"/>
      <w:lvlText w:val="•"/>
      <w:lvlJc w:val="left"/>
      <w:pPr>
        <w:ind w:left="4876" w:hanging="284"/>
      </w:pPr>
      <w:rPr>
        <w:rFonts w:hint="default"/>
        <w:lang w:val="de-DE" w:eastAsia="en-US" w:bidi="ar-SA"/>
      </w:rPr>
    </w:lvl>
    <w:lvl w:ilvl="5">
      <w:start w:val="0"/>
      <w:numFmt w:val="bullet"/>
      <w:lvlText w:val="•"/>
      <w:lvlJc w:val="left"/>
      <w:pPr>
        <w:ind w:left="5741" w:hanging="284"/>
      </w:pPr>
      <w:rPr>
        <w:rFonts w:hint="default"/>
        <w:lang w:val="de-DE" w:eastAsia="en-US" w:bidi="ar-SA"/>
      </w:rPr>
    </w:lvl>
    <w:lvl w:ilvl="6">
      <w:start w:val="0"/>
      <w:numFmt w:val="bullet"/>
      <w:lvlText w:val="•"/>
      <w:lvlJc w:val="left"/>
      <w:pPr>
        <w:ind w:left="6605" w:hanging="284"/>
      </w:pPr>
      <w:rPr>
        <w:rFonts w:hint="default"/>
        <w:lang w:val="de-DE" w:eastAsia="en-US" w:bidi="ar-SA"/>
      </w:rPr>
    </w:lvl>
    <w:lvl w:ilvl="7">
      <w:start w:val="0"/>
      <w:numFmt w:val="bullet"/>
      <w:lvlText w:val="•"/>
      <w:lvlJc w:val="left"/>
      <w:pPr>
        <w:ind w:left="7469" w:hanging="284"/>
      </w:pPr>
      <w:rPr>
        <w:rFonts w:hint="default"/>
        <w:lang w:val="de-DE" w:eastAsia="en-US" w:bidi="ar-SA"/>
      </w:rPr>
    </w:lvl>
    <w:lvl w:ilvl="8">
      <w:start w:val="0"/>
      <w:numFmt w:val="bullet"/>
      <w:lvlText w:val="•"/>
      <w:lvlJc w:val="left"/>
      <w:pPr>
        <w:ind w:left="8333" w:hanging="284"/>
      </w:pPr>
      <w:rPr>
        <w:rFonts w:hint="default"/>
        <w:lang w:val="de-DE" w:eastAsia="en-US" w:bidi="ar-SA"/>
      </w:rPr>
    </w:lvl>
  </w:abstractNum>
  <w:abstractNum w:abstractNumId="1">
    <w:multiLevelType w:val="hybridMultilevel"/>
    <w:lvl w:ilvl="0">
      <w:start w:val="1"/>
      <w:numFmt w:val="lowerLetter"/>
      <w:lvlText w:val="%1)"/>
      <w:lvlJc w:val="left"/>
      <w:pPr>
        <w:ind w:left="1418" w:hanging="284"/>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284" w:hanging="284"/>
      </w:pPr>
      <w:rPr>
        <w:rFonts w:hint="default"/>
        <w:lang w:val="de-DE" w:eastAsia="en-US" w:bidi="ar-SA"/>
      </w:rPr>
    </w:lvl>
    <w:lvl w:ilvl="2">
      <w:start w:val="0"/>
      <w:numFmt w:val="bullet"/>
      <w:lvlText w:val="•"/>
      <w:lvlJc w:val="left"/>
      <w:pPr>
        <w:ind w:left="3148" w:hanging="284"/>
      </w:pPr>
      <w:rPr>
        <w:rFonts w:hint="default"/>
        <w:lang w:val="de-DE" w:eastAsia="en-US" w:bidi="ar-SA"/>
      </w:rPr>
    </w:lvl>
    <w:lvl w:ilvl="3">
      <w:start w:val="0"/>
      <w:numFmt w:val="bullet"/>
      <w:lvlText w:val="•"/>
      <w:lvlJc w:val="left"/>
      <w:pPr>
        <w:ind w:left="4012" w:hanging="284"/>
      </w:pPr>
      <w:rPr>
        <w:rFonts w:hint="default"/>
        <w:lang w:val="de-DE" w:eastAsia="en-US" w:bidi="ar-SA"/>
      </w:rPr>
    </w:lvl>
    <w:lvl w:ilvl="4">
      <w:start w:val="0"/>
      <w:numFmt w:val="bullet"/>
      <w:lvlText w:val="•"/>
      <w:lvlJc w:val="left"/>
      <w:pPr>
        <w:ind w:left="4876" w:hanging="284"/>
      </w:pPr>
      <w:rPr>
        <w:rFonts w:hint="default"/>
        <w:lang w:val="de-DE" w:eastAsia="en-US" w:bidi="ar-SA"/>
      </w:rPr>
    </w:lvl>
    <w:lvl w:ilvl="5">
      <w:start w:val="0"/>
      <w:numFmt w:val="bullet"/>
      <w:lvlText w:val="•"/>
      <w:lvlJc w:val="left"/>
      <w:pPr>
        <w:ind w:left="5741" w:hanging="284"/>
      </w:pPr>
      <w:rPr>
        <w:rFonts w:hint="default"/>
        <w:lang w:val="de-DE" w:eastAsia="en-US" w:bidi="ar-SA"/>
      </w:rPr>
    </w:lvl>
    <w:lvl w:ilvl="6">
      <w:start w:val="0"/>
      <w:numFmt w:val="bullet"/>
      <w:lvlText w:val="•"/>
      <w:lvlJc w:val="left"/>
      <w:pPr>
        <w:ind w:left="6605" w:hanging="284"/>
      </w:pPr>
      <w:rPr>
        <w:rFonts w:hint="default"/>
        <w:lang w:val="de-DE" w:eastAsia="en-US" w:bidi="ar-SA"/>
      </w:rPr>
    </w:lvl>
    <w:lvl w:ilvl="7">
      <w:start w:val="0"/>
      <w:numFmt w:val="bullet"/>
      <w:lvlText w:val="•"/>
      <w:lvlJc w:val="left"/>
      <w:pPr>
        <w:ind w:left="7469" w:hanging="284"/>
      </w:pPr>
      <w:rPr>
        <w:rFonts w:hint="default"/>
        <w:lang w:val="de-DE" w:eastAsia="en-US" w:bidi="ar-SA"/>
      </w:rPr>
    </w:lvl>
    <w:lvl w:ilvl="8">
      <w:start w:val="0"/>
      <w:numFmt w:val="bullet"/>
      <w:lvlText w:val="•"/>
      <w:lvlJc w:val="left"/>
      <w:pPr>
        <w:ind w:left="8333" w:hanging="284"/>
      </w:pPr>
      <w:rPr>
        <w:rFonts w:hint="default"/>
        <w:lang w:val="de-DE" w:eastAsia="en-US" w:bidi="ar-SA"/>
      </w:rPr>
    </w:lvl>
  </w:abstractNum>
  <w:abstractNum w:abstractNumId="0">
    <w:multiLevelType w:val="hybridMultilevel"/>
    <w:lvl w:ilvl="0">
      <w:start w:val="0"/>
      <w:numFmt w:val="bullet"/>
      <w:lvlText w:val=""/>
      <w:lvlJc w:val="left"/>
      <w:pPr>
        <w:ind w:left="1924" w:hanging="360"/>
      </w:pPr>
      <w:rPr>
        <w:rFonts w:hint="default" w:ascii="Symbol" w:hAnsi="Symbol" w:eastAsia="Symbol" w:cs="Symbol"/>
        <w:b w:val="0"/>
        <w:bCs w:val="0"/>
        <w:i w:val="0"/>
        <w:iCs w:val="0"/>
        <w:spacing w:val="0"/>
        <w:w w:val="99"/>
        <w:sz w:val="20"/>
        <w:szCs w:val="20"/>
        <w:lang w:val="de-DE" w:eastAsia="en-US" w:bidi="ar-SA"/>
      </w:rPr>
    </w:lvl>
    <w:lvl w:ilvl="1">
      <w:start w:val="0"/>
      <w:numFmt w:val="bullet"/>
      <w:lvlText w:val="•"/>
      <w:lvlJc w:val="left"/>
      <w:pPr>
        <w:ind w:left="2734" w:hanging="360"/>
      </w:pPr>
      <w:rPr>
        <w:rFonts w:hint="default"/>
        <w:lang w:val="de-DE" w:eastAsia="en-US" w:bidi="ar-SA"/>
      </w:rPr>
    </w:lvl>
    <w:lvl w:ilvl="2">
      <w:start w:val="0"/>
      <w:numFmt w:val="bullet"/>
      <w:lvlText w:val="•"/>
      <w:lvlJc w:val="left"/>
      <w:pPr>
        <w:ind w:left="3548" w:hanging="360"/>
      </w:pPr>
      <w:rPr>
        <w:rFonts w:hint="default"/>
        <w:lang w:val="de-DE" w:eastAsia="en-US" w:bidi="ar-SA"/>
      </w:rPr>
    </w:lvl>
    <w:lvl w:ilvl="3">
      <w:start w:val="0"/>
      <w:numFmt w:val="bullet"/>
      <w:lvlText w:val="•"/>
      <w:lvlJc w:val="left"/>
      <w:pPr>
        <w:ind w:left="4362" w:hanging="360"/>
      </w:pPr>
      <w:rPr>
        <w:rFonts w:hint="default"/>
        <w:lang w:val="de-DE" w:eastAsia="en-US" w:bidi="ar-SA"/>
      </w:rPr>
    </w:lvl>
    <w:lvl w:ilvl="4">
      <w:start w:val="0"/>
      <w:numFmt w:val="bullet"/>
      <w:lvlText w:val="•"/>
      <w:lvlJc w:val="left"/>
      <w:pPr>
        <w:ind w:left="5176" w:hanging="360"/>
      </w:pPr>
      <w:rPr>
        <w:rFonts w:hint="default"/>
        <w:lang w:val="de-DE" w:eastAsia="en-US" w:bidi="ar-SA"/>
      </w:rPr>
    </w:lvl>
    <w:lvl w:ilvl="5">
      <w:start w:val="0"/>
      <w:numFmt w:val="bullet"/>
      <w:lvlText w:val="•"/>
      <w:lvlJc w:val="left"/>
      <w:pPr>
        <w:ind w:left="5991" w:hanging="360"/>
      </w:pPr>
      <w:rPr>
        <w:rFonts w:hint="default"/>
        <w:lang w:val="de-DE" w:eastAsia="en-US" w:bidi="ar-SA"/>
      </w:rPr>
    </w:lvl>
    <w:lvl w:ilvl="6">
      <w:start w:val="0"/>
      <w:numFmt w:val="bullet"/>
      <w:lvlText w:val="•"/>
      <w:lvlJc w:val="left"/>
      <w:pPr>
        <w:ind w:left="6805" w:hanging="360"/>
      </w:pPr>
      <w:rPr>
        <w:rFonts w:hint="default"/>
        <w:lang w:val="de-DE" w:eastAsia="en-US" w:bidi="ar-SA"/>
      </w:rPr>
    </w:lvl>
    <w:lvl w:ilvl="7">
      <w:start w:val="0"/>
      <w:numFmt w:val="bullet"/>
      <w:lvlText w:val="•"/>
      <w:lvlJc w:val="left"/>
      <w:pPr>
        <w:ind w:left="7619" w:hanging="360"/>
      </w:pPr>
      <w:rPr>
        <w:rFonts w:hint="default"/>
        <w:lang w:val="de-DE" w:eastAsia="en-US" w:bidi="ar-SA"/>
      </w:rPr>
    </w:lvl>
    <w:lvl w:ilvl="8">
      <w:start w:val="0"/>
      <w:numFmt w:val="bullet"/>
      <w:lvlText w:val="•"/>
      <w:lvlJc w:val="left"/>
      <w:pPr>
        <w:ind w:left="8433" w:hanging="360"/>
      </w:pPr>
      <w:rPr>
        <w:rFonts w:hint="default"/>
        <w:lang w:val="de-DE" w:eastAsia="en-US" w:bidi="ar-SA"/>
      </w:rPr>
    </w:lvl>
  </w:abstract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de-DE" w:eastAsia="en-US" w:bidi="ar-SA"/>
    </w:rPr>
  </w:style>
  <w:style w:styleId="TOC1" w:type="paragraph">
    <w:name w:val="TOC 1"/>
    <w:basedOn w:val="Normal"/>
    <w:uiPriority w:val="1"/>
    <w:qFormat/>
    <w:pPr>
      <w:spacing w:before="153"/>
      <w:ind w:left="851"/>
    </w:pPr>
    <w:rPr>
      <w:rFonts w:ascii="Arial" w:hAnsi="Arial" w:eastAsia="Arial" w:cs="Arial"/>
      <w:b/>
      <w:bCs/>
      <w:sz w:val="18"/>
      <w:szCs w:val="18"/>
      <w:lang w:val="de-DE" w:eastAsia="en-US" w:bidi="ar-SA"/>
    </w:rPr>
  </w:style>
  <w:style w:styleId="TOC2" w:type="paragraph">
    <w:name w:val="TOC 2"/>
    <w:basedOn w:val="Normal"/>
    <w:uiPriority w:val="1"/>
    <w:qFormat/>
    <w:pPr>
      <w:spacing w:before="120"/>
      <w:ind w:left="1072"/>
    </w:pPr>
    <w:rPr>
      <w:rFonts w:ascii="Arial" w:hAnsi="Arial" w:eastAsia="Arial" w:cs="Arial"/>
      <w:b/>
      <w:bCs/>
      <w:sz w:val="20"/>
      <w:szCs w:val="20"/>
      <w:lang w:val="de-DE" w:eastAsia="en-US" w:bidi="ar-SA"/>
    </w:rPr>
  </w:style>
  <w:style w:styleId="TOC3" w:type="paragraph">
    <w:name w:val="TOC 3"/>
    <w:basedOn w:val="Normal"/>
    <w:uiPriority w:val="1"/>
    <w:qFormat/>
    <w:pPr>
      <w:ind w:left="1293"/>
    </w:pPr>
    <w:rPr>
      <w:rFonts w:ascii="Arial MT" w:hAnsi="Arial MT" w:eastAsia="Arial MT" w:cs="Arial MT"/>
      <w:sz w:val="20"/>
      <w:szCs w:val="20"/>
      <w:lang w:val="de-DE" w:eastAsia="en-US" w:bidi="ar-SA"/>
    </w:rPr>
  </w:style>
  <w:style w:styleId="BodyText" w:type="paragraph">
    <w:name w:val="Body Text"/>
    <w:basedOn w:val="Normal"/>
    <w:uiPriority w:val="1"/>
    <w:qFormat/>
    <w:pPr>
      <w:spacing w:before="40"/>
      <w:ind w:left="1134"/>
    </w:pPr>
    <w:rPr>
      <w:rFonts w:ascii="Arial MT" w:hAnsi="Arial MT" w:eastAsia="Arial MT" w:cs="Arial MT"/>
      <w:sz w:val="18"/>
      <w:szCs w:val="18"/>
      <w:lang w:val="de-DE" w:eastAsia="en-US" w:bidi="ar-SA"/>
    </w:rPr>
  </w:style>
  <w:style w:styleId="Heading1" w:type="paragraph">
    <w:name w:val="Heading 1"/>
    <w:basedOn w:val="Normal"/>
    <w:uiPriority w:val="1"/>
    <w:qFormat/>
    <w:pPr>
      <w:ind w:left="851"/>
      <w:outlineLvl w:val="1"/>
    </w:pPr>
    <w:rPr>
      <w:rFonts w:ascii="Arial" w:hAnsi="Arial" w:eastAsia="Arial" w:cs="Arial"/>
      <w:b/>
      <w:bCs/>
      <w:sz w:val="40"/>
      <w:szCs w:val="40"/>
      <w:lang w:val="de-DE" w:eastAsia="en-US" w:bidi="ar-SA"/>
    </w:rPr>
  </w:style>
  <w:style w:styleId="Heading2" w:type="paragraph">
    <w:name w:val="Heading 2"/>
    <w:basedOn w:val="Normal"/>
    <w:uiPriority w:val="1"/>
    <w:qFormat/>
    <w:pPr>
      <w:ind w:left="851"/>
      <w:outlineLvl w:val="2"/>
    </w:pPr>
    <w:rPr>
      <w:rFonts w:ascii="Arial" w:hAnsi="Arial" w:eastAsia="Arial" w:cs="Arial"/>
      <w:b/>
      <w:bCs/>
      <w:sz w:val="32"/>
      <w:szCs w:val="32"/>
      <w:lang w:val="de-DE" w:eastAsia="en-US" w:bidi="ar-SA"/>
    </w:rPr>
  </w:style>
  <w:style w:styleId="Heading3" w:type="paragraph">
    <w:name w:val="Heading 3"/>
    <w:basedOn w:val="Normal"/>
    <w:uiPriority w:val="1"/>
    <w:qFormat/>
    <w:pPr>
      <w:ind w:left="851"/>
      <w:outlineLvl w:val="3"/>
    </w:pPr>
    <w:rPr>
      <w:rFonts w:ascii="Arial" w:hAnsi="Arial" w:eastAsia="Arial" w:cs="Arial"/>
      <w:b/>
      <w:bCs/>
      <w:sz w:val="26"/>
      <w:szCs w:val="26"/>
      <w:lang w:val="de-DE" w:eastAsia="en-US" w:bidi="ar-SA"/>
    </w:rPr>
  </w:style>
  <w:style w:styleId="Heading4" w:type="paragraph">
    <w:name w:val="Heading 4"/>
    <w:basedOn w:val="Normal"/>
    <w:uiPriority w:val="1"/>
    <w:qFormat/>
    <w:pPr>
      <w:ind w:left="851"/>
      <w:outlineLvl w:val="4"/>
    </w:pPr>
    <w:rPr>
      <w:rFonts w:ascii="Arial MT" w:hAnsi="Arial MT" w:eastAsia="Arial MT" w:cs="Arial MT"/>
      <w:sz w:val="24"/>
      <w:szCs w:val="24"/>
      <w:lang w:val="de-DE" w:eastAsia="en-US" w:bidi="ar-SA"/>
    </w:rPr>
  </w:style>
  <w:style w:styleId="Heading5" w:type="paragraph">
    <w:name w:val="Heading 5"/>
    <w:basedOn w:val="Normal"/>
    <w:uiPriority w:val="1"/>
    <w:qFormat/>
    <w:pPr>
      <w:ind w:left="1134"/>
      <w:outlineLvl w:val="5"/>
    </w:pPr>
    <w:rPr>
      <w:rFonts w:ascii="Arial MT" w:hAnsi="Arial MT" w:eastAsia="Arial MT" w:cs="Arial MT"/>
      <w:sz w:val="22"/>
      <w:szCs w:val="22"/>
      <w:lang w:val="de-DE" w:eastAsia="en-US" w:bidi="ar-SA"/>
    </w:rPr>
  </w:style>
  <w:style w:styleId="Heading6" w:type="paragraph">
    <w:name w:val="Heading 6"/>
    <w:basedOn w:val="Normal"/>
    <w:uiPriority w:val="1"/>
    <w:qFormat/>
    <w:pPr>
      <w:ind w:left="851"/>
      <w:jc w:val="both"/>
      <w:outlineLvl w:val="6"/>
    </w:pPr>
    <w:rPr>
      <w:rFonts w:ascii="Arial" w:hAnsi="Arial" w:eastAsia="Arial" w:cs="Arial"/>
      <w:b/>
      <w:bCs/>
      <w:sz w:val="20"/>
      <w:szCs w:val="20"/>
      <w:lang w:val="de-DE" w:eastAsia="en-US" w:bidi="ar-SA"/>
    </w:rPr>
  </w:style>
  <w:style w:styleId="Heading7" w:type="paragraph">
    <w:name w:val="Heading 7"/>
    <w:basedOn w:val="Normal"/>
    <w:uiPriority w:val="1"/>
    <w:qFormat/>
    <w:pPr>
      <w:ind w:left="1134"/>
      <w:outlineLvl w:val="7"/>
    </w:pPr>
    <w:rPr>
      <w:rFonts w:ascii="Arial MT" w:hAnsi="Arial MT" w:eastAsia="Arial MT" w:cs="Arial MT"/>
      <w:sz w:val="20"/>
      <w:szCs w:val="20"/>
      <w:lang w:val="de-DE" w:eastAsia="en-US" w:bidi="ar-SA"/>
    </w:rPr>
  </w:style>
  <w:style w:styleId="Heading8" w:type="paragraph">
    <w:name w:val="Heading 8"/>
    <w:basedOn w:val="Normal"/>
    <w:uiPriority w:val="1"/>
    <w:qFormat/>
    <w:pPr>
      <w:spacing w:before="60"/>
      <w:ind w:left="1134"/>
      <w:outlineLvl w:val="8"/>
    </w:pPr>
    <w:rPr>
      <w:rFonts w:ascii="Arial" w:hAnsi="Arial" w:eastAsia="Arial" w:cs="Arial"/>
      <w:b/>
      <w:bCs/>
      <w:sz w:val="18"/>
      <w:szCs w:val="18"/>
      <w:lang w:val="de-DE" w:eastAsia="en-US" w:bidi="ar-SA"/>
    </w:rPr>
  </w:style>
  <w:style w:styleId="ListParagraph" w:type="paragraph">
    <w:name w:val="List Paragraph"/>
    <w:basedOn w:val="Normal"/>
    <w:uiPriority w:val="1"/>
    <w:qFormat/>
    <w:pPr>
      <w:spacing w:before="40"/>
      <w:ind w:left="1416" w:hanging="282"/>
    </w:pPr>
    <w:rPr>
      <w:rFonts w:ascii="Arial MT" w:hAnsi="Arial MT" w:eastAsia="Arial MT" w:cs="Arial MT"/>
      <w:lang w:val="de-DE" w:eastAsia="en-US" w:bidi="ar-SA"/>
    </w:rPr>
  </w:style>
  <w:style w:styleId="TableParagraph" w:type="paragraph">
    <w:name w:val="Table Paragraph"/>
    <w:basedOn w:val="Normal"/>
    <w:uiPriority w:val="1"/>
    <w:qFormat/>
    <w:pPr>
      <w:spacing w:before="31"/>
    </w:pPr>
    <w:rPr>
      <w:rFonts w:ascii="Arial MT" w:hAnsi="Arial MT" w:eastAsia="Arial MT" w:cs="Arial MT"/>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hyperlink" Target="mailto:ist@estv.admin.ch" TargetMode="External"/><Relationship Id="rId8" Type="http://schemas.openxmlformats.org/officeDocument/2006/relationships/hyperlink" Target="http://www.estv.admin.ch/"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www.estv.admin.ch/dam/estv/de/dokumente/allgemein/Dokumentation/Publikationen/dossier_steuerinformationen/d/Vermoegenssteuer_NP.pdf.download.pdf/d_vermoegenssteuer_2018_de.pdf" TargetMode="External"/><Relationship Id="rId14" Type="http://schemas.openxmlformats.org/officeDocument/2006/relationships/hyperlink" Target="https://www.estv2.admin.ch/stp/ds/c-geltende-steuern-de.pdf" TargetMode="External"/><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hyperlink" Target="https://rechtsbuch.ur.ch/app/de/texts_of_law/3.2211" TargetMode="External"/><Relationship Id="rId20" Type="http://schemas.openxmlformats.org/officeDocument/2006/relationships/hyperlink" Target="https://rechtsbuch.ur.ch/app/de/texts_of_law/3.2213" TargetMode="External"/><Relationship Id="rId21" Type="http://schemas.openxmlformats.org/officeDocument/2006/relationships/hyperlink" Target="https://rechtsbuch.ur.ch/app/de/texts_of_law/3.2217" TargetMode="External"/><Relationship Id="rId22" Type="http://schemas.openxmlformats.org/officeDocument/2006/relationships/hyperlink" Target="https://rechtsbuch.ur.ch/app/de/texts_of_law/3.2227" TargetMode="External"/><Relationship Id="rId23" Type="http://schemas.openxmlformats.org/officeDocument/2006/relationships/hyperlink" Target="https://rechtsbuch.ur.ch/app/de/systematic/texts_of_law" TargetMode="External"/><Relationship Id="rId24" Type="http://schemas.openxmlformats.org/officeDocument/2006/relationships/header" Target="header4.xml"/><Relationship Id="rId25" Type="http://schemas.openxmlformats.org/officeDocument/2006/relationships/footer" Target="footer4.xml"/><Relationship Id="rId26" Type="http://schemas.openxmlformats.org/officeDocument/2006/relationships/hyperlink" Target="https://www.estv2.admin.ch/stp/ds/d-einkommenssteuer-natuerlicher-personen-gesamter-text-de.pdf" TargetMode="External"/><Relationship Id="rId27" Type="http://schemas.openxmlformats.org/officeDocument/2006/relationships/hyperlink" Target="https://www.estv2.admin.ch/stp/ds/d-selbstaendige-erwerbstaetigkeit-de.pdf" TargetMode="External"/><Relationship Id="rId28" Type="http://schemas.openxmlformats.org/officeDocument/2006/relationships/hyperlink" Target="https://www.estv2.admin.ch/stp/ds/f-besteuerung-eigenmietwerte-de.pdf" TargetMode="External"/><Relationship Id="rId29" Type="http://schemas.openxmlformats.org/officeDocument/2006/relationships/hyperlink" Target="https://www.estv2.admin.ch/stp/sm/patentbox-np-de-fr.pdf" TargetMode="External"/><Relationship Id="rId30" Type="http://schemas.openxmlformats.org/officeDocument/2006/relationships/hyperlink" Target="https://www.estv2.admin.ch/stp/sm/teilbesteuerung-ev-de-fr.pdf" TargetMode="External"/><Relationship Id="rId31" Type="http://schemas.openxmlformats.org/officeDocument/2006/relationships/hyperlink" Target="https://www.estv2.admin.ch/stp/sm/eigenmietwert-de-fr.pdf" TargetMode="External"/><Relationship Id="rId32" Type="http://schemas.openxmlformats.org/officeDocument/2006/relationships/image" Target="media/image5.png"/><Relationship Id="rId33" Type="http://schemas.openxmlformats.org/officeDocument/2006/relationships/hyperlink" Target="https://www.estv2.admin.ch/stp/sm/renten-de-fr.pdf" TargetMode="External"/><Relationship Id="rId34" Type="http://schemas.openxmlformats.org/officeDocument/2006/relationships/hyperlink" Target="https://www.estv2.admin.ch/stp/sm/geldspielgewinne-de-fr.pdf" TargetMode="External"/><Relationship Id="rId35" Type="http://schemas.openxmlformats.org/officeDocument/2006/relationships/hyperlink" Target="https://www.fedlex.admin.ch/eli/cc/2018/795/de" TargetMode="External"/><Relationship Id="rId36" Type="http://schemas.openxmlformats.org/officeDocument/2006/relationships/hyperlink" Target="https://www.estv2.admin.ch/stp/sm/milizfeuerwehr-de-fr.pdf" TargetMode="External"/><Relationship Id="rId37" Type="http://schemas.openxmlformats.org/officeDocument/2006/relationships/hyperlink" Target="https://www.ur.ch/_doc/403714" TargetMode="External"/><Relationship Id="rId38" Type="http://schemas.openxmlformats.org/officeDocument/2006/relationships/hyperlink" Target="https://www.estv2.admin.ch/stp/sm/mehrkosten-verpflegung-de-fr.pdf" TargetMode="External"/><Relationship Id="rId39" Type="http://schemas.openxmlformats.org/officeDocument/2006/relationships/hyperlink" Target="https://www.estv2.admin.ch/stp/sm/auswaertiger-aufenthalt-de-fr.pdf" TargetMode="External"/><Relationship Id="rId40" Type="http://schemas.openxmlformats.org/officeDocument/2006/relationships/hyperlink" Target="https://www.estv2.admin.ch/stp/sm/fahrkosten-de-fr.pdf" TargetMode="External"/><Relationship Id="rId41" Type="http://schemas.openxmlformats.org/officeDocument/2006/relationships/hyperlink" Target="https://www.estv2.admin.ch/stp/sm/berufskosten-nebenerwerb-de-fr.pdf" TargetMode="External"/><Relationship Id="rId42" Type="http://schemas.openxmlformats.org/officeDocument/2006/relationships/hyperlink" Target="https://www.estv2.admin.ch/stp/sm/berufskosten-de-fr.pdf" TargetMode="External"/><Relationship Id="rId43" Type="http://schemas.openxmlformats.org/officeDocument/2006/relationships/hyperlink" Target="https://www.ur.ch/dienstleistungen/3871?_display-mode=a11y" TargetMode="External"/><Relationship Id="rId44" Type="http://schemas.openxmlformats.org/officeDocument/2006/relationships/hyperlink" Target="https://www.estv2.admin.ch/stp/sm/liegenschaftskosten-de-fr.pdf" TargetMode="External"/><Relationship Id="rId45" Type="http://schemas.openxmlformats.org/officeDocument/2006/relationships/hyperlink" Target="https://www.ur.ch/_doc/406369" TargetMode="External"/><Relationship Id="rId46" Type="http://schemas.openxmlformats.org/officeDocument/2006/relationships/hyperlink" Target="https://www.estv2.admin.ch/stp/sm/versicherungspraemien-zinsen-de-fr.pdf" TargetMode="External"/><Relationship Id="rId47" Type="http://schemas.openxmlformats.org/officeDocument/2006/relationships/hyperlink" Target="https://www.estv2.admin.ch/stp/sm/drittbetreuungskosten-de-fr.pdf" TargetMode="External"/><Relationship Id="rId48" Type="http://schemas.openxmlformats.org/officeDocument/2006/relationships/hyperlink" Target="https://www.estv2.admin.ch/stp/sm/aus-weiterbildungskosten-de-fr.pdf" TargetMode="External"/><Relationship Id="rId49" Type="http://schemas.openxmlformats.org/officeDocument/2006/relationships/hyperlink" Target="https://www.estv2.admin.ch/stp/sm/zweitverdiener-de-fr.pdf" TargetMode="External"/><Relationship Id="rId50" Type="http://schemas.openxmlformats.org/officeDocument/2006/relationships/hyperlink" Target="https://www.estv2.admin.ch/stp/sm/freiwillige-leistungen-de-fr.pdf" TargetMode="External"/><Relationship Id="rId51" Type="http://schemas.openxmlformats.org/officeDocument/2006/relationships/hyperlink" Target="https://www.estv2.admin.ch/stp/sm/parteien-de-fr.pdf" TargetMode="External"/><Relationship Id="rId52" Type="http://schemas.openxmlformats.org/officeDocument/2006/relationships/hyperlink" Target="https://www.estv2.admin.ch/stp/sm/krankheitskosten-de-fr.pdf" TargetMode="External"/><Relationship Id="rId53" Type="http://schemas.openxmlformats.org/officeDocument/2006/relationships/hyperlink" Target="file://localhost/%5C%5Cadb.intra.admin.ch%5CESTV%24%5Corg%5CDS%5C8Dokumentation-Information%5C82Publikationen%5C821Steuerm%C3%A4ppchen%5CDiverses%5CSteuerm%C3%A4ppchen%20f%C3%BCr%20die%20Steuerinformationen%5Cdeutsch%5CKinderabzug.doc" TargetMode="External"/><Relationship Id="rId54" Type="http://schemas.openxmlformats.org/officeDocument/2006/relationships/hyperlink" Target="https://www.estv2.admin.ch/stp/sm/kinderabzug-e-de-fr.pdf" TargetMode="External"/><Relationship Id="rId55" Type="http://schemas.openxmlformats.org/officeDocument/2006/relationships/hyperlink" Target="https://www.estv2.admin.ch/stp/sm/unterstuetzungsabzug-e-de-fr.pdf" TargetMode="External"/><Relationship Id="rId56" Type="http://schemas.openxmlformats.org/officeDocument/2006/relationships/hyperlink" Target="https://www.estv2.admin.ch/stp/sm/persoenlicher-abzug-e-de-fr.pdf" TargetMode="External"/><Relationship Id="rId57" Type="http://schemas.openxmlformats.org/officeDocument/2006/relationships/hyperlink" Target="https://swisstaxcalculator.estv.admin.ch/" TargetMode="External"/><Relationship Id="rId58" Type="http://schemas.openxmlformats.org/officeDocument/2006/relationships/hyperlink" Target="https://www.ur.ch/dienstleistungen/3196" TargetMode="External"/><Relationship Id="rId59" Type="http://schemas.openxmlformats.org/officeDocument/2006/relationships/hyperlink" Target="https://www.estv2.admin.ch/stp/sm/liquidationsgewinne-np-de-fr.pdf" TargetMode="External"/><Relationship Id="rId60" Type="http://schemas.openxmlformats.org/officeDocument/2006/relationships/hyperlink" Target="https://www.estv2.admin.ch/stp/sm/kapitalleistungen-saeulen-de-fr.pdf" TargetMode="External"/><Relationship Id="rId61" Type="http://schemas.openxmlformats.org/officeDocument/2006/relationships/hyperlink" Target="https://www.estv2.admin.ch/stp/ds/d-vermoegenssteuer-np-de.pdf" TargetMode="External"/><Relationship Id="rId62" Type="http://schemas.openxmlformats.org/officeDocument/2006/relationships/hyperlink" Target="https://db.clex.ch/link/Bund/211.412.11/de" TargetMode="External"/><Relationship Id="rId63" Type="http://schemas.openxmlformats.org/officeDocument/2006/relationships/hyperlink" Target="https://www.estv2.admin.ch/stp/sm/persoenlicher-abzug-v-de-fr.pdf" TargetMode="External"/><Relationship Id="rId64" Type="http://schemas.openxmlformats.org/officeDocument/2006/relationships/hyperlink" Target="https://www.estv2.admin.ch/stp/sm/kinderabzug-v-de-fr.pdf" TargetMode="External"/><Relationship Id="rId65" Type="http://schemas.openxmlformats.org/officeDocument/2006/relationships/hyperlink" Target="https://www.ur.ch/dienstleistungen/3195" TargetMode="External"/><Relationship Id="rId66" Type="http://schemas.openxmlformats.org/officeDocument/2006/relationships/hyperlink" Target="https://www.estv2.admin.ch/stp/sm/minimalsteuern-np-de-fr.pdf" TargetMode="External"/><Relationship Id="rId67" Type="http://schemas.openxmlformats.org/officeDocument/2006/relationships/hyperlink" Target="https://www.estv2.admin.ch/stp/sm/aufwand-de-fr.pdf" TargetMode="External"/><Relationship Id="rId68" Type="http://schemas.openxmlformats.org/officeDocument/2006/relationships/hyperlink" Target="https://www.ur.ch/_docn/439772/14_Merkblatt_Aufwandbesteuerung_01.01.2026_1.pdf" TargetMode="External"/><Relationship Id="rId69" Type="http://schemas.openxmlformats.org/officeDocument/2006/relationships/hyperlink" Target="https://www.estv2.admin.ch/stp/ds/e-kalte-progression-de.pdf" TargetMode="External"/><Relationship Id="rId70" Type="http://schemas.openxmlformats.org/officeDocument/2006/relationships/hyperlink" Target="https://www.estv2.admin.ch/stp/sm/progression-de-fr.pdf" TargetMode="External"/><Relationship Id="rId71" Type="http://schemas.openxmlformats.org/officeDocument/2006/relationships/hyperlink" Target="https://www.estv2.admin.ch/stp/ds/e-steuersatz-steuerfuss-de.pdf" TargetMode="External"/><Relationship Id="rId72" Type="http://schemas.openxmlformats.org/officeDocument/2006/relationships/header" Target="header5.xml"/><Relationship Id="rId73" Type="http://schemas.openxmlformats.org/officeDocument/2006/relationships/footer" Target="footer5.xml"/><Relationship Id="rId74" Type="http://schemas.openxmlformats.org/officeDocument/2006/relationships/hyperlink" Target="https://www.estv2.admin.ch/stp/ds/d-besteuerung-juristischen-personen-gesamter-text-de.pdf" TargetMode="External"/><Relationship Id="rId75" Type="http://schemas.openxmlformats.org/officeDocument/2006/relationships/hyperlink" Target="https://www.estv2.admin.ch/stp/sm/patentbox-jp-de-fr.pdf" TargetMode="External"/><Relationship Id="rId76" Type="http://schemas.openxmlformats.org/officeDocument/2006/relationships/hyperlink" Target="https://www.estv2.admin.ch/stp/sm/entlastungsbegrenzung-de-fr.pdf" TargetMode="External"/><Relationship Id="rId77" Type="http://schemas.openxmlformats.org/officeDocument/2006/relationships/hyperlink" Target="https://www.ur.ch/dienstleistungen/3870" TargetMode="External"/><Relationship Id="rId78" Type="http://schemas.openxmlformats.org/officeDocument/2006/relationships/hyperlink" Target="https://www.estv2.admin.ch/stp/sm/gk-idzwecke-de-fr.pdf" TargetMode="External"/><Relationship Id="rId79" Type="http://schemas.openxmlformats.org/officeDocument/2006/relationships/hyperlink" Target="https://www.ur.ch/dienstleistungen/3200" TargetMode="External"/><Relationship Id="rId80" Type="http://schemas.openxmlformats.org/officeDocument/2006/relationships/hyperlink" Target="https://www.estv2.admin.ch/stp/sm/gewinnsteuer-de-fr.pdf" TargetMode="External"/><Relationship Id="rId81" Type="http://schemas.openxmlformats.org/officeDocument/2006/relationships/hyperlink" Target="https://www.estv2.admin.ch/stp/sm/g-saetze-freigrbetr-ver-stift-uejp-de-fr.pdf" TargetMode="External"/><Relationship Id="rId82" Type="http://schemas.openxmlformats.org/officeDocument/2006/relationships/hyperlink" Target="https://www.estv2.admin.ch/stp/sm/kapitalsteuer-de-fr.pdf" TargetMode="External"/><Relationship Id="rId83" Type="http://schemas.openxmlformats.org/officeDocument/2006/relationships/hyperlink" Target="https://www.estv2.admin.ch/stp/sm/k-saetze-freigrbetr-ver-stift-uejp-de-fr.pdf" TargetMode="External"/><Relationship Id="rId84" Type="http://schemas.openxmlformats.org/officeDocument/2006/relationships/hyperlink" Target="https://www.estv2.admin.ch/stp/sm/gk-kk-saetze-freigrbetrag-de-fr.pdf" TargetMode="External"/><Relationship Id="rId85" Type="http://schemas.openxmlformats.org/officeDocument/2006/relationships/hyperlink" Target="https://www.estv2.admin.ch/stp/sm/mindeststeuer-de-fr.pdf" TargetMode="External"/><Relationship Id="rId86" Type="http://schemas.openxmlformats.org/officeDocument/2006/relationships/hyperlink" Target="https://www.estv2.admin.ch/stp/sm/uebergangsbest-statusgesell-de-fr.pdf" TargetMode="External"/><Relationship Id="rId87" Type="http://schemas.openxmlformats.org/officeDocument/2006/relationships/hyperlink" Target="https://www.estv2.admin.ch/stp/sm/steuererleichterungen-jp-de-fr.pdf" TargetMode="External"/><Relationship Id="rId88" Type="http://schemas.openxmlformats.org/officeDocument/2006/relationships/header" Target="header6.xml"/><Relationship Id="rId89" Type="http://schemas.openxmlformats.org/officeDocument/2006/relationships/footer" Target="footer6.xml"/><Relationship Id="rId90" Type="http://schemas.openxmlformats.org/officeDocument/2006/relationships/hyperlink" Target="https://www.estv2.admin.ch/stp/ds/d-besteuerung-grundstueckgewinne-de.pdf" TargetMode="External"/><Relationship Id="rId91" Type="http://schemas.openxmlformats.org/officeDocument/2006/relationships/hyperlink" Target="https://www.estv2.admin.ch/stp/sm/grundstueckgewinnsteuer-de-fr.pdf" TargetMode="External"/><Relationship Id="rId92" Type="http://schemas.openxmlformats.org/officeDocument/2006/relationships/hyperlink" Target="https://www.ur.ch/_doc/110257" TargetMode="External"/><Relationship Id="rId93" Type="http://schemas.openxmlformats.org/officeDocument/2006/relationships/hyperlink" Target="https://www.ur.ch/finanzen/1585" TargetMode="External"/><Relationship Id="rId94" Type="http://schemas.openxmlformats.org/officeDocument/2006/relationships/header" Target="header7.xml"/><Relationship Id="rId95" Type="http://schemas.openxmlformats.org/officeDocument/2006/relationships/footer" Target="footer7.xml"/><Relationship Id="rId96" Type="http://schemas.openxmlformats.org/officeDocument/2006/relationships/hyperlink" Target="https://www.estv2.admin.ch/stp/ds/d-kirchensteuern-de.pdf" TargetMode="External"/><Relationship Id="rId97" Type="http://schemas.openxmlformats.org/officeDocument/2006/relationships/hyperlink" Target="http://www.ur.ch/de/verwaltung/dienstleistungen/welcome.php?dienst_id=3196" TargetMode="External"/><Relationship Id="rId98" Type="http://schemas.openxmlformats.org/officeDocument/2006/relationships/hyperlink" Target="https://www.ur.ch/finanzen/1567" TargetMode="External"/><Relationship Id="rId99" Type="http://schemas.openxmlformats.org/officeDocument/2006/relationships/header" Target="header8.xml"/><Relationship Id="rId100" Type="http://schemas.openxmlformats.org/officeDocument/2006/relationships/footer" Target="footer8.xml"/><Relationship Id="rId101" Type="http://schemas.openxmlformats.org/officeDocument/2006/relationships/hyperlink" Target="mailto:steueramt@ur.ch" TargetMode="External"/><Relationship Id="rId102" Type="http://schemas.openxmlformats.org/officeDocument/2006/relationships/hyperlink" Target="https://www.ur.ch/aemter/2515" TargetMode="External"/><Relationship Id="rId10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Steuerdokumentation ESTV</dc:creator>
  <cp:keywords>Natürliche Personen, Einkommenssteuer, Vermögenssteuer, Kapitalsteuer, Gewinnsteuer, Grundstückgewinnsteuer, Gewinnungskosten, Aufwendungen, Abzüge, Sozialabzüge, Steuerberechnung, Tarife, UR</cp:keywords>
  <dc:subject>Kantonale Besonderheiten aus den Steuerinformationen</dc:subject>
  <dc:title>Kantonsblatt Uri</dc:title>
  <dcterms:created xsi:type="dcterms:W3CDTF">2026-06-28T18:21:06Z</dcterms:created>
  <dcterms:modified xsi:type="dcterms:W3CDTF">2026-06-28T18:21:06Z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2026-03-30T00:00:00Z</vt:filetime>
  </property>
  <property fmtid="{D5CDD505-2E9C-101B-9397-08002B2CF9AE}" pid="4" name="Creator">
    <vt:lpwstr>Microsoft® Word 2016-2024 (16.0.19725)</vt:lpwstr>
  </property>
  <property fmtid="{D5CDD505-2E9C-101B-9397-08002B2CF9AE}" pid="5" name="LastSaved">
    <vt:filetime>2026-06-28T00:00:00Z</vt:filetime>
  </property>
  <property fmtid="{D5CDD505-2E9C-101B-9397-08002B2CF9AE}" pid="6" name="Producer">
    <vt:lpwstr>axesWord</vt:lpwstr>
  </property>
</Properties>
</file>