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388"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7"/>
        <w:ind w:left="5388"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388" w:right="0" w:firstLine="0"/>
        <w:jc w:val="left"/>
        <w:rPr>
          <w:sz w:val="15"/>
        </w:rPr>
      </w:pPr>
      <w:r>
        <w:rPr>
          <w:spacing w:val="-2"/>
          <w:sz w:val="15"/>
        </w:rPr>
        <w:t>Hauptabteilung</w:t>
      </w:r>
      <w:r>
        <w:rPr>
          <w:spacing w:val="15"/>
          <w:sz w:val="15"/>
        </w:rPr>
        <w:t> </w:t>
      </w:r>
      <w:r>
        <w:rPr>
          <w:spacing w:val="-2"/>
          <w:sz w:val="15"/>
        </w:rPr>
        <w:t>Steuerpolitik</w:t>
      </w:r>
    </w:p>
    <w:p>
      <w:pPr>
        <w:spacing w:before="27"/>
        <w:ind w:left="5388"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ind w:left="0"/>
        <w:rPr>
          <w:sz w:val="40"/>
        </w:rPr>
      </w:pPr>
    </w:p>
    <w:p>
      <w:pPr>
        <w:pStyle w:val="BodyText"/>
        <w:spacing w:before="90"/>
        <w:ind w:left="0"/>
        <w:rPr>
          <w:sz w:val="40"/>
        </w:rPr>
      </w:pPr>
    </w:p>
    <w:p>
      <w:pPr>
        <w:spacing w:before="0"/>
        <w:ind w:left="748" w:right="0" w:firstLine="0"/>
        <w:jc w:val="center"/>
        <w:rPr>
          <w:rFonts w:ascii="Arial"/>
          <w:b/>
          <w:sz w:val="40"/>
        </w:rPr>
      </w:pPr>
      <w:r>
        <w:rPr>
          <w:rFonts w:ascii="Arial"/>
          <w:b/>
          <w:sz w:val="40"/>
        </w:rPr>
        <mc:AlternateContent>
          <mc:Choice Requires="wps">
            <w:drawing>
              <wp:anchor distT="0" distB="0" distL="0" distR="0" allowOverlap="1" layoutInCell="1" locked="0" behindDoc="0" simplePos="0" relativeHeight="15729152">
                <wp:simplePos x="0" y="0"/>
                <wp:positionH relativeFrom="page">
                  <wp:posOffset>2569850</wp:posOffset>
                </wp:positionH>
                <wp:positionV relativeFrom="paragraph">
                  <wp:posOffset>-67086</wp:posOffset>
                </wp:positionV>
                <wp:extent cx="1270" cy="379793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270" cy="3797935"/>
                        </a:xfrm>
                        <a:custGeom>
                          <a:avLst/>
                          <a:gdLst/>
                          <a:ahLst/>
                          <a:cxnLst/>
                          <a:rect l="l" t="t" r="r" b="b"/>
                          <a:pathLst>
                            <a:path w="0" h="3797935">
                              <a:moveTo>
                                <a:pt x="0" y="0"/>
                              </a:moveTo>
                              <a:lnTo>
                                <a:pt x="1" y="3797939"/>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2.350403pt,-5.282423pt" to="202.350482pt,293.767941pt" stroked="true" strokeweight=".5pt" strokecolor="#333e4f">
                <v:stroke dashstyle="solid"/>
                <w10:wrap type="none"/>
              </v:line>
            </w:pict>
          </mc:Fallback>
        </mc:AlternateContent>
      </w:r>
      <w:r>
        <w:rPr>
          <w:rFonts w:ascii="Arial"/>
          <w:b/>
          <w:sz w:val="40"/>
        </w:rPr>
        <w:drawing>
          <wp:anchor distT="0" distB="0" distL="0" distR="0" allowOverlap="1" layoutInCell="1" locked="0" behindDoc="0" simplePos="0" relativeHeight="15729664">
            <wp:simplePos x="0" y="0"/>
            <wp:positionH relativeFrom="page">
              <wp:posOffset>2844804</wp:posOffset>
            </wp:positionH>
            <wp:positionV relativeFrom="paragraph">
              <wp:posOffset>-61372</wp:posOffset>
            </wp:positionV>
            <wp:extent cx="363830" cy="452718"/>
            <wp:effectExtent l="0" t="0" r="0" b="0"/>
            <wp:wrapNone/>
            <wp:docPr id="3" name="Image 3" descr="Wappen Kanton Luzern"/>
            <wp:cNvGraphicFramePr>
              <a:graphicFrameLocks/>
            </wp:cNvGraphicFramePr>
            <a:graphic>
              <a:graphicData uri="http://schemas.openxmlformats.org/drawingml/2006/picture">
                <pic:pic>
                  <pic:nvPicPr>
                    <pic:cNvPr id="3" name="Image 3" descr="Wappen Kanton Luzern"/>
                    <pic:cNvPicPr/>
                  </pic:nvPicPr>
                  <pic:blipFill>
                    <a:blip r:embed="rId6" cstate="print"/>
                    <a:stretch>
                      <a:fillRect/>
                    </a:stretch>
                  </pic:blipFill>
                  <pic:spPr>
                    <a:xfrm>
                      <a:off x="0" y="0"/>
                      <a:ext cx="363830" cy="452718"/>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30176">
                <wp:simplePos x="0" y="0"/>
                <wp:positionH relativeFrom="page">
                  <wp:posOffset>1869887</wp:posOffset>
                </wp:positionH>
                <wp:positionV relativeFrom="paragraph">
                  <wp:posOffset>-149700</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11" y="1244861"/>
                              </a:moveTo>
                              <a:lnTo>
                                <a:pt x="93669" y="1250735"/>
                              </a:lnTo>
                              <a:lnTo>
                                <a:pt x="54942" y="1267052"/>
                              </a:lnTo>
                              <a:lnTo>
                                <a:pt x="22129" y="1298120"/>
                              </a:lnTo>
                              <a:lnTo>
                                <a:pt x="14238" y="1316590"/>
                              </a:lnTo>
                              <a:lnTo>
                                <a:pt x="14126" y="1316917"/>
                              </a:lnTo>
                              <a:lnTo>
                                <a:pt x="11858" y="1328121"/>
                              </a:lnTo>
                              <a:lnTo>
                                <a:pt x="10409" y="1340428"/>
                              </a:lnTo>
                              <a:lnTo>
                                <a:pt x="10322" y="1341175"/>
                              </a:lnTo>
                              <a:lnTo>
                                <a:pt x="10237" y="1341892"/>
                              </a:lnTo>
                              <a:lnTo>
                                <a:pt x="9380" y="1356295"/>
                              </a:lnTo>
                              <a:lnTo>
                                <a:pt x="9265" y="1358231"/>
                              </a:lnTo>
                              <a:lnTo>
                                <a:pt x="8941" y="1377137"/>
                              </a:lnTo>
                              <a:lnTo>
                                <a:pt x="8941" y="1513126"/>
                              </a:lnTo>
                              <a:lnTo>
                                <a:pt x="533246" y="1513126"/>
                              </a:lnTo>
                              <a:lnTo>
                                <a:pt x="533246" y="1444435"/>
                              </a:lnTo>
                              <a:lnTo>
                                <a:pt x="96206" y="1444435"/>
                              </a:lnTo>
                              <a:lnTo>
                                <a:pt x="96317" y="1383127"/>
                              </a:lnTo>
                              <a:lnTo>
                                <a:pt x="96623" y="1367586"/>
                              </a:lnTo>
                              <a:lnTo>
                                <a:pt x="96747" y="1363982"/>
                              </a:lnTo>
                              <a:lnTo>
                                <a:pt x="97009" y="1358231"/>
                              </a:lnTo>
                              <a:lnTo>
                                <a:pt x="97097" y="1356295"/>
                              </a:lnTo>
                              <a:lnTo>
                                <a:pt x="97211" y="1353771"/>
                              </a:lnTo>
                              <a:lnTo>
                                <a:pt x="116412" y="1320397"/>
                              </a:lnTo>
                              <a:lnTo>
                                <a:pt x="133569" y="1313965"/>
                              </a:lnTo>
                              <a:lnTo>
                                <a:pt x="133288" y="1313965"/>
                              </a:lnTo>
                              <a:lnTo>
                                <a:pt x="143785" y="1312326"/>
                              </a:lnTo>
                              <a:lnTo>
                                <a:pt x="142487" y="1312326"/>
                              </a:lnTo>
                              <a:lnTo>
                                <a:pt x="155932" y="1311695"/>
                              </a:lnTo>
                              <a:lnTo>
                                <a:pt x="327223" y="1311695"/>
                              </a:lnTo>
                              <a:lnTo>
                                <a:pt x="328517" y="1310716"/>
                              </a:lnTo>
                              <a:lnTo>
                                <a:pt x="336184" y="1306590"/>
                              </a:lnTo>
                              <a:lnTo>
                                <a:pt x="344857" y="1303341"/>
                              </a:lnTo>
                              <a:lnTo>
                                <a:pt x="354424" y="1301020"/>
                              </a:lnTo>
                              <a:lnTo>
                                <a:pt x="364885" y="1299628"/>
                              </a:lnTo>
                              <a:lnTo>
                                <a:pt x="376240" y="1299164"/>
                              </a:lnTo>
                              <a:lnTo>
                                <a:pt x="525430" y="1299164"/>
                              </a:lnTo>
                              <a:lnTo>
                                <a:pt x="522606" y="1292666"/>
                              </a:lnTo>
                              <a:lnTo>
                                <a:pt x="254642" y="1292666"/>
                              </a:lnTo>
                              <a:lnTo>
                                <a:pt x="245991" y="1282216"/>
                              </a:lnTo>
                              <a:lnTo>
                                <a:pt x="235418" y="1272912"/>
                              </a:lnTo>
                              <a:lnTo>
                                <a:pt x="192747" y="1252106"/>
                              </a:lnTo>
                              <a:lnTo>
                                <a:pt x="158950" y="1245666"/>
                              </a:lnTo>
                              <a:lnTo>
                                <a:pt x="140911" y="1244861"/>
                              </a:lnTo>
                              <a:close/>
                            </a:path>
                            <a:path w="542925" h="3862070">
                              <a:moveTo>
                                <a:pt x="327223" y="1311695"/>
                              </a:moveTo>
                              <a:lnTo>
                                <a:pt x="155932" y="1311695"/>
                              </a:lnTo>
                              <a:lnTo>
                                <a:pt x="168014" y="1312326"/>
                              </a:lnTo>
                              <a:lnTo>
                                <a:pt x="178866" y="1314219"/>
                              </a:lnTo>
                              <a:lnTo>
                                <a:pt x="213278" y="1341175"/>
                              </a:lnTo>
                              <a:lnTo>
                                <a:pt x="217326" y="1380850"/>
                              </a:lnTo>
                              <a:lnTo>
                                <a:pt x="217447" y="1444435"/>
                              </a:lnTo>
                              <a:lnTo>
                                <a:pt x="304712" y="1444435"/>
                              </a:lnTo>
                              <a:lnTo>
                                <a:pt x="304712" y="1388972"/>
                              </a:lnTo>
                              <a:lnTo>
                                <a:pt x="305181" y="1367586"/>
                              </a:lnTo>
                              <a:lnTo>
                                <a:pt x="312198" y="1328121"/>
                              </a:lnTo>
                              <a:lnTo>
                                <a:pt x="321968" y="1315669"/>
                              </a:lnTo>
                              <a:lnTo>
                                <a:pt x="327223" y="1311695"/>
                              </a:lnTo>
                              <a:close/>
                            </a:path>
                            <a:path w="542925" h="3862070">
                              <a:moveTo>
                                <a:pt x="525430" y="1299164"/>
                              </a:moveTo>
                              <a:lnTo>
                                <a:pt x="376240" y="1299164"/>
                              </a:lnTo>
                              <a:lnTo>
                                <a:pt x="389484" y="1299766"/>
                              </a:lnTo>
                              <a:lnTo>
                                <a:pt x="401320" y="1301572"/>
                              </a:lnTo>
                              <a:lnTo>
                                <a:pt x="438772" y="1326439"/>
                              </a:lnTo>
                              <a:lnTo>
                                <a:pt x="444005" y="1349522"/>
                              </a:lnTo>
                              <a:lnTo>
                                <a:pt x="444103" y="1350508"/>
                              </a:lnTo>
                              <a:lnTo>
                                <a:pt x="444707" y="1363982"/>
                              </a:lnTo>
                              <a:lnTo>
                                <a:pt x="444741" y="1366868"/>
                              </a:lnTo>
                              <a:lnTo>
                                <a:pt x="444863" y="1377137"/>
                              </a:lnTo>
                              <a:lnTo>
                                <a:pt x="444908" y="1444435"/>
                              </a:lnTo>
                              <a:lnTo>
                                <a:pt x="533246" y="1444435"/>
                              </a:lnTo>
                              <a:lnTo>
                                <a:pt x="533246" y="1397326"/>
                              </a:lnTo>
                              <a:lnTo>
                                <a:pt x="532755" y="1367586"/>
                              </a:lnTo>
                              <a:lnTo>
                                <a:pt x="532457" y="1358231"/>
                              </a:lnTo>
                              <a:lnTo>
                                <a:pt x="532395" y="1356295"/>
                              </a:lnTo>
                              <a:lnTo>
                                <a:pt x="532314" y="1353771"/>
                              </a:lnTo>
                              <a:lnTo>
                                <a:pt x="532203" y="1350305"/>
                              </a:lnTo>
                              <a:lnTo>
                                <a:pt x="532178" y="1349522"/>
                              </a:lnTo>
                              <a:lnTo>
                                <a:pt x="532074" y="1346273"/>
                              </a:lnTo>
                              <a:lnTo>
                                <a:pt x="531994" y="1343778"/>
                              </a:lnTo>
                              <a:lnTo>
                                <a:pt x="531083" y="1328121"/>
                              </a:lnTo>
                              <a:lnTo>
                                <a:pt x="530966" y="1326098"/>
                              </a:lnTo>
                              <a:lnTo>
                                <a:pt x="529669" y="1314480"/>
                              </a:lnTo>
                              <a:lnTo>
                                <a:pt x="526432" y="1301572"/>
                              </a:lnTo>
                              <a:lnTo>
                                <a:pt x="526372" y="1301332"/>
                              </a:lnTo>
                              <a:lnTo>
                                <a:pt x="525430" y="1299164"/>
                              </a:lnTo>
                              <a:close/>
                            </a:path>
                            <a:path w="542925" h="3862070">
                              <a:moveTo>
                                <a:pt x="381247" y="1228153"/>
                              </a:moveTo>
                              <a:lnTo>
                                <a:pt x="338777" y="1232330"/>
                              </a:lnTo>
                              <a:lnTo>
                                <a:pt x="302208" y="1244861"/>
                              </a:lnTo>
                              <a:lnTo>
                                <a:pt x="262845" y="1278017"/>
                              </a:lnTo>
                              <a:lnTo>
                                <a:pt x="254642" y="1292666"/>
                              </a:lnTo>
                              <a:lnTo>
                                <a:pt x="522606" y="1292666"/>
                              </a:lnTo>
                              <a:lnTo>
                                <a:pt x="521231" y="1289504"/>
                              </a:lnTo>
                              <a:lnTo>
                                <a:pt x="521131" y="1289272"/>
                              </a:lnTo>
                              <a:lnTo>
                                <a:pt x="493860" y="1259568"/>
                              </a:lnTo>
                              <a:lnTo>
                                <a:pt x="450809" y="1238944"/>
                              </a:lnTo>
                              <a:lnTo>
                                <a:pt x="399006" y="1228827"/>
                              </a:lnTo>
                              <a:lnTo>
                                <a:pt x="381247" y="1228153"/>
                              </a:lnTo>
                              <a:close/>
                            </a:path>
                            <a:path w="542925" h="3862070">
                              <a:moveTo>
                                <a:pt x="533246" y="572885"/>
                              </a:moveTo>
                              <a:lnTo>
                                <a:pt x="8941" y="709106"/>
                              </a:lnTo>
                              <a:lnTo>
                                <a:pt x="8941" y="781741"/>
                              </a:lnTo>
                              <a:lnTo>
                                <a:pt x="533246" y="914249"/>
                              </a:lnTo>
                              <a:lnTo>
                                <a:pt x="533246" y="841381"/>
                              </a:lnTo>
                              <a:lnTo>
                                <a:pt x="414150" y="813302"/>
                              </a:lnTo>
                              <a:lnTo>
                                <a:pt x="414150" y="792184"/>
                              </a:lnTo>
                              <a:lnTo>
                                <a:pt x="325813" y="792184"/>
                              </a:lnTo>
                              <a:lnTo>
                                <a:pt x="131255" y="746236"/>
                              </a:lnTo>
                              <a:lnTo>
                                <a:pt x="325813" y="699359"/>
                              </a:lnTo>
                              <a:lnTo>
                                <a:pt x="414150" y="699359"/>
                              </a:lnTo>
                              <a:lnTo>
                                <a:pt x="414150" y="677313"/>
                              </a:lnTo>
                              <a:lnTo>
                                <a:pt x="533246" y="647609"/>
                              </a:lnTo>
                              <a:lnTo>
                                <a:pt x="533246" y="572885"/>
                              </a:lnTo>
                              <a:close/>
                            </a:path>
                            <a:path w="542925" h="3862070">
                              <a:moveTo>
                                <a:pt x="414150" y="699359"/>
                              </a:moveTo>
                              <a:lnTo>
                                <a:pt x="325813" y="699359"/>
                              </a:lnTo>
                              <a:lnTo>
                                <a:pt x="325813" y="792184"/>
                              </a:lnTo>
                              <a:lnTo>
                                <a:pt x="414150" y="792184"/>
                              </a:lnTo>
                              <a:lnTo>
                                <a:pt x="414150" y="699359"/>
                              </a:lnTo>
                              <a:close/>
                            </a:path>
                            <a:path w="542925" h="3862070">
                              <a:moveTo>
                                <a:pt x="533246" y="3212187"/>
                              </a:moveTo>
                              <a:lnTo>
                                <a:pt x="8941" y="3348408"/>
                              </a:lnTo>
                              <a:lnTo>
                                <a:pt x="8941" y="3421043"/>
                              </a:lnTo>
                              <a:lnTo>
                                <a:pt x="533246" y="3553551"/>
                              </a:lnTo>
                              <a:lnTo>
                                <a:pt x="533246" y="3480683"/>
                              </a:lnTo>
                              <a:lnTo>
                                <a:pt x="414150" y="3452604"/>
                              </a:lnTo>
                              <a:lnTo>
                                <a:pt x="414150" y="3431486"/>
                              </a:lnTo>
                              <a:lnTo>
                                <a:pt x="325813" y="3431486"/>
                              </a:lnTo>
                              <a:lnTo>
                                <a:pt x="131255" y="3385538"/>
                              </a:lnTo>
                              <a:lnTo>
                                <a:pt x="325813" y="3338661"/>
                              </a:lnTo>
                              <a:lnTo>
                                <a:pt x="414150" y="3338661"/>
                              </a:lnTo>
                              <a:lnTo>
                                <a:pt x="414150" y="3316615"/>
                              </a:lnTo>
                              <a:lnTo>
                                <a:pt x="533246" y="3286911"/>
                              </a:lnTo>
                              <a:lnTo>
                                <a:pt x="533246" y="3212187"/>
                              </a:lnTo>
                              <a:close/>
                            </a:path>
                            <a:path w="542925" h="3862070">
                              <a:moveTo>
                                <a:pt x="414150" y="3338661"/>
                              </a:moveTo>
                              <a:lnTo>
                                <a:pt x="325813" y="3338661"/>
                              </a:lnTo>
                              <a:lnTo>
                                <a:pt x="325813" y="3431486"/>
                              </a:lnTo>
                              <a:lnTo>
                                <a:pt x="414150" y="3431486"/>
                              </a:lnTo>
                              <a:lnTo>
                                <a:pt x="414150" y="3338661"/>
                              </a:lnTo>
                              <a:close/>
                            </a:path>
                            <a:path w="542925" h="3862070">
                              <a:moveTo>
                                <a:pt x="271808" y="2227028"/>
                              </a:moveTo>
                              <a:lnTo>
                                <a:pt x="211300" y="2229849"/>
                              </a:lnTo>
                              <a:lnTo>
                                <a:pt x="157810" y="2238312"/>
                              </a:lnTo>
                              <a:lnTo>
                                <a:pt x="111338" y="2252417"/>
                              </a:lnTo>
                              <a:lnTo>
                                <a:pt x="71886" y="2272164"/>
                              </a:lnTo>
                              <a:lnTo>
                                <a:pt x="40436" y="2296610"/>
                              </a:lnTo>
                              <a:lnTo>
                                <a:pt x="4492" y="2356773"/>
                              </a:lnTo>
                              <a:lnTo>
                                <a:pt x="0" y="2392489"/>
                              </a:lnTo>
                              <a:lnTo>
                                <a:pt x="1218" y="2411431"/>
                              </a:lnTo>
                              <a:lnTo>
                                <a:pt x="11668" y="2449315"/>
                              </a:lnTo>
                              <a:lnTo>
                                <a:pt x="40234" y="2488766"/>
                              </a:lnTo>
                              <a:lnTo>
                                <a:pt x="84381" y="2519304"/>
                              </a:lnTo>
                              <a:lnTo>
                                <a:pt x="120324" y="2535142"/>
                              </a:lnTo>
                              <a:lnTo>
                                <a:pt x="168628" y="2548275"/>
                              </a:lnTo>
                              <a:lnTo>
                                <a:pt x="235865" y="2556049"/>
                              </a:lnTo>
                              <a:lnTo>
                                <a:pt x="274312" y="2557021"/>
                              </a:lnTo>
                              <a:lnTo>
                                <a:pt x="333535" y="2554222"/>
                              </a:lnTo>
                              <a:lnTo>
                                <a:pt x="386031" y="2545824"/>
                              </a:lnTo>
                              <a:lnTo>
                                <a:pt x="431798" y="2531828"/>
                              </a:lnTo>
                              <a:lnTo>
                                <a:pt x="470837" y="2512233"/>
                              </a:lnTo>
                              <a:lnTo>
                                <a:pt x="502052" y="2487895"/>
                              </a:lnTo>
                              <a:lnTo>
                                <a:pt x="503359" y="2486242"/>
                              </a:lnTo>
                              <a:lnTo>
                                <a:pt x="270735" y="2486242"/>
                              </a:lnTo>
                              <a:lnTo>
                                <a:pt x="228344" y="2484617"/>
                              </a:lnTo>
                              <a:lnTo>
                                <a:pt x="160660" y="2471622"/>
                              </a:lnTo>
                              <a:lnTo>
                                <a:pt x="115731" y="2446226"/>
                              </a:lnTo>
                              <a:lnTo>
                                <a:pt x="93289" y="2411996"/>
                              </a:lnTo>
                              <a:lnTo>
                                <a:pt x="90515" y="2391560"/>
                              </a:lnTo>
                              <a:lnTo>
                                <a:pt x="93177" y="2372176"/>
                              </a:lnTo>
                              <a:lnTo>
                                <a:pt x="115429" y="2337555"/>
                              </a:lnTo>
                              <a:lnTo>
                                <a:pt x="159866" y="2312463"/>
                              </a:lnTo>
                              <a:lnTo>
                                <a:pt x="226773" y="2299685"/>
                              </a:lnTo>
                              <a:lnTo>
                                <a:pt x="225958" y="2299685"/>
                              </a:lnTo>
                              <a:lnTo>
                                <a:pt x="269305" y="2298039"/>
                              </a:lnTo>
                              <a:lnTo>
                                <a:pt x="503404" y="2298039"/>
                              </a:lnTo>
                              <a:lnTo>
                                <a:pt x="501851" y="2296096"/>
                              </a:lnTo>
                              <a:lnTo>
                                <a:pt x="470479" y="2271816"/>
                              </a:lnTo>
                              <a:lnTo>
                                <a:pt x="431172" y="2252221"/>
                              </a:lnTo>
                              <a:lnTo>
                                <a:pt x="385245" y="2238312"/>
                              </a:lnTo>
                              <a:lnTo>
                                <a:pt x="385508" y="2238312"/>
                              </a:lnTo>
                              <a:lnTo>
                                <a:pt x="331974" y="2229849"/>
                              </a:lnTo>
                              <a:lnTo>
                                <a:pt x="332303" y="2229849"/>
                              </a:lnTo>
                              <a:lnTo>
                                <a:pt x="271808" y="2227028"/>
                              </a:lnTo>
                              <a:close/>
                            </a:path>
                            <a:path w="542925" h="3862070">
                              <a:moveTo>
                                <a:pt x="503404" y="2298039"/>
                              </a:moveTo>
                              <a:lnTo>
                                <a:pt x="269305" y="2298039"/>
                              </a:lnTo>
                              <a:lnTo>
                                <a:pt x="312054" y="2299685"/>
                              </a:lnTo>
                              <a:lnTo>
                                <a:pt x="349104" y="2304624"/>
                              </a:lnTo>
                              <a:lnTo>
                                <a:pt x="406103" y="2324378"/>
                              </a:lnTo>
                              <a:lnTo>
                                <a:pt x="440303" y="2354401"/>
                              </a:lnTo>
                              <a:lnTo>
                                <a:pt x="451669" y="2391560"/>
                              </a:lnTo>
                              <a:lnTo>
                                <a:pt x="451601" y="2392489"/>
                              </a:lnTo>
                              <a:lnTo>
                                <a:pt x="440214" y="2429271"/>
                              </a:lnTo>
                              <a:lnTo>
                                <a:pt x="405491" y="2459671"/>
                              </a:lnTo>
                              <a:lnTo>
                                <a:pt x="349015" y="2479570"/>
                              </a:lnTo>
                              <a:lnTo>
                                <a:pt x="312252" y="2484617"/>
                              </a:lnTo>
                              <a:lnTo>
                                <a:pt x="311477" y="2484617"/>
                              </a:lnTo>
                              <a:lnTo>
                                <a:pt x="270735" y="2486242"/>
                              </a:lnTo>
                              <a:lnTo>
                                <a:pt x="503359" y="2486242"/>
                              </a:lnTo>
                              <a:lnTo>
                                <a:pt x="524349" y="2459671"/>
                              </a:lnTo>
                              <a:lnTo>
                                <a:pt x="537727" y="2427559"/>
                              </a:lnTo>
                              <a:lnTo>
                                <a:pt x="542072" y="2392489"/>
                              </a:lnTo>
                              <a:lnTo>
                                <a:pt x="542187" y="2391560"/>
                              </a:lnTo>
                              <a:lnTo>
                                <a:pt x="537806" y="2356773"/>
                              </a:lnTo>
                              <a:lnTo>
                                <a:pt x="537705" y="2355968"/>
                              </a:lnTo>
                              <a:lnTo>
                                <a:pt x="524358" y="2324378"/>
                              </a:lnTo>
                              <a:lnTo>
                                <a:pt x="524260" y="2324146"/>
                              </a:lnTo>
                              <a:lnTo>
                                <a:pt x="503404" y="2298039"/>
                              </a:lnTo>
                              <a:close/>
                            </a:path>
                            <a:path w="542925" h="3862070">
                              <a:moveTo>
                                <a:pt x="533246" y="928238"/>
                              </a:moveTo>
                              <a:lnTo>
                                <a:pt x="444908" y="928238"/>
                              </a:lnTo>
                              <a:lnTo>
                                <a:pt x="444908" y="1099036"/>
                              </a:lnTo>
                              <a:lnTo>
                                <a:pt x="13232" y="1099036"/>
                              </a:lnTo>
                              <a:lnTo>
                                <a:pt x="13232" y="1167727"/>
                              </a:lnTo>
                              <a:lnTo>
                                <a:pt x="533246" y="1167727"/>
                              </a:lnTo>
                              <a:lnTo>
                                <a:pt x="533246" y="928238"/>
                              </a:lnTo>
                              <a:close/>
                            </a:path>
                            <a:path w="542925" h="3862070">
                              <a:moveTo>
                                <a:pt x="97636" y="0"/>
                              </a:moveTo>
                              <a:lnTo>
                                <a:pt x="8941" y="0"/>
                              </a:lnTo>
                              <a:lnTo>
                                <a:pt x="8941" y="270352"/>
                              </a:lnTo>
                              <a:lnTo>
                                <a:pt x="97636" y="270352"/>
                              </a:lnTo>
                              <a:lnTo>
                                <a:pt x="97636" y="169405"/>
                              </a:lnTo>
                              <a:lnTo>
                                <a:pt x="533246" y="169405"/>
                              </a:lnTo>
                              <a:lnTo>
                                <a:pt x="533246" y="100715"/>
                              </a:lnTo>
                              <a:lnTo>
                                <a:pt x="97636" y="100715"/>
                              </a:lnTo>
                              <a:lnTo>
                                <a:pt x="97636" y="0"/>
                              </a:lnTo>
                              <a:close/>
                            </a:path>
                            <a:path w="542925" h="3862070">
                              <a:moveTo>
                                <a:pt x="97636" y="289911"/>
                              </a:moveTo>
                              <a:lnTo>
                                <a:pt x="8941" y="289911"/>
                              </a:lnTo>
                              <a:lnTo>
                                <a:pt x="8941" y="560264"/>
                              </a:lnTo>
                              <a:lnTo>
                                <a:pt x="97636" y="560264"/>
                              </a:lnTo>
                              <a:lnTo>
                                <a:pt x="97636" y="459317"/>
                              </a:lnTo>
                              <a:lnTo>
                                <a:pt x="533246" y="459317"/>
                              </a:lnTo>
                              <a:lnTo>
                                <a:pt x="533246" y="390626"/>
                              </a:lnTo>
                              <a:lnTo>
                                <a:pt x="97636" y="390626"/>
                              </a:lnTo>
                              <a:lnTo>
                                <a:pt x="97636" y="289911"/>
                              </a:lnTo>
                              <a:close/>
                            </a:path>
                            <a:path w="542925" h="3862070">
                              <a:moveTo>
                                <a:pt x="533246" y="1903390"/>
                              </a:moveTo>
                              <a:lnTo>
                                <a:pt x="8941" y="1903390"/>
                              </a:lnTo>
                              <a:lnTo>
                                <a:pt x="8941" y="1967207"/>
                              </a:lnTo>
                              <a:lnTo>
                                <a:pt x="359073" y="1967207"/>
                              </a:lnTo>
                              <a:lnTo>
                                <a:pt x="8941" y="2106445"/>
                              </a:lnTo>
                              <a:lnTo>
                                <a:pt x="8941" y="2173279"/>
                              </a:lnTo>
                              <a:lnTo>
                                <a:pt x="533246" y="2173279"/>
                              </a:lnTo>
                              <a:lnTo>
                                <a:pt x="533246" y="2109462"/>
                              </a:lnTo>
                              <a:lnTo>
                                <a:pt x="191339" y="2109462"/>
                              </a:lnTo>
                              <a:lnTo>
                                <a:pt x="533246" y="1972313"/>
                              </a:lnTo>
                              <a:lnTo>
                                <a:pt x="533246" y="1903390"/>
                              </a:lnTo>
                              <a:close/>
                            </a:path>
                            <a:path w="542925" h="3862070">
                              <a:moveTo>
                                <a:pt x="97636" y="2587022"/>
                              </a:moveTo>
                              <a:lnTo>
                                <a:pt x="8941" y="2587022"/>
                              </a:lnTo>
                              <a:lnTo>
                                <a:pt x="8941" y="2857375"/>
                              </a:lnTo>
                              <a:lnTo>
                                <a:pt x="97636" y="2857375"/>
                              </a:lnTo>
                              <a:lnTo>
                                <a:pt x="97636" y="2756428"/>
                              </a:lnTo>
                              <a:lnTo>
                                <a:pt x="533246" y="2756428"/>
                              </a:lnTo>
                              <a:lnTo>
                                <a:pt x="533246" y="2687737"/>
                              </a:lnTo>
                              <a:lnTo>
                                <a:pt x="97636" y="2687737"/>
                              </a:lnTo>
                              <a:lnTo>
                                <a:pt x="97636" y="2587022"/>
                              </a:lnTo>
                              <a:close/>
                            </a:path>
                            <a:path w="542925" h="3862070">
                              <a:moveTo>
                                <a:pt x="533246" y="2904614"/>
                              </a:moveTo>
                              <a:lnTo>
                                <a:pt x="8941" y="2904614"/>
                              </a:lnTo>
                              <a:lnTo>
                                <a:pt x="8941" y="2968431"/>
                              </a:lnTo>
                              <a:lnTo>
                                <a:pt x="359073" y="2968431"/>
                              </a:lnTo>
                              <a:lnTo>
                                <a:pt x="8941" y="3107669"/>
                              </a:lnTo>
                              <a:lnTo>
                                <a:pt x="8941" y="3174503"/>
                              </a:lnTo>
                              <a:lnTo>
                                <a:pt x="533246" y="3174503"/>
                              </a:lnTo>
                              <a:lnTo>
                                <a:pt x="533246" y="3110686"/>
                              </a:lnTo>
                              <a:lnTo>
                                <a:pt x="191339" y="3110686"/>
                              </a:lnTo>
                              <a:lnTo>
                                <a:pt x="533246" y="2973536"/>
                              </a:lnTo>
                              <a:lnTo>
                                <a:pt x="533246" y="2904614"/>
                              </a:lnTo>
                              <a:close/>
                            </a:path>
                            <a:path w="542925" h="3862070">
                              <a:moveTo>
                                <a:pt x="533246" y="3793129"/>
                              </a:moveTo>
                              <a:lnTo>
                                <a:pt x="8941" y="3793129"/>
                              </a:lnTo>
                              <a:lnTo>
                                <a:pt x="8941" y="3861820"/>
                              </a:lnTo>
                              <a:lnTo>
                                <a:pt x="533246" y="3861820"/>
                              </a:lnTo>
                              <a:lnTo>
                                <a:pt x="533246" y="3793129"/>
                              </a:lnTo>
                              <a:close/>
                            </a:path>
                            <a:path w="542925" h="3862070">
                              <a:moveTo>
                                <a:pt x="8941" y="3561995"/>
                              </a:moveTo>
                              <a:lnTo>
                                <a:pt x="8941" y="3654356"/>
                              </a:lnTo>
                              <a:lnTo>
                                <a:pt x="241766" y="3793129"/>
                              </a:lnTo>
                              <a:lnTo>
                                <a:pt x="374810" y="3793129"/>
                              </a:lnTo>
                              <a:lnTo>
                                <a:pt x="287187" y="3737434"/>
                              </a:lnTo>
                              <a:lnTo>
                                <a:pt x="411743" y="3690094"/>
                              </a:lnTo>
                              <a:lnTo>
                                <a:pt x="213155" y="3690094"/>
                              </a:lnTo>
                              <a:lnTo>
                                <a:pt x="8941" y="3561995"/>
                              </a:lnTo>
                              <a:close/>
                            </a:path>
                            <a:path w="542925" h="3862070">
                              <a:moveTo>
                                <a:pt x="533246" y="3555033"/>
                              </a:moveTo>
                              <a:lnTo>
                                <a:pt x="213155" y="3690094"/>
                              </a:lnTo>
                              <a:lnTo>
                                <a:pt x="411743" y="3690094"/>
                              </a:lnTo>
                              <a:lnTo>
                                <a:pt x="533246" y="3643913"/>
                              </a:lnTo>
                              <a:lnTo>
                                <a:pt x="533246" y="3555033"/>
                              </a:lnTo>
                              <a:close/>
                            </a:path>
                            <a:path w="542925" h="3862070">
                              <a:moveTo>
                                <a:pt x="526860" y="1639677"/>
                              </a:moveTo>
                              <a:lnTo>
                                <a:pt x="380890" y="1639677"/>
                              </a:lnTo>
                              <a:lnTo>
                                <a:pt x="394916" y="1640729"/>
                              </a:lnTo>
                              <a:lnTo>
                                <a:pt x="408026" y="1643883"/>
                              </a:lnTo>
                              <a:lnTo>
                                <a:pt x="440963" y="1665937"/>
                              </a:lnTo>
                              <a:lnTo>
                                <a:pt x="453134" y="1706511"/>
                              </a:lnTo>
                              <a:lnTo>
                                <a:pt x="451614" y="1721371"/>
                              </a:lnTo>
                              <a:lnTo>
                                <a:pt x="428814" y="1756289"/>
                              </a:lnTo>
                              <a:lnTo>
                                <a:pt x="376844" y="1776979"/>
                              </a:lnTo>
                              <a:lnTo>
                                <a:pt x="352636" y="1780771"/>
                              </a:lnTo>
                              <a:lnTo>
                                <a:pt x="362650" y="1847605"/>
                              </a:lnTo>
                              <a:lnTo>
                                <a:pt x="404014" y="1842500"/>
                              </a:lnTo>
                              <a:lnTo>
                                <a:pt x="470982" y="1821846"/>
                              </a:lnTo>
                              <a:lnTo>
                                <a:pt x="516693" y="1787139"/>
                              </a:lnTo>
                              <a:lnTo>
                                <a:pt x="539672" y="1737593"/>
                              </a:lnTo>
                              <a:lnTo>
                                <a:pt x="542544" y="1707207"/>
                              </a:lnTo>
                              <a:lnTo>
                                <a:pt x="541377" y="1686467"/>
                              </a:lnTo>
                              <a:lnTo>
                                <a:pt x="541349" y="1685959"/>
                              </a:lnTo>
                              <a:lnTo>
                                <a:pt x="537761" y="1666538"/>
                              </a:lnTo>
                              <a:lnTo>
                                <a:pt x="531944" y="1649424"/>
                              </a:lnTo>
                              <a:lnTo>
                                <a:pt x="531848" y="1649141"/>
                              </a:lnTo>
                              <a:lnTo>
                                <a:pt x="531782" y="1648945"/>
                              </a:lnTo>
                              <a:lnTo>
                                <a:pt x="526860" y="1639677"/>
                              </a:lnTo>
                              <a:close/>
                            </a:path>
                            <a:path w="542925" h="3862070">
                              <a:moveTo>
                                <a:pt x="158793" y="1580733"/>
                              </a:moveTo>
                              <a:lnTo>
                                <a:pt x="93791" y="1590045"/>
                              </a:lnTo>
                              <a:lnTo>
                                <a:pt x="43274" y="1614731"/>
                              </a:lnTo>
                              <a:lnTo>
                                <a:pt x="10818" y="1655022"/>
                              </a:lnTo>
                              <a:lnTo>
                                <a:pt x="0" y="1711152"/>
                              </a:lnTo>
                              <a:lnTo>
                                <a:pt x="1139" y="1730044"/>
                              </a:lnTo>
                              <a:lnTo>
                                <a:pt x="18239" y="1778103"/>
                              </a:lnTo>
                              <a:lnTo>
                                <a:pt x="54954" y="1812390"/>
                              </a:lnTo>
                              <a:lnTo>
                                <a:pt x="107516" y="1831622"/>
                              </a:lnTo>
                              <a:lnTo>
                                <a:pt x="146276" y="1835306"/>
                              </a:lnTo>
                              <a:lnTo>
                                <a:pt x="176206" y="1833348"/>
                              </a:lnTo>
                              <a:lnTo>
                                <a:pt x="228958" y="1817684"/>
                              </a:lnTo>
                              <a:lnTo>
                                <a:pt x="266556" y="1790779"/>
                              </a:lnTo>
                              <a:lnTo>
                                <a:pt x="282332" y="1769632"/>
                              </a:lnTo>
                              <a:lnTo>
                                <a:pt x="139123" y="1769632"/>
                              </a:lnTo>
                              <a:lnTo>
                                <a:pt x="130062" y="1768994"/>
                              </a:lnTo>
                              <a:lnTo>
                                <a:pt x="129628" y="1768994"/>
                              </a:lnTo>
                              <a:lnTo>
                                <a:pt x="120794" y="1766906"/>
                              </a:lnTo>
                              <a:lnTo>
                                <a:pt x="92361" y="1738536"/>
                              </a:lnTo>
                              <a:lnTo>
                                <a:pt x="87622" y="1711849"/>
                              </a:lnTo>
                              <a:lnTo>
                                <a:pt x="88729" y="1698251"/>
                              </a:lnTo>
                              <a:lnTo>
                                <a:pt x="115597" y="1661716"/>
                              </a:lnTo>
                              <a:lnTo>
                                <a:pt x="128352" y="1656502"/>
                              </a:lnTo>
                              <a:lnTo>
                                <a:pt x="128142" y="1656502"/>
                              </a:lnTo>
                              <a:lnTo>
                                <a:pt x="144655" y="1652259"/>
                              </a:lnTo>
                              <a:lnTo>
                                <a:pt x="163442" y="1649424"/>
                              </a:lnTo>
                              <a:lnTo>
                                <a:pt x="158793" y="1580733"/>
                              </a:lnTo>
                              <a:close/>
                            </a:path>
                            <a:path w="542925" h="3862070">
                              <a:moveTo>
                                <a:pt x="380532" y="1570987"/>
                              </a:moveTo>
                              <a:lnTo>
                                <a:pt x="334798" y="1574381"/>
                              </a:lnTo>
                              <a:lnTo>
                                <a:pt x="297022" y="1584562"/>
                              </a:lnTo>
                              <a:lnTo>
                                <a:pt x="254373" y="1610800"/>
                              </a:lnTo>
                              <a:lnTo>
                                <a:pt x="224555" y="1652702"/>
                              </a:lnTo>
                              <a:lnTo>
                                <a:pt x="206002" y="1696301"/>
                              </a:lnTo>
                              <a:lnTo>
                                <a:pt x="196972" y="1719043"/>
                              </a:lnTo>
                              <a:lnTo>
                                <a:pt x="170953" y="1759422"/>
                              </a:lnTo>
                              <a:lnTo>
                                <a:pt x="139123" y="1769632"/>
                              </a:lnTo>
                              <a:lnTo>
                                <a:pt x="282332" y="1769632"/>
                              </a:lnTo>
                              <a:lnTo>
                                <a:pt x="292485" y="1752025"/>
                              </a:lnTo>
                              <a:lnTo>
                                <a:pt x="303639" y="1726469"/>
                              </a:lnTo>
                              <a:lnTo>
                                <a:pt x="311131" y="1707207"/>
                              </a:lnTo>
                              <a:lnTo>
                                <a:pt x="317587" y="1691253"/>
                              </a:lnTo>
                              <a:lnTo>
                                <a:pt x="337010" y="1656502"/>
                              </a:lnTo>
                              <a:lnTo>
                                <a:pt x="371937" y="1640120"/>
                              </a:lnTo>
                              <a:lnTo>
                                <a:pt x="380890" y="1639677"/>
                              </a:lnTo>
                              <a:lnTo>
                                <a:pt x="526860" y="1639677"/>
                              </a:lnTo>
                              <a:lnTo>
                                <a:pt x="523410" y="1633180"/>
                              </a:lnTo>
                              <a:lnTo>
                                <a:pt x="483343" y="1596194"/>
                              </a:lnTo>
                              <a:lnTo>
                                <a:pt x="444908" y="1580124"/>
                              </a:lnTo>
                              <a:lnTo>
                                <a:pt x="402706" y="1572002"/>
                              </a:lnTo>
                              <a:lnTo>
                                <a:pt x="380532" y="1570987"/>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47.235275pt;margin-top:-11.787465pt;width:42.75pt;height:304.1pt;mso-position-horizontal-relative:page;mso-position-vertical-relative:paragraph;z-index:15730176" id="docshape1" coordorigin="2945,-236" coordsize="855,6082" path="m3167,1725l3141,1726,3116,1729,3092,1734,3070,1741,3050,1750,3031,1760,3015,1770,3001,1782,2989,1795,2980,1809,2972,1823,2967,1838,2967,1838,2963,1856,2961,1875,2961,1876,2961,1877,2959,1900,2959,1903,2959,1933,2959,2147,3784,2147,3784,2039,3096,2039,3096,1942,3097,1918,3097,1912,3097,1903,3098,1900,3098,1896,3099,1884,3103,1872,3109,1861,3117,1851,3128,1844,3141,1838,3155,1833,3155,1833,3171,1831,3169,1831,3190,1830,3460,1830,3462,1828,3474,1822,3488,1817,3503,1813,3519,1811,3537,1810,3772,1810,3768,1800,3346,1800,3332,1783,3315,1769,3296,1756,3273,1745,3248,1736,3222,1730,3195,1726,3167,1725xm3460,1830l3190,1830,3209,1831,3226,1834,3242,1839,3255,1846,3266,1855,3274,1865,3281,1876,3284,1889,3286,1900,3286,1912,3286,1916,3286,1918,3287,1933,3287,1939,3287,2039,3425,2039,3425,1952,3425,1918,3427,1891,3428,1891,3431,1870,3436,1856,3437,1855,3443,1845,3452,1836,3460,1830xm3772,1810l3537,1810,3558,1811,3577,1814,3593,1819,3607,1825,3619,1833,3629,1843,3636,1853,3640,1865,3642,1875,3644,1889,3644,1891,3645,1912,3645,1917,3645,1933,3645,2039,3784,2039,3784,1965,3784,1918,3783,1903,3783,1900,3783,1896,3783,1891,3783,1889,3783,1884,3782,1880,3781,1856,3781,1853,3779,1834,3774,1814,3774,1814,3772,1810xm3545,1698l3510,1700,3478,1705,3448,1713,3421,1725,3396,1739,3375,1757,3359,1777,3346,1800,3768,1800,3766,1795,3765,1795,3754,1777,3740,1762,3722,1748,3703,1735,3680,1725,3655,1715,3628,1708,3601,1703,3573,1699,3545,1698xm3784,666l2959,881,2959,995,3784,1204,3784,1089,3597,1045,3597,1012,3458,1012,3151,939,3458,866,3597,866,3597,831,3784,784,3784,666xm3597,866l3458,866,3458,1012,3597,1012,3597,866xm3784,4823l2959,5037,2959,5152,3784,5360,3784,5246,3597,5201,3597,5168,3458,5168,3151,5096,3458,5022,3597,5022,3597,4987,3784,4940,3784,4823xm3597,5022l3458,5022,3458,5168,3597,5168,3597,5022xm3373,3271l3277,3276,3193,3289,3120,3311,3058,3342,3008,3381,2973,3425,2952,3476,2945,3530,2945,3532,2947,3562,2947,3564,2953,3594,2963,3621,2977,3647,2991,3666,3008,3684,3028,3701,3052,3717,3078,3732,3105,3745,3134,3757,3165,3767,3210,3777,3261,3785,3316,3790,3377,3791,3470,3787,3553,3773,3625,3751,3686,3721,3735,3682,3737,3680,3371,3680,3304,3677,3247,3669,3198,3657,3158,3639,3127,3617,3105,3591,3092,3563,3087,3532,3087,3530,3091,3500,3092,3499,3105,3471,3126,3445,3157,3424,3196,3406,3245,3393,3302,3386,3301,3386,3369,3383,3737,3383,3735,3380,3686,3342,3624,3311,3551,3289,3552,3289,3468,3276,3468,3276,3373,3271xm3737,3383l3369,3383,3436,3386,3494,3394,3544,3407,3584,3425,3616,3447,3638,3472,3652,3500,3656,3530,3656,3532,3652,3562,3638,3590,3615,3615,3583,3638,3543,3656,3494,3669,3436,3677,3435,3677,3371,3680,3737,3680,3770,3638,3792,3587,3798,3532,3799,3530,3792,3476,3791,3474,3770,3425,3770,3424,3737,3383xm3784,1226l3645,1226,3645,1495,2966,1495,2966,1603,3784,1603,3784,1226xm3098,-236l2959,-236,2959,190,3098,190,3098,31,3784,31,3784,-77,3098,-77,3098,-236xm3098,221l2959,221,2959,647,3098,647,3098,488,3784,488,3784,379,3098,379,3098,221xm3784,2762l2959,2762,2959,2862,3510,2862,2959,3081,2959,3187,3784,3187,3784,3086,3246,3086,3784,2870,3784,2762xm3098,3838l2959,3838,2959,4264,3098,4264,3098,4105,3784,4105,3784,3997,3098,3997,3098,3838xm3784,4338l2959,4338,2959,4439,3510,4439,2959,4658,2959,4763,3784,4763,3784,4663,3246,4663,3784,4447,3784,4338xm3784,5738l2959,5738,2959,5846,3784,5846,3784,5738xm2959,5374l2959,5519,3325,5738,3535,5738,3397,5650,3593,5575,3280,5575,2959,5374xm3784,5363l3280,5575,3593,5575,3784,5503,3784,5363xm3774,2346l3545,2346,3567,2348,3587,2353,3606,2361,3624,2373,3639,2388,3650,2406,3656,2427,3658,2452,3656,2475,3649,2496,3637,2514,3620,2530,3598,2543,3571,2554,3538,2563,3500,2569,3516,2674,3581,2666,3638,2652,3686,2633,3727,2609,3758,2579,3781,2543,3795,2501,3799,2453,3797,2420,3797,2419,3792,2389,3782,2362,3782,2361,3782,2361,3774,2346xm3195,2254l3141,2258,3092,2268,3050,2285,3013,2307,2983,2336,2962,2371,2949,2412,2945,2459,2947,2489,2952,2516,2961,2541,2973,2564,2989,2585,3009,2603,3031,2618,3057,2631,3085,2641,3114,2649,3144,2653,3175,2654,3222,2651,3266,2642,3305,2627,3341,2605,3364,2584,3386,2557,3389,2551,3164,2551,3150,2550,3149,2550,3135,2547,3123,2541,3113,2534,3099,2519,3090,2502,3085,2482,3083,2460,3084,2439,3090,2420,3098,2404,3111,2392,3127,2381,3147,2373,3147,2373,3173,2366,3202,2362,3195,2254xm3544,2238l3506,2240,3472,2244,3441,2250,3412,2260,3387,2271,3365,2285,3345,2301,3329,2319,3313,2340,3298,2367,3284,2399,3269,2436,3255,2471,3241,2500,3227,2521,3214,2535,3203,2542,3191,2547,3178,2550,3164,2551,3389,2551,3405,2523,3423,2483,3435,2453,3445,2428,3453,2409,3459,2396,3467,2384,3475,2373,3485,2364,3495,2358,3506,2353,3517,2349,3530,2347,3545,2346,3774,2346,3769,2336,3752,2314,3731,2295,3706,2278,3677,2264,3645,2253,3613,2245,3579,2240,3544,2238xe" filled="true" fillcolor="#303c4e" stroked="false">
                <v:path arrowok="t"/>
                <v:fill type="solid"/>
                <w10:wrap type="none"/>
              </v:shape>
            </w:pict>
          </mc:Fallback>
        </mc:AlternateContent>
      </w:r>
      <w:r>
        <w:rPr>
          <w:rFonts w:ascii="Arial"/>
          <w:b/>
          <w:color w:val="313D4E"/>
          <w:spacing w:val="-2"/>
          <w:sz w:val="40"/>
        </w:rPr>
        <w:t>LUZERN</w:t>
      </w:r>
    </w:p>
    <w:p>
      <w:pPr>
        <w:pStyle w:val="BodyText"/>
        <w:ind w:left="0"/>
        <w:rPr>
          <w:rFonts w:ascii="Arial"/>
          <w:b/>
          <w:sz w:val="20"/>
        </w:rPr>
      </w:pPr>
    </w:p>
    <w:p>
      <w:pPr>
        <w:pStyle w:val="BodyText"/>
        <w:ind w:left="0"/>
        <w:rPr>
          <w:rFonts w:ascii="Arial"/>
          <w:b/>
          <w:sz w:val="20"/>
        </w:rPr>
      </w:pPr>
    </w:p>
    <w:p>
      <w:pPr>
        <w:pStyle w:val="BodyText"/>
        <w:ind w:left="0"/>
        <w:rPr>
          <w:rFonts w:ascii="Arial"/>
          <w:b/>
          <w:sz w:val="20"/>
        </w:rPr>
      </w:pPr>
    </w:p>
    <w:p>
      <w:pPr>
        <w:pStyle w:val="BodyText"/>
        <w:spacing w:before="219"/>
        <w:ind w:left="0"/>
        <w:rPr>
          <w:rFonts w:ascii="Arial"/>
          <w:b/>
          <w:sz w:val="20"/>
        </w:rPr>
      </w:pPr>
    </w:p>
    <w:p>
      <w:pPr>
        <w:spacing w:before="0"/>
        <w:ind w:left="0" w:right="1305" w:firstLine="0"/>
        <w:jc w:val="center"/>
        <w:rPr>
          <w:rFonts w:ascii="Arial"/>
          <w:b/>
          <w:sz w:val="20"/>
        </w:rPr>
      </w:pPr>
      <w:r>
        <w:rPr>
          <w:rFonts w:ascii="Arial"/>
          <w:b/>
          <w:color w:val="313D4E"/>
          <w:spacing w:val="-2"/>
          <w:sz w:val="20"/>
        </w:rPr>
        <w:t>VORWORT</w:t>
      </w:r>
    </w:p>
    <w:p>
      <w:pPr>
        <w:pStyle w:val="BodyText"/>
        <w:spacing w:before="130"/>
        <w:ind w:left="0"/>
        <w:rPr>
          <w:rFonts w:ascii="Arial"/>
          <w:b/>
          <w:sz w:val="20"/>
        </w:rPr>
      </w:pPr>
    </w:p>
    <w:p>
      <w:pPr>
        <w:spacing w:line="259" w:lineRule="auto" w:before="1"/>
        <w:ind w:left="3998" w:right="1794" w:firstLine="0"/>
        <w:jc w:val="both"/>
        <w:rPr>
          <w:sz w:val="20"/>
        </w:rPr>
      </w:pPr>
      <w:r>
        <w:rPr>
          <w:color w:val="313D4E"/>
          <w:sz w:val="20"/>
        </w:rPr>
        <w:t>Das </w:t>
      </w:r>
      <w:r>
        <w:rPr>
          <w:rFonts w:ascii="Arial" w:hAnsi="Arial"/>
          <w:i/>
          <w:color w:val="313D4E"/>
          <w:sz w:val="20"/>
        </w:rPr>
        <w:t>Kantonsblatt </w:t>
      </w:r>
      <w:r>
        <w:rPr>
          <w:color w:val="313D4E"/>
          <w:sz w:val="20"/>
        </w:rPr>
        <w:t>dient als Ergänzung der im </w:t>
      </w:r>
      <w:r>
        <w:rPr>
          <w:rFonts w:ascii="Arial" w:hAnsi="Arial"/>
          <w:i/>
          <w:color w:val="313D4E"/>
          <w:sz w:val="20"/>
        </w:rPr>
        <w:t>Dossier Steuerinformationen </w:t>
      </w:r>
      <w:r>
        <w:rPr>
          <w:color w:val="313D4E"/>
          <w:sz w:val="20"/>
        </w:rPr>
        <w:t>behandelten Themen und ist mit den </w:t>
      </w:r>
      <w:r>
        <w:rPr>
          <w:rFonts w:ascii="Arial" w:hAnsi="Arial"/>
          <w:i/>
          <w:color w:val="313D4E"/>
          <w:sz w:val="20"/>
        </w:rPr>
        <w:t>Steuermäppchen </w:t>
      </w:r>
      <w:r>
        <w:rPr>
          <w:color w:val="313D4E"/>
          <w:sz w:val="20"/>
        </w:rPr>
        <w:t>verknüpft. Es be-zieht sich aktuell auf die Besteuerung der natürli-chen und der juristischen Personen. Der Akzent liegt</w:t>
      </w:r>
      <w:r>
        <w:rPr>
          <w:color w:val="313D4E"/>
          <w:spacing w:val="-14"/>
          <w:sz w:val="20"/>
        </w:rPr>
        <w:t> </w:t>
      </w:r>
      <w:r>
        <w:rPr>
          <w:color w:val="313D4E"/>
          <w:sz w:val="20"/>
        </w:rPr>
        <w:t>dabei</w:t>
      </w:r>
      <w:r>
        <w:rPr>
          <w:color w:val="313D4E"/>
          <w:spacing w:val="-14"/>
          <w:sz w:val="20"/>
        </w:rPr>
        <w:t> </w:t>
      </w:r>
      <w:r>
        <w:rPr>
          <w:color w:val="313D4E"/>
          <w:sz w:val="20"/>
        </w:rPr>
        <w:t>auf</w:t>
      </w:r>
      <w:r>
        <w:rPr>
          <w:color w:val="313D4E"/>
          <w:spacing w:val="-14"/>
          <w:sz w:val="20"/>
        </w:rPr>
        <w:t> </w:t>
      </w:r>
      <w:r>
        <w:rPr>
          <w:color w:val="313D4E"/>
          <w:sz w:val="20"/>
        </w:rPr>
        <w:t>den</w:t>
      </w:r>
      <w:r>
        <w:rPr>
          <w:color w:val="313D4E"/>
          <w:spacing w:val="-14"/>
          <w:sz w:val="20"/>
        </w:rPr>
        <w:t> </w:t>
      </w:r>
      <w:r>
        <w:rPr>
          <w:color w:val="313D4E"/>
          <w:sz w:val="20"/>
        </w:rPr>
        <w:t>steuerlichen</w:t>
      </w:r>
      <w:r>
        <w:rPr>
          <w:color w:val="313D4E"/>
          <w:spacing w:val="-14"/>
          <w:sz w:val="20"/>
        </w:rPr>
        <w:t> </w:t>
      </w:r>
      <w:r>
        <w:rPr>
          <w:color w:val="313D4E"/>
          <w:sz w:val="20"/>
        </w:rPr>
        <w:t>Besonderheiten</w:t>
      </w:r>
      <w:r>
        <w:rPr>
          <w:color w:val="313D4E"/>
          <w:spacing w:val="-14"/>
          <w:sz w:val="20"/>
        </w:rPr>
        <w:t> </w:t>
      </w:r>
      <w:r>
        <w:rPr>
          <w:color w:val="313D4E"/>
          <w:sz w:val="20"/>
        </w:rPr>
        <w:t>und den dazugehörenden kantonalen gesetzlichen Re-gelungen, die aufgrund des Bundesgesetzes über die Harmonisierung der direkten Steuern der Kan-tone</w:t>
      </w:r>
      <w:r>
        <w:rPr>
          <w:color w:val="313D4E"/>
          <w:spacing w:val="-3"/>
          <w:sz w:val="20"/>
        </w:rPr>
        <w:t> </w:t>
      </w:r>
      <w:r>
        <w:rPr>
          <w:color w:val="313D4E"/>
          <w:sz w:val="20"/>
        </w:rPr>
        <w:t>und</w:t>
      </w:r>
      <w:r>
        <w:rPr>
          <w:color w:val="313D4E"/>
          <w:spacing w:val="-5"/>
          <w:sz w:val="20"/>
        </w:rPr>
        <w:t> </w:t>
      </w:r>
      <w:r>
        <w:rPr>
          <w:color w:val="313D4E"/>
          <w:sz w:val="20"/>
        </w:rPr>
        <w:t>Gemeinden</w:t>
      </w:r>
      <w:r>
        <w:rPr>
          <w:color w:val="313D4E"/>
          <w:spacing w:val="-5"/>
          <w:sz w:val="20"/>
        </w:rPr>
        <w:t> </w:t>
      </w:r>
      <w:r>
        <w:rPr>
          <w:color w:val="313D4E"/>
          <w:sz w:val="20"/>
        </w:rPr>
        <w:t>(StHG)</w:t>
      </w:r>
      <w:r>
        <w:rPr>
          <w:color w:val="313D4E"/>
          <w:spacing w:val="-4"/>
          <w:sz w:val="20"/>
        </w:rPr>
        <w:t> </w:t>
      </w:r>
      <w:r>
        <w:rPr>
          <w:color w:val="313D4E"/>
          <w:sz w:val="20"/>
        </w:rPr>
        <w:t>in</w:t>
      </w:r>
      <w:r>
        <w:rPr>
          <w:color w:val="313D4E"/>
          <w:spacing w:val="-5"/>
          <w:sz w:val="20"/>
        </w:rPr>
        <w:t> </w:t>
      </w:r>
      <w:r>
        <w:rPr>
          <w:color w:val="313D4E"/>
          <w:sz w:val="20"/>
        </w:rPr>
        <w:t>der</w:t>
      </w:r>
      <w:r>
        <w:rPr>
          <w:color w:val="313D4E"/>
          <w:spacing w:val="-4"/>
          <w:sz w:val="20"/>
        </w:rPr>
        <w:t> </w:t>
      </w:r>
      <w:r>
        <w:rPr>
          <w:color w:val="313D4E"/>
          <w:sz w:val="20"/>
        </w:rPr>
        <w:t>Kompetenz</w:t>
      </w:r>
      <w:r>
        <w:rPr>
          <w:color w:val="313D4E"/>
          <w:spacing w:val="-3"/>
          <w:sz w:val="20"/>
        </w:rPr>
        <w:t> </w:t>
      </w:r>
      <w:r>
        <w:rPr>
          <w:color w:val="313D4E"/>
          <w:sz w:val="20"/>
        </w:rPr>
        <w:t>des Kantons liegen.</w:t>
      </w:r>
    </w:p>
    <w:p>
      <w:pPr>
        <w:pStyle w:val="BodyText"/>
        <w:ind w:left="0"/>
        <w:rPr>
          <w:sz w:val="20"/>
        </w:rPr>
      </w:pPr>
    </w:p>
    <w:p>
      <w:pPr>
        <w:pStyle w:val="BodyText"/>
        <w:ind w:left="0"/>
        <w:rPr>
          <w:sz w:val="20"/>
        </w:rPr>
      </w:pPr>
    </w:p>
    <w:p>
      <w:pPr>
        <w:pStyle w:val="BodyText"/>
        <w:spacing w:before="27"/>
        <w:ind w:left="0"/>
        <w:rPr>
          <w:sz w:val="20"/>
        </w:rPr>
      </w:pPr>
    </w:p>
    <w:p>
      <w:pPr>
        <w:spacing w:before="0"/>
        <w:ind w:left="3998" w:right="0" w:firstLine="0"/>
        <w:jc w:val="both"/>
        <w:rPr>
          <w:sz w:val="14"/>
        </w:rPr>
      </w:pPr>
      <w:r>
        <w:rPr>
          <w:color w:val="313D4E"/>
          <w:sz w:val="14"/>
        </w:rPr>
        <w:t>Stand:</w:t>
      </w:r>
      <w:r>
        <w:rPr>
          <w:color w:val="313D4E"/>
          <w:spacing w:val="-6"/>
          <w:sz w:val="14"/>
        </w:rPr>
        <w:t> </w:t>
      </w:r>
      <w:r>
        <w:rPr>
          <w:color w:val="313D4E"/>
          <w:sz w:val="14"/>
        </w:rPr>
        <w:t>Februar</w:t>
      </w:r>
      <w:r>
        <w:rPr>
          <w:color w:val="313D4E"/>
          <w:spacing w:val="-6"/>
          <w:sz w:val="14"/>
        </w:rPr>
        <w:t> </w:t>
      </w:r>
      <w:r>
        <w:rPr>
          <w:color w:val="313D4E"/>
          <w:spacing w:val="-4"/>
          <w:sz w:val="14"/>
        </w:rPr>
        <w:t>2026</w:t>
      </w: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ind w:left="0"/>
        <w:rPr>
          <w:sz w:val="16"/>
        </w:rPr>
      </w:pPr>
    </w:p>
    <w:p>
      <w:pPr>
        <w:pStyle w:val="BodyText"/>
        <w:spacing w:before="136"/>
        <w:ind w:left="0"/>
        <w:rPr>
          <w:sz w:val="16"/>
        </w:rPr>
      </w:pPr>
    </w:p>
    <w:p>
      <w:pPr>
        <w:spacing w:line="312" w:lineRule="auto" w:before="0"/>
        <w:ind w:left="1159" w:right="7025" w:firstLine="0"/>
        <w:jc w:val="left"/>
        <w:rPr>
          <w:sz w:val="16"/>
        </w:rPr>
      </w:pPr>
      <w:r>
        <w:rPr>
          <w:rFonts w:ascii="Arial" w:hAnsi="Arial"/>
          <w:b/>
          <w:spacing w:val="-2"/>
          <w:sz w:val="16"/>
        </w:rPr>
        <w:t>Herausgeberin </w:t>
      </w:r>
      <w:r>
        <w:rPr>
          <w:spacing w:val="-2"/>
          <w:sz w:val="16"/>
        </w:rPr>
        <w:t>Eidgenössische </w:t>
      </w:r>
      <w:r>
        <w:rPr>
          <w:sz w:val="16"/>
        </w:rPr>
        <w:t>Steuerverwaltung</w:t>
      </w:r>
      <w:r>
        <w:rPr>
          <w:spacing w:val="-12"/>
          <w:sz w:val="16"/>
        </w:rPr>
        <w:t> </w:t>
      </w:r>
      <w:r>
        <w:rPr>
          <w:sz w:val="16"/>
        </w:rPr>
        <w:t>ESTV </w:t>
      </w:r>
      <w:r>
        <w:rPr>
          <w:spacing w:val="-2"/>
          <w:sz w:val="16"/>
        </w:rPr>
        <w:t>Steuerdokumentation </w:t>
      </w:r>
      <w:r>
        <w:rPr>
          <w:sz w:val="16"/>
        </w:rPr>
        <w:t>Eigerstrasse 65</w:t>
      </w:r>
    </w:p>
    <w:p>
      <w:pPr>
        <w:spacing w:line="312" w:lineRule="auto" w:before="4"/>
        <w:ind w:left="1159" w:right="7199"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566" w:right="992"/>
        </w:sectPr>
      </w:pPr>
    </w:p>
    <w:p>
      <w:pPr>
        <w:pStyle w:val="BodyText"/>
        <w:ind w:left="0"/>
        <w:rPr>
          <w:sz w:val="40"/>
        </w:rPr>
      </w:pPr>
    </w:p>
    <w:p>
      <w:pPr>
        <w:pStyle w:val="BodyText"/>
        <w:spacing w:before="3"/>
        <w:ind w:left="0"/>
        <w:rPr>
          <w:sz w:val="40"/>
        </w:rPr>
      </w:pPr>
    </w:p>
    <w:p>
      <w:pPr>
        <w:spacing w:before="0"/>
        <w:ind w:left="1135" w:right="0" w:firstLine="0"/>
        <w:jc w:val="left"/>
        <w:rPr>
          <w:sz w:val="40"/>
        </w:rPr>
      </w:pPr>
      <w:r>
        <w:rPr>
          <w:color w:val="2D73B4"/>
          <w:sz w:val="40"/>
        </w:rPr>
        <w:t>Begriffserklärung</w:t>
      </w:r>
      <w:r>
        <w:rPr>
          <w:color w:val="2D73B4"/>
          <w:spacing w:val="-6"/>
          <w:sz w:val="40"/>
        </w:rPr>
        <w:t> </w:t>
      </w:r>
      <w:r>
        <w:rPr>
          <w:color w:val="2D73B4"/>
          <w:sz w:val="40"/>
        </w:rPr>
        <w:t>/</w:t>
      </w:r>
      <w:r>
        <w:rPr>
          <w:color w:val="2D73B4"/>
          <w:spacing w:val="-6"/>
          <w:sz w:val="40"/>
        </w:rPr>
        <w:t> </w:t>
      </w:r>
      <w:r>
        <w:rPr>
          <w:color w:val="2D73B4"/>
          <w:spacing w:val="-2"/>
          <w:sz w:val="40"/>
        </w:rPr>
        <w:t>Hinweise</w:t>
      </w:r>
    </w:p>
    <w:p>
      <w:pPr>
        <w:pStyle w:val="BodyText"/>
        <w:ind w:left="0"/>
        <w:rPr>
          <w:sz w:val="20"/>
        </w:rPr>
      </w:pPr>
    </w:p>
    <w:p>
      <w:pPr>
        <w:pStyle w:val="BodyText"/>
        <w:spacing w:before="218"/>
        <w:ind w:left="0"/>
        <w:rPr>
          <w:sz w:val="20"/>
        </w:rPr>
      </w:pPr>
    </w:p>
    <w:p>
      <w:pPr>
        <w:spacing w:line="249" w:lineRule="auto" w:before="0"/>
        <w:ind w:left="2230" w:right="2616"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158941</wp:posOffset>
            </wp:positionV>
            <wp:extent cx="251143" cy="143483"/>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143" cy="143483"/>
                    </a:xfrm>
                    <a:prstGeom prst="rect">
                      <a:avLst/>
                    </a:prstGeom>
                  </pic:spPr>
                </pic:pic>
              </a:graphicData>
            </a:graphic>
          </wp:anchor>
        </w:drawing>
      </w:r>
      <w:r>
        <w:rPr>
          <w:sz w:val="20"/>
        </w:rPr>
        <w:t>Mit einem Klick auf das Auge gelangen Sie auf das </w:t>
      </w:r>
      <w:r>
        <w:rPr>
          <w:rFonts w:ascii="Arial" w:hAnsi="Arial"/>
          <w:i/>
          <w:sz w:val="20"/>
        </w:rPr>
        <w:t>Steuer-mäppchen</w:t>
      </w:r>
      <w:r>
        <w:rPr>
          <w:sz w:val="20"/>
        </w:rPr>
        <w:t>,</w:t>
      </w:r>
      <w:r>
        <w:rPr>
          <w:spacing w:val="-2"/>
          <w:sz w:val="20"/>
        </w:rPr>
        <w:t> </w:t>
      </w:r>
      <w:r>
        <w:rPr>
          <w:sz w:val="20"/>
        </w:rPr>
        <w:t>das</w:t>
      </w:r>
      <w:r>
        <w:rPr>
          <w:spacing w:val="-3"/>
          <w:sz w:val="20"/>
        </w:rPr>
        <w:t> </w:t>
      </w:r>
      <w:r>
        <w:rPr>
          <w:sz w:val="20"/>
        </w:rPr>
        <w:t>den</w:t>
      </w:r>
      <w:r>
        <w:rPr>
          <w:spacing w:val="-2"/>
          <w:sz w:val="20"/>
        </w:rPr>
        <w:t> </w:t>
      </w:r>
      <w:r>
        <w:rPr>
          <w:sz w:val="20"/>
        </w:rPr>
        <w:t>betreffenden</w:t>
      </w:r>
      <w:r>
        <w:rPr>
          <w:spacing w:val="-2"/>
          <w:sz w:val="20"/>
        </w:rPr>
        <w:t> </w:t>
      </w:r>
      <w:r>
        <w:rPr>
          <w:sz w:val="20"/>
        </w:rPr>
        <w:t>Abzug</w:t>
      </w:r>
      <w:r>
        <w:rPr>
          <w:spacing w:val="-2"/>
          <w:sz w:val="20"/>
        </w:rPr>
        <w:t> </w:t>
      </w:r>
      <w:r>
        <w:rPr>
          <w:sz w:val="20"/>
        </w:rPr>
        <w:t>für</w:t>
      </w:r>
      <w:r>
        <w:rPr>
          <w:spacing w:val="-4"/>
          <w:sz w:val="20"/>
        </w:rPr>
        <w:t> </w:t>
      </w:r>
      <w:r>
        <w:rPr>
          <w:sz w:val="20"/>
        </w:rPr>
        <w:t>die</w:t>
      </w:r>
      <w:r>
        <w:rPr>
          <w:spacing w:val="-2"/>
          <w:sz w:val="20"/>
        </w:rPr>
        <w:t> </w:t>
      </w:r>
      <w:r>
        <w:rPr>
          <w:sz w:val="20"/>
        </w:rPr>
        <w:t>Steuerperiode 2025 beim Bund sowie in allen Kantonen aufzeigt.</w:t>
      </w:r>
    </w:p>
    <w:p>
      <w:pPr>
        <w:pStyle w:val="BodyText"/>
        <w:ind w:left="0"/>
        <w:rPr>
          <w:sz w:val="20"/>
        </w:rPr>
      </w:pPr>
    </w:p>
    <w:p>
      <w:pPr>
        <w:pStyle w:val="BodyText"/>
        <w:ind w:left="0"/>
        <w:rPr>
          <w:sz w:val="20"/>
        </w:rPr>
      </w:pPr>
    </w:p>
    <w:p>
      <w:pPr>
        <w:pStyle w:val="BodyText"/>
        <w:ind w:left="0"/>
        <w:rPr>
          <w:sz w:val="20"/>
        </w:rPr>
      </w:pPr>
    </w:p>
    <w:p>
      <w:pPr>
        <w:pStyle w:val="BodyText"/>
        <w:spacing w:before="23"/>
        <w:ind w:left="0"/>
        <w:rPr>
          <w:sz w:val="20"/>
        </w:rPr>
      </w:pPr>
    </w:p>
    <w:p>
      <w:pPr>
        <w:spacing w:line="249" w:lineRule="auto" w:before="0"/>
        <w:ind w:left="2222" w:right="2622" w:firstLine="0"/>
        <w:jc w:val="both"/>
        <w:rPr>
          <w:sz w:val="20"/>
        </w:rPr>
      </w:pPr>
      <w:r>
        <w:rPr>
          <w:sz w:val="20"/>
        </w:rPr>
        <w:drawing>
          <wp:anchor distT="0" distB="0" distL="0" distR="0" allowOverlap="1" layoutInCell="1" locked="0" behindDoc="0" simplePos="0" relativeHeight="15731200">
            <wp:simplePos x="0" y="0"/>
            <wp:positionH relativeFrom="page">
              <wp:posOffset>1080137</wp:posOffset>
            </wp:positionH>
            <wp:positionV relativeFrom="paragraph">
              <wp:posOffset>-12888</wp:posOffset>
            </wp:positionV>
            <wp:extent cx="259077" cy="313015"/>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9077" cy="313015"/>
                    </a:xfrm>
                    <a:prstGeom prst="rect">
                      <a:avLst/>
                    </a:prstGeom>
                  </pic:spPr>
                </pic:pic>
              </a:graphicData>
            </a:graphic>
          </wp:anchor>
        </w:drawing>
      </w:r>
      <w:r>
        <w:rPr>
          <w:sz w:val="20"/>
        </w:rPr>
        <w:t>Der</w:t>
      </w:r>
      <w:r>
        <w:rPr>
          <w:spacing w:val="-10"/>
          <w:sz w:val="20"/>
        </w:rPr>
        <w:t> </w:t>
      </w:r>
      <w:r>
        <w:rPr>
          <w:sz w:val="20"/>
        </w:rPr>
        <w:t>Steuerrechner</w:t>
      </w:r>
      <w:r>
        <w:rPr>
          <w:spacing w:val="-10"/>
          <w:sz w:val="20"/>
        </w:rPr>
        <w:t> </w:t>
      </w:r>
      <w:r>
        <w:rPr>
          <w:sz w:val="20"/>
        </w:rPr>
        <w:t>ermöglicht</w:t>
      </w:r>
      <w:r>
        <w:rPr>
          <w:spacing w:val="-11"/>
          <w:sz w:val="20"/>
        </w:rPr>
        <w:t> </w:t>
      </w:r>
      <w:r>
        <w:rPr>
          <w:sz w:val="20"/>
        </w:rPr>
        <w:t>die</w:t>
      </w:r>
      <w:r>
        <w:rPr>
          <w:spacing w:val="-9"/>
          <w:sz w:val="20"/>
        </w:rPr>
        <w:t> </w:t>
      </w:r>
      <w:r>
        <w:rPr>
          <w:sz w:val="20"/>
        </w:rPr>
        <w:t>Berechnung</w:t>
      </w:r>
      <w:r>
        <w:rPr>
          <w:spacing w:val="-11"/>
          <w:sz w:val="20"/>
        </w:rPr>
        <w:t> </w:t>
      </w:r>
      <w:r>
        <w:rPr>
          <w:sz w:val="20"/>
        </w:rPr>
        <w:t>des</w:t>
      </w:r>
      <w:r>
        <w:rPr>
          <w:spacing w:val="-9"/>
          <w:sz w:val="20"/>
        </w:rPr>
        <w:t> </w:t>
      </w:r>
      <w:r>
        <w:rPr>
          <w:sz w:val="20"/>
        </w:rPr>
        <w:t>ungefähren </w:t>
      </w:r>
      <w:r>
        <w:rPr>
          <w:spacing w:val="-2"/>
          <w:sz w:val="20"/>
        </w:rPr>
        <w:t>Steuerbetrags.</w:t>
      </w:r>
    </w:p>
    <w:p>
      <w:pPr>
        <w:pStyle w:val="BodyText"/>
        <w:ind w:left="0"/>
        <w:rPr>
          <w:sz w:val="20"/>
        </w:rPr>
      </w:pPr>
    </w:p>
    <w:p>
      <w:pPr>
        <w:pStyle w:val="BodyText"/>
        <w:ind w:left="0"/>
        <w:rPr>
          <w:sz w:val="20"/>
        </w:rPr>
      </w:pPr>
    </w:p>
    <w:p>
      <w:pPr>
        <w:pStyle w:val="BodyText"/>
        <w:spacing w:before="224"/>
        <w:ind w:left="0"/>
        <w:rPr>
          <w:sz w:val="20"/>
        </w:rPr>
      </w:pPr>
    </w:p>
    <w:p>
      <w:pPr>
        <w:spacing w:before="0"/>
        <w:ind w:left="1135" w:right="0" w:firstLine="0"/>
        <w:jc w:val="left"/>
        <w:rPr>
          <w:sz w:val="20"/>
        </w:rPr>
      </w:pPr>
      <w:hyperlink r:id="rId13">
        <w:r>
          <w:rPr>
            <w:sz w:val="20"/>
          </w:rPr>
          <w:t>Dossier</w:t>
        </w:r>
        <w:r>
          <w:rPr>
            <w:spacing w:val="40"/>
            <w:sz w:val="20"/>
          </w:rPr>
          <w:t> </w:t>
        </w:r>
        <w:r>
          <w:rPr>
            <w:sz w:val="20"/>
          </w:rPr>
          <w:t>Steuerinformationen</w:t>
        </w:r>
      </w:hyperlink>
      <w:r>
        <w:rPr>
          <w:spacing w:val="40"/>
          <w:sz w:val="20"/>
        </w:rPr>
        <w:t> </w:t>
      </w:r>
      <w:r>
        <w:rPr>
          <w:sz w:val="20"/>
        </w:rPr>
        <w:t>&gt;</w:t>
      </w:r>
      <w:r>
        <w:rPr>
          <w:spacing w:val="40"/>
          <w:sz w:val="20"/>
        </w:rPr>
        <w:t> </w:t>
      </w:r>
      <w:r>
        <w:rPr>
          <w:sz w:val="20"/>
        </w:rPr>
        <w:t>Der</w:t>
      </w:r>
      <w:r>
        <w:rPr>
          <w:spacing w:val="40"/>
          <w:sz w:val="20"/>
        </w:rPr>
        <w:t> </w:t>
      </w:r>
      <w:r>
        <w:rPr>
          <w:sz w:val="20"/>
        </w:rPr>
        <w:t>Link</w:t>
      </w:r>
      <w:r>
        <w:rPr>
          <w:spacing w:val="40"/>
          <w:sz w:val="20"/>
        </w:rPr>
        <w:t> </w:t>
      </w:r>
      <w:r>
        <w:rPr>
          <w:sz w:val="20"/>
        </w:rPr>
        <w:t>führt</w:t>
      </w:r>
      <w:r>
        <w:rPr>
          <w:spacing w:val="40"/>
          <w:sz w:val="20"/>
        </w:rPr>
        <w:t> </w:t>
      </w:r>
      <w:r>
        <w:rPr>
          <w:sz w:val="20"/>
        </w:rPr>
        <w:t>jeweils</w:t>
      </w:r>
      <w:r>
        <w:rPr>
          <w:spacing w:val="40"/>
          <w:sz w:val="20"/>
        </w:rPr>
        <w:t> </w:t>
      </w:r>
      <w:r>
        <w:rPr>
          <w:sz w:val="20"/>
        </w:rPr>
        <w:t>zum</w:t>
      </w:r>
      <w:r>
        <w:rPr>
          <w:spacing w:val="40"/>
          <w:sz w:val="20"/>
        </w:rPr>
        <w:t> </w:t>
      </w:r>
      <w:r>
        <w:rPr>
          <w:sz w:val="20"/>
        </w:rPr>
        <w:t>betreffenden</w:t>
      </w:r>
      <w:r>
        <w:rPr>
          <w:spacing w:val="40"/>
          <w:sz w:val="20"/>
        </w:rPr>
        <w:t> </w:t>
      </w:r>
      <w:r>
        <w:rPr>
          <w:sz w:val="20"/>
        </w:rPr>
        <w:t>Artikel</w:t>
      </w:r>
      <w:r>
        <w:rPr>
          <w:spacing w:val="40"/>
          <w:sz w:val="20"/>
        </w:rPr>
        <w:t> </w:t>
      </w:r>
      <w:r>
        <w:rPr>
          <w:sz w:val="20"/>
        </w:rPr>
        <w:t>aus</w:t>
      </w:r>
      <w:r>
        <w:rPr>
          <w:spacing w:val="40"/>
          <w:sz w:val="20"/>
        </w:rPr>
        <w:t> </w:t>
      </w:r>
      <w:r>
        <w:rPr>
          <w:sz w:val="20"/>
        </w:rPr>
        <w:t>dem</w:t>
      </w:r>
      <w:r>
        <w:rPr>
          <w:spacing w:val="40"/>
          <w:sz w:val="20"/>
        </w:rPr>
        <w:t> </w:t>
      </w:r>
      <w:r>
        <w:rPr>
          <w:sz w:val="20"/>
        </w:rPr>
        <w:t>Dossier Steuerinformationen publiziert auf der Internetseite der ESTV.</w:t>
      </w:r>
    </w:p>
    <w:p>
      <w:pPr>
        <w:pStyle w:val="BodyText"/>
        <w:ind w:left="0"/>
        <w:rPr>
          <w:sz w:val="20"/>
        </w:rPr>
      </w:pPr>
    </w:p>
    <w:p>
      <w:pPr>
        <w:pStyle w:val="BodyText"/>
        <w:ind w:left="0"/>
        <w:rPr>
          <w:sz w:val="20"/>
        </w:rPr>
      </w:pPr>
    </w:p>
    <w:p>
      <w:pPr>
        <w:pStyle w:val="BodyText"/>
        <w:spacing w:before="38"/>
        <w:ind w:left="0"/>
        <w:rPr>
          <w:sz w:val="20"/>
        </w:rPr>
      </w:pPr>
    </w:p>
    <w:p>
      <w:pPr>
        <w:spacing w:line="249" w:lineRule="auto" w:before="0"/>
        <w:ind w:left="1135" w:right="137" w:firstLine="0"/>
        <w:jc w:val="left"/>
        <w:rPr>
          <w:sz w:val="20"/>
        </w:rPr>
      </w:pPr>
      <w:r>
        <w:rPr>
          <w:sz w:val="20"/>
        </w:rPr>
        <w:t>Für</w:t>
      </w:r>
      <w:r>
        <w:rPr>
          <w:spacing w:val="-5"/>
          <w:sz w:val="20"/>
        </w:rPr>
        <w:t> </w:t>
      </w:r>
      <w:r>
        <w:rPr>
          <w:sz w:val="20"/>
        </w:rPr>
        <w:t>einen</w:t>
      </w:r>
      <w:r>
        <w:rPr>
          <w:spacing w:val="-4"/>
          <w:sz w:val="20"/>
        </w:rPr>
        <w:t> </w:t>
      </w:r>
      <w:r>
        <w:rPr>
          <w:sz w:val="20"/>
        </w:rPr>
        <w:t>Überblick</w:t>
      </w:r>
      <w:r>
        <w:rPr>
          <w:spacing w:val="-5"/>
          <w:sz w:val="20"/>
        </w:rPr>
        <w:t> </w:t>
      </w:r>
      <w:r>
        <w:rPr>
          <w:sz w:val="20"/>
        </w:rPr>
        <w:t>über</w:t>
      </w:r>
      <w:r>
        <w:rPr>
          <w:spacing w:val="-5"/>
          <w:sz w:val="20"/>
        </w:rPr>
        <w:t> </w:t>
      </w:r>
      <w:r>
        <w:rPr>
          <w:sz w:val="20"/>
        </w:rPr>
        <w:t>die</w:t>
      </w:r>
      <w:r>
        <w:rPr>
          <w:spacing w:val="-7"/>
          <w:sz w:val="20"/>
        </w:rPr>
        <w:t> </w:t>
      </w:r>
      <w:r>
        <w:rPr>
          <w:sz w:val="20"/>
        </w:rPr>
        <w:t>geltenden</w:t>
      </w:r>
      <w:r>
        <w:rPr>
          <w:spacing w:val="-4"/>
          <w:sz w:val="20"/>
        </w:rPr>
        <w:t> </w:t>
      </w:r>
      <w:r>
        <w:rPr>
          <w:sz w:val="20"/>
        </w:rPr>
        <w:t>Steuern</w:t>
      </w:r>
      <w:r>
        <w:rPr>
          <w:spacing w:val="-4"/>
          <w:sz w:val="20"/>
        </w:rPr>
        <w:t> </w:t>
      </w:r>
      <w:r>
        <w:rPr>
          <w:sz w:val="20"/>
        </w:rPr>
        <w:t>beim</w:t>
      </w:r>
      <w:r>
        <w:rPr>
          <w:spacing w:val="-2"/>
          <w:sz w:val="20"/>
        </w:rPr>
        <w:t> </w:t>
      </w:r>
      <w:r>
        <w:rPr>
          <w:sz w:val="20"/>
        </w:rPr>
        <w:t>Bund</w:t>
      </w:r>
      <w:r>
        <w:rPr>
          <w:spacing w:val="-7"/>
          <w:sz w:val="20"/>
        </w:rPr>
        <w:t> </w:t>
      </w:r>
      <w:r>
        <w:rPr>
          <w:sz w:val="20"/>
        </w:rPr>
        <w:t>und</w:t>
      </w:r>
      <w:r>
        <w:rPr>
          <w:spacing w:val="-4"/>
          <w:sz w:val="20"/>
        </w:rPr>
        <w:t> </w:t>
      </w:r>
      <w:r>
        <w:rPr>
          <w:sz w:val="20"/>
        </w:rPr>
        <w:t>in</w:t>
      </w:r>
      <w:r>
        <w:rPr>
          <w:spacing w:val="-7"/>
          <w:sz w:val="20"/>
        </w:rPr>
        <w:t> </w:t>
      </w:r>
      <w:r>
        <w:rPr>
          <w:sz w:val="20"/>
        </w:rPr>
        <w:t>den</w:t>
      </w:r>
      <w:r>
        <w:rPr>
          <w:spacing w:val="-4"/>
          <w:sz w:val="20"/>
        </w:rPr>
        <w:t> </w:t>
      </w:r>
      <w:r>
        <w:rPr>
          <w:sz w:val="20"/>
        </w:rPr>
        <w:t>Kantonen</w:t>
      </w:r>
      <w:r>
        <w:rPr>
          <w:spacing w:val="-2"/>
          <w:sz w:val="20"/>
        </w:rPr>
        <w:t> </w:t>
      </w:r>
      <w:r>
        <w:rPr>
          <w:sz w:val="20"/>
        </w:rPr>
        <w:t>siehe</w:t>
      </w:r>
      <w:r>
        <w:rPr>
          <w:spacing w:val="-4"/>
          <w:sz w:val="20"/>
        </w:rPr>
        <w:t> </w:t>
      </w:r>
      <w:r>
        <w:rPr>
          <w:sz w:val="20"/>
        </w:rPr>
        <w:t>Dossier</w:t>
      </w:r>
      <w:r>
        <w:rPr>
          <w:spacing w:val="-3"/>
          <w:sz w:val="20"/>
        </w:rPr>
        <w:t> </w:t>
      </w:r>
      <w:r>
        <w:rPr>
          <w:sz w:val="20"/>
        </w:rPr>
        <w:t>Steuer-informationen, C. Steuersystem, </w:t>
      </w:r>
      <w:hyperlink r:id="rId14">
        <w:r>
          <w:rPr>
            <w:color w:val="0462C0"/>
            <w:sz w:val="20"/>
            <w:u w:val="single" w:color="0462C0"/>
          </w:rPr>
          <w:t>Geltende Steuern</w:t>
        </w:r>
        <w:r>
          <w:rPr>
            <w:sz w:val="20"/>
          </w:rPr>
          <w:t>.</w:t>
        </w:r>
      </w:hyperlink>
    </w:p>
    <w:p>
      <w:pPr>
        <w:spacing w:after="0" w:line="249" w:lineRule="auto"/>
        <w:jc w:val="left"/>
        <w:rPr>
          <w:sz w:val="20"/>
        </w:rPr>
        <w:sectPr>
          <w:headerReference w:type="default" r:id="rId9"/>
          <w:footerReference w:type="default" r:id="rId10"/>
          <w:pgSz w:w="11910" w:h="16840"/>
          <w:pgMar w:header="724" w:footer="687" w:top="960" w:bottom="880" w:left="566" w:right="992"/>
          <w:pgNumType w:start="2"/>
        </w:sectPr>
      </w:pPr>
    </w:p>
    <w:p>
      <w:pPr>
        <w:pStyle w:val="BodyText"/>
        <w:spacing w:before="223"/>
        <w:ind w:left="0"/>
        <w:rPr>
          <w:sz w:val="40"/>
        </w:rPr>
      </w:pPr>
    </w:p>
    <w:p>
      <w:pPr>
        <w:spacing w:before="0"/>
        <w:ind w:left="1135"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2"/>
            <w:tabs>
              <w:tab w:pos="10197" w:val="right" w:leader="dot"/>
            </w:tabs>
            <w:spacing w:before="212"/>
          </w:pPr>
          <w:hyperlink w:history="true" w:anchor="_bookmark0">
            <w:r>
              <w:rPr/>
              <w:t>GESETZLICHE</w:t>
            </w:r>
            <w:r>
              <w:rPr>
                <w:spacing w:val="-3"/>
              </w:rPr>
              <w:t> </w:t>
            </w:r>
            <w:r>
              <w:rPr>
                <w:spacing w:val="-2"/>
              </w:rPr>
              <w:t>GRUNDLAGEN</w:t>
            </w:r>
            <w:r>
              <w:rPr/>
              <w:tab/>
            </w:r>
            <w:r>
              <w:rPr>
                <w:spacing w:val="-12"/>
              </w:rPr>
              <w:t>4</w:t>
            </w:r>
          </w:hyperlink>
        </w:p>
        <w:p>
          <w:pPr>
            <w:pStyle w:val="TOC2"/>
            <w:tabs>
              <w:tab w:pos="10197" w:val="right" w:leader="dot"/>
            </w:tabs>
            <w:spacing w:before="134"/>
          </w:pPr>
          <w:hyperlink w:history="true" w:anchor="_bookmark1">
            <w:r>
              <w:rPr/>
              <w:t>BESTEUERUNG</w:t>
            </w:r>
            <w:r>
              <w:rPr>
                <w:spacing w:val="-6"/>
              </w:rPr>
              <w:t> </w:t>
            </w:r>
            <w:r>
              <w:rPr/>
              <w:t>DER</w:t>
            </w:r>
            <w:r>
              <w:rPr>
                <w:spacing w:val="-4"/>
              </w:rPr>
              <w:t> </w:t>
            </w:r>
            <w:r>
              <w:rPr/>
              <w:t>NATÜRLICHEN</w:t>
            </w:r>
            <w:r>
              <w:rPr>
                <w:spacing w:val="-4"/>
              </w:rPr>
              <w:t> </w:t>
            </w:r>
            <w:r>
              <w:rPr>
                <w:spacing w:val="-2"/>
              </w:rPr>
              <w:t>PERSONEN</w:t>
            </w:r>
            <w:r>
              <w:rPr/>
              <w:tab/>
            </w:r>
            <w:r>
              <w:rPr>
                <w:spacing w:val="-10"/>
              </w:rPr>
              <w:t>5</w:t>
            </w:r>
          </w:hyperlink>
        </w:p>
        <w:p>
          <w:pPr>
            <w:pStyle w:val="TOC1"/>
            <w:tabs>
              <w:tab w:pos="10198" w:val="right" w:leader="dot"/>
            </w:tabs>
            <w:spacing w:before="115"/>
          </w:pPr>
          <w:hyperlink w:history="true" w:anchor="_bookmark2">
            <w:r>
              <w:rPr>
                <w:spacing w:val="-2"/>
              </w:rPr>
              <w:t>Einkommenssteuer</w:t>
            </w:r>
            <w:r>
              <w:rPr/>
              <w:tab/>
            </w:r>
            <w:r>
              <w:rPr>
                <w:spacing w:val="-10"/>
              </w:rPr>
              <w:t>5</w:t>
            </w:r>
          </w:hyperlink>
        </w:p>
        <w:p>
          <w:pPr>
            <w:pStyle w:val="TOC3"/>
            <w:tabs>
              <w:tab w:pos="10195" w:val="right" w:leader="dot"/>
            </w:tabs>
            <w:spacing w:before="161"/>
          </w:pPr>
          <w:hyperlink w:history="true" w:anchor="_bookmark3">
            <w:r>
              <w:rPr>
                <w:spacing w:val="-2"/>
              </w:rPr>
              <w:t>Einkünfte</w:t>
            </w:r>
            <w:r>
              <w:rPr/>
              <w:tab/>
            </w:r>
            <w:r>
              <w:rPr>
                <w:spacing w:val="-10"/>
              </w:rPr>
              <w:t>5</w:t>
            </w:r>
          </w:hyperlink>
        </w:p>
        <w:p>
          <w:pPr>
            <w:pStyle w:val="TOC3"/>
            <w:tabs>
              <w:tab w:pos="10195" w:val="righ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10195" w:val="right" w:leader="dot"/>
            </w:tabs>
          </w:pPr>
          <w:hyperlink w:history="true" w:anchor="_bookmark5">
            <w:r>
              <w:rPr/>
              <w:t>Ermittlung</w:t>
            </w:r>
            <w:r>
              <w:rPr>
                <w:spacing w:val="-9"/>
              </w:rPr>
              <w:t> </w:t>
            </w:r>
            <w:r>
              <w:rPr/>
              <w:t>des</w:t>
            </w:r>
            <w:r>
              <w:rPr>
                <w:spacing w:val="-8"/>
              </w:rPr>
              <w:t> </w:t>
            </w:r>
            <w:r>
              <w:rPr>
                <w:spacing w:val="-2"/>
              </w:rPr>
              <w:t>Reineinkommens</w:t>
            </w:r>
            <w:r>
              <w:rPr/>
              <w:tab/>
            </w:r>
            <w:r>
              <w:rPr>
                <w:spacing w:val="-12"/>
              </w:rPr>
              <w:t>7</w:t>
            </w:r>
          </w:hyperlink>
        </w:p>
        <w:p>
          <w:pPr>
            <w:pStyle w:val="TOC3"/>
            <w:tabs>
              <w:tab w:pos="10193" w:val="right" w:leader="dot"/>
            </w:tabs>
            <w:spacing w:before="108"/>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10193" w:val="right" w:leader="dot"/>
            </w:tabs>
          </w:pPr>
          <w:hyperlink w:history="true" w:anchor="_bookmark7">
            <w:r>
              <w:rPr>
                <w:spacing w:val="-2"/>
              </w:rPr>
              <w:t>Steuerberechnung</w:t>
            </w:r>
            <w:r>
              <w:rPr/>
              <w:tab/>
            </w:r>
            <w:r>
              <w:rPr>
                <w:spacing w:val="-5"/>
              </w:rPr>
              <w:t>13</w:t>
            </w:r>
          </w:hyperlink>
        </w:p>
        <w:p>
          <w:pPr>
            <w:pStyle w:val="TOC3"/>
            <w:tabs>
              <w:tab w:pos="10193" w:val="right" w:leader="dot"/>
            </w:tabs>
          </w:pPr>
          <w:hyperlink w:history="true" w:anchor="_bookmark8">
            <w:r>
              <w:rPr/>
              <w:t>Kalte</w:t>
            </w:r>
            <w:r>
              <w:rPr>
                <w:spacing w:val="-6"/>
              </w:rPr>
              <w:t> </w:t>
            </w:r>
            <w:r>
              <w:rPr>
                <w:spacing w:val="-2"/>
              </w:rPr>
              <w:t>Progression</w:t>
            </w:r>
            <w:r>
              <w:rPr/>
              <w:tab/>
            </w:r>
            <w:r>
              <w:rPr>
                <w:spacing w:val="-7"/>
              </w:rPr>
              <w:t>14</w:t>
            </w:r>
          </w:hyperlink>
        </w:p>
        <w:p>
          <w:pPr>
            <w:pStyle w:val="TOC3"/>
            <w:tabs>
              <w:tab w:pos="10193" w:val="right" w:leader="dot"/>
            </w:tabs>
            <w:spacing w:before="108"/>
          </w:pPr>
          <w:hyperlink w:history="true" w:anchor="_bookmark9">
            <w:r>
              <w:rPr>
                <w:spacing w:val="-2"/>
              </w:rPr>
              <w:t>Höchstbelastung</w:t>
            </w:r>
            <w:r>
              <w:rPr/>
              <w:tab/>
            </w:r>
            <w:r>
              <w:rPr>
                <w:spacing w:val="-5"/>
              </w:rPr>
              <w:t>15</w:t>
            </w:r>
          </w:hyperlink>
        </w:p>
        <w:p>
          <w:pPr>
            <w:pStyle w:val="TOC1"/>
            <w:tabs>
              <w:tab w:pos="10195" w:val="right" w:leader="dot"/>
            </w:tabs>
          </w:pPr>
          <w:hyperlink w:history="true" w:anchor="_bookmark10">
            <w:r>
              <w:rPr>
                <w:spacing w:val="-2"/>
              </w:rPr>
              <w:t>Vermögenssteuer</w:t>
            </w:r>
            <w:r>
              <w:rPr/>
              <w:tab/>
            </w:r>
            <w:r>
              <w:rPr>
                <w:spacing w:val="-5"/>
              </w:rPr>
              <w:t>15</w:t>
            </w:r>
          </w:hyperlink>
        </w:p>
        <w:p>
          <w:pPr>
            <w:pStyle w:val="TOC3"/>
            <w:tabs>
              <w:tab w:pos="10193" w:val="right" w:leader="dot"/>
            </w:tabs>
            <w:spacing w:before="164"/>
          </w:pPr>
          <w:hyperlink w:history="true" w:anchor="_bookmark11">
            <w:r>
              <w:rPr/>
              <w:t>Gegenstand</w:t>
            </w:r>
            <w:r>
              <w:rPr>
                <w:spacing w:val="-8"/>
              </w:rPr>
              <w:t> </w:t>
            </w:r>
            <w:r>
              <w:rPr/>
              <w:t>der</w:t>
            </w:r>
            <w:r>
              <w:rPr>
                <w:spacing w:val="-9"/>
              </w:rPr>
              <w:t> </w:t>
            </w:r>
            <w:r>
              <w:rPr>
                <w:spacing w:val="-2"/>
              </w:rPr>
              <w:t>Vermögenssteuer</w:t>
            </w:r>
            <w:r>
              <w:rPr/>
              <w:tab/>
            </w:r>
            <w:r>
              <w:rPr>
                <w:spacing w:val="-5"/>
              </w:rPr>
              <w:t>15</w:t>
            </w:r>
          </w:hyperlink>
        </w:p>
        <w:p>
          <w:pPr>
            <w:pStyle w:val="TOC3"/>
            <w:tabs>
              <w:tab w:pos="10193" w:val="right" w:leader="dot"/>
            </w:tabs>
            <w:spacing w:before="108"/>
          </w:pPr>
          <w:hyperlink w:history="true" w:anchor="_bookmark12">
            <w:r>
              <w:rPr/>
              <w:t>Bewertung</w:t>
            </w:r>
            <w:r>
              <w:rPr>
                <w:spacing w:val="-9"/>
              </w:rPr>
              <w:t> </w:t>
            </w:r>
            <w:r>
              <w:rPr/>
              <w:t>des</w:t>
            </w:r>
            <w:r>
              <w:rPr>
                <w:spacing w:val="-6"/>
              </w:rPr>
              <w:t> </w:t>
            </w:r>
            <w:r>
              <w:rPr>
                <w:spacing w:val="-2"/>
              </w:rPr>
              <w:t>Vermögens</w:t>
            </w:r>
            <w:r>
              <w:rPr/>
              <w:tab/>
            </w:r>
            <w:r>
              <w:rPr>
                <w:spacing w:val="-5"/>
              </w:rPr>
              <w:t>15</w:t>
            </w:r>
          </w:hyperlink>
        </w:p>
        <w:p>
          <w:pPr>
            <w:pStyle w:val="TOC3"/>
            <w:tabs>
              <w:tab w:pos="10193" w:val="right" w:leader="dot"/>
            </w:tabs>
          </w:pPr>
          <w:hyperlink w:history="true" w:anchor="_bookmark13">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10193" w:val="right" w:leader="dot"/>
            </w:tabs>
          </w:pPr>
          <w:hyperlink w:history="true" w:anchor="_bookmark14">
            <w:r>
              <w:rPr/>
              <w:t>Steuerfreies</w:t>
            </w:r>
            <w:r>
              <w:rPr>
                <w:spacing w:val="-13"/>
              </w:rPr>
              <w:t> </w:t>
            </w:r>
            <w:r>
              <w:rPr>
                <w:spacing w:val="-2"/>
              </w:rPr>
              <w:t>Vermögen</w:t>
            </w:r>
            <w:r>
              <w:rPr/>
              <w:tab/>
            </w:r>
            <w:r>
              <w:rPr>
                <w:spacing w:val="-5"/>
              </w:rPr>
              <w:t>16</w:t>
            </w:r>
          </w:hyperlink>
        </w:p>
        <w:p>
          <w:pPr>
            <w:pStyle w:val="TOC3"/>
            <w:tabs>
              <w:tab w:pos="10193" w:val="right" w:leader="dot"/>
            </w:tabs>
            <w:spacing w:before="108"/>
          </w:pPr>
          <w:hyperlink w:history="true" w:anchor="_bookmark15">
            <w:r>
              <w:rPr>
                <w:spacing w:val="-2"/>
              </w:rPr>
              <w:t>Steuerberechnung</w:t>
            </w:r>
            <w:r>
              <w:rPr/>
              <w:tab/>
            </w:r>
            <w:r>
              <w:rPr>
                <w:spacing w:val="-5"/>
              </w:rPr>
              <w:t>16</w:t>
            </w:r>
          </w:hyperlink>
        </w:p>
        <w:p>
          <w:pPr>
            <w:pStyle w:val="TOC3"/>
            <w:tabs>
              <w:tab w:pos="10193" w:val="right" w:leader="dot"/>
            </w:tabs>
          </w:pPr>
          <w:hyperlink w:history="true" w:anchor="_bookmark16">
            <w:r>
              <w:rPr>
                <w:spacing w:val="-2"/>
              </w:rPr>
              <w:t>Höchstbelastung</w:t>
            </w:r>
            <w:r>
              <w:rPr/>
              <w:tab/>
            </w:r>
            <w:r>
              <w:rPr>
                <w:spacing w:val="-5"/>
              </w:rPr>
              <w:t>16</w:t>
            </w:r>
          </w:hyperlink>
        </w:p>
        <w:p>
          <w:pPr>
            <w:pStyle w:val="TOC1"/>
            <w:tabs>
              <w:tab w:pos="10195" w:val="right" w:leader="dot"/>
            </w:tabs>
          </w:pPr>
          <w:hyperlink w:history="true" w:anchor="_bookmark17">
            <w:r>
              <w:rPr/>
              <w:t>Besteuerung</w:t>
            </w:r>
            <w:r>
              <w:rPr>
                <w:spacing w:val="-10"/>
              </w:rPr>
              <w:t> </w:t>
            </w:r>
            <w:r>
              <w:rPr/>
              <w:t>nach</w:t>
            </w:r>
            <w:r>
              <w:rPr>
                <w:spacing w:val="-8"/>
              </w:rPr>
              <w:t> </w:t>
            </w:r>
            <w:r>
              <w:rPr/>
              <w:t>dem</w:t>
            </w:r>
            <w:r>
              <w:rPr>
                <w:spacing w:val="-8"/>
              </w:rPr>
              <w:t> </w:t>
            </w:r>
            <w:r>
              <w:rPr>
                <w:spacing w:val="-2"/>
              </w:rPr>
              <w:t>Aufwand</w:t>
            </w:r>
            <w:r>
              <w:rPr/>
              <w:tab/>
            </w:r>
            <w:r>
              <w:rPr>
                <w:spacing w:val="-5"/>
              </w:rPr>
              <w:t>17</w:t>
            </w:r>
          </w:hyperlink>
        </w:p>
        <w:p>
          <w:pPr>
            <w:pStyle w:val="TOC1"/>
            <w:tabs>
              <w:tab w:pos="10195" w:val="right" w:leader="dot"/>
            </w:tabs>
            <w:spacing w:before="109"/>
          </w:pPr>
          <w:hyperlink w:history="true" w:anchor="_bookmark18">
            <w:r>
              <w:rPr/>
              <w:t>Jährliches</w:t>
            </w:r>
            <w:r>
              <w:rPr>
                <w:spacing w:val="-12"/>
              </w:rPr>
              <w:t> </w:t>
            </w:r>
            <w:r>
              <w:rPr>
                <w:spacing w:val="-2"/>
              </w:rPr>
              <w:t>Vielfaches</w:t>
            </w:r>
            <w:r>
              <w:rPr/>
              <w:tab/>
            </w:r>
            <w:r>
              <w:rPr>
                <w:spacing w:val="-5"/>
              </w:rPr>
              <w:t>17</w:t>
            </w:r>
          </w:hyperlink>
        </w:p>
        <w:p>
          <w:pPr>
            <w:pStyle w:val="TOC1"/>
            <w:tabs>
              <w:tab w:pos="10195" w:val="right" w:leader="dot"/>
            </w:tabs>
            <w:spacing w:before="110"/>
          </w:pPr>
          <w:hyperlink w:history="true" w:anchor="_bookmark19">
            <w:r>
              <w:rPr>
                <w:spacing w:val="-2"/>
              </w:rPr>
              <w:t>Steuererleichterungen</w:t>
            </w:r>
            <w:r>
              <w:rPr/>
              <w:tab/>
            </w:r>
            <w:r>
              <w:rPr>
                <w:spacing w:val="-5"/>
              </w:rPr>
              <w:t>18</w:t>
            </w:r>
          </w:hyperlink>
        </w:p>
        <w:p>
          <w:pPr>
            <w:pStyle w:val="TOC2"/>
            <w:tabs>
              <w:tab w:pos="10199" w:val="right" w:leader="dot"/>
            </w:tabs>
            <w:spacing w:before="130"/>
          </w:pPr>
          <w:hyperlink w:history="true" w:anchor="_bookmark20">
            <w:r>
              <w:rPr/>
              <w:t>BESTEUERUNG</w:t>
            </w:r>
            <w:r>
              <w:rPr>
                <w:spacing w:val="-6"/>
              </w:rPr>
              <w:t> </w:t>
            </w:r>
            <w:r>
              <w:rPr/>
              <w:t>DER</w:t>
            </w:r>
            <w:r>
              <w:rPr>
                <w:spacing w:val="-4"/>
              </w:rPr>
              <w:t> </w:t>
            </w:r>
            <w:r>
              <w:rPr/>
              <w:t>JURISTISCHEN</w:t>
            </w:r>
            <w:r>
              <w:rPr>
                <w:spacing w:val="-4"/>
              </w:rPr>
              <w:t> </w:t>
            </w:r>
            <w:r>
              <w:rPr>
                <w:spacing w:val="-2"/>
              </w:rPr>
              <w:t>PERSONEN</w:t>
            </w:r>
            <w:r>
              <w:rPr/>
              <w:tab/>
            </w:r>
            <w:r>
              <w:rPr>
                <w:spacing w:val="-5"/>
              </w:rPr>
              <w:t>19</w:t>
            </w:r>
          </w:hyperlink>
        </w:p>
        <w:p>
          <w:pPr>
            <w:pStyle w:val="TOC1"/>
            <w:tabs>
              <w:tab w:pos="10195" w:val="right" w:leader="dot"/>
            </w:tabs>
            <w:spacing w:before="113"/>
          </w:pPr>
          <w:hyperlink w:history="true" w:anchor="_bookmark21">
            <w:r>
              <w:rPr>
                <w:spacing w:val="-2"/>
              </w:rPr>
              <w:t>Gewinnsteuer</w:t>
            </w:r>
            <w:r>
              <w:rPr/>
              <w:tab/>
            </w:r>
            <w:r>
              <w:rPr>
                <w:spacing w:val="-5"/>
              </w:rPr>
              <w:t>19</w:t>
            </w:r>
          </w:hyperlink>
        </w:p>
        <w:p>
          <w:pPr>
            <w:pStyle w:val="TOC3"/>
            <w:tabs>
              <w:tab w:pos="10193" w:val="right" w:leader="dot"/>
            </w:tabs>
            <w:spacing w:before="163"/>
          </w:pPr>
          <w:hyperlink w:history="true" w:anchor="_bookmark22">
            <w:r>
              <w:rPr/>
              <w:t>Ermittlung</w:t>
            </w:r>
            <w:r>
              <w:rPr>
                <w:spacing w:val="-9"/>
              </w:rPr>
              <w:t> </w:t>
            </w:r>
            <w:r>
              <w:rPr/>
              <w:t>des</w:t>
            </w:r>
            <w:r>
              <w:rPr>
                <w:spacing w:val="-9"/>
              </w:rPr>
              <w:t> </w:t>
            </w:r>
            <w:r>
              <w:rPr/>
              <w:t>steuerbaren</w:t>
            </w:r>
            <w:r>
              <w:rPr>
                <w:spacing w:val="-8"/>
              </w:rPr>
              <w:t> </w:t>
            </w:r>
            <w:r>
              <w:rPr>
                <w:spacing w:val="-2"/>
              </w:rPr>
              <w:t>Reingewinns</w:t>
            </w:r>
            <w:r>
              <w:rPr/>
              <w:tab/>
            </w:r>
            <w:r>
              <w:rPr>
                <w:spacing w:val="-5"/>
              </w:rPr>
              <w:t>19</w:t>
            </w:r>
          </w:hyperlink>
        </w:p>
        <w:p>
          <w:pPr>
            <w:pStyle w:val="TOC3"/>
            <w:tabs>
              <w:tab w:pos="10193" w:val="right" w:leader="dot"/>
            </w:tabs>
          </w:pPr>
          <w:hyperlink w:history="true" w:anchor="_bookmark23">
            <w:r>
              <w:rPr>
                <w:spacing w:val="-2"/>
              </w:rPr>
              <w:t>Steuerberechnung</w:t>
            </w:r>
            <w:r>
              <w:rPr/>
              <w:tab/>
            </w:r>
            <w:r>
              <w:rPr>
                <w:spacing w:val="-5"/>
              </w:rPr>
              <w:t>20</w:t>
            </w:r>
          </w:hyperlink>
        </w:p>
        <w:p>
          <w:pPr>
            <w:pStyle w:val="TOC1"/>
            <w:tabs>
              <w:tab w:pos="10195" w:val="right" w:leader="dot"/>
            </w:tabs>
            <w:spacing w:before="56"/>
          </w:pPr>
          <w:hyperlink w:history="true" w:anchor="_bookmark24">
            <w:r>
              <w:rPr>
                <w:spacing w:val="-2"/>
              </w:rPr>
              <w:t>Kapitalsteuer</w:t>
            </w:r>
            <w:r>
              <w:rPr/>
              <w:tab/>
            </w:r>
            <w:r>
              <w:rPr>
                <w:spacing w:val="-5"/>
              </w:rPr>
              <w:t>21</w:t>
            </w:r>
          </w:hyperlink>
        </w:p>
        <w:p>
          <w:pPr>
            <w:pStyle w:val="TOC3"/>
            <w:tabs>
              <w:tab w:pos="10193" w:val="right" w:leader="dot"/>
            </w:tabs>
            <w:spacing w:before="163"/>
          </w:pPr>
          <w:hyperlink w:history="true" w:anchor="_bookmark25">
            <w:r>
              <w:rPr>
                <w:spacing w:val="-2"/>
              </w:rPr>
              <w:t>Steuerberechnung</w:t>
            </w:r>
            <w:r>
              <w:rPr/>
              <w:tab/>
            </w:r>
            <w:r>
              <w:rPr>
                <w:spacing w:val="-5"/>
              </w:rPr>
              <w:t>21</w:t>
            </w:r>
          </w:hyperlink>
        </w:p>
        <w:p>
          <w:pPr>
            <w:pStyle w:val="TOC1"/>
            <w:tabs>
              <w:tab w:pos="10195" w:val="right" w:leader="dot"/>
            </w:tabs>
          </w:pPr>
          <w:hyperlink w:history="true" w:anchor="_bookmark26">
            <w:r>
              <w:rPr>
                <w:spacing w:val="-2"/>
              </w:rPr>
              <w:t>Minimalsteuer</w:t>
            </w:r>
            <w:r>
              <w:rPr/>
              <w:tab/>
            </w:r>
            <w:r>
              <w:rPr>
                <w:spacing w:val="-5"/>
              </w:rPr>
              <w:t>22</w:t>
            </w:r>
          </w:hyperlink>
        </w:p>
        <w:p>
          <w:pPr>
            <w:pStyle w:val="TOC1"/>
            <w:tabs>
              <w:tab w:pos="10195" w:val="right" w:leader="dot"/>
            </w:tabs>
            <w:spacing w:before="109"/>
          </w:pPr>
          <w:hyperlink w:history="true" w:anchor="_bookmark27">
            <w:r>
              <w:rPr>
                <w:spacing w:val="-10"/>
              </w:rPr>
              <w:t>Übergangsbestimmungen</w:t>
            </w:r>
            <w:r>
              <w:rPr>
                <w:spacing w:val="-20"/>
              </w:rPr>
              <w:t> </w:t>
            </w:r>
            <w:r>
              <w:rPr>
                <w:spacing w:val="-10"/>
              </w:rPr>
              <w:t>betreffend</w:t>
            </w:r>
            <w:r>
              <w:rPr>
                <w:spacing w:val="-16"/>
              </w:rPr>
              <w:t> </w:t>
            </w:r>
            <w:r>
              <w:rPr>
                <w:spacing w:val="-10"/>
              </w:rPr>
              <w:t>Holding-</w:t>
            </w:r>
            <w:r>
              <w:rPr>
                <w:spacing w:val="-19"/>
              </w:rPr>
              <w:t> </w:t>
            </w:r>
            <w:r>
              <w:rPr>
                <w:spacing w:val="-10"/>
              </w:rPr>
              <w:t>und</w:t>
            </w:r>
            <w:r>
              <w:rPr>
                <w:spacing w:val="-16"/>
              </w:rPr>
              <w:t> </w:t>
            </w:r>
            <w:r>
              <w:rPr>
                <w:spacing w:val="-10"/>
              </w:rPr>
              <w:t>Verwaltungsgesellschaften</w:t>
            </w:r>
            <w:r>
              <w:rPr>
                <w:spacing w:val="-19"/>
              </w:rPr>
              <w:t> </w:t>
            </w:r>
            <w:r>
              <w:rPr>
                <w:spacing w:val="-10"/>
              </w:rPr>
              <w:t>(2020</w:t>
            </w:r>
            <w:r>
              <w:rPr>
                <w:spacing w:val="-18"/>
              </w:rPr>
              <w:t> </w:t>
            </w:r>
            <w:r>
              <w:rPr>
                <w:spacing w:val="-10"/>
              </w:rPr>
              <w:t>–</w:t>
            </w:r>
            <w:r>
              <w:rPr>
                <w:spacing w:val="-17"/>
              </w:rPr>
              <w:t> </w:t>
            </w:r>
            <w:r>
              <w:rPr>
                <w:spacing w:val="-10"/>
              </w:rPr>
              <w:t>2024)</w:t>
            </w:r>
            <w:r>
              <w:rPr/>
              <w:tab/>
            </w:r>
            <w:r>
              <w:rPr>
                <w:spacing w:val="-5"/>
              </w:rPr>
              <w:t>23</w:t>
            </w:r>
          </w:hyperlink>
        </w:p>
        <w:p>
          <w:pPr>
            <w:pStyle w:val="TOC1"/>
            <w:tabs>
              <w:tab w:pos="10195" w:val="right" w:leader="dot"/>
            </w:tabs>
            <w:spacing w:before="111"/>
          </w:pPr>
          <w:hyperlink w:history="true" w:anchor="_bookmark28">
            <w:r>
              <w:rPr/>
              <w:t>Jährliches</w:t>
            </w:r>
            <w:r>
              <w:rPr>
                <w:spacing w:val="-12"/>
              </w:rPr>
              <w:t> </w:t>
            </w:r>
            <w:r>
              <w:rPr>
                <w:spacing w:val="-2"/>
              </w:rPr>
              <w:t>Vielfaches</w:t>
            </w:r>
            <w:r>
              <w:rPr/>
              <w:tab/>
            </w:r>
            <w:r>
              <w:rPr>
                <w:spacing w:val="-5"/>
              </w:rPr>
              <w:t>23</w:t>
            </w:r>
          </w:hyperlink>
        </w:p>
        <w:p>
          <w:pPr>
            <w:pStyle w:val="TOC1"/>
            <w:tabs>
              <w:tab w:pos="10195" w:val="right" w:leader="dot"/>
            </w:tabs>
            <w:spacing w:before="110"/>
          </w:pPr>
          <w:hyperlink w:history="true" w:anchor="_bookmark29">
            <w:r>
              <w:rPr>
                <w:spacing w:val="-2"/>
              </w:rPr>
              <w:t>Steuererleichterungen</w:t>
            </w:r>
            <w:r>
              <w:rPr/>
              <w:tab/>
            </w:r>
            <w:r>
              <w:rPr>
                <w:spacing w:val="-5"/>
              </w:rPr>
              <w:t>23</w:t>
            </w:r>
          </w:hyperlink>
        </w:p>
        <w:p>
          <w:pPr>
            <w:pStyle w:val="TOC2"/>
            <w:tabs>
              <w:tab w:pos="10199" w:val="right" w:leader="dot"/>
            </w:tabs>
            <w:spacing w:before="128"/>
          </w:pPr>
          <w:hyperlink w:history="true" w:anchor="_bookmark30">
            <w:r>
              <w:rPr/>
              <w:t>STEUERN</w:t>
            </w:r>
            <w:r>
              <w:rPr>
                <w:spacing w:val="-3"/>
              </w:rPr>
              <w:t> </w:t>
            </w:r>
            <w:r>
              <w:rPr/>
              <w:t>IN</w:t>
            </w:r>
            <w:r>
              <w:rPr>
                <w:spacing w:val="-2"/>
              </w:rPr>
              <w:t> </w:t>
            </w:r>
            <w:r>
              <w:rPr/>
              <w:t>DEN</w:t>
            </w:r>
            <w:r>
              <w:rPr>
                <w:spacing w:val="-2"/>
              </w:rPr>
              <w:t> </w:t>
            </w:r>
            <w:r>
              <w:rPr/>
              <w:t>GEMEINDEN</w:t>
            </w:r>
            <w:r>
              <w:rPr>
                <w:spacing w:val="-2"/>
              </w:rPr>
              <w:t> </w:t>
            </w:r>
            <w:r>
              <w:rPr/>
              <w:t>UND</w:t>
            </w:r>
            <w:r>
              <w:rPr>
                <w:spacing w:val="-2"/>
              </w:rPr>
              <w:t> KIRCHGEMEINDEN</w:t>
            </w:r>
            <w:r>
              <w:rPr/>
              <w:tab/>
            </w:r>
            <w:r>
              <w:rPr>
                <w:spacing w:val="-5"/>
              </w:rPr>
              <w:t>24</w:t>
            </w:r>
          </w:hyperlink>
        </w:p>
        <w:p>
          <w:pPr>
            <w:pStyle w:val="TOC1"/>
            <w:tabs>
              <w:tab w:pos="10195" w:val="right" w:leader="dot"/>
            </w:tabs>
            <w:spacing w:before="115"/>
          </w:pPr>
          <w:hyperlink w:history="true" w:anchor="_bookmark31">
            <w:r>
              <w:rPr/>
              <w:t>Einkommens-</w:t>
            </w:r>
            <w:r>
              <w:rPr>
                <w:spacing w:val="-8"/>
              </w:rPr>
              <w:t> </w:t>
            </w:r>
            <w:r>
              <w:rPr/>
              <w:t>und</w:t>
            </w:r>
            <w:r>
              <w:rPr>
                <w:spacing w:val="-8"/>
              </w:rPr>
              <w:t> </w:t>
            </w:r>
            <w:r>
              <w:rPr/>
              <w:t>Vermögenssteuern</w:t>
            </w:r>
            <w:r>
              <w:rPr>
                <w:spacing w:val="-7"/>
              </w:rPr>
              <w:t> </w:t>
            </w:r>
            <w:r>
              <w:rPr/>
              <w:t>in</w:t>
            </w:r>
            <w:r>
              <w:rPr>
                <w:spacing w:val="-8"/>
              </w:rPr>
              <w:t> </w:t>
            </w:r>
            <w:r>
              <w:rPr/>
              <w:t>den</w:t>
            </w:r>
            <w:r>
              <w:rPr>
                <w:spacing w:val="-7"/>
              </w:rPr>
              <w:t> </w:t>
            </w:r>
            <w:r>
              <w:rPr/>
              <w:t>Gemeinden</w:t>
            </w:r>
            <w:r>
              <w:rPr>
                <w:spacing w:val="-8"/>
              </w:rPr>
              <w:t> </w:t>
            </w:r>
            <w:r>
              <w:rPr/>
              <w:t>und</w:t>
            </w:r>
            <w:r>
              <w:rPr>
                <w:spacing w:val="-7"/>
              </w:rPr>
              <w:t> </w:t>
            </w:r>
            <w:r>
              <w:rPr>
                <w:spacing w:val="-2"/>
              </w:rPr>
              <w:t>Kirchgemeinden</w:t>
            </w:r>
            <w:r>
              <w:rPr/>
              <w:tab/>
            </w:r>
            <w:r>
              <w:rPr>
                <w:spacing w:val="-5"/>
              </w:rPr>
              <w:t>24</w:t>
            </w:r>
          </w:hyperlink>
        </w:p>
        <w:p>
          <w:pPr>
            <w:pStyle w:val="TOC1"/>
            <w:tabs>
              <w:tab w:pos="10195" w:val="right" w:leader="dot"/>
            </w:tabs>
            <w:spacing w:before="110"/>
          </w:pPr>
          <w:hyperlink w:history="true" w:anchor="_bookmark32">
            <w:r>
              <w:rPr/>
              <w:t>Gewinn-</w:t>
            </w:r>
            <w:r>
              <w:rPr>
                <w:spacing w:val="-9"/>
              </w:rPr>
              <w:t> </w:t>
            </w:r>
            <w:r>
              <w:rPr/>
              <w:t>und</w:t>
            </w:r>
            <w:r>
              <w:rPr>
                <w:spacing w:val="-9"/>
              </w:rPr>
              <w:t> </w:t>
            </w:r>
            <w:r>
              <w:rPr/>
              <w:t>Kapitalsteuern</w:t>
            </w:r>
            <w:r>
              <w:rPr>
                <w:spacing w:val="-9"/>
              </w:rPr>
              <w:t> </w:t>
            </w:r>
            <w:r>
              <w:rPr/>
              <w:t>in</w:t>
            </w:r>
            <w:r>
              <w:rPr>
                <w:spacing w:val="-8"/>
              </w:rPr>
              <w:t> </w:t>
            </w:r>
            <w:r>
              <w:rPr/>
              <w:t>den</w:t>
            </w:r>
            <w:r>
              <w:rPr>
                <w:spacing w:val="-9"/>
              </w:rPr>
              <w:t> </w:t>
            </w:r>
            <w:r>
              <w:rPr/>
              <w:t>Gemeinden</w:t>
            </w:r>
            <w:r>
              <w:rPr>
                <w:spacing w:val="-9"/>
              </w:rPr>
              <w:t> </w:t>
            </w:r>
            <w:r>
              <w:rPr/>
              <w:t>und</w:t>
            </w:r>
            <w:r>
              <w:rPr>
                <w:spacing w:val="-7"/>
              </w:rPr>
              <w:t> </w:t>
            </w:r>
            <w:r>
              <w:rPr/>
              <w:t>Kirch-</w:t>
            </w:r>
            <w:r>
              <w:rPr>
                <w:spacing w:val="-2"/>
              </w:rPr>
              <w:t>gemeinden</w:t>
            </w:r>
            <w:r>
              <w:rPr/>
              <w:tab/>
            </w:r>
            <w:r>
              <w:rPr>
                <w:spacing w:val="-5"/>
              </w:rPr>
              <w:t>24</w:t>
            </w:r>
          </w:hyperlink>
        </w:p>
        <w:p>
          <w:pPr>
            <w:pStyle w:val="TOC1"/>
            <w:tabs>
              <w:tab w:pos="10195" w:val="right" w:leader="dot"/>
            </w:tabs>
            <w:spacing w:before="109"/>
          </w:pPr>
          <w:hyperlink w:history="true" w:anchor="_bookmark33">
            <w:r>
              <w:rPr/>
              <w:t>Grundstückgewinnsteuer</w:t>
            </w:r>
            <w:r>
              <w:rPr>
                <w:spacing w:val="-11"/>
              </w:rPr>
              <w:t> </w:t>
            </w:r>
            <w:r>
              <w:rPr/>
              <w:t>in</w:t>
            </w:r>
            <w:r>
              <w:rPr>
                <w:spacing w:val="-11"/>
              </w:rPr>
              <w:t> </w:t>
            </w:r>
            <w:r>
              <w:rPr/>
              <w:t>den</w:t>
            </w:r>
            <w:r>
              <w:rPr>
                <w:spacing w:val="-11"/>
              </w:rPr>
              <w:t> </w:t>
            </w:r>
            <w:r>
              <w:rPr>
                <w:spacing w:val="-2"/>
              </w:rPr>
              <w:t>Einwohnergemeinden</w:t>
            </w:r>
            <w:r>
              <w:rPr/>
              <w:tab/>
            </w:r>
            <w:r>
              <w:rPr>
                <w:spacing w:val="-5"/>
              </w:rPr>
              <w:t>25</w:t>
            </w:r>
          </w:hyperlink>
        </w:p>
        <w:p>
          <w:pPr>
            <w:pStyle w:val="TOC2"/>
            <w:tabs>
              <w:tab w:pos="10199" w:val="right" w:leader="dot"/>
            </w:tabs>
            <w:spacing w:before="129"/>
          </w:pPr>
          <w:hyperlink w:history="true" w:anchor="_bookmark34">
            <w:r>
              <w:rPr>
                <w:spacing w:val="-2"/>
              </w:rPr>
              <w:t>GRUNDSTÜCKGEWINNSTEUER</w:t>
            </w:r>
            <w:r>
              <w:rPr/>
              <w:tab/>
            </w:r>
            <w:r>
              <w:rPr>
                <w:spacing w:val="-5"/>
              </w:rPr>
              <w:t>26</w:t>
            </w:r>
          </w:hyperlink>
        </w:p>
        <w:p>
          <w:pPr>
            <w:pStyle w:val="TOC1"/>
            <w:tabs>
              <w:tab w:pos="10195" w:val="right" w:leader="dot"/>
            </w:tabs>
            <w:spacing w:before="115"/>
          </w:pPr>
          <w:hyperlink w:history="true" w:anchor="_bookmark35">
            <w:r>
              <w:rPr>
                <w:spacing w:val="-2"/>
              </w:rPr>
              <w:t>Steuerberechnung</w:t>
            </w:r>
            <w:r>
              <w:rPr/>
              <w:tab/>
            </w:r>
            <w:r>
              <w:rPr>
                <w:spacing w:val="-5"/>
              </w:rPr>
              <w:t>26</w:t>
            </w:r>
          </w:hyperlink>
        </w:p>
        <w:p>
          <w:pPr>
            <w:pStyle w:val="TOC3"/>
            <w:tabs>
              <w:tab w:pos="10193" w:val="right" w:leader="dot"/>
            </w:tabs>
            <w:spacing w:before="162"/>
          </w:pPr>
          <w:hyperlink w:history="true" w:anchor="_bookmark36">
            <w:r>
              <w:rPr>
                <w:spacing w:val="-2"/>
              </w:rPr>
              <w:t>Steuertarife</w:t>
            </w:r>
            <w:r>
              <w:rPr/>
              <w:tab/>
            </w:r>
            <w:r>
              <w:rPr>
                <w:spacing w:val="-5"/>
              </w:rPr>
              <w:t>26</w:t>
            </w:r>
          </w:hyperlink>
        </w:p>
        <w:p>
          <w:pPr>
            <w:pStyle w:val="TOC2"/>
            <w:tabs>
              <w:tab w:pos="10199" w:val="right" w:leader="dot"/>
            </w:tabs>
          </w:pPr>
          <w:hyperlink w:history="true" w:anchor="_bookmark37">
            <w:r>
              <w:rPr/>
              <w:t>KONTAKT</w:t>
            </w:r>
            <w:r>
              <w:rPr>
                <w:spacing w:val="-6"/>
              </w:rPr>
              <w:t> </w:t>
            </w:r>
            <w:r>
              <w:rPr/>
              <w:t>KANTONALE</w:t>
            </w:r>
            <w:r>
              <w:rPr>
                <w:spacing w:val="-5"/>
              </w:rPr>
              <w:t> </w:t>
            </w:r>
            <w:r>
              <w:rPr>
                <w:spacing w:val="-2"/>
              </w:rPr>
              <w:t>STEUERVERWALTUNG</w:t>
            </w:r>
            <w:r>
              <w:rPr/>
              <w:tab/>
            </w:r>
            <w:r>
              <w:rPr>
                <w:spacing w:val="-5"/>
              </w:rPr>
              <w:t>28</w:t>
            </w:r>
          </w:hyperlink>
        </w:p>
      </w:sdtContent>
    </w:sdt>
    <w:p>
      <w:pPr>
        <w:pStyle w:val="TOC2"/>
        <w:spacing w:after="0"/>
        <w:sectPr>
          <w:headerReference w:type="default" r:id="rId15"/>
          <w:footerReference w:type="default" r:id="rId16"/>
          <w:pgSz w:w="11910" w:h="16840"/>
          <w:pgMar w:header="724" w:footer="687" w:top="960" w:bottom="880" w:left="566" w:right="992"/>
        </w:sectPr>
      </w:pPr>
    </w:p>
    <w:p>
      <w:pPr>
        <w:pStyle w:val="BodyText"/>
        <w:spacing w:before="302"/>
        <w:ind w:left="0"/>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rPr>
        <w:t>Gesetzliche</w:t>
      </w:r>
      <w:r>
        <w:rPr>
          <w:color w:val="2D73B4"/>
          <w:spacing w:val="-8"/>
        </w:rPr>
        <w:t> </w:t>
      </w:r>
      <w:r>
        <w:rPr>
          <w:color w:val="2D73B4"/>
          <w:spacing w:val="-2"/>
        </w:rPr>
        <w:t>Grundlagen</w:t>
      </w:r>
    </w:p>
    <w:p>
      <w:pPr>
        <w:pStyle w:val="ListParagraph"/>
        <w:numPr>
          <w:ilvl w:val="0"/>
          <w:numId w:val="1"/>
        </w:numPr>
        <w:tabs>
          <w:tab w:pos="1843" w:val="left" w:leader="none"/>
        </w:tabs>
        <w:spacing w:line="240" w:lineRule="auto" w:before="240" w:after="0"/>
        <w:ind w:left="1843" w:right="0" w:hanging="355"/>
        <w:jc w:val="left"/>
        <w:rPr>
          <w:sz w:val="20"/>
        </w:rPr>
      </w:pPr>
      <w:hyperlink r:id="rId19">
        <w:r>
          <w:rPr>
            <w:color w:val="0462C0"/>
            <w:sz w:val="20"/>
            <w:u w:val="single" w:color="0462C0"/>
          </w:rPr>
          <w:t>620</w:t>
        </w:r>
        <w:r>
          <w:rPr>
            <w:color w:val="0462C0"/>
            <w:spacing w:val="-6"/>
            <w:sz w:val="20"/>
            <w:u w:val="single" w:color="0462C0"/>
          </w:rPr>
          <w:t> </w:t>
        </w:r>
        <w:r>
          <w:rPr>
            <w:color w:val="0462C0"/>
            <w:sz w:val="20"/>
            <w:u w:val="single" w:color="0462C0"/>
          </w:rPr>
          <w:t>Steuergesetz</w:t>
        </w:r>
        <w:r>
          <w:rPr>
            <w:color w:val="0462C0"/>
            <w:spacing w:val="-6"/>
            <w:sz w:val="20"/>
            <w:u w:val="single" w:color="0462C0"/>
          </w:rPr>
          <w:t> </w:t>
        </w:r>
        <w:r>
          <w:rPr>
            <w:color w:val="0462C0"/>
            <w:sz w:val="20"/>
            <w:u w:val="single" w:color="0462C0"/>
          </w:rPr>
          <w:t>vom</w:t>
        </w:r>
        <w:r>
          <w:rPr>
            <w:color w:val="0462C0"/>
            <w:spacing w:val="-7"/>
            <w:sz w:val="20"/>
            <w:u w:val="single" w:color="0462C0"/>
          </w:rPr>
          <w:t> </w:t>
        </w:r>
        <w:r>
          <w:rPr>
            <w:color w:val="0462C0"/>
            <w:sz w:val="20"/>
            <w:u w:val="single" w:color="0462C0"/>
          </w:rPr>
          <w:t>22.</w:t>
        </w:r>
        <w:r>
          <w:rPr>
            <w:color w:val="0462C0"/>
            <w:spacing w:val="-5"/>
            <w:sz w:val="20"/>
            <w:u w:val="single" w:color="0462C0"/>
          </w:rPr>
          <w:t> </w:t>
        </w:r>
        <w:r>
          <w:rPr>
            <w:color w:val="0462C0"/>
            <w:sz w:val="20"/>
            <w:u w:val="single" w:color="0462C0"/>
          </w:rPr>
          <w:t>November</w:t>
        </w:r>
        <w:r>
          <w:rPr>
            <w:color w:val="0462C0"/>
            <w:spacing w:val="-6"/>
            <w:sz w:val="20"/>
            <w:u w:val="single" w:color="0462C0"/>
          </w:rPr>
          <w:t> </w:t>
        </w:r>
        <w:r>
          <w:rPr>
            <w:color w:val="0462C0"/>
            <w:sz w:val="20"/>
            <w:u w:val="single" w:color="0462C0"/>
          </w:rPr>
          <w:t>1999</w:t>
        </w:r>
        <w:r>
          <w:rPr>
            <w:color w:val="0462C0"/>
            <w:spacing w:val="-8"/>
            <w:sz w:val="20"/>
            <w:u w:val="single" w:color="0462C0"/>
          </w:rPr>
          <w:t> </w:t>
        </w:r>
        <w:r>
          <w:rPr>
            <w:color w:val="0462C0"/>
            <w:spacing w:val="-4"/>
            <w:sz w:val="20"/>
            <w:u w:val="single" w:color="0462C0"/>
          </w:rPr>
          <w:t>(StG)</w:t>
        </w:r>
      </w:hyperlink>
    </w:p>
    <w:p>
      <w:pPr>
        <w:pStyle w:val="ListParagraph"/>
        <w:numPr>
          <w:ilvl w:val="0"/>
          <w:numId w:val="1"/>
        </w:numPr>
        <w:tabs>
          <w:tab w:pos="1843" w:val="left" w:leader="none"/>
        </w:tabs>
        <w:spacing w:line="240" w:lineRule="auto" w:before="117" w:after="0"/>
        <w:ind w:left="1843" w:right="0" w:hanging="355"/>
        <w:jc w:val="left"/>
        <w:rPr>
          <w:sz w:val="20"/>
        </w:rPr>
      </w:pPr>
      <w:hyperlink r:id="rId20">
        <w:r>
          <w:rPr>
            <w:color w:val="0462C0"/>
            <w:sz w:val="20"/>
            <w:u w:val="single" w:color="0462C0"/>
          </w:rPr>
          <w:t>621</w:t>
        </w:r>
        <w:r>
          <w:rPr>
            <w:color w:val="0462C0"/>
            <w:spacing w:val="-7"/>
            <w:sz w:val="20"/>
            <w:u w:val="single" w:color="0462C0"/>
          </w:rPr>
          <w:t> </w:t>
        </w:r>
        <w:r>
          <w:rPr>
            <w:color w:val="0462C0"/>
            <w:sz w:val="20"/>
            <w:u w:val="single" w:color="0462C0"/>
          </w:rPr>
          <w:t>Steuerverordnung</w:t>
        </w:r>
        <w:r>
          <w:rPr>
            <w:color w:val="0462C0"/>
            <w:spacing w:val="-7"/>
            <w:sz w:val="20"/>
            <w:u w:val="single" w:color="0462C0"/>
          </w:rPr>
          <w:t> </w:t>
        </w:r>
        <w:r>
          <w:rPr>
            <w:color w:val="0462C0"/>
            <w:sz w:val="20"/>
            <w:u w:val="single" w:color="0462C0"/>
          </w:rPr>
          <w:t>vom</w:t>
        </w:r>
        <w:r>
          <w:rPr>
            <w:color w:val="0462C0"/>
            <w:spacing w:val="-7"/>
            <w:sz w:val="20"/>
            <w:u w:val="single" w:color="0462C0"/>
          </w:rPr>
          <w:t> </w:t>
        </w:r>
        <w:r>
          <w:rPr>
            <w:color w:val="0462C0"/>
            <w:sz w:val="20"/>
            <w:u w:val="single" w:color="0462C0"/>
          </w:rPr>
          <w:t>12.</w:t>
        </w:r>
        <w:r>
          <w:rPr>
            <w:color w:val="0462C0"/>
            <w:spacing w:val="-9"/>
            <w:sz w:val="20"/>
            <w:u w:val="single" w:color="0462C0"/>
          </w:rPr>
          <w:t> </w:t>
        </w:r>
        <w:r>
          <w:rPr>
            <w:color w:val="0462C0"/>
            <w:sz w:val="20"/>
            <w:u w:val="single" w:color="0462C0"/>
          </w:rPr>
          <w:t>Dezember</w:t>
        </w:r>
        <w:r>
          <w:rPr>
            <w:color w:val="0462C0"/>
            <w:spacing w:val="-7"/>
            <w:sz w:val="20"/>
            <w:u w:val="single" w:color="0462C0"/>
          </w:rPr>
          <w:t> </w:t>
        </w:r>
        <w:r>
          <w:rPr>
            <w:color w:val="0462C0"/>
            <w:sz w:val="20"/>
            <w:u w:val="single" w:color="0462C0"/>
          </w:rPr>
          <w:t>2000</w:t>
        </w:r>
        <w:r>
          <w:rPr>
            <w:color w:val="0462C0"/>
            <w:spacing w:val="-9"/>
            <w:sz w:val="20"/>
            <w:u w:val="single" w:color="0462C0"/>
          </w:rPr>
          <w:t> </w:t>
        </w:r>
        <w:r>
          <w:rPr>
            <w:color w:val="0462C0"/>
            <w:spacing w:val="-4"/>
            <w:sz w:val="20"/>
            <w:u w:val="single" w:color="0462C0"/>
          </w:rPr>
          <w:t>(StV)</w:t>
        </w:r>
      </w:hyperlink>
    </w:p>
    <w:p>
      <w:pPr>
        <w:pStyle w:val="ListParagraph"/>
        <w:numPr>
          <w:ilvl w:val="0"/>
          <w:numId w:val="1"/>
        </w:numPr>
        <w:tabs>
          <w:tab w:pos="1843" w:val="left" w:leader="none"/>
        </w:tabs>
        <w:spacing w:line="240" w:lineRule="auto" w:before="120" w:after="0"/>
        <w:ind w:left="1843" w:right="0" w:hanging="355"/>
        <w:jc w:val="left"/>
        <w:rPr>
          <w:sz w:val="20"/>
        </w:rPr>
      </w:pPr>
      <w:r>
        <w:rPr>
          <w:color w:val="0462C0"/>
          <w:sz w:val="20"/>
          <w:u w:val="single" w:color="0462C0"/>
        </w:rPr>
        <w:t>647</w:t>
      </w:r>
      <w:r>
        <w:rPr>
          <w:color w:val="0462C0"/>
          <w:spacing w:val="-9"/>
          <w:sz w:val="20"/>
          <w:u w:val="single" w:color="0462C0"/>
        </w:rPr>
        <w:t> </w:t>
      </w:r>
      <w:hyperlink r:id="rId21">
        <w:r>
          <w:rPr>
            <w:color w:val="0462C0"/>
            <w:sz w:val="20"/>
            <w:u w:val="single" w:color="0462C0"/>
          </w:rPr>
          <w:t>Gesetz</w:t>
        </w:r>
        <w:r>
          <w:rPr>
            <w:color w:val="0462C0"/>
            <w:spacing w:val="-8"/>
            <w:sz w:val="20"/>
            <w:u w:val="single" w:color="0462C0"/>
          </w:rPr>
          <w:t> </w:t>
        </w:r>
        <w:r>
          <w:rPr>
            <w:color w:val="0462C0"/>
            <w:sz w:val="20"/>
            <w:u w:val="single" w:color="0462C0"/>
          </w:rPr>
          <w:t>über</w:t>
        </w:r>
        <w:r>
          <w:rPr>
            <w:color w:val="0462C0"/>
            <w:spacing w:val="-6"/>
            <w:sz w:val="20"/>
            <w:u w:val="single" w:color="0462C0"/>
          </w:rPr>
          <w:t> </w:t>
        </w:r>
        <w:r>
          <w:rPr>
            <w:color w:val="0462C0"/>
            <w:sz w:val="20"/>
            <w:u w:val="single" w:color="0462C0"/>
          </w:rPr>
          <w:t>die</w:t>
        </w:r>
        <w:r>
          <w:rPr>
            <w:color w:val="0462C0"/>
            <w:spacing w:val="-9"/>
            <w:sz w:val="20"/>
            <w:u w:val="single" w:color="0462C0"/>
          </w:rPr>
          <w:t> </w:t>
        </w:r>
        <w:r>
          <w:rPr>
            <w:color w:val="0462C0"/>
            <w:sz w:val="20"/>
            <w:u w:val="single" w:color="0462C0"/>
          </w:rPr>
          <w:t>Grundstückgewinnsteuer</w:t>
        </w:r>
        <w:r>
          <w:rPr>
            <w:color w:val="0462C0"/>
            <w:spacing w:val="-8"/>
            <w:sz w:val="20"/>
            <w:u w:val="single" w:color="0462C0"/>
          </w:rPr>
          <w:t> </w:t>
        </w:r>
        <w:r>
          <w:rPr>
            <w:color w:val="0462C0"/>
            <w:sz w:val="20"/>
            <w:u w:val="single" w:color="0462C0"/>
          </w:rPr>
          <w:t>vom</w:t>
        </w:r>
        <w:r>
          <w:rPr>
            <w:color w:val="0462C0"/>
            <w:spacing w:val="-9"/>
            <w:sz w:val="20"/>
            <w:u w:val="single" w:color="0462C0"/>
          </w:rPr>
          <w:t> </w:t>
        </w:r>
        <w:r>
          <w:rPr>
            <w:color w:val="0462C0"/>
            <w:sz w:val="20"/>
            <w:u w:val="single" w:color="0462C0"/>
          </w:rPr>
          <w:t>31.10.1961</w:t>
        </w:r>
        <w:r>
          <w:rPr>
            <w:color w:val="0462C0"/>
            <w:spacing w:val="-10"/>
            <w:sz w:val="20"/>
            <w:u w:val="single" w:color="0462C0"/>
          </w:rPr>
          <w:t> </w:t>
        </w:r>
        <w:r>
          <w:rPr>
            <w:color w:val="0462C0"/>
            <w:spacing w:val="-2"/>
            <w:sz w:val="20"/>
            <w:u w:val="single" w:color="0462C0"/>
          </w:rPr>
          <w:t>(GGStG)</w:t>
        </w:r>
      </w:hyperlink>
    </w:p>
    <w:p>
      <w:pPr>
        <w:spacing w:line="249" w:lineRule="auto" w:before="126"/>
        <w:ind w:left="1488" w:right="0" w:firstLine="0"/>
        <w:jc w:val="left"/>
        <w:rPr>
          <w:sz w:val="20"/>
        </w:rPr>
      </w:pPr>
      <w:r>
        <w:rPr>
          <w:sz w:val="20"/>
        </w:rPr>
        <w:t>Weitere steuerrechtliche Verordnungen und Dekrete sind in der </w:t>
      </w:r>
      <w:hyperlink r:id="rId22">
        <w:r>
          <w:rPr>
            <w:color w:val="0462C0"/>
            <w:sz w:val="20"/>
            <w:u w:val="single" w:color="0462C0"/>
          </w:rPr>
          <w:t>Systematischen Rechtsammlung</w:t>
        </w:r>
      </w:hyperlink>
      <w:r>
        <w:rPr>
          <w:color w:val="0462C0"/>
          <w:sz w:val="20"/>
        </w:rPr>
        <w:t> </w:t>
      </w:r>
      <w:hyperlink r:id="rId22">
        <w:r>
          <w:rPr>
            <w:color w:val="0462C0"/>
            <w:sz w:val="20"/>
            <w:u w:val="single" w:color="0462C0"/>
          </w:rPr>
          <w:t>des Luzernischen Rechts (SRL)</w:t>
        </w:r>
        <w:r>
          <w:rPr>
            <w:color w:val="3366CC"/>
            <w:sz w:val="20"/>
          </w:rPr>
          <w:t>,</w:t>
        </w:r>
      </w:hyperlink>
      <w:r>
        <w:rPr>
          <w:color w:val="3366CC"/>
          <w:sz w:val="20"/>
        </w:rPr>
        <w:t> </w:t>
      </w:r>
      <w:r>
        <w:rPr>
          <w:sz w:val="20"/>
        </w:rPr>
        <w:t>publiziert.</w:t>
      </w:r>
    </w:p>
    <w:p>
      <w:pPr>
        <w:spacing w:before="122"/>
        <w:ind w:left="1488" w:right="0" w:firstLine="0"/>
        <w:jc w:val="left"/>
        <w:rPr>
          <w:sz w:val="20"/>
        </w:rPr>
      </w:pPr>
      <w:hyperlink r:id="rId23">
        <w:r>
          <w:rPr>
            <w:color w:val="0462C0"/>
            <w:sz w:val="20"/>
            <w:u w:val="single" w:color="0462C0"/>
          </w:rPr>
          <w:t>Luzerner</w:t>
        </w:r>
        <w:r>
          <w:rPr>
            <w:color w:val="0462C0"/>
            <w:spacing w:val="-7"/>
            <w:sz w:val="20"/>
            <w:u w:val="single" w:color="0462C0"/>
          </w:rPr>
          <w:t> </w:t>
        </w:r>
        <w:r>
          <w:rPr>
            <w:color w:val="0462C0"/>
            <w:sz w:val="20"/>
            <w:u w:val="single" w:color="0462C0"/>
          </w:rPr>
          <w:t>Steuerbuch</w:t>
        </w:r>
        <w:r>
          <w:rPr>
            <w:color w:val="0462C0"/>
            <w:spacing w:val="-10"/>
            <w:sz w:val="20"/>
            <w:u w:val="single" w:color="0462C0"/>
          </w:rPr>
          <w:t> </w:t>
        </w:r>
        <w:r>
          <w:rPr>
            <w:color w:val="0462C0"/>
            <w:sz w:val="20"/>
            <w:u w:val="single" w:color="0462C0"/>
          </w:rPr>
          <w:t>(LU</w:t>
        </w:r>
        <w:r>
          <w:rPr>
            <w:color w:val="0462C0"/>
            <w:spacing w:val="-7"/>
            <w:sz w:val="20"/>
            <w:u w:val="single" w:color="0462C0"/>
          </w:rPr>
          <w:t> </w:t>
        </w:r>
        <w:r>
          <w:rPr>
            <w:color w:val="0462C0"/>
            <w:spacing w:val="-4"/>
            <w:sz w:val="20"/>
            <w:u w:val="single" w:color="0462C0"/>
          </w:rPr>
          <w:t>StB)</w:t>
        </w:r>
      </w:hyperlink>
    </w:p>
    <w:p>
      <w:pPr>
        <w:spacing w:after="0"/>
        <w:jc w:val="left"/>
        <w:rPr>
          <w:sz w:val="20"/>
        </w:rPr>
        <w:sectPr>
          <w:headerReference w:type="default" r:id="rId17"/>
          <w:footerReference w:type="default" r:id="rId18"/>
          <w:pgSz w:w="11910" w:h="16840"/>
          <w:pgMar w:header="724" w:footer="668" w:top="960" w:bottom="860" w:left="566" w:right="992"/>
        </w:sectPr>
      </w:pPr>
    </w:p>
    <w:p>
      <w:pPr>
        <w:pStyle w:val="BodyText"/>
        <w:spacing w:before="343"/>
        <w:ind w:left="0"/>
        <w:rPr>
          <w:sz w:val="40"/>
        </w:rPr>
      </w:pPr>
    </w:p>
    <w:p>
      <w:pPr>
        <w:pStyle w:val="Heading1"/>
      </w:pPr>
      <w:bookmarkStart w:name="Besteuerung der natürlichen Personen" w:id="3"/>
      <w:bookmarkEnd w:id="3"/>
      <w:r>
        <w:rPr>
          <w:b w:val="0"/>
        </w:rPr>
      </w:r>
      <w:bookmarkStart w:name="_bookmark1" w:id="4"/>
      <w:bookmarkEnd w:id="4"/>
      <w:r>
        <w:rPr>
          <w:b w:val="0"/>
        </w:rPr>
      </w:r>
      <w:r>
        <w:rPr>
          <w:color w:val="2D73B4"/>
        </w:rPr>
        <w:t>Besteuerung</w:t>
      </w:r>
      <w:r>
        <w:rPr>
          <w:color w:val="2D73B4"/>
          <w:spacing w:val="-11"/>
        </w:rPr>
        <w:t> </w:t>
      </w:r>
      <w:r>
        <w:rPr>
          <w:color w:val="2D73B4"/>
        </w:rPr>
        <w:t>der</w:t>
      </w:r>
      <w:r>
        <w:rPr>
          <w:color w:val="2D73B4"/>
          <w:spacing w:val="-6"/>
        </w:rPr>
        <w:t> </w:t>
      </w:r>
      <w:r>
        <w:rPr>
          <w:color w:val="2D73B4"/>
        </w:rPr>
        <w:t>natürlichen</w:t>
      </w:r>
      <w:r>
        <w:rPr>
          <w:color w:val="2D73B4"/>
          <w:spacing w:val="-5"/>
        </w:rPr>
        <w:t> </w:t>
      </w:r>
      <w:r>
        <w:rPr>
          <w:color w:val="2D73B4"/>
          <w:spacing w:val="-2"/>
        </w:rPr>
        <w:t>Personen</w:t>
      </w:r>
    </w:p>
    <w:p>
      <w:pPr>
        <w:pStyle w:val="Heading7"/>
        <w:spacing w:before="270"/>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55"/>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als</w:t>
      </w:r>
      <w:r>
        <w:rPr>
          <w:spacing w:val="-1"/>
        </w:rPr>
        <w:t> </w:t>
      </w:r>
      <w:r>
        <w:rPr/>
        <w:t>Staatssteuern</w:t>
      </w:r>
      <w:r>
        <w:rPr>
          <w:spacing w:val="-2"/>
        </w:rPr>
        <w:t> </w:t>
      </w:r>
      <w:r>
        <w:rPr/>
        <w:t>nach</w:t>
      </w:r>
      <w:r>
        <w:rPr>
          <w:spacing w:val="-4"/>
        </w:rPr>
        <w:t> </w:t>
      </w:r>
      <w:r>
        <w:rPr/>
        <w:t>diesem</w:t>
      </w:r>
      <w:r>
        <w:rPr>
          <w:spacing w:val="-1"/>
        </w:rPr>
        <w:t> </w:t>
      </w:r>
      <w:r>
        <w:rPr>
          <w:spacing w:val="-2"/>
        </w:rPr>
        <w:t>Gesetz</w:t>
      </w:r>
    </w:p>
    <w:p>
      <w:pPr>
        <w:pStyle w:val="ListParagraph"/>
        <w:numPr>
          <w:ilvl w:val="0"/>
          <w:numId w:val="2"/>
        </w:numPr>
        <w:tabs>
          <w:tab w:pos="1987" w:val="left" w:leader="none"/>
        </w:tabs>
        <w:spacing w:line="240" w:lineRule="auto" w:before="40" w:after="0"/>
        <w:ind w:left="1987" w:right="0" w:hanging="569"/>
        <w:jc w:val="left"/>
        <w:rPr>
          <w:sz w:val="18"/>
        </w:rPr>
      </w:pPr>
      <w:r>
        <w:rPr>
          <w:sz w:val="18"/>
        </w:rPr>
        <w:t>eine</w:t>
      </w:r>
      <w:r>
        <w:rPr>
          <w:spacing w:val="-4"/>
          <w:sz w:val="18"/>
        </w:rPr>
        <w:t> </w:t>
      </w:r>
      <w:r>
        <w:rPr>
          <w:sz w:val="18"/>
        </w:rPr>
        <w:t>Einkommens-</w:t>
      </w:r>
      <w:r>
        <w:rPr>
          <w:spacing w:val="-3"/>
          <w:sz w:val="18"/>
        </w:rPr>
        <w:t> </w:t>
      </w:r>
      <w:r>
        <w:rPr>
          <w:sz w:val="18"/>
        </w:rPr>
        <w:t>und</w:t>
      </w:r>
      <w:r>
        <w:rPr>
          <w:spacing w:val="-2"/>
          <w:sz w:val="18"/>
        </w:rPr>
        <w:t> </w:t>
      </w:r>
      <w:r>
        <w:rPr>
          <w:sz w:val="18"/>
        </w:rPr>
        <w:t>eine</w:t>
      </w:r>
      <w:r>
        <w:rPr>
          <w:spacing w:val="-1"/>
          <w:sz w:val="18"/>
        </w:rPr>
        <w:t> </w:t>
      </w:r>
      <w:r>
        <w:rPr>
          <w:sz w:val="18"/>
        </w:rPr>
        <w:t>Vermögenssteuer</w:t>
      </w:r>
      <w:r>
        <w:rPr>
          <w:spacing w:val="-5"/>
          <w:sz w:val="18"/>
        </w:rPr>
        <w:t> </w:t>
      </w:r>
      <w:r>
        <w:rPr>
          <w:sz w:val="18"/>
        </w:rPr>
        <w:t>von</w:t>
      </w:r>
      <w:r>
        <w:rPr>
          <w:spacing w:val="-4"/>
          <w:sz w:val="18"/>
        </w:rPr>
        <w:t> </w:t>
      </w:r>
      <w:r>
        <w:rPr>
          <w:sz w:val="18"/>
        </w:rPr>
        <w:t>den</w:t>
      </w:r>
      <w:r>
        <w:rPr>
          <w:spacing w:val="-5"/>
          <w:sz w:val="18"/>
        </w:rPr>
        <w:t> </w:t>
      </w:r>
      <w:r>
        <w:rPr>
          <w:sz w:val="18"/>
        </w:rPr>
        <w:t>natürlichen</w:t>
      </w:r>
      <w:r>
        <w:rPr>
          <w:spacing w:val="-1"/>
          <w:sz w:val="18"/>
        </w:rPr>
        <w:t> </w:t>
      </w:r>
      <w:r>
        <w:rPr>
          <w:spacing w:val="-2"/>
          <w:sz w:val="18"/>
        </w:rPr>
        <w:t>Personen,</w:t>
      </w:r>
    </w:p>
    <w:p>
      <w:pPr>
        <w:pStyle w:val="BodyText"/>
        <w:ind w:left="0"/>
      </w:pPr>
    </w:p>
    <w:p>
      <w:pPr>
        <w:pStyle w:val="BodyText"/>
        <w:spacing w:before="69"/>
        <w:ind w:left="0"/>
      </w:pPr>
    </w:p>
    <w:p>
      <w:pPr>
        <w:pStyle w:val="Heading2"/>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9"/>
        <w:ind w:left="1135"/>
      </w:pPr>
      <w:r>
        <w:rPr/>
        <w:t>(§§</w:t>
      </w:r>
      <w:r>
        <w:rPr>
          <w:spacing w:val="-2"/>
        </w:rPr>
        <w:t> </w:t>
      </w:r>
      <w:r>
        <w:rPr/>
        <w:t>23</w:t>
      </w:r>
      <w:r>
        <w:rPr>
          <w:spacing w:val="-2"/>
        </w:rPr>
        <w:t> </w:t>
      </w:r>
      <w:r>
        <w:rPr/>
        <w:t>– 42</w:t>
      </w:r>
      <w:r>
        <w:rPr>
          <w:spacing w:val="1"/>
        </w:rPr>
        <w:t> </w:t>
      </w:r>
      <w:r>
        <w:rPr/>
        <w:t>StG;</w:t>
      </w:r>
      <w:r>
        <w:rPr>
          <w:spacing w:val="-1"/>
        </w:rPr>
        <w:t> </w:t>
      </w:r>
      <w:r>
        <w:rPr/>
        <w:t>§§</w:t>
      </w:r>
      <w:r>
        <w:rPr>
          <w:spacing w:val="-2"/>
        </w:rPr>
        <w:t> </w:t>
      </w:r>
      <w:r>
        <w:rPr/>
        <w:t>8 –</w:t>
      </w:r>
      <w:r>
        <w:rPr>
          <w:spacing w:val="-2"/>
        </w:rPr>
        <w:t> </w:t>
      </w:r>
      <w:r>
        <w:rPr/>
        <w:t>15</w:t>
      </w:r>
      <w:r>
        <w:rPr>
          <w:spacing w:val="1"/>
        </w:rPr>
        <w:t> </w:t>
      </w:r>
      <w:r>
        <w:rPr>
          <w:spacing w:val="-4"/>
        </w:rPr>
        <w:t>StV)</w:t>
      </w:r>
    </w:p>
    <w:p>
      <w:pPr>
        <w:pStyle w:val="BodyText"/>
        <w:spacing w:line="278" w:lineRule="auto" w:before="153"/>
        <w:ind w:left="1135" w:right="1221"/>
      </w:pPr>
      <w:r>
        <w:rPr/>
        <w:t>Dossier Steuerinformationen, D. Einzelne Steuern, </w:t>
      </w:r>
      <w:hyperlink r:id="rId26">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7">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8">
        <w:r>
          <w:rPr>
            <w:color w:val="0462C0"/>
            <w:u w:val="single" w:color="0462C0"/>
          </w:rPr>
          <w:t>Besteuerung der Eigenmietwerte</w:t>
        </w:r>
      </w:hyperlink>
    </w:p>
    <w:p>
      <w:pPr>
        <w:pStyle w:val="BodyText"/>
        <w:spacing w:before="31"/>
        <w:ind w:left="0"/>
        <w:rPr>
          <w:sz w:val="26"/>
        </w:rPr>
      </w:pPr>
    </w:p>
    <w:p>
      <w:pPr>
        <w:pStyle w:val="Heading3"/>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1135"/>
        <w:jc w:val="both"/>
      </w:pPr>
      <w:r>
        <w:rPr/>
        <w:t>(§§</w:t>
      </w:r>
      <w:r>
        <w:rPr>
          <w:spacing w:val="-3"/>
        </w:rPr>
        <w:t> </w:t>
      </w:r>
      <w:r>
        <w:rPr/>
        <w:t>23</w:t>
      </w:r>
      <w:r>
        <w:rPr>
          <w:spacing w:val="-3"/>
        </w:rPr>
        <w:t> </w:t>
      </w:r>
      <w:r>
        <w:rPr/>
        <w:t>– 30 und 253 </w:t>
      </w:r>
      <w:r>
        <w:rPr>
          <w:spacing w:val="-4"/>
        </w:rPr>
        <w:t>StG)</w:t>
      </w:r>
    </w:p>
    <w:p>
      <w:pPr>
        <w:spacing w:line="249" w:lineRule="auto" w:before="129"/>
        <w:ind w:left="1135" w:right="137" w:firstLine="0"/>
        <w:jc w:val="both"/>
        <w:rPr>
          <w:sz w:val="20"/>
        </w:rPr>
      </w:pPr>
      <w:r>
        <w:rPr>
          <w:sz w:val="20"/>
        </w:rPr>
        <w:t>Zum Bruttogesamteinkommen gehören das Einkommen aus unselbstständiger Tätigkeit, das Ersatz-oder Nebeneinkommen, die Vermögenserträge aus beweglichem und unbeweglichem Vermögen, die Kapitalabfindungen</w:t>
      </w:r>
      <w:r>
        <w:rPr>
          <w:spacing w:val="-2"/>
          <w:sz w:val="20"/>
        </w:rPr>
        <w:t> </w:t>
      </w:r>
      <w:r>
        <w:rPr>
          <w:sz w:val="20"/>
        </w:rPr>
        <w:t>aus Vorsorge</w:t>
      </w:r>
      <w:r>
        <w:rPr>
          <w:spacing w:val="-2"/>
          <w:sz w:val="20"/>
        </w:rPr>
        <w:t> </w:t>
      </w:r>
      <w:r>
        <w:rPr>
          <w:sz w:val="20"/>
        </w:rPr>
        <w:t>wie</w:t>
      </w:r>
      <w:r>
        <w:rPr>
          <w:spacing w:val="-2"/>
          <w:sz w:val="20"/>
        </w:rPr>
        <w:t> </w:t>
      </w:r>
      <w:r>
        <w:rPr>
          <w:sz w:val="20"/>
        </w:rPr>
        <w:t>auch</w:t>
      </w:r>
      <w:r>
        <w:rPr>
          <w:spacing w:val="-2"/>
          <w:sz w:val="20"/>
        </w:rPr>
        <w:t> </w:t>
      </w:r>
      <w:r>
        <w:rPr>
          <w:sz w:val="20"/>
        </w:rPr>
        <w:t>die</w:t>
      </w:r>
      <w:r>
        <w:rPr>
          <w:spacing w:val="-2"/>
          <w:sz w:val="20"/>
        </w:rPr>
        <w:t> </w:t>
      </w:r>
      <w:r>
        <w:rPr>
          <w:sz w:val="20"/>
        </w:rPr>
        <w:t>Gewinne</w:t>
      </w:r>
      <w:r>
        <w:rPr>
          <w:spacing w:val="-2"/>
          <w:sz w:val="20"/>
        </w:rPr>
        <w:t> </w:t>
      </w:r>
      <w:r>
        <w:rPr>
          <w:sz w:val="20"/>
        </w:rPr>
        <w:t>aus der</w:t>
      </w:r>
      <w:r>
        <w:rPr>
          <w:spacing w:val="-1"/>
          <w:sz w:val="20"/>
        </w:rPr>
        <w:t> </w:t>
      </w:r>
      <w:r>
        <w:rPr>
          <w:sz w:val="20"/>
        </w:rPr>
        <w:t>Teilnahme</w:t>
      </w:r>
      <w:r>
        <w:rPr>
          <w:spacing w:val="-2"/>
          <w:sz w:val="20"/>
        </w:rPr>
        <w:t> </w:t>
      </w:r>
      <w:r>
        <w:rPr>
          <w:sz w:val="20"/>
        </w:rPr>
        <w:t>an</w:t>
      </w:r>
      <w:r>
        <w:rPr>
          <w:spacing w:val="-2"/>
          <w:sz w:val="20"/>
        </w:rPr>
        <w:t> </w:t>
      </w:r>
      <w:r>
        <w:rPr>
          <w:sz w:val="20"/>
        </w:rPr>
        <w:t>Geldspielen,</w:t>
      </w:r>
      <w:r>
        <w:rPr>
          <w:spacing w:val="-1"/>
          <w:sz w:val="20"/>
        </w:rPr>
        <w:t> </w:t>
      </w:r>
      <w:r>
        <w:rPr>
          <w:sz w:val="20"/>
        </w:rPr>
        <w:t>ferner</w:t>
      </w:r>
      <w:r>
        <w:rPr>
          <w:spacing w:val="-1"/>
          <w:sz w:val="20"/>
        </w:rPr>
        <w:t> </w:t>
      </w:r>
      <w:r>
        <w:rPr>
          <w:sz w:val="20"/>
        </w:rPr>
        <w:t>der Eigenmietwert für Personen, die ein Eigenheim bewohnen.</w:t>
      </w:r>
    </w:p>
    <w:p>
      <w:pPr>
        <w:pStyle w:val="BodyText"/>
        <w:spacing w:before="133"/>
        <w:ind w:left="0"/>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1"/>
        <w:ind w:left="0"/>
        <w:rPr>
          <w:rFonts w:ascii="Arial"/>
          <w:b/>
          <w:sz w:val="20"/>
        </w:rPr>
      </w:pPr>
    </w:p>
    <w:p>
      <w:pPr>
        <w:pStyle w:val="BodyText"/>
      </w:pPr>
      <w:r>
        <w:rPr>
          <w:color w:val="950000"/>
        </w:rPr>
        <w:t>Teilbesteuerung der Einkünfte aus Beteiligungen des Geschäftsvermögens</w:t>
      </w:r>
      <w:r>
        <w:rPr>
          <w:color w:val="950000"/>
          <w:spacing w:val="80"/>
        </w:rPr>
        <w:t> </w:t>
      </w:r>
      <w:r>
        <w:rPr>
          <w:color w:val="950000"/>
          <w:spacing w:val="-1"/>
        </w:rPr>
        <w:drawing>
          <wp:inline distT="0" distB="0" distL="0" distR="0">
            <wp:extent cx="201234" cy="114875"/>
            <wp:effectExtent l="0" t="0" r="0" b="0"/>
            <wp:docPr id="23" name="Image 23" descr="">
              <a:hlinkClick r:id="rId29"/>
            </wp:docPr>
            <wp:cNvGraphicFramePr>
              <a:graphicFrameLocks/>
            </wp:cNvGraphicFramePr>
            <a:graphic>
              <a:graphicData uri="http://schemas.openxmlformats.org/drawingml/2006/picture">
                <pic:pic>
                  <pic:nvPicPr>
                    <pic:cNvPr id="23" name="Image 23" descr="">
                      <a:hlinkClick r:id="rId29"/>
                    </pic:cNvPr>
                    <pic:cNvPicPr/>
                  </pic:nvPicPr>
                  <pic:blipFill>
                    <a:blip r:embed="rId11" cstate="print"/>
                    <a:stretch>
                      <a:fillRect/>
                    </a:stretch>
                  </pic:blipFill>
                  <pic:spPr>
                    <a:xfrm>
                      <a:off x="0" y="0"/>
                      <a:ext cx="201234" cy="114875"/>
                    </a:xfrm>
                    <a:prstGeom prst="rect">
                      <a:avLst/>
                    </a:prstGeom>
                  </pic:spPr>
                </pic:pic>
              </a:graphicData>
            </a:graphic>
          </wp:inline>
        </w:drawing>
      </w:r>
      <w:r>
        <w:rPr>
          <w:color w:val="950000"/>
          <w:spacing w:val="-1"/>
        </w:rPr>
      </w:r>
    </w:p>
    <w:p>
      <w:pPr>
        <w:pStyle w:val="Heading7"/>
        <w:spacing w:before="92"/>
      </w:pPr>
      <w:r>
        <w:rPr/>
        <w:t>§</w:t>
      </w:r>
      <w:r>
        <w:rPr>
          <w:spacing w:val="1"/>
        </w:rPr>
        <w:t> </w:t>
      </w:r>
      <w:r>
        <w:rPr/>
        <w:t>25b </w:t>
      </w:r>
      <w:r>
        <w:rPr>
          <w:spacing w:val="-4"/>
        </w:rPr>
        <w:t>StG:</w:t>
      </w:r>
    </w:p>
    <w:p>
      <w:pPr>
        <w:pStyle w:val="BodyText"/>
        <w:spacing w:before="56"/>
        <w:ind w:right="701"/>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Auf-wands</w:t>
      </w:r>
      <w:r>
        <w:rPr>
          <w:spacing w:val="-8"/>
        </w:rPr>
        <w:t> </w:t>
      </w:r>
      <w:r>
        <w:rPr/>
        <w:t>im</w:t>
      </w:r>
      <w:r>
        <w:rPr>
          <w:spacing w:val="-8"/>
        </w:rPr>
        <w:t> </w:t>
      </w:r>
      <w:r>
        <w:rPr/>
        <w:t>Umfang</w:t>
      </w:r>
      <w:r>
        <w:rPr>
          <w:spacing w:val="-9"/>
        </w:rPr>
        <w:t> </w:t>
      </w:r>
      <w:r>
        <w:rPr/>
        <w:t>von</w:t>
      </w:r>
      <w:r>
        <w:rPr>
          <w:spacing w:val="-9"/>
        </w:rPr>
        <w:t> </w:t>
      </w:r>
      <w:r>
        <w:rPr/>
        <w:t>50</w:t>
      </w:r>
      <w:r>
        <w:rPr>
          <w:spacing w:val="-6"/>
        </w:rPr>
        <w:t> </w:t>
      </w:r>
      <w:r>
        <w:rPr/>
        <w:t>Prozent</w:t>
      </w:r>
      <w:r>
        <w:rPr>
          <w:spacing w:val="-7"/>
        </w:rPr>
        <w:t> </w:t>
      </w:r>
      <w:r>
        <w:rPr/>
        <w:t>steuerbar,</w:t>
      </w:r>
      <w:r>
        <w:rPr>
          <w:spacing w:val="-7"/>
        </w:rPr>
        <w:t> </w:t>
      </w:r>
      <w:r>
        <w:rPr/>
        <w:t>wenn</w:t>
      </w:r>
      <w:r>
        <w:rPr>
          <w:spacing w:val="-9"/>
        </w:rPr>
        <w:t> </w:t>
      </w:r>
      <w:r>
        <w:rPr/>
        <w:t>diese</w:t>
      </w:r>
      <w:r>
        <w:rPr>
          <w:spacing w:val="-6"/>
        </w:rPr>
        <w:t> </w:t>
      </w:r>
      <w:r>
        <w:rPr/>
        <w:t>Beteiligungsrechte</w:t>
      </w:r>
      <w:r>
        <w:rPr>
          <w:spacing w:val="-9"/>
        </w:rPr>
        <w:t> </w:t>
      </w:r>
      <w:r>
        <w:rPr/>
        <w:t>mindestens</w:t>
      </w:r>
      <w:r>
        <w:rPr>
          <w:spacing w:val="-8"/>
        </w:rPr>
        <w:t> </w:t>
      </w:r>
      <w:r>
        <w:rPr/>
        <w:t>10</w:t>
      </w:r>
      <w:r>
        <w:rPr>
          <w:spacing w:val="-9"/>
        </w:rPr>
        <w:t> </w:t>
      </w:r>
      <w:r>
        <w:rPr/>
        <w:t>Prozent</w:t>
      </w:r>
      <w:r>
        <w:rPr>
          <w:spacing w:val="-7"/>
        </w:rPr>
        <w:t> </w:t>
      </w:r>
      <w:r>
        <w:rPr/>
        <w:t>des Grund- oder Stammkapitals einer Kapitalgesellschaft oder Genossenschaft darstellen.</w:t>
      </w:r>
    </w:p>
    <w:p>
      <w:pPr>
        <w:pStyle w:val="BodyText"/>
        <w:spacing w:before="155"/>
        <w:ind w:left="0"/>
      </w:pPr>
    </w:p>
    <w:p>
      <w:pPr>
        <w:pStyle w:val="BodyText"/>
      </w:pPr>
      <w:r>
        <w:rPr>
          <w:color w:val="950000"/>
        </w:rPr>
        <w:t>Patente und vergleichbare Rechte</w:t>
      </w:r>
      <w:r>
        <w:rPr>
          <w:color w:val="950000"/>
          <w:spacing w:val="80"/>
        </w:rPr>
        <w:t> </w:t>
      </w:r>
      <w:r>
        <w:rPr>
          <w:color w:val="950000"/>
          <w:spacing w:val="-2"/>
        </w:rPr>
        <w:drawing>
          <wp:inline distT="0" distB="0" distL="0" distR="0">
            <wp:extent cx="201273" cy="114906"/>
            <wp:effectExtent l="0" t="0" r="0" b="0"/>
            <wp:docPr id="24" name="Image 24" descr="">
              <a:hlinkClick r:id="rId30"/>
            </wp:docPr>
            <wp:cNvGraphicFramePr>
              <a:graphicFrameLocks/>
            </wp:cNvGraphicFramePr>
            <a:graphic>
              <a:graphicData uri="http://schemas.openxmlformats.org/drawingml/2006/picture">
                <pic:pic>
                  <pic:nvPicPr>
                    <pic:cNvPr id="24" name="Image 24" descr="">
                      <a:hlinkClick r:id="rId30"/>
                    </pic:cNvPr>
                    <pic:cNvPicPr/>
                  </pic:nvPicPr>
                  <pic:blipFill>
                    <a:blip r:embed="rId11" cstate="print"/>
                    <a:stretch>
                      <a:fillRect/>
                    </a:stretch>
                  </pic:blipFill>
                  <pic:spPr>
                    <a:xfrm>
                      <a:off x="0" y="0"/>
                      <a:ext cx="201273" cy="114906"/>
                    </a:xfrm>
                    <a:prstGeom prst="rect">
                      <a:avLst/>
                    </a:prstGeom>
                  </pic:spPr>
                </pic:pic>
              </a:graphicData>
            </a:graphic>
          </wp:inline>
        </w:drawing>
      </w:r>
      <w:r>
        <w:rPr>
          <w:color w:val="950000"/>
          <w:spacing w:val="-2"/>
        </w:rPr>
      </w:r>
    </w:p>
    <w:p>
      <w:pPr>
        <w:pStyle w:val="Heading7"/>
      </w:pPr>
      <w:r>
        <w:rPr/>
        <w:t>§</w:t>
      </w:r>
      <w:r>
        <w:rPr>
          <w:spacing w:val="1"/>
        </w:rPr>
        <w:t> </w:t>
      </w:r>
      <w:r>
        <w:rPr/>
        <w:t>25c</w:t>
      </w:r>
      <w:r>
        <w:rPr>
          <w:spacing w:val="1"/>
        </w:rPr>
        <w:t> </w:t>
      </w:r>
      <w:r>
        <w:rPr>
          <w:spacing w:val="-4"/>
        </w:rPr>
        <w:t>StG:</w:t>
      </w:r>
    </w:p>
    <w:p>
      <w:pPr>
        <w:pStyle w:val="BodyText"/>
        <w:spacing w:before="56"/>
        <w:ind w:right="703"/>
      </w:pPr>
      <w:r>
        <w:rPr>
          <w:position w:val="6"/>
          <w:sz w:val="12"/>
        </w:rPr>
        <w:t>1</w:t>
      </w:r>
      <w:r>
        <w:rPr>
          <w:spacing w:val="10"/>
          <w:position w:val="6"/>
          <w:sz w:val="12"/>
        </w:rPr>
        <w:t> </w:t>
      </w:r>
      <w:r>
        <w:rPr/>
        <w:t>Für</w:t>
      </w:r>
      <w:r>
        <w:rPr>
          <w:spacing w:val="-7"/>
        </w:rPr>
        <w:t> </w:t>
      </w:r>
      <w:r>
        <w:rPr/>
        <w:t>das</w:t>
      </w:r>
      <w:r>
        <w:rPr>
          <w:spacing w:val="-6"/>
        </w:rPr>
        <w:t> </w:t>
      </w:r>
      <w:r>
        <w:rPr/>
        <w:t>Einkommen</w:t>
      </w:r>
      <w:r>
        <w:rPr>
          <w:spacing w:val="-6"/>
        </w:rPr>
        <w:t> </w:t>
      </w:r>
      <w:r>
        <w:rPr/>
        <w:t>aus</w:t>
      </w:r>
      <w:r>
        <w:rPr>
          <w:spacing w:val="-6"/>
        </w:rPr>
        <w:t> </w:t>
      </w:r>
      <w:r>
        <w:rPr/>
        <w:t>Patenten</w:t>
      </w:r>
      <w:r>
        <w:rPr>
          <w:spacing w:val="-6"/>
        </w:rPr>
        <w:t> </w:t>
      </w:r>
      <w:r>
        <w:rPr/>
        <w:t>und</w:t>
      </w:r>
      <w:r>
        <w:rPr>
          <w:spacing w:val="-6"/>
        </w:rPr>
        <w:t> </w:t>
      </w:r>
      <w:r>
        <w:rPr/>
        <w:t>vergleichbaren</w:t>
      </w:r>
      <w:r>
        <w:rPr>
          <w:spacing w:val="-6"/>
        </w:rPr>
        <w:t> </w:t>
      </w:r>
      <w:r>
        <w:rPr/>
        <w:t>Rechten</w:t>
      </w:r>
      <w:r>
        <w:rPr>
          <w:spacing w:val="-6"/>
        </w:rPr>
        <w:t> </w:t>
      </w:r>
      <w:r>
        <w:rPr/>
        <w:t>bei</w:t>
      </w:r>
      <w:r>
        <w:rPr>
          <w:spacing w:val="-6"/>
        </w:rPr>
        <w:t> </w:t>
      </w:r>
      <w:r>
        <w:rPr/>
        <w:t>selbständiger</w:t>
      </w:r>
      <w:r>
        <w:rPr>
          <w:spacing w:val="-7"/>
        </w:rPr>
        <w:t> </w:t>
      </w:r>
      <w:r>
        <w:rPr/>
        <w:t>Erwerbstätigkeit</w:t>
      </w:r>
      <w:r>
        <w:rPr>
          <w:spacing w:val="-4"/>
        </w:rPr>
        <w:t> </w:t>
      </w:r>
      <w:r>
        <w:rPr/>
        <w:t>sind die §§ 72a und 72b sinngemäss anwendbar.</w:t>
      </w:r>
    </w:p>
    <w:p>
      <w:pPr>
        <w:pStyle w:val="BodyText"/>
        <w:spacing w:before="153"/>
        <w:ind w:left="0"/>
      </w:pPr>
    </w:p>
    <w:p>
      <w:pPr>
        <w:pStyle w:val="BodyText"/>
      </w:pPr>
      <w:r>
        <w:rPr>
          <w:color w:val="950000"/>
        </w:rPr>
        <w:t>Teilbesteuerung der Einkünfte aus Beteiligungen des Privatvermögens</w:t>
      </w:r>
      <w:r>
        <w:rPr>
          <w:color w:val="950000"/>
          <w:spacing w:val="80"/>
        </w:rPr>
        <w:t> </w:t>
      </w:r>
      <w:r>
        <w:rPr>
          <w:color w:val="950000"/>
          <w:spacing w:val="-4"/>
        </w:rPr>
        <w:drawing>
          <wp:inline distT="0" distB="0" distL="0" distR="0">
            <wp:extent cx="201256" cy="114893"/>
            <wp:effectExtent l="0" t="0" r="0" b="0"/>
            <wp:docPr id="25" name="Image 25" descr="">
              <a:hlinkClick r:id="rId29"/>
            </wp:docPr>
            <wp:cNvGraphicFramePr>
              <a:graphicFrameLocks/>
            </wp:cNvGraphicFramePr>
            <a:graphic>
              <a:graphicData uri="http://schemas.openxmlformats.org/drawingml/2006/picture">
                <pic:pic>
                  <pic:nvPicPr>
                    <pic:cNvPr id="25" name="Image 25" descr="">
                      <a:hlinkClick r:id="rId29"/>
                    </pic:cNvPr>
                    <pic:cNvPicPr/>
                  </pic:nvPicPr>
                  <pic:blipFill>
                    <a:blip r:embed="rId11" cstate="print"/>
                    <a:stretch>
                      <a:fillRect/>
                    </a:stretch>
                  </pic:blipFill>
                  <pic:spPr>
                    <a:xfrm>
                      <a:off x="0" y="0"/>
                      <a:ext cx="201256" cy="114893"/>
                    </a:xfrm>
                    <a:prstGeom prst="rect">
                      <a:avLst/>
                    </a:prstGeom>
                  </pic:spPr>
                </pic:pic>
              </a:graphicData>
            </a:graphic>
          </wp:inline>
        </w:drawing>
      </w:r>
      <w:r>
        <w:rPr>
          <w:color w:val="950000"/>
          <w:spacing w:val="-4"/>
        </w:rPr>
      </w:r>
    </w:p>
    <w:p>
      <w:pPr>
        <w:pStyle w:val="Heading7"/>
      </w:pPr>
      <w:r>
        <w:rPr/>
        <w:t>§</w:t>
      </w:r>
      <w:r>
        <w:rPr>
          <w:spacing w:val="-2"/>
        </w:rPr>
        <w:t> </w:t>
      </w:r>
      <w:r>
        <w:rPr/>
        <w:t>27 Abs.</w:t>
      </w:r>
      <w:r>
        <w:rPr>
          <w:spacing w:val="-1"/>
        </w:rPr>
        <w:t> </w:t>
      </w:r>
      <w:r>
        <w:rPr/>
        <w:t>3</w:t>
      </w:r>
      <w:r>
        <w:rPr>
          <w:spacing w:val="1"/>
        </w:rPr>
        <w:t> </w:t>
      </w:r>
      <w:r>
        <w:rPr>
          <w:spacing w:val="-4"/>
        </w:rPr>
        <w:t>StG:</w:t>
      </w:r>
    </w:p>
    <w:p>
      <w:pPr>
        <w:pStyle w:val="BodyText"/>
        <w:spacing w:before="56"/>
        <w:ind w:right="701"/>
        <w:jc w:val="both"/>
      </w:pPr>
      <w:r>
        <w:rPr>
          <w:position w:val="6"/>
          <w:sz w:val="12"/>
        </w:rPr>
        <w:t>3</w:t>
      </w:r>
      <w:r>
        <w:rPr>
          <w:spacing w:val="29"/>
          <w:position w:val="6"/>
          <w:sz w:val="12"/>
        </w:rPr>
        <w:t> </w:t>
      </w:r>
      <w:r>
        <w:rPr/>
        <w:t>Dividenden, Gewinnanteile, Liquidationsüberschüsse und geldwerte Vorteile aus Aktien, Anteilen an Gesellschaften mit beschränkter Haftung, Genossenschaftsanteilen und Partizipationsscheinen (ein-schliesslich Gratisaktien, Gratisnennwerterhöhungen und dergleichen) sind im Umfang von 60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before="153"/>
        <w:ind w:left="0"/>
      </w:pPr>
    </w:p>
    <w:p>
      <w:pPr>
        <w:pStyle w:val="BodyText"/>
      </w:pPr>
      <w:r>
        <w:rPr>
          <w:color w:val="950000"/>
        </w:rPr>
        <w:t>Eigenmietwert</w:t>
      </w:r>
      <w:r>
        <w:rPr>
          <w:color w:val="950000"/>
          <w:spacing w:val="80"/>
        </w:rPr>
        <w:t> </w:t>
      </w:r>
      <w:r>
        <w:rPr>
          <w:color w:val="950000"/>
          <w:spacing w:val="-2"/>
        </w:rPr>
        <w:drawing>
          <wp:inline distT="0" distB="0" distL="0" distR="0">
            <wp:extent cx="200598" cy="115443"/>
            <wp:effectExtent l="0" t="0" r="0" b="0"/>
            <wp:docPr id="26" name="Image 26" descr="">
              <a:hlinkClick r:id="rId31"/>
            </wp:docPr>
            <wp:cNvGraphicFramePr>
              <a:graphicFrameLocks/>
            </wp:cNvGraphicFramePr>
            <a:graphic>
              <a:graphicData uri="http://schemas.openxmlformats.org/drawingml/2006/picture">
                <pic:pic>
                  <pic:nvPicPr>
                    <pic:cNvPr id="26" name="Image 26" descr="">
                      <a:hlinkClick r:id="rId31"/>
                    </pic:cNvPr>
                    <pic:cNvPicPr/>
                  </pic:nvPicPr>
                  <pic:blipFill>
                    <a:blip r:embed="rId32" cstate="print"/>
                    <a:stretch>
                      <a:fillRect/>
                    </a:stretch>
                  </pic:blipFill>
                  <pic:spPr>
                    <a:xfrm>
                      <a:off x="0" y="0"/>
                      <a:ext cx="200598" cy="115443"/>
                    </a:xfrm>
                    <a:prstGeom prst="rect">
                      <a:avLst/>
                    </a:prstGeom>
                  </pic:spPr>
                </pic:pic>
              </a:graphicData>
            </a:graphic>
          </wp:inline>
        </w:drawing>
      </w:r>
      <w:r>
        <w:rPr>
          <w:color w:val="950000"/>
          <w:spacing w:val="-2"/>
        </w:rPr>
      </w:r>
    </w:p>
    <w:p>
      <w:pPr>
        <w:pStyle w:val="Heading7"/>
      </w:pPr>
      <w:r>
        <w:rPr/>
        <w:t>§</w:t>
      </w:r>
      <w:r>
        <w:rPr>
          <w:spacing w:val="-1"/>
        </w:rPr>
        <w:t> </w:t>
      </w:r>
      <w:r>
        <w:rPr/>
        <w:t>28 Abs.</w:t>
      </w:r>
      <w:r>
        <w:rPr>
          <w:spacing w:val="-2"/>
        </w:rPr>
        <w:t> </w:t>
      </w:r>
      <w:r>
        <w:rPr/>
        <w:t>1 Bst.</w:t>
      </w:r>
      <w:r>
        <w:rPr>
          <w:spacing w:val="-2"/>
        </w:rPr>
        <w:t> </w:t>
      </w:r>
      <w:r>
        <w:rPr/>
        <w:t>b,</w:t>
      </w:r>
      <w:r>
        <w:rPr>
          <w:spacing w:val="-1"/>
        </w:rPr>
        <w:t> </w:t>
      </w:r>
      <w:r>
        <w:rPr/>
        <w:t>Abs.</w:t>
      </w:r>
      <w:r>
        <w:rPr>
          <w:spacing w:val="-1"/>
        </w:rPr>
        <w:t> </w:t>
      </w:r>
      <w:r>
        <w:rPr/>
        <w:t>2</w:t>
      </w:r>
      <w:r>
        <w:rPr>
          <w:spacing w:val="-1"/>
        </w:rPr>
        <w:t> </w:t>
      </w:r>
      <w:r>
        <w:rPr/>
        <w:t>und</w:t>
      </w:r>
      <w:r>
        <w:rPr>
          <w:spacing w:val="-1"/>
        </w:rPr>
        <w:t> </w:t>
      </w:r>
      <w:r>
        <w:rPr/>
        <w:t>4 </w:t>
      </w:r>
      <w:r>
        <w:rPr>
          <w:spacing w:val="-4"/>
        </w:rPr>
        <w:t>StG:</w:t>
      </w:r>
    </w:p>
    <w:p>
      <w:pPr>
        <w:pStyle w:val="BodyText"/>
        <w:spacing w:before="56"/>
        <w:jc w:val="both"/>
      </w:pPr>
      <w:r>
        <w:rPr>
          <w:position w:val="6"/>
          <w:sz w:val="12"/>
        </w:rPr>
        <w:t>1</w:t>
      </w:r>
      <w:r>
        <w:rPr>
          <w:spacing w:val="13"/>
          <w:position w:val="6"/>
          <w:sz w:val="12"/>
        </w:rPr>
        <w:t> </w:t>
      </w:r>
      <w:r>
        <w:rPr/>
        <w:t>Steuerbar</w:t>
      </w:r>
      <w:r>
        <w:rPr>
          <w:spacing w:val="-5"/>
        </w:rPr>
        <w:t> </w:t>
      </w:r>
      <w:r>
        <w:rPr/>
        <w:t>sind</w:t>
      </w:r>
      <w:r>
        <w:rPr>
          <w:spacing w:val="-2"/>
        </w:rPr>
        <w:t> </w:t>
      </w:r>
      <w:r>
        <w:rPr/>
        <w:t>die</w:t>
      </w:r>
      <w:r>
        <w:rPr>
          <w:spacing w:val="-2"/>
        </w:rPr>
        <w:t> </w:t>
      </w:r>
      <w:r>
        <w:rPr/>
        <w:t>Erträge</w:t>
      </w:r>
      <w:r>
        <w:rPr>
          <w:spacing w:val="-2"/>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0"/>
          <w:numId w:val="2"/>
        </w:numPr>
        <w:tabs>
          <w:tab w:pos="1985" w:val="left" w:leader="none"/>
          <w:tab w:pos="1987" w:val="left" w:leader="none"/>
        </w:tabs>
        <w:spacing w:line="240" w:lineRule="auto" w:before="37" w:after="0"/>
        <w:ind w:left="1987" w:right="701" w:hanging="569"/>
        <w:jc w:val="both"/>
        <w:rPr>
          <w:sz w:val="18"/>
        </w:rPr>
      </w:pPr>
      <w:r>
        <w:rPr>
          <w:sz w:val="18"/>
        </w:rPr>
        <w:t>der Mietwert von Liegenschaften oder Liegenschaftsteilen, die dem oder der Steuerpflichtigen aufgrund von Eigentum oder eines unentgeltlichen Nutzungsrechts für den Eigengebrauch zur Verfügung stehen,</w:t>
      </w:r>
    </w:p>
    <w:p>
      <w:pPr>
        <w:pStyle w:val="ListParagraph"/>
        <w:spacing w:after="0" w:line="240" w:lineRule="auto"/>
        <w:jc w:val="both"/>
        <w:rPr>
          <w:sz w:val="18"/>
        </w:rPr>
        <w:sectPr>
          <w:headerReference w:type="default" r:id="rId24"/>
          <w:footerReference w:type="default" r:id="rId25"/>
          <w:pgSz w:w="11910" w:h="16840"/>
          <w:pgMar w:header="724" w:footer="687" w:top="960" w:bottom="880" w:left="566" w:right="992"/>
          <w:pgNumType w:start="5"/>
        </w:sectPr>
      </w:pPr>
    </w:p>
    <w:p>
      <w:pPr>
        <w:pStyle w:val="BodyText"/>
        <w:ind w:left="0"/>
      </w:pPr>
    </w:p>
    <w:p>
      <w:pPr>
        <w:pStyle w:val="BodyText"/>
        <w:spacing w:before="23"/>
        <w:ind w:left="0"/>
      </w:pPr>
    </w:p>
    <w:p>
      <w:pPr>
        <w:pStyle w:val="BodyText"/>
        <w:ind w:right="701"/>
        <w:jc w:val="both"/>
      </w:pPr>
      <w:r>
        <w:rPr>
          <w:position w:val="6"/>
          <w:sz w:val="12"/>
        </w:rPr>
        <w:t>2 </w:t>
      </w:r>
      <w:r>
        <w:rPr/>
        <w:t>Der Mietwert ist unter Berücksichtigung der Förderung der Eigentumsbildung und der Selbstvorsorge massvoll</w:t>
      </w:r>
      <w:r>
        <w:rPr>
          <w:spacing w:val="-6"/>
        </w:rPr>
        <w:t> </w:t>
      </w:r>
      <w:r>
        <w:rPr/>
        <w:t>festzulegen.</w:t>
      </w:r>
      <w:r>
        <w:rPr>
          <w:spacing w:val="-4"/>
        </w:rPr>
        <w:t> </w:t>
      </w:r>
      <w:r>
        <w:rPr/>
        <w:t>Er</w:t>
      </w:r>
      <w:r>
        <w:rPr>
          <w:spacing w:val="-7"/>
        </w:rPr>
        <w:t> </w:t>
      </w:r>
      <w:r>
        <w:rPr/>
        <w:t>beträgt</w:t>
      </w:r>
      <w:r>
        <w:rPr>
          <w:spacing w:val="-4"/>
        </w:rPr>
        <w:t> </w:t>
      </w:r>
      <w:r>
        <w:rPr/>
        <w:t>70</w:t>
      </w:r>
      <w:r>
        <w:rPr>
          <w:spacing w:val="-6"/>
        </w:rPr>
        <w:t> </w:t>
      </w:r>
      <w:r>
        <w:rPr/>
        <w:t>Prozent</w:t>
      </w:r>
      <w:r>
        <w:rPr>
          <w:spacing w:val="-7"/>
        </w:rPr>
        <w:t> </w:t>
      </w:r>
      <w:r>
        <w:rPr/>
        <w:t>der</w:t>
      </w:r>
      <w:r>
        <w:rPr>
          <w:spacing w:val="-7"/>
        </w:rPr>
        <w:t> </w:t>
      </w:r>
      <w:r>
        <w:rPr/>
        <w:t>mittleren</w:t>
      </w:r>
      <w:r>
        <w:rPr>
          <w:spacing w:val="-6"/>
        </w:rPr>
        <w:t> </w:t>
      </w:r>
      <w:r>
        <w:rPr/>
        <w:t>Marktmiete.</w:t>
      </w:r>
      <w:r>
        <w:rPr>
          <w:spacing w:val="-6"/>
        </w:rPr>
        <w:t> </w:t>
      </w:r>
      <w:r>
        <w:rPr/>
        <w:t>Die</w:t>
      </w:r>
      <w:r>
        <w:rPr>
          <w:spacing w:val="-6"/>
        </w:rPr>
        <w:t> </w:t>
      </w:r>
      <w:r>
        <w:rPr/>
        <w:t>mittlere</w:t>
      </w:r>
      <w:r>
        <w:rPr>
          <w:spacing w:val="-4"/>
        </w:rPr>
        <w:t> </w:t>
      </w:r>
      <w:r>
        <w:rPr/>
        <w:t>Marktmiete</w:t>
      </w:r>
      <w:r>
        <w:rPr>
          <w:spacing w:val="-4"/>
        </w:rPr>
        <w:t> </w:t>
      </w:r>
      <w:r>
        <w:rPr/>
        <w:t>entspricht dem mittleren Mietzins, der an vergleichbarer Lage für vergleichbare Mietobjekte zu erzielen wäre.</w:t>
      </w:r>
    </w:p>
    <w:p>
      <w:pPr>
        <w:pStyle w:val="BodyText"/>
        <w:spacing w:before="35"/>
        <w:ind w:right="700"/>
        <w:jc w:val="both"/>
      </w:pPr>
      <w:r>
        <w:rPr>
          <w:position w:val="6"/>
          <w:sz w:val="12"/>
        </w:rPr>
        <w:t>4</w:t>
      </w:r>
      <w:r>
        <w:rPr>
          <w:spacing w:val="38"/>
          <w:position w:val="6"/>
          <w:sz w:val="12"/>
        </w:rPr>
        <w:t> </w:t>
      </w:r>
      <w:r>
        <w:rPr/>
        <w:t>Der Mietwert von Liegenschaften, die steuerpflichtige Personen an ihrem Wohnsitz dauernd selbst bewohnen, wird auf Antrag angemessen herabgesetzt, wenn er im Verhältnis zu den Mitteln, die den steuerpflichtigen und weiteren im gleichen Haushalt lebenden Personen zur Deckung der Lebenshal-tungskosten</w:t>
      </w:r>
      <w:r>
        <w:rPr>
          <w:spacing w:val="-13"/>
        </w:rPr>
        <w:t> </w:t>
      </w:r>
      <w:r>
        <w:rPr/>
        <w:t>zur</w:t>
      </w:r>
      <w:r>
        <w:rPr>
          <w:spacing w:val="-12"/>
        </w:rPr>
        <w:t> </w:t>
      </w:r>
      <w:r>
        <w:rPr/>
        <w:t>Verfügung</w:t>
      </w:r>
      <w:r>
        <w:rPr>
          <w:spacing w:val="-13"/>
        </w:rPr>
        <w:t> </w:t>
      </w:r>
      <w:r>
        <w:rPr/>
        <w:t>stehen,</w:t>
      </w:r>
      <w:r>
        <w:rPr>
          <w:spacing w:val="-11"/>
        </w:rPr>
        <w:t> </w:t>
      </w:r>
      <w:r>
        <w:rPr/>
        <w:t>auf</w:t>
      </w:r>
      <w:r>
        <w:rPr>
          <w:spacing w:val="-11"/>
        </w:rPr>
        <w:t> </w:t>
      </w:r>
      <w:r>
        <w:rPr/>
        <w:t>Dauer</w:t>
      </w:r>
      <w:r>
        <w:rPr>
          <w:spacing w:val="-12"/>
        </w:rPr>
        <w:t> </w:t>
      </w:r>
      <w:r>
        <w:rPr/>
        <w:t>zu</w:t>
      </w:r>
      <w:r>
        <w:rPr>
          <w:spacing w:val="-11"/>
        </w:rPr>
        <w:t> </w:t>
      </w:r>
      <w:r>
        <w:rPr/>
        <w:t>einer</w:t>
      </w:r>
      <w:r>
        <w:rPr>
          <w:spacing w:val="-12"/>
        </w:rPr>
        <w:t> </w:t>
      </w:r>
      <w:r>
        <w:rPr/>
        <w:t>übermässigen</w:t>
      </w:r>
      <w:r>
        <w:rPr>
          <w:spacing w:val="-13"/>
        </w:rPr>
        <w:t> </w:t>
      </w:r>
      <w:r>
        <w:rPr/>
        <w:t>Belastung</w:t>
      </w:r>
      <w:r>
        <w:rPr>
          <w:spacing w:val="-11"/>
        </w:rPr>
        <w:t> </w:t>
      </w:r>
      <w:r>
        <w:rPr/>
        <w:t>führt.</w:t>
      </w:r>
      <w:r>
        <w:rPr>
          <w:spacing w:val="-11"/>
        </w:rPr>
        <w:t> </w:t>
      </w:r>
      <w:r>
        <w:rPr/>
        <w:t>Der</w:t>
      </w:r>
      <w:r>
        <w:rPr>
          <w:spacing w:val="-12"/>
        </w:rPr>
        <w:t> </w:t>
      </w:r>
      <w:r>
        <w:rPr/>
        <w:t>Regierungsrat regelt die Einzelheiten.</w:t>
      </w:r>
    </w:p>
    <w:p>
      <w:pPr>
        <w:pStyle w:val="Heading7"/>
      </w:pPr>
      <w:r>
        <w:rPr/>
        <w:t>§</w:t>
      </w:r>
      <w:r>
        <w:rPr>
          <w:spacing w:val="-2"/>
        </w:rPr>
        <w:t> </w:t>
      </w:r>
      <w:r>
        <w:rPr/>
        <w:t>8b Abs.</w:t>
      </w:r>
      <w:r>
        <w:rPr>
          <w:spacing w:val="-1"/>
        </w:rPr>
        <w:t> </w:t>
      </w:r>
      <w:r>
        <w:rPr/>
        <w:t>1 –</w:t>
      </w:r>
      <w:r>
        <w:rPr>
          <w:spacing w:val="-2"/>
        </w:rPr>
        <w:t> </w:t>
      </w:r>
      <w:r>
        <w:rPr/>
        <w:t>3</w:t>
      </w:r>
      <w:r>
        <w:rPr>
          <w:spacing w:val="1"/>
        </w:rPr>
        <w:t> </w:t>
      </w:r>
      <w:r>
        <w:rPr>
          <w:spacing w:val="-4"/>
        </w:rPr>
        <w:t>StV:</w:t>
      </w:r>
    </w:p>
    <w:p>
      <w:pPr>
        <w:pStyle w:val="BodyText"/>
        <w:spacing w:before="56"/>
        <w:ind w:right="702"/>
        <w:jc w:val="both"/>
      </w:pPr>
      <w:r>
        <w:rPr>
          <w:position w:val="6"/>
          <w:sz w:val="12"/>
        </w:rPr>
        <w:t>1</w:t>
      </w:r>
      <w:r>
        <w:rPr>
          <w:spacing w:val="22"/>
          <w:position w:val="6"/>
          <w:sz w:val="12"/>
        </w:rPr>
        <w:t> </w:t>
      </w:r>
      <w:r>
        <w:rPr/>
        <w:t>Der steuerbare Mietwert einer Liegenschaft, die eine steuerpflichtige Person an ihrem Wohnsitz dau-ernd selbst bewohnt, wird auf</w:t>
      </w:r>
      <w:r>
        <w:rPr>
          <w:spacing w:val="-2"/>
        </w:rPr>
        <w:t> </w:t>
      </w:r>
      <w:r>
        <w:rPr/>
        <w:t>Antrag herabgesetzt, soweit er</w:t>
      </w:r>
      <w:r>
        <w:rPr>
          <w:spacing w:val="-2"/>
        </w:rPr>
        <w:t> </w:t>
      </w:r>
      <w:r>
        <w:rPr/>
        <w:t>25 Prozent der Bruttoeinkünfte (Einkünfte vor Abzügen gemäss Steuerveranlagung) ohne den Mietwert übersteigt und bei Alleinstehenden unter 19</w:t>
      </w:r>
      <w:r>
        <w:rPr>
          <w:spacing w:val="-6"/>
        </w:rPr>
        <w:t> </w:t>
      </w:r>
      <w:r>
        <w:rPr/>
        <w:t>400</w:t>
      </w:r>
      <w:r>
        <w:rPr>
          <w:spacing w:val="-9"/>
        </w:rPr>
        <w:t> </w:t>
      </w:r>
      <w:r>
        <w:rPr/>
        <w:t>Franken</w:t>
      </w:r>
      <w:r>
        <w:rPr>
          <w:spacing w:val="-9"/>
        </w:rPr>
        <w:t> </w:t>
      </w:r>
      <w:r>
        <w:rPr/>
        <w:t>(27</w:t>
      </w:r>
      <w:r>
        <w:rPr>
          <w:spacing w:val="-6"/>
        </w:rPr>
        <w:t> </w:t>
      </w:r>
      <w:r>
        <w:rPr/>
        <w:t>700</w:t>
      </w:r>
      <w:r>
        <w:rPr>
          <w:spacing w:val="-9"/>
        </w:rPr>
        <w:t> </w:t>
      </w:r>
      <w:r>
        <w:rPr/>
        <w:t>Fr.</w:t>
      </w:r>
      <w:r>
        <w:rPr>
          <w:spacing w:val="-9"/>
        </w:rPr>
        <w:t> </w:t>
      </w:r>
      <w:r>
        <w:rPr/>
        <w:t>Marktmiete)</w:t>
      </w:r>
      <w:r>
        <w:rPr>
          <w:spacing w:val="-9"/>
        </w:rPr>
        <w:t> </w:t>
      </w:r>
      <w:r>
        <w:rPr/>
        <w:t>sowie</w:t>
      </w:r>
      <w:r>
        <w:rPr>
          <w:spacing w:val="-9"/>
        </w:rPr>
        <w:t> </w:t>
      </w:r>
      <w:r>
        <w:rPr/>
        <w:t>bei</w:t>
      </w:r>
      <w:r>
        <w:rPr>
          <w:spacing w:val="-6"/>
        </w:rPr>
        <w:t> </w:t>
      </w:r>
      <w:r>
        <w:rPr/>
        <w:t>Personen,</w:t>
      </w:r>
      <w:r>
        <w:rPr>
          <w:spacing w:val="-9"/>
        </w:rPr>
        <w:t> </w:t>
      </w:r>
      <w:r>
        <w:rPr/>
        <w:t>denen</w:t>
      </w:r>
      <w:r>
        <w:rPr>
          <w:spacing w:val="-9"/>
        </w:rPr>
        <w:t> </w:t>
      </w:r>
      <w:r>
        <w:rPr/>
        <w:t>der</w:t>
      </w:r>
      <w:r>
        <w:rPr>
          <w:spacing w:val="-9"/>
        </w:rPr>
        <w:t> </w:t>
      </w:r>
      <w:r>
        <w:rPr/>
        <w:t>Tarif</w:t>
      </w:r>
      <w:r>
        <w:rPr>
          <w:spacing w:val="-9"/>
        </w:rPr>
        <w:t> </w:t>
      </w:r>
      <w:r>
        <w:rPr/>
        <w:t>gemäss</w:t>
      </w:r>
      <w:r>
        <w:rPr>
          <w:spacing w:val="-8"/>
        </w:rPr>
        <w:t> </w:t>
      </w:r>
      <w:r>
        <w:rPr/>
        <w:t>§</w:t>
      </w:r>
      <w:r>
        <w:rPr>
          <w:spacing w:val="-6"/>
        </w:rPr>
        <w:t> </w:t>
      </w:r>
      <w:r>
        <w:rPr/>
        <w:t>57</w:t>
      </w:r>
      <w:r>
        <w:rPr>
          <w:spacing w:val="-9"/>
        </w:rPr>
        <w:t> </w:t>
      </w:r>
      <w:r>
        <w:rPr/>
        <w:t>Absatz</w:t>
      </w:r>
      <w:r>
        <w:rPr>
          <w:spacing w:val="-8"/>
        </w:rPr>
        <w:t> </w:t>
      </w:r>
      <w:r>
        <w:rPr/>
        <w:t>2</w:t>
      </w:r>
      <w:r>
        <w:rPr>
          <w:spacing w:val="-6"/>
        </w:rPr>
        <w:t> </w:t>
      </w:r>
      <w:r>
        <w:rPr/>
        <w:t>StG zusteht,</w:t>
      </w:r>
      <w:r>
        <w:rPr>
          <w:spacing w:val="-11"/>
        </w:rPr>
        <w:t> </w:t>
      </w:r>
      <w:r>
        <w:rPr/>
        <w:t>unter</w:t>
      </w:r>
      <w:r>
        <w:rPr>
          <w:spacing w:val="-9"/>
        </w:rPr>
        <w:t> </w:t>
      </w:r>
      <w:r>
        <w:rPr/>
        <w:t>27</w:t>
      </w:r>
      <w:r>
        <w:rPr>
          <w:spacing w:val="-11"/>
        </w:rPr>
        <w:t> </w:t>
      </w:r>
      <w:r>
        <w:rPr/>
        <w:t>200</w:t>
      </w:r>
      <w:r>
        <w:rPr>
          <w:spacing w:val="-9"/>
        </w:rPr>
        <w:t> </w:t>
      </w:r>
      <w:r>
        <w:rPr/>
        <w:t>Franken</w:t>
      </w:r>
      <w:r>
        <w:rPr>
          <w:spacing w:val="-11"/>
        </w:rPr>
        <w:t> </w:t>
      </w:r>
      <w:r>
        <w:rPr/>
        <w:t>(38</w:t>
      </w:r>
      <w:r>
        <w:rPr>
          <w:spacing w:val="-9"/>
        </w:rPr>
        <w:t> </w:t>
      </w:r>
      <w:r>
        <w:rPr/>
        <w:t>900</w:t>
      </w:r>
      <w:r>
        <w:rPr>
          <w:spacing w:val="-9"/>
        </w:rPr>
        <w:t> </w:t>
      </w:r>
      <w:r>
        <w:rPr/>
        <w:t>Fr.</w:t>
      </w:r>
      <w:r>
        <w:rPr>
          <w:spacing w:val="-11"/>
        </w:rPr>
        <w:t> </w:t>
      </w:r>
      <w:r>
        <w:rPr/>
        <w:t>Marktmiete)</w:t>
      </w:r>
      <w:r>
        <w:rPr>
          <w:spacing w:val="-9"/>
        </w:rPr>
        <w:t> </w:t>
      </w:r>
      <w:r>
        <w:rPr/>
        <w:t>liegt.</w:t>
      </w:r>
      <w:r>
        <w:rPr>
          <w:spacing w:val="-11"/>
        </w:rPr>
        <w:t> </w:t>
      </w:r>
      <w:r>
        <w:rPr/>
        <w:t>Der</w:t>
      </w:r>
      <w:r>
        <w:rPr>
          <w:spacing w:val="-9"/>
        </w:rPr>
        <w:t> </w:t>
      </w:r>
      <w:r>
        <w:rPr/>
        <w:t>steuerbare</w:t>
      </w:r>
      <w:r>
        <w:rPr>
          <w:spacing w:val="-11"/>
        </w:rPr>
        <w:t> </w:t>
      </w:r>
      <w:r>
        <w:rPr/>
        <w:t>Mietwert</w:t>
      </w:r>
      <w:r>
        <w:rPr>
          <w:spacing w:val="-9"/>
        </w:rPr>
        <w:t> </w:t>
      </w:r>
      <w:r>
        <w:rPr/>
        <w:t>beträgt</w:t>
      </w:r>
      <w:r>
        <w:rPr>
          <w:spacing w:val="-11"/>
        </w:rPr>
        <w:t> </w:t>
      </w:r>
      <w:r>
        <w:rPr/>
        <w:t>mindestens 60 Prozent der mittleren Marktmiete.</w:t>
      </w:r>
    </w:p>
    <w:p>
      <w:pPr>
        <w:pStyle w:val="BodyText"/>
        <w:spacing w:before="38"/>
        <w:ind w:right="701"/>
        <w:jc w:val="both"/>
      </w:pPr>
      <w:r>
        <w:rPr>
          <w:position w:val="6"/>
          <w:sz w:val="12"/>
        </w:rPr>
        <w:t>2</w:t>
      </w:r>
      <w:r>
        <w:rPr>
          <w:spacing w:val="40"/>
          <w:position w:val="6"/>
          <w:sz w:val="12"/>
        </w:rPr>
        <w:t> </w:t>
      </w:r>
      <w:r>
        <w:rPr/>
        <w:t>Die</w:t>
      </w:r>
      <w:r>
        <w:rPr>
          <w:spacing w:val="40"/>
        </w:rPr>
        <w:t> </w:t>
      </w:r>
      <w:r>
        <w:rPr/>
        <w:t>Herabsetzung</w:t>
      </w:r>
      <w:r>
        <w:rPr>
          <w:spacing w:val="38"/>
        </w:rPr>
        <w:t> </w:t>
      </w:r>
      <w:r>
        <w:rPr/>
        <w:t>des</w:t>
      </w:r>
      <w:r>
        <w:rPr>
          <w:spacing w:val="39"/>
        </w:rPr>
        <w:t> </w:t>
      </w:r>
      <w:r>
        <w:rPr/>
        <w:t>Mietwertes</w:t>
      </w:r>
      <w:r>
        <w:rPr>
          <w:spacing w:val="39"/>
        </w:rPr>
        <w:t> </w:t>
      </w:r>
      <w:r>
        <w:rPr/>
        <w:t>entfällt,</w:t>
      </w:r>
      <w:r>
        <w:rPr>
          <w:spacing w:val="38"/>
        </w:rPr>
        <w:t> </w:t>
      </w:r>
      <w:r>
        <w:rPr/>
        <w:t>sofern</w:t>
      </w:r>
      <w:r>
        <w:rPr>
          <w:spacing w:val="40"/>
        </w:rPr>
        <w:t> </w:t>
      </w:r>
      <w:r>
        <w:rPr/>
        <w:t>das</w:t>
      </w:r>
      <w:r>
        <w:rPr>
          <w:spacing w:val="39"/>
        </w:rPr>
        <w:t> </w:t>
      </w:r>
      <w:r>
        <w:rPr/>
        <w:t>steuerbare</w:t>
      </w:r>
      <w:r>
        <w:rPr>
          <w:spacing w:val="40"/>
        </w:rPr>
        <w:t> </w:t>
      </w:r>
      <w:r>
        <w:rPr/>
        <w:t>Vermögen</w:t>
      </w:r>
      <w:r>
        <w:rPr>
          <w:spacing w:val="38"/>
        </w:rPr>
        <w:t> </w:t>
      </w:r>
      <w:r>
        <w:rPr/>
        <w:t>bei</w:t>
      </w:r>
      <w:r>
        <w:rPr>
          <w:spacing w:val="40"/>
        </w:rPr>
        <w:t> </w:t>
      </w:r>
      <w:r>
        <w:rPr/>
        <w:t>Alleinstehenden 55</w:t>
      </w:r>
      <w:r>
        <w:rPr>
          <w:spacing w:val="-5"/>
        </w:rPr>
        <w:t> </w:t>
      </w:r>
      <w:r>
        <w:rPr/>
        <w:t>000</w:t>
      </w:r>
      <w:r>
        <w:rPr>
          <w:spacing w:val="-8"/>
        </w:rPr>
        <w:t> </w:t>
      </w:r>
      <w:r>
        <w:rPr/>
        <w:t>Franken</w:t>
      </w:r>
      <w:r>
        <w:rPr>
          <w:spacing w:val="-8"/>
        </w:rPr>
        <w:t> </w:t>
      </w:r>
      <w:r>
        <w:rPr/>
        <w:t>und</w:t>
      </w:r>
      <w:r>
        <w:rPr>
          <w:spacing w:val="-8"/>
        </w:rPr>
        <w:t> </w:t>
      </w:r>
      <w:r>
        <w:rPr/>
        <w:t>bei</w:t>
      </w:r>
      <w:r>
        <w:rPr>
          <w:spacing w:val="-8"/>
        </w:rPr>
        <w:t> </w:t>
      </w:r>
      <w:r>
        <w:rPr/>
        <w:t>Personen,</w:t>
      </w:r>
      <w:r>
        <w:rPr>
          <w:spacing w:val="-8"/>
        </w:rPr>
        <w:t> </w:t>
      </w:r>
      <w:r>
        <w:rPr/>
        <w:t>denen</w:t>
      </w:r>
      <w:r>
        <w:rPr>
          <w:spacing w:val="-8"/>
        </w:rPr>
        <w:t> </w:t>
      </w:r>
      <w:r>
        <w:rPr/>
        <w:t>der</w:t>
      </w:r>
      <w:r>
        <w:rPr>
          <w:spacing w:val="-8"/>
        </w:rPr>
        <w:t> </w:t>
      </w:r>
      <w:r>
        <w:rPr/>
        <w:t>Tarif</w:t>
      </w:r>
      <w:r>
        <w:rPr>
          <w:spacing w:val="-8"/>
        </w:rPr>
        <w:t> </w:t>
      </w:r>
      <w:r>
        <w:rPr/>
        <w:t>gemäss</w:t>
      </w:r>
      <w:r>
        <w:rPr>
          <w:spacing w:val="-7"/>
        </w:rPr>
        <w:t> </w:t>
      </w:r>
      <w:r>
        <w:rPr/>
        <w:t>§</w:t>
      </w:r>
      <w:r>
        <w:rPr>
          <w:spacing w:val="-8"/>
        </w:rPr>
        <w:t> </w:t>
      </w:r>
      <w:r>
        <w:rPr/>
        <w:t>57</w:t>
      </w:r>
      <w:r>
        <w:rPr>
          <w:spacing w:val="-8"/>
        </w:rPr>
        <w:t> </w:t>
      </w:r>
      <w:r>
        <w:rPr/>
        <w:t>Absatz</w:t>
      </w:r>
      <w:r>
        <w:rPr>
          <w:spacing w:val="-7"/>
        </w:rPr>
        <w:t> </w:t>
      </w:r>
      <w:r>
        <w:rPr/>
        <w:t>2</w:t>
      </w:r>
      <w:r>
        <w:rPr>
          <w:spacing w:val="-8"/>
        </w:rPr>
        <w:t> </w:t>
      </w:r>
      <w:r>
        <w:rPr/>
        <w:t>StG</w:t>
      </w:r>
      <w:r>
        <w:rPr>
          <w:spacing w:val="-9"/>
        </w:rPr>
        <w:t> </w:t>
      </w:r>
      <w:r>
        <w:rPr/>
        <w:t>zusteht,</w:t>
      </w:r>
      <w:r>
        <w:rPr>
          <w:spacing w:val="-8"/>
        </w:rPr>
        <w:t> </w:t>
      </w:r>
      <w:r>
        <w:rPr/>
        <w:t>110</w:t>
      </w:r>
      <w:r>
        <w:rPr>
          <w:spacing w:val="-10"/>
        </w:rPr>
        <w:t> </w:t>
      </w:r>
      <w:r>
        <w:rPr/>
        <w:t>000</w:t>
      </w:r>
      <w:r>
        <w:rPr>
          <w:spacing w:val="-8"/>
        </w:rPr>
        <w:t> </w:t>
      </w:r>
      <w:r>
        <w:rPr/>
        <w:t>Franken </w:t>
      </w:r>
      <w:r>
        <w:rPr>
          <w:spacing w:val="-2"/>
        </w:rPr>
        <w:t>übersteigt</w:t>
      </w:r>
    </w:p>
    <w:p>
      <w:pPr>
        <w:pStyle w:val="BodyText"/>
        <w:spacing w:before="36"/>
        <w:ind w:right="703"/>
        <w:jc w:val="both"/>
      </w:pPr>
      <w:r>
        <w:rPr>
          <w:position w:val="6"/>
          <w:sz w:val="12"/>
        </w:rPr>
        <w:t>3</w:t>
      </w:r>
      <w:r>
        <w:rPr>
          <w:spacing w:val="26"/>
          <w:position w:val="6"/>
          <w:sz w:val="12"/>
        </w:rPr>
        <w:t> </w:t>
      </w:r>
      <w:r>
        <w:rPr/>
        <w:t>Die Herabsetzung des Mietwertes wird jedoch auch gewährt, wenn das steuerbare Vermögen die in Absatz</w:t>
      </w:r>
      <w:r>
        <w:rPr>
          <w:spacing w:val="-2"/>
        </w:rPr>
        <w:t> </w:t>
      </w:r>
      <w:r>
        <w:rPr/>
        <w:t>2</w:t>
      </w:r>
      <w:r>
        <w:rPr>
          <w:spacing w:val="-2"/>
        </w:rPr>
        <w:t> </w:t>
      </w:r>
      <w:r>
        <w:rPr/>
        <w:t>genannten</w:t>
      </w:r>
      <w:r>
        <w:rPr>
          <w:spacing w:val="-2"/>
        </w:rPr>
        <w:t> </w:t>
      </w:r>
      <w:r>
        <w:rPr/>
        <w:t>Beträge</w:t>
      </w:r>
      <w:r>
        <w:rPr>
          <w:spacing w:val="-2"/>
        </w:rPr>
        <w:t> </w:t>
      </w:r>
      <w:r>
        <w:rPr/>
        <w:t>übersteigt,</w:t>
      </w:r>
      <w:r>
        <w:rPr>
          <w:spacing w:val="-5"/>
        </w:rPr>
        <w:t> </w:t>
      </w:r>
      <w:r>
        <w:rPr/>
        <w:t>sofern</w:t>
      </w:r>
      <w:r>
        <w:rPr>
          <w:spacing w:val="-2"/>
        </w:rPr>
        <w:t> </w:t>
      </w:r>
      <w:r>
        <w:rPr/>
        <w:t>der</w:t>
      </w:r>
      <w:r>
        <w:rPr>
          <w:spacing w:val="-3"/>
        </w:rPr>
        <w:t> </w:t>
      </w:r>
      <w:r>
        <w:rPr/>
        <w:t>Steuerwert</w:t>
      </w:r>
      <w:r>
        <w:rPr>
          <w:spacing w:val="-3"/>
        </w:rPr>
        <w:t> </w:t>
      </w:r>
      <w:r>
        <w:rPr/>
        <w:t>des</w:t>
      </w:r>
      <w:r>
        <w:rPr>
          <w:spacing w:val="-2"/>
        </w:rPr>
        <w:t> </w:t>
      </w:r>
      <w:r>
        <w:rPr/>
        <w:t>am</w:t>
      </w:r>
      <w:r>
        <w:rPr>
          <w:spacing w:val="-2"/>
        </w:rPr>
        <w:t> </w:t>
      </w:r>
      <w:r>
        <w:rPr/>
        <w:t>Wohnsitz</w:t>
      </w:r>
      <w:r>
        <w:rPr>
          <w:spacing w:val="-2"/>
        </w:rPr>
        <w:t> </w:t>
      </w:r>
      <w:r>
        <w:rPr/>
        <w:t>dauernd</w:t>
      </w:r>
      <w:r>
        <w:rPr>
          <w:spacing w:val="-5"/>
        </w:rPr>
        <w:t> </w:t>
      </w:r>
      <w:r>
        <w:rPr/>
        <w:t>selbstgenutz-ten</w:t>
      </w:r>
      <w:r>
        <w:rPr>
          <w:spacing w:val="-2"/>
        </w:rPr>
        <w:t> </w:t>
      </w:r>
      <w:r>
        <w:rPr/>
        <w:t>Wohneigentums</w:t>
      </w:r>
      <w:r>
        <w:rPr>
          <w:spacing w:val="-2"/>
        </w:rPr>
        <w:t> </w:t>
      </w:r>
      <w:r>
        <w:rPr/>
        <w:t>75 Prozent des</w:t>
      </w:r>
      <w:r>
        <w:rPr>
          <w:spacing w:val="-2"/>
        </w:rPr>
        <w:t> </w:t>
      </w:r>
      <w:r>
        <w:rPr/>
        <w:t>Steuerwertes</w:t>
      </w:r>
      <w:r>
        <w:rPr>
          <w:spacing w:val="-2"/>
        </w:rPr>
        <w:t> </w:t>
      </w:r>
      <w:r>
        <w:rPr/>
        <w:t>aller</w:t>
      </w:r>
      <w:r>
        <w:rPr>
          <w:spacing w:val="-1"/>
        </w:rPr>
        <w:t> </w:t>
      </w:r>
      <w:r>
        <w:rPr/>
        <w:t>Vermögenswerte (Aktiven</w:t>
      </w:r>
      <w:r>
        <w:rPr>
          <w:spacing w:val="-5"/>
        </w:rPr>
        <w:t> </w:t>
      </w:r>
      <w:r>
        <w:rPr/>
        <w:t>vor</w:t>
      </w:r>
      <w:r>
        <w:rPr>
          <w:spacing w:val="-1"/>
        </w:rPr>
        <w:t> </w:t>
      </w:r>
      <w:r>
        <w:rPr/>
        <w:t>Abzug der</w:t>
      </w:r>
      <w:r>
        <w:rPr>
          <w:spacing w:val="-1"/>
        </w:rPr>
        <w:t> </w:t>
      </w:r>
      <w:r>
        <w:rPr/>
        <w:t>Schul-den) gemäss Steuerveranlagung übersteigt.</w:t>
      </w:r>
    </w:p>
    <w:p>
      <w:pPr>
        <w:pStyle w:val="BodyText"/>
        <w:spacing w:line="285" w:lineRule="auto" w:before="40"/>
        <w:ind w:right="1696"/>
        <w:jc w:val="both"/>
      </w:pPr>
      <w:hyperlink r:id="rId33">
        <w:r>
          <w:rPr>
            <w:color w:val="0462C0"/>
            <w:u w:val="single" w:color="0462C0"/>
          </w:rPr>
          <w:t>Luzerner</w:t>
        </w:r>
        <w:r>
          <w:rPr>
            <w:color w:val="0462C0"/>
            <w:spacing w:val="-3"/>
            <w:u w:val="single" w:color="0462C0"/>
          </w:rPr>
          <w:t> </w:t>
        </w:r>
        <w:r>
          <w:rPr>
            <w:color w:val="0462C0"/>
            <w:u w:val="single" w:color="0462C0"/>
          </w:rPr>
          <w:t>Steuerbuch:</w:t>
        </w:r>
        <w:r>
          <w:rPr>
            <w:color w:val="0462C0"/>
            <w:spacing w:val="-3"/>
            <w:u w:val="single" w:color="0462C0"/>
          </w:rPr>
          <w:t> </w:t>
        </w:r>
        <w:r>
          <w:rPr>
            <w:color w:val="0462C0"/>
            <w:u w:val="single" w:color="0462C0"/>
          </w:rPr>
          <w:t>Mietwert</w:t>
        </w:r>
        <w:r>
          <w:rPr>
            <w:color w:val="0462C0"/>
            <w:spacing w:val="-3"/>
            <w:u w:val="single" w:color="0462C0"/>
          </w:rPr>
          <w:t> </w:t>
        </w:r>
        <w:r>
          <w:rPr>
            <w:color w:val="0462C0"/>
            <w:u w:val="single" w:color="0462C0"/>
          </w:rPr>
          <w:t>für</w:t>
        </w:r>
        <w:r>
          <w:rPr>
            <w:color w:val="0462C0"/>
            <w:spacing w:val="-3"/>
            <w:u w:val="single" w:color="0462C0"/>
          </w:rPr>
          <w:t> </w:t>
        </w:r>
        <w:r>
          <w:rPr>
            <w:color w:val="0462C0"/>
            <w:u w:val="single" w:color="0462C0"/>
          </w:rPr>
          <w:t>die</w:t>
        </w:r>
        <w:r>
          <w:rPr>
            <w:color w:val="0462C0"/>
            <w:spacing w:val="-2"/>
            <w:u w:val="single" w:color="0462C0"/>
          </w:rPr>
          <w:t> </w:t>
        </w:r>
        <w:r>
          <w:rPr>
            <w:color w:val="0462C0"/>
            <w:u w:val="single" w:color="0462C0"/>
          </w:rPr>
          <w:t>Benützung</w:t>
        </w:r>
        <w:r>
          <w:rPr>
            <w:color w:val="0462C0"/>
            <w:spacing w:val="-5"/>
            <w:u w:val="single" w:color="0462C0"/>
          </w:rPr>
          <w:t> </w:t>
        </w:r>
        <w:r>
          <w:rPr>
            <w:color w:val="0462C0"/>
            <w:u w:val="single" w:color="0462C0"/>
          </w:rPr>
          <w:t>der</w:t>
        </w:r>
        <w:r>
          <w:rPr>
            <w:color w:val="0462C0"/>
            <w:spacing w:val="-5"/>
            <w:u w:val="single" w:color="0462C0"/>
          </w:rPr>
          <w:t> </w:t>
        </w:r>
        <w:r>
          <w:rPr>
            <w:color w:val="0462C0"/>
            <w:u w:val="single" w:color="0462C0"/>
          </w:rPr>
          <w:t>eigenen</w:t>
        </w:r>
        <w:r>
          <w:rPr>
            <w:color w:val="0462C0"/>
            <w:spacing w:val="-2"/>
            <w:u w:val="single" w:color="0462C0"/>
          </w:rPr>
          <w:t> </w:t>
        </w:r>
        <w:r>
          <w:rPr>
            <w:color w:val="0462C0"/>
            <w:u w:val="single" w:color="0462C0"/>
          </w:rPr>
          <w:t>Wohnung</w:t>
        </w:r>
        <w:r>
          <w:rPr>
            <w:color w:val="0462C0"/>
            <w:spacing w:val="-5"/>
            <w:u w:val="single" w:color="0462C0"/>
          </w:rPr>
          <w:t> </w:t>
        </w:r>
        <w:r>
          <w:rPr>
            <w:color w:val="0462C0"/>
            <w:u w:val="single" w:color="0462C0"/>
          </w:rPr>
          <w:t>oder</w:t>
        </w:r>
        <w:r>
          <w:rPr>
            <w:color w:val="0462C0"/>
            <w:spacing w:val="-5"/>
            <w:u w:val="single" w:color="0462C0"/>
          </w:rPr>
          <w:t> </w:t>
        </w:r>
        <w:r>
          <w:rPr>
            <w:color w:val="0462C0"/>
            <w:u w:val="single" w:color="0462C0"/>
          </w:rPr>
          <w:t>Liegenschaft</w:t>
        </w:r>
      </w:hyperlink>
      <w:r>
        <w:rPr>
          <w:color w:val="0462C0"/>
        </w:rPr>
        <w:t> </w:t>
      </w:r>
      <w:hyperlink r:id="rId34">
        <w:r>
          <w:rPr>
            <w:color w:val="0462C0"/>
            <w:u w:val="single" w:color="0462C0"/>
          </w:rPr>
          <w:t>Luzerner Steuerbuch: Herabsetzung des Mietwertes in Härtefällen</w:t>
        </w:r>
      </w:hyperlink>
    </w:p>
    <w:p>
      <w:pPr>
        <w:pStyle w:val="BodyText"/>
        <w:spacing w:before="115"/>
        <w:ind w:left="0"/>
      </w:pPr>
    </w:p>
    <w:p>
      <w:pPr>
        <w:pStyle w:val="BodyText"/>
        <w:jc w:val="both"/>
      </w:pPr>
      <w:r>
        <w:rPr>
          <w:color w:val="950000"/>
        </w:rPr>
        <w:t>Einkünfte aus Vorsorge</w:t>
      </w:r>
      <w:r>
        <w:rPr>
          <w:color w:val="950000"/>
          <w:spacing w:val="80"/>
        </w:rPr>
        <w:t> </w:t>
      </w:r>
      <w:r>
        <w:rPr>
          <w:color w:val="950000"/>
          <w:spacing w:val="-3"/>
        </w:rPr>
        <w:drawing>
          <wp:inline distT="0" distB="0" distL="0" distR="0">
            <wp:extent cx="201256" cy="114899"/>
            <wp:effectExtent l="0" t="0" r="0" b="0"/>
            <wp:docPr id="27" name="Image 27" descr="">
              <a:hlinkClick r:id="rId35"/>
            </wp:docPr>
            <wp:cNvGraphicFramePr>
              <a:graphicFrameLocks/>
            </wp:cNvGraphicFramePr>
            <a:graphic>
              <a:graphicData uri="http://schemas.openxmlformats.org/drawingml/2006/picture">
                <pic:pic>
                  <pic:nvPicPr>
                    <pic:cNvPr id="27" name="Image 27" descr="">
                      <a:hlinkClick r:id="rId35"/>
                    </pic:cNvPr>
                    <pic:cNvPicPr/>
                  </pic:nvPicPr>
                  <pic:blipFill>
                    <a:blip r:embed="rId11" cstate="print"/>
                    <a:stretch>
                      <a:fillRect/>
                    </a:stretch>
                  </pic:blipFill>
                  <pic:spPr>
                    <a:xfrm>
                      <a:off x="0" y="0"/>
                      <a:ext cx="201256" cy="114899"/>
                    </a:xfrm>
                    <a:prstGeom prst="rect">
                      <a:avLst/>
                    </a:prstGeom>
                  </pic:spPr>
                </pic:pic>
              </a:graphicData>
            </a:graphic>
          </wp:inline>
        </w:drawing>
      </w:r>
      <w:r>
        <w:rPr>
          <w:color w:val="950000"/>
          <w:spacing w:val="-3"/>
        </w:rPr>
      </w:r>
    </w:p>
    <w:p>
      <w:pPr>
        <w:pStyle w:val="Heading7"/>
        <w:spacing w:before="92"/>
      </w:pPr>
      <w:r>
        <w:rPr/>
        <w:t>§</w:t>
      </w:r>
      <w:r>
        <w:rPr>
          <w:spacing w:val="-2"/>
        </w:rPr>
        <w:t> </w:t>
      </w:r>
      <w:r>
        <w:rPr/>
        <w:t>29 Abs. 1</w:t>
      </w:r>
      <w:r>
        <w:rPr>
          <w:spacing w:val="-2"/>
        </w:rPr>
        <w:t> </w:t>
      </w:r>
      <w:r>
        <w:rPr/>
        <w:t>– 3</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1"/>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5"/>
        <w:ind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 und Freizügigkeitskonten.</w:t>
      </w:r>
    </w:p>
    <w:p>
      <w:pPr>
        <w:pStyle w:val="BodyText"/>
        <w:spacing w:before="39"/>
        <w:jc w:val="both"/>
      </w:pPr>
      <w:r>
        <w:rPr>
          <w:position w:val="6"/>
          <w:sz w:val="12"/>
        </w:rPr>
        <w:t>3</w:t>
      </w:r>
      <w:r>
        <w:rPr>
          <w:spacing w:val="14"/>
          <w:position w:val="6"/>
          <w:sz w:val="12"/>
        </w:rPr>
        <w:t> </w:t>
      </w:r>
      <w:r>
        <w:rPr/>
        <w:t>Einkünfte</w:t>
      </w:r>
      <w:r>
        <w:rPr>
          <w:spacing w:val="-2"/>
        </w:rPr>
        <w:t> </w:t>
      </w:r>
      <w:r>
        <w:rPr/>
        <w:t>aus</w:t>
      </w:r>
      <w:r>
        <w:rPr>
          <w:spacing w:val="-1"/>
        </w:rPr>
        <w:t> </w:t>
      </w:r>
      <w:r>
        <w:rPr/>
        <w:t>Leibrenten</w:t>
      </w:r>
      <w:r>
        <w:rPr>
          <w:spacing w:val="-2"/>
        </w:rPr>
        <w:t> </w:t>
      </w:r>
      <w:r>
        <w:rPr/>
        <w:t>sowie</w:t>
      </w:r>
      <w:r>
        <w:rPr>
          <w:spacing w:val="-2"/>
        </w:rPr>
        <w:t> </w:t>
      </w:r>
      <w:r>
        <w:rPr/>
        <w:t>Verpfründung</w:t>
      </w:r>
      <w:r>
        <w:rPr>
          <w:spacing w:val="-4"/>
        </w:rPr>
        <w:t> </w:t>
      </w:r>
      <w:r>
        <w:rPr/>
        <w:t>sind</w:t>
      </w:r>
      <w:r>
        <w:rPr>
          <w:spacing w:val="-2"/>
        </w:rPr>
        <w:t> </w:t>
      </w:r>
      <w:r>
        <w:rPr/>
        <w:t>zu</w:t>
      </w:r>
      <w:r>
        <w:rPr>
          <w:spacing w:val="-1"/>
        </w:rPr>
        <w:t> </w:t>
      </w:r>
      <w:r>
        <w:rPr/>
        <w:t>40</w:t>
      </w:r>
      <w:r>
        <w:rPr>
          <w:spacing w:val="-5"/>
        </w:rPr>
        <w:t> </w:t>
      </w:r>
      <w:r>
        <w:rPr/>
        <w:t>%</w:t>
      </w:r>
      <w:r>
        <w:rPr>
          <w:spacing w:val="-1"/>
        </w:rPr>
        <w:t> </w:t>
      </w:r>
      <w:r>
        <w:rPr>
          <w:spacing w:val="-2"/>
        </w:rPr>
        <w:t>steuerbar.*</w:t>
      </w:r>
    </w:p>
    <w:p>
      <w:pPr>
        <w:pStyle w:val="Heading7"/>
      </w:pPr>
      <w:r>
        <w:rPr/>
        <w:t>§ 253 Abs.</w:t>
      </w:r>
      <w:r>
        <w:rPr>
          <w:spacing w:val="-1"/>
        </w:rPr>
        <w:t> </w:t>
      </w:r>
      <w:r>
        <w:rPr/>
        <w:t>1</w:t>
      </w:r>
      <w:r>
        <w:rPr>
          <w:spacing w:val="-2"/>
        </w:rPr>
        <w:t> </w:t>
      </w:r>
      <w:r>
        <w:rPr>
          <w:spacing w:val="-4"/>
        </w:rPr>
        <w:t>StG:</w:t>
      </w:r>
    </w:p>
    <w:p>
      <w:pPr>
        <w:pStyle w:val="BodyText"/>
        <w:spacing w:before="55"/>
        <w:ind w:right="703"/>
        <w:jc w:val="both"/>
      </w:pPr>
      <w:r>
        <w:rPr>
          <w:position w:val="6"/>
          <w:sz w:val="12"/>
        </w:rPr>
        <w:t>1</w:t>
      </w:r>
      <w:r>
        <w:rPr>
          <w:spacing w:val="36"/>
          <w:position w:val="6"/>
          <w:sz w:val="12"/>
        </w:rPr>
        <w:t> </w:t>
      </w:r>
      <w:r>
        <w:rPr/>
        <w:t>Von den Renten und Kapitalabfindungen aus beruflicher Vorsorge, die vor dem 1. Januar 2002 zu laufen beginnen oder fällig werden und auf einem Vorsorgeverhältnis beruhen, das am 31. Dezember 1986 bereits bestand, sind steuerbar</w:t>
      </w:r>
    </w:p>
    <w:p>
      <w:pPr>
        <w:pStyle w:val="ListParagraph"/>
        <w:numPr>
          <w:ilvl w:val="0"/>
          <w:numId w:val="3"/>
        </w:numPr>
        <w:tabs>
          <w:tab w:pos="1985" w:val="left" w:leader="none"/>
          <w:tab w:pos="1987" w:val="left" w:leader="none"/>
        </w:tabs>
        <w:spacing w:line="240" w:lineRule="auto" w:before="40" w:after="0"/>
        <w:ind w:left="1987" w:right="703" w:hanging="569"/>
        <w:jc w:val="both"/>
        <w:rPr>
          <w:sz w:val="18"/>
        </w:rPr>
      </w:pPr>
      <w:r>
        <w:rPr>
          <w:sz w:val="18"/>
        </w:rPr>
        <w:t>60</w:t>
      </w:r>
      <w:r>
        <w:rPr>
          <w:spacing w:val="-2"/>
          <w:sz w:val="18"/>
        </w:rPr>
        <w:t> </w:t>
      </w:r>
      <w:r>
        <w:rPr>
          <w:sz w:val="18"/>
        </w:rPr>
        <w:t>Prozent</w:t>
      </w:r>
      <w:r>
        <w:rPr>
          <w:spacing w:val="-3"/>
          <w:sz w:val="18"/>
        </w:rPr>
        <w:t> </w:t>
      </w:r>
      <w:r>
        <w:rPr>
          <w:sz w:val="18"/>
        </w:rPr>
        <w:t>der</w:t>
      </w:r>
      <w:r>
        <w:rPr>
          <w:spacing w:val="-3"/>
          <w:sz w:val="18"/>
        </w:rPr>
        <w:t> </w:t>
      </w:r>
      <w:r>
        <w:rPr>
          <w:sz w:val="18"/>
        </w:rPr>
        <w:t>Einkünfte,</w:t>
      </w:r>
      <w:r>
        <w:rPr>
          <w:spacing w:val="-3"/>
          <w:sz w:val="18"/>
        </w:rPr>
        <w:t> </w:t>
      </w:r>
      <w:r>
        <w:rPr>
          <w:sz w:val="18"/>
        </w:rPr>
        <w:t>wenn</w:t>
      </w:r>
      <w:r>
        <w:rPr>
          <w:spacing w:val="-2"/>
          <w:sz w:val="18"/>
        </w:rPr>
        <w:t> </w:t>
      </w:r>
      <w:r>
        <w:rPr>
          <w:sz w:val="18"/>
        </w:rPr>
        <w:t>die</w:t>
      </w:r>
      <w:r>
        <w:rPr>
          <w:spacing w:val="-2"/>
          <w:sz w:val="18"/>
        </w:rPr>
        <w:t> </w:t>
      </w:r>
      <w:r>
        <w:rPr>
          <w:sz w:val="18"/>
        </w:rPr>
        <w:t>Leistungen</w:t>
      </w:r>
      <w:r>
        <w:rPr>
          <w:spacing w:val="-2"/>
          <w:sz w:val="18"/>
        </w:rPr>
        <w:t> </w:t>
      </w:r>
      <w:r>
        <w:rPr>
          <w:sz w:val="18"/>
        </w:rPr>
        <w:t>(wie</w:t>
      </w:r>
      <w:r>
        <w:rPr>
          <w:spacing w:val="-2"/>
          <w:sz w:val="18"/>
        </w:rPr>
        <w:t> </w:t>
      </w:r>
      <w:r>
        <w:rPr>
          <w:sz w:val="18"/>
        </w:rPr>
        <w:t>Einlagen,</w:t>
      </w:r>
      <w:r>
        <w:rPr>
          <w:spacing w:val="-3"/>
          <w:sz w:val="18"/>
        </w:rPr>
        <w:t> </w:t>
      </w:r>
      <w:r>
        <w:rPr>
          <w:sz w:val="18"/>
        </w:rPr>
        <w:t>Beiträge,</w:t>
      </w:r>
      <w:r>
        <w:rPr>
          <w:spacing w:val="-3"/>
          <w:sz w:val="18"/>
        </w:rPr>
        <w:t> </w:t>
      </w:r>
      <w:r>
        <w:rPr>
          <w:sz w:val="18"/>
        </w:rPr>
        <w:t>Prämienzahlungen),</w:t>
      </w:r>
      <w:r>
        <w:rPr>
          <w:spacing w:val="-3"/>
          <w:sz w:val="18"/>
        </w:rPr>
        <w:t> </w:t>
      </w:r>
      <w:r>
        <w:rPr>
          <w:sz w:val="18"/>
        </w:rPr>
        <w:t>auf denen</w:t>
      </w:r>
      <w:r>
        <w:rPr>
          <w:spacing w:val="-13"/>
          <w:sz w:val="18"/>
        </w:rPr>
        <w:t> </w:t>
      </w:r>
      <w:r>
        <w:rPr>
          <w:sz w:val="18"/>
        </w:rPr>
        <w:t>der</w:t>
      </w:r>
      <w:r>
        <w:rPr>
          <w:spacing w:val="-12"/>
          <w:sz w:val="18"/>
        </w:rPr>
        <w:t> </w:t>
      </w:r>
      <w:r>
        <w:rPr>
          <w:sz w:val="18"/>
        </w:rPr>
        <w:t>Anspruch</w:t>
      </w:r>
      <w:r>
        <w:rPr>
          <w:spacing w:val="-13"/>
          <w:sz w:val="18"/>
        </w:rPr>
        <w:t> </w:t>
      </w:r>
      <w:r>
        <w:rPr>
          <w:sz w:val="18"/>
        </w:rPr>
        <w:t>der</w:t>
      </w:r>
      <w:r>
        <w:rPr>
          <w:spacing w:val="-12"/>
          <w:sz w:val="18"/>
        </w:rPr>
        <w:t> </w:t>
      </w:r>
      <w:r>
        <w:rPr>
          <w:sz w:val="18"/>
        </w:rPr>
        <w:t>steuerpflichtigen</w:t>
      </w:r>
      <w:r>
        <w:rPr>
          <w:spacing w:val="-13"/>
          <w:sz w:val="18"/>
        </w:rPr>
        <w:t> </w:t>
      </w:r>
      <w:r>
        <w:rPr>
          <w:sz w:val="18"/>
        </w:rPr>
        <w:t>Person</w:t>
      </w:r>
      <w:r>
        <w:rPr>
          <w:spacing w:val="-13"/>
          <w:sz w:val="18"/>
        </w:rPr>
        <w:t> </w:t>
      </w:r>
      <w:r>
        <w:rPr>
          <w:sz w:val="18"/>
        </w:rPr>
        <w:t>beruht,</w:t>
      </w:r>
      <w:r>
        <w:rPr>
          <w:spacing w:val="-12"/>
          <w:sz w:val="18"/>
        </w:rPr>
        <w:t> </w:t>
      </w:r>
      <w:r>
        <w:rPr>
          <w:sz w:val="18"/>
        </w:rPr>
        <w:t>ausschliesslich</w:t>
      </w:r>
      <w:r>
        <w:rPr>
          <w:spacing w:val="-13"/>
          <w:sz w:val="18"/>
        </w:rPr>
        <w:t> </w:t>
      </w:r>
      <w:r>
        <w:rPr>
          <w:sz w:val="18"/>
        </w:rPr>
        <w:t>von</w:t>
      </w:r>
      <w:r>
        <w:rPr>
          <w:spacing w:val="-12"/>
          <w:sz w:val="18"/>
        </w:rPr>
        <w:t> </w:t>
      </w:r>
      <w:r>
        <w:rPr>
          <w:sz w:val="18"/>
        </w:rPr>
        <w:t>dieser</w:t>
      </w:r>
      <w:r>
        <w:rPr>
          <w:spacing w:val="-13"/>
          <w:sz w:val="18"/>
        </w:rPr>
        <w:t> </w:t>
      </w:r>
      <w:r>
        <w:rPr>
          <w:sz w:val="18"/>
        </w:rPr>
        <w:t>erbracht</w:t>
      </w:r>
      <w:r>
        <w:rPr>
          <w:spacing w:val="-12"/>
          <w:sz w:val="18"/>
        </w:rPr>
        <w:t> </w:t>
      </w:r>
      <w:r>
        <w:rPr>
          <w:sz w:val="18"/>
        </w:rPr>
        <w:t>wor-den sind,</w:t>
      </w:r>
    </w:p>
    <w:p>
      <w:pPr>
        <w:pStyle w:val="ListParagraph"/>
        <w:numPr>
          <w:ilvl w:val="0"/>
          <w:numId w:val="3"/>
        </w:numPr>
        <w:tabs>
          <w:tab w:pos="1985" w:val="left" w:leader="none"/>
          <w:tab w:pos="1987" w:val="left" w:leader="none"/>
        </w:tabs>
        <w:spacing w:line="240" w:lineRule="auto" w:before="41" w:after="0"/>
        <w:ind w:left="1987" w:right="703" w:hanging="569"/>
        <w:jc w:val="both"/>
        <w:rPr>
          <w:sz w:val="18"/>
        </w:rPr>
      </w:pPr>
      <w:r>
        <w:rPr>
          <w:sz w:val="18"/>
        </w:rPr>
        <w:t>80 Prozent der Einkünfte, wenn die Leistungen, auf denen der Anspruch der steuerpflichtigen Person beruht, nur zum Teil, mindestens aber zu 20 Prozent von dieser erbracht worden sind,</w:t>
      </w:r>
    </w:p>
    <w:p>
      <w:pPr>
        <w:pStyle w:val="ListParagraph"/>
        <w:numPr>
          <w:ilvl w:val="0"/>
          <w:numId w:val="3"/>
        </w:numPr>
        <w:tabs>
          <w:tab w:pos="1985" w:val="left" w:leader="none"/>
        </w:tabs>
        <w:spacing w:line="240" w:lineRule="auto" w:before="40" w:after="0"/>
        <w:ind w:left="1985" w:right="0" w:hanging="567"/>
        <w:jc w:val="both"/>
        <w:rPr>
          <w:sz w:val="18"/>
        </w:rPr>
      </w:pPr>
      <w:r>
        <w:rPr>
          <w:sz w:val="18"/>
        </w:rPr>
        <w:t>der</w:t>
      </w:r>
      <w:r>
        <w:rPr>
          <w:spacing w:val="-2"/>
          <w:sz w:val="18"/>
        </w:rPr>
        <w:t> </w:t>
      </w:r>
      <w:r>
        <w:rPr>
          <w:sz w:val="18"/>
        </w:rPr>
        <w:t>ganze</w:t>
      </w:r>
      <w:r>
        <w:rPr>
          <w:spacing w:val="-4"/>
          <w:sz w:val="18"/>
        </w:rPr>
        <w:t> </w:t>
      </w:r>
      <w:r>
        <w:rPr>
          <w:sz w:val="18"/>
        </w:rPr>
        <w:t>Betrag</w:t>
      </w:r>
      <w:r>
        <w:rPr>
          <w:spacing w:val="-1"/>
          <w:sz w:val="18"/>
        </w:rPr>
        <w:t> </w:t>
      </w:r>
      <w:r>
        <w:rPr>
          <w:sz w:val="18"/>
        </w:rPr>
        <w:t>in</w:t>
      </w:r>
      <w:r>
        <w:rPr>
          <w:spacing w:val="-3"/>
          <w:sz w:val="18"/>
        </w:rPr>
        <w:t> </w:t>
      </w:r>
      <w:r>
        <w:rPr>
          <w:sz w:val="18"/>
        </w:rPr>
        <w:t>den</w:t>
      </w:r>
      <w:r>
        <w:rPr>
          <w:spacing w:val="-4"/>
          <w:sz w:val="18"/>
        </w:rPr>
        <w:t> </w:t>
      </w:r>
      <w:r>
        <w:rPr>
          <w:sz w:val="18"/>
        </w:rPr>
        <w:t>übrigen </w:t>
      </w:r>
      <w:r>
        <w:rPr>
          <w:spacing w:val="-2"/>
          <w:sz w:val="18"/>
        </w:rPr>
        <w:t>Fällen.</w:t>
      </w:r>
    </w:p>
    <w:p>
      <w:pPr>
        <w:pStyle w:val="BodyText"/>
        <w:spacing w:before="40"/>
        <w:jc w:val="both"/>
      </w:pPr>
      <w:r>
        <w:rPr/>
        <w:t>*</w:t>
      </w:r>
      <w:r>
        <w:rPr>
          <w:spacing w:val="-4"/>
        </w:rPr>
        <w:t> </w:t>
      </w:r>
      <w:r>
        <w:rPr/>
        <w:t>Gilt</w:t>
      </w:r>
      <w:r>
        <w:rPr>
          <w:spacing w:val="-2"/>
        </w:rPr>
        <w:t> </w:t>
      </w:r>
      <w:r>
        <w:rPr/>
        <w:t>bis</w:t>
      </w:r>
      <w:r>
        <w:rPr>
          <w:spacing w:val="-2"/>
        </w:rPr>
        <w:t> </w:t>
      </w:r>
      <w:r>
        <w:rPr/>
        <w:t>Steuerperiode</w:t>
      </w:r>
      <w:r>
        <w:rPr>
          <w:spacing w:val="-1"/>
        </w:rPr>
        <w:t> </w:t>
      </w:r>
      <w:r>
        <w:rPr/>
        <w:t>2024.</w:t>
      </w:r>
      <w:r>
        <w:rPr>
          <w:spacing w:val="-5"/>
        </w:rPr>
        <w:t> </w:t>
      </w:r>
      <w:r>
        <w:rPr/>
        <w:t>Neu</w:t>
      </w:r>
      <w:r>
        <w:rPr>
          <w:spacing w:val="-1"/>
        </w:rPr>
        <w:t> </w:t>
      </w:r>
      <w:r>
        <w:rPr/>
        <w:t>ab</w:t>
      </w:r>
      <w:r>
        <w:rPr>
          <w:spacing w:val="-2"/>
        </w:rPr>
        <w:t> </w:t>
      </w:r>
      <w:r>
        <w:rPr/>
        <w:t>Steuerperiode</w:t>
      </w:r>
      <w:r>
        <w:rPr>
          <w:spacing w:val="-4"/>
        </w:rPr>
        <w:t> </w:t>
      </w:r>
      <w:r>
        <w:rPr/>
        <w:t>2025</w:t>
      </w:r>
      <w:r>
        <w:rPr>
          <w:spacing w:val="-4"/>
        </w:rPr>
        <w:t> </w:t>
      </w:r>
      <w:r>
        <w:rPr>
          <w:spacing w:val="-2"/>
        </w:rPr>
        <w:t>gilt:</w:t>
      </w:r>
    </w:p>
    <w:p>
      <w:pPr>
        <w:pStyle w:val="BodyText"/>
        <w:spacing w:before="40"/>
        <w:jc w:val="both"/>
      </w:pPr>
      <w:hyperlink r:id="rId36">
        <w:r>
          <w:rPr>
            <w:color w:val="0462C0"/>
            <w:u w:val="single" w:color="0462C0"/>
          </w:rPr>
          <w:t>Luzerner</w:t>
        </w:r>
        <w:r>
          <w:rPr>
            <w:color w:val="0462C0"/>
            <w:spacing w:val="-6"/>
            <w:u w:val="single" w:color="0462C0"/>
          </w:rPr>
          <w:t> </w:t>
        </w:r>
        <w:r>
          <w:rPr>
            <w:color w:val="0462C0"/>
            <w:u w:val="single" w:color="0462C0"/>
          </w:rPr>
          <w:t>Steuerbuch:</w:t>
        </w:r>
        <w:r>
          <w:rPr>
            <w:color w:val="0462C0"/>
            <w:spacing w:val="-5"/>
            <w:u w:val="single" w:color="0462C0"/>
          </w:rPr>
          <w:t> </w:t>
        </w:r>
        <w:r>
          <w:rPr>
            <w:color w:val="0462C0"/>
            <w:u w:val="single" w:color="0462C0"/>
          </w:rPr>
          <w:t>Leibrenten</w:t>
        </w:r>
        <w:r>
          <w:rPr>
            <w:color w:val="0462C0"/>
            <w:spacing w:val="-4"/>
            <w:u w:val="single" w:color="0462C0"/>
          </w:rPr>
          <w:t> </w:t>
        </w:r>
        <w:r>
          <w:rPr>
            <w:color w:val="0462C0"/>
            <w:u w:val="single" w:color="0462C0"/>
          </w:rPr>
          <w:t>und</w:t>
        </w:r>
        <w:r>
          <w:rPr>
            <w:color w:val="0462C0"/>
            <w:spacing w:val="-4"/>
            <w:u w:val="single" w:color="0462C0"/>
          </w:rPr>
          <w:t> </w:t>
        </w:r>
        <w:r>
          <w:rPr>
            <w:color w:val="0462C0"/>
            <w:u w:val="single" w:color="0462C0"/>
          </w:rPr>
          <w:t>Verpfründungen</w:t>
        </w:r>
        <w:r>
          <w:rPr>
            <w:color w:val="0462C0"/>
            <w:spacing w:val="-4"/>
            <w:u w:val="single" w:color="0462C0"/>
          </w:rPr>
          <w:t> </w:t>
        </w:r>
        <w:r>
          <w:rPr>
            <w:color w:val="0462C0"/>
            <w:u w:val="single" w:color="0462C0"/>
          </w:rPr>
          <w:t>ab</w:t>
        </w:r>
        <w:r>
          <w:rPr>
            <w:color w:val="0462C0"/>
            <w:spacing w:val="-4"/>
            <w:u w:val="single" w:color="0462C0"/>
          </w:rPr>
          <w:t> </w:t>
        </w:r>
        <w:r>
          <w:rPr>
            <w:color w:val="0462C0"/>
            <w:u w:val="single" w:color="0462C0"/>
          </w:rPr>
          <w:t>Steuerperiode</w:t>
        </w:r>
        <w:r>
          <w:rPr>
            <w:color w:val="0462C0"/>
            <w:spacing w:val="-4"/>
            <w:u w:val="single" w:color="0462C0"/>
          </w:rPr>
          <w:t> </w:t>
        </w:r>
        <w:r>
          <w:rPr>
            <w:color w:val="0462C0"/>
            <w:spacing w:val="-2"/>
            <w:u w:val="single" w:color="0462C0"/>
          </w:rPr>
          <w:t>2025.</w:t>
        </w:r>
      </w:hyperlink>
    </w:p>
    <w:p>
      <w:pPr>
        <w:pStyle w:val="BodyText"/>
        <w:spacing w:after="0"/>
        <w:jc w:val="both"/>
        <w:sectPr>
          <w:pgSz w:w="11910" w:h="16840"/>
          <w:pgMar w:header="724" w:footer="687" w:top="960" w:bottom="880" w:left="566" w:right="992"/>
        </w:sectPr>
      </w:pPr>
    </w:p>
    <w:p>
      <w:pPr>
        <w:pStyle w:val="BodyText"/>
        <w:spacing w:before="141"/>
        <w:ind w:left="0"/>
        <w:rPr>
          <w:sz w:val="26"/>
        </w:rPr>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1135"/>
      </w:pPr>
      <w:r>
        <w:rPr/>
        <w:t>(§ 31</w:t>
      </w:r>
      <w:r>
        <w:rPr>
          <w:spacing w:val="1"/>
        </w:rPr>
        <w:t> </w:t>
      </w:r>
      <w:r>
        <w:rPr>
          <w:spacing w:val="-4"/>
        </w:rPr>
        <w:t>StG)</w:t>
      </w:r>
    </w:p>
    <w:p>
      <w:pPr>
        <w:pStyle w:val="BodyText"/>
        <w:spacing w:before="155"/>
        <w:ind w:left="0"/>
      </w:pPr>
    </w:p>
    <w:p>
      <w:pPr>
        <w:pStyle w:val="BodyText"/>
        <w:jc w:val="both"/>
      </w:pPr>
      <w:r>
        <w:rPr>
          <w:color w:val="950000"/>
        </w:rPr>
        <w:t>Sold der Milizfeuerwehrleute</w:t>
      </w:r>
      <w:r>
        <w:rPr>
          <w:color w:val="950000"/>
          <w:spacing w:val="80"/>
        </w:rPr>
        <w:t> </w:t>
      </w:r>
      <w:r>
        <w:rPr>
          <w:color w:val="950000"/>
          <w:spacing w:val="-1"/>
        </w:rPr>
        <w:drawing>
          <wp:inline distT="0" distB="0" distL="0" distR="0">
            <wp:extent cx="201250" cy="114928"/>
            <wp:effectExtent l="0" t="0" r="0" b="0"/>
            <wp:docPr id="28" name="Image 28" descr="">
              <a:hlinkClick r:id="rId37"/>
            </wp:docPr>
            <wp:cNvGraphicFramePr>
              <a:graphicFrameLocks/>
            </wp:cNvGraphicFramePr>
            <a:graphic>
              <a:graphicData uri="http://schemas.openxmlformats.org/drawingml/2006/picture">
                <pic:pic>
                  <pic:nvPicPr>
                    <pic:cNvPr id="28" name="Image 28" descr="">
                      <a:hlinkClick r:id="rId37"/>
                    </pic:cNvPr>
                    <pic:cNvPicPr/>
                  </pic:nvPicPr>
                  <pic:blipFill>
                    <a:blip r:embed="rId11" cstate="print"/>
                    <a:stretch>
                      <a:fillRect/>
                    </a:stretch>
                  </pic:blipFill>
                  <pic:spPr>
                    <a:xfrm>
                      <a:off x="0" y="0"/>
                      <a:ext cx="201250" cy="114928"/>
                    </a:xfrm>
                    <a:prstGeom prst="rect">
                      <a:avLst/>
                    </a:prstGeom>
                  </pic:spPr>
                </pic:pic>
              </a:graphicData>
            </a:graphic>
          </wp:inline>
        </w:drawing>
      </w:r>
      <w:r>
        <w:rPr>
          <w:color w:val="950000"/>
          <w:spacing w:val="-1"/>
        </w:rPr>
      </w:r>
    </w:p>
    <w:p>
      <w:pPr>
        <w:pStyle w:val="Heading7"/>
        <w:jc w:val="both"/>
      </w:pPr>
      <w:r>
        <w:rPr/>
        <w:t>§</w:t>
      </w:r>
      <w:r>
        <w:rPr>
          <w:spacing w:val="-3"/>
        </w:rPr>
        <w:t> </w:t>
      </w:r>
      <w:r>
        <w:rPr/>
        <w:t>31 Abs.</w:t>
      </w:r>
      <w:r>
        <w:rPr>
          <w:spacing w:val="-1"/>
        </w:rPr>
        <w:t> </w:t>
      </w:r>
      <w:r>
        <w:rPr/>
        <w:t>1 Bst.</w:t>
      </w:r>
      <w:r>
        <w:rPr>
          <w:spacing w:val="-1"/>
        </w:rPr>
        <w:t> </w:t>
      </w:r>
      <w:r>
        <w:rPr/>
        <w:t>l</w:t>
      </w:r>
      <w:r>
        <w:rPr>
          <w:spacing w:val="-1"/>
        </w:rPr>
        <w:t> </w:t>
      </w:r>
      <w:r>
        <w:rPr>
          <w:spacing w:val="-4"/>
        </w:rPr>
        <w:t>StG:</w:t>
      </w:r>
    </w:p>
    <w:p>
      <w:pPr>
        <w:pStyle w:val="BodyText"/>
        <w:spacing w:before="56"/>
        <w:jc w:val="both"/>
      </w:pPr>
      <w:r>
        <w:rPr>
          <w:position w:val="6"/>
          <w:sz w:val="12"/>
        </w:rPr>
        <w:t>1</w:t>
      </w:r>
      <w:r>
        <w:rPr>
          <w:spacing w:val="12"/>
          <w:position w:val="6"/>
          <w:sz w:val="12"/>
        </w:rPr>
        <w:t> </w:t>
      </w:r>
      <w:r>
        <w:rPr/>
        <w:t>Steuerfrei</w:t>
      </w:r>
      <w:r>
        <w:rPr>
          <w:spacing w:val="-3"/>
        </w:rPr>
        <w:t> </w:t>
      </w:r>
      <w:r>
        <w:rPr>
          <w:spacing w:val="-4"/>
        </w:rPr>
        <w:t>sind</w:t>
      </w:r>
    </w:p>
    <w:p>
      <w:pPr>
        <w:pStyle w:val="ListParagraph"/>
        <w:numPr>
          <w:ilvl w:val="0"/>
          <w:numId w:val="4"/>
        </w:numPr>
        <w:tabs>
          <w:tab w:pos="1985" w:val="left" w:leader="none"/>
          <w:tab w:pos="1987" w:val="left" w:leader="none"/>
        </w:tabs>
        <w:spacing w:line="240" w:lineRule="auto" w:before="40" w:after="0"/>
        <w:ind w:left="1987" w:right="700" w:hanging="569"/>
        <w:jc w:val="both"/>
        <w:rPr>
          <w:sz w:val="18"/>
        </w:rPr>
      </w:pPr>
      <w:r>
        <w:rPr>
          <w:sz w:val="18"/>
        </w:rPr>
        <w:t>der Sold der Milizfeuerwehrleute für Dienstleistungen im Zusammenhang mit der Erfüllung der Kernaufgaben</w:t>
      </w:r>
      <w:r>
        <w:rPr>
          <w:spacing w:val="-13"/>
          <w:sz w:val="18"/>
        </w:rPr>
        <w:t> </w:t>
      </w:r>
      <w:r>
        <w:rPr>
          <w:sz w:val="18"/>
        </w:rPr>
        <w:t>der</w:t>
      </w:r>
      <w:r>
        <w:rPr>
          <w:spacing w:val="-12"/>
          <w:sz w:val="18"/>
        </w:rPr>
        <w:t> </w:t>
      </w:r>
      <w:r>
        <w:rPr>
          <w:sz w:val="18"/>
        </w:rPr>
        <w:t>Feuerwehr</w:t>
      </w:r>
      <w:r>
        <w:rPr>
          <w:spacing w:val="-13"/>
          <w:sz w:val="18"/>
        </w:rPr>
        <w:t> </w:t>
      </w:r>
      <w:r>
        <w:rPr>
          <w:sz w:val="18"/>
        </w:rPr>
        <w:t>(Übungen,</w:t>
      </w:r>
      <w:r>
        <w:rPr>
          <w:spacing w:val="-12"/>
          <w:sz w:val="18"/>
        </w:rPr>
        <w:t> </w:t>
      </w:r>
      <w:r>
        <w:rPr>
          <w:sz w:val="18"/>
        </w:rPr>
        <w:t>Pikettdienste,</w:t>
      </w:r>
      <w:r>
        <w:rPr>
          <w:spacing w:val="-13"/>
          <w:sz w:val="18"/>
        </w:rPr>
        <w:t> </w:t>
      </w:r>
      <w:r>
        <w:rPr>
          <w:sz w:val="18"/>
        </w:rPr>
        <w:t>Kurse,</w:t>
      </w:r>
      <w:r>
        <w:rPr>
          <w:spacing w:val="-13"/>
          <w:sz w:val="18"/>
        </w:rPr>
        <w:t> </w:t>
      </w:r>
      <w:r>
        <w:rPr>
          <w:sz w:val="18"/>
        </w:rPr>
        <w:t>Inspektionen</w:t>
      </w:r>
      <w:r>
        <w:rPr>
          <w:spacing w:val="-12"/>
          <w:sz w:val="18"/>
        </w:rPr>
        <w:t> </w:t>
      </w:r>
      <w:r>
        <w:rPr>
          <w:sz w:val="18"/>
        </w:rPr>
        <w:t>und</w:t>
      </w:r>
      <w:r>
        <w:rPr>
          <w:spacing w:val="-13"/>
          <w:sz w:val="18"/>
        </w:rPr>
        <w:t> </w:t>
      </w:r>
      <w:r>
        <w:rPr>
          <w:sz w:val="18"/>
        </w:rPr>
        <w:t>Ernstfalleinsätze zur Rettung, Brandbekämpfung, allgemeinen Schadenabwehr, Elementarschadenbewältigung und</w:t>
      </w:r>
      <w:r>
        <w:rPr>
          <w:spacing w:val="-2"/>
          <w:sz w:val="18"/>
        </w:rPr>
        <w:t> </w:t>
      </w:r>
      <w:r>
        <w:rPr>
          <w:sz w:val="18"/>
        </w:rPr>
        <w:t>dergleichen)</w:t>
      </w:r>
      <w:r>
        <w:rPr>
          <w:spacing w:val="-1"/>
          <w:sz w:val="18"/>
        </w:rPr>
        <w:t> </w:t>
      </w:r>
      <w:r>
        <w:rPr>
          <w:sz w:val="18"/>
        </w:rPr>
        <w:t>bis</w:t>
      </w:r>
      <w:r>
        <w:rPr>
          <w:spacing w:val="-2"/>
          <w:sz w:val="18"/>
        </w:rPr>
        <w:t> </w:t>
      </w:r>
      <w:r>
        <w:rPr>
          <w:sz w:val="18"/>
        </w:rPr>
        <w:t>zum Betrag</w:t>
      </w:r>
      <w:r>
        <w:rPr>
          <w:spacing w:val="-2"/>
          <w:sz w:val="18"/>
        </w:rPr>
        <w:t> </w:t>
      </w:r>
      <w:r>
        <w:rPr>
          <w:sz w:val="18"/>
        </w:rPr>
        <w:t>von</w:t>
      </w:r>
      <w:r>
        <w:rPr>
          <w:spacing w:val="-2"/>
          <w:sz w:val="18"/>
        </w:rPr>
        <w:t> </w:t>
      </w:r>
      <w:r>
        <w:rPr>
          <w:sz w:val="18"/>
        </w:rPr>
        <w:t>jährlich</w:t>
      </w:r>
      <w:r>
        <w:rPr>
          <w:spacing w:val="-2"/>
          <w:sz w:val="18"/>
        </w:rPr>
        <w:t> </w:t>
      </w:r>
      <w:r>
        <w:rPr>
          <w:sz w:val="18"/>
        </w:rPr>
        <w:t>5400*</w:t>
      </w:r>
      <w:r>
        <w:rPr>
          <w:spacing w:val="-1"/>
          <w:sz w:val="18"/>
        </w:rPr>
        <w:t> </w:t>
      </w:r>
      <w:r>
        <w:rPr>
          <w:sz w:val="18"/>
        </w:rPr>
        <w:t>Franken;</w:t>
      </w:r>
      <w:r>
        <w:rPr>
          <w:spacing w:val="-3"/>
          <w:sz w:val="18"/>
        </w:rPr>
        <w:t> </w:t>
      </w:r>
      <w:r>
        <w:rPr>
          <w:sz w:val="18"/>
        </w:rPr>
        <w:t>ausgenommen</w:t>
      </w:r>
      <w:r>
        <w:rPr>
          <w:spacing w:val="-2"/>
          <w:sz w:val="18"/>
        </w:rPr>
        <w:t> </w:t>
      </w:r>
      <w:r>
        <w:rPr>
          <w:sz w:val="18"/>
        </w:rPr>
        <w:t>sind</w:t>
      </w:r>
      <w:r>
        <w:rPr>
          <w:spacing w:val="-2"/>
          <w:sz w:val="18"/>
        </w:rPr>
        <w:t> </w:t>
      </w:r>
      <w:r>
        <w:rPr>
          <w:sz w:val="18"/>
        </w:rPr>
        <w:t>Pauschalzula-gen für Kader, Funktionszulagen sowie Entschädigungen für administrative Arbeiten und für Dienstleistungen, welche die Feuerwehr freiwillig erbringt,</w:t>
      </w:r>
    </w:p>
    <w:p>
      <w:pPr>
        <w:pStyle w:val="BodyText"/>
        <w:spacing w:before="40"/>
        <w:jc w:val="both"/>
      </w:pPr>
      <w:r>
        <w:rPr/>
        <w:t>*</w:t>
      </w:r>
      <w:r>
        <w:rPr>
          <w:spacing w:val="-6"/>
        </w:rPr>
        <w:t> </w:t>
      </w:r>
      <w:r>
        <w:rPr/>
        <w:t>Gültig</w:t>
      </w:r>
      <w:r>
        <w:rPr>
          <w:spacing w:val="-3"/>
        </w:rPr>
        <w:t> </w:t>
      </w:r>
      <w:r>
        <w:rPr/>
        <w:t>bis</w:t>
      </w:r>
      <w:r>
        <w:rPr>
          <w:spacing w:val="-2"/>
        </w:rPr>
        <w:t> </w:t>
      </w:r>
      <w:r>
        <w:rPr/>
        <w:t>Steuerperiode</w:t>
      </w:r>
      <w:r>
        <w:rPr>
          <w:spacing w:val="-4"/>
        </w:rPr>
        <w:t> 2026.</w:t>
      </w:r>
    </w:p>
    <w:p>
      <w:pPr>
        <w:pStyle w:val="BodyText"/>
        <w:spacing w:before="153"/>
        <w:ind w:left="0"/>
      </w:pPr>
    </w:p>
    <w:p>
      <w:pPr>
        <w:pStyle w:val="BodyText"/>
        <w:jc w:val="both"/>
      </w:pPr>
      <w:r>
        <w:rPr>
          <w:color w:val="950000"/>
        </w:rPr>
        <w:t>Gewinne aus Lotterien und anderen Geldspielen</w:t>
      </w:r>
      <w:r>
        <w:rPr>
          <w:color w:val="950000"/>
          <w:spacing w:val="80"/>
        </w:rPr>
        <w:t> </w:t>
      </w:r>
      <w:r>
        <w:rPr>
          <w:color w:val="950000"/>
          <w:spacing w:val="-3"/>
        </w:rPr>
        <w:drawing>
          <wp:inline distT="0" distB="0" distL="0" distR="0">
            <wp:extent cx="201259" cy="114922"/>
            <wp:effectExtent l="0" t="0" r="0" b="0"/>
            <wp:docPr id="29" name="Image 29" descr="">
              <a:hlinkClick r:id="rId38"/>
            </wp:docPr>
            <wp:cNvGraphicFramePr>
              <a:graphicFrameLocks/>
            </wp:cNvGraphicFramePr>
            <a:graphic>
              <a:graphicData uri="http://schemas.openxmlformats.org/drawingml/2006/picture">
                <pic:pic>
                  <pic:nvPicPr>
                    <pic:cNvPr id="29" name="Image 29" descr="">
                      <a:hlinkClick r:id="rId38"/>
                    </pic:cNvPr>
                    <pic:cNvPicPr/>
                  </pic:nvPicPr>
                  <pic:blipFill>
                    <a:blip r:embed="rId11" cstate="print"/>
                    <a:stretch>
                      <a:fillRect/>
                    </a:stretch>
                  </pic:blipFill>
                  <pic:spPr>
                    <a:xfrm>
                      <a:off x="0" y="0"/>
                      <a:ext cx="201259" cy="114922"/>
                    </a:xfrm>
                    <a:prstGeom prst="rect">
                      <a:avLst/>
                    </a:prstGeom>
                  </pic:spPr>
                </pic:pic>
              </a:graphicData>
            </a:graphic>
          </wp:inline>
        </w:drawing>
      </w:r>
      <w:r>
        <w:rPr>
          <w:color w:val="950000"/>
          <w:spacing w:val="-3"/>
        </w:rPr>
      </w:r>
    </w:p>
    <w:p>
      <w:pPr>
        <w:pStyle w:val="Heading7"/>
        <w:spacing w:before="90"/>
        <w:jc w:val="both"/>
      </w:pPr>
      <w:r>
        <w:rPr/>
        <w:t>§ 31 Abs.</w:t>
      </w:r>
      <w:r>
        <w:rPr>
          <w:spacing w:val="-1"/>
        </w:rPr>
        <w:t> </w:t>
      </w:r>
      <w:r>
        <w:rPr/>
        <w:t>1 Bst.</w:t>
      </w:r>
      <w:r>
        <w:rPr>
          <w:spacing w:val="-1"/>
        </w:rPr>
        <w:t> </w:t>
      </w:r>
      <w:r>
        <w:rPr/>
        <w:t>k –</w:t>
      </w:r>
      <w:r>
        <w:rPr>
          <w:spacing w:val="-3"/>
        </w:rPr>
        <w:t> </w:t>
      </w:r>
      <w:r>
        <w:rPr/>
        <w:t>k</w:t>
      </w:r>
      <w:r>
        <w:rPr>
          <w:position w:val="6"/>
          <w:sz w:val="12"/>
        </w:rPr>
        <w:t>ter</w:t>
      </w:r>
      <w:r>
        <w:rPr>
          <w:spacing w:val="14"/>
          <w:position w:val="6"/>
          <w:sz w:val="12"/>
        </w:rPr>
        <w:t> </w:t>
      </w:r>
      <w:r>
        <w:rPr/>
        <w:t>und</w:t>
      </w:r>
      <w:r>
        <w:rPr>
          <w:spacing w:val="-3"/>
        </w:rPr>
        <w:t> </w:t>
      </w:r>
      <w:r>
        <w:rPr/>
        <w:t>m</w:t>
      </w:r>
      <w:r>
        <w:rPr>
          <w:spacing w:val="1"/>
        </w:rPr>
        <w:t> </w:t>
      </w:r>
      <w:r>
        <w:rPr>
          <w:spacing w:val="-4"/>
        </w:rPr>
        <w:t>StG:</w:t>
      </w:r>
    </w:p>
    <w:p>
      <w:pPr>
        <w:pStyle w:val="BodyText"/>
        <w:spacing w:before="55"/>
        <w:jc w:val="both"/>
      </w:pPr>
      <w:r>
        <w:rPr>
          <w:position w:val="6"/>
          <w:sz w:val="12"/>
        </w:rPr>
        <w:t>1</w:t>
      </w:r>
      <w:r>
        <w:rPr>
          <w:spacing w:val="12"/>
          <w:position w:val="6"/>
          <w:sz w:val="12"/>
        </w:rPr>
        <w:t> </w:t>
      </w:r>
      <w:r>
        <w:rPr/>
        <w:t>Steuerfrei</w:t>
      </w:r>
      <w:r>
        <w:rPr>
          <w:spacing w:val="-3"/>
        </w:rPr>
        <w:t> </w:t>
      </w:r>
      <w:r>
        <w:rPr>
          <w:spacing w:val="-4"/>
        </w:rPr>
        <w:t>sind</w:t>
      </w:r>
    </w:p>
    <w:p>
      <w:pPr>
        <w:pStyle w:val="ListParagraph"/>
        <w:numPr>
          <w:ilvl w:val="0"/>
          <w:numId w:val="5"/>
        </w:numPr>
        <w:tabs>
          <w:tab w:pos="1987" w:val="left" w:leader="none"/>
        </w:tabs>
        <w:spacing w:line="240" w:lineRule="auto" w:before="38" w:after="0"/>
        <w:ind w:left="1987" w:right="700" w:hanging="569"/>
        <w:jc w:val="both"/>
        <w:rPr>
          <w:sz w:val="18"/>
        </w:rPr>
      </w:pPr>
      <w:r>
        <w:rPr>
          <w:sz w:val="18"/>
        </w:rPr>
        <w:t>die Gewinne, die</w:t>
      </w:r>
      <w:r>
        <w:rPr>
          <w:spacing w:val="-2"/>
          <w:sz w:val="18"/>
        </w:rPr>
        <w:t> </w:t>
      </w:r>
      <w:r>
        <w:rPr>
          <w:sz w:val="18"/>
        </w:rPr>
        <w:t>in</w:t>
      </w:r>
      <w:r>
        <w:rPr>
          <w:spacing w:val="-2"/>
          <w:sz w:val="18"/>
        </w:rPr>
        <w:t> </w:t>
      </w:r>
      <w:r>
        <w:rPr>
          <w:sz w:val="18"/>
        </w:rPr>
        <w:t>Spielbanken</w:t>
      </w:r>
      <w:r>
        <w:rPr>
          <w:spacing w:val="-2"/>
          <w:sz w:val="18"/>
        </w:rPr>
        <w:t> </w:t>
      </w:r>
      <w:r>
        <w:rPr>
          <w:sz w:val="18"/>
        </w:rPr>
        <w:t>mit</w:t>
      </w:r>
      <w:r>
        <w:rPr>
          <w:spacing w:val="-3"/>
          <w:sz w:val="18"/>
        </w:rPr>
        <w:t> </w:t>
      </w:r>
      <w:r>
        <w:rPr>
          <w:sz w:val="18"/>
        </w:rPr>
        <w:t>Spielbankenspielen</w:t>
      </w:r>
      <w:r>
        <w:rPr>
          <w:spacing w:val="-2"/>
          <w:sz w:val="18"/>
        </w:rPr>
        <w:t> </w:t>
      </w:r>
      <w:r>
        <w:rPr>
          <w:sz w:val="18"/>
        </w:rPr>
        <w:t>erzielt werden,</w:t>
      </w:r>
      <w:r>
        <w:rPr>
          <w:spacing w:val="-3"/>
          <w:sz w:val="18"/>
        </w:rPr>
        <w:t> </w:t>
      </w:r>
      <w:r>
        <w:rPr>
          <w:sz w:val="18"/>
        </w:rPr>
        <w:t>die</w:t>
      </w:r>
      <w:r>
        <w:rPr>
          <w:spacing w:val="-2"/>
          <w:sz w:val="18"/>
        </w:rPr>
        <w:t> </w:t>
      </w:r>
      <w:r>
        <w:rPr>
          <w:sz w:val="18"/>
        </w:rPr>
        <w:t>nach</w:t>
      </w:r>
      <w:r>
        <w:rPr>
          <w:spacing w:val="-2"/>
          <w:sz w:val="18"/>
        </w:rPr>
        <w:t> </w:t>
      </w:r>
      <w:r>
        <w:rPr>
          <w:sz w:val="18"/>
        </w:rPr>
        <w:t>den</w:t>
      </w:r>
      <w:r>
        <w:rPr>
          <w:spacing w:val="-2"/>
          <w:sz w:val="18"/>
        </w:rPr>
        <w:t> </w:t>
      </w:r>
      <w:hyperlink r:id="rId39">
        <w:r>
          <w:rPr>
            <w:color w:val="0462C0"/>
            <w:sz w:val="18"/>
            <w:u w:val="single" w:color="0462C0"/>
          </w:rPr>
          <w:t>Geldspiel-</w:t>
        </w:r>
      </w:hyperlink>
      <w:hyperlink r:id="rId39">
        <w:r>
          <w:rPr>
            <w:color w:val="0462C0"/>
            <w:sz w:val="18"/>
            <w:u w:val="single" w:color="0462C0"/>
          </w:rPr>
          <w:t>gesetz vom 29. September 2017 (BGS)</w:t>
        </w:r>
      </w:hyperlink>
      <w:r>
        <w:rPr>
          <w:color w:val="0462C0"/>
          <w:sz w:val="18"/>
        </w:rPr>
        <w:t> </w:t>
      </w:r>
      <w:r>
        <w:rPr>
          <w:sz w:val="18"/>
        </w:rPr>
        <w:t>zugelassen sind, sofern diese Gewinne nicht aus selb-ständiger Erwerbstätigkeit stammen,</w:t>
      </w:r>
    </w:p>
    <w:p>
      <w:pPr>
        <w:pStyle w:val="BodyText"/>
        <w:spacing w:before="42"/>
        <w:ind w:left="1987" w:right="700" w:hanging="569"/>
        <w:jc w:val="both"/>
      </w:pPr>
      <w:r>
        <w:rPr>
          <w:color w:val="333333"/>
          <w:sz w:val="20"/>
        </w:rPr>
        <w:t>k</w:t>
      </w:r>
      <w:r>
        <w:rPr>
          <w:color w:val="333333"/>
          <w:position w:val="6"/>
          <w:sz w:val="12"/>
        </w:rPr>
        <w:t>bis.</w:t>
      </w:r>
      <w:r>
        <w:rPr>
          <w:color w:val="333333"/>
          <w:spacing w:val="80"/>
          <w:position w:val="6"/>
          <w:sz w:val="12"/>
        </w:rPr>
        <w:t>  </w:t>
      </w:r>
      <w:r>
        <w:rPr/>
        <w:t>die</w:t>
      </w:r>
      <w:r>
        <w:rPr>
          <w:spacing w:val="-9"/>
        </w:rPr>
        <w:t> </w:t>
      </w:r>
      <w:r>
        <w:rPr/>
        <w:t>einzelnen</w:t>
      </w:r>
      <w:r>
        <w:rPr>
          <w:spacing w:val="-9"/>
        </w:rPr>
        <w:t> </w:t>
      </w:r>
      <w:r>
        <w:rPr/>
        <w:t>Gewinne</w:t>
      </w:r>
      <w:r>
        <w:rPr>
          <w:spacing w:val="-9"/>
        </w:rPr>
        <w:t> </w:t>
      </w:r>
      <w:r>
        <w:rPr/>
        <w:t>bis</w:t>
      </w:r>
      <w:r>
        <w:rPr>
          <w:spacing w:val="-8"/>
        </w:rPr>
        <w:t> </w:t>
      </w:r>
      <w:r>
        <w:rPr/>
        <w:t>zum</w:t>
      </w:r>
      <w:r>
        <w:rPr>
          <w:spacing w:val="-8"/>
        </w:rPr>
        <w:t> </w:t>
      </w:r>
      <w:r>
        <w:rPr/>
        <w:t>Betrag</w:t>
      </w:r>
      <w:r>
        <w:rPr>
          <w:spacing w:val="-9"/>
        </w:rPr>
        <w:t> </w:t>
      </w:r>
      <w:r>
        <w:rPr/>
        <w:t>von</w:t>
      </w:r>
      <w:r>
        <w:rPr>
          <w:spacing w:val="-9"/>
        </w:rPr>
        <w:t> </w:t>
      </w:r>
      <w:r>
        <w:rPr/>
        <w:t>1</w:t>
      </w:r>
      <w:r>
        <w:rPr>
          <w:spacing w:val="-9"/>
        </w:rPr>
        <w:t> </w:t>
      </w:r>
      <w:r>
        <w:rPr/>
        <w:t>071</w:t>
      </w:r>
      <w:r>
        <w:rPr>
          <w:spacing w:val="-9"/>
        </w:rPr>
        <w:t> </w:t>
      </w:r>
      <w:r>
        <w:rPr/>
        <w:t>000*</w:t>
      </w:r>
      <w:r>
        <w:rPr>
          <w:spacing w:val="-10"/>
        </w:rPr>
        <w:t> </w:t>
      </w:r>
      <w:r>
        <w:rPr/>
        <w:t>Franken</w:t>
      </w:r>
      <w:r>
        <w:rPr>
          <w:spacing w:val="-9"/>
        </w:rPr>
        <w:t> </w:t>
      </w:r>
      <w:r>
        <w:rPr/>
        <w:t>aus</w:t>
      </w:r>
      <w:r>
        <w:rPr>
          <w:spacing w:val="-8"/>
        </w:rPr>
        <w:t> </w:t>
      </w:r>
      <w:r>
        <w:rPr/>
        <w:t>der</w:t>
      </w:r>
      <w:r>
        <w:rPr>
          <w:spacing w:val="-9"/>
        </w:rPr>
        <w:t> </w:t>
      </w:r>
      <w:r>
        <w:rPr/>
        <w:t>Teilnahme</w:t>
      </w:r>
      <w:r>
        <w:rPr>
          <w:spacing w:val="-10"/>
        </w:rPr>
        <w:t> </w:t>
      </w:r>
      <w:r>
        <w:rPr/>
        <w:t>an</w:t>
      </w:r>
      <w:r>
        <w:rPr>
          <w:spacing w:val="-9"/>
        </w:rPr>
        <w:t> </w:t>
      </w:r>
      <w:r>
        <w:rPr/>
        <w:t>Grossspie-len,</w:t>
      </w:r>
      <w:r>
        <w:rPr>
          <w:spacing w:val="-2"/>
        </w:rPr>
        <w:t> </w:t>
      </w:r>
      <w:r>
        <w:rPr/>
        <w:t>die</w:t>
      </w:r>
      <w:r>
        <w:rPr>
          <w:spacing w:val="-1"/>
        </w:rPr>
        <w:t> </w:t>
      </w:r>
      <w:r>
        <w:rPr/>
        <w:t>nach dem BGS zugelassen sind,</w:t>
      </w:r>
      <w:r>
        <w:rPr>
          <w:spacing w:val="-2"/>
        </w:rPr>
        <w:t> </w:t>
      </w:r>
      <w:r>
        <w:rPr/>
        <w:t>und</w:t>
      </w:r>
      <w:r>
        <w:rPr>
          <w:spacing w:val="-1"/>
        </w:rPr>
        <w:t> </w:t>
      </w:r>
      <w:r>
        <w:rPr/>
        <w:t>aus der</w:t>
      </w:r>
      <w:r>
        <w:rPr>
          <w:spacing w:val="-2"/>
        </w:rPr>
        <w:t> </w:t>
      </w:r>
      <w:r>
        <w:rPr/>
        <w:t>Online-Teilnahme an Spielbankenspielen, die nach dem BGS zugelassen sind,</w:t>
      </w:r>
    </w:p>
    <w:p>
      <w:pPr>
        <w:pStyle w:val="BodyText"/>
        <w:spacing w:before="36"/>
        <w:jc w:val="both"/>
      </w:pPr>
      <w:r>
        <w:rPr/>
        <w:t>k</w:t>
      </w:r>
      <w:r>
        <w:rPr>
          <w:position w:val="6"/>
          <w:sz w:val="12"/>
        </w:rPr>
        <w:t>ter.</w:t>
      </w:r>
      <w:r>
        <w:rPr>
          <w:spacing w:val="63"/>
          <w:position w:val="6"/>
          <w:sz w:val="12"/>
        </w:rPr>
        <w:t>   </w:t>
      </w:r>
      <w:r>
        <w:rPr/>
        <w:t>die</w:t>
      </w:r>
      <w:r>
        <w:rPr>
          <w:spacing w:val="1"/>
        </w:rPr>
        <w:t> </w:t>
      </w:r>
      <w:r>
        <w:rPr/>
        <w:t>Gewinne</w:t>
      </w:r>
      <w:r>
        <w:rPr>
          <w:spacing w:val="-1"/>
        </w:rPr>
        <w:t> </w:t>
      </w:r>
      <w:r>
        <w:rPr/>
        <w:t>aus Kleinspielen,</w:t>
      </w:r>
      <w:r>
        <w:rPr>
          <w:spacing w:val="-4"/>
        </w:rPr>
        <w:t> </w:t>
      </w:r>
      <w:r>
        <w:rPr/>
        <w:t>die</w:t>
      </w:r>
      <w:r>
        <w:rPr>
          <w:spacing w:val="-3"/>
        </w:rPr>
        <w:t> </w:t>
      </w:r>
      <w:r>
        <w:rPr/>
        <w:t>nach</w:t>
      </w:r>
      <w:r>
        <w:rPr>
          <w:spacing w:val="-1"/>
        </w:rPr>
        <w:t> </w:t>
      </w:r>
      <w:r>
        <w:rPr/>
        <w:t>dem</w:t>
      </w:r>
      <w:r>
        <w:rPr>
          <w:spacing w:val="-1"/>
        </w:rPr>
        <w:t> </w:t>
      </w:r>
      <w:r>
        <w:rPr/>
        <w:t>BGS</w:t>
      </w:r>
      <w:r>
        <w:rPr>
          <w:spacing w:val="-1"/>
        </w:rPr>
        <w:t> </w:t>
      </w:r>
      <w:r>
        <w:rPr/>
        <w:t>zugelassen</w:t>
      </w:r>
      <w:r>
        <w:rPr>
          <w:spacing w:val="-1"/>
        </w:rPr>
        <w:t> </w:t>
      </w:r>
      <w:r>
        <w:rPr>
          <w:spacing w:val="-2"/>
        </w:rPr>
        <w:t>sind,</w:t>
      </w:r>
    </w:p>
    <w:p>
      <w:pPr>
        <w:pStyle w:val="ListParagraph"/>
        <w:numPr>
          <w:ilvl w:val="0"/>
          <w:numId w:val="4"/>
        </w:numPr>
        <w:tabs>
          <w:tab w:pos="1987" w:val="left" w:leader="none"/>
        </w:tabs>
        <w:spacing w:line="240" w:lineRule="auto" w:before="40" w:after="0"/>
        <w:ind w:left="1987" w:right="701" w:hanging="569"/>
        <w:jc w:val="both"/>
        <w:rPr>
          <w:sz w:val="18"/>
        </w:rPr>
      </w:pPr>
      <w:r>
        <w:rPr>
          <w:sz w:val="18"/>
        </w:rPr>
        <w:t>die einzelnen Gewinne aus Lotterien und Geschicklichkeitsspielen zur Verkaufsförderung, die nach</w:t>
      </w:r>
      <w:r>
        <w:rPr>
          <w:spacing w:val="40"/>
          <w:sz w:val="18"/>
        </w:rPr>
        <w:t> </w:t>
      </w:r>
      <w:hyperlink r:id="rId40">
        <w:r>
          <w:rPr>
            <w:color w:val="0462C0"/>
            <w:sz w:val="18"/>
            <w:u w:val="single" w:color="0462C0"/>
          </w:rPr>
          <w:t>Artikel</w:t>
        </w:r>
        <w:r>
          <w:rPr>
            <w:color w:val="0462C0"/>
            <w:spacing w:val="40"/>
            <w:sz w:val="18"/>
            <w:u w:val="single" w:color="0462C0"/>
          </w:rPr>
          <w:t> </w:t>
        </w:r>
        <w:r>
          <w:rPr>
            <w:color w:val="0462C0"/>
            <w:sz w:val="18"/>
            <w:u w:val="single" w:color="0462C0"/>
          </w:rPr>
          <w:t>1</w:t>
        </w:r>
        <w:r>
          <w:rPr>
            <w:color w:val="0462C0"/>
            <w:spacing w:val="40"/>
            <w:sz w:val="18"/>
            <w:u w:val="single" w:color="0462C0"/>
          </w:rPr>
          <w:t> </w:t>
        </w:r>
        <w:r>
          <w:rPr>
            <w:color w:val="0462C0"/>
            <w:sz w:val="18"/>
            <w:u w:val="single" w:color="0462C0"/>
          </w:rPr>
          <w:t>Absatz</w:t>
        </w:r>
        <w:r>
          <w:rPr>
            <w:color w:val="0462C0"/>
            <w:spacing w:val="40"/>
            <w:sz w:val="18"/>
            <w:u w:val="single" w:color="0462C0"/>
          </w:rPr>
          <w:t> </w:t>
        </w:r>
        <w:r>
          <w:rPr>
            <w:color w:val="0462C0"/>
            <w:sz w:val="18"/>
            <w:u w:val="single" w:color="0462C0"/>
          </w:rPr>
          <w:t>2d</w:t>
        </w:r>
        <w:r>
          <w:rPr>
            <w:color w:val="0462C0"/>
            <w:spacing w:val="40"/>
            <w:sz w:val="18"/>
            <w:u w:val="single" w:color="0462C0"/>
          </w:rPr>
          <w:t> </w:t>
        </w:r>
        <w:r>
          <w:rPr>
            <w:color w:val="0462C0"/>
            <w:sz w:val="18"/>
            <w:u w:val="single" w:color="0462C0"/>
          </w:rPr>
          <w:t>und</w:t>
        </w:r>
        <w:r>
          <w:rPr>
            <w:color w:val="0462C0"/>
            <w:spacing w:val="40"/>
            <w:sz w:val="18"/>
            <w:u w:val="single" w:color="0462C0"/>
          </w:rPr>
          <w:t> </w:t>
        </w:r>
        <w:r>
          <w:rPr>
            <w:color w:val="0462C0"/>
            <w:sz w:val="18"/>
            <w:u w:val="single" w:color="0462C0"/>
          </w:rPr>
          <w:t>e</w:t>
        </w:r>
        <w:r>
          <w:rPr>
            <w:color w:val="0462C0"/>
            <w:spacing w:val="40"/>
            <w:sz w:val="18"/>
            <w:u w:val="single" w:color="0462C0"/>
          </w:rPr>
          <w:t> </w:t>
        </w:r>
        <w:r>
          <w:rPr>
            <w:color w:val="0462C0"/>
            <w:sz w:val="18"/>
            <w:u w:val="single" w:color="0462C0"/>
          </w:rPr>
          <w:t>BGS</w:t>
        </w:r>
      </w:hyperlink>
      <w:r>
        <w:rPr>
          <w:color w:val="0462C0"/>
          <w:spacing w:val="40"/>
          <w:sz w:val="18"/>
        </w:rPr>
        <w:t> </w:t>
      </w:r>
      <w:r>
        <w:rPr>
          <w:sz w:val="18"/>
        </w:rPr>
        <w:t>diesem</w:t>
      </w:r>
      <w:r>
        <w:rPr>
          <w:spacing w:val="40"/>
          <w:sz w:val="18"/>
        </w:rPr>
        <w:t> </w:t>
      </w:r>
      <w:r>
        <w:rPr>
          <w:sz w:val="18"/>
        </w:rPr>
        <w:t>nicht</w:t>
      </w:r>
      <w:r>
        <w:rPr>
          <w:spacing w:val="40"/>
          <w:sz w:val="18"/>
        </w:rPr>
        <w:t> </w:t>
      </w:r>
      <w:r>
        <w:rPr>
          <w:sz w:val="18"/>
        </w:rPr>
        <w:t>unterstehen,</w:t>
      </w:r>
      <w:r>
        <w:rPr>
          <w:spacing w:val="40"/>
          <w:sz w:val="18"/>
        </w:rPr>
        <w:t> </w:t>
      </w:r>
      <w:r>
        <w:rPr>
          <w:sz w:val="18"/>
        </w:rPr>
        <w:t>sofern</w:t>
      </w:r>
      <w:r>
        <w:rPr>
          <w:spacing w:val="40"/>
          <w:sz w:val="18"/>
        </w:rPr>
        <w:t> </w:t>
      </w:r>
      <w:r>
        <w:rPr>
          <w:sz w:val="18"/>
        </w:rPr>
        <w:t>die</w:t>
      </w:r>
      <w:r>
        <w:rPr>
          <w:spacing w:val="40"/>
          <w:sz w:val="18"/>
        </w:rPr>
        <w:t> </w:t>
      </w:r>
      <w:r>
        <w:rPr>
          <w:sz w:val="18"/>
        </w:rPr>
        <w:t>Grenze</w:t>
      </w:r>
      <w:r>
        <w:rPr>
          <w:spacing w:val="40"/>
          <w:sz w:val="18"/>
        </w:rPr>
        <w:t> </w:t>
      </w:r>
      <w:r>
        <w:rPr>
          <w:sz w:val="18"/>
        </w:rPr>
        <w:t>von 1100 Franken nicht überschritten wird.</w:t>
      </w:r>
    </w:p>
    <w:p>
      <w:pPr>
        <w:pStyle w:val="BodyText"/>
        <w:spacing w:before="39"/>
        <w:jc w:val="both"/>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41"/>
        <w:jc w:val="both"/>
      </w:pPr>
      <w:hyperlink r:id="rId41">
        <w:r>
          <w:rPr>
            <w:color w:val="0462C0"/>
            <w:u w:val="single" w:color="0462C0"/>
          </w:rPr>
          <w:t>Luzerner</w:t>
        </w:r>
        <w:r>
          <w:rPr>
            <w:color w:val="0462C0"/>
            <w:spacing w:val="-4"/>
            <w:u w:val="single" w:color="0462C0"/>
          </w:rPr>
          <w:t> </w:t>
        </w:r>
        <w:r>
          <w:rPr>
            <w:color w:val="0462C0"/>
            <w:u w:val="single" w:color="0462C0"/>
          </w:rPr>
          <w:t>Steuerbuch:</w:t>
        </w:r>
        <w:r>
          <w:rPr>
            <w:color w:val="0462C0"/>
            <w:spacing w:val="-4"/>
            <w:u w:val="single" w:color="0462C0"/>
          </w:rPr>
          <w:t> </w:t>
        </w:r>
        <w:r>
          <w:rPr>
            <w:color w:val="0462C0"/>
            <w:u w:val="single" w:color="0462C0"/>
          </w:rPr>
          <w:t>Gewinne</w:t>
        </w:r>
        <w:r>
          <w:rPr>
            <w:color w:val="0462C0"/>
            <w:spacing w:val="-3"/>
            <w:u w:val="single" w:color="0462C0"/>
          </w:rPr>
          <w:t> </w:t>
        </w:r>
        <w:r>
          <w:rPr>
            <w:color w:val="0462C0"/>
            <w:u w:val="single" w:color="0462C0"/>
          </w:rPr>
          <w:t>aus</w:t>
        </w:r>
        <w:r>
          <w:rPr>
            <w:color w:val="0462C0"/>
            <w:spacing w:val="-2"/>
            <w:u w:val="single" w:color="0462C0"/>
          </w:rPr>
          <w:t> </w:t>
        </w:r>
        <w:r>
          <w:rPr>
            <w:color w:val="0462C0"/>
            <w:u w:val="single" w:color="0462C0"/>
          </w:rPr>
          <w:t>Lotterien</w:t>
        </w:r>
        <w:r>
          <w:rPr>
            <w:color w:val="0462C0"/>
            <w:spacing w:val="-3"/>
            <w:u w:val="single" w:color="0462C0"/>
          </w:rPr>
          <w:t> </w:t>
        </w:r>
        <w:r>
          <w:rPr>
            <w:color w:val="0462C0"/>
            <w:u w:val="single" w:color="0462C0"/>
          </w:rPr>
          <w:t>und</w:t>
        </w:r>
        <w:r>
          <w:rPr>
            <w:color w:val="0462C0"/>
            <w:spacing w:val="-3"/>
            <w:u w:val="single" w:color="0462C0"/>
          </w:rPr>
          <w:t> </w:t>
        </w:r>
        <w:r>
          <w:rPr>
            <w:color w:val="0462C0"/>
            <w:u w:val="single" w:color="0462C0"/>
          </w:rPr>
          <w:t>anderen</w:t>
        </w:r>
        <w:r>
          <w:rPr>
            <w:color w:val="0462C0"/>
            <w:spacing w:val="-2"/>
            <w:u w:val="single" w:color="0462C0"/>
          </w:rPr>
          <w:t> Geldspielen</w:t>
        </w:r>
      </w:hyperlink>
    </w:p>
    <w:p>
      <w:pPr>
        <w:pStyle w:val="BodyText"/>
        <w:spacing w:before="62"/>
        <w:ind w:left="0"/>
        <w:rPr>
          <w:sz w:val="26"/>
        </w:rPr>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59"/>
        <w:ind w:left="1135"/>
      </w:pPr>
      <w:r>
        <w:rPr/>
        <w:t>(§§</w:t>
      </w:r>
      <w:r>
        <w:rPr>
          <w:spacing w:val="-2"/>
        </w:rPr>
        <w:t> </w:t>
      </w:r>
      <w:r>
        <w:rPr/>
        <w:t>32</w:t>
      </w:r>
      <w:r>
        <w:rPr>
          <w:spacing w:val="-3"/>
        </w:rPr>
        <w:t> </w:t>
      </w:r>
      <w:r>
        <w:rPr/>
        <w:t>– 40</w:t>
      </w:r>
      <w:r>
        <w:rPr>
          <w:spacing w:val="1"/>
        </w:rPr>
        <w:t> </w:t>
      </w:r>
      <w:r>
        <w:rPr/>
        <w:t>StG;</w:t>
      </w:r>
      <w:r>
        <w:rPr>
          <w:spacing w:val="-1"/>
        </w:rPr>
        <w:t> </w:t>
      </w:r>
      <w:r>
        <w:rPr/>
        <w:t>§§</w:t>
      </w:r>
      <w:r>
        <w:rPr>
          <w:spacing w:val="-3"/>
        </w:rPr>
        <w:t> </w:t>
      </w:r>
      <w:r>
        <w:rPr/>
        <w:t>10</w:t>
      </w:r>
      <w:r>
        <w:rPr>
          <w:spacing w:val="-2"/>
        </w:rPr>
        <w:t> </w:t>
      </w:r>
      <w:r>
        <w:rPr/>
        <w:t>– 14b</w:t>
      </w:r>
      <w:r>
        <w:rPr>
          <w:spacing w:val="-2"/>
        </w:rPr>
        <w:t> </w:t>
      </w:r>
      <w:r>
        <w:rPr>
          <w:spacing w:val="-4"/>
        </w:rPr>
        <w:t>StV)</w:t>
      </w:r>
    </w:p>
    <w:p>
      <w:pPr>
        <w:spacing w:line="249" w:lineRule="auto" w:before="129"/>
        <w:ind w:left="1135" w:right="138" w:firstLine="0"/>
        <w:jc w:val="left"/>
        <w:rPr>
          <w:sz w:val="20"/>
        </w:rPr>
      </w:pPr>
      <w:r>
        <w:rPr>
          <w:sz w:val="20"/>
        </w:rPr>
        <w:t>Zur Ermittlung des Reineinkommens werden von den gesamten steuerbaren Einkünften die Aufwen-dungen und allgemeinen Abzüge abgezogen.</w:t>
      </w:r>
    </w:p>
    <w:p>
      <w:pPr>
        <w:pStyle w:val="BodyText"/>
        <w:spacing w:before="3"/>
        <w:ind w:left="0"/>
        <w:rPr>
          <w:sz w:val="20"/>
        </w:rPr>
      </w:pPr>
    </w:p>
    <w:p>
      <w:pPr>
        <w:pStyle w:val="Heading4"/>
      </w:pPr>
      <w:bookmarkStart w:name="Abzüge" w:id="13"/>
      <w:bookmarkEnd w:id="13"/>
      <w:r>
        <w:rPr/>
      </w:r>
      <w:r>
        <w:rPr>
          <w:color w:val="2D73B4"/>
          <w:spacing w:val="-2"/>
        </w:rPr>
        <w:t>Abzüge</w:t>
      </w:r>
    </w:p>
    <w:p>
      <w:pPr>
        <w:pStyle w:val="BodyText"/>
        <w:spacing w:before="59"/>
        <w:ind w:left="1135"/>
      </w:pPr>
      <w:r>
        <w:rPr/>
        <w:t>(§§</w:t>
      </w:r>
      <w:r>
        <w:rPr>
          <w:spacing w:val="-2"/>
        </w:rPr>
        <w:t> </w:t>
      </w:r>
      <w:r>
        <w:rPr/>
        <w:t>32</w:t>
      </w:r>
      <w:r>
        <w:rPr>
          <w:spacing w:val="-3"/>
        </w:rPr>
        <w:t> </w:t>
      </w:r>
      <w:r>
        <w:rPr/>
        <w:t>– 40</w:t>
      </w:r>
      <w:r>
        <w:rPr>
          <w:spacing w:val="1"/>
        </w:rPr>
        <w:t> </w:t>
      </w:r>
      <w:r>
        <w:rPr/>
        <w:t>StG;</w:t>
      </w:r>
      <w:r>
        <w:rPr>
          <w:spacing w:val="-1"/>
        </w:rPr>
        <w:t> </w:t>
      </w:r>
      <w:r>
        <w:rPr/>
        <w:t>§§</w:t>
      </w:r>
      <w:r>
        <w:rPr>
          <w:spacing w:val="-3"/>
        </w:rPr>
        <w:t> </w:t>
      </w:r>
      <w:r>
        <w:rPr/>
        <w:t>10</w:t>
      </w:r>
      <w:r>
        <w:rPr>
          <w:spacing w:val="-2"/>
        </w:rPr>
        <w:t> </w:t>
      </w:r>
      <w:r>
        <w:rPr/>
        <w:t>– 14b</w:t>
      </w:r>
      <w:r>
        <w:rPr>
          <w:spacing w:val="-2"/>
        </w:rPr>
        <w:t> </w:t>
      </w:r>
      <w:r>
        <w:rPr>
          <w:spacing w:val="-4"/>
        </w:rPr>
        <w:t>StV)</w:t>
      </w:r>
    </w:p>
    <w:p>
      <w:pPr>
        <w:pStyle w:val="BodyText"/>
        <w:spacing w:before="153"/>
        <w:ind w:left="0"/>
      </w:pPr>
    </w:p>
    <w:p>
      <w:pPr>
        <w:pStyle w:val="Heading5"/>
      </w:pPr>
      <w:bookmarkStart w:name="Aufwendungen" w:id="14"/>
      <w:bookmarkEnd w:id="14"/>
      <w:r>
        <w:rPr/>
      </w:r>
      <w:r>
        <w:rPr>
          <w:color w:val="2D73B4"/>
          <w:spacing w:val="-2"/>
        </w:rPr>
        <w:t>Aufwendungen</w:t>
      </w:r>
    </w:p>
    <w:p>
      <w:pPr>
        <w:pStyle w:val="BodyText"/>
        <w:spacing w:before="61"/>
      </w:pPr>
      <w:r>
        <w:rPr/>
        <w:t>(§§ 33</w:t>
      </w:r>
      <w:r>
        <w:rPr>
          <w:spacing w:val="-2"/>
        </w:rPr>
        <w:t> </w:t>
      </w:r>
      <w:r>
        <w:rPr/>
        <w:t>–</w:t>
      </w:r>
      <w:r>
        <w:rPr>
          <w:spacing w:val="1"/>
        </w:rPr>
        <w:t> </w:t>
      </w:r>
      <w:r>
        <w:rPr/>
        <w:t>39 StG; §§</w:t>
      </w:r>
      <w:r>
        <w:rPr>
          <w:spacing w:val="-2"/>
        </w:rPr>
        <w:t> </w:t>
      </w:r>
      <w:r>
        <w:rPr/>
        <w:t>10</w:t>
      </w:r>
      <w:r>
        <w:rPr>
          <w:spacing w:val="-3"/>
        </w:rPr>
        <w:t> </w:t>
      </w:r>
      <w:r>
        <w:rPr/>
        <w:t>–</w:t>
      </w:r>
      <w:r>
        <w:rPr>
          <w:spacing w:val="1"/>
        </w:rPr>
        <w:t> </w:t>
      </w:r>
      <w:r>
        <w:rPr/>
        <w:t>11</w:t>
      </w:r>
      <w:r>
        <w:rPr>
          <w:spacing w:val="1"/>
        </w:rPr>
        <w:t> </w:t>
      </w:r>
      <w:r>
        <w:rPr>
          <w:spacing w:val="-4"/>
        </w:rPr>
        <w:t>StV)</w:t>
      </w:r>
    </w:p>
    <w:p>
      <w:pPr>
        <w:pStyle w:val="BodyText"/>
        <w:spacing w:line="580" w:lineRule="atLeast"/>
        <w:ind w:right="4152"/>
      </w:pPr>
      <w:r>
        <w:rPr>
          <w:color w:val="950000"/>
        </w:rPr>
        <w:t>Pauschalabzug</w:t>
      </w:r>
      <w:r>
        <w:rPr>
          <w:color w:val="950000"/>
          <w:spacing w:val="-4"/>
        </w:rPr>
        <w:t> </w:t>
      </w:r>
      <w:r>
        <w:rPr>
          <w:color w:val="950000"/>
        </w:rPr>
        <w:t>für</w:t>
      </w:r>
      <w:r>
        <w:rPr>
          <w:color w:val="950000"/>
          <w:spacing w:val="-5"/>
        </w:rPr>
        <w:t> </w:t>
      </w:r>
      <w:r>
        <w:rPr>
          <w:color w:val="950000"/>
        </w:rPr>
        <w:t>Mehrkosten</w:t>
      </w:r>
      <w:r>
        <w:rPr>
          <w:color w:val="950000"/>
          <w:spacing w:val="-4"/>
        </w:rPr>
        <w:t> </w:t>
      </w:r>
      <w:r>
        <w:rPr>
          <w:color w:val="950000"/>
        </w:rPr>
        <w:t>für</w:t>
      </w:r>
      <w:r>
        <w:rPr>
          <w:color w:val="950000"/>
          <w:spacing w:val="-5"/>
        </w:rPr>
        <w:t> </w:t>
      </w:r>
      <w:r>
        <w:rPr>
          <w:color w:val="950000"/>
        </w:rPr>
        <w:t>Verpflegung</w:t>
      </w:r>
      <w:r>
        <w:rPr>
          <w:color w:val="950000"/>
          <w:spacing w:val="80"/>
        </w:rPr>
        <w:t> </w:t>
      </w:r>
      <w:r>
        <w:rPr>
          <w:color w:val="950000"/>
        </w:rPr>
        <w:drawing>
          <wp:inline distT="0" distB="0" distL="0" distR="0">
            <wp:extent cx="201241" cy="114923"/>
            <wp:effectExtent l="0" t="0" r="0" b="0"/>
            <wp:docPr id="30" name="Image 30" descr="">
              <a:hlinkClick r:id="rId42"/>
            </wp:docPr>
            <wp:cNvGraphicFramePr>
              <a:graphicFrameLocks/>
            </wp:cNvGraphicFramePr>
            <a:graphic>
              <a:graphicData uri="http://schemas.openxmlformats.org/drawingml/2006/picture">
                <pic:pic>
                  <pic:nvPicPr>
                    <pic:cNvPr id="30" name="Image 30" descr="">
                      <a:hlinkClick r:id="rId42"/>
                    </pic:cNvPr>
                    <pic:cNvPicPr/>
                  </pic:nvPicPr>
                  <pic:blipFill>
                    <a:blip r:embed="rId11" cstate="print"/>
                    <a:stretch>
                      <a:fillRect/>
                    </a:stretch>
                  </pic:blipFill>
                  <pic:spPr>
                    <a:xfrm>
                      <a:off x="0" y="0"/>
                      <a:ext cx="201241" cy="114923"/>
                    </a:xfrm>
                    <a:prstGeom prst="rect">
                      <a:avLst/>
                    </a:prstGeom>
                  </pic:spPr>
                </pic:pic>
              </a:graphicData>
            </a:graphic>
          </wp:inline>
        </w:drawing>
      </w:r>
      <w:r>
        <w:rPr>
          <w:color w:val="950000"/>
        </w:rPr>
      </w:r>
      <w:r>
        <w:rPr>
          <w:rFonts w:ascii="Times New Roman" w:hAnsi="Times New Roman"/>
          <w:color w:val="950000"/>
        </w:rPr>
        <w:t> </w:t>
      </w:r>
      <w:r>
        <w:rPr>
          <w:color w:val="950000"/>
        </w:rPr>
        <w:t>Abzüge bei auswärtigem Wochenaufenthalt</w:t>
      </w:r>
      <w:r>
        <w:rPr>
          <w:color w:val="950000"/>
          <w:spacing w:val="80"/>
        </w:rPr>
        <w:t> </w:t>
      </w:r>
      <w:r>
        <w:rPr>
          <w:color w:val="950000"/>
          <w:spacing w:val="-3"/>
        </w:rPr>
        <w:drawing>
          <wp:inline distT="0" distB="0" distL="0" distR="0">
            <wp:extent cx="201267" cy="114913"/>
            <wp:effectExtent l="0" t="0" r="0" b="0"/>
            <wp:docPr id="31" name="Image 31" descr="">
              <a:hlinkClick r:id="rId43"/>
            </wp:docPr>
            <wp:cNvGraphicFramePr>
              <a:graphicFrameLocks/>
            </wp:cNvGraphicFramePr>
            <a:graphic>
              <a:graphicData uri="http://schemas.openxmlformats.org/drawingml/2006/picture">
                <pic:pic>
                  <pic:nvPicPr>
                    <pic:cNvPr id="31" name="Image 31" descr="">
                      <a:hlinkClick r:id="rId43"/>
                    </pic:cNvPr>
                    <pic:cNvPicPr/>
                  </pic:nvPicPr>
                  <pic:blipFill>
                    <a:blip r:embed="rId11" cstate="print"/>
                    <a:stretch>
                      <a:fillRect/>
                    </a:stretch>
                  </pic:blipFill>
                  <pic:spPr>
                    <a:xfrm>
                      <a:off x="0" y="0"/>
                      <a:ext cx="201267" cy="114913"/>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Fahrkosten zwischen Wohn- und Arbeitsstätte</w:t>
      </w:r>
      <w:r>
        <w:rPr>
          <w:color w:val="950000"/>
          <w:spacing w:val="80"/>
        </w:rPr>
        <w:t> </w:t>
      </w:r>
      <w:r>
        <w:rPr>
          <w:color w:val="950000"/>
          <w:spacing w:val="-2"/>
        </w:rPr>
        <w:drawing>
          <wp:inline distT="0" distB="0" distL="0" distR="0">
            <wp:extent cx="201268" cy="114878"/>
            <wp:effectExtent l="0" t="0" r="0" b="0"/>
            <wp:docPr id="32" name="Image 32" descr="">
              <a:hlinkClick r:id="rId44"/>
            </wp:docPr>
            <wp:cNvGraphicFramePr>
              <a:graphicFrameLocks/>
            </wp:cNvGraphicFramePr>
            <a:graphic>
              <a:graphicData uri="http://schemas.openxmlformats.org/drawingml/2006/picture">
                <pic:pic>
                  <pic:nvPicPr>
                    <pic:cNvPr id="32" name="Image 32" descr="">
                      <a:hlinkClick r:id="rId44"/>
                    </pic:cNvPr>
                    <pic:cNvPicPr/>
                  </pic:nvPicPr>
                  <pic:blipFill>
                    <a:blip r:embed="rId11" cstate="print"/>
                    <a:stretch>
                      <a:fillRect/>
                    </a:stretch>
                  </pic:blipFill>
                  <pic:spPr>
                    <a:xfrm>
                      <a:off x="0" y="0"/>
                      <a:ext cx="201268" cy="114878"/>
                    </a:xfrm>
                    <a:prstGeom prst="rect">
                      <a:avLst/>
                    </a:prstGeom>
                  </pic:spPr>
                </pic:pic>
              </a:graphicData>
            </a:graphic>
          </wp:inline>
        </w:drawing>
      </w:r>
      <w:r>
        <w:rPr>
          <w:color w:val="950000"/>
          <w:spacing w:val="-2"/>
        </w:rPr>
      </w:r>
    </w:p>
    <w:p>
      <w:pPr>
        <w:pStyle w:val="Heading7"/>
        <w:spacing w:before="91"/>
      </w:pPr>
      <w:r>
        <w:rPr/>
        <w:t>§</w:t>
      </w:r>
      <w:r>
        <w:rPr>
          <w:spacing w:val="-1"/>
        </w:rPr>
        <w:t> </w:t>
      </w:r>
      <w:r>
        <w:rPr/>
        <w:t>33 Abs.</w:t>
      </w:r>
      <w:r>
        <w:rPr>
          <w:spacing w:val="-1"/>
        </w:rPr>
        <w:t> </w:t>
      </w:r>
      <w:r>
        <w:rPr/>
        <w:t>1 Bst.</w:t>
      </w:r>
      <w:r>
        <w:rPr>
          <w:spacing w:val="-1"/>
        </w:rPr>
        <w:t> </w:t>
      </w:r>
      <w:r>
        <w:rPr/>
        <w:t>a und</w:t>
      </w:r>
      <w:r>
        <w:rPr>
          <w:spacing w:val="-1"/>
        </w:rPr>
        <w:t> </w:t>
      </w:r>
      <w:r>
        <w:rPr/>
        <w:t>Abs.</w:t>
      </w:r>
      <w:r>
        <w:rPr>
          <w:spacing w:val="-3"/>
        </w:rPr>
        <w:t> </w:t>
      </w:r>
      <w:r>
        <w:rPr/>
        <w:t>2</w:t>
      </w:r>
      <w:r>
        <w:rPr>
          <w:spacing w:val="-3"/>
        </w:rPr>
        <w:t> </w:t>
      </w:r>
      <w:r>
        <w:rPr>
          <w:spacing w:val="-4"/>
        </w:rPr>
        <w:t>StG:</w:t>
      </w:r>
    </w:p>
    <w:p>
      <w:pPr>
        <w:pStyle w:val="BodyText"/>
        <w:spacing w:before="55"/>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tabs>
          <w:tab w:pos="1987" w:val="left" w:leader="none"/>
        </w:tabs>
        <w:spacing w:before="40"/>
        <w:ind w:left="1987" w:right="702" w:hanging="569"/>
      </w:pPr>
      <w:r>
        <w:rPr>
          <w:spacing w:val="-6"/>
        </w:rPr>
        <w:t>a)</w:t>
      </w:r>
      <w:r>
        <w:rPr/>
        <w:tab/>
        <w:t>die</w:t>
      </w:r>
      <w:r>
        <w:rPr>
          <w:spacing w:val="-4"/>
        </w:rPr>
        <w:t> </w:t>
      </w:r>
      <w:r>
        <w:rPr/>
        <w:t>notwendigen</w:t>
      </w:r>
      <w:r>
        <w:rPr>
          <w:spacing w:val="-4"/>
        </w:rPr>
        <w:t> </w:t>
      </w:r>
      <w:r>
        <w:rPr/>
        <w:t>Kosten</w:t>
      </w:r>
      <w:r>
        <w:rPr>
          <w:spacing w:val="-4"/>
        </w:rPr>
        <w:t> </w:t>
      </w:r>
      <w:r>
        <w:rPr/>
        <w:t>für</w:t>
      </w:r>
      <w:r>
        <w:rPr>
          <w:spacing w:val="-4"/>
        </w:rPr>
        <w:t> </w:t>
      </w:r>
      <w:r>
        <w:rPr/>
        <w:t>Fahrten</w:t>
      </w:r>
      <w:r>
        <w:rPr>
          <w:spacing w:val="-4"/>
        </w:rPr>
        <w:t> </w:t>
      </w:r>
      <w:r>
        <w:rPr/>
        <w:t>zwischen</w:t>
      </w:r>
      <w:r>
        <w:rPr>
          <w:spacing w:val="-4"/>
        </w:rPr>
        <w:t> </w:t>
      </w:r>
      <w:r>
        <w:rPr/>
        <w:t>Wohn-</w:t>
      </w:r>
      <w:r>
        <w:rPr>
          <w:spacing w:val="-4"/>
        </w:rPr>
        <w:t> </w:t>
      </w:r>
      <w:r>
        <w:rPr/>
        <w:t>und</w:t>
      </w:r>
      <w:r>
        <w:rPr>
          <w:spacing w:val="-4"/>
        </w:rPr>
        <w:t> </w:t>
      </w:r>
      <w:r>
        <w:rPr/>
        <w:t>Arbeitsstätte</w:t>
      </w:r>
      <w:r>
        <w:rPr>
          <w:spacing w:val="-4"/>
        </w:rPr>
        <w:t> </w:t>
      </w:r>
      <w:r>
        <w:rPr/>
        <w:t>bis</w:t>
      </w:r>
      <w:r>
        <w:rPr>
          <w:spacing w:val="-3"/>
        </w:rPr>
        <w:t> </w:t>
      </w:r>
      <w:r>
        <w:rPr/>
        <w:t>zu</w:t>
      </w:r>
      <w:r>
        <w:rPr>
          <w:spacing w:val="-4"/>
        </w:rPr>
        <w:t> </w:t>
      </w:r>
      <w:r>
        <w:rPr/>
        <w:t>einem</w:t>
      </w:r>
      <w:r>
        <w:rPr>
          <w:spacing w:val="-3"/>
        </w:rPr>
        <w:t> </w:t>
      </w:r>
      <w:r>
        <w:rPr/>
        <w:t>Maximalbe-trag von 6500* Franken,</w:t>
      </w:r>
    </w:p>
    <w:p>
      <w:pPr>
        <w:pStyle w:val="BodyText"/>
        <w:spacing w:before="36"/>
        <w:ind w:right="703"/>
      </w:pPr>
      <w:r>
        <w:rPr>
          <w:position w:val="6"/>
          <w:sz w:val="12"/>
        </w:rPr>
        <w:t>2</w:t>
      </w:r>
      <w:r>
        <w:rPr>
          <w:spacing w:val="29"/>
          <w:position w:val="6"/>
          <w:sz w:val="12"/>
        </w:rPr>
        <w:t> </w:t>
      </w:r>
      <w:r>
        <w:rPr/>
        <w:t>Für die Berufskosten nach den Absätzen 1b und c legt das Finanzdepartement Pauschalen fest; im Fall von Absatz 1c steht der steuerpflichtigen Person der Nachweis höherer Kosten offen.</w:t>
      </w:r>
    </w:p>
    <w:p>
      <w:pPr>
        <w:pStyle w:val="BodyText"/>
        <w:spacing w:before="40"/>
      </w:pPr>
      <w:r>
        <w:rPr/>
        <w:t>Gültig</w:t>
      </w:r>
      <w:r>
        <w:rPr>
          <w:spacing w:val="-7"/>
        </w:rPr>
        <w:t> </w:t>
      </w:r>
      <w:r>
        <w:rPr/>
        <w:t>ab</w:t>
      </w:r>
      <w:r>
        <w:rPr>
          <w:spacing w:val="-2"/>
        </w:rPr>
        <w:t> </w:t>
      </w:r>
      <w:r>
        <w:rPr/>
        <w:t>Steuerperiode</w:t>
      </w:r>
      <w:r>
        <w:rPr>
          <w:spacing w:val="-2"/>
        </w:rPr>
        <w:t> </w:t>
      </w:r>
      <w:r>
        <w:rPr>
          <w:spacing w:val="-4"/>
        </w:rPr>
        <w:t>2025.</w:t>
      </w:r>
    </w:p>
    <w:p>
      <w:pPr>
        <w:pStyle w:val="BodyText"/>
        <w:spacing w:after="0"/>
        <w:sectPr>
          <w:pgSz w:w="11910" w:h="16840"/>
          <w:pgMar w:header="724" w:footer="687" w:top="960" w:bottom="880" w:left="566" w:right="992"/>
        </w:sectPr>
      </w:pPr>
    </w:p>
    <w:p>
      <w:pPr>
        <w:pStyle w:val="BodyText"/>
        <w:ind w:left="0"/>
      </w:pPr>
    </w:p>
    <w:p>
      <w:pPr>
        <w:pStyle w:val="BodyText"/>
        <w:spacing w:before="58"/>
        <w:ind w:left="0"/>
      </w:pPr>
    </w:p>
    <w:p>
      <w:pPr>
        <w:pStyle w:val="Heading7"/>
        <w:spacing w:before="0"/>
      </w:pPr>
      <w:r>
        <w:rPr/>
        <w:t>§</w:t>
      </w:r>
      <w:r>
        <w:rPr>
          <w:spacing w:val="1"/>
        </w:rPr>
        <w:t> </w:t>
      </w:r>
      <w:r>
        <w:rPr/>
        <w:t>11</w:t>
      </w:r>
      <w:r>
        <w:rPr>
          <w:spacing w:val="1"/>
        </w:rPr>
        <w:t> </w:t>
      </w:r>
      <w:r>
        <w:rPr>
          <w:spacing w:val="-4"/>
        </w:rPr>
        <w:t>StV:</w:t>
      </w:r>
    </w:p>
    <w:p>
      <w:pPr>
        <w:pStyle w:val="BodyText"/>
        <w:spacing w:before="58"/>
        <w:ind w:right="700"/>
        <w:jc w:val="both"/>
      </w:pPr>
      <w:r>
        <w:rPr>
          <w:position w:val="6"/>
          <w:sz w:val="12"/>
        </w:rPr>
        <w:t>1</w:t>
      </w:r>
      <w:r>
        <w:rPr>
          <w:spacing w:val="24"/>
          <w:position w:val="6"/>
          <w:sz w:val="12"/>
        </w:rPr>
        <w:t> </w:t>
      </w:r>
      <w:r>
        <w:rPr/>
        <w:t>Für den Abzug der Berufskosten gelten die Bestimmungen der </w:t>
      </w:r>
      <w:hyperlink r:id="rId45">
        <w:r>
          <w:rPr>
            <w:color w:val="0462C0"/>
            <w:u w:val="single" w:color="0462C0"/>
          </w:rPr>
          <w:t>Verordnung über den Abzug von Be-</w:t>
        </w:r>
      </w:hyperlink>
      <w:hyperlink r:id="rId45">
        <w:r>
          <w:rPr>
            <w:color w:val="0462C0"/>
            <w:u w:val="single" w:color="0462C0"/>
          </w:rPr>
          <w:t>rufskosten</w:t>
        </w:r>
        <w:r>
          <w:rPr>
            <w:color w:val="0462C0"/>
            <w:spacing w:val="-11"/>
            <w:u w:val="single" w:color="0462C0"/>
          </w:rPr>
          <w:t> </w:t>
        </w:r>
        <w:r>
          <w:rPr>
            <w:color w:val="0462C0"/>
            <w:u w:val="single" w:color="0462C0"/>
          </w:rPr>
          <w:t>der</w:t>
        </w:r>
        <w:r>
          <w:rPr>
            <w:color w:val="0462C0"/>
            <w:spacing w:val="-9"/>
            <w:u w:val="single" w:color="0462C0"/>
          </w:rPr>
          <w:t> </w:t>
        </w:r>
        <w:r>
          <w:rPr>
            <w:color w:val="0462C0"/>
            <w:u w:val="single" w:color="0462C0"/>
          </w:rPr>
          <w:t>unselbständigen</w:t>
        </w:r>
        <w:r>
          <w:rPr>
            <w:color w:val="0462C0"/>
            <w:spacing w:val="-9"/>
            <w:u w:val="single" w:color="0462C0"/>
          </w:rPr>
          <w:t> </w:t>
        </w:r>
        <w:r>
          <w:rPr>
            <w:color w:val="0462C0"/>
            <w:u w:val="single" w:color="0462C0"/>
          </w:rPr>
          <w:t>Erwerbstätigkeit</w:t>
        </w:r>
        <w:r>
          <w:rPr>
            <w:color w:val="0462C0"/>
            <w:spacing w:val="-11"/>
            <w:u w:val="single" w:color="0462C0"/>
          </w:rPr>
          <w:t> </w:t>
        </w:r>
        <w:r>
          <w:rPr>
            <w:color w:val="0462C0"/>
            <w:u w:val="single" w:color="0462C0"/>
          </w:rPr>
          <w:t>bei</w:t>
        </w:r>
        <w:r>
          <w:rPr>
            <w:color w:val="0462C0"/>
            <w:spacing w:val="-11"/>
            <w:u w:val="single" w:color="0462C0"/>
          </w:rPr>
          <w:t> </w:t>
        </w:r>
        <w:r>
          <w:rPr>
            <w:color w:val="0462C0"/>
            <w:u w:val="single" w:color="0462C0"/>
          </w:rPr>
          <w:t>der</w:t>
        </w:r>
        <w:r>
          <w:rPr>
            <w:color w:val="0462C0"/>
            <w:spacing w:val="-12"/>
            <w:u w:val="single" w:color="0462C0"/>
          </w:rPr>
          <w:t> </w:t>
        </w:r>
        <w:r>
          <w:rPr>
            <w:color w:val="0462C0"/>
            <w:u w:val="single" w:color="0462C0"/>
          </w:rPr>
          <w:t>direkten</w:t>
        </w:r>
        <w:r>
          <w:rPr>
            <w:color w:val="0462C0"/>
            <w:spacing w:val="-9"/>
            <w:u w:val="single" w:color="0462C0"/>
          </w:rPr>
          <w:t> </w:t>
        </w:r>
        <w:r>
          <w:rPr>
            <w:color w:val="0462C0"/>
            <w:u w:val="single" w:color="0462C0"/>
          </w:rPr>
          <w:t>Bundessteuer</w:t>
        </w:r>
      </w:hyperlink>
      <w:r>
        <w:rPr>
          <w:color w:val="0462C0"/>
          <w:spacing w:val="-11"/>
        </w:rPr>
        <w:t> </w:t>
      </w:r>
      <w:r>
        <w:rPr/>
        <w:t>und</w:t>
      </w:r>
      <w:r>
        <w:rPr>
          <w:spacing w:val="-11"/>
        </w:rPr>
        <w:t> </w:t>
      </w:r>
      <w:r>
        <w:rPr/>
        <w:t>der</w:t>
      </w:r>
      <w:r>
        <w:rPr>
          <w:spacing w:val="-9"/>
        </w:rPr>
        <w:t> </w:t>
      </w:r>
      <w:r>
        <w:rPr/>
        <w:t>Expatriates-Ver-ordnung sinngemäss.</w:t>
      </w:r>
    </w:p>
    <w:p>
      <w:pPr>
        <w:spacing w:before="92"/>
        <w:ind w:left="1418" w:right="0" w:firstLine="0"/>
        <w:jc w:val="both"/>
        <w:rPr>
          <w:rFonts w:ascii="Arial"/>
          <w:b/>
          <w:sz w:val="18"/>
        </w:rPr>
      </w:pPr>
      <w:r>
        <w:rPr>
          <w:rFonts w:ascii="Arial"/>
          <w:b/>
          <w:sz w:val="18"/>
        </w:rPr>
        <w:t>Auszug</w:t>
      </w:r>
      <w:r>
        <w:rPr>
          <w:rFonts w:ascii="Arial"/>
          <w:b/>
          <w:spacing w:val="-6"/>
          <w:sz w:val="18"/>
        </w:rPr>
        <w:t> </w:t>
      </w:r>
      <w:r>
        <w:rPr>
          <w:rFonts w:ascii="Arial"/>
          <w:b/>
          <w:sz w:val="18"/>
        </w:rPr>
        <w:t>aus</w:t>
      </w:r>
      <w:r>
        <w:rPr>
          <w:rFonts w:ascii="Arial"/>
          <w:b/>
          <w:spacing w:val="-3"/>
          <w:sz w:val="18"/>
        </w:rPr>
        <w:t> </w:t>
      </w:r>
      <w:r>
        <w:rPr>
          <w:rFonts w:ascii="Arial"/>
          <w:b/>
          <w:sz w:val="18"/>
        </w:rPr>
        <w:t>der</w:t>
      </w:r>
      <w:r>
        <w:rPr>
          <w:rFonts w:ascii="Arial"/>
          <w:b/>
          <w:spacing w:val="-5"/>
          <w:sz w:val="18"/>
        </w:rPr>
        <w:t> </w:t>
      </w:r>
      <w:hyperlink r:id="rId46">
        <w:r>
          <w:rPr>
            <w:color w:val="0462C0"/>
            <w:sz w:val="18"/>
            <w:u w:val="single" w:color="0462C0"/>
          </w:rPr>
          <w:t>Berufskostenverordnung</w:t>
        </w:r>
        <w:r>
          <w:rPr>
            <w:color w:val="0462C0"/>
            <w:spacing w:val="-2"/>
            <w:sz w:val="18"/>
            <w:u w:val="single" w:color="0462C0"/>
          </w:rPr>
          <w:t> </w:t>
        </w:r>
        <w:r>
          <w:rPr>
            <w:color w:val="0462C0"/>
            <w:spacing w:val="-4"/>
            <w:sz w:val="18"/>
            <w:u w:val="single" w:color="0462C0"/>
          </w:rPr>
          <w:t>EFD</w:t>
        </w:r>
        <w:r>
          <w:rPr>
            <w:rFonts w:ascii="Arial"/>
            <w:b/>
            <w:spacing w:val="-4"/>
            <w:sz w:val="18"/>
          </w:rPr>
          <w:t>:</w:t>
        </w:r>
      </w:hyperlink>
    </w:p>
    <w:p>
      <w:pPr>
        <w:pStyle w:val="BodyText"/>
        <w:spacing w:before="95"/>
        <w:jc w:val="both"/>
        <w:rPr>
          <w:rFonts w:ascii="Arial" w:hAnsi="Arial"/>
          <w:b/>
        </w:rPr>
      </w:pPr>
      <w:hyperlink r:id="rId46">
        <w:r>
          <w:rPr/>
          <w:t>Fahrkosten</w:t>
        </w:r>
        <w:r>
          <w:rPr>
            <w:spacing w:val="-3"/>
          </w:rPr>
          <w:t> </w:t>
        </w:r>
        <w:r>
          <w:rPr/>
          <w:t>bei</w:t>
        </w:r>
        <w:r>
          <w:rPr>
            <w:spacing w:val="-3"/>
          </w:rPr>
          <w:t> </w:t>
        </w:r>
        <w:r>
          <w:rPr/>
          <w:t>der</w:t>
        </w:r>
        <w:r>
          <w:rPr>
            <w:spacing w:val="-4"/>
          </w:rPr>
          <w:t> </w:t>
        </w:r>
        <w:r>
          <w:rPr/>
          <w:t>unentgeltlichen</w:t>
        </w:r>
        <w:r>
          <w:rPr>
            <w:spacing w:val="-5"/>
          </w:rPr>
          <w:t> </w:t>
        </w:r>
        <w:r>
          <w:rPr/>
          <w:t>privaten</w:t>
        </w:r>
        <w:r>
          <w:rPr>
            <w:spacing w:val="-3"/>
          </w:rPr>
          <w:t> </w:t>
        </w:r>
        <w:r>
          <w:rPr/>
          <w:t>Nutzung</w:t>
        </w:r>
        <w:r>
          <w:rPr>
            <w:spacing w:val="-5"/>
          </w:rPr>
          <w:t> </w:t>
        </w:r>
        <w:r>
          <w:rPr/>
          <w:t>von</w:t>
        </w:r>
        <w:r>
          <w:rPr>
            <w:spacing w:val="-3"/>
          </w:rPr>
          <w:t> </w:t>
        </w:r>
        <w:r>
          <w:rPr/>
          <w:t>Geschäftsfahrzeugen</w:t>
        </w:r>
      </w:hyperlink>
      <w:r>
        <w:rPr>
          <w:spacing w:val="-3"/>
        </w:rPr>
        <w:t> </w:t>
      </w:r>
      <w:r>
        <w:rPr>
          <w:rFonts w:ascii="Arial" w:hAnsi="Arial"/>
          <w:b/>
        </w:rPr>
        <w:t>(Art.</w:t>
      </w:r>
      <w:r>
        <w:rPr>
          <w:rFonts w:ascii="Arial" w:hAnsi="Arial"/>
          <w:b/>
          <w:spacing w:val="-5"/>
        </w:rPr>
        <w:t> </w:t>
      </w:r>
      <w:r>
        <w:rPr>
          <w:rFonts w:ascii="Arial" w:hAnsi="Arial"/>
          <w:b/>
          <w:spacing w:val="-4"/>
        </w:rPr>
        <w:t>5a):</w:t>
      </w:r>
    </w:p>
    <w:p>
      <w:pPr>
        <w:pStyle w:val="BodyText"/>
        <w:spacing w:before="56"/>
        <w:ind w:right="701"/>
        <w:jc w:val="both"/>
      </w:pPr>
      <w:r>
        <w:rPr>
          <w:position w:val="6"/>
          <w:sz w:val="12"/>
        </w:rPr>
        <w:t>1</w:t>
      </w:r>
      <w:r>
        <w:rPr>
          <w:spacing w:val="15"/>
          <w:position w:val="6"/>
          <w:sz w:val="12"/>
        </w:rPr>
        <w:t> </w:t>
      </w:r>
      <w:r>
        <w:rPr/>
        <w:t>Nutzt</w:t>
      </w:r>
      <w:r>
        <w:rPr>
          <w:spacing w:val="-9"/>
        </w:rPr>
        <w:t> </w:t>
      </w:r>
      <w:r>
        <w:rPr/>
        <w:t>die</w:t>
      </w:r>
      <w:r>
        <w:rPr>
          <w:spacing w:val="-9"/>
        </w:rPr>
        <w:t> </w:t>
      </w:r>
      <w:r>
        <w:rPr/>
        <w:t>steuerpflichtige</w:t>
      </w:r>
      <w:r>
        <w:rPr>
          <w:spacing w:val="-6"/>
        </w:rPr>
        <w:t> </w:t>
      </w:r>
      <w:r>
        <w:rPr/>
        <w:t>Person</w:t>
      </w:r>
      <w:r>
        <w:rPr>
          <w:spacing w:val="-6"/>
        </w:rPr>
        <w:t> </w:t>
      </w:r>
      <w:r>
        <w:rPr/>
        <w:t>ein</w:t>
      </w:r>
      <w:r>
        <w:rPr>
          <w:spacing w:val="-6"/>
        </w:rPr>
        <w:t> </w:t>
      </w:r>
      <w:r>
        <w:rPr/>
        <w:t>Geschäftsfahrzeug</w:t>
      </w:r>
      <w:r>
        <w:rPr>
          <w:spacing w:val="-6"/>
        </w:rPr>
        <w:t> </w:t>
      </w:r>
      <w:r>
        <w:rPr/>
        <w:t>unentgeltlich</w:t>
      </w:r>
      <w:r>
        <w:rPr>
          <w:spacing w:val="-9"/>
        </w:rPr>
        <w:t> </w:t>
      </w:r>
      <w:r>
        <w:rPr/>
        <w:t>für</w:t>
      </w:r>
      <w:r>
        <w:rPr>
          <w:spacing w:val="-7"/>
        </w:rPr>
        <w:t> </w:t>
      </w:r>
      <w:r>
        <w:rPr/>
        <w:t>Fahrten</w:t>
      </w:r>
      <w:r>
        <w:rPr>
          <w:spacing w:val="-9"/>
        </w:rPr>
        <w:t> </w:t>
      </w:r>
      <w:r>
        <w:rPr/>
        <w:t>zwischen</w:t>
      </w:r>
      <w:r>
        <w:rPr>
          <w:spacing w:val="-6"/>
        </w:rPr>
        <w:t> </w:t>
      </w:r>
      <w:r>
        <w:rPr/>
        <w:t>Wohn-</w:t>
      </w:r>
      <w:r>
        <w:rPr>
          <w:spacing w:val="-9"/>
        </w:rPr>
        <w:t> </w:t>
      </w:r>
      <w:r>
        <w:rPr/>
        <w:t>und Arbeitsstätte sowie für</w:t>
      </w:r>
      <w:r>
        <w:rPr>
          <w:spacing w:val="-1"/>
        </w:rPr>
        <w:t> </w:t>
      </w:r>
      <w:r>
        <w:rPr/>
        <w:t>weitere private Zwecke,</w:t>
      </w:r>
      <w:r>
        <w:rPr>
          <w:spacing w:val="-1"/>
        </w:rPr>
        <w:t> </w:t>
      </w:r>
      <w:r>
        <w:rPr/>
        <w:t>so kann anstelle der</w:t>
      </w:r>
      <w:r>
        <w:rPr>
          <w:spacing w:val="-1"/>
        </w:rPr>
        <w:t> </w:t>
      </w:r>
      <w:r>
        <w:rPr/>
        <w:t>Abrechnung über</w:t>
      </w:r>
      <w:r>
        <w:rPr>
          <w:spacing w:val="-1"/>
        </w:rPr>
        <w:t> </w:t>
      </w:r>
      <w:r>
        <w:rPr/>
        <w:t>die tatsächlichen Kosten der privaten Nutzung und des Fahrkostenabzugs nach Artikel 5 eine pauschale Fahrkostenbe-rechnung vorgenommen werden.</w:t>
      </w:r>
    </w:p>
    <w:p>
      <w:pPr>
        <w:pStyle w:val="BodyText"/>
        <w:spacing w:before="35"/>
        <w:ind w:right="703"/>
        <w:jc w:val="both"/>
      </w:pPr>
      <w:r>
        <w:rPr>
          <w:position w:val="6"/>
          <w:sz w:val="12"/>
        </w:rPr>
        <w:t>2</w:t>
      </w:r>
      <w:r>
        <w:rPr>
          <w:spacing w:val="15"/>
          <w:position w:val="6"/>
          <w:sz w:val="12"/>
        </w:rPr>
        <w:t> </w:t>
      </w:r>
      <w:r>
        <w:rPr/>
        <w:t>Bei</w:t>
      </w:r>
      <w:r>
        <w:rPr>
          <w:spacing w:val="-8"/>
        </w:rPr>
        <w:t> </w:t>
      </w:r>
      <w:r>
        <w:rPr/>
        <w:t>der</w:t>
      </w:r>
      <w:r>
        <w:rPr>
          <w:spacing w:val="-12"/>
        </w:rPr>
        <w:t> </w:t>
      </w:r>
      <w:r>
        <w:rPr/>
        <w:t>pauschalen</w:t>
      </w:r>
      <w:r>
        <w:rPr>
          <w:spacing w:val="-9"/>
        </w:rPr>
        <w:t> </w:t>
      </w:r>
      <w:r>
        <w:rPr/>
        <w:t>Fahrkostenberechnung</w:t>
      </w:r>
      <w:r>
        <w:rPr>
          <w:spacing w:val="-11"/>
        </w:rPr>
        <w:t> </w:t>
      </w:r>
      <w:r>
        <w:rPr/>
        <w:t>gelten</w:t>
      </w:r>
      <w:r>
        <w:rPr>
          <w:spacing w:val="-9"/>
        </w:rPr>
        <w:t> </w:t>
      </w:r>
      <w:r>
        <w:rPr/>
        <w:t>0,9</w:t>
      </w:r>
      <w:r>
        <w:rPr>
          <w:spacing w:val="-4"/>
        </w:rPr>
        <w:t> </w:t>
      </w:r>
      <w:r>
        <w:rPr/>
        <w:t>Prozent</w:t>
      </w:r>
      <w:r>
        <w:rPr>
          <w:spacing w:val="-9"/>
        </w:rPr>
        <w:t> </w:t>
      </w:r>
      <w:r>
        <w:rPr/>
        <w:t>des</w:t>
      </w:r>
      <w:r>
        <w:rPr>
          <w:spacing w:val="-8"/>
        </w:rPr>
        <w:t> </w:t>
      </w:r>
      <w:r>
        <w:rPr/>
        <w:t>Kaufpreises</w:t>
      </w:r>
      <w:r>
        <w:rPr>
          <w:spacing w:val="-10"/>
        </w:rPr>
        <w:t> </w:t>
      </w:r>
      <w:r>
        <w:rPr/>
        <w:t>des</w:t>
      </w:r>
      <w:r>
        <w:rPr>
          <w:spacing w:val="-8"/>
        </w:rPr>
        <w:t> </w:t>
      </w:r>
      <w:r>
        <w:rPr/>
        <w:t>Fahrzeugs</w:t>
      </w:r>
      <w:r>
        <w:rPr>
          <w:spacing w:val="-10"/>
        </w:rPr>
        <w:t> </w:t>
      </w:r>
      <w:r>
        <w:rPr/>
        <w:t>als</w:t>
      </w:r>
      <w:r>
        <w:rPr>
          <w:spacing w:val="-10"/>
        </w:rPr>
        <w:t> </w:t>
      </w:r>
      <w:r>
        <w:rPr/>
        <w:t>mo-natliches Einkommen aus dieser Nutzung.</w:t>
      </w:r>
    </w:p>
    <w:p>
      <w:pPr>
        <w:spacing w:before="92"/>
        <w:ind w:left="1418" w:right="0" w:firstLine="0"/>
        <w:jc w:val="both"/>
        <w:rPr>
          <w:rFonts w:ascii="Arial"/>
          <w:b/>
          <w:sz w:val="18"/>
        </w:rPr>
      </w:pPr>
      <w:r>
        <w:rPr>
          <w:rFonts w:ascii="Arial"/>
          <w:b/>
          <w:sz w:val="18"/>
        </w:rPr>
        <w:t>Auszug</w:t>
      </w:r>
      <w:r>
        <w:rPr>
          <w:rFonts w:ascii="Arial"/>
          <w:b/>
          <w:spacing w:val="-5"/>
          <w:sz w:val="18"/>
        </w:rPr>
        <w:t> </w:t>
      </w:r>
      <w:r>
        <w:rPr>
          <w:rFonts w:ascii="Arial"/>
          <w:b/>
          <w:sz w:val="18"/>
        </w:rPr>
        <w:t>aus</w:t>
      </w:r>
      <w:r>
        <w:rPr>
          <w:rFonts w:ascii="Arial"/>
          <w:b/>
          <w:spacing w:val="-2"/>
          <w:sz w:val="18"/>
        </w:rPr>
        <w:t> </w:t>
      </w:r>
      <w:r>
        <w:rPr>
          <w:rFonts w:ascii="Arial"/>
          <w:b/>
          <w:sz w:val="18"/>
        </w:rPr>
        <w:t>dem</w:t>
      </w:r>
      <w:r>
        <w:rPr>
          <w:rFonts w:ascii="Arial"/>
          <w:b/>
          <w:spacing w:val="-2"/>
          <w:sz w:val="18"/>
        </w:rPr>
        <w:t> </w:t>
      </w:r>
      <w:hyperlink r:id="rId47">
        <w:r>
          <w:rPr>
            <w:color w:val="0462C0"/>
            <w:sz w:val="18"/>
            <w:u w:val="single" w:color="0462C0"/>
          </w:rPr>
          <w:t>Anhang</w:t>
        </w:r>
        <w:r>
          <w:rPr>
            <w:color w:val="0462C0"/>
            <w:spacing w:val="-1"/>
            <w:sz w:val="18"/>
            <w:u w:val="single" w:color="0462C0"/>
          </w:rPr>
          <w:t> </w:t>
        </w:r>
        <w:r>
          <w:rPr>
            <w:color w:val="0462C0"/>
            <w:sz w:val="18"/>
            <w:u w:val="single" w:color="0462C0"/>
          </w:rPr>
          <w:t>2</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Berufskostenverordnung</w:t>
        </w:r>
        <w:r>
          <w:rPr>
            <w:color w:val="0462C0"/>
            <w:spacing w:val="-1"/>
            <w:sz w:val="18"/>
            <w:u w:val="single" w:color="0462C0"/>
          </w:rPr>
          <w:t> </w:t>
        </w:r>
        <w:r>
          <w:rPr>
            <w:color w:val="0462C0"/>
            <w:spacing w:val="-4"/>
            <w:sz w:val="18"/>
            <w:u w:val="single" w:color="0462C0"/>
          </w:rPr>
          <w:t>EFD</w:t>
        </w:r>
        <w:r>
          <w:rPr>
            <w:rFonts w:ascii="Arial"/>
            <w:b/>
            <w:spacing w:val="-4"/>
            <w:sz w:val="18"/>
          </w:rPr>
          <w:t>:</w:t>
        </w:r>
      </w:hyperlink>
    </w:p>
    <w:p>
      <w:pPr>
        <w:pStyle w:val="BodyText"/>
        <w:spacing w:before="62"/>
        <w:jc w:val="both"/>
      </w:pPr>
      <w:r>
        <w:rPr/>
        <w:t>Abzug</w:t>
      </w:r>
      <w:r>
        <w:rPr>
          <w:spacing w:val="-4"/>
        </w:rPr>
        <w:t> </w:t>
      </w:r>
      <w:r>
        <w:rPr/>
        <w:t>für</w:t>
      </w:r>
      <w:r>
        <w:rPr>
          <w:spacing w:val="-2"/>
        </w:rPr>
        <w:t> </w:t>
      </w:r>
      <w:r>
        <w:rPr/>
        <w:t>die</w:t>
      </w:r>
      <w:r>
        <w:rPr>
          <w:spacing w:val="-1"/>
        </w:rPr>
        <w:t> </w:t>
      </w:r>
      <w:r>
        <w:rPr/>
        <w:t>Benützung</w:t>
      </w:r>
      <w:r>
        <w:rPr>
          <w:spacing w:val="-1"/>
        </w:rPr>
        <w:t> </w:t>
      </w:r>
      <w:r>
        <w:rPr/>
        <w:t>eines</w:t>
      </w:r>
      <w:r>
        <w:rPr>
          <w:spacing w:val="-3"/>
        </w:rPr>
        <w:t> </w:t>
      </w:r>
      <w:r>
        <w:rPr/>
        <w:t>privaten</w:t>
      </w:r>
      <w:r>
        <w:rPr>
          <w:spacing w:val="-4"/>
        </w:rPr>
        <w:t> </w:t>
      </w:r>
      <w:r>
        <w:rPr/>
        <w:t>Fahrzeugs</w:t>
      </w:r>
      <w:r>
        <w:rPr>
          <w:spacing w:val="-1"/>
        </w:rPr>
        <w:t> </w:t>
      </w:r>
      <w:r>
        <w:rPr/>
        <w:t>(Art.</w:t>
      </w:r>
      <w:r>
        <w:rPr>
          <w:spacing w:val="-2"/>
        </w:rPr>
        <w:t> </w:t>
      </w:r>
      <w:r>
        <w:rPr/>
        <w:t>5</w:t>
      </w:r>
      <w:r>
        <w:rPr>
          <w:spacing w:val="-1"/>
        </w:rPr>
        <w:t> </w:t>
      </w:r>
      <w:r>
        <w:rPr/>
        <w:t>Abs.</w:t>
      </w:r>
      <w:r>
        <w:rPr>
          <w:spacing w:val="-2"/>
        </w:rPr>
        <w:t> </w:t>
      </w:r>
      <w:r>
        <w:rPr/>
        <w:t>2</w:t>
      </w:r>
      <w:r>
        <w:rPr>
          <w:spacing w:val="-1"/>
        </w:rPr>
        <w:t> </w:t>
      </w:r>
      <w:r>
        <w:rPr/>
        <w:t>Bst.</w:t>
      </w:r>
      <w:r>
        <w:rPr>
          <w:spacing w:val="-3"/>
        </w:rPr>
        <w:t> </w:t>
      </w:r>
      <w:r>
        <w:rPr>
          <w:spacing w:val="-5"/>
        </w:rPr>
        <w:t>b):</w:t>
      </w:r>
    </w:p>
    <w:p>
      <w:pPr>
        <w:pStyle w:val="BodyText"/>
        <w:spacing w:before="11"/>
        <w:ind w:left="0"/>
        <w:rPr>
          <w:sz w:val="12"/>
        </w:rPr>
      </w:pPr>
    </w:p>
    <w:tbl>
      <w:tblPr>
        <w:tblW w:w="0" w:type="auto"/>
        <w:jc w:val="left"/>
        <w:tblInd w:w="1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1"/>
        <w:gridCol w:w="2404"/>
        <w:gridCol w:w="1125"/>
      </w:tblGrid>
      <w:tr>
        <w:trPr>
          <w:trHeight w:val="767" w:hRule="atLeast"/>
        </w:trPr>
        <w:tc>
          <w:tcPr>
            <w:tcW w:w="2801" w:type="dxa"/>
          </w:tcPr>
          <w:p>
            <w:pPr>
              <w:pStyle w:val="TableParagraph"/>
              <w:spacing w:line="264" w:lineRule="auto" w:before="0"/>
              <w:ind w:left="150" w:right="468" w:hanging="101"/>
              <w:jc w:val="left"/>
              <w:rPr>
                <w:sz w:val="18"/>
              </w:rPr>
            </w:pPr>
            <w:r>
              <w:rPr>
                <w:sz w:val="18"/>
              </w:rPr>
              <w:t>- Fahrräder, Motorfahrräder und</w:t>
            </w:r>
            <w:r>
              <w:rPr>
                <w:spacing w:val="-7"/>
                <w:sz w:val="18"/>
              </w:rPr>
              <w:t> </w:t>
            </w:r>
            <w:r>
              <w:rPr>
                <w:sz w:val="18"/>
              </w:rPr>
              <w:t>Motorräder</w:t>
            </w:r>
            <w:r>
              <w:rPr>
                <w:spacing w:val="-7"/>
                <w:sz w:val="18"/>
              </w:rPr>
              <w:t> </w:t>
            </w:r>
            <w:r>
              <w:rPr>
                <w:sz w:val="18"/>
              </w:rPr>
              <w:t>mit</w:t>
            </w:r>
            <w:r>
              <w:rPr>
                <w:spacing w:val="-7"/>
                <w:sz w:val="18"/>
              </w:rPr>
              <w:t> </w:t>
            </w:r>
            <w:r>
              <w:rPr>
                <w:sz w:val="18"/>
              </w:rPr>
              <w:t>gelbem </w:t>
            </w:r>
            <w:r>
              <w:rPr>
                <w:spacing w:val="-2"/>
                <w:sz w:val="18"/>
              </w:rPr>
              <w:t>Kontrollschild</w:t>
            </w:r>
          </w:p>
        </w:tc>
        <w:tc>
          <w:tcPr>
            <w:tcW w:w="2404" w:type="dxa"/>
          </w:tcPr>
          <w:p>
            <w:pPr>
              <w:pStyle w:val="TableParagraph"/>
              <w:spacing w:line="201" w:lineRule="exact" w:before="0"/>
              <w:ind w:right="29"/>
              <w:jc w:val="center"/>
              <w:rPr>
                <w:sz w:val="18"/>
              </w:rPr>
            </w:pPr>
            <w:r>
              <w:rPr>
                <w:sz w:val="18"/>
              </w:rPr>
              <w:t>Pro</w:t>
            </w:r>
            <w:r>
              <w:rPr>
                <w:spacing w:val="-1"/>
                <w:sz w:val="18"/>
              </w:rPr>
              <w:t> </w:t>
            </w:r>
            <w:r>
              <w:rPr>
                <w:spacing w:val="-2"/>
                <w:sz w:val="18"/>
              </w:rPr>
              <w:t>Fahrkilometer</w:t>
            </w:r>
          </w:p>
        </w:tc>
        <w:tc>
          <w:tcPr>
            <w:tcW w:w="1125" w:type="dxa"/>
          </w:tcPr>
          <w:p>
            <w:pPr>
              <w:pStyle w:val="TableParagraph"/>
              <w:spacing w:line="201" w:lineRule="exact" w:before="0"/>
              <w:ind w:left="501"/>
              <w:jc w:val="left"/>
              <w:rPr>
                <w:sz w:val="18"/>
              </w:rPr>
            </w:pPr>
            <w:r>
              <w:rPr>
                <w:sz w:val="18"/>
              </w:rPr>
              <w:t>700.–</w:t>
            </w:r>
          </w:p>
        </w:tc>
      </w:tr>
      <w:tr>
        <w:trPr>
          <w:trHeight w:val="674" w:hRule="atLeast"/>
        </w:trPr>
        <w:tc>
          <w:tcPr>
            <w:tcW w:w="2801" w:type="dxa"/>
          </w:tcPr>
          <w:p>
            <w:pPr>
              <w:pStyle w:val="TableParagraph"/>
              <w:spacing w:line="285" w:lineRule="auto" w:before="107"/>
              <w:ind w:left="150" w:hanging="101"/>
              <w:jc w:val="left"/>
              <w:rPr>
                <w:sz w:val="18"/>
              </w:rPr>
            </w:pPr>
            <w:r>
              <w:rPr>
                <w:sz w:val="18"/>
              </w:rPr>
              <w:t>-</w:t>
            </w:r>
            <w:r>
              <w:rPr>
                <w:spacing w:val="-12"/>
                <w:sz w:val="18"/>
              </w:rPr>
              <w:t> </w:t>
            </w:r>
            <w:r>
              <w:rPr>
                <w:sz w:val="18"/>
              </w:rPr>
              <w:t>Motorräder</w:t>
            </w:r>
            <w:r>
              <w:rPr>
                <w:spacing w:val="-13"/>
                <w:sz w:val="18"/>
              </w:rPr>
              <w:t> </w:t>
            </w:r>
            <w:r>
              <w:rPr>
                <w:sz w:val="18"/>
              </w:rPr>
              <w:t>mit</w:t>
            </w:r>
            <w:r>
              <w:rPr>
                <w:spacing w:val="-11"/>
                <w:sz w:val="18"/>
              </w:rPr>
              <w:t> </w:t>
            </w:r>
            <w:r>
              <w:rPr>
                <w:sz w:val="18"/>
              </w:rPr>
              <w:t>weissem </w:t>
            </w:r>
            <w:r>
              <w:rPr>
                <w:spacing w:val="-2"/>
                <w:sz w:val="18"/>
              </w:rPr>
              <w:t>Kontrollschild</w:t>
            </w:r>
          </w:p>
        </w:tc>
        <w:tc>
          <w:tcPr>
            <w:tcW w:w="2404" w:type="dxa"/>
          </w:tcPr>
          <w:p>
            <w:pPr>
              <w:pStyle w:val="TableParagraph"/>
              <w:spacing w:before="107"/>
              <w:ind w:right="29"/>
              <w:jc w:val="center"/>
              <w:rPr>
                <w:sz w:val="18"/>
              </w:rPr>
            </w:pPr>
            <w:r>
              <w:rPr>
                <w:sz w:val="18"/>
              </w:rPr>
              <w:t>Pro</w:t>
            </w:r>
            <w:r>
              <w:rPr>
                <w:spacing w:val="-1"/>
                <w:sz w:val="18"/>
              </w:rPr>
              <w:t> </w:t>
            </w:r>
            <w:r>
              <w:rPr>
                <w:spacing w:val="-2"/>
                <w:sz w:val="18"/>
              </w:rPr>
              <w:t>Fahrkilometer</w:t>
            </w:r>
          </w:p>
        </w:tc>
        <w:tc>
          <w:tcPr>
            <w:tcW w:w="1125" w:type="dxa"/>
          </w:tcPr>
          <w:p>
            <w:pPr>
              <w:pStyle w:val="TableParagraph"/>
              <w:spacing w:before="107"/>
              <w:ind w:right="117"/>
              <w:rPr>
                <w:sz w:val="18"/>
              </w:rPr>
            </w:pPr>
            <w:r>
              <w:rPr>
                <w:sz w:val="18"/>
              </w:rPr>
              <w:t>–</w:t>
            </w:r>
            <w:r>
              <w:rPr>
                <w:spacing w:val="-5"/>
                <w:sz w:val="18"/>
              </w:rPr>
              <w:t>.40</w:t>
            </w:r>
          </w:p>
        </w:tc>
      </w:tr>
      <w:tr>
        <w:trPr>
          <w:trHeight w:val="314" w:hRule="atLeast"/>
        </w:trPr>
        <w:tc>
          <w:tcPr>
            <w:tcW w:w="2801" w:type="dxa"/>
          </w:tcPr>
          <w:p>
            <w:pPr>
              <w:pStyle w:val="TableParagraph"/>
              <w:spacing w:line="187" w:lineRule="exact" w:before="107"/>
              <w:ind w:left="50"/>
              <w:jc w:val="left"/>
              <w:rPr>
                <w:sz w:val="18"/>
              </w:rPr>
            </w:pPr>
            <w:r>
              <w:rPr>
                <w:sz w:val="18"/>
              </w:rPr>
              <w:t>- </w:t>
            </w:r>
            <w:r>
              <w:rPr>
                <w:spacing w:val="-2"/>
                <w:sz w:val="18"/>
              </w:rPr>
              <w:t>Autos</w:t>
            </w:r>
          </w:p>
        </w:tc>
        <w:tc>
          <w:tcPr>
            <w:tcW w:w="2404" w:type="dxa"/>
          </w:tcPr>
          <w:p>
            <w:pPr>
              <w:pStyle w:val="TableParagraph"/>
              <w:spacing w:line="187" w:lineRule="exact" w:before="107"/>
              <w:ind w:right="29"/>
              <w:jc w:val="center"/>
              <w:rPr>
                <w:sz w:val="18"/>
              </w:rPr>
            </w:pPr>
            <w:r>
              <w:rPr>
                <w:sz w:val="18"/>
              </w:rPr>
              <w:t>Pro</w:t>
            </w:r>
            <w:r>
              <w:rPr>
                <w:spacing w:val="-1"/>
                <w:sz w:val="18"/>
              </w:rPr>
              <w:t> </w:t>
            </w:r>
            <w:r>
              <w:rPr>
                <w:spacing w:val="-2"/>
                <w:sz w:val="18"/>
              </w:rPr>
              <w:t>Fahrkilometer</w:t>
            </w:r>
          </w:p>
        </w:tc>
        <w:tc>
          <w:tcPr>
            <w:tcW w:w="1125" w:type="dxa"/>
          </w:tcPr>
          <w:p>
            <w:pPr>
              <w:pStyle w:val="TableParagraph"/>
              <w:spacing w:line="187" w:lineRule="exact" w:before="107"/>
              <w:ind w:right="47"/>
              <w:rPr>
                <w:sz w:val="18"/>
              </w:rPr>
            </w:pPr>
            <w:r>
              <w:rPr>
                <w:sz w:val="18"/>
              </w:rPr>
              <w:t>–</w:t>
            </w:r>
            <w:r>
              <w:rPr>
                <w:spacing w:val="-4"/>
                <w:sz w:val="18"/>
              </w:rPr>
              <w:t>.75*</w:t>
            </w:r>
          </w:p>
        </w:tc>
      </w:tr>
    </w:tbl>
    <w:p>
      <w:pPr>
        <w:pStyle w:val="BodyText"/>
        <w:spacing w:before="147"/>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2026.</w:t>
      </w:r>
    </w:p>
    <w:p>
      <w:pPr>
        <w:pStyle w:val="BodyText"/>
        <w:spacing w:before="40"/>
        <w:jc w:val="both"/>
      </w:pPr>
      <w:hyperlink r:id="rId48">
        <w:r>
          <w:rPr>
            <w:color w:val="0462C0"/>
            <w:u w:val="single" w:color="0462C0"/>
          </w:rPr>
          <w:t>Luzerner</w:t>
        </w:r>
        <w:r>
          <w:rPr>
            <w:color w:val="0462C0"/>
            <w:spacing w:val="-4"/>
            <w:u w:val="single" w:color="0462C0"/>
          </w:rPr>
          <w:t> </w:t>
        </w:r>
        <w:r>
          <w:rPr>
            <w:color w:val="0462C0"/>
            <w:u w:val="single" w:color="0462C0"/>
          </w:rPr>
          <w:t>Steuerbuch:</w:t>
        </w:r>
        <w:r>
          <w:rPr>
            <w:color w:val="0462C0"/>
            <w:spacing w:val="-4"/>
            <w:u w:val="single" w:color="0462C0"/>
          </w:rPr>
          <w:t> </w:t>
        </w:r>
        <w:r>
          <w:rPr>
            <w:color w:val="0462C0"/>
            <w:u w:val="single" w:color="0462C0"/>
          </w:rPr>
          <w:t>Fahrkosten</w:t>
        </w:r>
        <w:r>
          <w:rPr>
            <w:color w:val="0462C0"/>
            <w:spacing w:val="-3"/>
            <w:u w:val="single" w:color="0462C0"/>
          </w:rPr>
          <w:t> </w:t>
        </w:r>
        <w:r>
          <w:rPr>
            <w:color w:val="0462C0"/>
            <w:u w:val="single" w:color="0462C0"/>
          </w:rPr>
          <w:t>zum</w:t>
        </w:r>
        <w:r>
          <w:rPr>
            <w:color w:val="0462C0"/>
            <w:spacing w:val="-2"/>
            <w:u w:val="single" w:color="0462C0"/>
          </w:rPr>
          <w:t> Arbeitsort</w:t>
        </w:r>
      </w:hyperlink>
    </w:p>
    <w:p>
      <w:pPr>
        <w:pStyle w:val="BodyText"/>
        <w:spacing w:before="153"/>
        <w:ind w:left="0"/>
      </w:pPr>
    </w:p>
    <w:p>
      <w:pPr>
        <w:pStyle w:val="BodyText"/>
        <w:jc w:val="both"/>
      </w:pPr>
      <w:r>
        <w:rPr>
          <w:color w:val="950000"/>
        </w:rPr>
        <w:t>Berufskosten bei unselbstständiger Tätigkeit</w:t>
      </w:r>
      <w:r>
        <w:rPr>
          <w:color w:val="950000"/>
          <w:spacing w:val="80"/>
        </w:rPr>
        <w:t> </w:t>
      </w:r>
      <w:r>
        <w:rPr>
          <w:color w:val="950000"/>
          <w:spacing w:val="-3"/>
        </w:rPr>
        <w:drawing>
          <wp:inline distT="0" distB="0" distL="0" distR="0">
            <wp:extent cx="201288" cy="114899"/>
            <wp:effectExtent l="0" t="0" r="0" b="0"/>
            <wp:docPr id="33" name="Image 33" descr="">
              <a:hlinkClick r:id="rId49"/>
            </wp:docPr>
            <wp:cNvGraphicFramePr>
              <a:graphicFrameLocks/>
            </wp:cNvGraphicFramePr>
            <a:graphic>
              <a:graphicData uri="http://schemas.openxmlformats.org/drawingml/2006/picture">
                <pic:pic>
                  <pic:nvPicPr>
                    <pic:cNvPr id="33" name="Image 33" descr="">
                      <a:hlinkClick r:id="rId49"/>
                    </pic:cNvPr>
                    <pic:cNvPicPr/>
                  </pic:nvPicPr>
                  <pic:blipFill>
                    <a:blip r:embed="rId11" cstate="print"/>
                    <a:stretch>
                      <a:fillRect/>
                    </a:stretch>
                  </pic:blipFill>
                  <pic:spPr>
                    <a:xfrm>
                      <a:off x="0" y="0"/>
                      <a:ext cx="201288" cy="114899"/>
                    </a:xfrm>
                    <a:prstGeom prst="rect">
                      <a:avLst/>
                    </a:prstGeom>
                  </pic:spPr>
                </pic:pic>
              </a:graphicData>
            </a:graphic>
          </wp:inline>
        </w:drawing>
      </w:r>
      <w:r>
        <w:rPr>
          <w:color w:val="950000"/>
          <w:spacing w:val="-3"/>
        </w:rPr>
      </w:r>
    </w:p>
    <w:p>
      <w:pPr>
        <w:pStyle w:val="Heading7"/>
        <w:spacing w:before="91"/>
      </w:pPr>
      <w:r>
        <w:rPr/>
        <w:t>§</w:t>
      </w:r>
      <w:r>
        <w:rPr>
          <w:spacing w:val="-2"/>
        </w:rPr>
        <w:t> </w:t>
      </w:r>
      <w:r>
        <w:rPr/>
        <w:t>33 Abs.</w:t>
      </w:r>
      <w:r>
        <w:rPr>
          <w:spacing w:val="-1"/>
        </w:rPr>
        <w:t> </w:t>
      </w:r>
      <w:r>
        <w:rPr/>
        <w:t>2</w:t>
      </w:r>
      <w:r>
        <w:rPr>
          <w:spacing w:val="1"/>
        </w:rPr>
        <w:t> </w:t>
      </w:r>
      <w:r>
        <w:rPr>
          <w:spacing w:val="-4"/>
        </w:rPr>
        <w:t>StG:</w:t>
      </w:r>
    </w:p>
    <w:p>
      <w:pPr>
        <w:pStyle w:val="BodyText"/>
        <w:spacing w:before="56"/>
        <w:ind w:right="704"/>
        <w:jc w:val="both"/>
      </w:pPr>
      <w:r>
        <w:rPr>
          <w:position w:val="6"/>
          <w:sz w:val="12"/>
        </w:rPr>
        <w:t>2</w:t>
      </w:r>
      <w:r>
        <w:rPr>
          <w:spacing w:val="29"/>
          <w:position w:val="6"/>
          <w:sz w:val="12"/>
        </w:rPr>
        <w:t> </w:t>
      </w:r>
      <w:r>
        <w:rPr/>
        <w:t>Für die Berufskosten nach den Absätzen 1b und c legt das Finanzdepartement Pauschalen fest; im Fall von Absatz 1c steht der steuerpflichtigen Person der Nachweis höherer Kosten offen.</w:t>
      </w:r>
    </w:p>
    <w:p>
      <w:pPr>
        <w:pStyle w:val="Heading7"/>
        <w:spacing w:before="92"/>
      </w:pPr>
      <w:r>
        <w:rPr/>
        <w:t>§</w:t>
      </w:r>
      <w:r>
        <w:rPr>
          <w:spacing w:val="1"/>
        </w:rPr>
        <w:t> </w:t>
      </w:r>
      <w:r>
        <w:rPr/>
        <w:t>11</w:t>
      </w:r>
      <w:r>
        <w:rPr>
          <w:spacing w:val="1"/>
        </w:rPr>
        <w:t> </w:t>
      </w:r>
      <w:r>
        <w:rPr>
          <w:spacing w:val="-4"/>
        </w:rPr>
        <w:t>StV:</w:t>
      </w:r>
    </w:p>
    <w:p>
      <w:pPr>
        <w:pStyle w:val="BodyText"/>
        <w:spacing w:before="58"/>
        <w:ind w:right="700"/>
        <w:jc w:val="both"/>
      </w:pPr>
      <w:r>
        <w:rPr>
          <w:position w:val="6"/>
          <w:sz w:val="12"/>
        </w:rPr>
        <w:t>1</w:t>
      </w:r>
      <w:r>
        <w:rPr>
          <w:spacing w:val="24"/>
          <w:position w:val="6"/>
          <w:sz w:val="12"/>
        </w:rPr>
        <w:t> </w:t>
      </w:r>
      <w:r>
        <w:rPr/>
        <w:t>Für den Abzug der Berufskosten gelten die Bestimmungen der </w:t>
      </w:r>
      <w:hyperlink r:id="rId45">
        <w:r>
          <w:rPr>
            <w:color w:val="0462C0"/>
            <w:u w:val="single" w:color="0462C0"/>
          </w:rPr>
          <w:t>Verordnung über den Abzug von Be-</w:t>
        </w:r>
      </w:hyperlink>
      <w:hyperlink r:id="rId45">
        <w:r>
          <w:rPr>
            <w:color w:val="0462C0"/>
            <w:u w:val="single" w:color="0462C0"/>
          </w:rPr>
          <w:t>rufskosten</w:t>
        </w:r>
        <w:r>
          <w:rPr>
            <w:color w:val="0462C0"/>
            <w:spacing w:val="-11"/>
            <w:u w:val="single" w:color="0462C0"/>
          </w:rPr>
          <w:t> </w:t>
        </w:r>
        <w:r>
          <w:rPr>
            <w:color w:val="0462C0"/>
            <w:u w:val="single" w:color="0462C0"/>
          </w:rPr>
          <w:t>der</w:t>
        </w:r>
        <w:r>
          <w:rPr>
            <w:color w:val="0462C0"/>
            <w:spacing w:val="-9"/>
            <w:u w:val="single" w:color="0462C0"/>
          </w:rPr>
          <w:t> </w:t>
        </w:r>
        <w:r>
          <w:rPr>
            <w:color w:val="0462C0"/>
            <w:u w:val="single" w:color="0462C0"/>
          </w:rPr>
          <w:t>unselbständigen</w:t>
        </w:r>
        <w:r>
          <w:rPr>
            <w:color w:val="0462C0"/>
            <w:spacing w:val="-9"/>
            <w:u w:val="single" w:color="0462C0"/>
          </w:rPr>
          <w:t> </w:t>
        </w:r>
        <w:r>
          <w:rPr>
            <w:color w:val="0462C0"/>
            <w:u w:val="single" w:color="0462C0"/>
          </w:rPr>
          <w:t>Erwerbstätigkeit</w:t>
        </w:r>
        <w:r>
          <w:rPr>
            <w:color w:val="0462C0"/>
            <w:spacing w:val="-11"/>
            <w:u w:val="single" w:color="0462C0"/>
          </w:rPr>
          <w:t> </w:t>
        </w:r>
        <w:r>
          <w:rPr>
            <w:color w:val="0462C0"/>
            <w:u w:val="single" w:color="0462C0"/>
          </w:rPr>
          <w:t>bei</w:t>
        </w:r>
        <w:r>
          <w:rPr>
            <w:color w:val="0462C0"/>
            <w:spacing w:val="-11"/>
            <w:u w:val="single" w:color="0462C0"/>
          </w:rPr>
          <w:t> </w:t>
        </w:r>
        <w:r>
          <w:rPr>
            <w:color w:val="0462C0"/>
            <w:u w:val="single" w:color="0462C0"/>
          </w:rPr>
          <w:t>der</w:t>
        </w:r>
        <w:r>
          <w:rPr>
            <w:color w:val="0462C0"/>
            <w:spacing w:val="-12"/>
            <w:u w:val="single" w:color="0462C0"/>
          </w:rPr>
          <w:t> </w:t>
        </w:r>
        <w:r>
          <w:rPr>
            <w:color w:val="0462C0"/>
            <w:u w:val="single" w:color="0462C0"/>
          </w:rPr>
          <w:t>direkten</w:t>
        </w:r>
        <w:r>
          <w:rPr>
            <w:color w:val="0462C0"/>
            <w:spacing w:val="-9"/>
            <w:u w:val="single" w:color="0462C0"/>
          </w:rPr>
          <w:t> </w:t>
        </w:r>
        <w:r>
          <w:rPr>
            <w:color w:val="0462C0"/>
            <w:u w:val="single" w:color="0462C0"/>
          </w:rPr>
          <w:t>Bundessteuer</w:t>
        </w:r>
      </w:hyperlink>
      <w:r>
        <w:rPr>
          <w:color w:val="0462C0"/>
          <w:spacing w:val="-11"/>
        </w:rPr>
        <w:t> </w:t>
      </w:r>
      <w:r>
        <w:rPr/>
        <w:t>und</w:t>
      </w:r>
      <w:r>
        <w:rPr>
          <w:spacing w:val="-11"/>
        </w:rPr>
        <w:t> </w:t>
      </w:r>
      <w:r>
        <w:rPr/>
        <w:t>der</w:t>
      </w:r>
      <w:r>
        <w:rPr>
          <w:spacing w:val="-9"/>
        </w:rPr>
        <w:t> </w:t>
      </w:r>
      <w:r>
        <w:rPr/>
        <w:t>Expatriates-Ver-ordnung sinngemäss.</w:t>
      </w:r>
    </w:p>
    <w:p>
      <w:pPr>
        <w:pStyle w:val="BodyText"/>
        <w:spacing w:before="36"/>
        <w:ind w:right="703"/>
      </w:pPr>
      <w:r>
        <w:rPr>
          <w:position w:val="6"/>
          <w:sz w:val="12"/>
        </w:rPr>
        <w:t>2 </w:t>
      </w:r>
      <w:r>
        <w:rPr/>
        <w:t>Das Finanzdepartement berücksichtigt bei der Festlegung der Pauschalansätze die Pauschalansätze der direkten Bundessteuer.</w:t>
      </w:r>
    </w:p>
    <w:p>
      <w:pPr>
        <w:spacing w:before="92"/>
        <w:ind w:left="1418" w:right="0" w:firstLine="0"/>
        <w:jc w:val="left"/>
        <w:rPr>
          <w:rFonts w:ascii="Arial"/>
          <w:b/>
          <w:sz w:val="18"/>
        </w:rPr>
      </w:pPr>
      <w:r>
        <w:rPr>
          <w:rFonts w:ascii="Arial"/>
          <w:b/>
          <w:sz w:val="18"/>
        </w:rPr>
        <w:t>Auszug</w:t>
      </w:r>
      <w:r>
        <w:rPr>
          <w:rFonts w:ascii="Arial"/>
          <w:b/>
          <w:spacing w:val="-5"/>
          <w:sz w:val="18"/>
        </w:rPr>
        <w:t> </w:t>
      </w:r>
      <w:r>
        <w:rPr>
          <w:rFonts w:ascii="Arial"/>
          <w:b/>
          <w:sz w:val="18"/>
        </w:rPr>
        <w:t>aus</w:t>
      </w:r>
      <w:r>
        <w:rPr>
          <w:rFonts w:ascii="Arial"/>
          <w:b/>
          <w:spacing w:val="-2"/>
          <w:sz w:val="18"/>
        </w:rPr>
        <w:t> </w:t>
      </w:r>
      <w:r>
        <w:rPr>
          <w:rFonts w:ascii="Arial"/>
          <w:b/>
          <w:sz w:val="18"/>
        </w:rPr>
        <w:t>dem</w:t>
      </w:r>
      <w:r>
        <w:rPr>
          <w:rFonts w:ascii="Arial"/>
          <w:b/>
          <w:spacing w:val="-2"/>
          <w:sz w:val="18"/>
        </w:rPr>
        <w:t> </w:t>
      </w:r>
      <w:hyperlink r:id="rId50">
        <w:r>
          <w:rPr>
            <w:color w:val="0462C0"/>
            <w:sz w:val="18"/>
            <w:u w:val="single" w:color="0462C0"/>
          </w:rPr>
          <w:t>Anhang</w:t>
        </w:r>
        <w:r>
          <w:rPr>
            <w:color w:val="0462C0"/>
            <w:spacing w:val="-1"/>
            <w:sz w:val="18"/>
            <w:u w:val="single" w:color="0462C0"/>
          </w:rPr>
          <w:t> </w:t>
        </w:r>
        <w:r>
          <w:rPr>
            <w:color w:val="0462C0"/>
            <w:sz w:val="18"/>
            <w:u w:val="single" w:color="0462C0"/>
          </w:rPr>
          <w:t>1</w:t>
        </w:r>
        <w:r>
          <w:rPr>
            <w:color w:val="0462C0"/>
            <w:spacing w:val="-5"/>
            <w:sz w:val="18"/>
            <w:u w:val="single" w:color="0462C0"/>
          </w:rPr>
          <w:t> </w:t>
        </w:r>
        <w:r>
          <w:rPr>
            <w:color w:val="0462C0"/>
            <w:sz w:val="18"/>
            <w:u w:val="single" w:color="0462C0"/>
          </w:rPr>
          <w:t>zur</w:t>
        </w:r>
        <w:r>
          <w:rPr>
            <w:color w:val="0462C0"/>
            <w:spacing w:val="-3"/>
            <w:sz w:val="18"/>
            <w:u w:val="single" w:color="0462C0"/>
          </w:rPr>
          <w:t> </w:t>
        </w:r>
        <w:r>
          <w:rPr>
            <w:color w:val="0462C0"/>
            <w:sz w:val="18"/>
            <w:u w:val="single" w:color="0462C0"/>
          </w:rPr>
          <w:t>Berufskostenverordnung</w:t>
        </w:r>
        <w:r>
          <w:rPr>
            <w:color w:val="0462C0"/>
            <w:spacing w:val="-1"/>
            <w:sz w:val="18"/>
            <w:u w:val="single" w:color="0462C0"/>
          </w:rPr>
          <w:t> </w:t>
        </w:r>
        <w:r>
          <w:rPr>
            <w:color w:val="0462C0"/>
            <w:spacing w:val="-4"/>
            <w:sz w:val="18"/>
            <w:u w:val="single" w:color="0462C0"/>
          </w:rPr>
          <w:t>EFD</w:t>
        </w:r>
        <w:r>
          <w:rPr>
            <w:rFonts w:ascii="Arial"/>
            <w:b/>
            <w:spacing w:val="-4"/>
            <w:sz w:val="18"/>
          </w:rPr>
          <w:t>:</w:t>
        </w:r>
      </w:hyperlink>
    </w:p>
    <w:p>
      <w:pPr>
        <w:pStyle w:val="BodyText"/>
        <w:spacing w:before="62"/>
      </w:pPr>
      <w:r>
        <w:rPr/>
        <w:t>Übrige</w:t>
      </w:r>
      <w:r>
        <w:rPr>
          <w:spacing w:val="-2"/>
        </w:rPr>
        <w:t> </w:t>
      </w:r>
      <w:r>
        <w:rPr/>
        <w:t>Berufskosten</w:t>
      </w:r>
      <w:r>
        <w:rPr>
          <w:spacing w:val="-3"/>
        </w:rPr>
        <w:t> </w:t>
      </w:r>
      <w:r>
        <w:rPr/>
        <w:t>(Art.</w:t>
      </w:r>
      <w:r>
        <w:rPr>
          <w:spacing w:val="-3"/>
        </w:rPr>
        <w:t> </w:t>
      </w:r>
      <w:r>
        <w:rPr/>
        <w:t>7</w:t>
      </w:r>
      <w:r>
        <w:rPr>
          <w:spacing w:val="-3"/>
        </w:rPr>
        <w:t> </w:t>
      </w:r>
      <w:r>
        <w:rPr/>
        <w:t>Abs.</w:t>
      </w:r>
      <w:r>
        <w:rPr>
          <w:spacing w:val="-2"/>
        </w:rPr>
        <w:t> </w:t>
      </w:r>
      <w:r>
        <w:rPr>
          <w:spacing w:val="-5"/>
        </w:rPr>
        <w:t>1):</w:t>
      </w:r>
    </w:p>
    <w:p>
      <w:pPr>
        <w:pStyle w:val="BodyText"/>
        <w:spacing w:before="2"/>
        <w:ind w:left="0"/>
        <w:rPr>
          <w:sz w:val="9"/>
        </w:rPr>
      </w:pPr>
    </w:p>
    <w:tbl>
      <w:tblPr>
        <w:tblW w:w="0" w:type="auto"/>
        <w:jc w:val="left"/>
        <w:tblInd w:w="1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14"/>
        <w:gridCol w:w="1302"/>
      </w:tblGrid>
      <w:tr>
        <w:trPr>
          <w:trHeight w:val="474" w:hRule="atLeast"/>
        </w:trPr>
        <w:tc>
          <w:tcPr>
            <w:tcW w:w="3214" w:type="dxa"/>
          </w:tcPr>
          <w:p>
            <w:pPr>
              <w:pStyle w:val="TableParagraph"/>
              <w:spacing w:before="0"/>
              <w:ind w:left="50" w:right="338"/>
              <w:jc w:val="left"/>
              <w:rPr>
                <w:sz w:val="18"/>
              </w:rPr>
            </w:pPr>
            <w:r>
              <w:rPr>
                <w:sz w:val="18"/>
              </w:rPr>
              <w:t>3</w:t>
            </w:r>
            <w:r>
              <w:rPr>
                <w:spacing w:val="20"/>
                <w:sz w:val="18"/>
              </w:rPr>
              <w:t> </w:t>
            </w:r>
            <w:r>
              <w:rPr>
                <w:sz w:val="18"/>
              </w:rPr>
              <w:t>%</w:t>
            </w:r>
            <w:r>
              <w:rPr>
                <w:spacing w:val="18"/>
                <w:sz w:val="18"/>
              </w:rPr>
              <w:t> </w:t>
            </w:r>
            <w:r>
              <w:rPr>
                <w:sz w:val="18"/>
              </w:rPr>
              <w:t>des</w:t>
            </w:r>
            <w:r>
              <w:rPr>
                <w:spacing w:val="18"/>
                <w:sz w:val="18"/>
              </w:rPr>
              <w:t> </w:t>
            </w:r>
            <w:r>
              <w:rPr>
                <w:sz w:val="18"/>
              </w:rPr>
              <w:t>Nettolohns,</w:t>
            </w:r>
            <w:r>
              <w:rPr>
                <w:spacing w:val="18"/>
                <w:sz w:val="18"/>
              </w:rPr>
              <w:t> </w:t>
            </w:r>
            <w:r>
              <w:rPr>
                <w:sz w:val="18"/>
              </w:rPr>
              <w:t>mindestens im Jahr</w:t>
            </w:r>
          </w:p>
        </w:tc>
        <w:tc>
          <w:tcPr>
            <w:tcW w:w="1302" w:type="dxa"/>
          </w:tcPr>
          <w:p>
            <w:pPr>
              <w:pStyle w:val="TableParagraph"/>
              <w:spacing w:line="201" w:lineRule="exact" w:before="0"/>
              <w:ind w:right="48"/>
              <w:rPr>
                <w:sz w:val="18"/>
              </w:rPr>
            </w:pPr>
            <w:r>
              <w:rPr>
                <w:sz w:val="18"/>
              </w:rPr>
              <w:t>Fr. </w:t>
            </w:r>
            <w:r>
              <w:rPr>
                <w:spacing w:val="-2"/>
                <w:sz w:val="18"/>
              </w:rPr>
              <w:t>2000.-</w:t>
            </w:r>
          </w:p>
        </w:tc>
      </w:tr>
      <w:tr>
        <w:trPr>
          <w:trHeight w:val="268" w:hRule="atLeast"/>
        </w:trPr>
        <w:tc>
          <w:tcPr>
            <w:tcW w:w="3214" w:type="dxa"/>
          </w:tcPr>
          <w:p>
            <w:pPr>
              <w:pStyle w:val="TableParagraph"/>
              <w:spacing w:line="187" w:lineRule="exact" w:before="61"/>
              <w:ind w:left="50"/>
              <w:jc w:val="left"/>
              <w:rPr>
                <w:sz w:val="18"/>
              </w:rPr>
            </w:pPr>
            <w:r>
              <w:rPr>
                <w:sz w:val="18"/>
              </w:rPr>
              <w:t>höchstens</w:t>
            </w:r>
            <w:r>
              <w:rPr>
                <w:spacing w:val="-2"/>
                <w:sz w:val="18"/>
              </w:rPr>
              <w:t> </w:t>
            </w:r>
            <w:r>
              <w:rPr>
                <w:sz w:val="18"/>
              </w:rPr>
              <w:t>im</w:t>
            </w:r>
            <w:r>
              <w:rPr>
                <w:spacing w:val="-2"/>
                <w:sz w:val="18"/>
              </w:rPr>
              <w:t> </w:t>
            </w:r>
            <w:r>
              <w:rPr>
                <w:spacing w:val="-4"/>
                <w:sz w:val="18"/>
              </w:rPr>
              <w:t>Jahr</w:t>
            </w:r>
          </w:p>
        </w:tc>
        <w:tc>
          <w:tcPr>
            <w:tcW w:w="1302" w:type="dxa"/>
          </w:tcPr>
          <w:p>
            <w:pPr>
              <w:pStyle w:val="TableParagraph"/>
              <w:spacing w:line="187" w:lineRule="exact" w:before="61"/>
              <w:ind w:right="48"/>
              <w:rPr>
                <w:sz w:val="18"/>
              </w:rPr>
            </w:pPr>
            <w:r>
              <w:rPr>
                <w:sz w:val="18"/>
              </w:rPr>
              <w:t>Fr. </w:t>
            </w:r>
            <w:r>
              <w:rPr>
                <w:spacing w:val="-2"/>
                <w:sz w:val="18"/>
              </w:rPr>
              <w:t>4000.-</w:t>
            </w:r>
          </w:p>
        </w:tc>
      </w:tr>
    </w:tbl>
    <w:p>
      <w:pPr>
        <w:pStyle w:val="BodyText"/>
        <w:ind w:left="0"/>
      </w:pPr>
    </w:p>
    <w:p>
      <w:pPr>
        <w:pStyle w:val="BodyText"/>
        <w:spacing w:before="49"/>
        <w:ind w:left="0"/>
      </w:pPr>
    </w:p>
    <w:p>
      <w:pPr>
        <w:pStyle w:val="BodyText"/>
      </w:pPr>
      <w:r>
        <w:rPr>
          <w:color w:val="950000"/>
        </w:rPr>
        <w:t>Auslagen bei Nebenerwerb</w:t>
      </w:r>
      <w:r>
        <w:rPr>
          <w:color w:val="950000"/>
          <w:spacing w:val="80"/>
        </w:rPr>
        <w:t> </w:t>
      </w:r>
      <w:r>
        <w:rPr>
          <w:color w:val="950000"/>
          <w:spacing w:val="-2"/>
        </w:rPr>
        <w:drawing>
          <wp:inline distT="0" distB="0" distL="0" distR="0">
            <wp:extent cx="201255" cy="114871"/>
            <wp:effectExtent l="0" t="0" r="0" b="0"/>
            <wp:docPr id="34" name="Image 34" descr="">
              <a:hlinkClick r:id="rId51"/>
            </wp:docPr>
            <wp:cNvGraphicFramePr>
              <a:graphicFrameLocks/>
            </wp:cNvGraphicFramePr>
            <a:graphic>
              <a:graphicData uri="http://schemas.openxmlformats.org/drawingml/2006/picture">
                <pic:pic>
                  <pic:nvPicPr>
                    <pic:cNvPr id="34" name="Image 34" descr="">
                      <a:hlinkClick r:id="rId51"/>
                    </pic:cNvPr>
                    <pic:cNvPicPr/>
                  </pic:nvPicPr>
                  <pic:blipFill>
                    <a:blip r:embed="rId11" cstate="print"/>
                    <a:stretch>
                      <a:fillRect/>
                    </a:stretch>
                  </pic:blipFill>
                  <pic:spPr>
                    <a:xfrm>
                      <a:off x="0" y="0"/>
                      <a:ext cx="201255" cy="114871"/>
                    </a:xfrm>
                    <a:prstGeom prst="rect">
                      <a:avLst/>
                    </a:prstGeom>
                  </pic:spPr>
                </pic:pic>
              </a:graphicData>
            </a:graphic>
          </wp:inline>
        </w:drawing>
      </w:r>
      <w:r>
        <w:rPr>
          <w:color w:val="950000"/>
          <w:spacing w:val="-2"/>
        </w:rPr>
      </w:r>
    </w:p>
    <w:p>
      <w:pPr>
        <w:pStyle w:val="Heading7"/>
        <w:spacing w:before="91"/>
      </w:pPr>
      <w:r>
        <w:rPr/>
        <w:t>§</w:t>
      </w:r>
      <w:r>
        <w:rPr>
          <w:spacing w:val="1"/>
        </w:rPr>
        <w:t> </w:t>
      </w:r>
      <w:r>
        <w:rPr/>
        <w:t>11</w:t>
      </w:r>
      <w:r>
        <w:rPr>
          <w:spacing w:val="1"/>
        </w:rPr>
        <w:t> </w:t>
      </w:r>
      <w:r>
        <w:rPr>
          <w:spacing w:val="-4"/>
        </w:rPr>
        <w:t>StV:</w:t>
      </w:r>
    </w:p>
    <w:p>
      <w:pPr>
        <w:pStyle w:val="BodyText"/>
        <w:spacing w:before="56"/>
        <w:ind w:right="700"/>
        <w:jc w:val="both"/>
      </w:pPr>
      <w:r>
        <w:rPr>
          <w:position w:val="6"/>
          <w:sz w:val="12"/>
        </w:rPr>
        <w:t>1</w:t>
      </w:r>
      <w:r>
        <w:rPr>
          <w:spacing w:val="24"/>
          <w:position w:val="6"/>
          <w:sz w:val="12"/>
        </w:rPr>
        <w:t> </w:t>
      </w:r>
      <w:r>
        <w:rPr/>
        <w:t>Für den Abzug der Berufskosten gelten die Bestimmungen der </w:t>
      </w:r>
      <w:hyperlink r:id="rId45">
        <w:r>
          <w:rPr>
            <w:color w:val="0462C0"/>
            <w:u w:val="single" w:color="0462C0"/>
          </w:rPr>
          <w:t>Verordnung über den Abzug von Be-</w:t>
        </w:r>
      </w:hyperlink>
      <w:hyperlink r:id="rId45">
        <w:r>
          <w:rPr>
            <w:color w:val="0462C0"/>
            <w:u w:val="single" w:color="0462C0"/>
          </w:rPr>
          <w:t>rufskosten</w:t>
        </w:r>
        <w:r>
          <w:rPr>
            <w:color w:val="0462C0"/>
            <w:spacing w:val="-11"/>
            <w:u w:val="single" w:color="0462C0"/>
          </w:rPr>
          <w:t> </w:t>
        </w:r>
        <w:r>
          <w:rPr>
            <w:color w:val="0462C0"/>
            <w:u w:val="single" w:color="0462C0"/>
          </w:rPr>
          <w:t>der</w:t>
        </w:r>
        <w:r>
          <w:rPr>
            <w:color w:val="0462C0"/>
            <w:spacing w:val="-9"/>
            <w:u w:val="single" w:color="0462C0"/>
          </w:rPr>
          <w:t> </w:t>
        </w:r>
        <w:r>
          <w:rPr>
            <w:color w:val="0462C0"/>
            <w:u w:val="single" w:color="0462C0"/>
          </w:rPr>
          <w:t>unselbständigen</w:t>
        </w:r>
        <w:r>
          <w:rPr>
            <w:color w:val="0462C0"/>
            <w:spacing w:val="-9"/>
            <w:u w:val="single" w:color="0462C0"/>
          </w:rPr>
          <w:t> </w:t>
        </w:r>
        <w:r>
          <w:rPr>
            <w:color w:val="0462C0"/>
            <w:u w:val="single" w:color="0462C0"/>
          </w:rPr>
          <w:t>Erwerbstätigkeit</w:t>
        </w:r>
        <w:r>
          <w:rPr>
            <w:color w:val="0462C0"/>
            <w:spacing w:val="-11"/>
            <w:u w:val="single" w:color="0462C0"/>
          </w:rPr>
          <w:t> </w:t>
        </w:r>
        <w:r>
          <w:rPr>
            <w:color w:val="0462C0"/>
            <w:u w:val="single" w:color="0462C0"/>
          </w:rPr>
          <w:t>bei</w:t>
        </w:r>
        <w:r>
          <w:rPr>
            <w:color w:val="0462C0"/>
            <w:spacing w:val="-11"/>
            <w:u w:val="single" w:color="0462C0"/>
          </w:rPr>
          <w:t> </w:t>
        </w:r>
        <w:r>
          <w:rPr>
            <w:color w:val="0462C0"/>
            <w:u w:val="single" w:color="0462C0"/>
          </w:rPr>
          <w:t>der</w:t>
        </w:r>
        <w:r>
          <w:rPr>
            <w:color w:val="0462C0"/>
            <w:spacing w:val="-12"/>
            <w:u w:val="single" w:color="0462C0"/>
          </w:rPr>
          <w:t> </w:t>
        </w:r>
        <w:r>
          <w:rPr>
            <w:color w:val="0462C0"/>
            <w:u w:val="single" w:color="0462C0"/>
          </w:rPr>
          <w:t>direkten</w:t>
        </w:r>
        <w:r>
          <w:rPr>
            <w:color w:val="0462C0"/>
            <w:spacing w:val="-9"/>
            <w:u w:val="single" w:color="0462C0"/>
          </w:rPr>
          <w:t> </w:t>
        </w:r>
        <w:r>
          <w:rPr>
            <w:color w:val="0462C0"/>
            <w:u w:val="single" w:color="0462C0"/>
          </w:rPr>
          <w:t>Bundessteuer</w:t>
        </w:r>
      </w:hyperlink>
      <w:r>
        <w:rPr>
          <w:color w:val="0462C0"/>
          <w:spacing w:val="-11"/>
        </w:rPr>
        <w:t> </w:t>
      </w:r>
      <w:r>
        <w:rPr/>
        <w:t>und</w:t>
      </w:r>
      <w:r>
        <w:rPr>
          <w:spacing w:val="-11"/>
        </w:rPr>
        <w:t> </w:t>
      </w:r>
      <w:r>
        <w:rPr/>
        <w:t>der</w:t>
      </w:r>
      <w:r>
        <w:rPr>
          <w:spacing w:val="-9"/>
        </w:rPr>
        <w:t> </w:t>
      </w:r>
      <w:r>
        <w:rPr/>
        <w:t>Expatriates-Ver-ordnung sinngemäss.</w:t>
      </w:r>
    </w:p>
    <w:p>
      <w:pPr>
        <w:pStyle w:val="BodyText"/>
        <w:spacing w:before="38"/>
        <w:ind w:right="703"/>
      </w:pPr>
      <w:r>
        <w:rPr>
          <w:position w:val="6"/>
          <w:sz w:val="12"/>
        </w:rPr>
        <w:t>2 </w:t>
      </w:r>
      <w:r>
        <w:rPr/>
        <w:t>Das Finanzdepartement berücksichtigt bei der Festlegung der Pauschalansätze die Pauschalansätze der direkten Bundessteuer.</w:t>
      </w:r>
    </w:p>
    <w:p>
      <w:pPr>
        <w:spacing w:line="309" w:lineRule="auto" w:before="92" w:after="46"/>
        <w:ind w:left="1418" w:right="2876" w:firstLine="0"/>
        <w:jc w:val="left"/>
        <w:rPr>
          <w:sz w:val="18"/>
        </w:rPr>
      </w:pPr>
      <w:r>
        <w:rPr>
          <w:rFonts w:ascii="Arial"/>
          <w:b/>
          <w:sz w:val="18"/>
        </w:rPr>
        <w:t>Auszug</w:t>
      </w:r>
      <w:r>
        <w:rPr>
          <w:rFonts w:ascii="Arial"/>
          <w:b/>
          <w:spacing w:val="-7"/>
          <w:sz w:val="18"/>
        </w:rPr>
        <w:t> </w:t>
      </w:r>
      <w:r>
        <w:rPr>
          <w:rFonts w:ascii="Arial"/>
          <w:b/>
          <w:sz w:val="18"/>
        </w:rPr>
        <w:t>aus</w:t>
      </w:r>
      <w:r>
        <w:rPr>
          <w:rFonts w:ascii="Arial"/>
          <w:b/>
          <w:spacing w:val="-4"/>
          <w:sz w:val="18"/>
        </w:rPr>
        <w:t> </w:t>
      </w:r>
      <w:r>
        <w:rPr>
          <w:rFonts w:ascii="Arial"/>
          <w:b/>
          <w:sz w:val="18"/>
        </w:rPr>
        <w:t>dem</w:t>
      </w:r>
      <w:r>
        <w:rPr>
          <w:rFonts w:ascii="Arial"/>
          <w:b/>
          <w:spacing w:val="-4"/>
          <w:sz w:val="18"/>
        </w:rPr>
        <w:t> </w:t>
      </w:r>
      <w:hyperlink r:id="rId50">
        <w:r>
          <w:rPr>
            <w:color w:val="0462C0"/>
            <w:sz w:val="18"/>
            <w:u w:val="single" w:color="0462C0"/>
          </w:rPr>
          <w:t>Anhang</w:t>
        </w:r>
        <w:r>
          <w:rPr>
            <w:color w:val="0462C0"/>
            <w:spacing w:val="-4"/>
            <w:sz w:val="18"/>
            <w:u w:val="single" w:color="0462C0"/>
          </w:rPr>
          <w:t> </w:t>
        </w:r>
        <w:r>
          <w:rPr>
            <w:color w:val="0462C0"/>
            <w:sz w:val="18"/>
            <w:u w:val="single" w:color="0462C0"/>
          </w:rPr>
          <w:t>1</w:t>
        </w:r>
        <w:r>
          <w:rPr>
            <w:color w:val="0462C0"/>
            <w:spacing w:val="-7"/>
            <w:sz w:val="18"/>
            <w:u w:val="single" w:color="0462C0"/>
          </w:rPr>
          <w:t> </w:t>
        </w:r>
        <w:r>
          <w:rPr>
            <w:color w:val="0462C0"/>
            <w:sz w:val="18"/>
            <w:u w:val="single" w:color="0462C0"/>
          </w:rPr>
          <w:t>zur</w:t>
        </w:r>
        <w:r>
          <w:rPr>
            <w:color w:val="0462C0"/>
            <w:spacing w:val="-5"/>
            <w:sz w:val="18"/>
            <w:u w:val="single" w:color="0462C0"/>
          </w:rPr>
          <w:t> </w:t>
        </w:r>
        <w:r>
          <w:rPr>
            <w:color w:val="0462C0"/>
            <w:sz w:val="18"/>
            <w:u w:val="single" w:color="0462C0"/>
          </w:rPr>
          <w:t>Berufskostenverordnung</w:t>
        </w:r>
        <w:r>
          <w:rPr>
            <w:color w:val="0462C0"/>
            <w:spacing w:val="-4"/>
            <w:sz w:val="18"/>
            <w:u w:val="single" w:color="0462C0"/>
          </w:rPr>
          <w:t> </w:t>
        </w:r>
        <w:r>
          <w:rPr>
            <w:color w:val="0462C0"/>
            <w:sz w:val="18"/>
            <w:u w:val="single" w:color="0462C0"/>
          </w:rPr>
          <w:t>EFD</w:t>
        </w:r>
        <w:r>
          <w:rPr>
            <w:rFonts w:ascii="Arial"/>
            <w:b/>
            <w:sz w:val="18"/>
          </w:rPr>
          <w:t>:</w:t>
        </w:r>
      </w:hyperlink>
      <w:r>
        <w:rPr>
          <w:rFonts w:ascii="Arial"/>
          <w:b/>
          <w:sz w:val="18"/>
        </w:rPr>
        <w:t> </w:t>
      </w:r>
      <w:r>
        <w:rPr>
          <w:sz w:val="18"/>
        </w:rPr>
        <w:t>Nebenerwerb (Art. 10):</w:t>
      </w:r>
    </w:p>
    <w:tbl>
      <w:tblPr>
        <w:tblW w:w="0" w:type="auto"/>
        <w:jc w:val="left"/>
        <w:tblInd w:w="17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81"/>
        <w:gridCol w:w="1332"/>
      </w:tblGrid>
      <w:tr>
        <w:trPr>
          <w:trHeight w:val="477" w:hRule="atLeast"/>
        </w:trPr>
        <w:tc>
          <w:tcPr>
            <w:tcW w:w="3181" w:type="dxa"/>
          </w:tcPr>
          <w:p>
            <w:pPr>
              <w:pStyle w:val="TableParagraph"/>
              <w:spacing w:line="242" w:lineRule="auto" w:before="0"/>
              <w:ind w:left="50" w:right="436"/>
              <w:jc w:val="left"/>
              <w:rPr>
                <w:sz w:val="18"/>
              </w:rPr>
            </w:pPr>
            <w:r>
              <w:rPr>
                <w:sz w:val="18"/>
              </w:rPr>
              <w:t>20</w:t>
            </w:r>
            <w:r>
              <w:rPr>
                <w:spacing w:val="-4"/>
                <w:sz w:val="18"/>
              </w:rPr>
              <w:t> </w:t>
            </w:r>
            <w:r>
              <w:rPr>
                <w:sz w:val="18"/>
              </w:rPr>
              <w:t>%</w:t>
            </w:r>
            <w:r>
              <w:rPr>
                <w:spacing w:val="-4"/>
                <w:sz w:val="18"/>
              </w:rPr>
              <w:t> </w:t>
            </w:r>
            <w:r>
              <w:rPr>
                <w:sz w:val="18"/>
              </w:rPr>
              <w:t>der</w:t>
            </w:r>
            <w:r>
              <w:rPr>
                <w:spacing w:val="-4"/>
                <w:sz w:val="18"/>
              </w:rPr>
              <w:t> </w:t>
            </w:r>
            <w:r>
              <w:rPr>
                <w:sz w:val="18"/>
              </w:rPr>
              <w:t>Nettoeinkünfte,</w:t>
            </w:r>
            <w:r>
              <w:rPr>
                <w:spacing w:val="-6"/>
                <w:sz w:val="18"/>
              </w:rPr>
              <w:t> </w:t>
            </w:r>
            <w:r>
              <w:rPr>
                <w:sz w:val="18"/>
              </w:rPr>
              <w:t>mindes-tens im Jahr</w:t>
            </w:r>
          </w:p>
        </w:tc>
        <w:tc>
          <w:tcPr>
            <w:tcW w:w="1332" w:type="dxa"/>
          </w:tcPr>
          <w:p>
            <w:pPr>
              <w:pStyle w:val="TableParagraph"/>
              <w:spacing w:line="201" w:lineRule="exact" w:before="0"/>
              <w:ind w:right="47"/>
              <w:rPr>
                <w:sz w:val="18"/>
              </w:rPr>
            </w:pPr>
            <w:r>
              <w:rPr>
                <w:sz w:val="18"/>
              </w:rPr>
              <w:t>Fr.</w:t>
            </w:r>
            <w:r>
              <w:rPr>
                <w:spacing w:val="74"/>
                <w:w w:val="150"/>
                <w:sz w:val="18"/>
              </w:rPr>
              <w:t> </w:t>
            </w:r>
            <w:r>
              <w:rPr>
                <w:spacing w:val="-4"/>
                <w:sz w:val="18"/>
              </w:rPr>
              <w:t>800.-</w:t>
            </w:r>
          </w:p>
        </w:tc>
      </w:tr>
      <w:tr>
        <w:trPr>
          <w:trHeight w:val="268" w:hRule="atLeast"/>
        </w:trPr>
        <w:tc>
          <w:tcPr>
            <w:tcW w:w="3181" w:type="dxa"/>
          </w:tcPr>
          <w:p>
            <w:pPr>
              <w:pStyle w:val="TableParagraph"/>
              <w:spacing w:line="187" w:lineRule="exact" w:before="61"/>
              <w:ind w:left="50"/>
              <w:jc w:val="left"/>
              <w:rPr>
                <w:sz w:val="18"/>
              </w:rPr>
            </w:pPr>
            <w:r>
              <w:rPr>
                <w:sz w:val="18"/>
              </w:rPr>
              <w:t>höchstens</w:t>
            </w:r>
            <w:r>
              <w:rPr>
                <w:spacing w:val="-2"/>
                <w:sz w:val="18"/>
              </w:rPr>
              <w:t> </w:t>
            </w:r>
            <w:r>
              <w:rPr>
                <w:sz w:val="18"/>
              </w:rPr>
              <w:t>im</w:t>
            </w:r>
            <w:r>
              <w:rPr>
                <w:spacing w:val="-2"/>
                <w:sz w:val="18"/>
              </w:rPr>
              <w:t> </w:t>
            </w:r>
            <w:r>
              <w:rPr>
                <w:spacing w:val="-4"/>
                <w:sz w:val="18"/>
              </w:rPr>
              <w:t>Jahr</w:t>
            </w:r>
          </w:p>
        </w:tc>
        <w:tc>
          <w:tcPr>
            <w:tcW w:w="1332" w:type="dxa"/>
          </w:tcPr>
          <w:p>
            <w:pPr>
              <w:pStyle w:val="TableParagraph"/>
              <w:spacing w:line="187" w:lineRule="exact" w:before="61"/>
              <w:ind w:right="47"/>
              <w:rPr>
                <w:sz w:val="18"/>
              </w:rPr>
            </w:pPr>
            <w:r>
              <w:rPr>
                <w:sz w:val="18"/>
              </w:rPr>
              <w:t>Fr. </w:t>
            </w:r>
            <w:r>
              <w:rPr>
                <w:spacing w:val="-2"/>
                <w:sz w:val="18"/>
              </w:rPr>
              <w:t>2400.-</w:t>
            </w:r>
          </w:p>
        </w:tc>
      </w:tr>
    </w:tbl>
    <w:p>
      <w:pPr>
        <w:pStyle w:val="TableParagraph"/>
        <w:spacing w:after="0" w:line="187" w:lineRule="exact"/>
        <w:rPr>
          <w:sz w:val="18"/>
        </w:rPr>
        <w:sectPr>
          <w:pgSz w:w="11910" w:h="16840"/>
          <w:pgMar w:header="724" w:footer="687" w:top="960" w:bottom="880" w:left="566" w:right="992"/>
        </w:sectPr>
      </w:pPr>
    </w:p>
    <w:p>
      <w:pPr>
        <w:pStyle w:val="BodyText"/>
        <w:ind w:left="0"/>
      </w:pPr>
    </w:p>
    <w:p>
      <w:pPr>
        <w:pStyle w:val="BodyText"/>
        <w:spacing w:before="26"/>
        <w:ind w:left="0"/>
      </w:pPr>
    </w:p>
    <w:p>
      <w:pPr>
        <w:pStyle w:val="BodyText"/>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7"/>
        <w:spacing w:before="94"/>
      </w:pPr>
      <w:r>
        <w:rPr/>
        <w:t>§</w:t>
      </w:r>
      <w:r>
        <w:rPr>
          <w:spacing w:val="-2"/>
        </w:rPr>
        <w:t> </w:t>
      </w:r>
      <w:r>
        <w:rPr/>
        <w:t>37 Abs.</w:t>
      </w:r>
      <w:r>
        <w:rPr>
          <w:spacing w:val="-1"/>
        </w:rPr>
        <w:t> </w:t>
      </w:r>
      <w:r>
        <w:rPr/>
        <w:t>1 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w:t>
      </w:r>
      <w:r>
        <w:rPr>
          <w:spacing w:val="-13"/>
        </w:rPr>
        <w:t> </w:t>
      </w:r>
      <w:r>
        <w:rPr/>
        <w:t>und</w:t>
      </w:r>
      <w:r>
        <w:rPr>
          <w:spacing w:val="-12"/>
        </w:rPr>
        <w:t> </w:t>
      </w:r>
      <w:r>
        <w:rPr/>
        <w:t>sich</w:t>
      </w:r>
      <w:r>
        <w:rPr>
          <w:spacing w:val="-11"/>
        </w:rPr>
        <w:t> </w:t>
      </w:r>
      <w:r>
        <w:rPr/>
        <w:t>in</w:t>
      </w:r>
      <w:r>
        <w:rPr>
          <w:spacing w:val="-11"/>
        </w:rPr>
        <w:t> </w:t>
      </w:r>
      <w:r>
        <w:rPr/>
        <w:t>der</w:t>
      </w:r>
      <w:r>
        <w:rPr>
          <w:spacing w:val="-12"/>
        </w:rPr>
        <w:t> </w:t>
      </w:r>
      <w:r>
        <w:rPr/>
        <w:t>Schweiz</w:t>
      </w:r>
      <w:r>
        <w:rPr>
          <w:spacing w:val="-10"/>
        </w:rPr>
        <w:t> </w:t>
      </w:r>
      <w:r>
        <w:rPr/>
        <w:t>befinden.</w:t>
      </w:r>
      <w:r>
        <w:rPr>
          <w:spacing w:val="-11"/>
        </w:rPr>
        <w:t> </w:t>
      </w:r>
      <w:r>
        <w:rPr/>
        <w:t>Vorbehalten</w:t>
      </w:r>
      <w:r>
        <w:rPr>
          <w:spacing w:val="-13"/>
        </w:rPr>
        <w:t> </w:t>
      </w:r>
      <w:r>
        <w:rPr/>
        <w:t>bleibt</w:t>
      </w:r>
      <w:r>
        <w:rPr>
          <w:spacing w:val="-10"/>
        </w:rPr>
        <w:t> </w:t>
      </w:r>
      <w:r>
        <w:rPr/>
        <w:t>die</w:t>
      </w:r>
      <w:r>
        <w:rPr>
          <w:spacing w:val="-13"/>
        </w:rPr>
        <w:t> </w:t>
      </w:r>
      <w:r>
        <w:rPr/>
        <w:t>Besteuerung</w:t>
      </w:r>
      <w:r>
        <w:rPr>
          <w:spacing w:val="-10"/>
        </w:rPr>
        <w:t> </w:t>
      </w:r>
      <w:r>
        <w:rPr/>
        <w:t>beim</w:t>
      </w:r>
      <w:r>
        <w:rPr>
          <w:spacing w:val="-10"/>
        </w:rPr>
        <w:t> </w:t>
      </w:r>
      <w:r>
        <w:rPr/>
        <w:t>Ersatz</w:t>
      </w:r>
      <w:r>
        <w:rPr>
          <w:spacing w:val="-13"/>
        </w:rPr>
        <w:t> </w:t>
      </w:r>
      <w:r>
        <w:rPr/>
        <w:t>von</w:t>
      </w:r>
      <w:r>
        <w:rPr>
          <w:spacing w:val="-12"/>
        </w:rPr>
        <w:t> </w:t>
      </w:r>
      <w:r>
        <w:rPr/>
        <w:t>Liegenschaf-ten durch Gegenstände des beweglichen Vermögens.</w:t>
      </w:r>
    </w:p>
    <w:p>
      <w:pPr>
        <w:pStyle w:val="BodyText"/>
        <w:spacing w:before="37"/>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153"/>
        <w:ind w:left="0"/>
      </w:pPr>
    </w:p>
    <w:p>
      <w:pPr>
        <w:pStyle w:val="BodyText"/>
        <w:spacing w:before="1"/>
      </w:pPr>
      <w:r>
        <w:rPr>
          <w:color w:val="950000"/>
        </w:rPr>
        <w:t>Liegenschaftskosten</w:t>
      </w:r>
      <w:r>
        <w:rPr>
          <w:color w:val="950000"/>
          <w:spacing w:val="80"/>
        </w:rPr>
        <w:t> </w:t>
      </w:r>
      <w:r>
        <w:rPr>
          <w:color w:val="950000"/>
          <w:spacing w:val="-2"/>
        </w:rPr>
        <w:drawing>
          <wp:inline distT="0" distB="0" distL="0" distR="0">
            <wp:extent cx="201250" cy="114880"/>
            <wp:effectExtent l="0" t="0" r="0" b="0"/>
            <wp:docPr id="35" name="Image 35" descr="">
              <a:hlinkClick r:id="rId52"/>
            </wp:docPr>
            <wp:cNvGraphicFramePr>
              <a:graphicFrameLocks/>
            </wp:cNvGraphicFramePr>
            <a:graphic>
              <a:graphicData uri="http://schemas.openxmlformats.org/drawingml/2006/picture">
                <pic:pic>
                  <pic:nvPicPr>
                    <pic:cNvPr id="35" name="Image 35" descr="">
                      <a:hlinkClick r:id="rId52"/>
                    </pic:cNvPr>
                    <pic:cNvPicPr/>
                  </pic:nvPicPr>
                  <pic:blipFill>
                    <a:blip r:embed="rId11" cstate="print"/>
                    <a:stretch>
                      <a:fillRect/>
                    </a:stretch>
                  </pic:blipFill>
                  <pic:spPr>
                    <a:xfrm>
                      <a:off x="0" y="0"/>
                      <a:ext cx="201250" cy="114880"/>
                    </a:xfrm>
                    <a:prstGeom prst="rect">
                      <a:avLst/>
                    </a:prstGeom>
                  </pic:spPr>
                </pic:pic>
              </a:graphicData>
            </a:graphic>
          </wp:inline>
        </w:drawing>
      </w:r>
      <w:r>
        <w:rPr>
          <w:color w:val="950000"/>
          <w:spacing w:val="-2"/>
        </w:rPr>
      </w:r>
    </w:p>
    <w:p>
      <w:pPr>
        <w:pStyle w:val="Heading7"/>
      </w:pPr>
      <w:r>
        <w:rPr/>
        <w:t>§</w:t>
      </w:r>
      <w:r>
        <w:rPr>
          <w:spacing w:val="-2"/>
        </w:rPr>
        <w:t> </w:t>
      </w:r>
      <w:r>
        <w:rPr/>
        <w:t>39 Abs. 2</w:t>
      </w:r>
      <w:r>
        <w:rPr>
          <w:spacing w:val="-2"/>
        </w:rPr>
        <w:t> </w:t>
      </w:r>
      <w:r>
        <w:rPr/>
        <w:t>– 4</w:t>
      </w:r>
      <w:r>
        <w:rPr>
          <w:spacing w:val="1"/>
        </w:rPr>
        <w:t> </w:t>
      </w:r>
      <w:r>
        <w:rPr>
          <w:spacing w:val="-4"/>
        </w:rPr>
        <w:t>StG:</w:t>
      </w:r>
    </w:p>
    <w:p>
      <w:pPr>
        <w:pStyle w:val="BodyText"/>
        <w:spacing w:before="55"/>
        <w:ind w:right="700"/>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 abgezogen werden.</w:t>
      </w:r>
      <w:r>
        <w:rPr>
          <w:spacing w:val="-3"/>
        </w:rPr>
        <w:t> </w:t>
      </w:r>
      <w:r>
        <w:rPr/>
        <w:t>Den Unterhaltskosten gleichgestellt sind Investitionen, die dem Energiespa-ren und dem Umweltschutz dienen, soweit sie bei der direkten Bundessteuer abziehbar sind, und die Rückbaukosten im Hinblick auf einen Ersatzneubau. Die abziehbaren Investitions- und Rückbaukosten sind</w:t>
      </w:r>
      <w:r>
        <w:rPr>
          <w:spacing w:val="-9"/>
        </w:rPr>
        <w:t> </w:t>
      </w:r>
      <w:r>
        <w:rPr/>
        <w:t>in</w:t>
      </w:r>
      <w:r>
        <w:rPr>
          <w:spacing w:val="-9"/>
        </w:rPr>
        <w:t> </w:t>
      </w:r>
      <w:r>
        <w:rPr/>
        <w:t>den</w:t>
      </w:r>
      <w:r>
        <w:rPr>
          <w:spacing w:val="-9"/>
        </w:rPr>
        <w:t> </w:t>
      </w:r>
      <w:r>
        <w:rPr/>
        <w:t>zwei</w:t>
      </w:r>
      <w:r>
        <w:rPr>
          <w:spacing w:val="-6"/>
        </w:rPr>
        <w:t> </w:t>
      </w:r>
      <w:r>
        <w:rPr/>
        <w:t>nachfolgenden</w:t>
      </w:r>
      <w:r>
        <w:rPr>
          <w:spacing w:val="-6"/>
        </w:rPr>
        <w:t> </w:t>
      </w:r>
      <w:r>
        <w:rPr/>
        <w:t>Steuerperioden</w:t>
      </w:r>
      <w:r>
        <w:rPr>
          <w:spacing w:val="-6"/>
        </w:rPr>
        <w:t> </w:t>
      </w:r>
      <w:r>
        <w:rPr/>
        <w:t>abziehbar,</w:t>
      </w:r>
      <w:r>
        <w:rPr>
          <w:spacing w:val="-7"/>
        </w:rPr>
        <w:t> </w:t>
      </w:r>
      <w:r>
        <w:rPr/>
        <w:t>soweit</w:t>
      </w:r>
      <w:r>
        <w:rPr>
          <w:spacing w:val="-9"/>
        </w:rPr>
        <w:t> </w:t>
      </w:r>
      <w:r>
        <w:rPr/>
        <w:t>sie</w:t>
      </w:r>
      <w:r>
        <w:rPr>
          <w:spacing w:val="-9"/>
        </w:rPr>
        <w:t> </w:t>
      </w:r>
      <w:r>
        <w:rPr/>
        <w:t>in</w:t>
      </w:r>
      <w:r>
        <w:rPr>
          <w:spacing w:val="-9"/>
        </w:rPr>
        <w:t> </w:t>
      </w:r>
      <w:r>
        <w:rPr/>
        <w:t>der</w:t>
      </w:r>
      <w:r>
        <w:rPr>
          <w:spacing w:val="-9"/>
        </w:rPr>
        <w:t> </w:t>
      </w:r>
      <w:r>
        <w:rPr/>
        <w:t>laufenden</w:t>
      </w:r>
      <w:r>
        <w:rPr>
          <w:spacing w:val="-6"/>
        </w:rPr>
        <w:t> </w:t>
      </w:r>
      <w:r>
        <w:rPr/>
        <w:t>Steuerperiode,</w:t>
      </w:r>
      <w:r>
        <w:rPr>
          <w:spacing w:val="-9"/>
        </w:rPr>
        <w:t> </w:t>
      </w:r>
      <w:r>
        <w:rPr/>
        <w:t>in welcher die Aufwendungen angefallen sind, steuerlich nicht vollständig berücksichtigt werden können.</w:t>
      </w:r>
    </w:p>
    <w:p>
      <w:pPr>
        <w:pStyle w:val="BodyText"/>
        <w:spacing w:before="36"/>
        <w:ind w:right="703"/>
        <w:jc w:val="both"/>
      </w:pPr>
      <w:r>
        <w:rPr>
          <w:position w:val="6"/>
          <w:sz w:val="12"/>
        </w:rPr>
        <w:t>3</w:t>
      </w:r>
      <w:r>
        <w:rPr>
          <w:spacing w:val="31"/>
          <w:position w:val="6"/>
          <w:sz w:val="12"/>
        </w:rPr>
        <w:t> </w:t>
      </w:r>
      <w:r>
        <w:rPr/>
        <w:t>Abziehbar sind ferner die Kosten denkmalpflegerischer Arbeiten, welche die steuerpflichtige Person aufgrund gesetzlicher Vorschriften, im Einvernehmen mit den Behörden oder auf deren Anordnung hin vorgenommen hat, soweit diese Arbeiten nicht subventioniert sind.</w:t>
      </w:r>
    </w:p>
    <w:p>
      <w:pPr>
        <w:pStyle w:val="BodyText"/>
        <w:spacing w:before="37"/>
        <w:ind w:right="703"/>
        <w:jc w:val="both"/>
      </w:pPr>
      <w:r>
        <w:rPr>
          <w:position w:val="6"/>
          <w:sz w:val="12"/>
        </w:rPr>
        <w:t>4</w:t>
      </w:r>
      <w:r>
        <w:rPr>
          <w:spacing w:val="33"/>
          <w:position w:val="6"/>
          <w:sz w:val="12"/>
        </w:rPr>
        <w:t> </w:t>
      </w:r>
      <w:r>
        <w:rPr/>
        <w:t>Für Liegenschaften des Privatvermögens kann an Stelle der tatsächlichen Kosten und Prämien ein Pauschalabzug geltend gemacht werden. Der Regierungsrat regelt diesen Pauschalabzug.</w:t>
      </w:r>
    </w:p>
    <w:p>
      <w:pPr>
        <w:pStyle w:val="Heading7"/>
      </w:pPr>
      <w:r>
        <w:rPr/>
        <w:t>§</w:t>
      </w:r>
      <w:r>
        <w:rPr>
          <w:spacing w:val="-2"/>
        </w:rPr>
        <w:t> </w:t>
      </w:r>
      <w:r>
        <w:rPr/>
        <w:t>10</w:t>
      </w:r>
      <w:r>
        <w:rPr>
          <w:spacing w:val="1"/>
        </w:rPr>
        <w:t> </w:t>
      </w:r>
      <w:r>
        <w:rPr/>
        <w:t>Abs.</w:t>
      </w:r>
      <w:r>
        <w:rPr>
          <w:spacing w:val="-1"/>
        </w:rPr>
        <w:t> </w:t>
      </w:r>
      <w:r>
        <w:rPr/>
        <w:t>1,</w:t>
      </w:r>
      <w:r>
        <w:rPr>
          <w:spacing w:val="-2"/>
        </w:rPr>
        <w:t> </w:t>
      </w:r>
      <w:r>
        <w:rPr/>
        <w:t>2 und</w:t>
      </w:r>
      <w:r>
        <w:rPr>
          <w:spacing w:val="-2"/>
        </w:rPr>
        <w:t> </w:t>
      </w:r>
      <w:r>
        <w:rPr/>
        <w:t>4</w:t>
      </w:r>
      <w:r>
        <w:rPr>
          <w:spacing w:val="1"/>
        </w:rPr>
        <w:t> </w:t>
      </w:r>
      <w:r>
        <w:rPr>
          <w:spacing w:val="-5"/>
        </w:rPr>
        <w:t>StV</w:t>
      </w:r>
    </w:p>
    <w:p>
      <w:pPr>
        <w:pStyle w:val="BodyText"/>
        <w:spacing w:before="56"/>
        <w:ind w:right="700"/>
        <w:jc w:val="both"/>
      </w:pPr>
      <w:r>
        <w:rPr>
          <w:position w:val="6"/>
          <w:sz w:val="12"/>
        </w:rPr>
        <w:t>1</w:t>
      </w:r>
      <w:r>
        <w:rPr>
          <w:spacing w:val="13"/>
          <w:position w:val="6"/>
          <w:sz w:val="12"/>
        </w:rPr>
        <w:t> </w:t>
      </w:r>
      <w:r>
        <w:rPr/>
        <w:t>Anstelle</w:t>
      </w:r>
      <w:r>
        <w:rPr>
          <w:spacing w:val="-4"/>
        </w:rPr>
        <w:t> </w:t>
      </w:r>
      <w:r>
        <w:rPr/>
        <w:t>der</w:t>
      </w:r>
      <w:r>
        <w:rPr>
          <w:spacing w:val="-4"/>
        </w:rPr>
        <w:t> </w:t>
      </w:r>
      <w:r>
        <w:rPr/>
        <w:t>tatsächlichen</w:t>
      </w:r>
      <w:r>
        <w:rPr>
          <w:spacing w:val="-4"/>
        </w:rPr>
        <w:t> </w:t>
      </w:r>
      <w:r>
        <w:rPr/>
        <w:t>Unterhalts-</w:t>
      </w:r>
      <w:r>
        <w:rPr>
          <w:spacing w:val="-4"/>
        </w:rPr>
        <w:t> </w:t>
      </w:r>
      <w:r>
        <w:rPr/>
        <w:t>und</w:t>
      </w:r>
      <w:r>
        <w:rPr>
          <w:spacing w:val="-4"/>
        </w:rPr>
        <w:t> </w:t>
      </w:r>
      <w:r>
        <w:rPr/>
        <w:t>Verwaltungskosten</w:t>
      </w:r>
      <w:r>
        <w:rPr>
          <w:spacing w:val="-4"/>
        </w:rPr>
        <w:t> </w:t>
      </w:r>
      <w:r>
        <w:rPr/>
        <w:t>kann</w:t>
      </w:r>
      <w:r>
        <w:rPr>
          <w:spacing w:val="-4"/>
        </w:rPr>
        <w:t> </w:t>
      </w:r>
      <w:r>
        <w:rPr/>
        <w:t>die</w:t>
      </w:r>
      <w:r>
        <w:rPr>
          <w:spacing w:val="-4"/>
        </w:rPr>
        <w:t> </w:t>
      </w:r>
      <w:r>
        <w:rPr/>
        <w:t>steuerpflichtige</w:t>
      </w:r>
      <w:r>
        <w:rPr>
          <w:spacing w:val="-4"/>
        </w:rPr>
        <w:t> </w:t>
      </w:r>
      <w:r>
        <w:rPr/>
        <w:t>Person</w:t>
      </w:r>
      <w:r>
        <w:rPr>
          <w:spacing w:val="-4"/>
        </w:rPr>
        <w:t> </w:t>
      </w:r>
      <w:r>
        <w:rPr/>
        <w:t>für</w:t>
      </w:r>
      <w:r>
        <w:rPr>
          <w:spacing w:val="-7"/>
        </w:rPr>
        <w:t> </w:t>
      </w:r>
      <w:r>
        <w:rPr/>
        <w:t>Lie-genschaften des Privatvermögens einen Pauschalabzug geltend machen.</w:t>
      </w:r>
    </w:p>
    <w:p>
      <w:pPr>
        <w:pStyle w:val="BodyText"/>
        <w:spacing w:before="36"/>
        <w:jc w:val="both"/>
      </w:pPr>
      <w:r>
        <w:rPr>
          <w:position w:val="6"/>
          <w:sz w:val="12"/>
        </w:rPr>
        <w:t>2</w:t>
      </w:r>
      <w:r>
        <w:rPr>
          <w:spacing w:val="13"/>
          <w:position w:val="6"/>
          <w:sz w:val="12"/>
        </w:rPr>
        <w:t> </w:t>
      </w:r>
      <w:r>
        <w:rPr/>
        <w:t>Der</w:t>
      </w:r>
      <w:r>
        <w:rPr>
          <w:spacing w:val="-3"/>
        </w:rPr>
        <w:t> </w:t>
      </w:r>
      <w:r>
        <w:rPr/>
        <w:t>zulässige</w:t>
      </w:r>
      <w:r>
        <w:rPr>
          <w:spacing w:val="-2"/>
        </w:rPr>
        <w:t> </w:t>
      </w:r>
      <w:r>
        <w:rPr/>
        <w:t>Pauschalabzug</w:t>
      </w:r>
      <w:r>
        <w:rPr>
          <w:spacing w:val="-2"/>
        </w:rPr>
        <w:t> beträgt:</w:t>
      </w:r>
    </w:p>
    <w:p>
      <w:pPr>
        <w:pStyle w:val="ListParagraph"/>
        <w:numPr>
          <w:ilvl w:val="0"/>
          <w:numId w:val="6"/>
        </w:numPr>
        <w:tabs>
          <w:tab w:pos="1985" w:val="left" w:leader="none"/>
          <w:tab w:pos="1987" w:val="left" w:leader="none"/>
        </w:tabs>
        <w:spacing w:line="240" w:lineRule="auto" w:before="40" w:after="0"/>
        <w:ind w:left="1987" w:right="700" w:hanging="569"/>
        <w:jc w:val="both"/>
        <w:rPr>
          <w:sz w:val="18"/>
        </w:rPr>
      </w:pPr>
      <w:r>
        <w:rPr>
          <w:sz w:val="18"/>
        </w:rPr>
        <w:t>10</w:t>
      </w:r>
      <w:r>
        <w:rPr>
          <w:spacing w:val="-2"/>
          <w:sz w:val="18"/>
        </w:rPr>
        <w:t> </w:t>
      </w:r>
      <w:r>
        <w:rPr>
          <w:sz w:val="18"/>
        </w:rPr>
        <w:t>Prozent</w:t>
      </w:r>
      <w:r>
        <w:rPr>
          <w:spacing w:val="-2"/>
          <w:sz w:val="18"/>
        </w:rPr>
        <w:t> </w:t>
      </w:r>
      <w:r>
        <w:rPr>
          <w:sz w:val="18"/>
        </w:rPr>
        <w:t>des</w:t>
      </w:r>
      <w:r>
        <w:rPr>
          <w:spacing w:val="-2"/>
          <w:sz w:val="18"/>
        </w:rPr>
        <w:t> </w:t>
      </w:r>
      <w:r>
        <w:rPr>
          <w:sz w:val="18"/>
        </w:rPr>
        <w:t>Brutto-Mietertrags</w:t>
      </w:r>
      <w:r>
        <w:rPr>
          <w:spacing w:val="-2"/>
          <w:sz w:val="18"/>
        </w:rPr>
        <w:t> </w:t>
      </w:r>
      <w:r>
        <w:rPr>
          <w:sz w:val="18"/>
        </w:rPr>
        <w:t>oder</w:t>
      </w:r>
      <w:r>
        <w:rPr>
          <w:spacing w:val="-2"/>
          <w:sz w:val="18"/>
        </w:rPr>
        <w:t> </w:t>
      </w:r>
      <w:r>
        <w:rPr>
          <w:sz w:val="18"/>
        </w:rPr>
        <w:t>des</w:t>
      </w:r>
      <w:r>
        <w:rPr>
          <w:spacing w:val="-2"/>
          <w:sz w:val="18"/>
        </w:rPr>
        <w:t> </w:t>
      </w:r>
      <w:r>
        <w:rPr>
          <w:sz w:val="18"/>
        </w:rPr>
        <w:t>steuerbaren</w:t>
      </w:r>
      <w:r>
        <w:rPr>
          <w:spacing w:val="-4"/>
          <w:sz w:val="18"/>
        </w:rPr>
        <w:t> </w:t>
      </w:r>
      <w:r>
        <w:rPr>
          <w:sz w:val="18"/>
        </w:rPr>
        <w:t>Mietwerts</w:t>
      </w:r>
      <w:r>
        <w:rPr>
          <w:spacing w:val="-2"/>
          <w:sz w:val="18"/>
        </w:rPr>
        <w:t> </w:t>
      </w:r>
      <w:r>
        <w:rPr>
          <w:sz w:val="18"/>
        </w:rPr>
        <w:t>von</w:t>
      </w:r>
      <w:r>
        <w:rPr>
          <w:spacing w:val="-2"/>
          <w:sz w:val="18"/>
        </w:rPr>
        <w:t> </w:t>
      </w:r>
      <w:r>
        <w:rPr>
          <w:sz w:val="18"/>
        </w:rPr>
        <w:t>Gebäuden,</w:t>
      </w:r>
      <w:r>
        <w:rPr>
          <w:spacing w:val="-2"/>
          <w:sz w:val="18"/>
        </w:rPr>
        <w:t> </w:t>
      </w:r>
      <w:r>
        <w:rPr>
          <w:sz w:val="18"/>
        </w:rPr>
        <w:t>deren</w:t>
      </w:r>
      <w:r>
        <w:rPr>
          <w:spacing w:val="-2"/>
          <w:sz w:val="18"/>
        </w:rPr>
        <w:t> </w:t>
      </w:r>
      <w:r>
        <w:rPr>
          <w:sz w:val="18"/>
        </w:rPr>
        <w:t>Erstel-lungsjahr zu Beginn der Steuerperiode nicht mehr als zehn Jahre zurückliegt,</w:t>
      </w:r>
    </w:p>
    <w:p>
      <w:pPr>
        <w:pStyle w:val="ListParagraph"/>
        <w:numPr>
          <w:ilvl w:val="0"/>
          <w:numId w:val="6"/>
        </w:numPr>
        <w:tabs>
          <w:tab w:pos="1985" w:val="left" w:leader="none"/>
        </w:tabs>
        <w:spacing w:line="240" w:lineRule="auto" w:before="39" w:after="0"/>
        <w:ind w:left="1985" w:right="0" w:hanging="567"/>
        <w:jc w:val="both"/>
        <w:rPr>
          <w:sz w:val="18"/>
        </w:rPr>
      </w:pPr>
      <w:r>
        <w:rPr>
          <w:sz w:val="18"/>
        </w:rPr>
        <w:t>20</w:t>
      </w:r>
      <w:r>
        <w:rPr>
          <w:spacing w:val="-4"/>
          <w:sz w:val="18"/>
        </w:rPr>
        <w:t> </w:t>
      </w:r>
      <w:r>
        <w:rPr>
          <w:sz w:val="18"/>
        </w:rPr>
        <w:t>Prozent</w:t>
      </w:r>
      <w:r>
        <w:rPr>
          <w:spacing w:val="-5"/>
          <w:sz w:val="18"/>
        </w:rPr>
        <w:t> </w:t>
      </w:r>
      <w:r>
        <w:rPr>
          <w:sz w:val="18"/>
        </w:rPr>
        <w:t>des</w:t>
      </w:r>
      <w:r>
        <w:rPr>
          <w:spacing w:val="-3"/>
          <w:sz w:val="18"/>
        </w:rPr>
        <w:t> </w:t>
      </w:r>
      <w:r>
        <w:rPr>
          <w:sz w:val="18"/>
        </w:rPr>
        <w:t>Brutto-Mietertrags</w:t>
      </w:r>
      <w:r>
        <w:rPr>
          <w:spacing w:val="-4"/>
          <w:sz w:val="18"/>
        </w:rPr>
        <w:t> </w:t>
      </w:r>
      <w:r>
        <w:rPr>
          <w:sz w:val="18"/>
        </w:rPr>
        <w:t>oder</w:t>
      </w:r>
      <w:r>
        <w:rPr>
          <w:spacing w:val="-4"/>
          <w:sz w:val="18"/>
        </w:rPr>
        <w:t> </w:t>
      </w:r>
      <w:r>
        <w:rPr>
          <w:sz w:val="18"/>
        </w:rPr>
        <w:t>des</w:t>
      </w:r>
      <w:r>
        <w:rPr>
          <w:spacing w:val="-3"/>
          <w:sz w:val="18"/>
        </w:rPr>
        <w:t> </w:t>
      </w:r>
      <w:r>
        <w:rPr>
          <w:sz w:val="18"/>
        </w:rPr>
        <w:t>steuerbaren</w:t>
      </w:r>
      <w:r>
        <w:rPr>
          <w:spacing w:val="-5"/>
          <w:sz w:val="18"/>
        </w:rPr>
        <w:t> </w:t>
      </w:r>
      <w:r>
        <w:rPr>
          <w:sz w:val="18"/>
        </w:rPr>
        <w:t>Mietwerts</w:t>
      </w:r>
      <w:r>
        <w:rPr>
          <w:spacing w:val="-2"/>
          <w:sz w:val="18"/>
        </w:rPr>
        <w:t> </w:t>
      </w:r>
      <w:r>
        <w:rPr>
          <w:sz w:val="18"/>
        </w:rPr>
        <w:t>der</w:t>
      </w:r>
      <w:r>
        <w:rPr>
          <w:spacing w:val="-2"/>
          <w:sz w:val="18"/>
        </w:rPr>
        <w:t> </w:t>
      </w:r>
      <w:r>
        <w:rPr>
          <w:sz w:val="18"/>
        </w:rPr>
        <w:t>übrigen</w:t>
      </w:r>
      <w:r>
        <w:rPr>
          <w:spacing w:val="-4"/>
          <w:sz w:val="18"/>
        </w:rPr>
        <w:t> </w:t>
      </w:r>
      <w:r>
        <w:rPr>
          <w:spacing w:val="-2"/>
          <w:sz w:val="18"/>
        </w:rPr>
        <w:t>Gebäude.</w:t>
      </w:r>
    </w:p>
    <w:p>
      <w:pPr>
        <w:pStyle w:val="BodyText"/>
        <w:spacing w:before="37"/>
        <w:ind w:right="704"/>
        <w:jc w:val="both"/>
      </w:pPr>
      <w:r>
        <w:rPr>
          <w:position w:val="6"/>
          <w:sz w:val="12"/>
        </w:rPr>
        <w:t>3 </w:t>
      </w:r>
      <w:r>
        <w:rPr/>
        <w:t>Wird der Gebäudeunterhalt zum Teil von der Mieterschaft oder von Dritten getragen, ohne dass eine entsprechende</w:t>
      </w:r>
      <w:r>
        <w:rPr>
          <w:spacing w:val="-1"/>
        </w:rPr>
        <w:t> </w:t>
      </w:r>
      <w:r>
        <w:rPr/>
        <w:t>Gegenleistung</w:t>
      </w:r>
      <w:r>
        <w:rPr>
          <w:spacing w:val="-3"/>
        </w:rPr>
        <w:t> </w:t>
      </w:r>
      <w:r>
        <w:rPr/>
        <w:t>erbracht</w:t>
      </w:r>
      <w:r>
        <w:rPr>
          <w:spacing w:val="-1"/>
        </w:rPr>
        <w:t> </w:t>
      </w:r>
      <w:r>
        <w:rPr/>
        <w:t>wird,</w:t>
      </w:r>
      <w:r>
        <w:rPr>
          <w:spacing w:val="-1"/>
        </w:rPr>
        <w:t> </w:t>
      </w:r>
      <w:r>
        <w:rPr/>
        <w:t>ist</w:t>
      </w:r>
      <w:r>
        <w:rPr>
          <w:spacing w:val="-1"/>
        </w:rPr>
        <w:t> </w:t>
      </w:r>
      <w:r>
        <w:rPr/>
        <w:t>der</w:t>
      </w:r>
      <w:r>
        <w:rPr>
          <w:spacing w:val="-2"/>
        </w:rPr>
        <w:t> </w:t>
      </w:r>
      <w:r>
        <w:rPr/>
        <w:t>Pauschalabzug</w:t>
      </w:r>
      <w:r>
        <w:rPr>
          <w:spacing w:val="-1"/>
        </w:rPr>
        <w:t> </w:t>
      </w:r>
      <w:r>
        <w:rPr/>
        <w:t>für</w:t>
      </w:r>
      <w:r>
        <w:rPr>
          <w:spacing w:val="-2"/>
        </w:rPr>
        <w:t> </w:t>
      </w:r>
      <w:r>
        <w:rPr/>
        <w:t>Gebäudeunterhalt</w:t>
      </w:r>
      <w:r>
        <w:rPr>
          <w:spacing w:val="-1"/>
        </w:rPr>
        <w:t> </w:t>
      </w:r>
      <w:r>
        <w:rPr/>
        <w:t>angemessen zu kürzen.</w:t>
      </w:r>
    </w:p>
    <w:p>
      <w:pPr>
        <w:pStyle w:val="BodyText"/>
        <w:spacing w:before="38"/>
        <w:ind w:right="703"/>
        <w:jc w:val="both"/>
      </w:pPr>
      <w:r>
        <w:rPr>
          <w:position w:val="6"/>
          <w:sz w:val="12"/>
        </w:rPr>
        <w:t>4</w:t>
      </w:r>
      <w:r>
        <w:rPr>
          <w:spacing w:val="8"/>
          <w:position w:val="6"/>
          <w:sz w:val="12"/>
        </w:rPr>
        <w:t> </w:t>
      </w:r>
      <w:r>
        <w:rPr/>
        <w:t>Die</w:t>
      </w:r>
      <w:r>
        <w:rPr>
          <w:spacing w:val="-9"/>
        </w:rPr>
        <w:t> </w:t>
      </w:r>
      <w:r>
        <w:rPr/>
        <w:t>steuerpflichtige</w:t>
      </w:r>
      <w:r>
        <w:rPr>
          <w:spacing w:val="-9"/>
        </w:rPr>
        <w:t> </w:t>
      </w:r>
      <w:r>
        <w:rPr/>
        <w:t>Person</w:t>
      </w:r>
      <w:r>
        <w:rPr>
          <w:spacing w:val="-11"/>
        </w:rPr>
        <w:t> </w:t>
      </w:r>
      <w:r>
        <w:rPr/>
        <w:t>kann</w:t>
      </w:r>
      <w:r>
        <w:rPr>
          <w:spacing w:val="-9"/>
        </w:rPr>
        <w:t> </w:t>
      </w:r>
      <w:r>
        <w:rPr/>
        <w:t>in</w:t>
      </w:r>
      <w:r>
        <w:rPr>
          <w:spacing w:val="-11"/>
        </w:rPr>
        <w:t> </w:t>
      </w:r>
      <w:r>
        <w:rPr/>
        <w:t>jeder</w:t>
      </w:r>
      <w:r>
        <w:rPr>
          <w:spacing w:val="-9"/>
        </w:rPr>
        <w:t> </w:t>
      </w:r>
      <w:r>
        <w:rPr/>
        <w:t>Steuerperiode</w:t>
      </w:r>
      <w:r>
        <w:rPr>
          <w:spacing w:val="-9"/>
        </w:rPr>
        <w:t> </w:t>
      </w:r>
      <w:r>
        <w:rPr/>
        <w:t>für</w:t>
      </w:r>
      <w:r>
        <w:rPr>
          <w:spacing w:val="-9"/>
        </w:rPr>
        <w:t> </w:t>
      </w:r>
      <w:r>
        <w:rPr/>
        <w:t>jede</w:t>
      </w:r>
      <w:r>
        <w:rPr>
          <w:spacing w:val="-9"/>
        </w:rPr>
        <w:t> </w:t>
      </w:r>
      <w:r>
        <w:rPr/>
        <w:t>Liegenschaft</w:t>
      </w:r>
      <w:r>
        <w:rPr>
          <w:spacing w:val="-11"/>
        </w:rPr>
        <w:t> </w:t>
      </w:r>
      <w:r>
        <w:rPr/>
        <w:t>zwischen</w:t>
      </w:r>
      <w:r>
        <w:rPr>
          <w:spacing w:val="-9"/>
        </w:rPr>
        <w:t> </w:t>
      </w:r>
      <w:r>
        <w:rPr/>
        <w:t>dem</w:t>
      </w:r>
      <w:r>
        <w:rPr>
          <w:spacing w:val="-8"/>
        </w:rPr>
        <w:t> </w:t>
      </w:r>
      <w:r>
        <w:rPr/>
        <w:t>Abzug</w:t>
      </w:r>
      <w:r>
        <w:rPr>
          <w:spacing w:val="-9"/>
        </w:rPr>
        <w:t> </w:t>
      </w:r>
      <w:r>
        <w:rPr/>
        <w:t>der tatsächlichen Kosten und dem Pauschalabzug wählen.</w:t>
      </w:r>
    </w:p>
    <w:p>
      <w:pPr>
        <w:pStyle w:val="Heading7"/>
        <w:spacing w:before="92"/>
      </w:pPr>
      <w:r>
        <w:rPr/>
        <w:t>§</w:t>
      </w:r>
      <w:r>
        <w:rPr>
          <w:spacing w:val="-2"/>
        </w:rPr>
        <w:t> </w:t>
      </w:r>
      <w:r>
        <w:rPr/>
        <w:t>8b</w:t>
      </w:r>
      <w:r>
        <w:rPr>
          <w:spacing w:val="-1"/>
        </w:rPr>
        <w:t> </w:t>
      </w:r>
      <w:r>
        <w:rPr/>
        <w:t>Abs.</w:t>
      </w:r>
      <w:r>
        <w:rPr>
          <w:spacing w:val="-1"/>
        </w:rPr>
        <w:t> </w:t>
      </w:r>
      <w:r>
        <w:rPr/>
        <w:t>4</w:t>
      </w:r>
      <w:r>
        <w:rPr>
          <w:spacing w:val="1"/>
        </w:rPr>
        <w:t> </w:t>
      </w:r>
      <w:r>
        <w:rPr>
          <w:spacing w:val="-5"/>
        </w:rPr>
        <w:t>StV</w:t>
      </w:r>
    </w:p>
    <w:p>
      <w:pPr>
        <w:pStyle w:val="BodyText"/>
        <w:spacing w:before="56"/>
        <w:ind w:right="703"/>
      </w:pPr>
      <w:r>
        <w:rPr>
          <w:position w:val="6"/>
          <w:sz w:val="12"/>
        </w:rPr>
        <w:t>4</w:t>
      </w:r>
      <w:r>
        <w:rPr>
          <w:spacing w:val="18"/>
          <w:position w:val="6"/>
          <w:sz w:val="12"/>
        </w:rPr>
        <w:t> </w:t>
      </w:r>
      <w:r>
        <w:rPr/>
        <w:t>Die Pauschale der Liegenschaftsunterhaltskosten wird vom herabgesetzten steuerbaren Mietwert be-</w:t>
      </w:r>
      <w:r>
        <w:rPr>
          <w:spacing w:val="-2"/>
        </w:rPr>
        <w:t>rechnet.</w:t>
      </w:r>
    </w:p>
    <w:p>
      <w:pPr>
        <w:pStyle w:val="BodyText"/>
        <w:spacing w:before="39"/>
      </w:pPr>
      <w:hyperlink r:id="rId53">
        <w:r>
          <w:rPr>
            <w:color w:val="0462C0"/>
            <w:u w:val="single" w:color="0462C0"/>
          </w:rPr>
          <w:t>Luzerner</w:t>
        </w:r>
        <w:r>
          <w:rPr>
            <w:color w:val="0462C0"/>
            <w:spacing w:val="-3"/>
            <w:u w:val="single" w:color="0462C0"/>
          </w:rPr>
          <w:t> </w:t>
        </w:r>
        <w:r>
          <w:rPr>
            <w:color w:val="0462C0"/>
            <w:u w:val="single" w:color="0462C0"/>
          </w:rPr>
          <w:t>Steuerbuch:</w:t>
        </w:r>
        <w:r>
          <w:rPr>
            <w:color w:val="0462C0"/>
            <w:spacing w:val="-3"/>
            <w:u w:val="single" w:color="0462C0"/>
          </w:rPr>
          <w:t> </w:t>
        </w:r>
        <w:r>
          <w:rPr>
            <w:color w:val="0462C0"/>
            <w:u w:val="single" w:color="0462C0"/>
          </w:rPr>
          <w:t>Abzug</w:t>
        </w:r>
        <w:r>
          <w:rPr>
            <w:color w:val="0462C0"/>
            <w:spacing w:val="-3"/>
            <w:u w:val="single" w:color="0462C0"/>
          </w:rPr>
          <w:t> </w:t>
        </w:r>
        <w:r>
          <w:rPr>
            <w:color w:val="0462C0"/>
            <w:u w:val="single" w:color="0462C0"/>
          </w:rPr>
          <w:t>für</w:t>
        </w:r>
        <w:r>
          <w:rPr>
            <w:color w:val="0462C0"/>
            <w:spacing w:val="-2"/>
            <w:u w:val="single" w:color="0462C0"/>
          </w:rPr>
          <w:t> Gebäudeunterhalt</w:t>
        </w:r>
      </w:hyperlink>
    </w:p>
    <w:p>
      <w:pPr>
        <w:pStyle w:val="BodyText"/>
        <w:spacing w:line="285" w:lineRule="auto" w:before="41"/>
        <w:ind w:right="1689"/>
      </w:pPr>
      <w:hyperlink r:id="rId54">
        <w:r>
          <w:rPr>
            <w:color w:val="0462C0"/>
            <w:u w:val="single" w:color="0462C0"/>
          </w:rPr>
          <w:t>Luzerner Steuerbuch: Pauschale Liegenschaftsunterhalts- und Verwaltungskosten</w:t>
        </w:r>
      </w:hyperlink>
      <w:r>
        <w:rPr>
          <w:color w:val="0462C0"/>
        </w:rPr>
        <w:t> </w:t>
      </w:r>
      <w:hyperlink r:id="rId55">
        <w:r>
          <w:rPr>
            <w:color w:val="0462C0"/>
            <w:u w:val="single" w:color="0462C0"/>
          </w:rPr>
          <w:t>Luzerner</w:t>
        </w:r>
        <w:r>
          <w:rPr>
            <w:color w:val="0462C0"/>
            <w:spacing w:val="-6"/>
            <w:u w:val="single" w:color="0462C0"/>
          </w:rPr>
          <w:t> </w:t>
        </w:r>
        <w:r>
          <w:rPr>
            <w:color w:val="0462C0"/>
            <w:u w:val="single" w:color="0462C0"/>
          </w:rPr>
          <w:t>Steuerbuch:</w:t>
        </w:r>
        <w:r>
          <w:rPr>
            <w:color w:val="0462C0"/>
            <w:spacing w:val="-6"/>
            <w:u w:val="single" w:color="0462C0"/>
          </w:rPr>
          <w:t> </w:t>
        </w:r>
        <w:r>
          <w:rPr>
            <w:color w:val="0462C0"/>
            <w:u w:val="single" w:color="0462C0"/>
          </w:rPr>
          <w:t>Tatsächliche</w:t>
        </w:r>
        <w:r>
          <w:rPr>
            <w:color w:val="0462C0"/>
            <w:spacing w:val="-5"/>
            <w:u w:val="single" w:color="0462C0"/>
          </w:rPr>
          <w:t> </w:t>
        </w:r>
        <w:r>
          <w:rPr>
            <w:color w:val="0462C0"/>
            <w:u w:val="single" w:color="0462C0"/>
          </w:rPr>
          <w:t>Liegenschaftsunterhalts-</w:t>
        </w:r>
        <w:r>
          <w:rPr>
            <w:color w:val="0462C0"/>
            <w:spacing w:val="-8"/>
            <w:u w:val="single" w:color="0462C0"/>
          </w:rPr>
          <w:t> </w:t>
        </w:r>
        <w:r>
          <w:rPr>
            <w:color w:val="0462C0"/>
            <w:u w:val="single" w:color="0462C0"/>
          </w:rPr>
          <w:t>und</w:t>
        </w:r>
        <w:r>
          <w:rPr>
            <w:color w:val="0462C0"/>
            <w:spacing w:val="-5"/>
            <w:u w:val="single" w:color="0462C0"/>
          </w:rPr>
          <w:t> </w:t>
        </w:r>
        <w:r>
          <w:rPr>
            <w:color w:val="0462C0"/>
            <w:u w:val="single" w:color="0462C0"/>
          </w:rPr>
          <w:t>Verwaltungskosten</w:t>
        </w:r>
      </w:hyperlink>
      <w:r>
        <w:rPr>
          <w:color w:val="0462C0"/>
        </w:rPr>
        <w:t> </w:t>
      </w:r>
      <w:hyperlink r:id="rId56">
        <w:r>
          <w:rPr>
            <w:color w:val="0462C0"/>
            <w:u w:val="single" w:color="0462C0"/>
          </w:rPr>
          <w:t>Luzerner Steuerbuch: Kosten für denkmalpflegerische Arbeiten</w:t>
        </w:r>
      </w:hyperlink>
    </w:p>
    <w:p>
      <w:pPr>
        <w:pStyle w:val="BodyText"/>
        <w:spacing w:after="0" w:line="285" w:lineRule="auto"/>
        <w:sectPr>
          <w:pgSz w:w="11910" w:h="16840"/>
          <w:pgMar w:header="724" w:footer="687" w:top="960" w:bottom="880" w:left="566" w:right="992"/>
        </w:sectPr>
      </w:pPr>
    </w:p>
    <w:p>
      <w:pPr>
        <w:pStyle w:val="BodyText"/>
        <w:spacing w:before="188"/>
        <w:ind w:left="0"/>
        <w:rPr>
          <w:sz w:val="22"/>
        </w:rPr>
      </w:pPr>
    </w:p>
    <w:p>
      <w:pPr>
        <w:pStyle w:val="Heading5"/>
      </w:pPr>
      <w:bookmarkStart w:name="Allgemeine Abzüge" w:id="15"/>
      <w:bookmarkEnd w:id="15"/>
      <w:r>
        <w:rPr/>
      </w:r>
      <w:r>
        <w:rPr>
          <w:color w:val="2D73B4"/>
        </w:rPr>
        <w:t>Allgemeine</w:t>
      </w:r>
      <w:r>
        <w:rPr>
          <w:color w:val="2D73B4"/>
          <w:spacing w:val="-11"/>
        </w:rPr>
        <w:t> </w:t>
      </w:r>
      <w:r>
        <w:rPr>
          <w:color w:val="2D73B4"/>
          <w:spacing w:val="-2"/>
        </w:rPr>
        <w:t>Abzüge</w:t>
      </w:r>
    </w:p>
    <w:p>
      <w:pPr>
        <w:pStyle w:val="BodyText"/>
        <w:spacing w:before="59"/>
        <w:jc w:val="both"/>
      </w:pPr>
      <w:r>
        <w:rPr/>
        <w:t>(§ 40</w:t>
      </w:r>
      <w:r>
        <w:rPr>
          <w:spacing w:val="1"/>
        </w:rPr>
        <w:t> </w:t>
      </w:r>
      <w:r>
        <w:rPr/>
        <w:t>StG;</w:t>
      </w:r>
      <w:r>
        <w:rPr>
          <w:spacing w:val="-3"/>
        </w:rPr>
        <w:t> </w:t>
      </w:r>
      <w:r>
        <w:rPr/>
        <w:t>§§</w:t>
      </w:r>
      <w:r>
        <w:rPr>
          <w:spacing w:val="1"/>
        </w:rPr>
        <w:t> </w:t>
      </w:r>
      <w:r>
        <w:rPr/>
        <w:t>12 –</w:t>
      </w:r>
      <w:r>
        <w:rPr>
          <w:spacing w:val="-2"/>
        </w:rPr>
        <w:t> </w:t>
      </w:r>
      <w:r>
        <w:rPr/>
        <w:t>14b</w:t>
      </w:r>
      <w:r>
        <w:rPr>
          <w:spacing w:val="1"/>
        </w:rPr>
        <w:t> </w:t>
      </w:r>
      <w:r>
        <w:rPr>
          <w:spacing w:val="-4"/>
        </w:rPr>
        <w:t>StV)</w:t>
      </w:r>
    </w:p>
    <w:p>
      <w:pPr>
        <w:pStyle w:val="BodyText"/>
        <w:spacing w:before="34"/>
        <w:ind w:left="0"/>
      </w:pPr>
    </w:p>
    <w:p>
      <w:pPr>
        <w:pStyle w:val="BodyText"/>
        <w:jc w:val="both"/>
      </w:pPr>
      <w:r>
        <w:rPr>
          <w:color w:val="950000"/>
        </w:rPr>
        <w:t>Versicherungsprämien und Zinsen von Sparkapitalien</w:t>
      </w:r>
      <w:r>
        <w:rPr>
          <w:color w:val="950000"/>
          <w:spacing w:val="80"/>
        </w:rPr>
        <w:t> </w:t>
      </w:r>
      <w:r>
        <w:rPr>
          <w:color w:val="950000"/>
          <w:spacing w:val="-1"/>
        </w:rPr>
        <w:drawing>
          <wp:inline distT="0" distB="0" distL="0" distR="0">
            <wp:extent cx="201237" cy="114925"/>
            <wp:effectExtent l="0" t="0" r="0" b="0"/>
            <wp:docPr id="36" name="Image 36" descr="">
              <a:hlinkClick r:id="rId57"/>
            </wp:docPr>
            <wp:cNvGraphicFramePr>
              <a:graphicFrameLocks/>
            </wp:cNvGraphicFramePr>
            <a:graphic>
              <a:graphicData uri="http://schemas.openxmlformats.org/drawingml/2006/picture">
                <pic:pic>
                  <pic:nvPicPr>
                    <pic:cNvPr id="36" name="Image 36" descr="">
                      <a:hlinkClick r:id="rId57"/>
                    </pic:cNvPr>
                    <pic:cNvPicPr/>
                  </pic:nvPicPr>
                  <pic:blipFill>
                    <a:blip r:embed="rId11" cstate="print"/>
                    <a:stretch>
                      <a:fillRect/>
                    </a:stretch>
                  </pic:blipFill>
                  <pic:spPr>
                    <a:xfrm>
                      <a:off x="0" y="0"/>
                      <a:ext cx="201237" cy="114925"/>
                    </a:xfrm>
                    <a:prstGeom prst="rect">
                      <a:avLst/>
                    </a:prstGeom>
                  </pic:spPr>
                </pic:pic>
              </a:graphicData>
            </a:graphic>
          </wp:inline>
        </w:drawing>
      </w:r>
      <w:r>
        <w:rPr>
          <w:color w:val="950000"/>
          <w:spacing w:val="-1"/>
        </w:rPr>
      </w:r>
    </w:p>
    <w:p>
      <w:pPr>
        <w:pStyle w:val="Heading7"/>
      </w:pPr>
      <w:r>
        <w:rPr/>
        <w:t>§</w:t>
      </w:r>
      <w:r>
        <w:rPr>
          <w:spacing w:val="-3"/>
        </w:rPr>
        <w:t> </w:t>
      </w:r>
      <w:r>
        <w:rPr/>
        <w:t>40 Abs.</w:t>
      </w:r>
      <w:r>
        <w:rPr>
          <w:spacing w:val="-1"/>
        </w:rPr>
        <w:t> </w:t>
      </w:r>
      <w:r>
        <w:rPr/>
        <w:t>1 Bst.</w:t>
      </w:r>
      <w:r>
        <w:rPr>
          <w:spacing w:val="-1"/>
        </w:rPr>
        <w:t> </w:t>
      </w:r>
      <w:r>
        <w:rPr/>
        <w:t>g</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985" w:val="left" w:leader="none"/>
          <w:tab w:pos="1987" w:val="left" w:leader="none"/>
        </w:tabs>
        <w:spacing w:line="240" w:lineRule="auto" w:before="40" w:after="0"/>
        <w:ind w:left="1987" w:right="700" w:hanging="569"/>
        <w:jc w:val="both"/>
        <w:rPr>
          <w:sz w:val="18"/>
        </w:rPr>
      </w:pPr>
      <w:r>
        <w:rPr>
          <w:sz w:val="18"/>
        </w:rPr>
        <w:t>die Einlagen, Prämien und Beiträge für die Lebens-, die Kranken- und die nicht unter Absatz 1f fallende</w:t>
      </w:r>
      <w:r>
        <w:rPr>
          <w:spacing w:val="-12"/>
          <w:sz w:val="18"/>
        </w:rPr>
        <w:t> </w:t>
      </w:r>
      <w:r>
        <w:rPr>
          <w:sz w:val="18"/>
        </w:rPr>
        <w:t>Unfallversicherung</w:t>
      </w:r>
      <w:r>
        <w:rPr>
          <w:spacing w:val="-12"/>
          <w:sz w:val="18"/>
        </w:rPr>
        <w:t> </w:t>
      </w:r>
      <w:r>
        <w:rPr>
          <w:sz w:val="18"/>
        </w:rPr>
        <w:t>sowie</w:t>
      </w:r>
      <w:r>
        <w:rPr>
          <w:spacing w:val="-10"/>
          <w:sz w:val="18"/>
        </w:rPr>
        <w:t> </w:t>
      </w:r>
      <w:r>
        <w:rPr>
          <w:sz w:val="18"/>
        </w:rPr>
        <w:t>die</w:t>
      </w:r>
      <w:r>
        <w:rPr>
          <w:spacing w:val="-12"/>
          <w:sz w:val="18"/>
        </w:rPr>
        <w:t> </w:t>
      </w:r>
      <w:r>
        <w:rPr>
          <w:sz w:val="18"/>
        </w:rPr>
        <w:t>Zinsen</w:t>
      </w:r>
      <w:r>
        <w:rPr>
          <w:spacing w:val="-12"/>
          <w:sz w:val="18"/>
        </w:rPr>
        <w:t> </w:t>
      </w:r>
      <w:r>
        <w:rPr>
          <w:sz w:val="18"/>
        </w:rPr>
        <w:t>von</w:t>
      </w:r>
      <w:r>
        <w:rPr>
          <w:spacing w:val="-12"/>
          <w:sz w:val="18"/>
        </w:rPr>
        <w:t> </w:t>
      </w:r>
      <w:r>
        <w:rPr>
          <w:sz w:val="18"/>
        </w:rPr>
        <w:t>Sparkapitalien</w:t>
      </w:r>
      <w:r>
        <w:rPr>
          <w:spacing w:val="-10"/>
          <w:sz w:val="18"/>
        </w:rPr>
        <w:t> </w:t>
      </w:r>
      <w:r>
        <w:rPr>
          <w:sz w:val="18"/>
        </w:rPr>
        <w:t>der</w:t>
      </w:r>
      <w:r>
        <w:rPr>
          <w:spacing w:val="-13"/>
          <w:sz w:val="18"/>
        </w:rPr>
        <w:t> </w:t>
      </w:r>
      <w:r>
        <w:rPr>
          <w:sz w:val="18"/>
        </w:rPr>
        <w:t>steuerpflichtigen</w:t>
      </w:r>
      <w:r>
        <w:rPr>
          <w:spacing w:val="-11"/>
          <w:sz w:val="18"/>
        </w:rPr>
        <w:t> </w:t>
      </w:r>
      <w:r>
        <w:rPr>
          <w:sz w:val="18"/>
        </w:rPr>
        <w:t>Person</w:t>
      </w:r>
      <w:r>
        <w:rPr>
          <w:spacing w:val="-10"/>
          <w:sz w:val="18"/>
        </w:rPr>
        <w:t> </w:t>
      </w:r>
      <w:r>
        <w:rPr>
          <w:sz w:val="18"/>
        </w:rPr>
        <w:t>und der von ihr unterhaltenen Personen bis zum Gesamtbetrag von 5200* Franken für verheiratete Personen,</w:t>
      </w:r>
      <w:r>
        <w:rPr>
          <w:spacing w:val="-6"/>
          <w:sz w:val="18"/>
        </w:rPr>
        <w:t> </w:t>
      </w:r>
      <w:r>
        <w:rPr>
          <w:sz w:val="18"/>
        </w:rPr>
        <w:t>die</w:t>
      </w:r>
      <w:r>
        <w:rPr>
          <w:spacing w:val="-5"/>
          <w:sz w:val="18"/>
        </w:rPr>
        <w:t> </w:t>
      </w:r>
      <w:r>
        <w:rPr>
          <w:sz w:val="18"/>
        </w:rPr>
        <w:t>in</w:t>
      </w:r>
      <w:r>
        <w:rPr>
          <w:spacing w:val="-3"/>
          <w:sz w:val="18"/>
        </w:rPr>
        <w:t> </w:t>
      </w:r>
      <w:r>
        <w:rPr>
          <w:sz w:val="18"/>
        </w:rPr>
        <w:t>rechtlich</w:t>
      </w:r>
      <w:r>
        <w:rPr>
          <w:spacing w:val="-3"/>
          <w:sz w:val="18"/>
        </w:rPr>
        <w:t> </w:t>
      </w:r>
      <w:r>
        <w:rPr>
          <w:sz w:val="18"/>
        </w:rPr>
        <w:t>und</w:t>
      </w:r>
      <w:r>
        <w:rPr>
          <w:spacing w:val="-5"/>
          <w:sz w:val="18"/>
        </w:rPr>
        <w:t> </w:t>
      </w:r>
      <w:r>
        <w:rPr>
          <w:sz w:val="18"/>
        </w:rPr>
        <w:t>tatsächlich</w:t>
      </w:r>
      <w:r>
        <w:rPr>
          <w:spacing w:val="-3"/>
          <w:sz w:val="18"/>
        </w:rPr>
        <w:t> </w:t>
      </w:r>
      <w:r>
        <w:rPr>
          <w:sz w:val="18"/>
        </w:rPr>
        <w:t>ungetrennter</w:t>
      </w:r>
      <w:r>
        <w:rPr>
          <w:spacing w:val="-6"/>
          <w:sz w:val="18"/>
        </w:rPr>
        <w:t> </w:t>
      </w:r>
      <w:r>
        <w:rPr>
          <w:sz w:val="18"/>
        </w:rPr>
        <w:t>Ehe</w:t>
      </w:r>
      <w:r>
        <w:rPr>
          <w:spacing w:val="-5"/>
          <w:sz w:val="18"/>
        </w:rPr>
        <w:t> </w:t>
      </w:r>
      <w:r>
        <w:rPr>
          <w:sz w:val="18"/>
        </w:rPr>
        <w:t>leben;</w:t>
      </w:r>
      <w:r>
        <w:rPr>
          <w:spacing w:val="-6"/>
          <w:sz w:val="18"/>
        </w:rPr>
        <w:t> </w:t>
      </w:r>
      <w:r>
        <w:rPr>
          <w:sz w:val="18"/>
        </w:rPr>
        <w:t>2600*</w:t>
      </w:r>
      <w:r>
        <w:rPr>
          <w:spacing w:val="-4"/>
          <w:sz w:val="18"/>
        </w:rPr>
        <w:t> </w:t>
      </w:r>
      <w:r>
        <w:rPr>
          <w:sz w:val="18"/>
        </w:rPr>
        <w:t>Franken</w:t>
      </w:r>
      <w:r>
        <w:rPr>
          <w:spacing w:val="-5"/>
          <w:sz w:val="18"/>
        </w:rPr>
        <w:t> </w:t>
      </w:r>
      <w:r>
        <w:rPr>
          <w:sz w:val="18"/>
        </w:rPr>
        <w:t>für</w:t>
      </w:r>
      <w:r>
        <w:rPr>
          <w:spacing w:val="-6"/>
          <w:sz w:val="18"/>
        </w:rPr>
        <w:t> </w:t>
      </w:r>
      <w:r>
        <w:rPr>
          <w:sz w:val="18"/>
        </w:rPr>
        <w:t>die</w:t>
      </w:r>
      <w:r>
        <w:rPr>
          <w:spacing w:val="-5"/>
          <w:sz w:val="18"/>
        </w:rPr>
        <w:t> </w:t>
      </w:r>
      <w:r>
        <w:rPr>
          <w:sz w:val="18"/>
        </w:rPr>
        <w:t>übrigen Steuerpflichtigen;</w:t>
      </w:r>
      <w:r>
        <w:rPr>
          <w:spacing w:val="-4"/>
          <w:sz w:val="18"/>
        </w:rPr>
        <w:t> </w:t>
      </w:r>
      <w:r>
        <w:rPr>
          <w:sz w:val="18"/>
        </w:rPr>
        <w:t>die</w:t>
      </w:r>
      <w:r>
        <w:rPr>
          <w:spacing w:val="-1"/>
          <w:sz w:val="18"/>
        </w:rPr>
        <w:t> </w:t>
      </w:r>
      <w:r>
        <w:rPr>
          <w:sz w:val="18"/>
        </w:rPr>
        <w:t>Abzüge</w:t>
      </w:r>
      <w:r>
        <w:rPr>
          <w:spacing w:val="-6"/>
          <w:sz w:val="18"/>
        </w:rPr>
        <w:t> </w:t>
      </w:r>
      <w:r>
        <w:rPr>
          <w:sz w:val="18"/>
        </w:rPr>
        <w:t>von</w:t>
      </w:r>
      <w:r>
        <w:rPr>
          <w:spacing w:val="-4"/>
          <w:sz w:val="18"/>
        </w:rPr>
        <w:t> </w:t>
      </w:r>
      <w:r>
        <w:rPr>
          <w:sz w:val="18"/>
        </w:rPr>
        <w:t>5200*</w:t>
      </w:r>
      <w:r>
        <w:rPr>
          <w:spacing w:val="-5"/>
          <w:sz w:val="18"/>
        </w:rPr>
        <w:t> </w:t>
      </w:r>
      <w:r>
        <w:rPr>
          <w:sz w:val="18"/>
        </w:rPr>
        <w:t>Franken</w:t>
      </w:r>
      <w:r>
        <w:rPr>
          <w:spacing w:val="-4"/>
          <w:sz w:val="18"/>
        </w:rPr>
        <w:t> </w:t>
      </w:r>
      <w:r>
        <w:rPr>
          <w:sz w:val="18"/>
        </w:rPr>
        <w:t>beziehungsweise</w:t>
      </w:r>
      <w:r>
        <w:rPr>
          <w:spacing w:val="-1"/>
          <w:sz w:val="18"/>
        </w:rPr>
        <w:t> </w:t>
      </w:r>
      <w:r>
        <w:rPr>
          <w:sz w:val="18"/>
        </w:rPr>
        <w:t>2600*</w:t>
      </w:r>
      <w:r>
        <w:rPr>
          <w:spacing w:val="-3"/>
          <w:sz w:val="18"/>
        </w:rPr>
        <w:t> </w:t>
      </w:r>
      <w:r>
        <w:rPr>
          <w:sz w:val="18"/>
        </w:rPr>
        <w:t>Franken</w:t>
      </w:r>
      <w:r>
        <w:rPr>
          <w:spacing w:val="-4"/>
          <w:sz w:val="18"/>
        </w:rPr>
        <w:t> </w:t>
      </w:r>
      <w:r>
        <w:rPr>
          <w:sz w:val="18"/>
        </w:rPr>
        <w:t>erhöhen</w:t>
      </w:r>
      <w:r>
        <w:rPr>
          <w:spacing w:val="-1"/>
          <w:sz w:val="18"/>
        </w:rPr>
        <w:t> </w:t>
      </w:r>
      <w:r>
        <w:rPr>
          <w:sz w:val="18"/>
        </w:rPr>
        <w:t>sich um 1500* Franken beziehungsweise 700 Franken für steuerpflichtige Personen ohne Beiträge gemäss</w:t>
      </w:r>
      <w:r>
        <w:rPr>
          <w:spacing w:val="-1"/>
          <w:sz w:val="18"/>
        </w:rPr>
        <w:t> </w:t>
      </w:r>
      <w:r>
        <w:rPr>
          <w:sz w:val="18"/>
        </w:rPr>
        <w:t>Absatz 1d und</w:t>
      </w:r>
      <w:r>
        <w:rPr>
          <w:spacing w:val="-1"/>
          <w:sz w:val="18"/>
        </w:rPr>
        <w:t> </w:t>
      </w:r>
      <w:r>
        <w:rPr>
          <w:sz w:val="18"/>
        </w:rPr>
        <w:t>1e</w:t>
      </w:r>
      <w:r>
        <w:rPr>
          <w:spacing w:val="-1"/>
          <w:sz w:val="18"/>
        </w:rPr>
        <w:t> </w:t>
      </w:r>
      <w:r>
        <w:rPr>
          <w:sz w:val="18"/>
        </w:rPr>
        <w:t>sowie um</w:t>
      </w:r>
      <w:r>
        <w:rPr>
          <w:spacing w:val="-1"/>
          <w:sz w:val="18"/>
        </w:rPr>
        <w:t> </w:t>
      </w:r>
      <w:r>
        <w:rPr>
          <w:sz w:val="18"/>
        </w:rPr>
        <w:t>700</w:t>
      </w:r>
      <w:r>
        <w:rPr>
          <w:spacing w:val="-1"/>
          <w:sz w:val="18"/>
        </w:rPr>
        <w:t> </w:t>
      </w:r>
      <w:r>
        <w:rPr>
          <w:sz w:val="18"/>
        </w:rPr>
        <w:t>Franken</w:t>
      </w:r>
      <w:r>
        <w:rPr>
          <w:spacing w:val="-1"/>
          <w:sz w:val="18"/>
        </w:rPr>
        <w:t> </w:t>
      </w:r>
      <w:r>
        <w:rPr>
          <w:sz w:val="18"/>
        </w:rPr>
        <w:t>für</w:t>
      </w:r>
      <w:r>
        <w:rPr>
          <w:spacing w:val="-2"/>
          <w:sz w:val="18"/>
        </w:rPr>
        <w:t> </w:t>
      </w:r>
      <w:r>
        <w:rPr>
          <w:sz w:val="18"/>
        </w:rPr>
        <w:t>jedes</w:t>
      </w:r>
      <w:r>
        <w:rPr>
          <w:spacing w:val="-1"/>
          <w:sz w:val="18"/>
        </w:rPr>
        <w:t> </w:t>
      </w:r>
      <w:r>
        <w:rPr>
          <w:sz w:val="18"/>
        </w:rPr>
        <w:t>im Sinn</w:t>
      </w:r>
      <w:r>
        <w:rPr>
          <w:spacing w:val="-1"/>
          <w:sz w:val="18"/>
        </w:rPr>
        <w:t> </w:t>
      </w:r>
      <w:r>
        <w:rPr>
          <w:sz w:val="18"/>
        </w:rPr>
        <w:t>von</w:t>
      </w:r>
      <w:r>
        <w:rPr>
          <w:spacing w:val="-1"/>
          <w:sz w:val="18"/>
        </w:rPr>
        <w:t> </w:t>
      </w:r>
      <w:r>
        <w:rPr>
          <w:sz w:val="18"/>
        </w:rPr>
        <w:t>§ 42 Absatz</w:t>
      </w:r>
      <w:r>
        <w:rPr>
          <w:spacing w:val="-1"/>
          <w:sz w:val="18"/>
        </w:rPr>
        <w:t> </w:t>
      </w:r>
      <w:r>
        <w:rPr>
          <w:sz w:val="18"/>
        </w:rPr>
        <w:t>1a</w:t>
      </w:r>
      <w:r>
        <w:rPr>
          <w:spacing w:val="-1"/>
          <w:sz w:val="18"/>
        </w:rPr>
        <w:t> </w:t>
      </w:r>
      <w:r>
        <w:rPr>
          <w:sz w:val="18"/>
        </w:rPr>
        <w:t>abzugs-berechtigte Kind,</w:t>
      </w:r>
    </w:p>
    <w:p>
      <w:pPr>
        <w:pStyle w:val="BodyText"/>
        <w:spacing w:before="39"/>
        <w:jc w:val="both"/>
      </w:pPr>
      <w:r>
        <w:rPr/>
        <w:t>*Gültig</w:t>
      </w:r>
      <w:r>
        <w:rPr>
          <w:spacing w:val="-5"/>
        </w:rPr>
        <w:t> </w:t>
      </w:r>
      <w:r>
        <w:rPr/>
        <w:t>ab</w:t>
      </w:r>
      <w:r>
        <w:rPr>
          <w:spacing w:val="-3"/>
        </w:rPr>
        <w:t> </w:t>
      </w:r>
      <w:r>
        <w:rPr/>
        <w:t>Steuerperiode</w:t>
      </w:r>
      <w:r>
        <w:rPr>
          <w:spacing w:val="-3"/>
        </w:rPr>
        <w:t> </w:t>
      </w:r>
      <w:r>
        <w:rPr>
          <w:spacing w:val="-4"/>
        </w:rPr>
        <w:t>2025.</w:t>
      </w:r>
    </w:p>
    <w:p>
      <w:pPr>
        <w:pStyle w:val="BodyText"/>
        <w:spacing w:before="154"/>
        <w:ind w:left="0"/>
      </w:pPr>
    </w:p>
    <w:p>
      <w:pPr>
        <w:pStyle w:val="BodyText"/>
        <w:jc w:val="both"/>
      </w:pPr>
      <w:r>
        <w:rPr>
          <w:color w:val="950000"/>
        </w:rPr>
        <w:t>Krankheits- und Unfallkosten</w:t>
      </w:r>
      <w:r>
        <w:rPr>
          <w:color w:val="950000"/>
          <w:spacing w:val="80"/>
        </w:rPr>
        <w:t> </w:t>
      </w:r>
      <w:r>
        <w:rPr>
          <w:color w:val="950000"/>
          <w:spacing w:val="-2"/>
        </w:rPr>
        <w:drawing>
          <wp:inline distT="0" distB="0" distL="0" distR="0">
            <wp:extent cx="201246" cy="114927"/>
            <wp:effectExtent l="0" t="0" r="0" b="0"/>
            <wp:docPr id="37" name="Image 37" descr="">
              <a:hlinkClick r:id="rId58"/>
            </wp:docPr>
            <wp:cNvGraphicFramePr>
              <a:graphicFrameLocks/>
            </wp:cNvGraphicFramePr>
            <a:graphic>
              <a:graphicData uri="http://schemas.openxmlformats.org/drawingml/2006/picture">
                <pic:pic>
                  <pic:nvPicPr>
                    <pic:cNvPr id="37" name="Image 37" descr="">
                      <a:hlinkClick r:id="rId58"/>
                    </pic:cNvPr>
                    <pic:cNvPicPr/>
                  </pic:nvPicPr>
                  <pic:blipFill>
                    <a:blip r:embed="rId11" cstate="print"/>
                    <a:stretch>
                      <a:fillRect/>
                    </a:stretch>
                  </pic:blipFill>
                  <pic:spPr>
                    <a:xfrm>
                      <a:off x="0" y="0"/>
                      <a:ext cx="201246" cy="114927"/>
                    </a:xfrm>
                    <a:prstGeom prst="rect">
                      <a:avLst/>
                    </a:prstGeom>
                  </pic:spPr>
                </pic:pic>
              </a:graphicData>
            </a:graphic>
          </wp:inline>
        </w:drawing>
      </w:r>
      <w:r>
        <w:rPr>
          <w:color w:val="950000"/>
          <w:spacing w:val="-2"/>
        </w:rPr>
      </w:r>
    </w:p>
    <w:p>
      <w:pPr>
        <w:pStyle w:val="Heading7"/>
      </w:pPr>
      <w:r>
        <w:rPr/>
        <w:t>§</w:t>
      </w:r>
      <w:r>
        <w:rPr>
          <w:spacing w:val="-3"/>
        </w:rPr>
        <w:t> </w:t>
      </w:r>
      <w:r>
        <w:rPr/>
        <w:t>40 Abs.</w:t>
      </w:r>
      <w:r>
        <w:rPr>
          <w:spacing w:val="-1"/>
        </w:rPr>
        <w:t> </w:t>
      </w:r>
      <w:r>
        <w:rPr/>
        <w:t>1 Bst.</w:t>
      </w:r>
      <w:r>
        <w:rPr>
          <w:spacing w:val="-1"/>
        </w:rPr>
        <w:t> </w:t>
      </w:r>
      <w:r>
        <w:rPr/>
        <w:t>h</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985" w:val="left" w:leader="none"/>
          <w:tab w:pos="1987" w:val="left" w:leader="none"/>
        </w:tabs>
        <w:spacing w:line="240" w:lineRule="auto" w:before="40" w:after="0"/>
        <w:ind w:left="1987" w:right="700" w:hanging="569"/>
        <w:jc w:val="both"/>
        <w:rPr>
          <w:sz w:val="18"/>
        </w:rPr>
      </w:pPr>
      <w:r>
        <w:rPr>
          <w:sz w:val="18"/>
        </w:rPr>
        <w:t>die</w:t>
      </w:r>
      <w:r>
        <w:rPr>
          <w:spacing w:val="-4"/>
          <w:sz w:val="18"/>
        </w:rPr>
        <w:t> </w:t>
      </w:r>
      <w:r>
        <w:rPr>
          <w:sz w:val="18"/>
        </w:rPr>
        <w:t>Krankheits-</w:t>
      </w:r>
      <w:r>
        <w:rPr>
          <w:spacing w:val="-7"/>
          <w:sz w:val="18"/>
        </w:rPr>
        <w:t> </w:t>
      </w:r>
      <w:r>
        <w:rPr>
          <w:sz w:val="18"/>
        </w:rPr>
        <w:t>und</w:t>
      </w:r>
      <w:r>
        <w:rPr>
          <w:spacing w:val="-4"/>
          <w:sz w:val="18"/>
        </w:rPr>
        <w:t> </w:t>
      </w:r>
      <w:r>
        <w:rPr>
          <w:sz w:val="18"/>
        </w:rPr>
        <w:t>Unfallkosten</w:t>
      </w:r>
      <w:r>
        <w:rPr>
          <w:spacing w:val="-4"/>
          <w:sz w:val="18"/>
        </w:rPr>
        <w:t> </w:t>
      </w:r>
      <w:r>
        <w:rPr>
          <w:sz w:val="18"/>
        </w:rPr>
        <w:t>der</w:t>
      </w:r>
      <w:r>
        <w:rPr>
          <w:spacing w:val="-4"/>
          <w:sz w:val="18"/>
        </w:rPr>
        <w:t> </w:t>
      </w:r>
      <w:r>
        <w:rPr>
          <w:sz w:val="18"/>
        </w:rPr>
        <w:t>steuerpflichtigen</w:t>
      </w:r>
      <w:r>
        <w:rPr>
          <w:spacing w:val="-4"/>
          <w:sz w:val="18"/>
        </w:rPr>
        <w:t> </w:t>
      </w:r>
      <w:r>
        <w:rPr>
          <w:sz w:val="18"/>
        </w:rPr>
        <w:t>Person</w:t>
      </w:r>
      <w:r>
        <w:rPr>
          <w:spacing w:val="-4"/>
          <w:sz w:val="18"/>
        </w:rPr>
        <w:t> </w:t>
      </w:r>
      <w:r>
        <w:rPr>
          <w:sz w:val="18"/>
        </w:rPr>
        <w:t>und</w:t>
      </w:r>
      <w:r>
        <w:rPr>
          <w:spacing w:val="-4"/>
          <w:sz w:val="18"/>
        </w:rPr>
        <w:t> </w:t>
      </w:r>
      <w:r>
        <w:rPr>
          <w:sz w:val="18"/>
        </w:rPr>
        <w:t>der</w:t>
      </w:r>
      <w:r>
        <w:rPr>
          <w:spacing w:val="-4"/>
          <w:sz w:val="18"/>
        </w:rPr>
        <w:t> </w:t>
      </w:r>
      <w:r>
        <w:rPr>
          <w:sz w:val="18"/>
        </w:rPr>
        <w:t>von</w:t>
      </w:r>
      <w:r>
        <w:rPr>
          <w:spacing w:val="-4"/>
          <w:sz w:val="18"/>
        </w:rPr>
        <w:t> </w:t>
      </w:r>
      <w:r>
        <w:rPr>
          <w:sz w:val="18"/>
        </w:rPr>
        <w:t>ihr</w:t>
      </w:r>
      <w:r>
        <w:rPr>
          <w:spacing w:val="-4"/>
          <w:sz w:val="18"/>
        </w:rPr>
        <w:t> </w:t>
      </w:r>
      <w:r>
        <w:rPr>
          <w:sz w:val="18"/>
        </w:rPr>
        <w:t>unterhaltenen</w:t>
      </w:r>
      <w:r>
        <w:rPr>
          <w:spacing w:val="-4"/>
          <w:sz w:val="18"/>
        </w:rPr>
        <w:t> </w:t>
      </w:r>
      <w:r>
        <w:rPr>
          <w:sz w:val="18"/>
        </w:rPr>
        <w:t>Per-sonen, soweit die steuerpflichtige Person die Kosten selber trägt und diese fünf Prozent der um die Aufwendungen nach den §§</w:t>
      </w:r>
      <w:r>
        <w:rPr>
          <w:spacing w:val="-2"/>
          <w:sz w:val="18"/>
        </w:rPr>
        <w:t> </w:t>
      </w:r>
      <w:r>
        <w:rPr>
          <w:sz w:val="18"/>
        </w:rPr>
        <w:t>33–40 Absatz 1g verminderten steuerbaren Einkünfte überstei-gen, […]; das Finanzdepartement kann für die anrechenbaren Kosten Pauschalansätze festle-</w:t>
      </w:r>
      <w:r>
        <w:rPr>
          <w:spacing w:val="-4"/>
          <w:sz w:val="18"/>
        </w:rPr>
        <w:t>gen,</w:t>
      </w:r>
    </w:p>
    <w:p>
      <w:pPr>
        <w:pStyle w:val="Heading7"/>
      </w:pPr>
      <w:r>
        <w:rPr/>
        <w:t>§</w:t>
      </w:r>
      <w:r>
        <w:rPr>
          <w:spacing w:val="1"/>
        </w:rPr>
        <w:t> </w:t>
      </w:r>
      <w:r>
        <w:rPr/>
        <w:t>12</w:t>
      </w:r>
      <w:r>
        <w:rPr>
          <w:spacing w:val="1"/>
        </w:rPr>
        <w:t> </w:t>
      </w:r>
      <w:r>
        <w:rPr>
          <w:spacing w:val="-4"/>
        </w:rPr>
        <w:t>StV:</w:t>
      </w:r>
    </w:p>
    <w:p>
      <w:pPr>
        <w:pStyle w:val="BodyText"/>
        <w:spacing w:before="56"/>
      </w:pPr>
      <w:r>
        <w:rPr>
          <w:position w:val="6"/>
          <w:sz w:val="12"/>
        </w:rPr>
        <w:t>1</w:t>
      </w:r>
      <w:r>
        <w:rPr>
          <w:spacing w:val="-5"/>
          <w:position w:val="6"/>
          <w:sz w:val="12"/>
        </w:rPr>
        <w:t> </w:t>
      </w:r>
      <w:r>
        <w:rPr/>
        <w:t>Als</w:t>
      </w:r>
      <w:r>
        <w:rPr>
          <w:spacing w:val="-2"/>
        </w:rPr>
        <w:t> </w:t>
      </w:r>
      <w:r>
        <w:rPr/>
        <w:t>Krankheits-</w:t>
      </w:r>
      <w:r>
        <w:rPr>
          <w:spacing w:val="-3"/>
        </w:rPr>
        <w:t> </w:t>
      </w:r>
      <w:r>
        <w:rPr/>
        <w:t>und</w:t>
      </w:r>
      <w:r>
        <w:rPr>
          <w:spacing w:val="-2"/>
        </w:rPr>
        <w:t> </w:t>
      </w:r>
      <w:r>
        <w:rPr/>
        <w:t>Unfallkosten</w:t>
      </w:r>
      <w:r>
        <w:rPr>
          <w:spacing w:val="-2"/>
        </w:rPr>
        <w:t> </w:t>
      </w:r>
      <w:r>
        <w:rPr/>
        <w:t>gelten</w:t>
      </w:r>
      <w:r>
        <w:rPr>
          <w:spacing w:val="-3"/>
        </w:rPr>
        <w:t> </w:t>
      </w:r>
      <w:r>
        <w:rPr/>
        <w:t>unter</w:t>
      </w:r>
      <w:r>
        <w:rPr>
          <w:spacing w:val="-3"/>
        </w:rPr>
        <w:t> </w:t>
      </w:r>
      <w:r>
        <w:rPr/>
        <w:t>Vorbehalt</w:t>
      </w:r>
      <w:r>
        <w:rPr>
          <w:spacing w:val="-3"/>
        </w:rPr>
        <w:t> </w:t>
      </w:r>
      <w:r>
        <w:rPr/>
        <w:t>von</w:t>
      </w:r>
      <w:r>
        <w:rPr>
          <w:spacing w:val="-5"/>
        </w:rPr>
        <w:t> </w:t>
      </w:r>
      <w:r>
        <w:rPr/>
        <w:t>§</w:t>
      </w:r>
      <w:r>
        <w:rPr>
          <w:spacing w:val="-2"/>
        </w:rPr>
        <w:t> </w:t>
      </w:r>
      <w:r>
        <w:rPr/>
        <w:t>12a</w:t>
      </w:r>
      <w:r>
        <w:rPr>
          <w:spacing w:val="-5"/>
        </w:rPr>
        <w:t> </w:t>
      </w:r>
      <w:r>
        <w:rPr/>
        <w:t>Aufwendungen</w:t>
      </w:r>
      <w:r>
        <w:rPr>
          <w:spacing w:val="-2"/>
        </w:rPr>
        <w:t> </w:t>
      </w:r>
      <w:r>
        <w:rPr>
          <w:spacing w:val="-5"/>
        </w:rPr>
        <w:t>für</w:t>
      </w:r>
    </w:p>
    <w:p>
      <w:pPr>
        <w:pStyle w:val="ListParagraph"/>
        <w:numPr>
          <w:ilvl w:val="0"/>
          <w:numId w:val="8"/>
        </w:numPr>
        <w:tabs>
          <w:tab w:pos="1987" w:val="left" w:leader="none"/>
        </w:tabs>
        <w:spacing w:line="240" w:lineRule="auto" w:before="40" w:after="0"/>
        <w:ind w:left="1987" w:right="0" w:hanging="569"/>
        <w:jc w:val="left"/>
        <w:rPr>
          <w:sz w:val="18"/>
        </w:rPr>
      </w:pPr>
      <w:r>
        <w:rPr>
          <w:sz w:val="18"/>
        </w:rPr>
        <w:t>ärztliche</w:t>
      </w:r>
      <w:r>
        <w:rPr>
          <w:spacing w:val="-5"/>
          <w:sz w:val="18"/>
        </w:rPr>
        <w:t> </w:t>
      </w:r>
      <w:r>
        <w:rPr>
          <w:sz w:val="18"/>
        </w:rPr>
        <w:t>Betreuung</w:t>
      </w:r>
      <w:r>
        <w:rPr>
          <w:spacing w:val="-4"/>
          <w:sz w:val="18"/>
        </w:rPr>
        <w:t> </w:t>
      </w:r>
      <w:r>
        <w:rPr>
          <w:sz w:val="18"/>
        </w:rPr>
        <w:t>(Honorare,</w:t>
      </w:r>
      <w:r>
        <w:rPr>
          <w:spacing w:val="-5"/>
          <w:sz w:val="18"/>
        </w:rPr>
        <w:t> </w:t>
      </w:r>
      <w:r>
        <w:rPr>
          <w:sz w:val="18"/>
        </w:rPr>
        <w:t>Medikamente</w:t>
      </w:r>
      <w:r>
        <w:rPr>
          <w:spacing w:val="-6"/>
          <w:sz w:val="18"/>
        </w:rPr>
        <w:t> </w:t>
      </w:r>
      <w:r>
        <w:rPr>
          <w:spacing w:val="-2"/>
          <w:sz w:val="18"/>
        </w:rPr>
        <w:t>usw.),</w:t>
      </w:r>
    </w:p>
    <w:p>
      <w:pPr>
        <w:pStyle w:val="ListParagraph"/>
        <w:numPr>
          <w:ilvl w:val="0"/>
          <w:numId w:val="8"/>
        </w:numPr>
        <w:tabs>
          <w:tab w:pos="1987" w:val="left" w:leader="none"/>
        </w:tabs>
        <w:spacing w:line="240" w:lineRule="auto" w:before="40" w:after="0"/>
        <w:ind w:left="1987" w:right="0" w:hanging="569"/>
        <w:jc w:val="left"/>
        <w:rPr>
          <w:sz w:val="18"/>
        </w:rPr>
      </w:pPr>
      <w:r>
        <w:rPr>
          <w:sz w:val="18"/>
        </w:rPr>
        <w:t>besondere</w:t>
      </w:r>
      <w:r>
        <w:rPr>
          <w:spacing w:val="-5"/>
          <w:sz w:val="18"/>
        </w:rPr>
        <w:t> </w:t>
      </w:r>
      <w:r>
        <w:rPr>
          <w:sz w:val="18"/>
        </w:rPr>
        <w:t>Heilungsmassnahmen</w:t>
      </w:r>
      <w:r>
        <w:rPr>
          <w:spacing w:val="-5"/>
          <w:sz w:val="18"/>
        </w:rPr>
        <w:t> </w:t>
      </w:r>
      <w:r>
        <w:rPr>
          <w:sz w:val="18"/>
        </w:rPr>
        <w:t>(Bestrahlungen,</w:t>
      </w:r>
      <w:r>
        <w:rPr>
          <w:spacing w:val="-6"/>
          <w:sz w:val="18"/>
        </w:rPr>
        <w:t> </w:t>
      </w:r>
      <w:r>
        <w:rPr>
          <w:sz w:val="18"/>
        </w:rPr>
        <w:t>Massagen,</w:t>
      </w:r>
      <w:r>
        <w:rPr>
          <w:spacing w:val="-6"/>
          <w:sz w:val="18"/>
        </w:rPr>
        <w:t> </w:t>
      </w:r>
      <w:r>
        <w:rPr>
          <w:sz w:val="18"/>
        </w:rPr>
        <w:t>Bäder</w:t>
      </w:r>
      <w:r>
        <w:rPr>
          <w:spacing w:val="-7"/>
          <w:sz w:val="18"/>
        </w:rPr>
        <w:t> </w:t>
      </w:r>
      <w:r>
        <w:rPr>
          <w:spacing w:val="-2"/>
          <w:sz w:val="18"/>
        </w:rPr>
        <w:t>usw.),</w:t>
      </w:r>
    </w:p>
    <w:p>
      <w:pPr>
        <w:pStyle w:val="ListParagraph"/>
        <w:numPr>
          <w:ilvl w:val="0"/>
          <w:numId w:val="8"/>
        </w:numPr>
        <w:tabs>
          <w:tab w:pos="1987" w:val="left" w:leader="none"/>
        </w:tabs>
        <w:spacing w:line="240" w:lineRule="auto" w:before="41" w:after="0"/>
        <w:ind w:left="1987" w:right="700" w:hanging="569"/>
        <w:jc w:val="left"/>
        <w:rPr>
          <w:sz w:val="18"/>
        </w:rPr>
      </w:pPr>
      <w:r>
        <w:rPr>
          <w:sz w:val="18"/>
        </w:rPr>
        <w:t>besondere Pflege (Pflegepersonal, Spital-, Heim-, Klinik-, ärztlich verordneter Kur- oder Erho-lungsaufenthalt usw.),</w:t>
      </w:r>
    </w:p>
    <w:p>
      <w:pPr>
        <w:pStyle w:val="ListParagraph"/>
        <w:numPr>
          <w:ilvl w:val="0"/>
          <w:numId w:val="8"/>
        </w:numPr>
        <w:tabs>
          <w:tab w:pos="1987" w:val="left" w:leader="none"/>
        </w:tabs>
        <w:spacing w:line="240" w:lineRule="auto" w:before="39" w:after="0"/>
        <w:ind w:left="1987" w:right="0" w:hanging="569"/>
        <w:jc w:val="left"/>
        <w:rPr>
          <w:sz w:val="18"/>
        </w:rPr>
      </w:pPr>
      <w:r>
        <w:rPr>
          <w:sz w:val="18"/>
        </w:rPr>
        <w:t>Anschaffung</w:t>
      </w:r>
      <w:r>
        <w:rPr>
          <w:spacing w:val="-4"/>
          <w:sz w:val="18"/>
        </w:rPr>
        <w:t> </w:t>
      </w:r>
      <w:r>
        <w:rPr>
          <w:sz w:val="18"/>
        </w:rPr>
        <w:t>und</w:t>
      </w:r>
      <w:r>
        <w:rPr>
          <w:spacing w:val="-3"/>
          <w:sz w:val="18"/>
        </w:rPr>
        <w:t> </w:t>
      </w:r>
      <w:r>
        <w:rPr>
          <w:sz w:val="18"/>
        </w:rPr>
        <w:t>Unterhalt</w:t>
      </w:r>
      <w:r>
        <w:rPr>
          <w:spacing w:val="-3"/>
          <w:sz w:val="18"/>
        </w:rPr>
        <w:t> </w:t>
      </w:r>
      <w:r>
        <w:rPr>
          <w:sz w:val="18"/>
        </w:rPr>
        <w:t>von</w:t>
      </w:r>
      <w:r>
        <w:rPr>
          <w:spacing w:val="-3"/>
          <w:sz w:val="18"/>
        </w:rPr>
        <w:t> </w:t>
      </w:r>
      <w:r>
        <w:rPr>
          <w:spacing w:val="-2"/>
          <w:sz w:val="18"/>
        </w:rPr>
        <w:t>Hilfsmitteln,</w:t>
      </w:r>
    </w:p>
    <w:p>
      <w:pPr>
        <w:pStyle w:val="ListParagraph"/>
        <w:numPr>
          <w:ilvl w:val="0"/>
          <w:numId w:val="8"/>
        </w:numPr>
        <w:tabs>
          <w:tab w:pos="1987" w:val="left" w:leader="none"/>
        </w:tabs>
        <w:spacing w:line="240" w:lineRule="auto" w:before="41" w:after="0"/>
        <w:ind w:left="1987" w:right="0" w:hanging="569"/>
        <w:jc w:val="left"/>
        <w:rPr>
          <w:sz w:val="18"/>
        </w:rPr>
      </w:pPr>
      <w:r>
        <w:rPr>
          <w:sz w:val="18"/>
        </w:rPr>
        <w:t>durch</w:t>
      </w:r>
      <w:r>
        <w:rPr>
          <w:spacing w:val="-5"/>
          <w:sz w:val="18"/>
        </w:rPr>
        <w:t> </w:t>
      </w:r>
      <w:r>
        <w:rPr>
          <w:sz w:val="18"/>
        </w:rPr>
        <w:t>eine</w:t>
      </w:r>
      <w:r>
        <w:rPr>
          <w:spacing w:val="-2"/>
          <w:sz w:val="18"/>
        </w:rPr>
        <w:t> </w:t>
      </w:r>
      <w:r>
        <w:rPr>
          <w:sz w:val="18"/>
        </w:rPr>
        <w:t>ärztlich</w:t>
      </w:r>
      <w:r>
        <w:rPr>
          <w:spacing w:val="-4"/>
          <w:sz w:val="18"/>
        </w:rPr>
        <w:t> </w:t>
      </w:r>
      <w:r>
        <w:rPr>
          <w:sz w:val="18"/>
        </w:rPr>
        <w:t>verordnete</w:t>
      </w:r>
      <w:r>
        <w:rPr>
          <w:spacing w:val="-4"/>
          <w:sz w:val="18"/>
        </w:rPr>
        <w:t> </w:t>
      </w:r>
      <w:r>
        <w:rPr>
          <w:sz w:val="18"/>
        </w:rPr>
        <w:t>Diät</w:t>
      </w:r>
      <w:r>
        <w:rPr>
          <w:spacing w:val="-3"/>
          <w:sz w:val="18"/>
        </w:rPr>
        <w:t> </w:t>
      </w:r>
      <w:r>
        <w:rPr>
          <w:sz w:val="18"/>
        </w:rPr>
        <w:t>entstandene</w:t>
      </w:r>
      <w:r>
        <w:rPr>
          <w:spacing w:val="-1"/>
          <w:sz w:val="18"/>
        </w:rPr>
        <w:t> </w:t>
      </w:r>
      <w:r>
        <w:rPr>
          <w:spacing w:val="-2"/>
          <w:sz w:val="18"/>
        </w:rPr>
        <w:t>Verpflegungsmehrkosten,</w:t>
      </w:r>
    </w:p>
    <w:p>
      <w:pPr>
        <w:pStyle w:val="ListParagraph"/>
        <w:numPr>
          <w:ilvl w:val="0"/>
          <w:numId w:val="8"/>
        </w:numPr>
        <w:tabs>
          <w:tab w:pos="1987" w:val="left" w:leader="none"/>
        </w:tabs>
        <w:spacing w:line="240" w:lineRule="auto" w:before="40" w:after="0"/>
        <w:ind w:left="1987" w:right="0" w:hanging="569"/>
        <w:jc w:val="left"/>
        <w:rPr>
          <w:sz w:val="18"/>
        </w:rPr>
      </w:pPr>
      <w:r>
        <w:rPr>
          <w:sz w:val="18"/>
        </w:rPr>
        <w:t>durch</w:t>
      </w:r>
      <w:r>
        <w:rPr>
          <w:spacing w:val="-7"/>
          <w:sz w:val="18"/>
        </w:rPr>
        <w:t> </w:t>
      </w:r>
      <w:r>
        <w:rPr>
          <w:sz w:val="18"/>
        </w:rPr>
        <w:t>Krankheit</w:t>
      </w:r>
      <w:r>
        <w:rPr>
          <w:spacing w:val="-3"/>
          <w:sz w:val="18"/>
        </w:rPr>
        <w:t> </w:t>
      </w:r>
      <w:r>
        <w:rPr>
          <w:sz w:val="18"/>
        </w:rPr>
        <w:t>und</w:t>
      </w:r>
      <w:r>
        <w:rPr>
          <w:spacing w:val="-2"/>
          <w:sz w:val="18"/>
        </w:rPr>
        <w:t> </w:t>
      </w:r>
      <w:r>
        <w:rPr>
          <w:sz w:val="18"/>
        </w:rPr>
        <w:t>Unfall</w:t>
      </w:r>
      <w:r>
        <w:rPr>
          <w:spacing w:val="-5"/>
          <w:sz w:val="18"/>
        </w:rPr>
        <w:t> </w:t>
      </w:r>
      <w:r>
        <w:rPr>
          <w:sz w:val="18"/>
        </w:rPr>
        <w:t>bedingte</w:t>
      </w:r>
      <w:r>
        <w:rPr>
          <w:spacing w:val="-2"/>
          <w:sz w:val="18"/>
        </w:rPr>
        <w:t> </w:t>
      </w:r>
      <w:r>
        <w:rPr>
          <w:sz w:val="18"/>
        </w:rPr>
        <w:t>Mehrkosten</w:t>
      </w:r>
      <w:r>
        <w:rPr>
          <w:spacing w:val="-2"/>
          <w:sz w:val="18"/>
        </w:rPr>
        <w:t> </w:t>
      </w:r>
      <w:r>
        <w:rPr>
          <w:sz w:val="18"/>
        </w:rPr>
        <w:t>des</w:t>
      </w:r>
      <w:r>
        <w:rPr>
          <w:spacing w:val="-4"/>
          <w:sz w:val="18"/>
        </w:rPr>
        <w:t> </w:t>
      </w:r>
      <w:r>
        <w:rPr>
          <w:sz w:val="18"/>
        </w:rPr>
        <w:t>Wohnens,</w:t>
      </w:r>
      <w:r>
        <w:rPr>
          <w:spacing w:val="-3"/>
          <w:sz w:val="18"/>
        </w:rPr>
        <w:t> </w:t>
      </w:r>
      <w:r>
        <w:rPr>
          <w:sz w:val="18"/>
        </w:rPr>
        <w:t>der</w:t>
      </w:r>
      <w:r>
        <w:rPr>
          <w:spacing w:val="-3"/>
          <w:sz w:val="18"/>
        </w:rPr>
        <w:t> </w:t>
      </w:r>
      <w:r>
        <w:rPr>
          <w:sz w:val="18"/>
        </w:rPr>
        <w:t>Bekleidung,</w:t>
      </w:r>
      <w:r>
        <w:rPr>
          <w:spacing w:val="-3"/>
          <w:sz w:val="18"/>
        </w:rPr>
        <w:t> </w:t>
      </w:r>
      <w:r>
        <w:rPr>
          <w:sz w:val="18"/>
        </w:rPr>
        <w:t>der</w:t>
      </w:r>
      <w:r>
        <w:rPr>
          <w:spacing w:val="-3"/>
          <w:sz w:val="18"/>
        </w:rPr>
        <w:t> </w:t>
      </w:r>
      <w:r>
        <w:rPr>
          <w:spacing w:val="-2"/>
          <w:sz w:val="18"/>
        </w:rPr>
        <w:t>Mobilität,</w:t>
      </w:r>
    </w:p>
    <w:p>
      <w:pPr>
        <w:pStyle w:val="ListParagraph"/>
        <w:numPr>
          <w:ilvl w:val="0"/>
          <w:numId w:val="8"/>
        </w:numPr>
        <w:tabs>
          <w:tab w:pos="1987" w:val="left" w:leader="none"/>
        </w:tabs>
        <w:spacing w:line="240" w:lineRule="auto" w:before="40" w:after="0"/>
        <w:ind w:left="1987" w:right="0" w:hanging="569"/>
        <w:jc w:val="left"/>
        <w:rPr>
          <w:sz w:val="18"/>
        </w:rPr>
      </w:pPr>
      <w:r>
        <w:rPr>
          <w:sz w:val="18"/>
        </w:rPr>
        <w:t>Zahnbehandlungskosten,</w:t>
      </w:r>
      <w:r>
        <w:rPr>
          <w:spacing w:val="-4"/>
          <w:sz w:val="18"/>
        </w:rPr>
        <w:t> </w:t>
      </w:r>
      <w:r>
        <w:rPr>
          <w:sz w:val="18"/>
        </w:rPr>
        <w:t>soweit</w:t>
      </w:r>
      <w:r>
        <w:rPr>
          <w:spacing w:val="-4"/>
          <w:sz w:val="18"/>
        </w:rPr>
        <w:t> </w:t>
      </w:r>
      <w:r>
        <w:rPr>
          <w:sz w:val="18"/>
        </w:rPr>
        <w:t>sie</w:t>
      </w:r>
      <w:r>
        <w:rPr>
          <w:spacing w:val="-6"/>
          <w:sz w:val="18"/>
        </w:rPr>
        <w:t> </w:t>
      </w:r>
      <w:r>
        <w:rPr>
          <w:sz w:val="18"/>
        </w:rPr>
        <w:t>nicht</w:t>
      </w:r>
      <w:r>
        <w:rPr>
          <w:spacing w:val="-4"/>
          <w:sz w:val="18"/>
        </w:rPr>
        <w:t> </w:t>
      </w:r>
      <w:r>
        <w:rPr>
          <w:sz w:val="18"/>
        </w:rPr>
        <w:t>rein</w:t>
      </w:r>
      <w:r>
        <w:rPr>
          <w:spacing w:val="-6"/>
          <w:sz w:val="18"/>
        </w:rPr>
        <w:t> </w:t>
      </w:r>
      <w:r>
        <w:rPr>
          <w:sz w:val="18"/>
        </w:rPr>
        <w:t>kosmetisch</w:t>
      </w:r>
      <w:r>
        <w:rPr>
          <w:spacing w:val="-3"/>
          <w:sz w:val="18"/>
        </w:rPr>
        <w:t> </w:t>
      </w:r>
      <w:r>
        <w:rPr>
          <w:sz w:val="18"/>
        </w:rPr>
        <w:t>bedingt</w:t>
      </w:r>
      <w:r>
        <w:rPr>
          <w:spacing w:val="-5"/>
          <w:sz w:val="18"/>
        </w:rPr>
        <w:t> </w:t>
      </w:r>
      <w:r>
        <w:rPr>
          <w:spacing w:val="-2"/>
          <w:sz w:val="18"/>
        </w:rPr>
        <w:t>sind.</w:t>
      </w:r>
    </w:p>
    <w:p>
      <w:pPr>
        <w:pStyle w:val="BodyText"/>
        <w:spacing w:before="36"/>
        <w:ind w:right="703"/>
        <w:jc w:val="both"/>
      </w:pPr>
      <w:r>
        <w:rPr>
          <w:position w:val="6"/>
          <w:sz w:val="12"/>
        </w:rPr>
        <w:t>2</w:t>
      </w:r>
      <w:r>
        <w:rPr>
          <w:spacing w:val="16"/>
          <w:position w:val="6"/>
          <w:sz w:val="12"/>
        </w:rPr>
        <w:t> </w:t>
      </w:r>
      <w:r>
        <w:rPr/>
        <w:t>An</w:t>
      </w:r>
      <w:r>
        <w:rPr>
          <w:spacing w:val="-2"/>
        </w:rPr>
        <w:t> </w:t>
      </w:r>
      <w:r>
        <w:rPr/>
        <w:t>die</w:t>
      </w:r>
      <w:r>
        <w:rPr>
          <w:spacing w:val="-2"/>
        </w:rPr>
        <w:t> </w:t>
      </w:r>
      <w:r>
        <w:rPr/>
        <w:t>Krankheits-</w:t>
      </w:r>
      <w:r>
        <w:rPr>
          <w:spacing w:val="-3"/>
        </w:rPr>
        <w:t> </w:t>
      </w:r>
      <w:r>
        <w:rPr/>
        <w:t>und</w:t>
      </w:r>
      <w:r>
        <w:rPr>
          <w:spacing w:val="-2"/>
        </w:rPr>
        <w:t> </w:t>
      </w:r>
      <w:r>
        <w:rPr/>
        <w:t>Unfallkosten</w:t>
      </w:r>
      <w:r>
        <w:rPr>
          <w:spacing w:val="-2"/>
        </w:rPr>
        <w:t> </w:t>
      </w:r>
      <w:r>
        <w:rPr/>
        <w:t>sind</w:t>
      </w:r>
      <w:r>
        <w:rPr>
          <w:spacing w:val="-2"/>
        </w:rPr>
        <w:t> </w:t>
      </w:r>
      <w:r>
        <w:rPr/>
        <w:t>insbesondere</w:t>
      </w:r>
      <w:r>
        <w:rPr>
          <w:spacing w:val="-2"/>
        </w:rPr>
        <w:t> </w:t>
      </w:r>
      <w:r>
        <w:rPr/>
        <w:t>Leistungen Dritter</w:t>
      </w:r>
      <w:r>
        <w:rPr>
          <w:spacing w:val="-3"/>
        </w:rPr>
        <w:t> </w:t>
      </w:r>
      <w:r>
        <w:rPr/>
        <w:t>aus Versicherung und Haft-pflicht sowie die Hilflosenentschädigung anzurechnen. Ergänzungsleistungen zur AHV und IV, andere öffentliche und private Leistungen mit Fürsorgecharakter, Stipendien und Verwandtenunterstützungen sind anzurechnen, soweit sie zur Deckung der Krankheits- und Unfallkosten dienen.</w:t>
      </w:r>
    </w:p>
    <w:p>
      <w:pPr>
        <w:pStyle w:val="BodyText"/>
        <w:spacing w:before="35"/>
        <w:ind w:right="701"/>
        <w:jc w:val="both"/>
      </w:pPr>
      <w:r>
        <w:rPr>
          <w:position w:val="6"/>
          <w:sz w:val="12"/>
        </w:rPr>
        <w:t>3</w:t>
      </w:r>
      <w:r>
        <w:rPr>
          <w:spacing w:val="8"/>
          <w:position w:val="6"/>
          <w:sz w:val="12"/>
        </w:rPr>
        <w:t> </w:t>
      </w:r>
      <w:r>
        <w:rPr/>
        <w:t>Zur</w:t>
      </w:r>
      <w:r>
        <w:rPr>
          <w:spacing w:val="-9"/>
        </w:rPr>
        <w:t> </w:t>
      </w:r>
      <w:r>
        <w:rPr/>
        <w:t>Berechnung</w:t>
      </w:r>
      <w:r>
        <w:rPr>
          <w:spacing w:val="-9"/>
        </w:rPr>
        <w:t> </w:t>
      </w:r>
      <w:r>
        <w:rPr/>
        <w:t>des</w:t>
      </w:r>
      <w:r>
        <w:rPr>
          <w:spacing w:val="-8"/>
        </w:rPr>
        <w:t> </w:t>
      </w:r>
      <w:r>
        <w:rPr/>
        <w:t>Abzugs</w:t>
      </w:r>
      <w:r>
        <w:rPr>
          <w:spacing w:val="-10"/>
        </w:rPr>
        <w:t> </w:t>
      </w:r>
      <w:r>
        <w:rPr/>
        <w:t>sind</w:t>
      </w:r>
      <w:r>
        <w:rPr>
          <w:spacing w:val="-11"/>
        </w:rPr>
        <w:t> </w:t>
      </w:r>
      <w:r>
        <w:rPr/>
        <w:t>die</w:t>
      </w:r>
      <w:r>
        <w:rPr>
          <w:spacing w:val="-9"/>
        </w:rPr>
        <w:t> </w:t>
      </w:r>
      <w:r>
        <w:rPr/>
        <w:t>Kosten</w:t>
      </w:r>
      <w:r>
        <w:rPr>
          <w:spacing w:val="-9"/>
        </w:rPr>
        <w:t> </w:t>
      </w:r>
      <w:r>
        <w:rPr/>
        <w:t>für</w:t>
      </w:r>
      <w:r>
        <w:rPr>
          <w:spacing w:val="-12"/>
        </w:rPr>
        <w:t> </w:t>
      </w:r>
      <w:r>
        <w:rPr/>
        <w:t>den</w:t>
      </w:r>
      <w:r>
        <w:rPr>
          <w:spacing w:val="-9"/>
        </w:rPr>
        <w:t> </w:t>
      </w:r>
      <w:r>
        <w:rPr/>
        <w:t>Aufenthalt</w:t>
      </w:r>
      <w:r>
        <w:rPr>
          <w:spacing w:val="-9"/>
        </w:rPr>
        <w:t> </w:t>
      </w:r>
      <w:r>
        <w:rPr/>
        <w:t>in</w:t>
      </w:r>
      <w:r>
        <w:rPr>
          <w:spacing w:val="-9"/>
        </w:rPr>
        <w:t> </w:t>
      </w:r>
      <w:r>
        <w:rPr/>
        <w:t>Heilstätten,</w:t>
      </w:r>
      <w:r>
        <w:rPr>
          <w:spacing w:val="-9"/>
        </w:rPr>
        <w:t> </w:t>
      </w:r>
      <w:r>
        <w:rPr/>
        <w:t>Kur-</w:t>
      </w:r>
      <w:r>
        <w:rPr>
          <w:spacing w:val="-9"/>
        </w:rPr>
        <w:t> </w:t>
      </w:r>
      <w:r>
        <w:rPr/>
        <w:t>und</w:t>
      </w:r>
      <w:r>
        <w:rPr>
          <w:spacing w:val="-9"/>
        </w:rPr>
        <w:t> </w:t>
      </w:r>
      <w:r>
        <w:rPr/>
        <w:t>Pflegeanstalten um den Betrag</w:t>
      </w:r>
      <w:r>
        <w:rPr>
          <w:spacing w:val="-2"/>
        </w:rPr>
        <w:t> </w:t>
      </w:r>
      <w:r>
        <w:rPr/>
        <w:t>zu kürzen, der</w:t>
      </w:r>
      <w:r>
        <w:rPr>
          <w:spacing w:val="-3"/>
        </w:rPr>
        <w:t> </w:t>
      </w:r>
      <w:r>
        <w:rPr/>
        <w:t>im eigenen Haushalt für</w:t>
      </w:r>
      <w:r>
        <w:rPr>
          <w:spacing w:val="-1"/>
        </w:rPr>
        <w:t> </w:t>
      </w:r>
      <w:r>
        <w:rPr/>
        <w:t>den Lebensunterhalt hätte aufgewendet werden müssen.</w:t>
      </w:r>
      <w:r>
        <w:rPr>
          <w:spacing w:val="-9"/>
        </w:rPr>
        <w:t> </w:t>
      </w:r>
      <w:r>
        <w:rPr/>
        <w:t>Der</w:t>
      </w:r>
      <w:r>
        <w:rPr>
          <w:spacing w:val="-9"/>
        </w:rPr>
        <w:t> </w:t>
      </w:r>
      <w:r>
        <w:rPr/>
        <w:t>für</w:t>
      </w:r>
      <w:r>
        <w:rPr>
          <w:spacing w:val="-9"/>
        </w:rPr>
        <w:t> </w:t>
      </w:r>
      <w:r>
        <w:rPr/>
        <w:t>die</w:t>
      </w:r>
      <w:r>
        <w:rPr>
          <w:spacing w:val="-9"/>
        </w:rPr>
        <w:t> </w:t>
      </w:r>
      <w:r>
        <w:rPr/>
        <w:t>Kürzung</w:t>
      </w:r>
      <w:r>
        <w:rPr>
          <w:spacing w:val="-11"/>
        </w:rPr>
        <w:t> </w:t>
      </w:r>
      <w:r>
        <w:rPr/>
        <w:t>massgebende</w:t>
      </w:r>
      <w:r>
        <w:rPr>
          <w:spacing w:val="-11"/>
        </w:rPr>
        <w:t> </w:t>
      </w:r>
      <w:r>
        <w:rPr/>
        <w:t>Satz</w:t>
      </w:r>
      <w:r>
        <w:rPr>
          <w:spacing w:val="-11"/>
        </w:rPr>
        <w:t> </w:t>
      </w:r>
      <w:r>
        <w:rPr/>
        <w:t>wird</w:t>
      </w:r>
      <w:r>
        <w:rPr>
          <w:spacing w:val="-11"/>
        </w:rPr>
        <w:t> </w:t>
      </w:r>
      <w:r>
        <w:rPr/>
        <w:t>aufgrund</w:t>
      </w:r>
      <w:r>
        <w:rPr>
          <w:spacing w:val="-9"/>
        </w:rPr>
        <w:t> </w:t>
      </w:r>
      <w:r>
        <w:rPr/>
        <w:t>der</w:t>
      </w:r>
      <w:r>
        <w:rPr>
          <w:spacing w:val="-12"/>
        </w:rPr>
        <w:t> </w:t>
      </w:r>
      <w:r>
        <w:rPr/>
        <w:t>für</w:t>
      </w:r>
      <w:r>
        <w:rPr>
          <w:spacing w:val="-9"/>
        </w:rPr>
        <w:t> </w:t>
      </w:r>
      <w:r>
        <w:rPr/>
        <w:t>die</w:t>
      </w:r>
      <w:r>
        <w:rPr>
          <w:spacing w:val="-9"/>
        </w:rPr>
        <w:t> </w:t>
      </w:r>
      <w:r>
        <w:rPr/>
        <w:t>Bewertung</w:t>
      </w:r>
      <w:r>
        <w:rPr>
          <w:spacing w:val="-9"/>
        </w:rPr>
        <w:t> </w:t>
      </w:r>
      <w:r>
        <w:rPr/>
        <w:t>der</w:t>
      </w:r>
      <w:r>
        <w:rPr>
          <w:spacing w:val="-9"/>
        </w:rPr>
        <w:t> </w:t>
      </w:r>
      <w:r>
        <w:rPr/>
        <w:t>Naturalbezüge geltenden Normen festgesetzt.</w:t>
      </w:r>
    </w:p>
    <w:p>
      <w:pPr>
        <w:pStyle w:val="BodyText"/>
        <w:spacing w:before="154"/>
        <w:ind w:left="0"/>
      </w:pPr>
    </w:p>
    <w:p>
      <w:pPr>
        <w:pStyle w:val="BodyText"/>
        <w:jc w:val="both"/>
      </w:pPr>
      <w:r>
        <w:rPr>
          <w:color w:val="950000"/>
        </w:rPr>
        <w:t>Freiwillige Zuwendungen</w:t>
      </w:r>
      <w:r>
        <w:rPr>
          <w:color w:val="950000"/>
          <w:spacing w:val="80"/>
        </w:rPr>
        <w:t> </w:t>
      </w:r>
      <w:r>
        <w:rPr>
          <w:color w:val="950000"/>
          <w:spacing w:val="-3"/>
        </w:rPr>
        <w:drawing>
          <wp:inline distT="0" distB="0" distL="0" distR="0">
            <wp:extent cx="201238" cy="114894"/>
            <wp:effectExtent l="0" t="0" r="0" b="0"/>
            <wp:docPr id="38" name="Image 38" descr="">
              <a:hlinkClick r:id="rId59"/>
            </wp:docPr>
            <wp:cNvGraphicFramePr>
              <a:graphicFrameLocks/>
            </wp:cNvGraphicFramePr>
            <a:graphic>
              <a:graphicData uri="http://schemas.openxmlformats.org/drawingml/2006/picture">
                <pic:pic>
                  <pic:nvPicPr>
                    <pic:cNvPr id="38" name="Image 38" descr="">
                      <a:hlinkClick r:id="rId59"/>
                    </pic:cNvPr>
                    <pic:cNvPicPr/>
                  </pic:nvPicPr>
                  <pic:blipFill>
                    <a:blip r:embed="rId11" cstate="print"/>
                    <a:stretch>
                      <a:fillRect/>
                    </a:stretch>
                  </pic:blipFill>
                  <pic:spPr>
                    <a:xfrm>
                      <a:off x="0" y="0"/>
                      <a:ext cx="201238" cy="114894"/>
                    </a:xfrm>
                    <a:prstGeom prst="rect">
                      <a:avLst/>
                    </a:prstGeom>
                  </pic:spPr>
                </pic:pic>
              </a:graphicData>
            </a:graphic>
          </wp:inline>
        </w:drawing>
      </w:r>
      <w:r>
        <w:rPr>
          <w:color w:val="950000"/>
          <w:spacing w:val="-3"/>
        </w:rPr>
      </w:r>
    </w:p>
    <w:p>
      <w:pPr>
        <w:pStyle w:val="Heading7"/>
        <w:spacing w:before="91"/>
      </w:pPr>
      <w:r>
        <w:rPr/>
        <w:t>§</w:t>
      </w:r>
      <w:r>
        <w:rPr>
          <w:spacing w:val="-3"/>
        </w:rPr>
        <w:t> </w:t>
      </w:r>
      <w:r>
        <w:rPr/>
        <w:t>40 Abs.</w:t>
      </w:r>
      <w:r>
        <w:rPr>
          <w:spacing w:val="-1"/>
        </w:rPr>
        <w:t> </w:t>
      </w:r>
      <w:r>
        <w:rPr/>
        <w:t>1 Bst.</w:t>
      </w:r>
      <w:r>
        <w:rPr>
          <w:spacing w:val="-1"/>
        </w:rPr>
        <w:t> </w:t>
      </w:r>
      <w:r>
        <w:rPr/>
        <w:t>i</w:t>
      </w:r>
      <w:r>
        <w:rPr>
          <w:spacing w:val="-1"/>
        </w:rPr>
        <w:t> </w:t>
      </w:r>
      <w:r>
        <w:rPr>
          <w:spacing w:val="-4"/>
        </w:rPr>
        <w:t>StG:</w:t>
      </w:r>
    </w:p>
    <w:p>
      <w:pPr>
        <w:pStyle w:val="BodyText"/>
        <w:spacing w:before="56"/>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BodyText"/>
        <w:spacing w:before="40"/>
        <w:ind w:left="1987" w:right="700" w:hanging="569"/>
        <w:jc w:val="both"/>
      </w:pPr>
      <w:r>
        <w:rPr/>
        <w:t>i)</w:t>
      </w:r>
      <w:r>
        <w:rPr>
          <w:spacing w:val="80"/>
        </w:rPr>
        <w:t>   </w:t>
      </w:r>
      <w:r>
        <w:rPr/>
        <w:t>die freiwilligen Leistungen von Geld und übrigen Vermögenswerten an juristische Personen mit Sitz in der Schweiz, die im Hinblick auf ihre öffentlichen oder gemeinnützigen Zwecke von der Steuerpflicht</w:t>
      </w:r>
      <w:r>
        <w:rPr>
          <w:spacing w:val="-13"/>
        </w:rPr>
        <w:t> </w:t>
      </w:r>
      <w:r>
        <w:rPr/>
        <w:t>befreit</w:t>
      </w:r>
      <w:r>
        <w:rPr>
          <w:spacing w:val="-12"/>
        </w:rPr>
        <w:t> </w:t>
      </w:r>
      <w:r>
        <w:rPr/>
        <w:t>sind</w:t>
      </w:r>
      <w:r>
        <w:rPr>
          <w:spacing w:val="-13"/>
        </w:rPr>
        <w:t> </w:t>
      </w:r>
      <w:r>
        <w:rPr/>
        <w:t>(§</w:t>
      </w:r>
      <w:r>
        <w:rPr>
          <w:spacing w:val="-12"/>
        </w:rPr>
        <w:t> </w:t>
      </w:r>
      <w:r>
        <w:rPr/>
        <w:t>70</w:t>
      </w:r>
      <w:r>
        <w:rPr>
          <w:spacing w:val="-13"/>
        </w:rPr>
        <w:t> </w:t>
      </w:r>
      <w:r>
        <w:rPr/>
        <w:t>Abs.</w:t>
      </w:r>
      <w:r>
        <w:rPr>
          <w:spacing w:val="-13"/>
        </w:rPr>
        <w:t> </w:t>
      </w:r>
      <w:r>
        <w:rPr/>
        <w:t>1h),</w:t>
      </w:r>
      <w:r>
        <w:rPr>
          <w:spacing w:val="-12"/>
        </w:rPr>
        <w:t> </w:t>
      </w:r>
      <w:r>
        <w:rPr/>
        <w:t>wenn</w:t>
      </w:r>
      <w:r>
        <w:rPr>
          <w:spacing w:val="-13"/>
        </w:rPr>
        <w:t> </w:t>
      </w:r>
      <w:r>
        <w:rPr/>
        <w:t>diese</w:t>
      </w:r>
      <w:r>
        <w:rPr>
          <w:spacing w:val="-12"/>
        </w:rPr>
        <w:t> </w:t>
      </w:r>
      <w:r>
        <w:rPr/>
        <w:t>Leistungen</w:t>
      </w:r>
      <w:r>
        <w:rPr>
          <w:spacing w:val="-12"/>
        </w:rPr>
        <w:t> </w:t>
      </w:r>
      <w:r>
        <w:rPr/>
        <w:t>in</w:t>
      </w:r>
      <w:r>
        <w:rPr>
          <w:spacing w:val="-11"/>
        </w:rPr>
        <w:t> </w:t>
      </w:r>
      <w:r>
        <w:rPr/>
        <w:t>der</w:t>
      </w:r>
      <w:r>
        <w:rPr>
          <w:spacing w:val="-12"/>
        </w:rPr>
        <w:t> </w:t>
      </w:r>
      <w:r>
        <w:rPr/>
        <w:t>Steuerperiode</w:t>
      </w:r>
      <w:r>
        <w:rPr>
          <w:spacing w:val="-11"/>
        </w:rPr>
        <w:t> </w:t>
      </w:r>
      <w:r>
        <w:rPr/>
        <w:t>100</w:t>
      </w:r>
      <w:r>
        <w:rPr>
          <w:spacing w:val="-13"/>
        </w:rPr>
        <w:t> </w:t>
      </w:r>
      <w:r>
        <w:rPr/>
        <w:t>Franken erreichen und insgesamt 20 Prozent der um die Aufwendungen nach den §§</w:t>
      </w:r>
      <w:r>
        <w:rPr>
          <w:spacing w:val="-1"/>
        </w:rPr>
        <w:t> </w:t>
      </w:r>
      <w:r>
        <w:rPr/>
        <w:t>33–40 Absatz 1g verminderten</w:t>
      </w:r>
      <w:r>
        <w:rPr>
          <w:spacing w:val="-12"/>
        </w:rPr>
        <w:t> </w:t>
      </w:r>
      <w:r>
        <w:rPr/>
        <w:t>steuerbaren</w:t>
      </w:r>
      <w:r>
        <w:rPr>
          <w:spacing w:val="-10"/>
        </w:rPr>
        <w:t> </w:t>
      </w:r>
      <w:r>
        <w:rPr/>
        <w:t>Einkünfte</w:t>
      </w:r>
      <w:r>
        <w:rPr>
          <w:spacing w:val="-12"/>
        </w:rPr>
        <w:t> </w:t>
      </w:r>
      <w:r>
        <w:rPr/>
        <w:t>nicht</w:t>
      </w:r>
      <w:r>
        <w:rPr>
          <w:spacing w:val="-12"/>
        </w:rPr>
        <w:t> </w:t>
      </w:r>
      <w:r>
        <w:rPr/>
        <w:t>übersteigen;</w:t>
      </w:r>
      <w:r>
        <w:rPr>
          <w:spacing w:val="-12"/>
        </w:rPr>
        <w:t> </w:t>
      </w:r>
      <w:r>
        <w:rPr/>
        <w:t>im</w:t>
      </w:r>
      <w:r>
        <w:rPr>
          <w:spacing w:val="-11"/>
        </w:rPr>
        <w:t> </w:t>
      </w:r>
      <w:r>
        <w:rPr/>
        <w:t>gleichen</w:t>
      </w:r>
      <w:r>
        <w:rPr>
          <w:spacing w:val="-12"/>
        </w:rPr>
        <w:t> </w:t>
      </w:r>
      <w:r>
        <w:rPr/>
        <w:t>Umfang</w:t>
      </w:r>
      <w:r>
        <w:rPr>
          <w:spacing w:val="-12"/>
        </w:rPr>
        <w:t> </w:t>
      </w:r>
      <w:r>
        <w:rPr/>
        <w:t>abzugsfähig</w:t>
      </w:r>
      <w:r>
        <w:rPr>
          <w:spacing w:val="-12"/>
        </w:rPr>
        <w:t> </w:t>
      </w:r>
      <w:r>
        <w:rPr/>
        <w:t>sind</w:t>
      </w:r>
      <w:r>
        <w:rPr>
          <w:spacing w:val="-12"/>
        </w:rPr>
        <w:t> </w:t>
      </w:r>
      <w:r>
        <w:rPr/>
        <w:t>ent-sprechende freiwillige</w:t>
      </w:r>
      <w:r>
        <w:rPr>
          <w:spacing w:val="-1"/>
        </w:rPr>
        <w:t> </w:t>
      </w:r>
      <w:r>
        <w:rPr/>
        <w:t>Leistungen an Bund, Kanton, Gemeinden und deren Anstalten (§ 70</w:t>
      </w:r>
      <w:r>
        <w:rPr>
          <w:spacing w:val="-1"/>
        </w:rPr>
        <w:t> </w:t>
      </w:r>
      <w:r>
        <w:rPr/>
        <w:t>Abs. 1a–d);</w:t>
      </w:r>
      <w:r>
        <w:rPr>
          <w:spacing w:val="-4"/>
        </w:rPr>
        <w:t> </w:t>
      </w:r>
      <w:r>
        <w:rPr/>
        <w:t>der</w:t>
      </w:r>
      <w:r>
        <w:rPr>
          <w:spacing w:val="-2"/>
        </w:rPr>
        <w:t> </w:t>
      </w:r>
      <w:r>
        <w:rPr/>
        <w:t>Regierungsrat</w:t>
      </w:r>
      <w:r>
        <w:rPr>
          <w:spacing w:val="-4"/>
        </w:rPr>
        <w:t> </w:t>
      </w:r>
      <w:r>
        <w:rPr/>
        <w:t>kann</w:t>
      </w:r>
      <w:r>
        <w:rPr>
          <w:spacing w:val="-4"/>
        </w:rPr>
        <w:t> </w:t>
      </w:r>
      <w:r>
        <w:rPr/>
        <w:t>bei</w:t>
      </w:r>
      <w:r>
        <w:rPr>
          <w:spacing w:val="-1"/>
        </w:rPr>
        <w:t> </w:t>
      </w:r>
      <w:r>
        <w:rPr/>
        <w:t>Vorliegen</w:t>
      </w:r>
      <w:r>
        <w:rPr>
          <w:spacing w:val="-4"/>
        </w:rPr>
        <w:t> </w:t>
      </w:r>
      <w:r>
        <w:rPr/>
        <w:t>eines</w:t>
      </w:r>
      <w:r>
        <w:rPr>
          <w:spacing w:val="-3"/>
        </w:rPr>
        <w:t> </w:t>
      </w:r>
      <w:r>
        <w:rPr/>
        <w:t>erheblichen</w:t>
      </w:r>
      <w:r>
        <w:rPr>
          <w:spacing w:val="-1"/>
        </w:rPr>
        <w:t> </w:t>
      </w:r>
      <w:r>
        <w:rPr/>
        <w:t>öffentlichen</w:t>
      </w:r>
      <w:r>
        <w:rPr>
          <w:spacing w:val="-4"/>
        </w:rPr>
        <w:t> </w:t>
      </w:r>
      <w:r>
        <w:rPr/>
        <w:t>Interesses</w:t>
      </w:r>
      <w:r>
        <w:rPr>
          <w:spacing w:val="-3"/>
        </w:rPr>
        <w:t> </w:t>
      </w:r>
      <w:r>
        <w:rPr/>
        <w:t>einen</w:t>
      </w:r>
      <w:r>
        <w:rPr>
          <w:spacing w:val="-1"/>
        </w:rPr>
        <w:t> </w:t>
      </w:r>
      <w:r>
        <w:rPr/>
        <w:t>hö-heren Abzug bewilligen für Zuwendungen an juristische Personen, die in beträchtlichem Mass durch den Staat oder die Gemeinden unterstützt werden,</w:t>
      </w:r>
    </w:p>
    <w:p>
      <w:pPr>
        <w:pStyle w:val="BodyText"/>
        <w:spacing w:after="0"/>
        <w:jc w:val="both"/>
        <w:sectPr>
          <w:pgSz w:w="11910" w:h="16840"/>
          <w:pgMar w:header="724" w:footer="687" w:top="960" w:bottom="880" w:left="566" w:right="992"/>
        </w:sectPr>
      </w:pPr>
    </w:p>
    <w:p>
      <w:pPr>
        <w:pStyle w:val="BodyText"/>
        <w:ind w:left="0"/>
      </w:pPr>
    </w:p>
    <w:p>
      <w:pPr>
        <w:pStyle w:val="BodyText"/>
        <w:spacing w:before="27"/>
        <w:ind w:left="0"/>
      </w:pPr>
    </w:p>
    <w:p>
      <w:pPr>
        <w:pStyle w:val="BodyText"/>
      </w:pPr>
      <w:r>
        <w:rPr>
          <w:color w:val="950000"/>
        </w:rPr>
        <w:t>Zuwendungen und Beiträge an politische Parteien</w:t>
      </w:r>
      <w:r>
        <w:rPr>
          <w:color w:val="950000"/>
          <w:spacing w:val="80"/>
        </w:rPr>
        <w:t> </w:t>
      </w:r>
      <w:r>
        <w:rPr>
          <w:color w:val="950000"/>
          <w:spacing w:val="-1"/>
        </w:rPr>
        <w:drawing>
          <wp:inline distT="0" distB="0" distL="0" distR="0">
            <wp:extent cx="201292" cy="114680"/>
            <wp:effectExtent l="0" t="0" r="0" b="0"/>
            <wp:docPr id="39" name="Image 39" descr="">
              <a:hlinkClick r:id="rId60"/>
            </wp:docPr>
            <wp:cNvGraphicFramePr>
              <a:graphicFrameLocks/>
            </wp:cNvGraphicFramePr>
            <a:graphic>
              <a:graphicData uri="http://schemas.openxmlformats.org/drawingml/2006/picture">
                <pic:pic>
                  <pic:nvPicPr>
                    <pic:cNvPr id="39" name="Image 39" descr="">
                      <a:hlinkClick r:id="rId60"/>
                    </pic:cNvPr>
                    <pic:cNvPicPr/>
                  </pic:nvPicPr>
                  <pic:blipFill>
                    <a:blip r:embed="rId11" cstate="print"/>
                    <a:stretch>
                      <a:fillRect/>
                    </a:stretch>
                  </pic:blipFill>
                  <pic:spPr>
                    <a:xfrm>
                      <a:off x="0" y="0"/>
                      <a:ext cx="201292" cy="114680"/>
                    </a:xfrm>
                    <a:prstGeom prst="rect">
                      <a:avLst/>
                    </a:prstGeom>
                  </pic:spPr>
                </pic:pic>
              </a:graphicData>
            </a:graphic>
          </wp:inline>
        </w:drawing>
      </w:r>
      <w:r>
        <w:rPr>
          <w:color w:val="950000"/>
          <w:spacing w:val="-1"/>
        </w:rPr>
      </w:r>
    </w:p>
    <w:p>
      <w:pPr>
        <w:pStyle w:val="Heading7"/>
      </w:pPr>
      <w:r>
        <w:rPr/>
        <w:t>§</w:t>
      </w:r>
      <w:r>
        <w:rPr>
          <w:spacing w:val="-3"/>
        </w:rPr>
        <w:t> </w:t>
      </w:r>
      <w:r>
        <w:rPr/>
        <w:t>40 Abs.</w:t>
      </w:r>
      <w:r>
        <w:rPr>
          <w:spacing w:val="-1"/>
        </w:rPr>
        <w:t> </w:t>
      </w:r>
      <w:r>
        <w:rPr/>
        <w:t>1 Bst.</w:t>
      </w:r>
      <w:r>
        <w:rPr>
          <w:spacing w:val="-1"/>
        </w:rPr>
        <w:t> </w:t>
      </w:r>
      <w:r>
        <w:rPr/>
        <w:t>k </w:t>
      </w:r>
      <w:r>
        <w:rPr>
          <w:spacing w:val="-4"/>
        </w:rPr>
        <w:t>StG:</w:t>
      </w:r>
    </w:p>
    <w:p>
      <w:pPr>
        <w:pStyle w:val="BodyText"/>
        <w:spacing w:before="55"/>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9"/>
        </w:numPr>
        <w:tabs>
          <w:tab w:pos="1987" w:val="left" w:leader="none"/>
        </w:tabs>
        <w:spacing w:line="240" w:lineRule="auto" w:before="41" w:after="0"/>
        <w:ind w:left="1987" w:right="703" w:hanging="569"/>
        <w:jc w:val="left"/>
        <w:rPr>
          <w:sz w:val="18"/>
        </w:rPr>
      </w:pPr>
      <w:r>
        <w:rPr>
          <w:sz w:val="18"/>
        </w:rPr>
        <w:t>die</w:t>
      </w:r>
      <w:r>
        <w:rPr>
          <w:spacing w:val="-12"/>
          <w:sz w:val="18"/>
        </w:rPr>
        <w:t> </w:t>
      </w:r>
      <w:r>
        <w:rPr>
          <w:sz w:val="18"/>
        </w:rPr>
        <w:t>Mitgliederbeiträge</w:t>
      </w:r>
      <w:r>
        <w:rPr>
          <w:spacing w:val="-12"/>
          <w:sz w:val="18"/>
        </w:rPr>
        <w:t> </w:t>
      </w:r>
      <w:r>
        <w:rPr>
          <w:sz w:val="18"/>
        </w:rPr>
        <w:t>und</w:t>
      </w:r>
      <w:r>
        <w:rPr>
          <w:spacing w:val="-12"/>
          <w:sz w:val="18"/>
        </w:rPr>
        <w:t> </w:t>
      </w:r>
      <w:r>
        <w:rPr>
          <w:sz w:val="18"/>
        </w:rPr>
        <w:t>Zuwendungen</w:t>
      </w:r>
      <w:r>
        <w:rPr>
          <w:spacing w:val="-12"/>
          <w:sz w:val="18"/>
        </w:rPr>
        <w:t> </w:t>
      </w:r>
      <w:r>
        <w:rPr>
          <w:sz w:val="18"/>
        </w:rPr>
        <w:t>bis</w:t>
      </w:r>
      <w:r>
        <w:rPr>
          <w:spacing w:val="-12"/>
          <w:sz w:val="18"/>
        </w:rPr>
        <w:t> </w:t>
      </w:r>
      <w:r>
        <w:rPr>
          <w:sz w:val="18"/>
        </w:rPr>
        <w:t>zum</w:t>
      </w:r>
      <w:r>
        <w:rPr>
          <w:spacing w:val="-11"/>
          <w:sz w:val="18"/>
        </w:rPr>
        <w:t> </w:t>
      </w:r>
      <w:r>
        <w:rPr>
          <w:sz w:val="18"/>
        </w:rPr>
        <w:t>Gesamtbetrag</w:t>
      </w:r>
      <w:r>
        <w:rPr>
          <w:spacing w:val="-12"/>
          <w:sz w:val="18"/>
        </w:rPr>
        <w:t> </w:t>
      </w:r>
      <w:r>
        <w:rPr>
          <w:sz w:val="18"/>
        </w:rPr>
        <w:t>von</w:t>
      </w:r>
      <w:r>
        <w:rPr>
          <w:spacing w:val="-12"/>
          <w:sz w:val="18"/>
        </w:rPr>
        <w:t> </w:t>
      </w:r>
      <w:r>
        <w:rPr>
          <w:sz w:val="18"/>
        </w:rPr>
        <w:t>5600*</w:t>
      </w:r>
      <w:r>
        <w:rPr>
          <w:spacing w:val="-13"/>
          <w:sz w:val="18"/>
        </w:rPr>
        <w:t> </w:t>
      </w:r>
      <w:r>
        <w:rPr>
          <w:sz w:val="18"/>
        </w:rPr>
        <w:t>Franken</w:t>
      </w:r>
      <w:r>
        <w:rPr>
          <w:spacing w:val="-11"/>
          <w:sz w:val="18"/>
        </w:rPr>
        <w:t> </w:t>
      </w:r>
      <w:r>
        <w:rPr>
          <w:sz w:val="18"/>
        </w:rPr>
        <w:t>an</w:t>
      </w:r>
      <w:r>
        <w:rPr>
          <w:spacing w:val="-10"/>
          <w:sz w:val="18"/>
        </w:rPr>
        <w:t> </w:t>
      </w:r>
      <w:r>
        <w:rPr>
          <w:sz w:val="18"/>
        </w:rPr>
        <w:t>politische Parteien, die</w:t>
      </w:r>
    </w:p>
    <w:p>
      <w:pPr>
        <w:pStyle w:val="ListParagraph"/>
        <w:numPr>
          <w:ilvl w:val="1"/>
          <w:numId w:val="9"/>
        </w:numPr>
        <w:tabs>
          <w:tab w:pos="2553" w:val="left" w:leader="none"/>
        </w:tabs>
        <w:spacing w:line="240" w:lineRule="auto" w:before="39" w:after="0"/>
        <w:ind w:left="1987" w:right="704" w:firstLine="0"/>
        <w:jc w:val="left"/>
        <w:rPr>
          <w:sz w:val="18"/>
        </w:rPr>
      </w:pPr>
      <w:r>
        <w:rPr>
          <w:sz w:val="18"/>
        </w:rPr>
        <w:t>im Parteienregister nach Artikel 76a des Bundesgesetzes vom 17. Dezember 1976 über die politischen Rechte eingetragen sind,</w:t>
      </w:r>
    </w:p>
    <w:p>
      <w:pPr>
        <w:pStyle w:val="ListParagraph"/>
        <w:numPr>
          <w:ilvl w:val="1"/>
          <w:numId w:val="9"/>
        </w:numPr>
        <w:tabs>
          <w:tab w:pos="2553" w:val="left" w:leader="none"/>
        </w:tabs>
        <w:spacing w:line="240" w:lineRule="auto" w:before="40" w:after="0"/>
        <w:ind w:left="2553" w:right="0" w:hanging="566"/>
        <w:jc w:val="left"/>
        <w:rPr>
          <w:sz w:val="18"/>
        </w:rPr>
      </w:pPr>
      <w:r>
        <w:rPr>
          <w:sz w:val="18"/>
        </w:rPr>
        <w:t>in</w:t>
      </w:r>
      <w:r>
        <w:rPr>
          <w:spacing w:val="-3"/>
          <w:sz w:val="18"/>
        </w:rPr>
        <w:t> </w:t>
      </w:r>
      <w:r>
        <w:rPr>
          <w:sz w:val="18"/>
        </w:rPr>
        <w:t>einem</w:t>
      </w:r>
      <w:r>
        <w:rPr>
          <w:spacing w:val="-4"/>
          <w:sz w:val="18"/>
        </w:rPr>
        <w:t> </w:t>
      </w:r>
      <w:r>
        <w:rPr>
          <w:sz w:val="18"/>
        </w:rPr>
        <w:t>kantonalen</w:t>
      </w:r>
      <w:r>
        <w:rPr>
          <w:spacing w:val="-3"/>
          <w:sz w:val="18"/>
        </w:rPr>
        <w:t> </w:t>
      </w:r>
      <w:r>
        <w:rPr>
          <w:sz w:val="18"/>
        </w:rPr>
        <w:t>Parlament</w:t>
      </w:r>
      <w:r>
        <w:rPr>
          <w:spacing w:val="-3"/>
          <w:sz w:val="18"/>
        </w:rPr>
        <w:t> </w:t>
      </w:r>
      <w:r>
        <w:rPr>
          <w:sz w:val="18"/>
        </w:rPr>
        <w:t>vertreten</w:t>
      </w:r>
      <w:r>
        <w:rPr>
          <w:spacing w:val="-5"/>
          <w:sz w:val="18"/>
        </w:rPr>
        <w:t> </w:t>
      </w:r>
      <w:r>
        <w:rPr>
          <w:spacing w:val="-2"/>
          <w:sz w:val="18"/>
        </w:rPr>
        <w:t>sind,</w:t>
      </w:r>
    </w:p>
    <w:p>
      <w:pPr>
        <w:pStyle w:val="ListParagraph"/>
        <w:numPr>
          <w:ilvl w:val="1"/>
          <w:numId w:val="9"/>
        </w:numPr>
        <w:tabs>
          <w:tab w:pos="2553" w:val="left" w:leader="none"/>
        </w:tabs>
        <w:spacing w:line="240" w:lineRule="auto" w:before="40" w:after="0"/>
        <w:ind w:left="1987" w:right="703" w:firstLine="0"/>
        <w:jc w:val="left"/>
        <w:rPr>
          <w:sz w:val="18"/>
        </w:rPr>
      </w:pPr>
      <w:r>
        <w:rPr>
          <w:sz w:val="18"/>
        </w:rPr>
        <w:t>in</w:t>
      </w:r>
      <w:r>
        <w:rPr>
          <w:spacing w:val="-13"/>
          <w:sz w:val="18"/>
        </w:rPr>
        <w:t> </w:t>
      </w:r>
      <w:r>
        <w:rPr>
          <w:sz w:val="18"/>
        </w:rPr>
        <w:t>einem</w:t>
      </w:r>
      <w:r>
        <w:rPr>
          <w:spacing w:val="-12"/>
          <w:sz w:val="18"/>
        </w:rPr>
        <w:t> </w:t>
      </w:r>
      <w:r>
        <w:rPr>
          <w:sz w:val="18"/>
        </w:rPr>
        <w:t>Kanton</w:t>
      </w:r>
      <w:r>
        <w:rPr>
          <w:spacing w:val="-13"/>
          <w:sz w:val="18"/>
        </w:rPr>
        <w:t> </w:t>
      </w:r>
      <w:r>
        <w:rPr>
          <w:sz w:val="18"/>
        </w:rPr>
        <w:t>bei</w:t>
      </w:r>
      <w:r>
        <w:rPr>
          <w:spacing w:val="-12"/>
          <w:sz w:val="18"/>
        </w:rPr>
        <w:t> </w:t>
      </w:r>
      <w:r>
        <w:rPr>
          <w:sz w:val="18"/>
        </w:rPr>
        <w:t>den</w:t>
      </w:r>
      <w:r>
        <w:rPr>
          <w:spacing w:val="-13"/>
          <w:sz w:val="18"/>
        </w:rPr>
        <w:t> </w:t>
      </w:r>
      <w:r>
        <w:rPr>
          <w:sz w:val="18"/>
        </w:rPr>
        <w:t>letzten</w:t>
      </w:r>
      <w:r>
        <w:rPr>
          <w:spacing w:val="-13"/>
          <w:sz w:val="18"/>
        </w:rPr>
        <w:t> </w:t>
      </w:r>
      <w:r>
        <w:rPr>
          <w:sz w:val="18"/>
        </w:rPr>
        <w:t>Wahlen</w:t>
      </w:r>
      <w:r>
        <w:rPr>
          <w:spacing w:val="-12"/>
          <w:sz w:val="18"/>
        </w:rPr>
        <w:t> </w:t>
      </w:r>
      <w:r>
        <w:rPr>
          <w:sz w:val="18"/>
        </w:rPr>
        <w:t>des</w:t>
      </w:r>
      <w:r>
        <w:rPr>
          <w:spacing w:val="-13"/>
          <w:sz w:val="18"/>
        </w:rPr>
        <w:t> </w:t>
      </w:r>
      <w:r>
        <w:rPr>
          <w:sz w:val="18"/>
        </w:rPr>
        <w:t>kantonalen</w:t>
      </w:r>
      <w:r>
        <w:rPr>
          <w:spacing w:val="-12"/>
          <w:sz w:val="18"/>
        </w:rPr>
        <w:t> </w:t>
      </w:r>
      <w:r>
        <w:rPr>
          <w:sz w:val="18"/>
        </w:rPr>
        <w:t>Parlaments</w:t>
      </w:r>
      <w:r>
        <w:rPr>
          <w:spacing w:val="-13"/>
          <w:sz w:val="18"/>
        </w:rPr>
        <w:t> </w:t>
      </w:r>
      <w:r>
        <w:rPr>
          <w:sz w:val="18"/>
        </w:rPr>
        <w:t>mindestens</w:t>
      </w:r>
      <w:r>
        <w:rPr>
          <w:spacing w:val="-11"/>
          <w:sz w:val="18"/>
        </w:rPr>
        <w:t> </w:t>
      </w:r>
      <w:r>
        <w:rPr>
          <w:sz w:val="18"/>
        </w:rPr>
        <w:t>3</w:t>
      </w:r>
      <w:r>
        <w:rPr>
          <w:spacing w:val="-12"/>
          <w:sz w:val="18"/>
        </w:rPr>
        <w:t> </w:t>
      </w:r>
      <w:r>
        <w:rPr>
          <w:sz w:val="18"/>
        </w:rPr>
        <w:t>Prozent der Stimmen erreicht haben,</w:t>
      </w:r>
    </w:p>
    <w:p>
      <w:pPr>
        <w:pStyle w:val="BodyText"/>
        <w:spacing w:before="40"/>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before="154"/>
        <w:ind w:left="0"/>
      </w:pPr>
    </w:p>
    <w:p>
      <w:pPr>
        <w:pStyle w:val="BodyText"/>
        <w:spacing w:before="1"/>
      </w:pPr>
      <w:r>
        <w:rPr>
          <w:color w:val="950000"/>
        </w:rPr>
        <w:t>Fremdbetreuungskosten der Kinder</w:t>
      </w:r>
      <w:r>
        <w:rPr>
          <w:color w:val="950000"/>
          <w:spacing w:val="80"/>
        </w:rPr>
        <w:t> </w:t>
      </w:r>
      <w:r>
        <w:rPr>
          <w:color w:val="950000"/>
          <w:spacing w:val="-3"/>
        </w:rPr>
        <w:drawing>
          <wp:inline distT="0" distB="0" distL="0" distR="0">
            <wp:extent cx="201288" cy="114906"/>
            <wp:effectExtent l="0" t="0" r="0" b="0"/>
            <wp:docPr id="40" name="Image 40" descr="">
              <a:hlinkClick r:id="rId61"/>
            </wp:docPr>
            <wp:cNvGraphicFramePr>
              <a:graphicFrameLocks/>
            </wp:cNvGraphicFramePr>
            <a:graphic>
              <a:graphicData uri="http://schemas.openxmlformats.org/drawingml/2006/picture">
                <pic:pic>
                  <pic:nvPicPr>
                    <pic:cNvPr id="40" name="Image 40" descr="">
                      <a:hlinkClick r:id="rId61"/>
                    </pic:cNvPr>
                    <pic:cNvPicPr/>
                  </pic:nvPicPr>
                  <pic:blipFill>
                    <a:blip r:embed="rId11" cstate="print"/>
                    <a:stretch>
                      <a:fillRect/>
                    </a:stretch>
                  </pic:blipFill>
                  <pic:spPr>
                    <a:xfrm>
                      <a:off x="0" y="0"/>
                      <a:ext cx="201288" cy="114906"/>
                    </a:xfrm>
                    <a:prstGeom prst="rect">
                      <a:avLst/>
                    </a:prstGeom>
                  </pic:spPr>
                </pic:pic>
              </a:graphicData>
            </a:graphic>
          </wp:inline>
        </w:drawing>
      </w:r>
      <w:r>
        <w:rPr>
          <w:color w:val="950000"/>
          <w:spacing w:val="-3"/>
        </w:rPr>
      </w:r>
    </w:p>
    <w:p>
      <w:pPr>
        <w:pStyle w:val="Heading7"/>
      </w:pPr>
      <w:r>
        <w:rPr/>
        <w:t>§</w:t>
      </w:r>
      <w:r>
        <w:rPr>
          <w:spacing w:val="-3"/>
        </w:rPr>
        <w:t> </w:t>
      </w:r>
      <w:r>
        <w:rPr/>
        <w:t>40 Abs.</w:t>
      </w:r>
      <w:r>
        <w:rPr>
          <w:spacing w:val="-1"/>
        </w:rPr>
        <w:t> </w:t>
      </w:r>
      <w:r>
        <w:rPr/>
        <w:t>1 Bst.</w:t>
      </w:r>
      <w:r>
        <w:rPr>
          <w:spacing w:val="-1"/>
        </w:rPr>
        <w:t> </w:t>
      </w:r>
      <w:r>
        <w:rPr/>
        <w:t>l.</w:t>
      </w:r>
      <w:r>
        <w:rPr>
          <w:spacing w:val="-1"/>
        </w:rPr>
        <w:t> </w:t>
      </w:r>
      <w:r>
        <w:rPr>
          <w:spacing w:val="-4"/>
        </w:rPr>
        <w:t>StG:</w:t>
      </w:r>
    </w:p>
    <w:p>
      <w:pPr>
        <w:pStyle w:val="ListParagraph"/>
        <w:numPr>
          <w:ilvl w:val="0"/>
          <w:numId w:val="5"/>
        </w:numPr>
        <w:tabs>
          <w:tab w:pos="1985" w:val="left" w:leader="none"/>
          <w:tab w:pos="1987" w:val="left" w:leader="none"/>
        </w:tabs>
        <w:spacing w:line="240" w:lineRule="auto" w:before="59" w:after="0"/>
        <w:ind w:left="1987" w:right="700" w:hanging="569"/>
        <w:jc w:val="both"/>
        <w:rPr>
          <w:sz w:val="18"/>
        </w:rPr>
      </w:pPr>
      <w:r>
        <w:rPr>
          <w:sz w:val="18"/>
        </w:rPr>
        <w:t>die nachgewiesenen Kosten bis 20 200* Franken für die Drittbetreuung jedes Kindes, welches das 14. Altersjahr noch nicht vollendet hat und mit der steuerpflichtigen Person, die für seinen Unterhalt</w:t>
      </w:r>
      <w:r>
        <w:rPr>
          <w:spacing w:val="-12"/>
          <w:sz w:val="18"/>
        </w:rPr>
        <w:t> </w:t>
      </w:r>
      <w:r>
        <w:rPr>
          <w:sz w:val="18"/>
        </w:rPr>
        <w:t>sorgt,</w:t>
      </w:r>
      <w:r>
        <w:rPr>
          <w:spacing w:val="-12"/>
          <w:sz w:val="18"/>
        </w:rPr>
        <w:t> </w:t>
      </w:r>
      <w:r>
        <w:rPr>
          <w:sz w:val="18"/>
        </w:rPr>
        <w:t>im</w:t>
      </w:r>
      <w:r>
        <w:rPr>
          <w:spacing w:val="-11"/>
          <w:sz w:val="18"/>
        </w:rPr>
        <w:t> </w:t>
      </w:r>
      <w:r>
        <w:rPr>
          <w:sz w:val="18"/>
        </w:rPr>
        <w:t>gleichen</w:t>
      </w:r>
      <w:r>
        <w:rPr>
          <w:spacing w:val="-12"/>
          <w:sz w:val="18"/>
        </w:rPr>
        <w:t> </w:t>
      </w:r>
      <w:r>
        <w:rPr>
          <w:sz w:val="18"/>
        </w:rPr>
        <w:t>Haushalt</w:t>
      </w:r>
      <w:r>
        <w:rPr>
          <w:spacing w:val="-12"/>
          <w:sz w:val="18"/>
        </w:rPr>
        <w:t> </w:t>
      </w:r>
      <w:r>
        <w:rPr>
          <w:sz w:val="18"/>
        </w:rPr>
        <w:t>lebt,</w:t>
      </w:r>
      <w:r>
        <w:rPr>
          <w:spacing w:val="-12"/>
          <w:sz w:val="18"/>
        </w:rPr>
        <w:t> </w:t>
      </w:r>
      <w:r>
        <w:rPr>
          <w:sz w:val="18"/>
        </w:rPr>
        <w:t>soweit</w:t>
      </w:r>
      <w:r>
        <w:rPr>
          <w:spacing w:val="-12"/>
          <w:sz w:val="18"/>
        </w:rPr>
        <w:t> </w:t>
      </w:r>
      <w:r>
        <w:rPr>
          <w:sz w:val="18"/>
        </w:rPr>
        <w:t>diese</w:t>
      </w:r>
      <w:r>
        <w:rPr>
          <w:spacing w:val="-12"/>
          <w:sz w:val="18"/>
        </w:rPr>
        <w:t> </w:t>
      </w:r>
      <w:r>
        <w:rPr>
          <w:sz w:val="18"/>
        </w:rPr>
        <w:t>Kosten</w:t>
      </w:r>
      <w:r>
        <w:rPr>
          <w:spacing w:val="-10"/>
          <w:sz w:val="18"/>
        </w:rPr>
        <w:t> </w:t>
      </w:r>
      <w:r>
        <w:rPr>
          <w:sz w:val="18"/>
        </w:rPr>
        <w:t>in</w:t>
      </w:r>
      <w:r>
        <w:rPr>
          <w:spacing w:val="-10"/>
          <w:sz w:val="18"/>
        </w:rPr>
        <w:t> </w:t>
      </w:r>
      <w:r>
        <w:rPr>
          <w:sz w:val="18"/>
        </w:rPr>
        <w:t>direktem</w:t>
      </w:r>
      <w:r>
        <w:rPr>
          <w:spacing w:val="-11"/>
          <w:sz w:val="18"/>
        </w:rPr>
        <w:t> </w:t>
      </w:r>
      <w:r>
        <w:rPr>
          <w:sz w:val="18"/>
        </w:rPr>
        <w:t>kausalem</w:t>
      </w:r>
      <w:r>
        <w:rPr>
          <w:spacing w:val="-11"/>
          <w:sz w:val="18"/>
        </w:rPr>
        <w:t> </w:t>
      </w:r>
      <w:r>
        <w:rPr>
          <w:sz w:val="18"/>
        </w:rPr>
        <w:t>Zusammen-hang mit der Erwerbstätigkeit, der Ausbildung oder der Erwerbsunfähigkeit der steuerpflichtigen Person stehen,</w:t>
      </w:r>
    </w:p>
    <w:p>
      <w:pPr>
        <w:pStyle w:val="Heading7"/>
      </w:pPr>
      <w:r>
        <w:rPr/>
        <w:t>§</w:t>
      </w:r>
      <w:r>
        <w:rPr>
          <w:spacing w:val="1"/>
        </w:rPr>
        <w:t> </w:t>
      </w:r>
      <w:r>
        <w:rPr/>
        <w:t>14b </w:t>
      </w:r>
      <w:r>
        <w:rPr>
          <w:spacing w:val="-4"/>
        </w:rPr>
        <w:t>StV:</w:t>
      </w:r>
    </w:p>
    <w:p>
      <w:pPr>
        <w:pStyle w:val="BodyText"/>
        <w:spacing w:before="56"/>
        <w:ind w:right="700"/>
        <w:jc w:val="both"/>
      </w:pPr>
      <w:r>
        <w:rPr>
          <w:position w:val="6"/>
          <w:sz w:val="12"/>
        </w:rPr>
        <w:t>1</w:t>
      </w:r>
      <w:r>
        <w:rPr>
          <w:spacing w:val="17"/>
          <w:position w:val="6"/>
          <w:sz w:val="12"/>
        </w:rPr>
        <w:t> </w:t>
      </w:r>
      <w:r>
        <w:rPr/>
        <w:t>Erfüllen bei getrennter Besteuerung</w:t>
      </w:r>
      <w:r>
        <w:rPr>
          <w:spacing w:val="-1"/>
        </w:rPr>
        <w:t> </w:t>
      </w:r>
      <w:r>
        <w:rPr/>
        <w:t>beide Elternteile</w:t>
      </w:r>
      <w:r>
        <w:rPr>
          <w:spacing w:val="-1"/>
        </w:rPr>
        <w:t> </w:t>
      </w:r>
      <w:r>
        <w:rPr/>
        <w:t>die Voraussetzungen für den Abzug von Kinder-betreuungskosten, kann jeder Elternteil 1000 Franken für die eigene Betreuung abziehen; der Abzug jedes</w:t>
      </w:r>
      <w:r>
        <w:rPr>
          <w:spacing w:val="-3"/>
        </w:rPr>
        <w:t> </w:t>
      </w:r>
      <w:r>
        <w:rPr/>
        <w:t>Elternteils</w:t>
      </w:r>
      <w:r>
        <w:rPr>
          <w:spacing w:val="-3"/>
        </w:rPr>
        <w:t> </w:t>
      </w:r>
      <w:r>
        <w:rPr/>
        <w:t>erhöht</w:t>
      </w:r>
      <w:r>
        <w:rPr>
          <w:spacing w:val="-7"/>
        </w:rPr>
        <w:t> </w:t>
      </w:r>
      <w:r>
        <w:rPr/>
        <w:t>sich</w:t>
      </w:r>
      <w:r>
        <w:rPr>
          <w:spacing w:val="-4"/>
        </w:rPr>
        <w:t> </w:t>
      </w:r>
      <w:r>
        <w:rPr/>
        <w:t>auf</w:t>
      </w:r>
      <w:r>
        <w:rPr>
          <w:spacing w:val="-4"/>
        </w:rPr>
        <w:t> </w:t>
      </w:r>
      <w:r>
        <w:rPr/>
        <w:t>höchstens</w:t>
      </w:r>
      <w:r>
        <w:rPr>
          <w:spacing w:val="-6"/>
        </w:rPr>
        <w:t> </w:t>
      </w:r>
      <w:r>
        <w:rPr/>
        <w:t>10</w:t>
      </w:r>
      <w:r>
        <w:rPr>
          <w:spacing w:val="-6"/>
        </w:rPr>
        <w:t> </w:t>
      </w:r>
      <w:r>
        <w:rPr/>
        <w:t>100*</w:t>
      </w:r>
      <w:r>
        <w:rPr>
          <w:spacing w:val="-5"/>
        </w:rPr>
        <w:t> </w:t>
      </w:r>
      <w:r>
        <w:rPr/>
        <w:t>Franken</w:t>
      </w:r>
      <w:r>
        <w:rPr>
          <w:spacing w:val="-4"/>
        </w:rPr>
        <w:t> </w:t>
      </w:r>
      <w:r>
        <w:rPr/>
        <w:t>für</w:t>
      </w:r>
      <w:r>
        <w:rPr>
          <w:spacing w:val="-4"/>
        </w:rPr>
        <w:t> </w:t>
      </w:r>
      <w:r>
        <w:rPr/>
        <w:t>die</w:t>
      </w:r>
      <w:r>
        <w:rPr>
          <w:spacing w:val="-6"/>
        </w:rPr>
        <w:t> </w:t>
      </w:r>
      <w:r>
        <w:rPr/>
        <w:t>ungedeckten</w:t>
      </w:r>
      <w:r>
        <w:rPr>
          <w:spacing w:val="-4"/>
        </w:rPr>
        <w:t> </w:t>
      </w:r>
      <w:r>
        <w:rPr/>
        <w:t>Kosten</w:t>
      </w:r>
      <w:r>
        <w:rPr>
          <w:spacing w:val="-4"/>
        </w:rPr>
        <w:t> </w:t>
      </w:r>
      <w:r>
        <w:rPr/>
        <w:t>der</w:t>
      </w:r>
      <w:r>
        <w:rPr>
          <w:spacing w:val="-7"/>
        </w:rPr>
        <w:t> </w:t>
      </w:r>
      <w:r>
        <w:rPr/>
        <w:t>Drittbetreu-ung jedes Kindes, soweit diese Kosten in direktem Zusammenhang mit der Erwerbstätigkeit oder der Ausbildung</w:t>
      </w:r>
      <w:r>
        <w:rPr>
          <w:spacing w:val="-2"/>
        </w:rPr>
        <w:t> </w:t>
      </w:r>
      <w:r>
        <w:rPr/>
        <w:t>des Elternteils</w:t>
      </w:r>
      <w:r>
        <w:rPr>
          <w:spacing w:val="-2"/>
        </w:rPr>
        <w:t> </w:t>
      </w:r>
      <w:r>
        <w:rPr/>
        <w:t>stehen.</w:t>
      </w:r>
      <w:r>
        <w:rPr>
          <w:spacing w:val="-3"/>
        </w:rPr>
        <w:t> </w:t>
      </w:r>
      <w:r>
        <w:rPr/>
        <w:t>Eine andere Aufteilung</w:t>
      </w:r>
      <w:r>
        <w:rPr>
          <w:spacing w:val="-2"/>
        </w:rPr>
        <w:t> </w:t>
      </w:r>
      <w:r>
        <w:rPr/>
        <w:t>der</w:t>
      </w:r>
      <w:r>
        <w:rPr>
          <w:spacing w:val="-1"/>
        </w:rPr>
        <w:t> </w:t>
      </w:r>
      <w:r>
        <w:rPr/>
        <w:t>Drittbetreuungskosten</w:t>
      </w:r>
      <w:r>
        <w:rPr>
          <w:spacing w:val="-2"/>
        </w:rPr>
        <w:t> </w:t>
      </w:r>
      <w:r>
        <w:rPr/>
        <w:t>ist</w:t>
      </w:r>
      <w:r>
        <w:rPr>
          <w:spacing w:val="-3"/>
        </w:rPr>
        <w:t> </w:t>
      </w:r>
      <w:r>
        <w:rPr/>
        <w:t>von den Eltern-teilen nachzuweisen. Betragen die dabei geltend gemachten Drittbetreuungskosten beider Elternteile zusammen mehr als 18 200*</w:t>
      </w:r>
      <w:r>
        <w:rPr>
          <w:spacing w:val="-3"/>
        </w:rPr>
        <w:t> </w:t>
      </w:r>
      <w:r>
        <w:rPr/>
        <w:t>Franken, werden die Abzüge</w:t>
      </w:r>
      <w:r>
        <w:rPr>
          <w:spacing w:val="-1"/>
        </w:rPr>
        <w:t> </w:t>
      </w:r>
      <w:r>
        <w:rPr/>
        <w:t>der Elternteile im Verhältnis der nachgewie-senen Kosten auf diesen Höchstbetrag gekürzt.</w:t>
      </w:r>
    </w:p>
    <w:p>
      <w:pPr>
        <w:pStyle w:val="BodyText"/>
        <w:spacing w:before="41"/>
        <w:jc w:val="both"/>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153"/>
        <w:ind w:left="0"/>
      </w:pPr>
    </w:p>
    <w:p>
      <w:pPr>
        <w:pStyle w:val="BodyText"/>
        <w:jc w:val="both"/>
      </w:pPr>
      <w:r>
        <w:rPr>
          <w:color w:val="950000"/>
        </w:rPr>
        <w:t>Aus- und Weiterbildung</w:t>
      </w:r>
      <w:r>
        <w:rPr>
          <w:color w:val="950000"/>
          <w:spacing w:val="80"/>
        </w:rPr>
        <w:t> </w:t>
      </w:r>
      <w:r>
        <w:rPr>
          <w:color w:val="950000"/>
          <w:spacing w:val="-3"/>
        </w:rPr>
        <w:drawing>
          <wp:inline distT="0" distB="0" distL="0" distR="0">
            <wp:extent cx="201261" cy="114902"/>
            <wp:effectExtent l="0" t="0" r="0" b="0"/>
            <wp:docPr id="41" name="Image 41" descr="">
              <a:hlinkClick r:id="rId62"/>
            </wp:docPr>
            <wp:cNvGraphicFramePr>
              <a:graphicFrameLocks/>
            </wp:cNvGraphicFramePr>
            <a:graphic>
              <a:graphicData uri="http://schemas.openxmlformats.org/drawingml/2006/picture">
                <pic:pic>
                  <pic:nvPicPr>
                    <pic:cNvPr id="41" name="Image 41" descr="">
                      <a:hlinkClick r:id="rId62"/>
                    </pic:cNvPr>
                    <pic:cNvPicPr/>
                  </pic:nvPicPr>
                  <pic:blipFill>
                    <a:blip r:embed="rId11" cstate="print"/>
                    <a:stretch>
                      <a:fillRect/>
                    </a:stretch>
                  </pic:blipFill>
                  <pic:spPr>
                    <a:xfrm>
                      <a:off x="0" y="0"/>
                      <a:ext cx="201261" cy="114902"/>
                    </a:xfrm>
                    <a:prstGeom prst="rect">
                      <a:avLst/>
                    </a:prstGeom>
                  </pic:spPr>
                </pic:pic>
              </a:graphicData>
            </a:graphic>
          </wp:inline>
        </w:drawing>
      </w:r>
      <w:r>
        <w:rPr>
          <w:color w:val="950000"/>
          <w:spacing w:val="-3"/>
        </w:rPr>
      </w:r>
    </w:p>
    <w:p>
      <w:pPr>
        <w:pStyle w:val="Heading7"/>
        <w:spacing w:before="91"/>
      </w:pPr>
      <w:r>
        <w:rPr/>
        <w:t>§</w:t>
      </w:r>
      <w:r>
        <w:rPr>
          <w:spacing w:val="-3"/>
        </w:rPr>
        <w:t> </w:t>
      </w:r>
      <w:r>
        <w:rPr/>
        <w:t>40 Abs.</w:t>
      </w:r>
      <w:r>
        <w:rPr>
          <w:spacing w:val="-1"/>
        </w:rPr>
        <w:t> </w:t>
      </w:r>
      <w:r>
        <w:rPr/>
        <w:t>1 Bst.</w:t>
      </w:r>
      <w:r>
        <w:rPr>
          <w:spacing w:val="-1"/>
        </w:rPr>
        <w:t> </w:t>
      </w:r>
      <w:r>
        <w:rPr/>
        <w:t>m.</w:t>
      </w:r>
      <w:r>
        <w:rPr>
          <w:spacing w:val="-1"/>
        </w:rPr>
        <w:t> </w:t>
      </w:r>
      <w:r>
        <w:rPr>
          <w:spacing w:val="-4"/>
        </w:rPr>
        <w:t>StG:</w:t>
      </w:r>
    </w:p>
    <w:p>
      <w:pPr>
        <w:pStyle w:val="ListParagraph"/>
        <w:numPr>
          <w:ilvl w:val="0"/>
          <w:numId w:val="5"/>
        </w:numPr>
        <w:tabs>
          <w:tab w:pos="1987" w:val="left" w:leader="none"/>
        </w:tabs>
        <w:spacing w:line="240" w:lineRule="auto" w:before="59" w:after="0"/>
        <w:ind w:left="1987" w:right="700" w:hanging="569"/>
        <w:jc w:val="left"/>
        <w:rPr>
          <w:sz w:val="18"/>
        </w:rPr>
      </w:pPr>
      <w:r>
        <w:rPr>
          <w:sz w:val="18"/>
        </w:rPr>
        <w:t>die Kosten der berufsorientierten Aus- und Weiterbildung, einschliesslich der Umschulungskos-ten, bis zum Gesamtbetrag von 13 000* Franken, sofern:</w:t>
      </w:r>
    </w:p>
    <w:p>
      <w:pPr>
        <w:pStyle w:val="ListParagraph"/>
        <w:numPr>
          <w:ilvl w:val="1"/>
          <w:numId w:val="5"/>
        </w:numPr>
        <w:tabs>
          <w:tab w:pos="1700" w:val="left" w:leader="none"/>
        </w:tabs>
        <w:spacing w:line="240" w:lineRule="auto" w:before="40" w:after="0"/>
        <w:ind w:left="1700" w:right="0" w:hanging="282"/>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5"/>
        </w:numPr>
        <w:tabs>
          <w:tab w:pos="1700" w:val="left" w:leader="none"/>
          <w:tab w:pos="1702" w:val="left" w:leader="none"/>
        </w:tabs>
        <w:spacing w:line="240" w:lineRule="auto" w:before="40" w:after="0"/>
        <w:ind w:left="1702" w:right="702" w:hanging="284"/>
        <w:jc w:val="left"/>
        <w:rPr>
          <w:sz w:val="18"/>
        </w:rPr>
      </w:pPr>
      <w:r>
        <w:rPr>
          <w:sz w:val="18"/>
        </w:rPr>
        <w:t>das</w:t>
      </w:r>
      <w:r>
        <w:rPr>
          <w:spacing w:val="19"/>
          <w:sz w:val="18"/>
        </w:rPr>
        <w:t> </w:t>
      </w:r>
      <w:r>
        <w:rPr>
          <w:sz w:val="18"/>
        </w:rPr>
        <w:t>20.</w:t>
      </w:r>
      <w:r>
        <w:rPr>
          <w:spacing w:val="18"/>
          <w:sz w:val="18"/>
        </w:rPr>
        <w:t> </w:t>
      </w:r>
      <w:r>
        <w:rPr>
          <w:sz w:val="18"/>
        </w:rPr>
        <w:t>Lebensjahr</w:t>
      </w:r>
      <w:r>
        <w:rPr>
          <w:spacing w:val="18"/>
          <w:sz w:val="18"/>
        </w:rPr>
        <w:t> </w:t>
      </w:r>
      <w:r>
        <w:rPr>
          <w:sz w:val="18"/>
        </w:rPr>
        <w:t>vollendet</w:t>
      </w:r>
      <w:r>
        <w:rPr>
          <w:spacing w:val="18"/>
          <w:sz w:val="18"/>
        </w:rPr>
        <w:t> </w:t>
      </w:r>
      <w:r>
        <w:rPr>
          <w:sz w:val="18"/>
        </w:rPr>
        <w:t>ist</w:t>
      </w:r>
      <w:r>
        <w:rPr>
          <w:spacing w:val="18"/>
          <w:sz w:val="18"/>
        </w:rPr>
        <w:t> </w:t>
      </w:r>
      <w:r>
        <w:rPr>
          <w:sz w:val="18"/>
        </w:rPr>
        <w:t>und</w:t>
      </w:r>
      <w:r>
        <w:rPr>
          <w:spacing w:val="19"/>
          <w:sz w:val="18"/>
        </w:rPr>
        <w:t> </w:t>
      </w:r>
      <w:r>
        <w:rPr>
          <w:sz w:val="18"/>
        </w:rPr>
        <w:t>es</w:t>
      </w:r>
      <w:r>
        <w:rPr>
          <w:spacing w:val="19"/>
          <w:sz w:val="18"/>
        </w:rPr>
        <w:t> </w:t>
      </w:r>
      <w:r>
        <w:rPr>
          <w:sz w:val="18"/>
        </w:rPr>
        <w:t>sich</w:t>
      </w:r>
      <w:r>
        <w:rPr>
          <w:spacing w:val="21"/>
          <w:sz w:val="18"/>
        </w:rPr>
        <w:t> </w:t>
      </w:r>
      <w:r>
        <w:rPr>
          <w:sz w:val="18"/>
        </w:rPr>
        <w:t>nicht</w:t>
      </w:r>
      <w:r>
        <w:rPr>
          <w:spacing w:val="21"/>
          <w:sz w:val="18"/>
        </w:rPr>
        <w:t> </w:t>
      </w:r>
      <w:r>
        <w:rPr>
          <w:sz w:val="18"/>
        </w:rPr>
        <w:t>um</w:t>
      </w:r>
      <w:r>
        <w:rPr>
          <w:spacing w:val="19"/>
          <w:sz w:val="18"/>
        </w:rPr>
        <w:t> </w:t>
      </w:r>
      <w:r>
        <w:rPr>
          <w:sz w:val="18"/>
        </w:rPr>
        <w:t>die</w:t>
      </w:r>
      <w:r>
        <w:rPr>
          <w:spacing w:val="16"/>
          <w:sz w:val="18"/>
        </w:rPr>
        <w:t> </w:t>
      </w:r>
      <w:r>
        <w:rPr>
          <w:sz w:val="18"/>
        </w:rPr>
        <w:t>Ausbildungskosten</w:t>
      </w:r>
      <w:r>
        <w:rPr>
          <w:spacing w:val="19"/>
          <w:sz w:val="18"/>
        </w:rPr>
        <w:t> </w:t>
      </w:r>
      <w:r>
        <w:rPr>
          <w:sz w:val="18"/>
        </w:rPr>
        <w:t>bis</w:t>
      </w:r>
      <w:r>
        <w:rPr>
          <w:spacing w:val="19"/>
          <w:sz w:val="18"/>
        </w:rPr>
        <w:t> </w:t>
      </w:r>
      <w:r>
        <w:rPr>
          <w:sz w:val="18"/>
        </w:rPr>
        <w:t>zum</w:t>
      </w:r>
      <w:r>
        <w:rPr>
          <w:spacing w:val="21"/>
          <w:sz w:val="18"/>
        </w:rPr>
        <w:t> </w:t>
      </w:r>
      <w:r>
        <w:rPr>
          <w:sz w:val="18"/>
        </w:rPr>
        <w:t>ersten</w:t>
      </w:r>
      <w:r>
        <w:rPr>
          <w:spacing w:val="19"/>
          <w:sz w:val="18"/>
        </w:rPr>
        <w:t> </w:t>
      </w:r>
      <w:r>
        <w:rPr>
          <w:sz w:val="18"/>
        </w:rPr>
        <w:t>Ab-schluss auf Sekundarstufe II handelt.</w:t>
      </w:r>
    </w:p>
    <w:p>
      <w:pPr>
        <w:pStyle w:val="BodyText"/>
        <w:spacing w:before="42"/>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before="153"/>
        <w:ind w:left="0"/>
      </w:pPr>
    </w:p>
    <w:p>
      <w:pPr>
        <w:pStyle w:val="BodyText"/>
        <w:jc w:val="both"/>
      </w:pPr>
      <w:r>
        <w:rPr>
          <w:color w:val="950000"/>
        </w:rPr>
        <w:t>Sonderabzug bei Erwerbstätigkeit beider Ehegatten</w:t>
      </w:r>
      <w:r>
        <w:rPr>
          <w:color w:val="950000"/>
          <w:spacing w:val="80"/>
        </w:rPr>
        <w:t> </w:t>
      </w:r>
      <w:r>
        <w:rPr>
          <w:color w:val="950000"/>
          <w:spacing w:val="-3"/>
        </w:rPr>
        <w:drawing>
          <wp:inline distT="0" distB="0" distL="0" distR="0">
            <wp:extent cx="201235" cy="114929"/>
            <wp:effectExtent l="0" t="0" r="0" b="0"/>
            <wp:docPr id="42" name="Image 42" descr="">
              <a:hlinkClick r:id="rId63"/>
            </wp:docPr>
            <wp:cNvGraphicFramePr>
              <a:graphicFrameLocks/>
            </wp:cNvGraphicFramePr>
            <a:graphic>
              <a:graphicData uri="http://schemas.openxmlformats.org/drawingml/2006/picture">
                <pic:pic>
                  <pic:nvPicPr>
                    <pic:cNvPr id="42" name="Image 42" descr="">
                      <a:hlinkClick r:id="rId63"/>
                    </pic:cNvPr>
                    <pic:cNvPicPr/>
                  </pic:nvPicPr>
                  <pic:blipFill>
                    <a:blip r:embed="rId11" cstate="print"/>
                    <a:stretch>
                      <a:fillRect/>
                    </a:stretch>
                  </pic:blipFill>
                  <pic:spPr>
                    <a:xfrm>
                      <a:off x="0" y="0"/>
                      <a:ext cx="201235" cy="114929"/>
                    </a:xfrm>
                    <a:prstGeom prst="rect">
                      <a:avLst/>
                    </a:prstGeom>
                  </pic:spPr>
                </pic:pic>
              </a:graphicData>
            </a:graphic>
          </wp:inline>
        </w:drawing>
      </w:r>
      <w:r>
        <w:rPr>
          <w:color w:val="950000"/>
          <w:spacing w:val="-3"/>
        </w:rPr>
      </w:r>
    </w:p>
    <w:p>
      <w:pPr>
        <w:pStyle w:val="Heading7"/>
        <w:spacing w:before="92"/>
      </w:pPr>
      <w:r>
        <w:rPr/>
        <w:t>§</w:t>
      </w:r>
      <w:r>
        <w:rPr>
          <w:spacing w:val="-2"/>
        </w:rPr>
        <w:t> </w:t>
      </w:r>
      <w:r>
        <w:rPr/>
        <w:t>40 Abs.</w:t>
      </w:r>
      <w:r>
        <w:rPr>
          <w:spacing w:val="-1"/>
        </w:rPr>
        <w:t> </w:t>
      </w:r>
      <w:r>
        <w:rPr/>
        <w:t>2</w:t>
      </w:r>
      <w:r>
        <w:rPr>
          <w:spacing w:val="1"/>
        </w:rPr>
        <w:t> </w:t>
      </w:r>
      <w:r>
        <w:rPr>
          <w:spacing w:val="-4"/>
        </w:rPr>
        <w:t>StG:</w:t>
      </w:r>
    </w:p>
    <w:p>
      <w:pPr>
        <w:pStyle w:val="BodyText"/>
        <w:spacing w:before="56"/>
        <w:ind w:right="700"/>
        <w:jc w:val="both"/>
      </w:pPr>
      <w:r>
        <w:rPr>
          <w:position w:val="6"/>
          <w:sz w:val="12"/>
        </w:rPr>
        <w:t>2 </w:t>
      </w:r>
      <w:r>
        <w:rPr/>
        <w:t>Leben Ehegatten in rechtlich</w:t>
      </w:r>
      <w:r>
        <w:rPr>
          <w:spacing w:val="-1"/>
        </w:rPr>
        <w:t> </w:t>
      </w:r>
      <w:r>
        <w:rPr/>
        <w:t>und tatsächlich</w:t>
      </w:r>
      <w:r>
        <w:rPr>
          <w:spacing w:val="-1"/>
        </w:rPr>
        <w:t> </w:t>
      </w:r>
      <w:r>
        <w:rPr/>
        <w:t>ungetrennter Ehe, werden vom Erwerbseinkommen, das ein</w:t>
      </w:r>
      <w:r>
        <w:rPr>
          <w:spacing w:val="-6"/>
        </w:rPr>
        <w:t> </w:t>
      </w:r>
      <w:r>
        <w:rPr/>
        <w:t>Ehegatte</w:t>
      </w:r>
      <w:r>
        <w:rPr>
          <w:spacing w:val="-6"/>
        </w:rPr>
        <w:t> </w:t>
      </w:r>
      <w:r>
        <w:rPr/>
        <w:t>unabhängig</w:t>
      </w:r>
      <w:r>
        <w:rPr>
          <w:spacing w:val="-9"/>
        </w:rPr>
        <w:t> </w:t>
      </w:r>
      <w:r>
        <w:rPr/>
        <w:t>vom</w:t>
      </w:r>
      <w:r>
        <w:rPr>
          <w:spacing w:val="-8"/>
        </w:rPr>
        <w:t> </w:t>
      </w:r>
      <w:r>
        <w:rPr/>
        <w:t>Beruf,</w:t>
      </w:r>
      <w:r>
        <w:rPr>
          <w:spacing w:val="-7"/>
        </w:rPr>
        <w:t> </w:t>
      </w:r>
      <w:r>
        <w:rPr/>
        <w:t>Geschäft</w:t>
      </w:r>
      <w:r>
        <w:rPr>
          <w:spacing w:val="-9"/>
        </w:rPr>
        <w:t> </w:t>
      </w:r>
      <w:r>
        <w:rPr/>
        <w:t>oder</w:t>
      </w:r>
      <w:r>
        <w:rPr>
          <w:spacing w:val="-7"/>
        </w:rPr>
        <w:t> </w:t>
      </w:r>
      <w:r>
        <w:rPr/>
        <w:t>Gewerbe</w:t>
      </w:r>
      <w:r>
        <w:rPr>
          <w:spacing w:val="-9"/>
        </w:rPr>
        <w:t> </w:t>
      </w:r>
      <w:r>
        <w:rPr/>
        <w:t>des</w:t>
      </w:r>
      <w:r>
        <w:rPr>
          <w:spacing w:val="-8"/>
        </w:rPr>
        <w:t> </w:t>
      </w:r>
      <w:r>
        <w:rPr/>
        <w:t>andern</w:t>
      </w:r>
      <w:r>
        <w:rPr>
          <w:spacing w:val="-6"/>
        </w:rPr>
        <w:t> </w:t>
      </w:r>
      <w:r>
        <w:rPr/>
        <w:t>Ehegatten</w:t>
      </w:r>
      <w:r>
        <w:rPr>
          <w:spacing w:val="-9"/>
        </w:rPr>
        <w:t> </w:t>
      </w:r>
      <w:r>
        <w:rPr/>
        <w:t>erzielt,</w:t>
      </w:r>
      <w:r>
        <w:rPr>
          <w:spacing w:val="-9"/>
        </w:rPr>
        <w:t> </w:t>
      </w:r>
      <w:r>
        <w:rPr/>
        <w:t>5000*</w:t>
      </w:r>
      <w:r>
        <w:rPr>
          <w:spacing w:val="-7"/>
        </w:rPr>
        <w:t> </w:t>
      </w:r>
      <w:r>
        <w:rPr/>
        <w:t>Fran-ken</w:t>
      </w:r>
      <w:r>
        <w:rPr>
          <w:spacing w:val="-1"/>
        </w:rPr>
        <w:t> </w:t>
      </w:r>
      <w:r>
        <w:rPr/>
        <w:t>abgezogen.</w:t>
      </w:r>
      <w:r>
        <w:rPr>
          <w:spacing w:val="-2"/>
        </w:rPr>
        <w:t> </w:t>
      </w:r>
      <w:r>
        <w:rPr/>
        <w:t>Ein</w:t>
      </w:r>
      <w:r>
        <w:rPr>
          <w:spacing w:val="-1"/>
        </w:rPr>
        <w:t> </w:t>
      </w:r>
      <w:r>
        <w:rPr/>
        <w:t>gleicher</w:t>
      </w:r>
      <w:r>
        <w:rPr>
          <w:spacing w:val="-2"/>
        </w:rPr>
        <w:t> </w:t>
      </w:r>
      <w:r>
        <w:rPr/>
        <w:t>Abzug</w:t>
      </w:r>
      <w:r>
        <w:rPr>
          <w:spacing w:val="-1"/>
        </w:rPr>
        <w:t> </w:t>
      </w:r>
      <w:r>
        <w:rPr/>
        <w:t>ist</w:t>
      </w:r>
      <w:r>
        <w:rPr>
          <w:spacing w:val="-2"/>
        </w:rPr>
        <w:t> </w:t>
      </w:r>
      <w:r>
        <w:rPr/>
        <w:t>zulässig</w:t>
      </w:r>
      <w:r>
        <w:rPr>
          <w:spacing w:val="-1"/>
        </w:rPr>
        <w:t> </w:t>
      </w:r>
      <w:r>
        <w:rPr/>
        <w:t>bei</w:t>
      </w:r>
      <w:r>
        <w:rPr>
          <w:spacing w:val="-1"/>
        </w:rPr>
        <w:t> </w:t>
      </w:r>
      <w:r>
        <w:rPr/>
        <w:t>erheblicher</w:t>
      </w:r>
      <w:r>
        <w:rPr>
          <w:spacing w:val="-2"/>
        </w:rPr>
        <w:t> </w:t>
      </w:r>
      <w:r>
        <w:rPr/>
        <w:t>Mitarbeit</w:t>
      </w:r>
      <w:r>
        <w:rPr>
          <w:spacing w:val="-2"/>
        </w:rPr>
        <w:t> </w:t>
      </w:r>
      <w:r>
        <w:rPr/>
        <w:t>eines</w:t>
      </w:r>
      <w:r>
        <w:rPr>
          <w:spacing w:val="-1"/>
        </w:rPr>
        <w:t> </w:t>
      </w:r>
      <w:r>
        <w:rPr/>
        <w:t>Ehegatten</w:t>
      </w:r>
      <w:r>
        <w:rPr>
          <w:spacing w:val="-1"/>
        </w:rPr>
        <w:t> </w:t>
      </w:r>
      <w:r>
        <w:rPr/>
        <w:t>im</w:t>
      </w:r>
      <w:r>
        <w:rPr>
          <w:spacing w:val="-1"/>
        </w:rPr>
        <w:t> </w:t>
      </w:r>
      <w:r>
        <w:rPr/>
        <w:t>Beruf,</w:t>
      </w:r>
      <w:r>
        <w:rPr>
          <w:spacing w:val="-2"/>
        </w:rPr>
        <w:t> </w:t>
      </w:r>
      <w:r>
        <w:rPr/>
        <w:t>Ge-schäft oder Gewerbe des andern Ehegatten. Die beiden Abzüge können nicht gleichzeitig geltend ge-macht werden.</w:t>
      </w:r>
    </w:p>
    <w:p>
      <w:pPr>
        <w:pStyle w:val="Heading7"/>
      </w:pPr>
      <w:r>
        <w:rPr/>
        <w:t>§</w:t>
      </w:r>
      <w:r>
        <w:rPr>
          <w:spacing w:val="-2"/>
        </w:rPr>
        <w:t> </w:t>
      </w:r>
      <w:r>
        <w:rPr/>
        <w:t>13 Abs.</w:t>
      </w:r>
      <w:r>
        <w:rPr>
          <w:spacing w:val="-1"/>
        </w:rPr>
        <w:t> </w:t>
      </w:r>
      <w:r>
        <w:rPr/>
        <w:t>3</w:t>
      </w:r>
      <w:r>
        <w:rPr>
          <w:spacing w:val="1"/>
        </w:rPr>
        <w:t> </w:t>
      </w:r>
      <w:r>
        <w:rPr>
          <w:spacing w:val="-4"/>
        </w:rPr>
        <w:t>StV:</w:t>
      </w:r>
    </w:p>
    <w:p>
      <w:pPr>
        <w:pStyle w:val="BodyText"/>
        <w:spacing w:before="56"/>
        <w:ind w:right="701"/>
        <w:jc w:val="both"/>
      </w:pPr>
      <w:r>
        <w:rPr>
          <w:position w:val="6"/>
          <w:sz w:val="12"/>
        </w:rPr>
        <w:t>3</w:t>
      </w:r>
      <w:r>
        <w:rPr>
          <w:spacing w:val="14"/>
          <w:position w:val="6"/>
          <w:sz w:val="12"/>
        </w:rPr>
        <w:t> </w:t>
      </w:r>
      <w:r>
        <w:rPr/>
        <w:t>Liegt</w:t>
      </w:r>
      <w:r>
        <w:rPr>
          <w:spacing w:val="-3"/>
        </w:rPr>
        <w:t> </w:t>
      </w:r>
      <w:r>
        <w:rPr/>
        <w:t>das</w:t>
      </w:r>
      <w:r>
        <w:rPr>
          <w:spacing w:val="-5"/>
        </w:rPr>
        <w:t> </w:t>
      </w:r>
      <w:r>
        <w:rPr/>
        <w:t>kleinere</w:t>
      </w:r>
      <w:r>
        <w:rPr>
          <w:spacing w:val="-5"/>
        </w:rPr>
        <w:t> </w:t>
      </w:r>
      <w:r>
        <w:rPr/>
        <w:t>der</w:t>
      </w:r>
      <w:r>
        <w:rPr>
          <w:spacing w:val="-6"/>
        </w:rPr>
        <w:t> </w:t>
      </w:r>
      <w:r>
        <w:rPr/>
        <w:t>beiden</w:t>
      </w:r>
      <w:r>
        <w:rPr>
          <w:spacing w:val="-5"/>
        </w:rPr>
        <w:t> </w:t>
      </w:r>
      <w:r>
        <w:rPr/>
        <w:t>Erwerbseinkommen</w:t>
      </w:r>
      <w:r>
        <w:rPr>
          <w:spacing w:val="-5"/>
        </w:rPr>
        <w:t> </w:t>
      </w:r>
      <w:r>
        <w:rPr/>
        <w:t>der</w:t>
      </w:r>
      <w:r>
        <w:rPr>
          <w:spacing w:val="-3"/>
        </w:rPr>
        <w:t> </w:t>
      </w:r>
      <w:r>
        <w:rPr/>
        <w:t>Ehegatten</w:t>
      </w:r>
      <w:r>
        <w:rPr>
          <w:spacing w:val="-5"/>
        </w:rPr>
        <w:t> </w:t>
      </w:r>
      <w:r>
        <w:rPr/>
        <w:t>oder</w:t>
      </w:r>
      <w:r>
        <w:rPr>
          <w:spacing w:val="-6"/>
        </w:rPr>
        <w:t> </w:t>
      </w:r>
      <w:r>
        <w:rPr/>
        <w:t>der</w:t>
      </w:r>
      <w:r>
        <w:rPr>
          <w:spacing w:val="-3"/>
        </w:rPr>
        <w:t> </w:t>
      </w:r>
      <w:r>
        <w:rPr/>
        <w:t>eingetragenen</w:t>
      </w:r>
      <w:r>
        <w:rPr>
          <w:spacing w:val="-5"/>
        </w:rPr>
        <w:t> </w:t>
      </w:r>
      <w:r>
        <w:rPr/>
        <w:t>Partner</w:t>
      </w:r>
      <w:r>
        <w:rPr>
          <w:spacing w:val="-6"/>
        </w:rPr>
        <w:t> </w:t>
      </w:r>
      <w:r>
        <w:rPr/>
        <w:t>nach Abzug der Berufsauslagen und allfälliger Beiträge an die berufliche Vorsorge (2. Säule) und die anerkannten Formen der gebundenen Selbstvorsorge (Säule</w:t>
      </w:r>
      <w:r>
        <w:rPr>
          <w:spacing w:val="-1"/>
        </w:rPr>
        <w:t> </w:t>
      </w:r>
      <w:r>
        <w:rPr/>
        <w:t>3a) unter dem in § 40 Absatz 2 StG vorgesehenen Betrag, kann nur der verbleibende Betrag abgezogen werden.</w:t>
      </w:r>
    </w:p>
    <w:p>
      <w:pPr>
        <w:pStyle w:val="BodyText"/>
        <w:spacing w:before="41"/>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after="0"/>
        <w:jc w:val="both"/>
        <w:sectPr>
          <w:pgSz w:w="11910" w:h="16840"/>
          <w:pgMar w:header="724" w:footer="687" w:top="960" w:bottom="880" w:left="566" w:right="992"/>
        </w:sectPr>
      </w:pPr>
    </w:p>
    <w:p>
      <w:pPr>
        <w:pStyle w:val="BodyText"/>
        <w:ind w:left="0"/>
      </w:pPr>
    </w:p>
    <w:p>
      <w:pPr>
        <w:pStyle w:val="BodyText"/>
        <w:spacing w:before="27"/>
        <w:ind w:left="0"/>
      </w:pPr>
    </w:p>
    <w:p>
      <w:pPr>
        <w:pStyle w:val="BodyText"/>
        <w:ind w:right="2624"/>
        <w:jc w:val="both"/>
      </w:pPr>
      <w:r>
        <w:rPr>
          <w:color w:val="950000"/>
        </w:rPr>
        <w:t>Abzug</w:t>
      </w:r>
      <w:r>
        <w:rPr>
          <w:color w:val="950000"/>
          <w:spacing w:val="-4"/>
        </w:rPr>
        <w:t> </w:t>
      </w:r>
      <w:r>
        <w:rPr>
          <w:color w:val="950000"/>
        </w:rPr>
        <w:t>von</w:t>
      </w:r>
      <w:r>
        <w:rPr>
          <w:color w:val="950000"/>
          <w:spacing w:val="-2"/>
        </w:rPr>
        <w:t> </w:t>
      </w:r>
      <w:r>
        <w:rPr>
          <w:color w:val="950000"/>
        </w:rPr>
        <w:t>Einsatzkosten</w:t>
      </w:r>
      <w:r>
        <w:rPr>
          <w:color w:val="950000"/>
          <w:spacing w:val="-2"/>
        </w:rPr>
        <w:t> </w:t>
      </w:r>
      <w:r>
        <w:rPr>
          <w:color w:val="950000"/>
        </w:rPr>
        <w:t>und</w:t>
      </w:r>
      <w:r>
        <w:rPr>
          <w:color w:val="950000"/>
          <w:spacing w:val="-4"/>
        </w:rPr>
        <w:t> </w:t>
      </w:r>
      <w:r>
        <w:rPr>
          <w:color w:val="950000"/>
        </w:rPr>
        <w:t>Spieleinsätzen</w:t>
      </w:r>
      <w:r>
        <w:rPr>
          <w:color w:val="950000"/>
          <w:spacing w:val="-4"/>
        </w:rPr>
        <w:t> </w:t>
      </w:r>
      <w:r>
        <w:rPr>
          <w:color w:val="950000"/>
        </w:rPr>
        <w:t>bei</w:t>
      </w:r>
      <w:r>
        <w:rPr>
          <w:color w:val="950000"/>
          <w:spacing w:val="-2"/>
        </w:rPr>
        <w:t> </w:t>
      </w:r>
      <w:r>
        <w:rPr>
          <w:color w:val="950000"/>
        </w:rPr>
        <w:t>Gewinnen</w:t>
      </w:r>
      <w:r>
        <w:rPr>
          <w:color w:val="950000"/>
          <w:spacing w:val="-4"/>
        </w:rPr>
        <w:t> </w:t>
      </w:r>
      <w:r>
        <w:rPr>
          <w:color w:val="950000"/>
        </w:rPr>
        <w:t>aus</w:t>
      </w:r>
      <w:r>
        <w:rPr>
          <w:color w:val="950000"/>
          <w:spacing w:val="-3"/>
        </w:rPr>
        <w:t> </w:t>
      </w:r>
      <w:r>
        <w:rPr>
          <w:color w:val="950000"/>
        </w:rPr>
        <w:t>Lotterien</w:t>
      </w:r>
      <w:r>
        <w:rPr>
          <w:color w:val="950000"/>
          <w:spacing w:val="80"/>
        </w:rPr>
        <w:t> </w:t>
      </w:r>
      <w:r>
        <w:rPr>
          <w:color w:val="950000"/>
          <w:spacing w:val="-3"/>
        </w:rPr>
        <w:drawing>
          <wp:inline distT="0" distB="0" distL="0" distR="0">
            <wp:extent cx="201250" cy="114680"/>
            <wp:effectExtent l="0" t="0" r="0" b="0"/>
            <wp:docPr id="43" name="Image 43" descr="">
              <a:hlinkClick r:id="rId38"/>
            </wp:docPr>
            <wp:cNvGraphicFramePr>
              <a:graphicFrameLocks/>
            </wp:cNvGraphicFramePr>
            <a:graphic>
              <a:graphicData uri="http://schemas.openxmlformats.org/drawingml/2006/picture">
                <pic:pic>
                  <pic:nvPicPr>
                    <pic:cNvPr id="43" name="Image 43" descr="">
                      <a:hlinkClick r:id="rId38"/>
                    </pic:cNvPr>
                    <pic:cNvPicPr/>
                  </pic:nvPicPr>
                  <pic:blipFill>
                    <a:blip r:embed="rId11" cstate="print"/>
                    <a:stretch>
                      <a:fillRect/>
                    </a:stretch>
                  </pic:blipFill>
                  <pic:spPr>
                    <a:xfrm>
                      <a:off x="0" y="0"/>
                      <a:ext cx="201250" cy="114680"/>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rPr>
        <w:t>und anderen Geldspielen</w:t>
      </w:r>
    </w:p>
    <w:p>
      <w:pPr>
        <w:pStyle w:val="Heading7"/>
        <w:spacing w:before="92"/>
        <w:jc w:val="both"/>
      </w:pPr>
      <w:r>
        <w:rPr/>
        <w:t>§</w:t>
      </w:r>
      <w:r>
        <w:rPr>
          <w:spacing w:val="-2"/>
        </w:rPr>
        <w:t> </w:t>
      </w:r>
      <w:r>
        <w:rPr/>
        <w:t>40 Abs.</w:t>
      </w:r>
      <w:r>
        <w:rPr>
          <w:spacing w:val="-1"/>
        </w:rPr>
        <w:t> </w:t>
      </w:r>
      <w:r>
        <w:rPr/>
        <w:t>3</w:t>
      </w:r>
      <w:r>
        <w:rPr>
          <w:spacing w:val="1"/>
        </w:rPr>
        <w:t> </w:t>
      </w:r>
      <w:r>
        <w:rPr>
          <w:spacing w:val="-4"/>
        </w:rPr>
        <w:t>StG:</w:t>
      </w:r>
    </w:p>
    <w:p>
      <w:pPr>
        <w:pStyle w:val="BodyText"/>
        <w:spacing w:before="56"/>
        <w:ind w:right="702"/>
        <w:jc w:val="both"/>
      </w:pPr>
      <w:r>
        <w:rPr>
          <w:position w:val="6"/>
          <w:sz w:val="12"/>
        </w:rPr>
        <w:t>3</w:t>
      </w:r>
      <w:r>
        <w:rPr>
          <w:spacing w:val="-2"/>
          <w:position w:val="6"/>
          <w:sz w:val="12"/>
        </w:rPr>
        <w:t> </w:t>
      </w:r>
      <w:r>
        <w:rPr/>
        <w:t>Von</w:t>
      </w:r>
      <w:r>
        <w:rPr>
          <w:spacing w:val="-1"/>
        </w:rPr>
        <w:t> </w:t>
      </w:r>
      <w:r>
        <w:rPr/>
        <w:t>den</w:t>
      </w:r>
      <w:r>
        <w:rPr>
          <w:spacing w:val="-1"/>
        </w:rPr>
        <w:t> </w:t>
      </w:r>
      <w:r>
        <w:rPr/>
        <w:t>einzelnen</w:t>
      </w:r>
      <w:r>
        <w:rPr>
          <w:spacing w:val="-1"/>
        </w:rPr>
        <w:t> </w:t>
      </w:r>
      <w:r>
        <w:rPr/>
        <w:t>Gewinnen</w:t>
      </w:r>
      <w:r>
        <w:rPr>
          <w:spacing w:val="-4"/>
        </w:rPr>
        <w:t> </w:t>
      </w:r>
      <w:r>
        <w:rPr/>
        <w:t>aus</w:t>
      </w:r>
      <w:r>
        <w:rPr>
          <w:spacing w:val="-1"/>
        </w:rPr>
        <w:t> </w:t>
      </w:r>
      <w:r>
        <w:rPr/>
        <w:t>der</w:t>
      </w:r>
      <w:r>
        <w:rPr>
          <w:spacing w:val="-2"/>
        </w:rPr>
        <w:t> </w:t>
      </w:r>
      <w:r>
        <w:rPr/>
        <w:t>Teilnahme</w:t>
      </w:r>
      <w:r>
        <w:rPr>
          <w:spacing w:val="-1"/>
        </w:rPr>
        <w:t> </w:t>
      </w:r>
      <w:r>
        <w:rPr/>
        <w:t>an</w:t>
      </w:r>
      <w:r>
        <w:rPr>
          <w:spacing w:val="-1"/>
        </w:rPr>
        <w:t> </w:t>
      </w:r>
      <w:r>
        <w:rPr/>
        <w:t>Geldspielen,</w:t>
      </w:r>
      <w:r>
        <w:rPr>
          <w:spacing w:val="-2"/>
        </w:rPr>
        <w:t> </w:t>
      </w:r>
      <w:r>
        <w:rPr/>
        <w:t>welche</w:t>
      </w:r>
      <w:r>
        <w:rPr>
          <w:spacing w:val="-1"/>
        </w:rPr>
        <w:t> </w:t>
      </w:r>
      <w:r>
        <w:rPr/>
        <w:t>nicht</w:t>
      </w:r>
      <w:r>
        <w:rPr>
          <w:spacing w:val="-4"/>
        </w:rPr>
        <w:t> </w:t>
      </w:r>
      <w:r>
        <w:rPr/>
        <w:t>nach</w:t>
      </w:r>
      <w:r>
        <w:rPr>
          <w:spacing w:val="-1"/>
        </w:rPr>
        <w:t> </w:t>
      </w:r>
      <w:r>
        <w:rPr/>
        <w:t>§</w:t>
      </w:r>
      <w:r>
        <w:rPr>
          <w:spacing w:val="-4"/>
        </w:rPr>
        <w:t> </w:t>
      </w:r>
      <w:r>
        <w:rPr/>
        <w:t>31</w:t>
      </w:r>
      <w:r>
        <w:rPr>
          <w:spacing w:val="-1"/>
        </w:rPr>
        <w:t> </w:t>
      </w:r>
      <w:r>
        <w:rPr/>
        <w:t>Absätze</w:t>
      </w:r>
      <w:r>
        <w:rPr>
          <w:spacing w:val="-1"/>
        </w:rPr>
        <w:t> </w:t>
      </w:r>
      <w:r>
        <w:rPr/>
        <w:t>1k–m steuerfrei sind,</w:t>
      </w:r>
      <w:r>
        <w:rPr>
          <w:spacing w:val="-2"/>
        </w:rPr>
        <w:t> </w:t>
      </w:r>
      <w:r>
        <w:rPr/>
        <w:t>werden 5 Prozent, jedoch höchstens 5400* Franken, als Einsatzkosten abgezogen. Von den einzelnen Gewinnen</w:t>
      </w:r>
      <w:r>
        <w:rPr>
          <w:spacing w:val="-1"/>
        </w:rPr>
        <w:t> </w:t>
      </w:r>
      <w:r>
        <w:rPr/>
        <w:t>aus der Online-Teilnahme an Spielbankenspielen nach § 31 Absatz 1k</w:t>
      </w:r>
      <w:r>
        <w:rPr>
          <w:position w:val="6"/>
          <w:sz w:val="12"/>
        </w:rPr>
        <w:t>bis</w:t>
      </w:r>
      <w:r>
        <w:rPr>
          <w:spacing w:val="40"/>
          <w:position w:val="6"/>
          <w:sz w:val="12"/>
        </w:rPr>
        <w:t> </w:t>
      </w:r>
      <w:r>
        <w:rPr/>
        <w:t>werden</w:t>
      </w:r>
      <w:r>
        <w:rPr>
          <w:spacing w:val="40"/>
        </w:rPr>
        <w:t> </w:t>
      </w:r>
      <w:r>
        <w:rPr/>
        <w:t>die</w:t>
      </w:r>
      <w:r>
        <w:rPr>
          <w:spacing w:val="40"/>
        </w:rPr>
        <w:t> </w:t>
      </w:r>
      <w:r>
        <w:rPr/>
        <w:t>vom</w:t>
      </w:r>
      <w:r>
        <w:rPr>
          <w:spacing w:val="40"/>
        </w:rPr>
        <w:t> </w:t>
      </w:r>
      <w:r>
        <w:rPr/>
        <w:t>Online-Spielerkonto</w:t>
      </w:r>
      <w:r>
        <w:rPr>
          <w:spacing w:val="40"/>
        </w:rPr>
        <w:t> </w:t>
      </w:r>
      <w:r>
        <w:rPr/>
        <w:t>abgebuchten</w:t>
      </w:r>
      <w:r>
        <w:rPr>
          <w:spacing w:val="40"/>
        </w:rPr>
        <w:t> </w:t>
      </w:r>
      <w:r>
        <w:rPr/>
        <w:t>Spieleinsätze</w:t>
      </w:r>
      <w:r>
        <w:rPr>
          <w:spacing w:val="40"/>
        </w:rPr>
        <w:t> </w:t>
      </w:r>
      <w:r>
        <w:rPr/>
        <w:t>im</w:t>
      </w:r>
      <w:r>
        <w:rPr>
          <w:spacing w:val="40"/>
        </w:rPr>
        <w:t> </w:t>
      </w:r>
      <w:r>
        <w:rPr/>
        <w:t>Steuerjahr,</w:t>
      </w:r>
      <w:r>
        <w:rPr>
          <w:spacing w:val="40"/>
        </w:rPr>
        <w:t> </w:t>
      </w:r>
      <w:r>
        <w:rPr/>
        <w:t>jedoch</w:t>
      </w:r>
      <w:r>
        <w:rPr>
          <w:spacing w:val="40"/>
        </w:rPr>
        <w:t> </w:t>
      </w:r>
      <w:r>
        <w:rPr/>
        <w:t>höchstens 26 800* Franken abgezogen.</w:t>
      </w:r>
    </w:p>
    <w:p>
      <w:pPr>
        <w:pStyle w:val="BodyText"/>
        <w:spacing w:before="36"/>
        <w:jc w:val="both"/>
      </w:pPr>
      <w:r>
        <w:rPr/>
        <w:t>*</w:t>
      </w:r>
      <w:r>
        <w:rPr>
          <w:spacing w:val="-4"/>
        </w:rPr>
        <w:t> </w:t>
      </w:r>
      <w:r>
        <w:rPr/>
        <w:t>Gültig</w:t>
      </w:r>
      <w:r>
        <w:rPr>
          <w:spacing w:val="-2"/>
        </w:rPr>
        <w:t> </w:t>
      </w:r>
      <w:r>
        <w:rPr/>
        <w:t>ab</w:t>
      </w:r>
      <w:r>
        <w:rPr>
          <w:spacing w:val="-2"/>
        </w:rPr>
        <w:t> </w:t>
      </w:r>
      <w:r>
        <w:rPr/>
        <w:t>Steuerperiode</w:t>
      </w:r>
      <w:r>
        <w:rPr>
          <w:spacing w:val="-1"/>
        </w:rPr>
        <w:t> </w:t>
      </w:r>
      <w:r>
        <w:rPr>
          <w:spacing w:val="-4"/>
        </w:rPr>
        <w:t>2025.</w:t>
      </w:r>
    </w:p>
    <w:p>
      <w:pPr>
        <w:pStyle w:val="BodyText"/>
        <w:spacing w:before="41"/>
        <w:jc w:val="both"/>
      </w:pPr>
      <w:hyperlink r:id="rId41">
        <w:r>
          <w:rPr>
            <w:color w:val="0462C0"/>
            <w:u w:val="single" w:color="0462C0"/>
          </w:rPr>
          <w:t>Luzerner</w:t>
        </w:r>
        <w:r>
          <w:rPr>
            <w:color w:val="0462C0"/>
            <w:spacing w:val="-4"/>
            <w:u w:val="single" w:color="0462C0"/>
          </w:rPr>
          <w:t> </w:t>
        </w:r>
        <w:r>
          <w:rPr>
            <w:color w:val="0462C0"/>
            <w:u w:val="single" w:color="0462C0"/>
          </w:rPr>
          <w:t>Steuerbuch:</w:t>
        </w:r>
        <w:r>
          <w:rPr>
            <w:color w:val="0462C0"/>
            <w:spacing w:val="-4"/>
            <w:u w:val="single" w:color="0462C0"/>
          </w:rPr>
          <w:t> </w:t>
        </w:r>
        <w:r>
          <w:rPr>
            <w:color w:val="0462C0"/>
            <w:u w:val="single" w:color="0462C0"/>
          </w:rPr>
          <w:t>Gewinne</w:t>
        </w:r>
        <w:r>
          <w:rPr>
            <w:color w:val="0462C0"/>
            <w:spacing w:val="-3"/>
            <w:u w:val="single" w:color="0462C0"/>
          </w:rPr>
          <w:t> </w:t>
        </w:r>
        <w:r>
          <w:rPr>
            <w:color w:val="0462C0"/>
            <w:u w:val="single" w:color="0462C0"/>
          </w:rPr>
          <w:t>aus</w:t>
        </w:r>
        <w:r>
          <w:rPr>
            <w:color w:val="0462C0"/>
            <w:spacing w:val="-2"/>
            <w:u w:val="single" w:color="0462C0"/>
          </w:rPr>
          <w:t> </w:t>
        </w:r>
        <w:r>
          <w:rPr>
            <w:color w:val="0462C0"/>
            <w:u w:val="single" w:color="0462C0"/>
          </w:rPr>
          <w:t>Lotterien</w:t>
        </w:r>
        <w:r>
          <w:rPr>
            <w:color w:val="0462C0"/>
            <w:spacing w:val="-3"/>
            <w:u w:val="single" w:color="0462C0"/>
          </w:rPr>
          <w:t> </w:t>
        </w:r>
        <w:r>
          <w:rPr>
            <w:color w:val="0462C0"/>
            <w:u w:val="single" w:color="0462C0"/>
          </w:rPr>
          <w:t>und</w:t>
        </w:r>
        <w:r>
          <w:rPr>
            <w:color w:val="0462C0"/>
            <w:spacing w:val="-3"/>
            <w:u w:val="single" w:color="0462C0"/>
          </w:rPr>
          <w:t> </w:t>
        </w:r>
        <w:r>
          <w:rPr>
            <w:color w:val="0462C0"/>
            <w:u w:val="single" w:color="0462C0"/>
          </w:rPr>
          <w:t>anderen</w:t>
        </w:r>
        <w:r>
          <w:rPr>
            <w:color w:val="0462C0"/>
            <w:spacing w:val="-2"/>
            <w:u w:val="single" w:color="0462C0"/>
          </w:rPr>
          <w:t> Geldspielen</w:t>
        </w:r>
      </w:hyperlink>
    </w:p>
    <w:p>
      <w:pPr>
        <w:pStyle w:val="BodyText"/>
        <w:spacing w:before="62"/>
        <w:ind w:left="0"/>
        <w:rPr>
          <w:sz w:val="26"/>
        </w:rPr>
      </w:pPr>
    </w:p>
    <w:p>
      <w:pPr>
        <w:pStyle w:val="Heading3"/>
      </w:pPr>
      <w:bookmarkStart w:name="Ermittlung des steuerbaren Einkommens" w:id="16"/>
      <w:bookmarkEnd w:id="16"/>
      <w:r>
        <w:rPr>
          <w:b w:val="0"/>
        </w:rPr>
      </w:r>
      <w:bookmarkStart w:name="_bookmark6" w:id="17"/>
      <w:bookmarkEnd w:id="17"/>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8"/>
        </w:rPr>
        <w:t> </w:t>
      </w:r>
      <w:r>
        <w:rPr>
          <w:color w:val="2D73B4"/>
          <w:spacing w:val="-2"/>
        </w:rPr>
        <w:t>Einkommens</w:t>
      </w:r>
    </w:p>
    <w:p>
      <w:pPr>
        <w:spacing w:line="249" w:lineRule="auto" w:before="69"/>
        <w:ind w:left="1135" w:right="139" w:firstLine="0"/>
        <w:jc w:val="left"/>
        <w:rPr>
          <w:sz w:val="20"/>
        </w:rPr>
      </w:pPr>
      <w:r>
        <w:rPr>
          <w:sz w:val="20"/>
        </w:rPr>
        <w:t>Das Reineinkommen vermindert um die Sozialabzüge (steuerfreie Beträge) ergibt das steuerbare Ein-kommen. Dieses dient als Bemessungsgrundlage für die Einkommenssteuer.</w:t>
      </w:r>
    </w:p>
    <w:p>
      <w:pPr>
        <w:pStyle w:val="BodyText"/>
        <w:spacing w:before="3"/>
        <w:ind w:left="0"/>
        <w:rPr>
          <w:sz w:val="20"/>
        </w:rPr>
      </w:pPr>
    </w:p>
    <w:p>
      <w:pPr>
        <w:pStyle w:val="Heading4"/>
      </w:pPr>
      <w:bookmarkStart w:name="Sozialabzüge" w:id="18"/>
      <w:bookmarkEnd w:id="18"/>
      <w:r>
        <w:rPr/>
      </w:r>
      <w:r>
        <w:rPr>
          <w:color w:val="2D73B4"/>
          <w:spacing w:val="-2"/>
        </w:rPr>
        <w:t>Sozialabzüge</w:t>
      </w:r>
    </w:p>
    <w:p>
      <w:pPr>
        <w:pStyle w:val="BodyText"/>
        <w:spacing w:before="59"/>
        <w:ind w:left="1135"/>
      </w:pPr>
      <w:r>
        <w:rPr/>
        <w:t>(§ 42</w:t>
      </w:r>
      <w:r>
        <w:rPr>
          <w:spacing w:val="1"/>
        </w:rPr>
        <w:t> </w:t>
      </w:r>
      <w:r>
        <w:rPr>
          <w:spacing w:val="-4"/>
        </w:rPr>
        <w:t>StG)</w:t>
      </w:r>
    </w:p>
    <w:p>
      <w:pPr>
        <w:pStyle w:val="BodyText"/>
        <w:spacing w:before="153"/>
        <w:ind w:left="0"/>
      </w:pPr>
    </w:p>
    <w:p>
      <w:pPr>
        <w:pStyle w:val="BodyText"/>
        <w:spacing w:before="1"/>
      </w:pPr>
      <w:hyperlink r:id="rId64">
        <w:r>
          <w:rPr>
            <w:color w:val="950000"/>
          </w:rPr>
          <w:t>Kinderabzug</w:t>
        </w:r>
        <w:r>
          <w:rPr>
            <w:color w:val="950000"/>
            <w:spacing w:val="80"/>
          </w:rPr>
          <w:t> </w:t>
        </w:r>
        <w:r>
          <w:rPr>
            <w:color w:val="950000"/>
            <w:spacing w:val="-2"/>
          </w:rPr>
          <w:drawing>
            <wp:inline distT="0" distB="0" distL="0" distR="0">
              <wp:extent cx="201280" cy="114933"/>
              <wp:effectExtent l="0" t="0" r="0" b="0"/>
              <wp:docPr id="44" name="Image 44" descr="">
                <a:hlinkClick r:id="rId65"/>
              </wp:docPr>
              <wp:cNvGraphicFramePr>
                <a:graphicFrameLocks/>
              </wp:cNvGraphicFramePr>
              <a:graphic>
                <a:graphicData uri="http://schemas.openxmlformats.org/drawingml/2006/picture">
                  <pic:pic>
                    <pic:nvPicPr>
                      <pic:cNvPr id="44" name="Image 44" descr="">
                        <a:hlinkClick r:id="rId65"/>
                      </pic:cNvPr>
                      <pic:cNvPicPr/>
                    </pic:nvPicPr>
                    <pic:blipFill>
                      <a:blip r:embed="rId11" cstate="print"/>
                      <a:stretch>
                        <a:fillRect/>
                      </a:stretch>
                    </pic:blipFill>
                    <pic:spPr>
                      <a:xfrm>
                        <a:off x="0" y="0"/>
                        <a:ext cx="201280" cy="114933"/>
                      </a:xfrm>
                      <a:prstGeom prst="rect">
                        <a:avLst/>
                      </a:prstGeom>
                    </pic:spPr>
                  </pic:pic>
                </a:graphicData>
              </a:graphic>
            </wp:inline>
          </w:drawing>
        </w:r>
        <w:r>
          <w:rPr>
            <w:color w:val="950000"/>
            <w:spacing w:val="-2"/>
          </w:rPr>
        </w:r>
      </w:hyperlink>
    </w:p>
    <w:p>
      <w:pPr>
        <w:pStyle w:val="Heading7"/>
        <w:spacing w:before="94"/>
      </w:pPr>
      <w:r>
        <w:rPr/>
        <w:t>§</w:t>
      </w:r>
      <w:r>
        <w:rPr>
          <w:spacing w:val="-3"/>
        </w:rPr>
        <w:t> </w:t>
      </w:r>
      <w:r>
        <w:rPr/>
        <w:t>42 Abs.</w:t>
      </w:r>
      <w:r>
        <w:rPr>
          <w:spacing w:val="-1"/>
        </w:rPr>
        <w:t> </w:t>
      </w:r>
      <w:r>
        <w:rPr/>
        <w:t>1 Bst.</w:t>
      </w:r>
      <w:r>
        <w:rPr>
          <w:spacing w:val="-1"/>
        </w:rPr>
        <w:t> </w:t>
      </w:r>
      <w:r>
        <w:rPr/>
        <w:t>a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0"/>
        </w:numPr>
        <w:tabs>
          <w:tab w:pos="1987" w:val="left" w:leader="none"/>
        </w:tabs>
        <w:spacing w:line="240" w:lineRule="auto" w:before="38" w:after="0"/>
        <w:ind w:left="1987" w:right="703" w:hanging="569"/>
        <w:jc w:val="left"/>
        <w:rPr>
          <w:sz w:val="18"/>
        </w:rPr>
      </w:pPr>
      <w:r>
        <w:rPr>
          <w:sz w:val="18"/>
        </w:rPr>
        <w:t>für jedes minderjährige oder in</w:t>
      </w:r>
      <w:r>
        <w:rPr>
          <w:spacing w:val="-1"/>
          <w:sz w:val="18"/>
        </w:rPr>
        <w:t> </w:t>
      </w:r>
      <w:r>
        <w:rPr>
          <w:sz w:val="18"/>
        </w:rPr>
        <w:t>Ausbildung stehende Kind, für dessen Unterhalt</w:t>
      </w:r>
      <w:r>
        <w:rPr>
          <w:spacing w:val="-2"/>
          <w:sz w:val="18"/>
        </w:rPr>
        <w:t> </w:t>
      </w:r>
      <w:r>
        <w:rPr>
          <w:sz w:val="18"/>
        </w:rPr>
        <w:t>die</w:t>
      </w:r>
      <w:r>
        <w:rPr>
          <w:spacing w:val="-1"/>
          <w:sz w:val="18"/>
        </w:rPr>
        <w:t> </w:t>
      </w:r>
      <w:r>
        <w:rPr>
          <w:sz w:val="18"/>
        </w:rPr>
        <w:t>steuerpflich-tige Person sorgt,</w:t>
      </w:r>
    </w:p>
    <w:p>
      <w:pPr>
        <w:pStyle w:val="ListParagraph"/>
        <w:numPr>
          <w:ilvl w:val="1"/>
          <w:numId w:val="10"/>
        </w:numPr>
        <w:tabs>
          <w:tab w:pos="1700" w:val="left" w:leader="none"/>
        </w:tabs>
        <w:spacing w:line="240" w:lineRule="auto" w:before="42" w:after="0"/>
        <w:ind w:left="1700" w:right="0" w:hanging="282"/>
        <w:jc w:val="left"/>
        <w:rPr>
          <w:sz w:val="18"/>
        </w:rPr>
      </w:pPr>
      <w:r>
        <w:rPr>
          <w:sz w:val="18"/>
        </w:rPr>
        <w:t>8100*</w:t>
      </w:r>
      <w:r>
        <w:rPr>
          <w:spacing w:val="-4"/>
          <w:sz w:val="18"/>
        </w:rPr>
        <w:t> </w:t>
      </w:r>
      <w:r>
        <w:rPr>
          <w:sz w:val="18"/>
        </w:rPr>
        <w:t>Franken,</w:t>
      </w:r>
      <w:r>
        <w:rPr>
          <w:spacing w:val="-3"/>
          <w:sz w:val="18"/>
        </w:rPr>
        <w:t> </w:t>
      </w:r>
      <w:r>
        <w:rPr>
          <w:sz w:val="18"/>
        </w:rPr>
        <w:t>wenn</w:t>
      </w:r>
      <w:r>
        <w:rPr>
          <w:spacing w:val="-2"/>
          <w:sz w:val="18"/>
        </w:rPr>
        <w:t> </w:t>
      </w:r>
      <w:r>
        <w:rPr>
          <w:sz w:val="18"/>
        </w:rPr>
        <w:t>das</w:t>
      </w:r>
      <w:r>
        <w:rPr>
          <w:spacing w:val="-2"/>
          <w:sz w:val="18"/>
        </w:rPr>
        <w:t> </w:t>
      </w:r>
      <w:r>
        <w:rPr>
          <w:sz w:val="18"/>
        </w:rPr>
        <w:t>Kind</w:t>
      </w:r>
      <w:r>
        <w:rPr>
          <w:spacing w:val="-2"/>
          <w:sz w:val="18"/>
        </w:rPr>
        <w:t> </w:t>
      </w:r>
      <w:r>
        <w:rPr>
          <w:sz w:val="18"/>
        </w:rPr>
        <w:t>das</w:t>
      </w:r>
      <w:r>
        <w:rPr>
          <w:spacing w:val="-2"/>
          <w:sz w:val="18"/>
        </w:rPr>
        <w:t> </w:t>
      </w:r>
      <w:r>
        <w:rPr>
          <w:sz w:val="18"/>
        </w:rPr>
        <w:t>sechste</w:t>
      </w:r>
      <w:r>
        <w:rPr>
          <w:spacing w:val="-1"/>
          <w:sz w:val="18"/>
        </w:rPr>
        <w:t> </w:t>
      </w:r>
      <w:r>
        <w:rPr>
          <w:sz w:val="18"/>
        </w:rPr>
        <w:t>Altersjahr</w:t>
      </w:r>
      <w:r>
        <w:rPr>
          <w:spacing w:val="-3"/>
          <w:sz w:val="18"/>
        </w:rPr>
        <w:t> </w:t>
      </w:r>
      <w:r>
        <w:rPr>
          <w:sz w:val="18"/>
        </w:rPr>
        <w:t>noch</w:t>
      </w:r>
      <w:r>
        <w:rPr>
          <w:spacing w:val="-5"/>
          <w:sz w:val="18"/>
        </w:rPr>
        <w:t> </w:t>
      </w:r>
      <w:r>
        <w:rPr>
          <w:sz w:val="18"/>
        </w:rPr>
        <w:t>nicht</w:t>
      </w:r>
      <w:r>
        <w:rPr>
          <w:spacing w:val="-3"/>
          <w:sz w:val="18"/>
        </w:rPr>
        <w:t> </w:t>
      </w:r>
      <w:r>
        <w:rPr>
          <w:sz w:val="18"/>
        </w:rPr>
        <w:t>vollendet</w:t>
      </w:r>
      <w:r>
        <w:rPr>
          <w:spacing w:val="-4"/>
          <w:sz w:val="18"/>
        </w:rPr>
        <w:t> hat,</w:t>
      </w:r>
    </w:p>
    <w:p>
      <w:pPr>
        <w:pStyle w:val="ListParagraph"/>
        <w:numPr>
          <w:ilvl w:val="1"/>
          <w:numId w:val="10"/>
        </w:numPr>
        <w:tabs>
          <w:tab w:pos="1700" w:val="left" w:leader="none"/>
        </w:tabs>
        <w:spacing w:line="240" w:lineRule="auto" w:before="40" w:after="0"/>
        <w:ind w:left="1700" w:right="0" w:hanging="282"/>
        <w:jc w:val="left"/>
        <w:rPr>
          <w:sz w:val="18"/>
        </w:rPr>
      </w:pPr>
      <w:r>
        <w:rPr>
          <w:spacing w:val="-5"/>
          <w:sz w:val="18"/>
        </w:rPr>
        <w:t>...</w:t>
      </w:r>
    </w:p>
    <w:p>
      <w:pPr>
        <w:pStyle w:val="ListParagraph"/>
        <w:numPr>
          <w:ilvl w:val="1"/>
          <w:numId w:val="10"/>
        </w:numPr>
        <w:tabs>
          <w:tab w:pos="1700" w:val="left" w:leader="none"/>
          <w:tab w:pos="1702" w:val="left" w:leader="none"/>
        </w:tabs>
        <w:spacing w:line="240" w:lineRule="auto" w:before="38" w:after="0"/>
        <w:ind w:left="1702" w:right="703" w:hanging="284"/>
        <w:jc w:val="left"/>
        <w:rPr>
          <w:sz w:val="18"/>
        </w:rPr>
      </w:pPr>
      <w:r>
        <w:rPr>
          <w:sz w:val="18"/>
        </w:rPr>
        <w:t>13</w:t>
      </w:r>
      <w:r>
        <w:rPr>
          <w:spacing w:val="-1"/>
          <w:sz w:val="18"/>
        </w:rPr>
        <w:t> </w:t>
      </w:r>
      <w:r>
        <w:rPr>
          <w:sz w:val="18"/>
        </w:rPr>
        <w:t>200** Franken, wenn das Kind in schulischer oder beruflicher Ausbildung steht und sich dafür</w:t>
      </w:r>
      <w:r>
        <w:rPr>
          <w:spacing w:val="40"/>
          <w:sz w:val="18"/>
        </w:rPr>
        <w:t> </w:t>
      </w:r>
      <w:r>
        <w:rPr>
          <w:sz w:val="18"/>
        </w:rPr>
        <w:t>ständig am auswärtigen Ausbildungsort aufhalten muss,</w:t>
      </w:r>
    </w:p>
    <w:p>
      <w:pPr>
        <w:pStyle w:val="BodyText"/>
        <w:spacing w:before="42"/>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38"/>
      </w:pPr>
      <w:r>
        <w:rPr/>
        <w:t>**</w:t>
      </w:r>
      <w:r>
        <w:rPr>
          <w:spacing w:val="-4"/>
        </w:rPr>
        <w:t> </w:t>
      </w:r>
      <w:r>
        <w:rPr/>
        <w:t>Gültig</w:t>
      </w:r>
      <w:r>
        <w:rPr>
          <w:spacing w:val="-2"/>
        </w:rPr>
        <w:t> </w:t>
      </w:r>
      <w:r>
        <w:rPr/>
        <w:t>ab</w:t>
      </w:r>
      <w:r>
        <w:rPr>
          <w:spacing w:val="-2"/>
        </w:rPr>
        <w:t> </w:t>
      </w:r>
      <w:r>
        <w:rPr/>
        <w:t>Steuerperiode</w:t>
      </w:r>
      <w:r>
        <w:rPr>
          <w:spacing w:val="-2"/>
        </w:rPr>
        <w:t> 2025.</w:t>
      </w:r>
    </w:p>
    <w:p>
      <w:pPr>
        <w:pStyle w:val="BodyText"/>
        <w:spacing w:before="155"/>
        <w:ind w:left="0"/>
      </w:pPr>
    </w:p>
    <w:p>
      <w:pPr>
        <w:pStyle w:val="BodyText"/>
      </w:pPr>
      <w:r>
        <w:rPr>
          <w:color w:val="950000"/>
        </w:rPr>
        <w:t>Abzug für Eigenbetreuung</w:t>
      </w:r>
      <w:r>
        <w:rPr>
          <w:color w:val="950000"/>
          <w:spacing w:val="80"/>
        </w:rPr>
        <w:t> </w:t>
      </w:r>
      <w:r>
        <w:rPr>
          <w:color w:val="950000"/>
          <w:spacing w:val="-3"/>
        </w:rPr>
        <w:drawing>
          <wp:inline distT="0" distB="0" distL="0" distR="0">
            <wp:extent cx="201275" cy="114927"/>
            <wp:effectExtent l="0" t="0" r="0" b="0"/>
            <wp:docPr id="45" name="Image 45" descr="">
              <a:hlinkClick r:id="rId61"/>
            </wp:docPr>
            <wp:cNvGraphicFramePr>
              <a:graphicFrameLocks/>
            </wp:cNvGraphicFramePr>
            <a:graphic>
              <a:graphicData uri="http://schemas.openxmlformats.org/drawingml/2006/picture">
                <pic:pic>
                  <pic:nvPicPr>
                    <pic:cNvPr id="45" name="Image 45" descr="">
                      <a:hlinkClick r:id="rId61"/>
                    </pic:cNvPr>
                    <pic:cNvPicPr/>
                  </pic:nvPicPr>
                  <pic:blipFill>
                    <a:blip r:embed="rId11" cstate="print"/>
                    <a:stretch>
                      <a:fillRect/>
                    </a:stretch>
                  </pic:blipFill>
                  <pic:spPr>
                    <a:xfrm>
                      <a:off x="0" y="0"/>
                      <a:ext cx="201275" cy="114927"/>
                    </a:xfrm>
                    <a:prstGeom prst="rect">
                      <a:avLst/>
                    </a:prstGeom>
                  </pic:spPr>
                </pic:pic>
              </a:graphicData>
            </a:graphic>
          </wp:inline>
        </w:drawing>
      </w:r>
      <w:r>
        <w:rPr>
          <w:color w:val="950000"/>
          <w:spacing w:val="-3"/>
        </w:rPr>
      </w:r>
    </w:p>
    <w:p>
      <w:pPr>
        <w:pStyle w:val="Heading7"/>
      </w:pPr>
      <w:r>
        <w:rPr/>
        <w:t>§</w:t>
      </w:r>
      <w:r>
        <w:rPr>
          <w:spacing w:val="-3"/>
        </w:rPr>
        <w:t> </w:t>
      </w:r>
      <w:r>
        <w:rPr/>
        <w:t>42 Abs.</w:t>
      </w:r>
      <w:r>
        <w:rPr>
          <w:spacing w:val="-1"/>
        </w:rPr>
        <w:t> </w:t>
      </w:r>
      <w:r>
        <w:rPr/>
        <w:t>1 Bst.</w:t>
      </w:r>
      <w:r>
        <w:rPr>
          <w:spacing w:val="-1"/>
        </w:rPr>
        <w:t> </w:t>
      </w:r>
      <w:r>
        <w:rPr/>
        <w:t>b</w:t>
      </w:r>
      <w:r>
        <w:rPr>
          <w:spacing w:val="-1"/>
        </w:rPr>
        <w:t> </w:t>
      </w:r>
      <w:r>
        <w:rPr/>
        <w:t>und</w:t>
      </w:r>
      <w:r>
        <w:rPr>
          <w:spacing w:val="-1"/>
        </w:rPr>
        <w:t> </w:t>
      </w:r>
      <w:r>
        <w:rPr/>
        <w:t>c </w:t>
      </w:r>
      <w:r>
        <w:rPr>
          <w:spacing w:val="-4"/>
        </w:rPr>
        <w:t>StG:</w:t>
      </w:r>
    </w:p>
    <w:p>
      <w:pPr>
        <w:pStyle w:val="BodyText"/>
        <w:spacing w:before="55"/>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0"/>
        </w:numPr>
        <w:tabs>
          <w:tab w:pos="1985" w:val="left" w:leader="none"/>
          <w:tab w:pos="1987" w:val="left" w:leader="none"/>
        </w:tabs>
        <w:spacing w:line="240" w:lineRule="auto" w:before="41" w:after="0"/>
        <w:ind w:left="1987" w:right="702" w:hanging="569"/>
        <w:jc w:val="both"/>
        <w:rPr>
          <w:sz w:val="18"/>
        </w:rPr>
      </w:pPr>
      <w:r>
        <w:rPr>
          <w:sz w:val="18"/>
        </w:rPr>
        <w:t>für</w:t>
      </w:r>
      <w:r>
        <w:rPr>
          <w:spacing w:val="-4"/>
          <w:sz w:val="18"/>
        </w:rPr>
        <w:t> </w:t>
      </w:r>
      <w:r>
        <w:rPr>
          <w:sz w:val="18"/>
        </w:rPr>
        <w:t>jedes</w:t>
      </w:r>
      <w:r>
        <w:rPr>
          <w:spacing w:val="-3"/>
          <w:sz w:val="18"/>
        </w:rPr>
        <w:t> </w:t>
      </w:r>
      <w:r>
        <w:rPr>
          <w:sz w:val="18"/>
        </w:rPr>
        <w:t>im</w:t>
      </w:r>
      <w:r>
        <w:rPr>
          <w:spacing w:val="-3"/>
          <w:sz w:val="18"/>
        </w:rPr>
        <w:t> </w:t>
      </w:r>
      <w:r>
        <w:rPr>
          <w:sz w:val="18"/>
        </w:rPr>
        <w:t>eigenen</w:t>
      </w:r>
      <w:r>
        <w:rPr>
          <w:spacing w:val="-4"/>
          <w:sz w:val="18"/>
        </w:rPr>
        <w:t> </w:t>
      </w:r>
      <w:r>
        <w:rPr>
          <w:sz w:val="18"/>
        </w:rPr>
        <w:t>Haushalt</w:t>
      </w:r>
      <w:r>
        <w:rPr>
          <w:spacing w:val="-7"/>
          <w:sz w:val="18"/>
        </w:rPr>
        <w:t> </w:t>
      </w:r>
      <w:r>
        <w:rPr>
          <w:sz w:val="18"/>
        </w:rPr>
        <w:t>lebende</w:t>
      </w:r>
      <w:r>
        <w:rPr>
          <w:spacing w:val="-4"/>
          <w:sz w:val="18"/>
        </w:rPr>
        <w:t> </w:t>
      </w:r>
      <w:r>
        <w:rPr>
          <w:sz w:val="18"/>
        </w:rPr>
        <w:t>Kind,</w:t>
      </w:r>
      <w:r>
        <w:rPr>
          <w:spacing w:val="-4"/>
          <w:sz w:val="18"/>
        </w:rPr>
        <w:t> </w:t>
      </w:r>
      <w:r>
        <w:rPr>
          <w:sz w:val="18"/>
        </w:rPr>
        <w:t>welches</w:t>
      </w:r>
      <w:r>
        <w:rPr>
          <w:spacing w:val="-3"/>
          <w:sz w:val="18"/>
        </w:rPr>
        <w:t> </w:t>
      </w:r>
      <w:r>
        <w:rPr>
          <w:sz w:val="18"/>
        </w:rPr>
        <w:t>das</w:t>
      </w:r>
      <w:r>
        <w:rPr>
          <w:spacing w:val="-3"/>
          <w:sz w:val="18"/>
        </w:rPr>
        <w:t> </w:t>
      </w:r>
      <w:r>
        <w:rPr>
          <w:sz w:val="18"/>
        </w:rPr>
        <w:t>14.</w:t>
      </w:r>
      <w:r>
        <w:rPr>
          <w:spacing w:val="-6"/>
          <w:sz w:val="18"/>
        </w:rPr>
        <w:t> </w:t>
      </w:r>
      <w:r>
        <w:rPr>
          <w:sz w:val="18"/>
        </w:rPr>
        <w:t>Altersjahr</w:t>
      </w:r>
      <w:r>
        <w:rPr>
          <w:spacing w:val="-4"/>
          <w:sz w:val="18"/>
        </w:rPr>
        <w:t> </w:t>
      </w:r>
      <w:r>
        <w:rPr>
          <w:sz w:val="18"/>
        </w:rPr>
        <w:t>noch</w:t>
      </w:r>
      <w:r>
        <w:rPr>
          <w:spacing w:val="-4"/>
          <w:sz w:val="18"/>
        </w:rPr>
        <w:t> </w:t>
      </w:r>
      <w:r>
        <w:rPr>
          <w:sz w:val="18"/>
        </w:rPr>
        <w:t>nicht</w:t>
      </w:r>
      <w:r>
        <w:rPr>
          <w:spacing w:val="-4"/>
          <w:sz w:val="18"/>
        </w:rPr>
        <w:t> </w:t>
      </w:r>
      <w:r>
        <w:rPr>
          <w:sz w:val="18"/>
        </w:rPr>
        <w:t>vollendet</w:t>
      </w:r>
      <w:r>
        <w:rPr>
          <w:spacing w:val="-6"/>
          <w:sz w:val="18"/>
        </w:rPr>
        <w:t> </w:t>
      </w:r>
      <w:r>
        <w:rPr>
          <w:sz w:val="18"/>
        </w:rPr>
        <w:t>hat, 2000 Franken für die eigene Betreuung; der Abzug erhöht sich auf höchstens 20 200* Franken für die ungedeckten Kosten der Drittbetreuung jedes Kindes, soweit diese Kosten in direktem kausalem</w:t>
      </w:r>
      <w:r>
        <w:rPr>
          <w:spacing w:val="-7"/>
          <w:sz w:val="18"/>
        </w:rPr>
        <w:t> </w:t>
      </w:r>
      <w:r>
        <w:rPr>
          <w:sz w:val="18"/>
        </w:rPr>
        <w:t>Zusammenhang</w:t>
      </w:r>
      <w:r>
        <w:rPr>
          <w:spacing w:val="-10"/>
          <w:sz w:val="18"/>
        </w:rPr>
        <w:t> </w:t>
      </w:r>
      <w:r>
        <w:rPr>
          <w:sz w:val="18"/>
        </w:rPr>
        <w:t>mit</w:t>
      </w:r>
      <w:r>
        <w:rPr>
          <w:spacing w:val="-10"/>
          <w:sz w:val="18"/>
        </w:rPr>
        <w:t> </w:t>
      </w:r>
      <w:r>
        <w:rPr>
          <w:sz w:val="18"/>
        </w:rPr>
        <w:t>der</w:t>
      </w:r>
      <w:r>
        <w:rPr>
          <w:spacing w:val="-8"/>
          <w:sz w:val="18"/>
        </w:rPr>
        <w:t> </w:t>
      </w:r>
      <w:r>
        <w:rPr>
          <w:sz w:val="18"/>
        </w:rPr>
        <w:t>Erwerbstätigkeit</w:t>
      </w:r>
      <w:r>
        <w:rPr>
          <w:spacing w:val="-8"/>
          <w:sz w:val="18"/>
        </w:rPr>
        <w:t> </w:t>
      </w:r>
      <w:r>
        <w:rPr>
          <w:sz w:val="18"/>
        </w:rPr>
        <w:t>oder</w:t>
      </w:r>
      <w:r>
        <w:rPr>
          <w:spacing w:val="-8"/>
          <w:sz w:val="18"/>
        </w:rPr>
        <w:t> </w:t>
      </w:r>
      <w:r>
        <w:rPr>
          <w:sz w:val="18"/>
        </w:rPr>
        <w:t>Ausbildung</w:t>
      </w:r>
      <w:r>
        <w:rPr>
          <w:spacing w:val="-7"/>
          <w:sz w:val="18"/>
        </w:rPr>
        <w:t> </w:t>
      </w:r>
      <w:r>
        <w:rPr>
          <w:sz w:val="18"/>
        </w:rPr>
        <w:t>der</w:t>
      </w:r>
      <w:r>
        <w:rPr>
          <w:spacing w:val="-10"/>
          <w:sz w:val="18"/>
        </w:rPr>
        <w:t> </w:t>
      </w:r>
      <w:r>
        <w:rPr>
          <w:sz w:val="18"/>
        </w:rPr>
        <w:t>steuerpflichtigen</w:t>
      </w:r>
      <w:r>
        <w:rPr>
          <w:spacing w:val="-7"/>
          <w:sz w:val="18"/>
        </w:rPr>
        <w:t> </w:t>
      </w:r>
      <w:r>
        <w:rPr>
          <w:sz w:val="18"/>
        </w:rPr>
        <w:t>Person </w:t>
      </w:r>
      <w:r>
        <w:rPr>
          <w:spacing w:val="-2"/>
          <w:sz w:val="18"/>
        </w:rPr>
        <w:t>stehen,</w:t>
      </w:r>
    </w:p>
    <w:p>
      <w:pPr>
        <w:pStyle w:val="ListParagraph"/>
        <w:numPr>
          <w:ilvl w:val="0"/>
          <w:numId w:val="10"/>
        </w:numPr>
        <w:tabs>
          <w:tab w:pos="1987" w:val="left" w:leader="none"/>
        </w:tabs>
        <w:spacing w:line="240" w:lineRule="auto" w:before="40" w:after="0"/>
        <w:ind w:left="1987" w:right="703" w:hanging="569"/>
        <w:jc w:val="both"/>
        <w:rPr>
          <w:sz w:val="18"/>
        </w:rPr>
      </w:pPr>
      <w:r>
        <w:rPr>
          <w:sz w:val="18"/>
        </w:rPr>
        <w:t>für</w:t>
      </w:r>
      <w:r>
        <w:rPr>
          <w:spacing w:val="-4"/>
          <w:sz w:val="18"/>
        </w:rPr>
        <w:t> </w:t>
      </w:r>
      <w:r>
        <w:rPr>
          <w:sz w:val="18"/>
        </w:rPr>
        <w:t>jedes</w:t>
      </w:r>
      <w:r>
        <w:rPr>
          <w:spacing w:val="-3"/>
          <w:sz w:val="18"/>
        </w:rPr>
        <w:t> </w:t>
      </w:r>
      <w:r>
        <w:rPr>
          <w:sz w:val="18"/>
        </w:rPr>
        <w:t>im</w:t>
      </w:r>
      <w:r>
        <w:rPr>
          <w:spacing w:val="-3"/>
          <w:sz w:val="18"/>
        </w:rPr>
        <w:t> </w:t>
      </w:r>
      <w:r>
        <w:rPr>
          <w:sz w:val="18"/>
        </w:rPr>
        <w:t>eigenen</w:t>
      </w:r>
      <w:r>
        <w:rPr>
          <w:spacing w:val="-4"/>
          <w:sz w:val="18"/>
        </w:rPr>
        <w:t> </w:t>
      </w:r>
      <w:r>
        <w:rPr>
          <w:sz w:val="18"/>
        </w:rPr>
        <w:t>Haushalt</w:t>
      </w:r>
      <w:r>
        <w:rPr>
          <w:spacing w:val="-7"/>
          <w:sz w:val="18"/>
        </w:rPr>
        <w:t> </w:t>
      </w:r>
      <w:r>
        <w:rPr>
          <w:sz w:val="18"/>
        </w:rPr>
        <w:t>lebende</w:t>
      </w:r>
      <w:r>
        <w:rPr>
          <w:spacing w:val="-4"/>
          <w:sz w:val="18"/>
        </w:rPr>
        <w:t> </w:t>
      </w:r>
      <w:r>
        <w:rPr>
          <w:sz w:val="18"/>
        </w:rPr>
        <w:t>Kind,</w:t>
      </w:r>
      <w:r>
        <w:rPr>
          <w:spacing w:val="-4"/>
          <w:sz w:val="18"/>
        </w:rPr>
        <w:t> </w:t>
      </w:r>
      <w:r>
        <w:rPr>
          <w:sz w:val="18"/>
        </w:rPr>
        <w:t>welches</w:t>
      </w:r>
      <w:r>
        <w:rPr>
          <w:spacing w:val="-3"/>
          <w:sz w:val="18"/>
        </w:rPr>
        <w:t> </w:t>
      </w:r>
      <w:r>
        <w:rPr>
          <w:sz w:val="18"/>
        </w:rPr>
        <w:t>das</w:t>
      </w:r>
      <w:r>
        <w:rPr>
          <w:spacing w:val="-3"/>
          <w:sz w:val="18"/>
        </w:rPr>
        <w:t> </w:t>
      </w:r>
      <w:r>
        <w:rPr>
          <w:sz w:val="18"/>
        </w:rPr>
        <w:t>14.</w:t>
      </w:r>
      <w:r>
        <w:rPr>
          <w:spacing w:val="-6"/>
          <w:sz w:val="18"/>
        </w:rPr>
        <w:t> </w:t>
      </w:r>
      <w:r>
        <w:rPr>
          <w:sz w:val="18"/>
        </w:rPr>
        <w:t>Altersjahr</w:t>
      </w:r>
      <w:r>
        <w:rPr>
          <w:spacing w:val="-4"/>
          <w:sz w:val="18"/>
        </w:rPr>
        <w:t> </w:t>
      </w:r>
      <w:r>
        <w:rPr>
          <w:sz w:val="18"/>
        </w:rPr>
        <w:t>noch</w:t>
      </w:r>
      <w:r>
        <w:rPr>
          <w:spacing w:val="-4"/>
          <w:sz w:val="18"/>
        </w:rPr>
        <w:t> </w:t>
      </w:r>
      <w:r>
        <w:rPr>
          <w:sz w:val="18"/>
        </w:rPr>
        <w:t>nicht</w:t>
      </w:r>
      <w:r>
        <w:rPr>
          <w:spacing w:val="-4"/>
          <w:sz w:val="18"/>
        </w:rPr>
        <w:t> </w:t>
      </w:r>
      <w:r>
        <w:rPr>
          <w:sz w:val="18"/>
        </w:rPr>
        <w:t>vollendet</w:t>
      </w:r>
      <w:r>
        <w:rPr>
          <w:spacing w:val="-6"/>
          <w:sz w:val="18"/>
        </w:rPr>
        <w:t> </w:t>
      </w:r>
      <w:r>
        <w:rPr>
          <w:sz w:val="18"/>
        </w:rPr>
        <w:t>hat, 2000 Franken für die eigene Betreuung; der Abzug erhöht sich um die ungedeckten Kosten der Drittbetreuung jedes Kindes,</w:t>
      </w:r>
      <w:r>
        <w:rPr>
          <w:spacing w:val="-3"/>
          <w:sz w:val="18"/>
        </w:rPr>
        <w:t> </w:t>
      </w:r>
      <w:r>
        <w:rPr>
          <w:sz w:val="18"/>
        </w:rPr>
        <w:t>soweit diese Kosten</w:t>
      </w:r>
      <w:r>
        <w:rPr>
          <w:spacing w:val="-2"/>
          <w:sz w:val="18"/>
        </w:rPr>
        <w:t> </w:t>
      </w:r>
      <w:r>
        <w:rPr>
          <w:sz w:val="18"/>
        </w:rPr>
        <w:t>in direktem</w:t>
      </w:r>
      <w:r>
        <w:rPr>
          <w:spacing w:val="-2"/>
          <w:sz w:val="18"/>
        </w:rPr>
        <w:t> </w:t>
      </w:r>
      <w:r>
        <w:rPr>
          <w:sz w:val="18"/>
        </w:rPr>
        <w:t>kausalem Zusammenhang</w:t>
      </w:r>
      <w:r>
        <w:rPr>
          <w:spacing w:val="-2"/>
          <w:sz w:val="18"/>
        </w:rPr>
        <w:t> </w:t>
      </w:r>
      <w:r>
        <w:rPr>
          <w:sz w:val="18"/>
        </w:rPr>
        <w:t>mit der Erwerbsunfähigkeit der steuerpflichtigen Person stehen,</w:t>
      </w:r>
    </w:p>
    <w:p>
      <w:pPr>
        <w:pStyle w:val="BodyText"/>
        <w:spacing w:before="38"/>
        <w:jc w:val="both"/>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155"/>
        <w:ind w:left="0"/>
      </w:pPr>
    </w:p>
    <w:p>
      <w:pPr>
        <w:pStyle w:val="BodyText"/>
      </w:pPr>
      <w:r>
        <w:rPr>
          <w:color w:val="950000"/>
        </w:rPr>
        <w:t>Unterstützungsabzug</w:t>
      </w:r>
      <w:r>
        <w:rPr>
          <w:color w:val="950000"/>
          <w:spacing w:val="80"/>
        </w:rPr>
        <w:t> </w:t>
      </w:r>
      <w:r>
        <w:rPr>
          <w:color w:val="950000"/>
          <w:spacing w:val="-3"/>
        </w:rPr>
        <w:drawing>
          <wp:inline distT="0" distB="0" distL="0" distR="0">
            <wp:extent cx="201249" cy="114898"/>
            <wp:effectExtent l="0" t="0" r="0" b="0"/>
            <wp:docPr id="46" name="Image 46" descr="">
              <a:hlinkClick r:id="rId66"/>
            </wp:docPr>
            <wp:cNvGraphicFramePr>
              <a:graphicFrameLocks/>
            </wp:cNvGraphicFramePr>
            <a:graphic>
              <a:graphicData uri="http://schemas.openxmlformats.org/drawingml/2006/picture">
                <pic:pic>
                  <pic:nvPicPr>
                    <pic:cNvPr id="46" name="Image 46" descr="">
                      <a:hlinkClick r:id="rId66"/>
                    </pic:cNvPr>
                    <pic:cNvPicPr/>
                  </pic:nvPicPr>
                  <pic:blipFill>
                    <a:blip r:embed="rId11" cstate="print"/>
                    <a:stretch>
                      <a:fillRect/>
                    </a:stretch>
                  </pic:blipFill>
                  <pic:spPr>
                    <a:xfrm>
                      <a:off x="0" y="0"/>
                      <a:ext cx="201249" cy="114898"/>
                    </a:xfrm>
                    <a:prstGeom prst="rect">
                      <a:avLst/>
                    </a:prstGeom>
                  </pic:spPr>
                </pic:pic>
              </a:graphicData>
            </a:graphic>
          </wp:inline>
        </w:drawing>
      </w:r>
      <w:r>
        <w:rPr>
          <w:color w:val="950000"/>
          <w:spacing w:val="-3"/>
        </w:rPr>
      </w:r>
    </w:p>
    <w:p>
      <w:pPr>
        <w:pStyle w:val="Heading7"/>
      </w:pPr>
      <w:r>
        <w:rPr/>
        <w:t>§</w:t>
      </w:r>
      <w:r>
        <w:rPr>
          <w:spacing w:val="-3"/>
        </w:rPr>
        <w:t> </w:t>
      </w:r>
      <w:r>
        <w:rPr/>
        <w:t>42 Abs.</w:t>
      </w:r>
      <w:r>
        <w:rPr>
          <w:spacing w:val="-1"/>
        </w:rPr>
        <w:t> </w:t>
      </w:r>
      <w:r>
        <w:rPr/>
        <w:t>1 Bst.</w:t>
      </w:r>
      <w:r>
        <w:rPr>
          <w:spacing w:val="-1"/>
        </w:rPr>
        <w:t> </w:t>
      </w:r>
      <w:r>
        <w:rPr/>
        <w:t>d</w:t>
      </w:r>
      <w:r>
        <w:rPr>
          <w:spacing w:val="-1"/>
        </w:rPr>
        <w:t> </w:t>
      </w:r>
      <w:r>
        <w:rPr>
          <w:spacing w:val="-4"/>
        </w:rPr>
        <w:t>StG:</w:t>
      </w:r>
    </w:p>
    <w:p>
      <w:pPr>
        <w:pStyle w:val="BodyText"/>
        <w:spacing w:before="56"/>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0"/>
        </w:numPr>
        <w:tabs>
          <w:tab w:pos="1985" w:val="left" w:leader="none"/>
          <w:tab w:pos="1987" w:val="left" w:leader="none"/>
        </w:tabs>
        <w:spacing w:line="240" w:lineRule="auto" w:before="40" w:after="0"/>
        <w:ind w:left="1987" w:right="700" w:hanging="569"/>
        <w:jc w:val="both"/>
        <w:rPr>
          <w:sz w:val="18"/>
        </w:rPr>
      </w:pPr>
      <w:r>
        <w:rPr>
          <w:sz w:val="18"/>
        </w:rPr>
        <w:t>für jede erwerbsunfähige oder</w:t>
      </w:r>
      <w:r>
        <w:rPr>
          <w:spacing w:val="-2"/>
          <w:sz w:val="18"/>
        </w:rPr>
        <w:t> </w:t>
      </w:r>
      <w:r>
        <w:rPr>
          <w:sz w:val="18"/>
        </w:rPr>
        <w:t>beschränkt erwerbsfähige Person, an deren Unterhalt die</w:t>
      </w:r>
      <w:r>
        <w:rPr>
          <w:spacing w:val="-1"/>
          <w:sz w:val="18"/>
        </w:rPr>
        <w:t> </w:t>
      </w:r>
      <w:r>
        <w:rPr>
          <w:sz w:val="18"/>
        </w:rPr>
        <w:t>steuer-pflichtige Person mindestens einen Beitrag in der Höhe des Abzugs leistet, 2800* Franken; der Abzug</w:t>
      </w:r>
      <w:r>
        <w:rPr>
          <w:spacing w:val="-8"/>
          <w:sz w:val="18"/>
        </w:rPr>
        <w:t> </w:t>
      </w:r>
      <w:r>
        <w:rPr>
          <w:sz w:val="18"/>
        </w:rPr>
        <w:t>kann</w:t>
      </w:r>
      <w:r>
        <w:rPr>
          <w:spacing w:val="-8"/>
          <w:sz w:val="18"/>
        </w:rPr>
        <w:t> </w:t>
      </w:r>
      <w:r>
        <w:rPr>
          <w:sz w:val="18"/>
        </w:rPr>
        <w:t>nicht</w:t>
      </w:r>
      <w:r>
        <w:rPr>
          <w:spacing w:val="-7"/>
          <w:sz w:val="18"/>
        </w:rPr>
        <w:t> </w:t>
      </w:r>
      <w:r>
        <w:rPr>
          <w:sz w:val="18"/>
        </w:rPr>
        <w:t>beansprucht</w:t>
      </w:r>
      <w:r>
        <w:rPr>
          <w:spacing w:val="-10"/>
          <w:sz w:val="18"/>
        </w:rPr>
        <w:t> </w:t>
      </w:r>
      <w:r>
        <w:rPr>
          <w:sz w:val="18"/>
        </w:rPr>
        <w:t>werden</w:t>
      </w:r>
      <w:r>
        <w:rPr>
          <w:spacing w:val="-6"/>
          <w:sz w:val="18"/>
        </w:rPr>
        <w:t> </w:t>
      </w:r>
      <w:r>
        <w:rPr>
          <w:sz w:val="18"/>
        </w:rPr>
        <w:t>für</w:t>
      </w:r>
      <w:r>
        <w:rPr>
          <w:spacing w:val="-7"/>
          <w:sz w:val="18"/>
        </w:rPr>
        <w:t> </w:t>
      </w:r>
      <w:r>
        <w:rPr>
          <w:sz w:val="18"/>
        </w:rPr>
        <w:t>den</w:t>
      </w:r>
      <w:r>
        <w:rPr>
          <w:spacing w:val="-6"/>
          <w:sz w:val="18"/>
        </w:rPr>
        <w:t> </w:t>
      </w:r>
      <w:r>
        <w:rPr>
          <w:sz w:val="18"/>
        </w:rPr>
        <w:t>Ehegatten</w:t>
      </w:r>
      <w:r>
        <w:rPr>
          <w:spacing w:val="-8"/>
          <w:sz w:val="18"/>
        </w:rPr>
        <w:t> </w:t>
      </w:r>
      <w:r>
        <w:rPr>
          <w:sz w:val="18"/>
        </w:rPr>
        <w:t>oder</w:t>
      </w:r>
      <w:r>
        <w:rPr>
          <w:spacing w:val="-7"/>
          <w:sz w:val="18"/>
        </w:rPr>
        <w:t> </w:t>
      </w:r>
      <w:r>
        <w:rPr>
          <w:sz w:val="18"/>
        </w:rPr>
        <w:t>für</w:t>
      </w:r>
      <w:r>
        <w:rPr>
          <w:spacing w:val="-7"/>
          <w:sz w:val="18"/>
        </w:rPr>
        <w:t> </w:t>
      </w:r>
      <w:r>
        <w:rPr>
          <w:sz w:val="18"/>
        </w:rPr>
        <w:t>Kinder,</w:t>
      </w:r>
      <w:r>
        <w:rPr>
          <w:spacing w:val="-8"/>
          <w:sz w:val="18"/>
        </w:rPr>
        <w:t> </w:t>
      </w:r>
      <w:r>
        <w:rPr>
          <w:sz w:val="18"/>
        </w:rPr>
        <w:t>für</w:t>
      </w:r>
      <w:r>
        <w:rPr>
          <w:spacing w:val="-8"/>
          <w:sz w:val="18"/>
        </w:rPr>
        <w:t> </w:t>
      </w:r>
      <w:r>
        <w:rPr>
          <w:sz w:val="18"/>
        </w:rPr>
        <w:t>die</w:t>
      </w:r>
      <w:r>
        <w:rPr>
          <w:spacing w:val="-8"/>
          <w:sz w:val="18"/>
        </w:rPr>
        <w:t> </w:t>
      </w:r>
      <w:r>
        <w:rPr>
          <w:sz w:val="18"/>
        </w:rPr>
        <w:t>der</w:t>
      </w:r>
      <w:r>
        <w:rPr>
          <w:spacing w:val="-8"/>
          <w:sz w:val="18"/>
        </w:rPr>
        <w:t> </w:t>
      </w:r>
      <w:r>
        <w:rPr>
          <w:sz w:val="18"/>
        </w:rPr>
        <w:t>steuerpflich-tigen</w:t>
      </w:r>
      <w:r>
        <w:rPr>
          <w:spacing w:val="-13"/>
          <w:sz w:val="18"/>
        </w:rPr>
        <w:t> </w:t>
      </w:r>
      <w:r>
        <w:rPr>
          <w:sz w:val="18"/>
        </w:rPr>
        <w:t>Person</w:t>
      </w:r>
      <w:r>
        <w:rPr>
          <w:spacing w:val="-12"/>
          <w:sz w:val="18"/>
        </w:rPr>
        <w:t> </w:t>
      </w:r>
      <w:r>
        <w:rPr>
          <w:sz w:val="18"/>
        </w:rPr>
        <w:t>ein</w:t>
      </w:r>
      <w:r>
        <w:rPr>
          <w:spacing w:val="-13"/>
          <w:sz w:val="18"/>
        </w:rPr>
        <w:t> </w:t>
      </w:r>
      <w:r>
        <w:rPr>
          <w:sz w:val="18"/>
        </w:rPr>
        <w:t>Abzug</w:t>
      </w:r>
      <w:r>
        <w:rPr>
          <w:spacing w:val="-12"/>
          <w:sz w:val="18"/>
        </w:rPr>
        <w:t> </w:t>
      </w:r>
      <w:r>
        <w:rPr>
          <w:sz w:val="18"/>
        </w:rPr>
        <w:t>gemäss</w:t>
      </w:r>
      <w:r>
        <w:rPr>
          <w:spacing w:val="-13"/>
          <w:sz w:val="18"/>
        </w:rPr>
        <w:t> </w:t>
      </w:r>
      <w:r>
        <w:rPr>
          <w:sz w:val="18"/>
        </w:rPr>
        <w:t>Absatz</w:t>
      </w:r>
      <w:r>
        <w:rPr>
          <w:spacing w:val="-13"/>
          <w:sz w:val="18"/>
        </w:rPr>
        <w:t> </w:t>
      </w:r>
      <w:r>
        <w:rPr>
          <w:sz w:val="18"/>
        </w:rPr>
        <w:t>1a</w:t>
      </w:r>
      <w:r>
        <w:rPr>
          <w:spacing w:val="-12"/>
          <w:sz w:val="18"/>
        </w:rPr>
        <w:t> </w:t>
      </w:r>
      <w:r>
        <w:rPr>
          <w:sz w:val="18"/>
        </w:rPr>
        <w:t>oder</w:t>
      </w:r>
      <w:r>
        <w:rPr>
          <w:spacing w:val="-13"/>
          <w:sz w:val="18"/>
        </w:rPr>
        <w:t> </w:t>
      </w:r>
      <w:r>
        <w:rPr>
          <w:sz w:val="18"/>
        </w:rPr>
        <w:t>§</w:t>
      </w:r>
      <w:r>
        <w:rPr>
          <w:spacing w:val="-12"/>
          <w:sz w:val="18"/>
        </w:rPr>
        <w:t> </w:t>
      </w:r>
      <w:r>
        <w:rPr>
          <w:sz w:val="18"/>
        </w:rPr>
        <w:t>40</w:t>
      </w:r>
      <w:r>
        <w:rPr>
          <w:spacing w:val="-13"/>
          <w:sz w:val="18"/>
        </w:rPr>
        <w:t> </w:t>
      </w:r>
      <w:r>
        <w:rPr>
          <w:sz w:val="18"/>
        </w:rPr>
        <w:t>Absatz</w:t>
      </w:r>
      <w:r>
        <w:rPr>
          <w:spacing w:val="-12"/>
          <w:sz w:val="18"/>
        </w:rPr>
        <w:t> </w:t>
      </w:r>
      <w:r>
        <w:rPr>
          <w:sz w:val="18"/>
        </w:rPr>
        <w:t>1c</w:t>
      </w:r>
      <w:r>
        <w:rPr>
          <w:spacing w:val="-13"/>
          <w:sz w:val="18"/>
        </w:rPr>
        <w:t> </w:t>
      </w:r>
      <w:r>
        <w:rPr>
          <w:sz w:val="18"/>
        </w:rPr>
        <w:t>zusteht;</w:t>
      </w:r>
      <w:r>
        <w:rPr>
          <w:spacing w:val="-12"/>
          <w:sz w:val="18"/>
        </w:rPr>
        <w:t> </w:t>
      </w:r>
      <w:r>
        <w:rPr>
          <w:sz w:val="18"/>
        </w:rPr>
        <w:t>verwitweten,</w:t>
      </w:r>
      <w:r>
        <w:rPr>
          <w:spacing w:val="-13"/>
          <w:sz w:val="18"/>
        </w:rPr>
        <w:t> </w:t>
      </w:r>
      <w:r>
        <w:rPr>
          <w:sz w:val="18"/>
        </w:rPr>
        <w:t>in</w:t>
      </w:r>
      <w:r>
        <w:rPr>
          <w:spacing w:val="-12"/>
          <w:sz w:val="18"/>
        </w:rPr>
        <w:t> </w:t>
      </w:r>
      <w:r>
        <w:rPr>
          <w:sz w:val="18"/>
        </w:rPr>
        <w:t>getrennter Ehe lebenden, geschiedenen</w:t>
      </w:r>
      <w:r>
        <w:rPr>
          <w:spacing w:val="-4"/>
          <w:sz w:val="18"/>
        </w:rPr>
        <w:t> </w:t>
      </w:r>
      <w:r>
        <w:rPr>
          <w:sz w:val="18"/>
        </w:rPr>
        <w:t>und</w:t>
      </w:r>
      <w:r>
        <w:rPr>
          <w:spacing w:val="-1"/>
          <w:sz w:val="18"/>
        </w:rPr>
        <w:t> </w:t>
      </w:r>
      <w:r>
        <w:rPr>
          <w:sz w:val="18"/>
        </w:rPr>
        <w:t>ledigen Steuerpflichtigen</w:t>
      </w:r>
      <w:r>
        <w:rPr>
          <w:spacing w:val="-4"/>
          <w:sz w:val="18"/>
        </w:rPr>
        <w:t> </w:t>
      </w:r>
      <w:r>
        <w:rPr>
          <w:sz w:val="18"/>
        </w:rPr>
        <w:t>ohne</w:t>
      </w:r>
      <w:r>
        <w:rPr>
          <w:spacing w:val="-1"/>
          <w:sz w:val="18"/>
        </w:rPr>
        <w:t> </w:t>
      </w:r>
      <w:r>
        <w:rPr>
          <w:sz w:val="18"/>
        </w:rPr>
        <w:t>Kinder,</w:t>
      </w:r>
      <w:r>
        <w:rPr>
          <w:spacing w:val="-2"/>
          <w:sz w:val="18"/>
        </w:rPr>
        <w:t> </w:t>
      </w:r>
      <w:r>
        <w:rPr>
          <w:sz w:val="18"/>
        </w:rPr>
        <w:t>denen</w:t>
      </w:r>
      <w:r>
        <w:rPr>
          <w:spacing w:val="-1"/>
          <w:sz w:val="18"/>
        </w:rPr>
        <w:t> </w:t>
      </w:r>
      <w:r>
        <w:rPr>
          <w:sz w:val="18"/>
        </w:rPr>
        <w:t>der</w:t>
      </w:r>
      <w:r>
        <w:rPr>
          <w:spacing w:val="-2"/>
          <w:sz w:val="18"/>
        </w:rPr>
        <w:t> </w:t>
      </w:r>
      <w:r>
        <w:rPr>
          <w:sz w:val="18"/>
        </w:rPr>
        <w:t>Tarif</w:t>
      </w:r>
      <w:r>
        <w:rPr>
          <w:spacing w:val="-2"/>
          <w:sz w:val="18"/>
        </w:rPr>
        <w:t> </w:t>
      </w:r>
      <w:r>
        <w:rPr>
          <w:sz w:val="18"/>
        </w:rPr>
        <w:t>nach</w:t>
      </w:r>
      <w:r>
        <w:rPr>
          <w:spacing w:val="-1"/>
          <w:sz w:val="18"/>
        </w:rPr>
        <w:t> </w:t>
      </w:r>
      <w:r>
        <w:rPr>
          <w:sz w:val="18"/>
        </w:rPr>
        <w:t>§ 57</w:t>
      </w:r>
      <w:r>
        <w:rPr>
          <w:spacing w:val="-11"/>
          <w:sz w:val="18"/>
        </w:rPr>
        <w:t> </w:t>
      </w:r>
      <w:r>
        <w:rPr>
          <w:sz w:val="18"/>
        </w:rPr>
        <w:t>Absatz</w:t>
      </w:r>
      <w:r>
        <w:rPr>
          <w:spacing w:val="-10"/>
          <w:sz w:val="18"/>
        </w:rPr>
        <w:t> </w:t>
      </w:r>
      <w:r>
        <w:rPr>
          <w:sz w:val="18"/>
        </w:rPr>
        <w:t>2</w:t>
      </w:r>
      <w:r>
        <w:rPr>
          <w:spacing w:val="-11"/>
          <w:sz w:val="18"/>
        </w:rPr>
        <w:t> </w:t>
      </w:r>
      <w:r>
        <w:rPr>
          <w:sz w:val="18"/>
        </w:rPr>
        <w:t>zusteht,</w:t>
      </w:r>
      <w:r>
        <w:rPr>
          <w:spacing w:val="-11"/>
          <w:sz w:val="18"/>
        </w:rPr>
        <w:t> </w:t>
      </w:r>
      <w:r>
        <w:rPr>
          <w:sz w:val="18"/>
        </w:rPr>
        <w:t>wird</w:t>
      </w:r>
      <w:r>
        <w:rPr>
          <w:spacing w:val="-11"/>
          <w:sz w:val="18"/>
        </w:rPr>
        <w:t> </w:t>
      </w:r>
      <w:r>
        <w:rPr>
          <w:sz w:val="18"/>
        </w:rPr>
        <w:t>der</w:t>
      </w:r>
      <w:r>
        <w:rPr>
          <w:spacing w:val="-12"/>
          <w:sz w:val="18"/>
        </w:rPr>
        <w:t> </w:t>
      </w:r>
      <w:r>
        <w:rPr>
          <w:sz w:val="18"/>
        </w:rPr>
        <w:t>Abzug</w:t>
      </w:r>
      <w:r>
        <w:rPr>
          <w:spacing w:val="-11"/>
          <w:sz w:val="18"/>
        </w:rPr>
        <w:t> </w:t>
      </w:r>
      <w:r>
        <w:rPr>
          <w:sz w:val="18"/>
        </w:rPr>
        <w:t>nur</w:t>
      </w:r>
      <w:r>
        <w:rPr>
          <w:spacing w:val="-12"/>
          <w:sz w:val="18"/>
        </w:rPr>
        <w:t> </w:t>
      </w:r>
      <w:r>
        <w:rPr>
          <w:sz w:val="18"/>
        </w:rPr>
        <w:t>für</w:t>
      </w:r>
      <w:r>
        <w:rPr>
          <w:spacing w:val="-12"/>
          <w:sz w:val="18"/>
        </w:rPr>
        <w:t> </w:t>
      </w:r>
      <w:r>
        <w:rPr>
          <w:sz w:val="18"/>
        </w:rPr>
        <w:t>unterstützungsbedürftige</w:t>
      </w:r>
      <w:r>
        <w:rPr>
          <w:spacing w:val="-11"/>
          <w:sz w:val="18"/>
        </w:rPr>
        <w:t> </w:t>
      </w:r>
      <w:r>
        <w:rPr>
          <w:sz w:val="18"/>
        </w:rPr>
        <w:t>Personen</w:t>
      </w:r>
      <w:r>
        <w:rPr>
          <w:spacing w:val="-11"/>
          <w:sz w:val="18"/>
        </w:rPr>
        <w:t> </w:t>
      </w:r>
      <w:r>
        <w:rPr>
          <w:sz w:val="18"/>
        </w:rPr>
        <w:t>gewährt,</w:t>
      </w:r>
      <w:r>
        <w:rPr>
          <w:spacing w:val="-11"/>
          <w:sz w:val="18"/>
        </w:rPr>
        <w:t> </w:t>
      </w:r>
      <w:r>
        <w:rPr>
          <w:sz w:val="18"/>
        </w:rPr>
        <w:t>die</w:t>
      </w:r>
      <w:r>
        <w:rPr>
          <w:spacing w:val="-13"/>
          <w:sz w:val="18"/>
        </w:rPr>
        <w:t> </w:t>
      </w:r>
      <w:r>
        <w:rPr>
          <w:sz w:val="18"/>
        </w:rPr>
        <w:t>nicht im Haushalt der steuerpflichtigen Person leben.</w:t>
      </w:r>
    </w:p>
    <w:p>
      <w:pPr>
        <w:pStyle w:val="BodyText"/>
        <w:spacing w:before="39"/>
        <w:jc w:val="both"/>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after="0"/>
        <w:jc w:val="both"/>
        <w:sectPr>
          <w:pgSz w:w="11910" w:h="16840"/>
          <w:pgMar w:header="724" w:footer="687" w:top="960" w:bottom="880" w:left="566" w:right="992"/>
        </w:sectPr>
      </w:pPr>
    </w:p>
    <w:p>
      <w:pPr>
        <w:pStyle w:val="BodyText"/>
        <w:ind w:left="0"/>
      </w:pPr>
    </w:p>
    <w:p>
      <w:pPr>
        <w:pStyle w:val="BodyText"/>
        <w:spacing w:before="27"/>
        <w:ind w:left="0"/>
      </w:pPr>
    </w:p>
    <w:p>
      <w:pPr>
        <w:pStyle w:val="BodyText"/>
      </w:pPr>
      <w:r>
        <w:rPr>
          <w:color w:val="950000"/>
        </w:rPr>
        <w:t>Degressiver Sozialabzug</w:t>
      </w:r>
      <w:r>
        <w:rPr>
          <w:color w:val="950000"/>
          <w:spacing w:val="80"/>
        </w:rPr>
        <w:t> </w:t>
      </w:r>
      <w:r>
        <w:rPr>
          <w:color w:val="950000"/>
          <w:spacing w:val="-3"/>
        </w:rPr>
        <w:drawing>
          <wp:inline distT="0" distB="0" distL="0" distR="0">
            <wp:extent cx="201280" cy="114680"/>
            <wp:effectExtent l="0" t="0" r="0" b="0"/>
            <wp:docPr id="47" name="Image 47" descr="">
              <a:hlinkClick r:id="rId67"/>
            </wp:docPr>
            <wp:cNvGraphicFramePr>
              <a:graphicFrameLocks/>
            </wp:cNvGraphicFramePr>
            <a:graphic>
              <a:graphicData uri="http://schemas.openxmlformats.org/drawingml/2006/picture">
                <pic:pic>
                  <pic:nvPicPr>
                    <pic:cNvPr id="47" name="Image 47" descr="">
                      <a:hlinkClick r:id="rId67"/>
                    </pic:cNvPr>
                    <pic:cNvPicPr/>
                  </pic:nvPicPr>
                  <pic:blipFill>
                    <a:blip r:embed="rId11" cstate="print"/>
                    <a:stretch>
                      <a:fillRect/>
                    </a:stretch>
                  </pic:blipFill>
                  <pic:spPr>
                    <a:xfrm>
                      <a:off x="0" y="0"/>
                      <a:ext cx="201280" cy="114680"/>
                    </a:xfrm>
                    <a:prstGeom prst="rect">
                      <a:avLst/>
                    </a:prstGeom>
                  </pic:spPr>
                </pic:pic>
              </a:graphicData>
            </a:graphic>
          </wp:inline>
        </w:drawing>
      </w:r>
      <w:r>
        <w:rPr>
          <w:color w:val="950000"/>
          <w:spacing w:val="-3"/>
        </w:rPr>
      </w:r>
    </w:p>
    <w:p>
      <w:pPr>
        <w:pStyle w:val="Heading7"/>
      </w:pPr>
      <w:r>
        <w:rPr/>
        <w:t>§</w:t>
      </w:r>
      <w:r>
        <w:rPr>
          <w:spacing w:val="-3"/>
        </w:rPr>
        <w:t> </w:t>
      </w:r>
      <w:r>
        <w:rPr/>
        <w:t>42 Abs.</w:t>
      </w:r>
      <w:r>
        <w:rPr>
          <w:spacing w:val="-1"/>
        </w:rPr>
        <w:t> </w:t>
      </w:r>
      <w:r>
        <w:rPr/>
        <w:t>1 Bst.</w:t>
      </w:r>
      <w:r>
        <w:rPr>
          <w:spacing w:val="-1"/>
        </w:rPr>
        <w:t> </w:t>
      </w:r>
      <w:r>
        <w:rPr/>
        <w:t>e und</w:t>
      </w:r>
      <w:r>
        <w:rPr>
          <w:spacing w:val="-1"/>
        </w:rPr>
        <w:t> </w:t>
      </w:r>
      <w:r>
        <w:rPr/>
        <w:t>f</w:t>
      </w:r>
      <w:r>
        <w:rPr>
          <w:spacing w:val="-1"/>
        </w:rPr>
        <w:t> </w:t>
      </w:r>
      <w:r>
        <w:rPr>
          <w:spacing w:val="-4"/>
        </w:rPr>
        <w:t>StG:</w:t>
      </w:r>
    </w:p>
    <w:p>
      <w:pPr>
        <w:pStyle w:val="BodyText"/>
        <w:spacing w:before="55"/>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abgezogen:</w:t>
      </w:r>
    </w:p>
    <w:p>
      <w:pPr>
        <w:pStyle w:val="ListParagraph"/>
        <w:numPr>
          <w:ilvl w:val="0"/>
          <w:numId w:val="10"/>
        </w:numPr>
        <w:tabs>
          <w:tab w:pos="1700" w:val="left" w:leader="none"/>
          <w:tab w:pos="1702" w:val="left" w:leader="none"/>
        </w:tabs>
        <w:spacing w:line="240" w:lineRule="auto" w:before="41" w:after="0"/>
        <w:ind w:left="1702" w:right="704" w:hanging="284"/>
        <w:jc w:val="left"/>
        <w:rPr>
          <w:sz w:val="18"/>
        </w:rPr>
      </w:pPr>
      <w:r>
        <w:rPr>
          <w:sz w:val="18"/>
        </w:rPr>
        <w:t>14</w:t>
      </w:r>
      <w:r>
        <w:rPr>
          <w:spacing w:val="-13"/>
          <w:sz w:val="18"/>
        </w:rPr>
        <w:t> </w:t>
      </w:r>
      <w:r>
        <w:rPr>
          <w:sz w:val="18"/>
        </w:rPr>
        <w:t>Prozent</w:t>
      </w:r>
      <w:r>
        <w:rPr>
          <w:spacing w:val="-12"/>
          <w:sz w:val="18"/>
        </w:rPr>
        <w:t> </w:t>
      </w:r>
      <w:r>
        <w:rPr>
          <w:sz w:val="18"/>
        </w:rPr>
        <w:t>der</w:t>
      </w:r>
      <w:r>
        <w:rPr>
          <w:spacing w:val="-13"/>
          <w:sz w:val="18"/>
        </w:rPr>
        <w:t> </w:t>
      </w:r>
      <w:r>
        <w:rPr>
          <w:sz w:val="18"/>
        </w:rPr>
        <w:t>Differenz</w:t>
      </w:r>
      <w:r>
        <w:rPr>
          <w:spacing w:val="-12"/>
          <w:sz w:val="18"/>
        </w:rPr>
        <w:t> </w:t>
      </w:r>
      <w:r>
        <w:rPr>
          <w:sz w:val="18"/>
        </w:rPr>
        <w:t>zwischen</w:t>
      </w:r>
      <w:r>
        <w:rPr>
          <w:spacing w:val="-12"/>
          <w:sz w:val="18"/>
        </w:rPr>
        <w:t> </w:t>
      </w:r>
      <w:r>
        <w:rPr>
          <w:sz w:val="18"/>
        </w:rPr>
        <w:t>50</w:t>
      </w:r>
      <w:r>
        <w:rPr>
          <w:spacing w:val="-2"/>
          <w:sz w:val="18"/>
        </w:rPr>
        <w:t> </w:t>
      </w:r>
      <w:r>
        <w:rPr>
          <w:sz w:val="18"/>
        </w:rPr>
        <w:t>400*</w:t>
      </w:r>
      <w:r>
        <w:rPr>
          <w:spacing w:val="-12"/>
          <w:sz w:val="18"/>
        </w:rPr>
        <w:t> </w:t>
      </w:r>
      <w:r>
        <w:rPr>
          <w:sz w:val="18"/>
        </w:rPr>
        <w:t>Franken</w:t>
      </w:r>
      <w:r>
        <w:rPr>
          <w:spacing w:val="-11"/>
          <w:sz w:val="18"/>
        </w:rPr>
        <w:t> </w:t>
      </w:r>
      <w:r>
        <w:rPr>
          <w:sz w:val="18"/>
        </w:rPr>
        <w:t>und</w:t>
      </w:r>
      <w:r>
        <w:rPr>
          <w:spacing w:val="-11"/>
          <w:sz w:val="18"/>
        </w:rPr>
        <w:t> </w:t>
      </w:r>
      <w:r>
        <w:rPr>
          <w:sz w:val="18"/>
        </w:rPr>
        <w:t>dem</w:t>
      </w:r>
      <w:r>
        <w:rPr>
          <w:spacing w:val="-13"/>
          <w:sz w:val="18"/>
        </w:rPr>
        <w:t> </w:t>
      </w:r>
      <w:r>
        <w:rPr>
          <w:sz w:val="18"/>
        </w:rPr>
        <w:t>Reineinkommen</w:t>
      </w:r>
      <w:r>
        <w:rPr>
          <w:spacing w:val="-12"/>
          <w:sz w:val="18"/>
        </w:rPr>
        <w:t> </w:t>
      </w:r>
      <w:r>
        <w:rPr>
          <w:sz w:val="18"/>
        </w:rPr>
        <w:t>bei</w:t>
      </w:r>
      <w:r>
        <w:rPr>
          <w:spacing w:val="-11"/>
          <w:sz w:val="18"/>
        </w:rPr>
        <w:t> </w:t>
      </w:r>
      <w:r>
        <w:rPr>
          <w:sz w:val="18"/>
        </w:rPr>
        <w:t>Personen,</w:t>
      </w:r>
      <w:r>
        <w:rPr>
          <w:spacing w:val="-13"/>
          <w:sz w:val="18"/>
        </w:rPr>
        <w:t> </w:t>
      </w:r>
      <w:r>
        <w:rPr>
          <w:sz w:val="18"/>
        </w:rPr>
        <w:t>die</w:t>
      </w:r>
      <w:r>
        <w:rPr>
          <w:spacing w:val="-12"/>
          <w:sz w:val="18"/>
        </w:rPr>
        <w:t> </w:t>
      </w:r>
      <w:r>
        <w:rPr>
          <w:sz w:val="18"/>
        </w:rPr>
        <w:t>zum Einkommenssteuertarif nach § 57 Absatz 1 besteuert werden,</w:t>
      </w:r>
    </w:p>
    <w:p>
      <w:pPr>
        <w:pStyle w:val="ListParagraph"/>
        <w:numPr>
          <w:ilvl w:val="0"/>
          <w:numId w:val="10"/>
        </w:numPr>
        <w:tabs>
          <w:tab w:pos="1699" w:val="left" w:leader="none"/>
          <w:tab w:pos="1702" w:val="left" w:leader="none"/>
        </w:tabs>
        <w:spacing w:line="240" w:lineRule="auto" w:before="39" w:after="0"/>
        <w:ind w:left="1702" w:right="704" w:hanging="284"/>
        <w:jc w:val="left"/>
        <w:rPr>
          <w:sz w:val="18"/>
        </w:rPr>
      </w:pPr>
      <w:r>
        <w:rPr>
          <w:sz w:val="18"/>
        </w:rPr>
        <w:t>14</w:t>
      </w:r>
      <w:r>
        <w:rPr>
          <w:spacing w:val="-13"/>
          <w:sz w:val="18"/>
        </w:rPr>
        <w:t> </w:t>
      </w:r>
      <w:r>
        <w:rPr>
          <w:sz w:val="18"/>
        </w:rPr>
        <w:t>Prozent</w:t>
      </w:r>
      <w:r>
        <w:rPr>
          <w:spacing w:val="-12"/>
          <w:sz w:val="18"/>
        </w:rPr>
        <w:t> </w:t>
      </w:r>
      <w:r>
        <w:rPr>
          <w:sz w:val="18"/>
        </w:rPr>
        <w:t>der</w:t>
      </w:r>
      <w:r>
        <w:rPr>
          <w:spacing w:val="-13"/>
          <w:sz w:val="18"/>
        </w:rPr>
        <w:t> </w:t>
      </w:r>
      <w:r>
        <w:rPr>
          <w:sz w:val="18"/>
        </w:rPr>
        <w:t>Differenz</w:t>
      </w:r>
      <w:r>
        <w:rPr>
          <w:spacing w:val="-12"/>
          <w:sz w:val="18"/>
        </w:rPr>
        <w:t> </w:t>
      </w:r>
      <w:r>
        <w:rPr>
          <w:sz w:val="18"/>
        </w:rPr>
        <w:t>zwischen</w:t>
      </w:r>
      <w:r>
        <w:rPr>
          <w:spacing w:val="-11"/>
          <w:sz w:val="18"/>
        </w:rPr>
        <w:t> </w:t>
      </w:r>
      <w:r>
        <w:rPr>
          <w:sz w:val="18"/>
        </w:rPr>
        <w:t>80</w:t>
      </w:r>
      <w:r>
        <w:rPr>
          <w:spacing w:val="-2"/>
          <w:sz w:val="18"/>
        </w:rPr>
        <w:t> </w:t>
      </w:r>
      <w:r>
        <w:rPr>
          <w:sz w:val="18"/>
        </w:rPr>
        <w:t>700*</w:t>
      </w:r>
      <w:r>
        <w:rPr>
          <w:spacing w:val="-12"/>
          <w:sz w:val="18"/>
        </w:rPr>
        <w:t> </w:t>
      </w:r>
      <w:r>
        <w:rPr>
          <w:sz w:val="18"/>
        </w:rPr>
        <w:t>Franken</w:t>
      </w:r>
      <w:r>
        <w:rPr>
          <w:spacing w:val="-11"/>
          <w:sz w:val="18"/>
        </w:rPr>
        <w:t> </w:t>
      </w:r>
      <w:r>
        <w:rPr>
          <w:sz w:val="18"/>
        </w:rPr>
        <w:t>und</w:t>
      </w:r>
      <w:r>
        <w:rPr>
          <w:spacing w:val="-11"/>
          <w:sz w:val="18"/>
        </w:rPr>
        <w:t> </w:t>
      </w:r>
      <w:r>
        <w:rPr>
          <w:sz w:val="18"/>
        </w:rPr>
        <w:t>dem</w:t>
      </w:r>
      <w:r>
        <w:rPr>
          <w:spacing w:val="-13"/>
          <w:sz w:val="18"/>
        </w:rPr>
        <w:t> </w:t>
      </w:r>
      <w:r>
        <w:rPr>
          <w:sz w:val="18"/>
        </w:rPr>
        <w:t>Reineinkommen</w:t>
      </w:r>
      <w:r>
        <w:rPr>
          <w:spacing w:val="-12"/>
          <w:sz w:val="18"/>
        </w:rPr>
        <w:t> </w:t>
      </w:r>
      <w:r>
        <w:rPr>
          <w:sz w:val="18"/>
        </w:rPr>
        <w:t>bei</w:t>
      </w:r>
      <w:r>
        <w:rPr>
          <w:spacing w:val="-11"/>
          <w:sz w:val="18"/>
        </w:rPr>
        <w:t> </w:t>
      </w:r>
      <w:r>
        <w:rPr>
          <w:sz w:val="18"/>
        </w:rPr>
        <w:t>Personen,</w:t>
      </w:r>
      <w:r>
        <w:rPr>
          <w:spacing w:val="-13"/>
          <w:sz w:val="18"/>
        </w:rPr>
        <w:t> </w:t>
      </w:r>
      <w:r>
        <w:rPr>
          <w:sz w:val="18"/>
        </w:rPr>
        <w:t>die</w:t>
      </w:r>
      <w:r>
        <w:rPr>
          <w:spacing w:val="-12"/>
          <w:sz w:val="18"/>
        </w:rPr>
        <w:t> </w:t>
      </w:r>
      <w:r>
        <w:rPr>
          <w:sz w:val="18"/>
        </w:rPr>
        <w:t>zum Einkommenssteuertarif nach § 57 Absatz 2 besteuert werden.</w:t>
      </w:r>
    </w:p>
    <w:p>
      <w:pPr>
        <w:pStyle w:val="BodyText"/>
        <w:spacing w:before="40"/>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40"/>
      </w:pPr>
      <w:hyperlink r:id="rId68">
        <w:r>
          <w:rPr>
            <w:color w:val="0462C0"/>
            <w:u w:val="single" w:color="0462C0"/>
          </w:rPr>
          <w:t>Luzerner</w:t>
        </w:r>
        <w:r>
          <w:rPr>
            <w:color w:val="0462C0"/>
            <w:spacing w:val="-5"/>
            <w:u w:val="single" w:color="0462C0"/>
          </w:rPr>
          <w:t> </w:t>
        </w:r>
        <w:r>
          <w:rPr>
            <w:color w:val="0462C0"/>
            <w:u w:val="single" w:color="0462C0"/>
          </w:rPr>
          <w:t>Steuerbuch:</w:t>
        </w:r>
        <w:r>
          <w:rPr>
            <w:color w:val="0462C0"/>
            <w:spacing w:val="-5"/>
            <w:u w:val="single" w:color="0462C0"/>
          </w:rPr>
          <w:t> </w:t>
        </w:r>
        <w:r>
          <w:rPr>
            <w:color w:val="0462C0"/>
            <w:u w:val="single" w:color="0462C0"/>
          </w:rPr>
          <w:t>Degressiver</w:t>
        </w:r>
        <w:r>
          <w:rPr>
            <w:color w:val="0462C0"/>
            <w:spacing w:val="-5"/>
            <w:u w:val="single" w:color="0462C0"/>
          </w:rPr>
          <w:t> </w:t>
        </w:r>
        <w:r>
          <w:rPr>
            <w:color w:val="0462C0"/>
            <w:spacing w:val="-2"/>
            <w:u w:val="single" w:color="0462C0"/>
          </w:rPr>
          <w:t>Sozialabzug</w:t>
        </w:r>
      </w:hyperlink>
    </w:p>
    <w:p>
      <w:pPr>
        <w:pStyle w:val="BodyText"/>
        <w:spacing w:before="154"/>
        <w:ind w:left="0"/>
      </w:pPr>
    </w:p>
    <w:p>
      <w:pPr>
        <w:pStyle w:val="Heading3"/>
      </w:pPr>
      <w:r>
        <w:rPr/>
        <w:drawing>
          <wp:anchor distT="0" distB="0" distL="0" distR="0" allowOverlap="1" layoutInCell="1" locked="0" behindDoc="0" simplePos="0" relativeHeight="15731712">
            <wp:simplePos x="0" y="0"/>
            <wp:positionH relativeFrom="page">
              <wp:posOffset>626112</wp:posOffset>
            </wp:positionH>
            <wp:positionV relativeFrom="paragraph">
              <wp:posOffset>-40670</wp:posOffset>
            </wp:positionV>
            <wp:extent cx="259077" cy="313640"/>
            <wp:effectExtent l="0" t="0" r="0" b="0"/>
            <wp:wrapNone/>
            <wp:docPr id="48" name="Image 48" descr="Kantonaler Steuerrechner">
              <a:hlinkClick r:id="rId69"/>
            </wp:docPr>
            <wp:cNvGraphicFramePr>
              <a:graphicFrameLocks/>
            </wp:cNvGraphicFramePr>
            <a:graphic>
              <a:graphicData uri="http://schemas.openxmlformats.org/drawingml/2006/picture">
                <pic:pic>
                  <pic:nvPicPr>
                    <pic:cNvPr id="48" name="Image 48" descr="Kantonaler Steuerrechner">
                      <a:hlinkClick r:id="rId69"/>
                    </pic:cNvPr>
                    <pic:cNvPicPr/>
                  </pic:nvPicPr>
                  <pic:blipFill>
                    <a:blip r:embed="rId12" cstate="print"/>
                    <a:stretch>
                      <a:fillRect/>
                    </a:stretch>
                  </pic:blipFill>
                  <pic:spPr>
                    <a:xfrm>
                      <a:off x="0" y="0"/>
                      <a:ext cx="259077" cy="313640"/>
                    </a:xfrm>
                    <a:prstGeom prst="rect">
                      <a:avLst/>
                    </a:prstGeom>
                  </pic:spPr>
                </pic:pic>
              </a:graphicData>
            </a:graphic>
          </wp:anchor>
        </w:drawing>
      </w:r>
      <w:bookmarkStart w:name="Steuerberechnung" w:id="19"/>
      <w:bookmarkEnd w:id="19"/>
      <w:r>
        <w:rPr>
          <w:b w:val="0"/>
        </w:rPr>
      </w:r>
      <w:bookmarkStart w:name="_bookmark7" w:id="20"/>
      <w:bookmarkEnd w:id="20"/>
      <w:r>
        <w:rPr>
          <w:b w:val="0"/>
        </w:rPr>
      </w:r>
      <w:r>
        <w:rPr>
          <w:color w:val="2D73B4"/>
          <w:spacing w:val="-2"/>
        </w:rPr>
        <w:t>Steuerberechnung</w:t>
      </w:r>
    </w:p>
    <w:p>
      <w:pPr>
        <w:pStyle w:val="BodyText"/>
        <w:spacing w:before="60"/>
        <w:ind w:left="1135"/>
      </w:pPr>
      <w:r>
        <w:rPr/>
        <w:t>(§§ 57</w:t>
      </w:r>
      <w:r>
        <w:rPr>
          <w:spacing w:val="-2"/>
        </w:rPr>
        <w:t> </w:t>
      </w:r>
      <w:r>
        <w:rPr/>
        <w:t>– 59b</w:t>
      </w:r>
      <w:r>
        <w:rPr>
          <w:spacing w:val="1"/>
        </w:rPr>
        <w:t> </w:t>
      </w:r>
      <w:r>
        <w:rPr>
          <w:spacing w:val="-4"/>
        </w:rPr>
        <w:t>StG)</w:t>
      </w:r>
    </w:p>
    <w:p>
      <w:pPr>
        <w:pStyle w:val="BodyText"/>
        <w:spacing w:before="33"/>
        <w:ind w:left="0"/>
      </w:pPr>
    </w:p>
    <w:p>
      <w:pPr>
        <w:pStyle w:val="Heading4"/>
      </w:pPr>
      <w:bookmarkStart w:name="Steuertarife" w:id="21"/>
      <w:bookmarkEnd w:id="21"/>
      <w:r>
        <w:rPr/>
      </w:r>
      <w:r>
        <w:rPr>
          <w:color w:val="2D73B4"/>
          <w:spacing w:val="-2"/>
        </w:rPr>
        <w:t>Steuertarife</w:t>
      </w:r>
    </w:p>
    <w:p>
      <w:pPr>
        <w:pStyle w:val="BodyText"/>
        <w:spacing w:before="59"/>
        <w:ind w:left="1135"/>
      </w:pPr>
      <w:r>
        <w:rPr/>
        <w:t>(§ 57</w:t>
      </w:r>
      <w:r>
        <w:rPr>
          <w:spacing w:val="1"/>
        </w:rPr>
        <w:t> </w:t>
      </w:r>
      <w:r>
        <w:rPr>
          <w:spacing w:val="-4"/>
        </w:rPr>
        <w:t>StG)</w:t>
      </w:r>
    </w:p>
    <w:p>
      <w:pPr>
        <w:pStyle w:val="Heading7"/>
        <w:spacing w:before="155"/>
      </w:pPr>
      <w:r>
        <w:rPr/>
        <w:t>§</w:t>
      </w:r>
      <w:r>
        <w:rPr>
          <w:spacing w:val="-2"/>
        </w:rPr>
        <w:t> </w:t>
      </w:r>
      <w:r>
        <w:rPr/>
        <w:t>57 Abs.</w:t>
      </w:r>
      <w:r>
        <w:rPr>
          <w:spacing w:val="-1"/>
        </w:rPr>
        <w:t> </w:t>
      </w:r>
      <w:r>
        <w:rPr/>
        <w:t>1</w:t>
      </w:r>
      <w:r>
        <w:rPr>
          <w:spacing w:val="1"/>
        </w:rPr>
        <w:t> </w:t>
      </w:r>
      <w:r>
        <w:rPr>
          <w:spacing w:val="-4"/>
        </w:rPr>
        <w:t>StG:</w:t>
      </w:r>
    </w:p>
    <w:p>
      <w:pPr>
        <w:pStyle w:val="BodyText"/>
        <w:spacing w:before="56" w:after="44"/>
      </w:pPr>
      <w:r>
        <w:rPr>
          <w:position w:val="6"/>
          <w:sz w:val="12"/>
        </w:rPr>
        <w:t>1</w:t>
      </w:r>
      <w:r>
        <w:rPr>
          <w:spacing w:val="15"/>
          <w:position w:val="6"/>
          <w:sz w:val="12"/>
        </w:rPr>
        <w:t> </w:t>
      </w:r>
      <w:r>
        <w:rPr/>
        <w:t>Die</w:t>
      </w:r>
      <w:r>
        <w:rPr>
          <w:spacing w:val="-1"/>
        </w:rPr>
        <w:t> </w:t>
      </w:r>
      <w:r>
        <w:rPr/>
        <w:t>Steuer</w:t>
      </w:r>
      <w:r>
        <w:rPr>
          <w:spacing w:val="-2"/>
        </w:rPr>
        <w:t> </w:t>
      </w:r>
      <w:r>
        <w:rPr/>
        <w:t>je</w:t>
      </w:r>
      <w:r>
        <w:rPr>
          <w:spacing w:val="-1"/>
        </w:rPr>
        <w:t> </w:t>
      </w:r>
      <w:r>
        <w:rPr/>
        <w:t>Einheit</w:t>
      </w:r>
      <w:r>
        <w:rPr>
          <w:spacing w:val="-2"/>
        </w:rPr>
        <w:t> </w:t>
      </w:r>
      <w:r>
        <w:rPr/>
        <w:t>beträgt</w:t>
      </w:r>
      <w:r>
        <w:rPr>
          <w:spacing w:val="-4"/>
        </w:rPr>
        <w:t> </w:t>
      </w:r>
      <w:r>
        <w:rPr/>
        <w:t>für</w:t>
      </w:r>
      <w:r>
        <w:rPr>
          <w:spacing w:val="-2"/>
        </w:rPr>
        <w:t> </w:t>
      </w:r>
      <w:r>
        <w:rPr/>
        <w:t>eine </w:t>
      </w:r>
      <w:r>
        <w:rPr>
          <w:spacing w:val="-2"/>
        </w:rPr>
        <w:t>Steuerperiode*</w:t>
      </w:r>
    </w:p>
    <w:tbl>
      <w:tblPr>
        <w:tblW w:w="0" w:type="auto"/>
        <w:jc w:val="left"/>
        <w:tblInd w:w="1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6"/>
        <w:gridCol w:w="846"/>
        <w:gridCol w:w="1195"/>
      </w:tblGrid>
      <w:tr>
        <w:trPr>
          <w:trHeight w:val="224" w:hRule="atLeast"/>
        </w:trPr>
        <w:tc>
          <w:tcPr>
            <w:tcW w:w="2596" w:type="dxa"/>
          </w:tcPr>
          <w:p>
            <w:pPr>
              <w:pStyle w:val="TableParagraph"/>
              <w:spacing w:line="201" w:lineRule="exact" w:before="0"/>
              <w:ind w:left="50"/>
              <w:jc w:val="left"/>
              <w:rPr>
                <w:sz w:val="18"/>
              </w:rPr>
            </w:pPr>
            <w:r>
              <w:rPr>
                <w:sz w:val="18"/>
              </w:rPr>
              <w:t>0,00</w:t>
            </w:r>
            <w:r>
              <w:rPr>
                <w:spacing w:val="-1"/>
                <w:sz w:val="18"/>
              </w:rPr>
              <w:t> </w:t>
            </w:r>
            <w:r>
              <w:rPr>
                <w:sz w:val="18"/>
              </w:rPr>
              <w:t>Prozent</w:t>
            </w:r>
            <w:r>
              <w:rPr>
                <w:spacing w:val="-2"/>
                <w:sz w:val="18"/>
              </w:rPr>
              <w:t> </w:t>
            </w:r>
            <w:r>
              <w:rPr>
                <w:sz w:val="18"/>
              </w:rPr>
              <w:t>der</w:t>
            </w:r>
            <w:r>
              <w:rPr>
                <w:spacing w:val="-3"/>
                <w:sz w:val="18"/>
              </w:rPr>
              <w:t> </w:t>
            </w:r>
            <w:r>
              <w:rPr>
                <w:spacing w:val="-2"/>
                <w:sz w:val="18"/>
              </w:rPr>
              <w:t>ersten</w:t>
            </w:r>
          </w:p>
        </w:tc>
        <w:tc>
          <w:tcPr>
            <w:tcW w:w="846" w:type="dxa"/>
          </w:tcPr>
          <w:p>
            <w:pPr>
              <w:pStyle w:val="TableParagraph"/>
              <w:spacing w:line="201" w:lineRule="exact" w:before="0"/>
              <w:ind w:right="191"/>
              <w:rPr>
                <w:sz w:val="18"/>
              </w:rPr>
            </w:pPr>
            <w:r>
              <w:rPr>
                <w:spacing w:val="-5"/>
                <w:sz w:val="18"/>
              </w:rPr>
              <w:t>Fr.</w:t>
            </w:r>
          </w:p>
        </w:tc>
        <w:tc>
          <w:tcPr>
            <w:tcW w:w="1195" w:type="dxa"/>
          </w:tcPr>
          <w:p>
            <w:pPr>
              <w:pStyle w:val="TableParagraph"/>
              <w:spacing w:line="201" w:lineRule="exact" w:before="0"/>
              <w:ind w:right="47"/>
              <w:rPr>
                <w:sz w:val="18"/>
              </w:rPr>
            </w:pPr>
            <w:r>
              <w:rPr>
                <w:sz w:val="18"/>
              </w:rPr>
              <w:t>9</w:t>
            </w:r>
            <w:r>
              <w:rPr>
                <w:spacing w:val="1"/>
                <w:sz w:val="18"/>
              </w:rPr>
              <w:t> </w:t>
            </w:r>
            <w:r>
              <w:rPr>
                <w:spacing w:val="-2"/>
                <w:sz w:val="18"/>
              </w:rPr>
              <w:t>900.–</w:t>
            </w:r>
          </w:p>
        </w:tc>
      </w:tr>
      <w:tr>
        <w:trPr>
          <w:trHeight w:val="247" w:hRule="atLeast"/>
        </w:trPr>
        <w:tc>
          <w:tcPr>
            <w:tcW w:w="2596" w:type="dxa"/>
          </w:tcPr>
          <w:p>
            <w:pPr>
              <w:pStyle w:val="TableParagraph"/>
              <w:ind w:left="50"/>
              <w:jc w:val="left"/>
              <w:rPr>
                <w:sz w:val="18"/>
              </w:rPr>
            </w:pPr>
            <w:r>
              <w:rPr>
                <w:sz w:val="18"/>
              </w:rPr>
              <w:t>0,50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2</w:t>
            </w:r>
            <w:r>
              <w:rPr>
                <w:spacing w:val="1"/>
                <w:sz w:val="18"/>
              </w:rPr>
              <w:t> </w:t>
            </w:r>
            <w:r>
              <w:rPr>
                <w:spacing w:val="-2"/>
                <w:sz w:val="18"/>
              </w:rPr>
              <w:t>400.–</w:t>
            </w:r>
          </w:p>
        </w:tc>
      </w:tr>
      <w:tr>
        <w:trPr>
          <w:trHeight w:val="247" w:hRule="atLeast"/>
        </w:trPr>
        <w:tc>
          <w:tcPr>
            <w:tcW w:w="2596" w:type="dxa"/>
          </w:tcPr>
          <w:p>
            <w:pPr>
              <w:pStyle w:val="TableParagraph"/>
              <w:ind w:left="50"/>
              <w:jc w:val="left"/>
              <w:rPr>
                <w:sz w:val="18"/>
              </w:rPr>
            </w:pPr>
            <w:r>
              <w:rPr>
                <w:sz w:val="18"/>
              </w:rPr>
              <w:t>1,00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3</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2,00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1</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3,00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1</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4,00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2</w:t>
            </w:r>
            <w:r>
              <w:rPr>
                <w:spacing w:val="1"/>
                <w:sz w:val="18"/>
              </w:rPr>
              <w:t> </w:t>
            </w:r>
            <w:r>
              <w:rPr>
                <w:spacing w:val="-2"/>
                <w:sz w:val="18"/>
              </w:rPr>
              <w:t>900.–</w:t>
            </w:r>
          </w:p>
        </w:tc>
      </w:tr>
      <w:tr>
        <w:trPr>
          <w:trHeight w:val="247" w:hRule="atLeast"/>
        </w:trPr>
        <w:tc>
          <w:tcPr>
            <w:tcW w:w="2596" w:type="dxa"/>
          </w:tcPr>
          <w:p>
            <w:pPr>
              <w:pStyle w:val="TableParagraph"/>
              <w:ind w:left="50"/>
              <w:jc w:val="left"/>
              <w:rPr>
                <w:sz w:val="18"/>
              </w:rPr>
            </w:pPr>
            <w:r>
              <w:rPr>
                <w:sz w:val="18"/>
              </w:rPr>
              <w:t>4,50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4</w:t>
            </w:r>
            <w:r>
              <w:rPr>
                <w:spacing w:val="1"/>
                <w:sz w:val="18"/>
              </w:rPr>
              <w:t> </w:t>
            </w:r>
            <w:r>
              <w:rPr>
                <w:spacing w:val="-2"/>
                <w:sz w:val="18"/>
              </w:rPr>
              <w:t>300.–</w:t>
            </w:r>
          </w:p>
        </w:tc>
      </w:tr>
      <w:tr>
        <w:trPr>
          <w:trHeight w:val="247" w:hRule="atLeast"/>
        </w:trPr>
        <w:tc>
          <w:tcPr>
            <w:tcW w:w="2596" w:type="dxa"/>
          </w:tcPr>
          <w:p>
            <w:pPr>
              <w:pStyle w:val="TableParagraph"/>
              <w:ind w:left="50"/>
              <w:jc w:val="left"/>
              <w:rPr>
                <w:sz w:val="18"/>
              </w:rPr>
            </w:pPr>
            <w:r>
              <w:rPr>
                <w:sz w:val="18"/>
              </w:rPr>
              <w:t>5,00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85</w:t>
            </w:r>
            <w:r>
              <w:rPr>
                <w:spacing w:val="1"/>
                <w:sz w:val="18"/>
              </w:rPr>
              <w:t> </w:t>
            </w:r>
            <w:r>
              <w:rPr>
                <w:spacing w:val="-2"/>
                <w:sz w:val="18"/>
              </w:rPr>
              <w:t>000.–</w:t>
            </w:r>
          </w:p>
        </w:tc>
      </w:tr>
      <w:tr>
        <w:trPr>
          <w:trHeight w:val="247" w:hRule="atLeast"/>
        </w:trPr>
        <w:tc>
          <w:tcPr>
            <w:tcW w:w="2596" w:type="dxa"/>
          </w:tcPr>
          <w:p>
            <w:pPr>
              <w:pStyle w:val="TableParagraph"/>
              <w:ind w:left="50"/>
              <w:jc w:val="left"/>
              <w:rPr>
                <w:sz w:val="18"/>
              </w:rPr>
            </w:pPr>
            <w:r>
              <w:rPr>
                <w:sz w:val="18"/>
              </w:rPr>
              <w:t>5,25</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53</w:t>
            </w:r>
            <w:r>
              <w:rPr>
                <w:spacing w:val="1"/>
                <w:sz w:val="18"/>
              </w:rPr>
              <w:t> </w:t>
            </w:r>
            <w:r>
              <w:rPr>
                <w:spacing w:val="-2"/>
                <w:sz w:val="18"/>
              </w:rPr>
              <w:t>800.–</w:t>
            </w:r>
          </w:p>
        </w:tc>
      </w:tr>
      <w:tr>
        <w:trPr>
          <w:trHeight w:val="247" w:hRule="atLeast"/>
        </w:trPr>
        <w:tc>
          <w:tcPr>
            <w:tcW w:w="2596" w:type="dxa"/>
          </w:tcPr>
          <w:p>
            <w:pPr>
              <w:pStyle w:val="TableParagraph"/>
              <w:ind w:left="50"/>
              <w:jc w:val="left"/>
              <w:rPr>
                <w:sz w:val="18"/>
              </w:rPr>
            </w:pPr>
            <w:r>
              <w:rPr>
                <w:sz w:val="18"/>
              </w:rPr>
              <w:t>5,50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26</w:t>
            </w:r>
            <w:r>
              <w:rPr>
                <w:spacing w:val="1"/>
                <w:sz w:val="18"/>
              </w:rPr>
              <w:t> </w:t>
            </w:r>
            <w:r>
              <w:rPr>
                <w:spacing w:val="-2"/>
                <w:sz w:val="18"/>
              </w:rPr>
              <w:t>200.–</w:t>
            </w:r>
          </w:p>
        </w:tc>
      </w:tr>
      <w:tr>
        <w:trPr>
          <w:trHeight w:val="224" w:hRule="atLeast"/>
        </w:trPr>
        <w:tc>
          <w:tcPr>
            <w:tcW w:w="2596" w:type="dxa"/>
          </w:tcPr>
          <w:p>
            <w:pPr>
              <w:pStyle w:val="TableParagraph"/>
              <w:spacing w:line="187" w:lineRule="exact"/>
              <w:ind w:left="50"/>
              <w:jc w:val="left"/>
              <w:rPr>
                <w:sz w:val="18"/>
              </w:rPr>
            </w:pPr>
            <w:r>
              <w:rPr>
                <w:sz w:val="18"/>
              </w:rPr>
              <w:t>5,80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spacing w:line="187" w:lineRule="exact"/>
              <w:ind w:right="191"/>
              <w:rPr>
                <w:sz w:val="18"/>
              </w:rPr>
            </w:pPr>
            <w:r>
              <w:rPr>
                <w:spacing w:val="-5"/>
                <w:sz w:val="18"/>
              </w:rPr>
              <w:t>Fr.</w:t>
            </w:r>
          </w:p>
        </w:tc>
        <w:tc>
          <w:tcPr>
            <w:tcW w:w="1195" w:type="dxa"/>
          </w:tcPr>
          <w:p>
            <w:pPr>
              <w:pStyle w:val="TableParagraph"/>
              <w:spacing w:line="187" w:lineRule="exact"/>
              <w:ind w:right="47"/>
              <w:rPr>
                <w:sz w:val="18"/>
              </w:rPr>
            </w:pPr>
            <w:r>
              <w:rPr>
                <w:sz w:val="18"/>
              </w:rPr>
              <w:t>1</w:t>
            </w:r>
            <w:r>
              <w:rPr>
                <w:spacing w:val="1"/>
                <w:sz w:val="18"/>
              </w:rPr>
              <w:t> </w:t>
            </w:r>
            <w:r>
              <w:rPr>
                <w:sz w:val="18"/>
              </w:rPr>
              <w:t>906</w:t>
            </w:r>
            <w:r>
              <w:rPr>
                <w:spacing w:val="-2"/>
                <w:sz w:val="18"/>
              </w:rPr>
              <w:t> 700.–</w:t>
            </w:r>
          </w:p>
        </w:tc>
      </w:tr>
    </w:tbl>
    <w:p>
      <w:pPr>
        <w:pStyle w:val="BodyText"/>
        <w:spacing w:before="40"/>
      </w:pPr>
      <w:r>
        <w:rPr/>
        <w:t>Bei</w:t>
      </w:r>
      <w:r>
        <w:rPr>
          <w:spacing w:val="-4"/>
        </w:rPr>
        <w:t> </w:t>
      </w:r>
      <w:r>
        <w:rPr/>
        <w:t>Einkommen</w:t>
      </w:r>
      <w:r>
        <w:rPr>
          <w:spacing w:val="-1"/>
        </w:rPr>
        <w:t> </w:t>
      </w:r>
      <w:r>
        <w:rPr/>
        <w:t>über</w:t>
      </w:r>
      <w:r>
        <w:rPr>
          <w:spacing w:val="-2"/>
        </w:rPr>
        <w:t> </w:t>
      </w:r>
      <w:r>
        <w:rPr/>
        <w:t>2</w:t>
      </w:r>
      <w:r>
        <w:rPr>
          <w:spacing w:val="-4"/>
        </w:rPr>
        <w:t> </w:t>
      </w:r>
      <w:r>
        <w:rPr/>
        <w:t>096</w:t>
      </w:r>
      <w:r>
        <w:rPr>
          <w:spacing w:val="-3"/>
        </w:rPr>
        <w:t> </w:t>
      </w:r>
      <w:r>
        <w:rPr/>
        <w:t>800*</w:t>
      </w:r>
      <w:r>
        <w:rPr>
          <w:spacing w:val="-3"/>
        </w:rPr>
        <w:t> </w:t>
      </w:r>
      <w:r>
        <w:rPr/>
        <w:t>Franken</w:t>
      </w:r>
      <w:r>
        <w:rPr>
          <w:spacing w:val="-4"/>
        </w:rPr>
        <w:t> </w:t>
      </w:r>
      <w:r>
        <w:rPr/>
        <w:t>beträgt</w:t>
      </w:r>
      <w:r>
        <w:rPr>
          <w:spacing w:val="-2"/>
        </w:rPr>
        <w:t> </w:t>
      </w:r>
      <w:r>
        <w:rPr/>
        <w:t>die</w:t>
      </w:r>
      <w:r>
        <w:rPr>
          <w:spacing w:val="-1"/>
        </w:rPr>
        <w:t> </w:t>
      </w:r>
      <w:r>
        <w:rPr/>
        <w:t>Steuer</w:t>
      </w:r>
      <w:r>
        <w:rPr>
          <w:spacing w:val="-2"/>
        </w:rPr>
        <w:t> </w:t>
      </w:r>
      <w:r>
        <w:rPr/>
        <w:t>je</w:t>
      </w:r>
      <w:r>
        <w:rPr>
          <w:spacing w:val="-1"/>
        </w:rPr>
        <w:t> </w:t>
      </w:r>
      <w:r>
        <w:rPr/>
        <w:t>Einheit</w:t>
      </w:r>
      <w:r>
        <w:rPr>
          <w:spacing w:val="-4"/>
        </w:rPr>
        <w:t> </w:t>
      </w:r>
      <w:r>
        <w:rPr/>
        <w:t>5,7</w:t>
      </w:r>
      <w:r>
        <w:rPr>
          <w:spacing w:val="-1"/>
        </w:rPr>
        <w:t> </w:t>
      </w:r>
      <w:r>
        <w:rPr/>
        <w:t>Prozent</w:t>
      </w:r>
      <w:r>
        <w:rPr>
          <w:spacing w:val="-2"/>
        </w:rPr>
        <w:t> </w:t>
      </w:r>
      <w:r>
        <w:rPr/>
        <w:t>des</w:t>
      </w:r>
      <w:r>
        <w:rPr>
          <w:spacing w:val="-1"/>
        </w:rPr>
        <w:t> </w:t>
      </w:r>
      <w:r>
        <w:rPr>
          <w:spacing w:val="-2"/>
        </w:rPr>
        <w:t>Einkommens.</w:t>
      </w:r>
    </w:p>
    <w:p>
      <w:pPr>
        <w:pStyle w:val="BodyText"/>
        <w:spacing w:before="40"/>
      </w:pPr>
      <w:r>
        <w:rPr/>
        <w:t>*</w:t>
      </w:r>
      <w:r>
        <w:rPr>
          <w:spacing w:val="-4"/>
        </w:rPr>
        <w:t> </w:t>
      </w:r>
      <w:r>
        <w:rPr/>
        <w:t>Gültig</w:t>
      </w:r>
      <w:r>
        <w:rPr>
          <w:spacing w:val="-2"/>
        </w:rPr>
        <w:t> </w:t>
      </w:r>
      <w:r>
        <w:rPr/>
        <w:t>für</w:t>
      </w:r>
      <w:r>
        <w:rPr>
          <w:spacing w:val="-2"/>
        </w:rPr>
        <w:t> </w:t>
      </w:r>
      <w:r>
        <w:rPr/>
        <w:t>die</w:t>
      </w:r>
      <w:r>
        <w:rPr>
          <w:spacing w:val="-2"/>
        </w:rPr>
        <w:t> </w:t>
      </w:r>
      <w:r>
        <w:rPr/>
        <w:t>Steuerperiode</w:t>
      </w:r>
      <w:r>
        <w:rPr>
          <w:spacing w:val="-4"/>
        </w:rPr>
        <w:t> </w:t>
      </w:r>
      <w:r>
        <w:rPr>
          <w:spacing w:val="-2"/>
        </w:rPr>
        <w:t>2026.</w:t>
      </w:r>
    </w:p>
    <w:p>
      <w:pPr>
        <w:spacing w:before="40"/>
        <w:ind w:left="1418" w:right="0" w:firstLine="0"/>
        <w:jc w:val="left"/>
        <w:rPr>
          <w:rFonts w:ascii="Arial"/>
          <w:b/>
          <w:sz w:val="18"/>
        </w:rPr>
      </w:pPr>
      <w:hyperlink r:id="rId70">
        <w:r>
          <w:rPr>
            <w:rFonts w:ascii="Arial"/>
            <w:b/>
            <w:color w:val="0462C0"/>
            <w:sz w:val="18"/>
            <w:u w:val="single" w:color="0462C0"/>
          </w:rPr>
          <w:t>Berechnungstabellen</w:t>
        </w:r>
        <w:r>
          <w:rPr>
            <w:rFonts w:ascii="Arial"/>
            <w:b/>
            <w:color w:val="0462C0"/>
            <w:spacing w:val="-7"/>
            <w:sz w:val="18"/>
            <w:u w:val="single" w:color="0462C0"/>
          </w:rPr>
          <w:t> </w:t>
        </w:r>
        <w:r>
          <w:rPr>
            <w:rFonts w:ascii="Arial"/>
            <w:b/>
            <w:color w:val="0462C0"/>
            <w:spacing w:val="-2"/>
            <w:sz w:val="18"/>
            <w:u w:val="single" w:color="0462C0"/>
          </w:rPr>
          <w:t>Steuertarife</w:t>
        </w:r>
      </w:hyperlink>
    </w:p>
    <w:p>
      <w:pPr>
        <w:pStyle w:val="BodyText"/>
        <w:spacing w:before="154"/>
        <w:ind w:left="0"/>
        <w:rPr>
          <w:rFonts w:ascii="Arial"/>
          <w:b/>
        </w:rPr>
      </w:pPr>
    </w:p>
    <w:p>
      <w:pPr>
        <w:pStyle w:val="BodyText"/>
        <w:spacing w:before="1"/>
      </w:pPr>
      <w:r>
        <w:rPr>
          <w:color w:val="950000"/>
        </w:rPr>
        <w:t>Reduzierter Steuersatz</w:t>
      </w:r>
      <w:r>
        <w:rPr>
          <w:color w:val="950000"/>
          <w:spacing w:val="80"/>
        </w:rPr>
        <w:t> </w:t>
      </w:r>
      <w:r>
        <w:rPr>
          <w:color w:val="950000"/>
          <w:spacing w:val="-1"/>
        </w:rPr>
        <w:drawing>
          <wp:inline distT="0" distB="0" distL="0" distR="0">
            <wp:extent cx="201235" cy="114895"/>
            <wp:effectExtent l="0" t="0" r="0" b="0"/>
            <wp:docPr id="49" name="Image 49" descr="">
              <a:hlinkClick r:id="rId71"/>
            </wp:docPr>
            <wp:cNvGraphicFramePr>
              <a:graphicFrameLocks/>
            </wp:cNvGraphicFramePr>
            <a:graphic>
              <a:graphicData uri="http://schemas.openxmlformats.org/drawingml/2006/picture">
                <pic:pic>
                  <pic:nvPicPr>
                    <pic:cNvPr id="49" name="Image 49" descr="">
                      <a:hlinkClick r:id="rId71"/>
                    </pic:cNvPr>
                    <pic:cNvPicPr/>
                  </pic:nvPicPr>
                  <pic:blipFill>
                    <a:blip r:embed="rId11" cstate="print"/>
                    <a:stretch>
                      <a:fillRect/>
                    </a:stretch>
                  </pic:blipFill>
                  <pic:spPr>
                    <a:xfrm>
                      <a:off x="0" y="0"/>
                      <a:ext cx="201235" cy="114895"/>
                    </a:xfrm>
                    <a:prstGeom prst="rect">
                      <a:avLst/>
                    </a:prstGeom>
                  </pic:spPr>
                </pic:pic>
              </a:graphicData>
            </a:graphic>
          </wp:inline>
        </w:drawing>
      </w:r>
      <w:r>
        <w:rPr>
          <w:color w:val="950000"/>
          <w:spacing w:val="-1"/>
        </w:rPr>
      </w:r>
    </w:p>
    <w:p>
      <w:pPr>
        <w:pStyle w:val="Heading7"/>
      </w:pPr>
      <w:r>
        <w:rPr/>
        <w:t>§</w:t>
      </w:r>
      <w:r>
        <w:rPr>
          <w:spacing w:val="-2"/>
        </w:rPr>
        <w:t> </w:t>
      </w:r>
      <w:r>
        <w:rPr/>
        <w:t>57 Abs.</w:t>
      </w:r>
      <w:r>
        <w:rPr>
          <w:spacing w:val="-1"/>
        </w:rPr>
        <w:t> </w:t>
      </w:r>
      <w:r>
        <w:rPr/>
        <w:t>2</w:t>
      </w:r>
      <w:r>
        <w:rPr>
          <w:spacing w:val="1"/>
        </w:rPr>
        <w:t> </w:t>
      </w:r>
      <w:r>
        <w:rPr>
          <w:spacing w:val="-4"/>
        </w:rPr>
        <w:t>StG:</w:t>
      </w:r>
    </w:p>
    <w:p>
      <w:pPr>
        <w:pStyle w:val="BodyText"/>
        <w:spacing w:before="55" w:after="45"/>
        <w:ind w:right="701"/>
        <w:jc w:val="both"/>
      </w:pPr>
      <w:r>
        <w:rPr>
          <w:position w:val="6"/>
          <w:sz w:val="12"/>
        </w:rPr>
        <w:t>2</w:t>
      </w:r>
      <w:r>
        <w:rPr>
          <w:spacing w:val="27"/>
          <w:position w:val="6"/>
          <w:sz w:val="12"/>
        </w:rPr>
        <w:t> </w:t>
      </w:r>
      <w:r>
        <w:rPr/>
        <w:t>Für verheiratete Personen, die in rechtlich und tatsächlich ungetrennter Ehe leben, sowie für verwit-wete, gerichtlich oder tatsächlich getrennt lebende, geschiedene und ledige Personen, die mit Kindern oder unterstützungsbedürftigen Personen im gleichen Haushalt zusammenleben und deren Unterhalt zur Hauptsache bestreiten, beträgt die Steuer je Einheit für eine Steuerperiode*</w:t>
      </w:r>
    </w:p>
    <w:tbl>
      <w:tblPr>
        <w:tblW w:w="0" w:type="auto"/>
        <w:jc w:val="left"/>
        <w:tblInd w:w="1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6"/>
        <w:gridCol w:w="846"/>
        <w:gridCol w:w="1195"/>
      </w:tblGrid>
      <w:tr>
        <w:trPr>
          <w:trHeight w:val="224" w:hRule="atLeast"/>
        </w:trPr>
        <w:tc>
          <w:tcPr>
            <w:tcW w:w="2596" w:type="dxa"/>
          </w:tcPr>
          <w:p>
            <w:pPr>
              <w:pStyle w:val="TableParagraph"/>
              <w:spacing w:line="201" w:lineRule="exact" w:before="0"/>
              <w:ind w:left="50"/>
              <w:jc w:val="left"/>
              <w:rPr>
                <w:sz w:val="18"/>
              </w:rPr>
            </w:pPr>
            <w:r>
              <w:rPr>
                <w:sz w:val="18"/>
              </w:rPr>
              <w:t>0,00</w:t>
            </w:r>
            <w:r>
              <w:rPr>
                <w:spacing w:val="-1"/>
                <w:sz w:val="18"/>
              </w:rPr>
              <w:t> </w:t>
            </w:r>
            <w:r>
              <w:rPr>
                <w:sz w:val="18"/>
              </w:rPr>
              <w:t>Prozent</w:t>
            </w:r>
            <w:r>
              <w:rPr>
                <w:spacing w:val="-2"/>
                <w:sz w:val="18"/>
              </w:rPr>
              <w:t> </w:t>
            </w:r>
            <w:r>
              <w:rPr>
                <w:sz w:val="18"/>
              </w:rPr>
              <w:t>der</w:t>
            </w:r>
            <w:r>
              <w:rPr>
                <w:spacing w:val="-3"/>
                <w:sz w:val="18"/>
              </w:rPr>
              <w:t> </w:t>
            </w:r>
            <w:r>
              <w:rPr>
                <w:spacing w:val="-2"/>
                <w:sz w:val="18"/>
              </w:rPr>
              <w:t>ersten</w:t>
            </w:r>
          </w:p>
        </w:tc>
        <w:tc>
          <w:tcPr>
            <w:tcW w:w="846" w:type="dxa"/>
          </w:tcPr>
          <w:p>
            <w:pPr>
              <w:pStyle w:val="TableParagraph"/>
              <w:spacing w:line="201" w:lineRule="exact" w:before="0"/>
              <w:ind w:right="191"/>
              <w:rPr>
                <w:sz w:val="18"/>
              </w:rPr>
            </w:pPr>
            <w:r>
              <w:rPr>
                <w:spacing w:val="-5"/>
                <w:sz w:val="18"/>
              </w:rPr>
              <w:t>Fr.</w:t>
            </w:r>
          </w:p>
        </w:tc>
        <w:tc>
          <w:tcPr>
            <w:tcW w:w="1195" w:type="dxa"/>
          </w:tcPr>
          <w:p>
            <w:pPr>
              <w:pStyle w:val="TableParagraph"/>
              <w:spacing w:line="201" w:lineRule="exact" w:before="0"/>
              <w:ind w:right="47"/>
              <w:rPr>
                <w:sz w:val="18"/>
              </w:rPr>
            </w:pPr>
            <w:r>
              <w:rPr>
                <w:sz w:val="18"/>
              </w:rPr>
              <w:t>19</w:t>
            </w:r>
            <w:r>
              <w:rPr>
                <w:spacing w:val="1"/>
                <w:sz w:val="18"/>
              </w:rPr>
              <w:t> </w:t>
            </w:r>
            <w:r>
              <w:rPr>
                <w:spacing w:val="-2"/>
                <w:sz w:val="18"/>
              </w:rPr>
              <w:t>900.–</w:t>
            </w:r>
          </w:p>
        </w:tc>
      </w:tr>
      <w:tr>
        <w:trPr>
          <w:trHeight w:val="247" w:hRule="atLeast"/>
        </w:trPr>
        <w:tc>
          <w:tcPr>
            <w:tcW w:w="2596" w:type="dxa"/>
          </w:tcPr>
          <w:p>
            <w:pPr>
              <w:pStyle w:val="TableParagraph"/>
              <w:ind w:left="50"/>
              <w:jc w:val="left"/>
              <w:rPr>
                <w:sz w:val="18"/>
              </w:rPr>
            </w:pPr>
            <w:r>
              <w:rPr>
                <w:sz w:val="18"/>
              </w:rPr>
              <w:t>0,50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4</w:t>
            </w:r>
            <w:r>
              <w:rPr>
                <w:spacing w:val="1"/>
                <w:sz w:val="18"/>
              </w:rPr>
              <w:t> </w:t>
            </w:r>
            <w:r>
              <w:rPr>
                <w:spacing w:val="-2"/>
                <w:sz w:val="18"/>
              </w:rPr>
              <w:t>100.–</w:t>
            </w:r>
          </w:p>
        </w:tc>
      </w:tr>
      <w:tr>
        <w:trPr>
          <w:trHeight w:val="247" w:hRule="atLeast"/>
        </w:trPr>
        <w:tc>
          <w:tcPr>
            <w:tcW w:w="2596" w:type="dxa"/>
          </w:tcPr>
          <w:p>
            <w:pPr>
              <w:pStyle w:val="TableParagraph"/>
              <w:ind w:left="50"/>
              <w:jc w:val="left"/>
              <w:rPr>
                <w:sz w:val="18"/>
              </w:rPr>
            </w:pPr>
            <w:r>
              <w:rPr>
                <w:sz w:val="18"/>
              </w:rPr>
              <w:t>1,50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1</w:t>
            </w:r>
            <w:r>
              <w:rPr>
                <w:spacing w:val="1"/>
                <w:sz w:val="18"/>
              </w:rPr>
              <w:t> </w:t>
            </w:r>
            <w:r>
              <w:rPr>
                <w:spacing w:val="-2"/>
                <w:sz w:val="18"/>
              </w:rPr>
              <w:t>000.–</w:t>
            </w:r>
          </w:p>
        </w:tc>
      </w:tr>
      <w:tr>
        <w:trPr>
          <w:trHeight w:val="247" w:hRule="atLeast"/>
        </w:trPr>
        <w:tc>
          <w:tcPr>
            <w:tcW w:w="2596" w:type="dxa"/>
          </w:tcPr>
          <w:p>
            <w:pPr>
              <w:pStyle w:val="TableParagraph"/>
              <w:ind w:left="50"/>
              <w:jc w:val="left"/>
              <w:rPr>
                <w:sz w:val="18"/>
              </w:rPr>
            </w:pPr>
            <w:r>
              <w:rPr>
                <w:sz w:val="18"/>
              </w:rPr>
              <w:t>2,50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1</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3,00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2</w:t>
            </w:r>
            <w:r>
              <w:rPr>
                <w:spacing w:val="1"/>
                <w:sz w:val="18"/>
              </w:rPr>
              <w:t> </w:t>
            </w:r>
            <w:r>
              <w:rPr>
                <w:spacing w:val="-2"/>
                <w:sz w:val="18"/>
              </w:rPr>
              <w:t>100.–</w:t>
            </w:r>
          </w:p>
        </w:tc>
      </w:tr>
      <w:tr>
        <w:trPr>
          <w:trHeight w:val="247" w:hRule="atLeast"/>
        </w:trPr>
        <w:tc>
          <w:tcPr>
            <w:tcW w:w="2596" w:type="dxa"/>
          </w:tcPr>
          <w:p>
            <w:pPr>
              <w:pStyle w:val="TableParagraph"/>
              <w:ind w:left="50"/>
              <w:jc w:val="left"/>
              <w:rPr>
                <w:sz w:val="18"/>
              </w:rPr>
            </w:pPr>
            <w:r>
              <w:rPr>
                <w:sz w:val="18"/>
              </w:rPr>
              <w:t>3,50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4</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4,50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66</w:t>
            </w:r>
            <w:r>
              <w:rPr>
                <w:spacing w:val="1"/>
                <w:sz w:val="18"/>
              </w:rPr>
              <w:t> </w:t>
            </w:r>
            <w:r>
              <w:rPr>
                <w:spacing w:val="-2"/>
                <w:sz w:val="18"/>
              </w:rPr>
              <w:t>700.–</w:t>
            </w:r>
          </w:p>
        </w:tc>
      </w:tr>
      <w:tr>
        <w:trPr>
          <w:trHeight w:val="247" w:hRule="atLeast"/>
        </w:trPr>
        <w:tc>
          <w:tcPr>
            <w:tcW w:w="2596" w:type="dxa"/>
          </w:tcPr>
          <w:p>
            <w:pPr>
              <w:pStyle w:val="TableParagraph"/>
              <w:ind w:left="50"/>
              <w:jc w:val="left"/>
              <w:rPr>
                <w:sz w:val="18"/>
              </w:rPr>
            </w:pPr>
            <w:r>
              <w:rPr>
                <w:sz w:val="18"/>
              </w:rPr>
              <w:t>5,00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38</w:t>
            </w:r>
            <w:r>
              <w:rPr>
                <w:spacing w:val="1"/>
                <w:sz w:val="18"/>
              </w:rPr>
              <w:t> </w:t>
            </w:r>
            <w:r>
              <w:rPr>
                <w:spacing w:val="-2"/>
                <w:sz w:val="18"/>
              </w:rPr>
              <w:t>900.–</w:t>
            </w:r>
          </w:p>
        </w:tc>
      </w:tr>
      <w:tr>
        <w:trPr>
          <w:trHeight w:val="247" w:hRule="atLeast"/>
        </w:trPr>
        <w:tc>
          <w:tcPr>
            <w:tcW w:w="2596" w:type="dxa"/>
          </w:tcPr>
          <w:p>
            <w:pPr>
              <w:pStyle w:val="TableParagraph"/>
              <w:ind w:left="50"/>
              <w:jc w:val="left"/>
              <w:rPr>
                <w:sz w:val="18"/>
              </w:rPr>
            </w:pPr>
            <w:r>
              <w:rPr>
                <w:sz w:val="18"/>
              </w:rPr>
              <w:t>5,50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ind w:right="191"/>
              <w:rPr>
                <w:sz w:val="18"/>
              </w:rPr>
            </w:pPr>
            <w:r>
              <w:rPr>
                <w:spacing w:val="-5"/>
                <w:sz w:val="18"/>
              </w:rPr>
              <w:t>Fr.</w:t>
            </w:r>
          </w:p>
        </w:tc>
        <w:tc>
          <w:tcPr>
            <w:tcW w:w="1195" w:type="dxa"/>
          </w:tcPr>
          <w:p>
            <w:pPr>
              <w:pStyle w:val="TableParagraph"/>
              <w:ind w:right="47"/>
              <w:rPr>
                <w:sz w:val="18"/>
              </w:rPr>
            </w:pPr>
            <w:r>
              <w:rPr>
                <w:sz w:val="18"/>
              </w:rPr>
              <w:t>21</w:t>
            </w:r>
            <w:r>
              <w:rPr>
                <w:spacing w:val="1"/>
                <w:sz w:val="18"/>
              </w:rPr>
              <w:t> </w:t>
            </w:r>
            <w:r>
              <w:rPr>
                <w:spacing w:val="-2"/>
                <w:sz w:val="18"/>
              </w:rPr>
              <w:t>100.–</w:t>
            </w:r>
          </w:p>
        </w:tc>
      </w:tr>
      <w:tr>
        <w:trPr>
          <w:trHeight w:val="224" w:hRule="atLeast"/>
        </w:trPr>
        <w:tc>
          <w:tcPr>
            <w:tcW w:w="2596" w:type="dxa"/>
          </w:tcPr>
          <w:p>
            <w:pPr>
              <w:pStyle w:val="TableParagraph"/>
              <w:spacing w:line="187" w:lineRule="exact"/>
              <w:ind w:left="50"/>
              <w:jc w:val="left"/>
              <w:rPr>
                <w:sz w:val="18"/>
              </w:rPr>
            </w:pPr>
            <w:r>
              <w:rPr>
                <w:sz w:val="18"/>
              </w:rPr>
              <w:t>5,80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46" w:type="dxa"/>
          </w:tcPr>
          <w:p>
            <w:pPr>
              <w:pStyle w:val="TableParagraph"/>
              <w:spacing w:line="187" w:lineRule="exact"/>
              <w:ind w:right="191"/>
              <w:rPr>
                <w:sz w:val="18"/>
              </w:rPr>
            </w:pPr>
            <w:r>
              <w:rPr>
                <w:spacing w:val="-5"/>
                <w:sz w:val="18"/>
              </w:rPr>
              <w:t>Fr.</w:t>
            </w:r>
          </w:p>
        </w:tc>
        <w:tc>
          <w:tcPr>
            <w:tcW w:w="1195" w:type="dxa"/>
          </w:tcPr>
          <w:p>
            <w:pPr>
              <w:pStyle w:val="TableParagraph"/>
              <w:spacing w:line="187" w:lineRule="exact"/>
              <w:ind w:right="47"/>
              <w:rPr>
                <w:sz w:val="18"/>
              </w:rPr>
            </w:pPr>
            <w:r>
              <w:rPr>
                <w:sz w:val="18"/>
              </w:rPr>
              <w:t>1</w:t>
            </w:r>
            <w:r>
              <w:rPr>
                <w:spacing w:val="1"/>
                <w:sz w:val="18"/>
              </w:rPr>
              <w:t> </w:t>
            </w:r>
            <w:r>
              <w:rPr>
                <w:sz w:val="18"/>
              </w:rPr>
              <w:t>266</w:t>
            </w:r>
            <w:r>
              <w:rPr>
                <w:spacing w:val="-2"/>
                <w:sz w:val="18"/>
              </w:rPr>
              <w:t> 300.–</w:t>
            </w:r>
          </w:p>
        </w:tc>
      </w:tr>
    </w:tbl>
    <w:p>
      <w:pPr>
        <w:pStyle w:val="BodyText"/>
        <w:spacing w:before="42"/>
      </w:pPr>
      <w:r>
        <w:rPr/>
        <w:t>Bei</w:t>
      </w:r>
      <w:r>
        <w:rPr>
          <w:spacing w:val="-4"/>
        </w:rPr>
        <w:t> </w:t>
      </w:r>
      <w:r>
        <w:rPr/>
        <w:t>Einkommen</w:t>
      </w:r>
      <w:r>
        <w:rPr>
          <w:spacing w:val="-2"/>
        </w:rPr>
        <w:t> </w:t>
      </w:r>
      <w:r>
        <w:rPr/>
        <w:t>über</w:t>
      </w:r>
      <w:r>
        <w:rPr>
          <w:spacing w:val="-2"/>
        </w:rPr>
        <w:t> </w:t>
      </w:r>
      <w:r>
        <w:rPr/>
        <w:t>1</w:t>
      </w:r>
      <w:r>
        <w:rPr>
          <w:spacing w:val="-3"/>
        </w:rPr>
        <w:t> </w:t>
      </w:r>
      <w:r>
        <w:rPr/>
        <w:t>425</w:t>
      </w:r>
      <w:r>
        <w:rPr>
          <w:spacing w:val="-4"/>
        </w:rPr>
        <w:t> </w:t>
      </w:r>
      <w:r>
        <w:rPr/>
        <w:t>500*</w:t>
      </w:r>
      <w:r>
        <w:rPr>
          <w:spacing w:val="-3"/>
        </w:rPr>
        <w:t> </w:t>
      </w:r>
      <w:r>
        <w:rPr/>
        <w:t>Franken</w:t>
      </w:r>
      <w:r>
        <w:rPr>
          <w:spacing w:val="-4"/>
        </w:rPr>
        <w:t> </w:t>
      </w:r>
      <w:r>
        <w:rPr/>
        <w:t>beträgt</w:t>
      </w:r>
      <w:r>
        <w:rPr>
          <w:spacing w:val="-2"/>
        </w:rPr>
        <w:t> </w:t>
      </w:r>
      <w:r>
        <w:rPr/>
        <w:t>die</w:t>
      </w:r>
      <w:r>
        <w:rPr>
          <w:spacing w:val="-1"/>
        </w:rPr>
        <w:t> </w:t>
      </w:r>
      <w:r>
        <w:rPr/>
        <w:t>Steuer</w:t>
      </w:r>
      <w:r>
        <w:rPr>
          <w:spacing w:val="-2"/>
        </w:rPr>
        <w:t> </w:t>
      </w:r>
      <w:r>
        <w:rPr/>
        <w:t>je</w:t>
      </w:r>
      <w:r>
        <w:rPr>
          <w:spacing w:val="-1"/>
        </w:rPr>
        <w:t> </w:t>
      </w:r>
      <w:r>
        <w:rPr/>
        <w:t>Einheit</w:t>
      </w:r>
      <w:r>
        <w:rPr>
          <w:spacing w:val="-4"/>
        </w:rPr>
        <w:t> </w:t>
      </w:r>
      <w:r>
        <w:rPr/>
        <w:t>5,6</w:t>
      </w:r>
      <w:r>
        <w:rPr>
          <w:spacing w:val="-1"/>
        </w:rPr>
        <w:t> </w:t>
      </w:r>
      <w:r>
        <w:rPr/>
        <w:t>Prozent</w:t>
      </w:r>
      <w:r>
        <w:rPr>
          <w:spacing w:val="-2"/>
        </w:rPr>
        <w:t> </w:t>
      </w:r>
      <w:r>
        <w:rPr/>
        <w:t>des</w:t>
      </w:r>
      <w:r>
        <w:rPr>
          <w:spacing w:val="-1"/>
        </w:rPr>
        <w:t> </w:t>
      </w:r>
      <w:r>
        <w:rPr>
          <w:spacing w:val="-2"/>
        </w:rPr>
        <w:t>Einkommens.</w:t>
      </w:r>
    </w:p>
    <w:p>
      <w:pPr>
        <w:pStyle w:val="BodyText"/>
        <w:spacing w:before="38"/>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spacing w:before="40"/>
        <w:ind w:left="1418" w:right="0" w:firstLine="0"/>
        <w:jc w:val="left"/>
        <w:rPr>
          <w:rFonts w:ascii="Arial"/>
          <w:b/>
          <w:sz w:val="18"/>
        </w:rPr>
      </w:pPr>
      <w:hyperlink r:id="rId70">
        <w:r>
          <w:rPr>
            <w:rFonts w:ascii="Arial"/>
            <w:b/>
            <w:color w:val="0462C0"/>
            <w:sz w:val="18"/>
            <w:u w:val="single" w:color="0462C0"/>
          </w:rPr>
          <w:t>Berechnungstabellen</w:t>
        </w:r>
        <w:r>
          <w:rPr>
            <w:rFonts w:ascii="Arial"/>
            <w:b/>
            <w:color w:val="0462C0"/>
            <w:spacing w:val="-7"/>
            <w:sz w:val="18"/>
            <w:u w:val="single" w:color="0462C0"/>
          </w:rPr>
          <w:t> </w:t>
        </w:r>
        <w:r>
          <w:rPr>
            <w:rFonts w:ascii="Arial"/>
            <w:b/>
            <w:color w:val="0462C0"/>
            <w:spacing w:val="-2"/>
            <w:sz w:val="18"/>
            <w:u w:val="single" w:color="0462C0"/>
          </w:rPr>
          <w:t>Steuertarife</w:t>
        </w:r>
      </w:hyperlink>
    </w:p>
    <w:p>
      <w:pPr>
        <w:spacing w:after="0"/>
        <w:jc w:val="left"/>
        <w:rPr>
          <w:rFonts w:ascii="Arial"/>
          <w:b/>
          <w:sz w:val="18"/>
        </w:rPr>
        <w:sectPr>
          <w:pgSz w:w="11910" w:h="16840"/>
          <w:pgMar w:header="724" w:footer="687" w:top="960" w:bottom="880" w:left="566" w:right="992"/>
        </w:sectPr>
      </w:pPr>
    </w:p>
    <w:p>
      <w:pPr>
        <w:pStyle w:val="BodyText"/>
        <w:ind w:left="0"/>
        <w:rPr>
          <w:rFonts w:ascii="Arial"/>
          <w:b/>
        </w:rPr>
      </w:pPr>
    </w:p>
    <w:p>
      <w:pPr>
        <w:pStyle w:val="BodyText"/>
        <w:spacing w:before="27"/>
        <w:ind w:left="0"/>
        <w:rPr>
          <w:rFonts w:ascii="Arial"/>
          <w:b/>
        </w:rPr>
      </w:pPr>
    </w:p>
    <w:p>
      <w:pPr>
        <w:pStyle w:val="BodyText"/>
        <w:jc w:val="both"/>
      </w:pPr>
      <w:r>
        <w:rPr>
          <w:color w:val="950000"/>
        </w:rPr>
        <w:t>Kapitalzahlungen aus Versicherung und Vorsorge</w:t>
      </w:r>
      <w:r>
        <w:rPr>
          <w:color w:val="950000"/>
          <w:spacing w:val="80"/>
        </w:rPr>
        <w:t> </w:t>
      </w:r>
      <w:r>
        <w:rPr>
          <w:color w:val="950000"/>
          <w:spacing w:val="-2"/>
        </w:rPr>
        <w:drawing>
          <wp:inline distT="0" distB="0" distL="0" distR="0">
            <wp:extent cx="201246" cy="114680"/>
            <wp:effectExtent l="0" t="0" r="0" b="0"/>
            <wp:docPr id="50" name="Image 50" descr="">
              <a:hlinkClick r:id="rId72"/>
            </wp:docPr>
            <wp:cNvGraphicFramePr>
              <a:graphicFrameLocks/>
            </wp:cNvGraphicFramePr>
            <a:graphic>
              <a:graphicData uri="http://schemas.openxmlformats.org/drawingml/2006/picture">
                <pic:pic>
                  <pic:nvPicPr>
                    <pic:cNvPr id="50" name="Image 50" descr="">
                      <a:hlinkClick r:id="rId72"/>
                    </pic:cNvPr>
                    <pic:cNvPicPr/>
                  </pic:nvPicPr>
                  <pic:blipFill>
                    <a:blip r:embed="rId11" cstate="print"/>
                    <a:stretch>
                      <a:fillRect/>
                    </a:stretch>
                  </pic:blipFill>
                  <pic:spPr>
                    <a:xfrm>
                      <a:off x="0" y="0"/>
                      <a:ext cx="201246" cy="114680"/>
                    </a:xfrm>
                    <a:prstGeom prst="rect">
                      <a:avLst/>
                    </a:prstGeom>
                  </pic:spPr>
                </pic:pic>
              </a:graphicData>
            </a:graphic>
          </wp:inline>
        </w:drawing>
      </w:r>
      <w:r>
        <w:rPr>
          <w:color w:val="950000"/>
          <w:spacing w:val="-2"/>
        </w:rPr>
      </w:r>
    </w:p>
    <w:p>
      <w:pPr>
        <w:pStyle w:val="Heading7"/>
      </w:pPr>
      <w:r>
        <w:rPr/>
        <w:t>§</w:t>
      </w:r>
      <w:r>
        <w:rPr>
          <w:spacing w:val="-2"/>
        </w:rPr>
        <w:t> </w:t>
      </w:r>
      <w:r>
        <w:rPr/>
        <w:t>58 Abs.</w:t>
      </w:r>
      <w:r>
        <w:rPr>
          <w:spacing w:val="-1"/>
        </w:rPr>
        <w:t> </w:t>
      </w:r>
      <w:r>
        <w:rPr/>
        <w:t>1 und</w:t>
      </w:r>
      <w:r>
        <w:rPr>
          <w:spacing w:val="-1"/>
        </w:rPr>
        <w:t> </w:t>
      </w:r>
      <w:r>
        <w:rPr/>
        <w:t>2</w:t>
      </w:r>
      <w:r>
        <w:rPr>
          <w:spacing w:val="1"/>
        </w:rPr>
        <w:t> </w:t>
      </w:r>
      <w:r>
        <w:rPr>
          <w:spacing w:val="-4"/>
        </w:rPr>
        <w:t>StG:</w:t>
      </w:r>
    </w:p>
    <w:p>
      <w:pPr>
        <w:pStyle w:val="BodyText"/>
        <w:spacing w:before="55"/>
        <w:ind w:right="700"/>
        <w:jc w:val="both"/>
      </w:pPr>
      <w:r>
        <w:rPr>
          <w:position w:val="6"/>
          <w:sz w:val="12"/>
        </w:rPr>
        <w:t>1</w:t>
      </w:r>
      <w:r>
        <w:rPr>
          <w:spacing w:val="36"/>
          <w:position w:val="6"/>
          <w:sz w:val="12"/>
        </w:rPr>
        <w:t> </w:t>
      </w:r>
      <w:r>
        <w:rPr/>
        <w:t>Kapitalleistungen gemäss den §§ 24 Absatz 2 und 29 Absatz 1 sowie Zahlungen bei Tod oder für bleibende körperliche oder gesundheitliche Nachteile werden zusammengerechnet und gesondert be-steuert. Sie unterliegen stets einer vollen Jahressteuer.</w:t>
      </w:r>
    </w:p>
    <w:p>
      <w:pPr>
        <w:pStyle w:val="BodyText"/>
        <w:spacing w:before="38"/>
        <w:ind w:right="703"/>
        <w:jc w:val="both"/>
      </w:pPr>
      <w:r>
        <w:rPr>
          <w:position w:val="6"/>
          <w:sz w:val="12"/>
        </w:rPr>
        <w:t>2</w:t>
      </w:r>
      <w:r>
        <w:rPr>
          <w:spacing w:val="14"/>
          <w:position w:val="6"/>
          <w:sz w:val="12"/>
        </w:rPr>
        <w:t> </w:t>
      </w:r>
      <w:r>
        <w:rPr/>
        <w:t>Die</w:t>
      </w:r>
      <w:r>
        <w:rPr>
          <w:spacing w:val="-3"/>
        </w:rPr>
        <w:t> </w:t>
      </w:r>
      <w:r>
        <w:rPr/>
        <w:t>Steuer</w:t>
      </w:r>
      <w:r>
        <w:rPr>
          <w:spacing w:val="-6"/>
        </w:rPr>
        <w:t> </w:t>
      </w:r>
      <w:r>
        <w:rPr/>
        <w:t>je</w:t>
      </w:r>
      <w:r>
        <w:rPr>
          <w:spacing w:val="-3"/>
        </w:rPr>
        <w:t> </w:t>
      </w:r>
      <w:r>
        <w:rPr/>
        <w:t>Einheit</w:t>
      </w:r>
      <w:r>
        <w:rPr>
          <w:spacing w:val="-3"/>
        </w:rPr>
        <w:t> </w:t>
      </w:r>
      <w:r>
        <w:rPr/>
        <w:t>beträgt</w:t>
      </w:r>
      <w:r>
        <w:rPr>
          <w:spacing w:val="-6"/>
        </w:rPr>
        <w:t> </w:t>
      </w:r>
      <w:r>
        <w:rPr/>
        <w:t>0,5</w:t>
      </w:r>
      <w:r>
        <w:rPr>
          <w:spacing w:val="-3"/>
        </w:rPr>
        <w:t> </w:t>
      </w:r>
      <w:r>
        <w:rPr/>
        <w:t>Prozent</w:t>
      </w:r>
      <w:r>
        <w:rPr>
          <w:spacing w:val="-3"/>
        </w:rPr>
        <w:t> </w:t>
      </w:r>
      <w:r>
        <w:rPr/>
        <w:t>für</w:t>
      </w:r>
      <w:r>
        <w:rPr>
          <w:spacing w:val="-6"/>
        </w:rPr>
        <w:t> </w:t>
      </w:r>
      <w:r>
        <w:rPr/>
        <w:t>die</w:t>
      </w:r>
      <w:r>
        <w:rPr>
          <w:spacing w:val="-3"/>
        </w:rPr>
        <w:t> </w:t>
      </w:r>
      <w:r>
        <w:rPr/>
        <w:t>ersten 40</w:t>
      </w:r>
      <w:r>
        <w:rPr>
          <w:spacing w:val="-5"/>
        </w:rPr>
        <w:t> </w:t>
      </w:r>
      <w:r>
        <w:rPr/>
        <w:t>000</w:t>
      </w:r>
      <w:r>
        <w:rPr>
          <w:spacing w:val="-3"/>
        </w:rPr>
        <w:t> </w:t>
      </w:r>
      <w:r>
        <w:rPr/>
        <w:t>Franken</w:t>
      </w:r>
      <w:r>
        <w:rPr>
          <w:spacing w:val="-3"/>
        </w:rPr>
        <w:t> </w:t>
      </w:r>
      <w:r>
        <w:rPr/>
        <w:t>und</w:t>
      </w:r>
      <w:r>
        <w:rPr>
          <w:spacing w:val="-3"/>
        </w:rPr>
        <w:t> </w:t>
      </w:r>
      <w:r>
        <w:rPr/>
        <w:t>1</w:t>
      </w:r>
      <w:r>
        <w:rPr>
          <w:spacing w:val="-3"/>
        </w:rPr>
        <w:t> </w:t>
      </w:r>
      <w:r>
        <w:rPr/>
        <w:t>Prozent</w:t>
      </w:r>
      <w:r>
        <w:rPr>
          <w:spacing w:val="-3"/>
        </w:rPr>
        <w:t> </w:t>
      </w:r>
      <w:r>
        <w:rPr/>
        <w:t>ab</w:t>
      </w:r>
      <w:r>
        <w:rPr>
          <w:spacing w:val="-3"/>
        </w:rPr>
        <w:t> </w:t>
      </w:r>
      <w:r>
        <w:rPr/>
        <w:t>40</w:t>
      </w:r>
      <w:r>
        <w:rPr>
          <w:spacing w:val="-3"/>
        </w:rPr>
        <w:t> </w:t>
      </w:r>
      <w:r>
        <w:rPr/>
        <w:t>000</w:t>
      </w:r>
      <w:r>
        <w:rPr>
          <w:spacing w:val="-3"/>
        </w:rPr>
        <w:t> </w:t>
      </w:r>
      <w:r>
        <w:rPr/>
        <w:t>Fran-</w:t>
      </w:r>
      <w:r>
        <w:rPr>
          <w:spacing w:val="-4"/>
        </w:rPr>
        <w:t>ken.</w:t>
      </w:r>
    </w:p>
    <w:p>
      <w:pPr>
        <w:pStyle w:val="Heading7"/>
      </w:pPr>
      <w:r>
        <w:rPr/>
        <w:t>§</w:t>
      </w:r>
      <w:r>
        <w:rPr>
          <w:spacing w:val="1"/>
        </w:rPr>
        <w:t> </w:t>
      </w:r>
      <w:r>
        <w:rPr/>
        <w:t>259f </w:t>
      </w:r>
      <w:r>
        <w:rPr>
          <w:spacing w:val="-4"/>
        </w:rPr>
        <w:t>StG:</w:t>
      </w:r>
    </w:p>
    <w:p>
      <w:pPr>
        <w:pStyle w:val="BodyText"/>
        <w:spacing w:before="55"/>
        <w:ind w:right="702"/>
        <w:jc w:val="both"/>
      </w:pPr>
      <w:r>
        <w:rPr>
          <w:position w:val="6"/>
          <w:sz w:val="12"/>
        </w:rPr>
        <w:t>1</w:t>
      </w:r>
      <w:r>
        <w:rPr>
          <w:spacing w:val="22"/>
          <w:position w:val="6"/>
          <w:sz w:val="12"/>
        </w:rPr>
        <w:t> </w:t>
      </w:r>
      <w:r>
        <w:rPr/>
        <w:t>In Abweichung von § 58 Absatz 2 beträgt die Steuer je Einheit in den drei Steuerjahren nach Inkraft-treten</w:t>
      </w:r>
      <w:r>
        <w:rPr>
          <w:spacing w:val="-4"/>
        </w:rPr>
        <w:t> </w:t>
      </w:r>
      <w:r>
        <w:rPr/>
        <w:t>der</w:t>
      </w:r>
      <w:r>
        <w:rPr>
          <w:spacing w:val="-4"/>
        </w:rPr>
        <w:t> </w:t>
      </w:r>
      <w:r>
        <w:rPr/>
        <w:t>Änderung</w:t>
      </w:r>
      <w:r>
        <w:rPr>
          <w:spacing w:val="-4"/>
        </w:rPr>
        <w:t> </w:t>
      </w:r>
      <w:r>
        <w:rPr/>
        <w:t>vom</w:t>
      </w:r>
      <w:r>
        <w:rPr>
          <w:spacing w:val="-3"/>
        </w:rPr>
        <w:t> </w:t>
      </w:r>
      <w:r>
        <w:rPr/>
        <w:t>18.</w:t>
      </w:r>
      <w:r>
        <w:rPr>
          <w:spacing w:val="-4"/>
        </w:rPr>
        <w:t> </w:t>
      </w:r>
      <w:r>
        <w:rPr/>
        <w:t>März</w:t>
      </w:r>
      <w:r>
        <w:rPr>
          <w:spacing w:val="-3"/>
        </w:rPr>
        <w:t> </w:t>
      </w:r>
      <w:r>
        <w:rPr/>
        <w:t>2024</w:t>
      </w:r>
      <w:r>
        <w:rPr>
          <w:spacing w:val="-4"/>
        </w:rPr>
        <w:t> </w:t>
      </w:r>
      <w:r>
        <w:rPr/>
        <w:t>0,5</w:t>
      </w:r>
      <w:r>
        <w:rPr>
          <w:spacing w:val="-4"/>
        </w:rPr>
        <w:t> </w:t>
      </w:r>
      <w:r>
        <w:rPr/>
        <w:t>Prozent</w:t>
      </w:r>
      <w:r>
        <w:rPr>
          <w:spacing w:val="-4"/>
        </w:rPr>
        <w:t> </w:t>
      </w:r>
      <w:r>
        <w:rPr/>
        <w:t>auf</w:t>
      </w:r>
      <w:r>
        <w:rPr>
          <w:spacing w:val="-4"/>
        </w:rPr>
        <w:t> </w:t>
      </w:r>
      <w:r>
        <w:rPr/>
        <w:t>den</w:t>
      </w:r>
      <w:r>
        <w:rPr>
          <w:spacing w:val="-4"/>
        </w:rPr>
        <w:t> </w:t>
      </w:r>
      <w:r>
        <w:rPr/>
        <w:t>ersten</w:t>
      </w:r>
      <w:r>
        <w:rPr>
          <w:spacing w:val="-4"/>
        </w:rPr>
        <w:t> </w:t>
      </w:r>
      <w:r>
        <w:rPr/>
        <w:t>40</w:t>
      </w:r>
      <w:r>
        <w:rPr>
          <w:spacing w:val="-4"/>
        </w:rPr>
        <w:t> </w:t>
      </w:r>
      <w:r>
        <w:rPr/>
        <w:t>000</w:t>
      </w:r>
      <w:r>
        <w:rPr>
          <w:spacing w:val="-4"/>
        </w:rPr>
        <w:t> </w:t>
      </w:r>
      <w:r>
        <w:rPr/>
        <w:t>Franken</w:t>
      </w:r>
      <w:r>
        <w:rPr>
          <w:spacing w:val="-4"/>
        </w:rPr>
        <w:t> </w:t>
      </w:r>
      <w:r>
        <w:rPr/>
        <w:t>und</w:t>
      </w:r>
      <w:r>
        <w:rPr>
          <w:spacing w:val="-4"/>
        </w:rPr>
        <w:t> </w:t>
      </w:r>
      <w:r>
        <w:rPr/>
        <w:t>1,4</w:t>
      </w:r>
      <w:r>
        <w:rPr>
          <w:spacing w:val="-4"/>
        </w:rPr>
        <w:t> </w:t>
      </w:r>
      <w:r>
        <w:rPr/>
        <w:t>Prozent</w:t>
      </w:r>
      <w:r>
        <w:rPr>
          <w:spacing w:val="-4"/>
        </w:rPr>
        <w:t> </w:t>
      </w:r>
      <w:r>
        <w:rPr/>
        <w:t>ab</w:t>
      </w:r>
    </w:p>
    <w:p>
      <w:pPr>
        <w:pStyle w:val="BodyText"/>
        <w:spacing w:before="2"/>
        <w:jc w:val="both"/>
      </w:pPr>
      <w:r>
        <w:rPr/>
        <w:t>40</w:t>
      </w:r>
      <w:r>
        <w:rPr>
          <w:spacing w:val="-2"/>
        </w:rPr>
        <w:t> </w:t>
      </w:r>
      <w:r>
        <w:rPr/>
        <w:t>000 </w:t>
      </w:r>
      <w:r>
        <w:rPr>
          <w:spacing w:val="-2"/>
        </w:rPr>
        <w:t>Franken.</w:t>
      </w:r>
    </w:p>
    <w:p>
      <w:pPr>
        <w:pStyle w:val="BodyText"/>
        <w:spacing w:before="183"/>
        <w:ind w:left="0"/>
      </w:pPr>
    </w:p>
    <w:p>
      <w:pPr>
        <w:pStyle w:val="BodyText"/>
        <w:jc w:val="both"/>
      </w:pPr>
      <w:r>
        <w:rPr>
          <w:color w:val="950000"/>
        </w:rPr>
        <w:t>Kapitalabfindungen</w:t>
      </w:r>
      <w:r>
        <w:rPr>
          <w:color w:val="950000"/>
          <w:spacing w:val="-5"/>
        </w:rPr>
        <w:t> </w:t>
      </w:r>
      <w:r>
        <w:rPr>
          <w:color w:val="950000"/>
        </w:rPr>
        <w:t>für</w:t>
      </w:r>
      <w:r>
        <w:rPr>
          <w:color w:val="950000"/>
          <w:spacing w:val="-8"/>
        </w:rPr>
        <w:t> </w:t>
      </w:r>
      <w:r>
        <w:rPr>
          <w:color w:val="950000"/>
        </w:rPr>
        <w:t>wiederkehrende</w:t>
      </w:r>
      <w:r>
        <w:rPr>
          <w:color w:val="950000"/>
          <w:spacing w:val="-7"/>
        </w:rPr>
        <w:t> </w:t>
      </w:r>
      <w:r>
        <w:rPr>
          <w:color w:val="950000"/>
          <w:spacing w:val="-2"/>
        </w:rPr>
        <w:t>Leistungen</w:t>
      </w:r>
    </w:p>
    <w:p>
      <w:pPr>
        <w:pStyle w:val="Heading7"/>
        <w:spacing w:before="96"/>
      </w:pPr>
      <w:r>
        <w:rPr/>
        <w:t>§</w:t>
      </w:r>
      <w:r>
        <w:rPr>
          <w:spacing w:val="1"/>
        </w:rPr>
        <w:t> </w:t>
      </w:r>
      <w:r>
        <w:rPr/>
        <w:t>59</w:t>
      </w:r>
      <w:r>
        <w:rPr>
          <w:spacing w:val="1"/>
        </w:rPr>
        <w:t> </w:t>
      </w:r>
      <w:r>
        <w:rPr>
          <w:spacing w:val="-4"/>
        </w:rPr>
        <w:t>StG:</w:t>
      </w:r>
    </w:p>
    <w:p>
      <w:pPr>
        <w:pStyle w:val="BodyText"/>
        <w:spacing w:before="55"/>
        <w:ind w:right="703"/>
        <w:jc w:val="both"/>
      </w:pPr>
      <w:r>
        <w:rPr>
          <w:position w:val="6"/>
          <w:sz w:val="12"/>
        </w:rPr>
        <w:t>1</w:t>
      </w:r>
      <w:r>
        <w:rPr/>
        <w:t>Gehören zu den Einkünften Kapitalabfindungen für wiederkehrende Leistungen, wird die Steuer unter Berücksichtigung</w:t>
      </w:r>
      <w:r>
        <w:rPr>
          <w:spacing w:val="-4"/>
        </w:rPr>
        <w:t> </w:t>
      </w:r>
      <w:r>
        <w:rPr/>
        <w:t>der</w:t>
      </w:r>
      <w:r>
        <w:rPr>
          <w:spacing w:val="-4"/>
        </w:rPr>
        <w:t> </w:t>
      </w:r>
      <w:r>
        <w:rPr/>
        <w:t>übrigen</w:t>
      </w:r>
      <w:r>
        <w:rPr>
          <w:spacing w:val="-6"/>
        </w:rPr>
        <w:t> </w:t>
      </w:r>
      <w:r>
        <w:rPr/>
        <w:t>Einkünfte</w:t>
      </w:r>
      <w:r>
        <w:rPr>
          <w:spacing w:val="-4"/>
        </w:rPr>
        <w:t> </w:t>
      </w:r>
      <w:r>
        <w:rPr/>
        <w:t>zu</w:t>
      </w:r>
      <w:r>
        <w:rPr>
          <w:spacing w:val="-4"/>
        </w:rPr>
        <w:t> </w:t>
      </w:r>
      <w:r>
        <w:rPr/>
        <w:t>dem</w:t>
      </w:r>
      <w:r>
        <w:rPr>
          <w:spacing w:val="-3"/>
        </w:rPr>
        <w:t> </w:t>
      </w:r>
      <w:r>
        <w:rPr/>
        <w:t>Satz</w:t>
      </w:r>
      <w:r>
        <w:rPr>
          <w:spacing w:val="-3"/>
        </w:rPr>
        <w:t> </w:t>
      </w:r>
      <w:r>
        <w:rPr/>
        <w:t>berechnet,</w:t>
      </w:r>
      <w:r>
        <w:rPr>
          <w:spacing w:val="-4"/>
        </w:rPr>
        <w:t> </w:t>
      </w:r>
      <w:r>
        <w:rPr/>
        <w:t>der</w:t>
      </w:r>
      <w:r>
        <w:rPr>
          <w:spacing w:val="-4"/>
        </w:rPr>
        <w:t> </w:t>
      </w:r>
      <w:r>
        <w:rPr/>
        <w:t>sich</w:t>
      </w:r>
      <w:r>
        <w:rPr>
          <w:spacing w:val="-4"/>
        </w:rPr>
        <w:t> </w:t>
      </w:r>
      <w:r>
        <w:rPr/>
        <w:t>ergäbe,</w:t>
      </w:r>
      <w:r>
        <w:rPr>
          <w:spacing w:val="-2"/>
        </w:rPr>
        <w:t> </w:t>
      </w:r>
      <w:r>
        <w:rPr/>
        <w:t>wenn</w:t>
      </w:r>
      <w:r>
        <w:rPr>
          <w:spacing w:val="-4"/>
        </w:rPr>
        <w:t> </w:t>
      </w:r>
      <w:r>
        <w:rPr/>
        <w:t>anstelle</w:t>
      </w:r>
      <w:r>
        <w:rPr>
          <w:spacing w:val="-4"/>
        </w:rPr>
        <w:t> </w:t>
      </w:r>
      <w:r>
        <w:rPr/>
        <w:t>der</w:t>
      </w:r>
      <w:r>
        <w:rPr>
          <w:spacing w:val="-4"/>
        </w:rPr>
        <w:t> </w:t>
      </w:r>
      <w:r>
        <w:rPr/>
        <w:t>ein-maligen Leistung eine entsprechende jährliche Leistung ausgerichtet würde.</w:t>
      </w:r>
    </w:p>
    <w:p>
      <w:pPr>
        <w:pStyle w:val="BodyText"/>
        <w:spacing w:before="36"/>
        <w:jc w:val="both"/>
      </w:pPr>
      <w:r>
        <w:rPr>
          <w:position w:val="6"/>
          <w:sz w:val="12"/>
        </w:rPr>
        <w:t>2</w:t>
      </w:r>
      <w:r>
        <w:rPr>
          <w:spacing w:val="14"/>
          <w:position w:val="6"/>
          <w:sz w:val="12"/>
        </w:rPr>
        <w:t> </w:t>
      </w:r>
      <w:r>
        <w:rPr/>
        <w:t>Die</w:t>
      </w:r>
      <w:r>
        <w:rPr>
          <w:spacing w:val="-2"/>
        </w:rPr>
        <w:t> </w:t>
      </w:r>
      <w:r>
        <w:rPr/>
        <w:t>Steuer</w:t>
      </w:r>
      <w:r>
        <w:rPr>
          <w:spacing w:val="-2"/>
        </w:rPr>
        <w:t> </w:t>
      </w:r>
      <w:r>
        <w:rPr/>
        <w:t>beträgt</w:t>
      </w:r>
      <w:r>
        <w:rPr>
          <w:spacing w:val="-2"/>
        </w:rPr>
        <w:t> </w:t>
      </w:r>
      <w:r>
        <w:rPr/>
        <w:t>mindestens</w:t>
      </w:r>
      <w:r>
        <w:rPr>
          <w:spacing w:val="-2"/>
        </w:rPr>
        <w:t> </w:t>
      </w:r>
      <w:r>
        <w:rPr/>
        <w:t>0,5</w:t>
      </w:r>
      <w:r>
        <w:rPr>
          <w:spacing w:val="-1"/>
        </w:rPr>
        <w:t> </w:t>
      </w:r>
      <w:r>
        <w:rPr>
          <w:spacing w:val="-2"/>
        </w:rPr>
        <w:t>Prozent.</w:t>
      </w:r>
    </w:p>
    <w:p>
      <w:pPr>
        <w:pStyle w:val="BodyText"/>
        <w:spacing w:before="154"/>
        <w:ind w:left="0"/>
      </w:pPr>
    </w:p>
    <w:p>
      <w:pPr>
        <w:pStyle w:val="BodyText"/>
      </w:pPr>
      <w:r>
        <w:rPr>
          <w:color w:val="950000"/>
        </w:rPr>
        <w:t>Liquidationsgewinne</w:t>
      </w:r>
      <w:r>
        <w:rPr>
          <w:color w:val="950000"/>
          <w:spacing w:val="80"/>
        </w:rPr>
        <w:t> </w:t>
      </w:r>
      <w:r>
        <w:rPr>
          <w:color w:val="950000"/>
          <w:spacing w:val="-3"/>
        </w:rPr>
        <w:drawing>
          <wp:inline distT="0" distB="0" distL="0" distR="0">
            <wp:extent cx="201241" cy="114930"/>
            <wp:effectExtent l="0" t="0" r="0" b="0"/>
            <wp:docPr id="51" name="Image 51" descr="">
              <a:hlinkClick r:id="rId73"/>
            </wp:docPr>
            <wp:cNvGraphicFramePr>
              <a:graphicFrameLocks/>
            </wp:cNvGraphicFramePr>
            <a:graphic>
              <a:graphicData uri="http://schemas.openxmlformats.org/drawingml/2006/picture">
                <pic:pic>
                  <pic:nvPicPr>
                    <pic:cNvPr id="51" name="Image 51" descr="">
                      <a:hlinkClick r:id="rId73"/>
                    </pic:cNvPr>
                    <pic:cNvPicPr/>
                  </pic:nvPicPr>
                  <pic:blipFill>
                    <a:blip r:embed="rId11" cstate="print"/>
                    <a:stretch>
                      <a:fillRect/>
                    </a:stretch>
                  </pic:blipFill>
                  <pic:spPr>
                    <a:xfrm>
                      <a:off x="0" y="0"/>
                      <a:ext cx="201241" cy="114930"/>
                    </a:xfrm>
                    <a:prstGeom prst="rect">
                      <a:avLst/>
                    </a:prstGeom>
                  </pic:spPr>
                </pic:pic>
              </a:graphicData>
            </a:graphic>
          </wp:inline>
        </w:drawing>
      </w:r>
      <w:r>
        <w:rPr>
          <w:color w:val="950000"/>
          <w:spacing w:val="-3"/>
        </w:rPr>
      </w:r>
    </w:p>
    <w:p>
      <w:pPr>
        <w:pStyle w:val="Heading7"/>
      </w:pPr>
      <w:r>
        <w:rPr/>
        <w:t>§</w:t>
      </w:r>
      <w:r>
        <w:rPr>
          <w:spacing w:val="1"/>
        </w:rPr>
        <w:t> </w:t>
      </w:r>
      <w:r>
        <w:rPr/>
        <w:t>59b </w:t>
      </w:r>
      <w:r>
        <w:rPr>
          <w:spacing w:val="-4"/>
        </w:rPr>
        <w:t>StG:</w:t>
      </w:r>
    </w:p>
    <w:p>
      <w:pPr>
        <w:pStyle w:val="BodyText"/>
        <w:spacing w:before="56"/>
        <w:ind w:right="700"/>
        <w:jc w:val="both"/>
      </w:pPr>
      <w:r>
        <w:rPr>
          <w:position w:val="6"/>
          <w:sz w:val="12"/>
        </w:rPr>
        <w:t>1</w:t>
      </w:r>
      <w:r>
        <w:rPr>
          <w:spacing w:val="31"/>
          <w:position w:val="6"/>
          <w:sz w:val="12"/>
        </w:rPr>
        <w:t> </w:t>
      </w:r>
      <w:r>
        <w:rPr/>
        <w:t>Wird die selbständige Erwerbstätigkeit nach dem vollendeten 55. Altersjahr oder wegen Unfähigkeit zur Weiterführung infolge Invalidität definitiv aufgegeben, ist die Summe der in den letzten zwei Ge-schäftsjahren</w:t>
      </w:r>
      <w:r>
        <w:rPr>
          <w:spacing w:val="-6"/>
        </w:rPr>
        <w:t> </w:t>
      </w:r>
      <w:r>
        <w:rPr/>
        <w:t>realisierten</w:t>
      </w:r>
      <w:r>
        <w:rPr>
          <w:spacing w:val="-9"/>
        </w:rPr>
        <w:t> </w:t>
      </w:r>
      <w:r>
        <w:rPr/>
        <w:t>stillen</w:t>
      </w:r>
      <w:r>
        <w:rPr>
          <w:spacing w:val="-6"/>
        </w:rPr>
        <w:t> </w:t>
      </w:r>
      <w:r>
        <w:rPr/>
        <w:t>Reserven</w:t>
      </w:r>
      <w:r>
        <w:rPr>
          <w:spacing w:val="-9"/>
        </w:rPr>
        <w:t> </w:t>
      </w:r>
      <w:r>
        <w:rPr/>
        <w:t>getrennt</w:t>
      </w:r>
      <w:r>
        <w:rPr>
          <w:spacing w:val="-9"/>
        </w:rPr>
        <w:t> </w:t>
      </w:r>
      <w:r>
        <w:rPr/>
        <w:t>vom</w:t>
      </w:r>
      <w:r>
        <w:rPr>
          <w:spacing w:val="-8"/>
        </w:rPr>
        <w:t> </w:t>
      </w:r>
      <w:r>
        <w:rPr/>
        <w:t>übrigen</w:t>
      </w:r>
      <w:r>
        <w:rPr>
          <w:spacing w:val="-6"/>
        </w:rPr>
        <w:t> </w:t>
      </w:r>
      <w:r>
        <w:rPr/>
        <w:t>Einkommen</w:t>
      </w:r>
      <w:r>
        <w:rPr>
          <w:spacing w:val="-6"/>
        </w:rPr>
        <w:t> </w:t>
      </w:r>
      <w:r>
        <w:rPr/>
        <w:t>zu</w:t>
      </w:r>
      <w:r>
        <w:rPr>
          <w:spacing w:val="-9"/>
        </w:rPr>
        <w:t> </w:t>
      </w:r>
      <w:r>
        <w:rPr/>
        <w:t>besteuern.</w:t>
      </w:r>
      <w:r>
        <w:rPr>
          <w:spacing w:val="-9"/>
        </w:rPr>
        <w:t> </w:t>
      </w:r>
      <w:r>
        <w:rPr/>
        <w:t>Einkaufsbei-träge gemäss § 40 Absatz 1d sind abziehbar. Werden keine solchen Einkäufe vorgenommen, wird die Steuer</w:t>
      </w:r>
      <w:r>
        <w:rPr>
          <w:spacing w:val="-7"/>
        </w:rPr>
        <w:t> </w:t>
      </w:r>
      <w:r>
        <w:rPr/>
        <w:t>auf</w:t>
      </w:r>
      <w:r>
        <w:rPr>
          <w:spacing w:val="-7"/>
        </w:rPr>
        <w:t> </w:t>
      </w:r>
      <w:r>
        <w:rPr/>
        <w:t>dem</w:t>
      </w:r>
      <w:r>
        <w:rPr>
          <w:spacing w:val="-6"/>
        </w:rPr>
        <w:t> </w:t>
      </w:r>
      <w:r>
        <w:rPr/>
        <w:t>Betrag</w:t>
      </w:r>
      <w:r>
        <w:rPr>
          <w:spacing w:val="-6"/>
        </w:rPr>
        <w:t> </w:t>
      </w:r>
      <w:r>
        <w:rPr/>
        <w:t>der</w:t>
      </w:r>
      <w:r>
        <w:rPr>
          <w:spacing w:val="-7"/>
        </w:rPr>
        <w:t> </w:t>
      </w:r>
      <w:r>
        <w:rPr/>
        <w:t>realisierten</w:t>
      </w:r>
      <w:r>
        <w:rPr>
          <w:spacing w:val="-9"/>
        </w:rPr>
        <w:t> </w:t>
      </w:r>
      <w:r>
        <w:rPr/>
        <w:t>stillen</w:t>
      </w:r>
      <w:r>
        <w:rPr>
          <w:spacing w:val="-6"/>
        </w:rPr>
        <w:t> </w:t>
      </w:r>
      <w:r>
        <w:rPr/>
        <w:t>Reserven,</w:t>
      </w:r>
      <w:r>
        <w:rPr>
          <w:spacing w:val="-7"/>
        </w:rPr>
        <w:t> </w:t>
      </w:r>
      <w:r>
        <w:rPr/>
        <w:t>für</w:t>
      </w:r>
      <w:r>
        <w:rPr>
          <w:spacing w:val="-9"/>
        </w:rPr>
        <w:t> </w:t>
      </w:r>
      <w:r>
        <w:rPr/>
        <w:t>den</w:t>
      </w:r>
      <w:r>
        <w:rPr>
          <w:spacing w:val="-6"/>
        </w:rPr>
        <w:t> </w:t>
      </w:r>
      <w:r>
        <w:rPr/>
        <w:t>die</w:t>
      </w:r>
      <w:r>
        <w:rPr>
          <w:spacing w:val="-9"/>
        </w:rPr>
        <w:t> </w:t>
      </w:r>
      <w:r>
        <w:rPr/>
        <w:t>steuerpflichtige</w:t>
      </w:r>
      <w:r>
        <w:rPr>
          <w:spacing w:val="-6"/>
        </w:rPr>
        <w:t> </w:t>
      </w:r>
      <w:r>
        <w:rPr/>
        <w:t>Person</w:t>
      </w:r>
      <w:r>
        <w:rPr>
          <w:spacing w:val="-9"/>
        </w:rPr>
        <w:t> </w:t>
      </w:r>
      <w:r>
        <w:rPr/>
        <w:t>die</w:t>
      </w:r>
      <w:r>
        <w:rPr>
          <w:spacing w:val="-6"/>
        </w:rPr>
        <w:t> </w:t>
      </w:r>
      <w:r>
        <w:rPr/>
        <w:t>Zulässig-keit</w:t>
      </w:r>
      <w:r>
        <w:rPr>
          <w:spacing w:val="-8"/>
        </w:rPr>
        <w:t> </w:t>
      </w:r>
      <w:r>
        <w:rPr/>
        <w:t>eines</w:t>
      </w:r>
      <w:r>
        <w:rPr>
          <w:spacing w:val="-7"/>
        </w:rPr>
        <w:t> </w:t>
      </w:r>
      <w:r>
        <w:rPr/>
        <w:t>Einkaufs</w:t>
      </w:r>
      <w:r>
        <w:rPr>
          <w:spacing w:val="-7"/>
        </w:rPr>
        <w:t> </w:t>
      </w:r>
      <w:r>
        <w:rPr/>
        <w:t>gemäss</w:t>
      </w:r>
      <w:r>
        <w:rPr>
          <w:spacing w:val="-7"/>
        </w:rPr>
        <w:t> </w:t>
      </w:r>
      <w:r>
        <w:rPr/>
        <w:t>§</w:t>
      </w:r>
      <w:r>
        <w:rPr>
          <w:spacing w:val="-8"/>
        </w:rPr>
        <w:t> </w:t>
      </w:r>
      <w:r>
        <w:rPr/>
        <w:t>40</w:t>
      </w:r>
      <w:r>
        <w:rPr>
          <w:spacing w:val="-5"/>
        </w:rPr>
        <w:t> </w:t>
      </w:r>
      <w:r>
        <w:rPr/>
        <w:t>Absatz</w:t>
      </w:r>
      <w:r>
        <w:rPr>
          <w:spacing w:val="-7"/>
        </w:rPr>
        <w:t> </w:t>
      </w:r>
      <w:r>
        <w:rPr/>
        <w:t>1d</w:t>
      </w:r>
      <w:r>
        <w:rPr>
          <w:spacing w:val="-8"/>
        </w:rPr>
        <w:t> </w:t>
      </w:r>
      <w:r>
        <w:rPr/>
        <w:t>nachweist,</w:t>
      </w:r>
      <w:r>
        <w:rPr>
          <w:spacing w:val="-8"/>
        </w:rPr>
        <w:t> </w:t>
      </w:r>
      <w:r>
        <w:rPr/>
        <w:t>zu</w:t>
      </w:r>
      <w:r>
        <w:rPr>
          <w:spacing w:val="-8"/>
        </w:rPr>
        <w:t> </w:t>
      </w:r>
      <w:r>
        <w:rPr/>
        <w:t>einem</w:t>
      </w:r>
      <w:r>
        <w:rPr>
          <w:spacing w:val="-5"/>
        </w:rPr>
        <w:t> </w:t>
      </w:r>
      <w:r>
        <w:rPr/>
        <w:t>Drittel</w:t>
      </w:r>
      <w:r>
        <w:rPr>
          <w:spacing w:val="-8"/>
        </w:rPr>
        <w:t> </w:t>
      </w:r>
      <w:r>
        <w:rPr/>
        <w:t>der</w:t>
      </w:r>
      <w:r>
        <w:rPr>
          <w:spacing w:val="-8"/>
        </w:rPr>
        <w:t> </w:t>
      </w:r>
      <w:r>
        <w:rPr/>
        <w:t>Tarife</w:t>
      </w:r>
      <w:r>
        <w:rPr>
          <w:spacing w:val="-8"/>
        </w:rPr>
        <w:t> </w:t>
      </w:r>
      <w:r>
        <w:rPr/>
        <w:t>nach</w:t>
      </w:r>
      <w:r>
        <w:rPr>
          <w:spacing w:val="-8"/>
        </w:rPr>
        <w:t> </w:t>
      </w:r>
      <w:r>
        <w:rPr/>
        <w:t>§</w:t>
      </w:r>
      <w:r>
        <w:rPr>
          <w:spacing w:val="-5"/>
        </w:rPr>
        <w:t> </w:t>
      </w:r>
      <w:r>
        <w:rPr/>
        <w:t>57,</w:t>
      </w:r>
      <w:r>
        <w:rPr>
          <w:spacing w:val="-8"/>
        </w:rPr>
        <w:t> </w:t>
      </w:r>
      <w:r>
        <w:rPr/>
        <w:t>mindestens aber</w:t>
      </w:r>
      <w:r>
        <w:rPr>
          <w:spacing w:val="-2"/>
        </w:rPr>
        <w:t> </w:t>
      </w:r>
      <w:r>
        <w:rPr/>
        <w:t>0,5</w:t>
      </w:r>
      <w:r>
        <w:rPr>
          <w:spacing w:val="-1"/>
        </w:rPr>
        <w:t> </w:t>
      </w:r>
      <w:r>
        <w:rPr/>
        <w:t>Prozent</w:t>
      </w:r>
      <w:r>
        <w:rPr>
          <w:spacing w:val="-2"/>
        </w:rPr>
        <w:t> </w:t>
      </w:r>
      <w:r>
        <w:rPr/>
        <w:t>je</w:t>
      </w:r>
      <w:r>
        <w:rPr>
          <w:spacing w:val="-1"/>
        </w:rPr>
        <w:t> </w:t>
      </w:r>
      <w:r>
        <w:rPr/>
        <w:t>Einheit,</w:t>
      </w:r>
      <w:r>
        <w:rPr>
          <w:spacing w:val="-2"/>
        </w:rPr>
        <w:t> </w:t>
      </w:r>
      <w:r>
        <w:rPr/>
        <w:t>berechnet.</w:t>
      </w:r>
      <w:r>
        <w:rPr>
          <w:spacing w:val="-2"/>
        </w:rPr>
        <w:t> </w:t>
      </w:r>
      <w:r>
        <w:rPr/>
        <w:t>Für</w:t>
      </w:r>
      <w:r>
        <w:rPr>
          <w:spacing w:val="-2"/>
        </w:rPr>
        <w:t> </w:t>
      </w:r>
      <w:r>
        <w:rPr/>
        <w:t>die</w:t>
      </w:r>
      <w:r>
        <w:rPr>
          <w:spacing w:val="-1"/>
        </w:rPr>
        <w:t> </w:t>
      </w:r>
      <w:r>
        <w:rPr/>
        <w:t>Bestimmung</w:t>
      </w:r>
      <w:r>
        <w:rPr>
          <w:spacing w:val="-6"/>
        </w:rPr>
        <w:t> </w:t>
      </w:r>
      <w:r>
        <w:rPr/>
        <w:t>des</w:t>
      </w:r>
      <w:r>
        <w:rPr>
          <w:spacing w:val="-3"/>
        </w:rPr>
        <w:t> </w:t>
      </w:r>
      <w:r>
        <w:rPr/>
        <w:t>auf</w:t>
      </w:r>
      <w:r>
        <w:rPr>
          <w:spacing w:val="-4"/>
        </w:rPr>
        <w:t> </w:t>
      </w:r>
      <w:r>
        <w:rPr/>
        <w:t>den</w:t>
      </w:r>
      <w:r>
        <w:rPr>
          <w:spacing w:val="-4"/>
        </w:rPr>
        <w:t> </w:t>
      </w:r>
      <w:r>
        <w:rPr/>
        <w:t>Restbetrag</w:t>
      </w:r>
      <w:r>
        <w:rPr>
          <w:spacing w:val="-1"/>
        </w:rPr>
        <w:t> </w:t>
      </w:r>
      <w:r>
        <w:rPr/>
        <w:t>der</w:t>
      </w:r>
      <w:r>
        <w:rPr>
          <w:spacing w:val="-2"/>
        </w:rPr>
        <w:t> </w:t>
      </w:r>
      <w:r>
        <w:rPr/>
        <w:t>realisierten</w:t>
      </w:r>
      <w:r>
        <w:rPr>
          <w:spacing w:val="-4"/>
        </w:rPr>
        <w:t> </w:t>
      </w:r>
      <w:r>
        <w:rPr/>
        <w:t>stil-len</w:t>
      </w:r>
      <w:r>
        <w:rPr>
          <w:spacing w:val="-9"/>
        </w:rPr>
        <w:t> </w:t>
      </w:r>
      <w:r>
        <w:rPr/>
        <w:t>Reserven</w:t>
      </w:r>
      <w:r>
        <w:rPr>
          <w:spacing w:val="-11"/>
        </w:rPr>
        <w:t> </w:t>
      </w:r>
      <w:r>
        <w:rPr/>
        <w:t>anwendbaren</w:t>
      </w:r>
      <w:r>
        <w:rPr>
          <w:spacing w:val="-9"/>
        </w:rPr>
        <w:t> </w:t>
      </w:r>
      <w:r>
        <w:rPr/>
        <w:t>Satzes</w:t>
      </w:r>
      <w:r>
        <w:rPr>
          <w:spacing w:val="-11"/>
        </w:rPr>
        <w:t> </w:t>
      </w:r>
      <w:r>
        <w:rPr/>
        <w:t>ist</w:t>
      </w:r>
      <w:r>
        <w:rPr>
          <w:spacing w:val="-9"/>
        </w:rPr>
        <w:t> </w:t>
      </w:r>
      <w:r>
        <w:rPr/>
        <w:t>ein</w:t>
      </w:r>
      <w:r>
        <w:rPr>
          <w:spacing w:val="-9"/>
        </w:rPr>
        <w:t> </w:t>
      </w:r>
      <w:r>
        <w:rPr/>
        <w:t>Drittel</w:t>
      </w:r>
      <w:r>
        <w:rPr>
          <w:spacing w:val="-11"/>
        </w:rPr>
        <w:t> </w:t>
      </w:r>
      <w:r>
        <w:rPr/>
        <w:t>dieses</w:t>
      </w:r>
      <w:r>
        <w:rPr>
          <w:spacing w:val="-8"/>
        </w:rPr>
        <w:t> </w:t>
      </w:r>
      <w:r>
        <w:rPr/>
        <w:t>Restbetrags</w:t>
      </w:r>
      <w:r>
        <w:rPr>
          <w:spacing w:val="-8"/>
        </w:rPr>
        <w:t> </w:t>
      </w:r>
      <w:r>
        <w:rPr/>
        <w:t>massgebend,</w:t>
      </w:r>
      <w:r>
        <w:rPr>
          <w:spacing w:val="-11"/>
        </w:rPr>
        <w:t> </w:t>
      </w:r>
      <w:r>
        <w:rPr/>
        <w:t>es</w:t>
      </w:r>
      <w:r>
        <w:rPr>
          <w:spacing w:val="-8"/>
        </w:rPr>
        <w:t> </w:t>
      </w:r>
      <w:r>
        <w:rPr/>
        <w:t>wird</w:t>
      </w:r>
      <w:r>
        <w:rPr>
          <w:spacing w:val="-11"/>
        </w:rPr>
        <w:t> </w:t>
      </w:r>
      <w:r>
        <w:rPr/>
        <w:t>aber</w:t>
      </w:r>
      <w:r>
        <w:rPr>
          <w:spacing w:val="-9"/>
        </w:rPr>
        <w:t> </w:t>
      </w:r>
      <w:r>
        <w:rPr/>
        <w:t>in</w:t>
      </w:r>
      <w:r>
        <w:rPr>
          <w:spacing w:val="-11"/>
        </w:rPr>
        <w:t> </w:t>
      </w:r>
      <w:r>
        <w:rPr/>
        <w:t>jedem Fall eine Steuer zu einem Satz von mindestens 2 Prozent je Einheit erhoben.</w:t>
      </w:r>
    </w:p>
    <w:p>
      <w:pPr>
        <w:pStyle w:val="BodyText"/>
        <w:spacing w:before="36"/>
        <w:ind w:right="703"/>
        <w:jc w:val="both"/>
      </w:pPr>
      <w:r>
        <w:rPr>
          <w:position w:val="6"/>
          <w:sz w:val="12"/>
        </w:rPr>
        <w:t>2</w:t>
      </w:r>
      <w:r>
        <w:rPr>
          <w:spacing w:val="29"/>
          <w:position w:val="6"/>
          <w:sz w:val="12"/>
        </w:rPr>
        <w:t> </w:t>
      </w:r>
      <w:r>
        <w:rPr/>
        <w:t>Absatz 1 gilt auch für die überlebenden Ehegatten, die anderen Erbinnen und Erben sowie die Ver-mächtnisnehmerinnen und Vermächtnisnehmer, sofern sie das übernommene Unternehmen nicht fort-führen; die steuerliche Abrechnung erfolgt spätestens fünf Kalenderjahre nach Ablauf des Todesjahres der Erblasserin oder des Erblassers.</w:t>
      </w:r>
    </w:p>
    <w:p>
      <w:pPr>
        <w:pStyle w:val="BodyText"/>
        <w:spacing w:before="152"/>
        <w:ind w:left="0"/>
      </w:pPr>
    </w:p>
    <w:p>
      <w:pPr>
        <w:pStyle w:val="Heading3"/>
        <w:spacing w:before="1"/>
      </w:pPr>
      <w:bookmarkStart w:name="Kalte Progression" w:id="22"/>
      <w:bookmarkEnd w:id="22"/>
      <w:r>
        <w:rPr>
          <w:b w:val="0"/>
        </w:rPr>
      </w:r>
      <w:bookmarkStart w:name="_bookmark8" w:id="23"/>
      <w:bookmarkEnd w:id="23"/>
      <w:r>
        <w:rPr>
          <w:b w:val="0"/>
        </w:rPr>
      </w:r>
      <w:r>
        <w:rPr>
          <w:color w:val="2D73B4"/>
        </w:rPr>
        <w:t>Kalte</w:t>
      </w:r>
      <w:r>
        <w:rPr>
          <w:color w:val="2D73B4"/>
          <w:spacing w:val="-12"/>
        </w:rPr>
        <w:t> </w:t>
      </w:r>
      <w:r>
        <w:rPr>
          <w:color w:val="2D73B4"/>
          <w:spacing w:val="-2"/>
        </w:rPr>
        <w:t>Progression</w:t>
      </w:r>
    </w:p>
    <w:p>
      <w:pPr>
        <w:spacing w:before="69"/>
        <w:ind w:left="1135" w:right="0" w:firstLine="0"/>
        <w:jc w:val="left"/>
        <w:rPr>
          <w:sz w:val="20"/>
        </w:rPr>
      </w:pPr>
      <w:r>
        <w:rPr>
          <w:sz w:val="20"/>
        </w:rPr>
        <w:t>(§</w:t>
      </w:r>
      <w:r>
        <w:rPr>
          <w:spacing w:val="-6"/>
          <w:sz w:val="20"/>
        </w:rPr>
        <w:t> </w:t>
      </w:r>
      <w:r>
        <w:rPr>
          <w:sz w:val="20"/>
        </w:rPr>
        <w:t>61</w:t>
      </w:r>
      <w:r>
        <w:rPr>
          <w:spacing w:val="-1"/>
          <w:sz w:val="20"/>
        </w:rPr>
        <w:t> </w:t>
      </w:r>
      <w:r>
        <w:rPr>
          <w:spacing w:val="-4"/>
          <w:sz w:val="20"/>
        </w:rPr>
        <w:t>StG)</w:t>
      </w:r>
    </w:p>
    <w:p>
      <w:pPr>
        <w:pStyle w:val="BodyText"/>
        <w:spacing w:before="3"/>
        <w:ind w:left="0"/>
        <w:rPr>
          <w:sz w:val="20"/>
        </w:rPr>
      </w:pPr>
    </w:p>
    <w:p>
      <w:pPr>
        <w:pStyle w:val="BodyText"/>
        <w:ind w:left="1135"/>
      </w:pPr>
      <w:r>
        <w:rPr/>
        <w:t>Dossier</w:t>
      </w:r>
      <w:r>
        <w:rPr>
          <w:spacing w:val="-5"/>
        </w:rPr>
        <w:t> </w:t>
      </w:r>
      <w:r>
        <w:rPr/>
        <w:t>Steuerinformationen,</w:t>
      </w:r>
      <w:r>
        <w:rPr>
          <w:spacing w:val="-6"/>
        </w:rPr>
        <w:t> </w:t>
      </w:r>
      <w:r>
        <w:rPr/>
        <w:t>E.</w:t>
      </w:r>
      <w:r>
        <w:rPr>
          <w:spacing w:val="-4"/>
        </w:rPr>
        <w:t> </w:t>
      </w:r>
      <w:r>
        <w:rPr/>
        <w:t>Steuerbegriffe,</w:t>
      </w:r>
      <w:r>
        <w:rPr>
          <w:spacing w:val="-4"/>
        </w:rPr>
        <w:t> </w:t>
      </w:r>
      <w:hyperlink r:id="rId74">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54"/>
        <w:ind w:left="0"/>
      </w:pPr>
    </w:p>
    <w:p>
      <w:pPr>
        <w:pStyle w:val="BodyText"/>
      </w:pPr>
      <w:r>
        <w:rPr>
          <w:color w:val="950000"/>
        </w:rPr>
        <w:t>Anpassung an die Teuerung</w:t>
      </w:r>
      <w:r>
        <w:rPr>
          <w:color w:val="950000"/>
          <w:spacing w:val="80"/>
        </w:rPr>
        <w:t> </w:t>
      </w:r>
      <w:r>
        <w:rPr>
          <w:color w:val="950000"/>
          <w:spacing w:val="-1"/>
        </w:rPr>
        <w:drawing>
          <wp:inline distT="0" distB="0" distL="0" distR="0">
            <wp:extent cx="201247" cy="114877"/>
            <wp:effectExtent l="0" t="0" r="0" b="0"/>
            <wp:docPr id="52" name="Image 52" descr="">
              <a:hlinkClick r:id="rId75"/>
            </wp:docPr>
            <wp:cNvGraphicFramePr>
              <a:graphicFrameLocks/>
            </wp:cNvGraphicFramePr>
            <a:graphic>
              <a:graphicData uri="http://schemas.openxmlformats.org/drawingml/2006/picture">
                <pic:pic>
                  <pic:nvPicPr>
                    <pic:cNvPr id="52" name="Image 52" descr="">
                      <a:hlinkClick r:id="rId75"/>
                    </pic:cNvPr>
                    <pic:cNvPicPr/>
                  </pic:nvPicPr>
                  <pic:blipFill>
                    <a:blip r:embed="rId11" cstate="print"/>
                    <a:stretch>
                      <a:fillRect/>
                    </a:stretch>
                  </pic:blipFill>
                  <pic:spPr>
                    <a:xfrm>
                      <a:off x="0" y="0"/>
                      <a:ext cx="201247" cy="114877"/>
                    </a:xfrm>
                    <a:prstGeom prst="rect">
                      <a:avLst/>
                    </a:prstGeom>
                  </pic:spPr>
                </pic:pic>
              </a:graphicData>
            </a:graphic>
          </wp:inline>
        </w:drawing>
      </w:r>
      <w:r>
        <w:rPr>
          <w:color w:val="950000"/>
          <w:spacing w:val="-1"/>
        </w:rPr>
      </w:r>
    </w:p>
    <w:p>
      <w:pPr>
        <w:pStyle w:val="Heading7"/>
      </w:pPr>
      <w:r>
        <w:rPr/>
        <w:t>§</w:t>
      </w:r>
      <w:r>
        <w:rPr>
          <w:spacing w:val="1"/>
        </w:rPr>
        <w:t> </w:t>
      </w:r>
      <w:r>
        <w:rPr/>
        <w:t>61</w:t>
      </w:r>
      <w:r>
        <w:rPr>
          <w:spacing w:val="1"/>
        </w:rPr>
        <w:t> </w:t>
      </w:r>
      <w:r>
        <w:rPr>
          <w:spacing w:val="-4"/>
        </w:rPr>
        <w:t>StG:</w:t>
      </w:r>
    </w:p>
    <w:p>
      <w:pPr>
        <w:pStyle w:val="BodyText"/>
        <w:spacing w:before="56"/>
        <w:ind w:right="701"/>
        <w:jc w:val="both"/>
      </w:pPr>
      <w:r>
        <w:rPr>
          <w:position w:val="6"/>
          <w:sz w:val="12"/>
        </w:rPr>
        <w:t>1</w:t>
      </w:r>
      <w:r>
        <w:rPr>
          <w:spacing w:val="14"/>
          <w:position w:val="6"/>
          <w:sz w:val="12"/>
        </w:rPr>
        <w:t> </w:t>
      </w:r>
      <w:r>
        <w:rPr/>
        <w:t>Bei</w:t>
      </w:r>
      <w:r>
        <w:rPr>
          <w:spacing w:val="-2"/>
        </w:rPr>
        <w:t> </w:t>
      </w:r>
      <w:r>
        <w:rPr/>
        <w:t>der</w:t>
      </w:r>
      <w:r>
        <w:rPr>
          <w:spacing w:val="-3"/>
        </w:rPr>
        <w:t> </w:t>
      </w:r>
      <w:r>
        <w:rPr/>
        <w:t>Einkommenssteuer</w:t>
      </w:r>
      <w:r>
        <w:rPr>
          <w:spacing w:val="-3"/>
        </w:rPr>
        <w:t> </w:t>
      </w:r>
      <w:r>
        <w:rPr/>
        <w:t>der</w:t>
      </w:r>
      <w:r>
        <w:rPr>
          <w:spacing w:val="-3"/>
        </w:rPr>
        <w:t> </w:t>
      </w:r>
      <w:r>
        <w:rPr/>
        <w:t>natürlichen</w:t>
      </w:r>
      <w:r>
        <w:rPr>
          <w:spacing w:val="-2"/>
        </w:rPr>
        <w:t> </w:t>
      </w:r>
      <w:r>
        <w:rPr/>
        <w:t>Personen</w:t>
      </w:r>
      <w:r>
        <w:rPr>
          <w:spacing w:val="-2"/>
        </w:rPr>
        <w:t> </w:t>
      </w:r>
      <w:r>
        <w:rPr/>
        <w:t>werden</w:t>
      </w:r>
      <w:r>
        <w:rPr>
          <w:spacing w:val="-2"/>
        </w:rPr>
        <w:t> </w:t>
      </w:r>
      <w:r>
        <w:rPr/>
        <w:t>die</w:t>
      </w:r>
      <w:r>
        <w:rPr>
          <w:spacing w:val="-5"/>
        </w:rPr>
        <w:t> </w:t>
      </w:r>
      <w:r>
        <w:rPr/>
        <w:t>Folgen</w:t>
      </w:r>
      <w:r>
        <w:rPr>
          <w:spacing w:val="-5"/>
        </w:rPr>
        <w:t> </w:t>
      </w:r>
      <w:r>
        <w:rPr/>
        <w:t>der</w:t>
      </w:r>
      <w:r>
        <w:rPr>
          <w:spacing w:val="-5"/>
        </w:rPr>
        <w:t> </w:t>
      </w:r>
      <w:r>
        <w:rPr/>
        <w:t>kalten</w:t>
      </w:r>
      <w:r>
        <w:rPr>
          <w:spacing w:val="-2"/>
        </w:rPr>
        <w:t> </w:t>
      </w:r>
      <w:r>
        <w:rPr/>
        <w:t>Progression</w:t>
      </w:r>
      <w:r>
        <w:rPr>
          <w:spacing w:val="-2"/>
        </w:rPr>
        <w:t> </w:t>
      </w:r>
      <w:r>
        <w:rPr/>
        <w:t>durch die gleichmässige Anpassung der Tarifstufen und der in Frankenbeträgen festgesetzten Abzüge vom Einkommen voll ausgeglichen. Die Beträge sind auf 100 Franken auf- oder abzurunden.</w:t>
      </w:r>
    </w:p>
    <w:p>
      <w:pPr>
        <w:pStyle w:val="BodyText"/>
        <w:spacing w:before="35"/>
        <w:ind w:right="700"/>
        <w:jc w:val="both"/>
      </w:pPr>
      <w:r>
        <w:rPr>
          <w:position w:val="6"/>
          <w:sz w:val="12"/>
        </w:rPr>
        <w:t>2</w:t>
      </w:r>
      <w:r>
        <w:rPr>
          <w:spacing w:val="22"/>
          <w:position w:val="6"/>
          <w:sz w:val="12"/>
        </w:rPr>
        <w:t> </w:t>
      </w:r>
      <w:r>
        <w:rPr/>
        <w:t>Der Regierungsrat passt die Tarifstufen und die Abzüge jährlich an den Landesindex der Konsumen-tenpreise</w:t>
      </w:r>
      <w:r>
        <w:rPr>
          <w:spacing w:val="-3"/>
        </w:rPr>
        <w:t> </w:t>
      </w:r>
      <w:r>
        <w:rPr/>
        <w:t>an.</w:t>
      </w:r>
      <w:r>
        <w:rPr>
          <w:spacing w:val="-3"/>
        </w:rPr>
        <w:t> </w:t>
      </w:r>
      <w:r>
        <w:rPr/>
        <w:t>Massgebend</w:t>
      </w:r>
      <w:r>
        <w:rPr>
          <w:spacing w:val="-1"/>
        </w:rPr>
        <w:t> </w:t>
      </w:r>
      <w:r>
        <w:rPr/>
        <w:t>ist</w:t>
      </w:r>
      <w:r>
        <w:rPr>
          <w:spacing w:val="-3"/>
        </w:rPr>
        <w:t> </w:t>
      </w:r>
      <w:r>
        <w:rPr/>
        <w:t>der</w:t>
      </w:r>
      <w:r>
        <w:rPr>
          <w:spacing w:val="-2"/>
        </w:rPr>
        <w:t> </w:t>
      </w:r>
      <w:r>
        <w:rPr/>
        <w:t>Indexstand</w:t>
      </w:r>
      <w:r>
        <w:rPr>
          <w:spacing w:val="-1"/>
        </w:rPr>
        <w:t> </w:t>
      </w:r>
      <w:r>
        <w:rPr/>
        <w:t>am</w:t>
      </w:r>
      <w:r>
        <w:rPr>
          <w:spacing w:val="-2"/>
        </w:rPr>
        <w:t> </w:t>
      </w:r>
      <w:r>
        <w:rPr/>
        <w:t>30.</w:t>
      </w:r>
      <w:r>
        <w:rPr>
          <w:spacing w:val="-3"/>
        </w:rPr>
        <w:t> </w:t>
      </w:r>
      <w:r>
        <w:rPr/>
        <w:t>Juni</w:t>
      </w:r>
      <w:r>
        <w:rPr>
          <w:spacing w:val="-1"/>
        </w:rPr>
        <w:t> </w:t>
      </w:r>
      <w:r>
        <w:rPr/>
        <w:t>vor</w:t>
      </w:r>
      <w:r>
        <w:rPr>
          <w:spacing w:val="-2"/>
        </w:rPr>
        <w:t> </w:t>
      </w:r>
      <w:r>
        <w:rPr/>
        <w:t>Beginn</w:t>
      </w:r>
      <w:r>
        <w:rPr>
          <w:spacing w:val="-3"/>
        </w:rPr>
        <w:t> </w:t>
      </w:r>
      <w:r>
        <w:rPr/>
        <w:t>der</w:t>
      </w:r>
      <w:r>
        <w:rPr>
          <w:spacing w:val="-2"/>
        </w:rPr>
        <w:t> </w:t>
      </w:r>
      <w:r>
        <w:rPr/>
        <w:t>Steuerperiode.</w:t>
      </w:r>
      <w:r>
        <w:rPr>
          <w:spacing w:val="-2"/>
        </w:rPr>
        <w:t> </w:t>
      </w:r>
      <w:r>
        <w:rPr/>
        <w:t>Bei</w:t>
      </w:r>
      <w:r>
        <w:rPr>
          <w:spacing w:val="-1"/>
        </w:rPr>
        <w:t> </w:t>
      </w:r>
      <w:r>
        <w:rPr/>
        <w:t>negativem Teuerungsverlauf ist eine Anpassung ausgeschlossen. Der auf eine negative Teuerung folgende Aus-gleich erfolgt auf der Basis des letzten Ausgleichs.</w:t>
      </w:r>
    </w:p>
    <w:p>
      <w:pPr>
        <w:pStyle w:val="BodyText"/>
        <w:spacing w:after="0"/>
        <w:jc w:val="both"/>
        <w:sectPr>
          <w:pgSz w:w="11910" w:h="16840"/>
          <w:pgMar w:header="724" w:footer="687" w:top="960" w:bottom="880" w:left="566" w:right="992"/>
        </w:sectPr>
      </w:pPr>
    </w:p>
    <w:p>
      <w:pPr>
        <w:pStyle w:val="BodyText"/>
        <w:spacing w:before="141"/>
        <w:ind w:left="0"/>
        <w:rPr>
          <w:sz w:val="26"/>
        </w:rPr>
      </w:pPr>
    </w:p>
    <w:p>
      <w:pPr>
        <w:pStyle w:val="Heading3"/>
      </w:pPr>
      <w:bookmarkStart w:name="Höchstbelastung" w:id="24"/>
      <w:bookmarkEnd w:id="24"/>
      <w:r>
        <w:rPr>
          <w:b w:val="0"/>
        </w:rPr>
      </w:r>
      <w:bookmarkStart w:name="_bookmark9" w:id="25"/>
      <w:bookmarkEnd w:id="25"/>
      <w:r>
        <w:rPr>
          <w:b w:val="0"/>
        </w:rPr>
      </w:r>
      <w:r>
        <w:rPr>
          <w:color w:val="2D73B4"/>
          <w:spacing w:val="-2"/>
        </w:rPr>
        <w:t>Höchstbelastung</w:t>
      </w:r>
    </w:p>
    <w:p>
      <w:pPr>
        <w:pStyle w:val="BodyText"/>
        <w:spacing w:before="59"/>
        <w:ind w:left="1135"/>
      </w:pPr>
      <w:r>
        <w:rPr/>
        <w:t>(§ 62</w:t>
      </w:r>
      <w:r>
        <w:rPr>
          <w:spacing w:val="1"/>
        </w:rPr>
        <w:t> </w:t>
      </w:r>
      <w:r>
        <w:rPr>
          <w:spacing w:val="-4"/>
        </w:rPr>
        <w:t>StG)</w:t>
      </w:r>
    </w:p>
    <w:p>
      <w:pPr>
        <w:pStyle w:val="BodyText"/>
        <w:spacing w:before="155"/>
        <w:ind w:left="0"/>
      </w:pPr>
    </w:p>
    <w:p>
      <w:pPr>
        <w:pStyle w:val="BodyText"/>
      </w:pPr>
      <w:r>
        <w:rPr>
          <w:color w:val="950000"/>
        </w:rPr>
        <w:t>Höchstbelastung</w:t>
      </w:r>
      <w:r>
        <w:rPr>
          <w:color w:val="950000"/>
          <w:spacing w:val="80"/>
        </w:rPr>
        <w:t> </w:t>
      </w:r>
      <w:r>
        <w:rPr>
          <w:color w:val="950000"/>
          <w:spacing w:val="-3"/>
        </w:rPr>
        <w:drawing>
          <wp:inline distT="0" distB="0" distL="0" distR="0">
            <wp:extent cx="201235" cy="114928"/>
            <wp:effectExtent l="0" t="0" r="0" b="0"/>
            <wp:docPr id="53" name="Image 53" descr="">
              <a:hlinkClick r:id="rId76"/>
            </wp:docPr>
            <wp:cNvGraphicFramePr>
              <a:graphicFrameLocks/>
            </wp:cNvGraphicFramePr>
            <a:graphic>
              <a:graphicData uri="http://schemas.openxmlformats.org/drawingml/2006/picture">
                <pic:pic>
                  <pic:nvPicPr>
                    <pic:cNvPr id="53" name="Image 53" descr="">
                      <a:hlinkClick r:id="rId76"/>
                    </pic:cNvPr>
                    <pic:cNvPicPr/>
                  </pic:nvPicPr>
                  <pic:blipFill>
                    <a:blip r:embed="rId11" cstate="print"/>
                    <a:stretch>
                      <a:fillRect/>
                    </a:stretch>
                  </pic:blipFill>
                  <pic:spPr>
                    <a:xfrm>
                      <a:off x="0" y="0"/>
                      <a:ext cx="201235" cy="114928"/>
                    </a:xfrm>
                    <a:prstGeom prst="rect">
                      <a:avLst/>
                    </a:prstGeom>
                  </pic:spPr>
                </pic:pic>
              </a:graphicData>
            </a:graphic>
          </wp:inline>
        </w:drawing>
      </w:r>
      <w:r>
        <w:rPr>
          <w:color w:val="950000"/>
          <w:spacing w:val="-3"/>
        </w:rPr>
      </w:r>
    </w:p>
    <w:p>
      <w:pPr>
        <w:pStyle w:val="Heading7"/>
      </w:pPr>
      <w:r>
        <w:rPr/>
        <w:t>§</w:t>
      </w:r>
      <w:r>
        <w:rPr>
          <w:spacing w:val="-2"/>
        </w:rPr>
        <w:t> </w:t>
      </w:r>
      <w:r>
        <w:rPr/>
        <w:t>62 Abs.</w:t>
      </w:r>
      <w:r>
        <w:rPr>
          <w:spacing w:val="-1"/>
        </w:rPr>
        <w:t> </w:t>
      </w:r>
      <w:r>
        <w:rPr/>
        <w:t>1</w:t>
      </w:r>
      <w:r>
        <w:rPr>
          <w:spacing w:val="1"/>
        </w:rPr>
        <w:t> </w:t>
      </w:r>
      <w:r>
        <w:rPr>
          <w:spacing w:val="-4"/>
        </w:rPr>
        <w:t>StG:</w:t>
      </w:r>
    </w:p>
    <w:p>
      <w:pPr>
        <w:pStyle w:val="BodyText"/>
        <w:spacing w:before="56"/>
        <w:ind w:right="703"/>
        <w:jc w:val="both"/>
      </w:pPr>
      <w:r>
        <w:rPr>
          <w:position w:val="6"/>
          <w:sz w:val="12"/>
        </w:rPr>
        <w:t>1</w:t>
      </w:r>
      <w:r>
        <w:rPr>
          <w:spacing w:val="16"/>
          <w:position w:val="6"/>
          <w:sz w:val="12"/>
        </w:rPr>
        <w:t> </w:t>
      </w:r>
      <w:r>
        <w:rPr/>
        <w:t>Der</w:t>
      </w:r>
      <w:r>
        <w:rPr>
          <w:spacing w:val="-1"/>
        </w:rPr>
        <w:t> </w:t>
      </w:r>
      <w:r>
        <w:rPr/>
        <w:t>Gesamtbetrag</w:t>
      </w:r>
      <w:r>
        <w:rPr>
          <w:spacing w:val="-2"/>
        </w:rPr>
        <w:t> </w:t>
      </w:r>
      <w:r>
        <w:rPr/>
        <w:t>der</w:t>
      </w:r>
      <w:r>
        <w:rPr>
          <w:spacing w:val="-1"/>
        </w:rPr>
        <w:t> </w:t>
      </w:r>
      <w:r>
        <w:rPr/>
        <w:t>Einkommenssteuer</w:t>
      </w:r>
      <w:r>
        <w:rPr>
          <w:spacing w:val="-1"/>
        </w:rPr>
        <w:t> </w:t>
      </w:r>
      <w:r>
        <w:rPr/>
        <w:t>des Staates, der</w:t>
      </w:r>
      <w:r>
        <w:rPr>
          <w:spacing w:val="-1"/>
        </w:rPr>
        <w:t> </w:t>
      </w:r>
      <w:r>
        <w:rPr/>
        <w:t>Einwohner-</w:t>
      </w:r>
      <w:r>
        <w:rPr>
          <w:spacing w:val="-1"/>
        </w:rPr>
        <w:t> </w:t>
      </w:r>
      <w:r>
        <w:rPr/>
        <w:t>und der</w:t>
      </w:r>
      <w:r>
        <w:rPr>
          <w:spacing w:val="-1"/>
        </w:rPr>
        <w:t> </w:t>
      </w:r>
      <w:r>
        <w:rPr/>
        <w:t>Kirchgemeinden</w:t>
      </w:r>
      <w:r>
        <w:rPr>
          <w:spacing w:val="-2"/>
        </w:rPr>
        <w:t> </w:t>
      </w:r>
      <w:r>
        <w:rPr/>
        <w:t>darf 22,8 Prozent (Tarif nach § 57 Abs. 1) beziehungsweise 22,4 Prozent (Tarif nach § 57 Abs. 2) des im Kanton Luzern steuerbaren Einkommens nicht übersteigen.</w:t>
      </w:r>
    </w:p>
    <w:p>
      <w:pPr>
        <w:pStyle w:val="BodyText"/>
        <w:ind w:left="0"/>
      </w:pPr>
    </w:p>
    <w:p>
      <w:pPr>
        <w:pStyle w:val="BodyText"/>
        <w:spacing w:before="67"/>
        <w:ind w:left="0"/>
      </w:pPr>
    </w:p>
    <w:p>
      <w:pPr>
        <w:pStyle w:val="Heading2"/>
      </w:pPr>
      <w:bookmarkStart w:name="Vermögenssteuer" w:id="26"/>
      <w:bookmarkEnd w:id="26"/>
      <w:r>
        <w:rPr>
          <w:b w:val="0"/>
        </w:rPr>
      </w:r>
      <w:bookmarkStart w:name="_bookmark10" w:id="27"/>
      <w:bookmarkEnd w:id="27"/>
      <w:r>
        <w:rPr>
          <w:b w:val="0"/>
        </w:rPr>
      </w:r>
      <w:r>
        <w:rPr>
          <w:color w:val="2D73B4"/>
          <w:spacing w:val="-2"/>
        </w:rPr>
        <w:t>Vermögenssteuer</w:t>
      </w:r>
    </w:p>
    <w:p>
      <w:pPr>
        <w:pStyle w:val="BodyText"/>
        <w:spacing w:before="59"/>
        <w:ind w:left="1135"/>
      </w:pPr>
      <w:r>
        <w:rPr/>
        <w:t>(§§ 43</w:t>
      </w:r>
      <w:r>
        <w:rPr>
          <w:spacing w:val="-2"/>
        </w:rPr>
        <w:t> </w:t>
      </w:r>
      <w:r>
        <w:rPr/>
        <w:t>–</w:t>
      </w:r>
      <w:r>
        <w:rPr>
          <w:spacing w:val="1"/>
        </w:rPr>
        <w:t> </w:t>
      </w:r>
      <w:r>
        <w:rPr/>
        <w:t>52 StG; §§</w:t>
      </w:r>
      <w:r>
        <w:rPr>
          <w:spacing w:val="-2"/>
        </w:rPr>
        <w:t> </w:t>
      </w:r>
      <w:r>
        <w:rPr/>
        <w:t>16</w:t>
      </w:r>
      <w:r>
        <w:rPr>
          <w:spacing w:val="-3"/>
        </w:rPr>
        <w:t> </w:t>
      </w:r>
      <w:r>
        <w:rPr/>
        <w:t>–</w:t>
      </w:r>
      <w:r>
        <w:rPr>
          <w:spacing w:val="1"/>
        </w:rPr>
        <w:t> </w:t>
      </w:r>
      <w:r>
        <w:rPr/>
        <w:t>18</w:t>
      </w:r>
      <w:r>
        <w:rPr>
          <w:spacing w:val="1"/>
        </w:rPr>
        <w:t> </w:t>
      </w:r>
      <w:r>
        <w:rPr>
          <w:spacing w:val="-4"/>
        </w:rPr>
        <w:t>StGV)</w:t>
      </w:r>
    </w:p>
    <w:p>
      <w:pPr>
        <w:pStyle w:val="BodyText"/>
        <w:spacing w:before="153"/>
        <w:ind w:left="1135"/>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77">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4"/>
        <w:ind w:left="0"/>
        <w:rPr>
          <w:sz w:val="26"/>
        </w:rPr>
      </w:pPr>
    </w:p>
    <w:p>
      <w:pPr>
        <w:pStyle w:val="Heading3"/>
      </w:pPr>
      <w:bookmarkStart w:name="Gegenstand der Vermögenssteuer" w:id="28"/>
      <w:bookmarkEnd w:id="28"/>
      <w:r>
        <w:rPr>
          <w:b w:val="0"/>
        </w:rPr>
      </w:r>
      <w:bookmarkStart w:name="_bookmark11"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1135"/>
      </w:pPr>
      <w:r>
        <w:rPr/>
        <w:t>(§ 43</w:t>
      </w:r>
      <w:r>
        <w:rPr>
          <w:spacing w:val="1"/>
        </w:rPr>
        <w:t> </w:t>
      </w:r>
      <w:r>
        <w:rPr>
          <w:spacing w:val="-4"/>
        </w:rPr>
        <w:t>StG)</w:t>
      </w:r>
    </w:p>
    <w:p>
      <w:pPr>
        <w:spacing w:line="249" w:lineRule="auto" w:before="130"/>
        <w:ind w:left="1135" w:right="136" w:firstLine="0"/>
        <w:jc w:val="both"/>
        <w:rPr>
          <w:sz w:val="20"/>
        </w:rPr>
      </w:pPr>
      <w:r>
        <w:rPr>
          <w:sz w:val="20"/>
        </w:rPr>
        <w:t>Gegenstand der Steuer bildet das Gesamtvermögen. Dieses umfasst alle vermögenswerten Sachen und Rechte, die der Steuerpflichtige zu Eigentum oder Nutzniessung hat, insbesondere bewegliches und</w:t>
      </w:r>
      <w:r>
        <w:rPr>
          <w:spacing w:val="-10"/>
          <w:sz w:val="20"/>
        </w:rPr>
        <w:t> </w:t>
      </w:r>
      <w:r>
        <w:rPr>
          <w:sz w:val="20"/>
        </w:rPr>
        <w:t>unbewegliches</w:t>
      </w:r>
      <w:r>
        <w:rPr>
          <w:spacing w:val="-8"/>
          <w:sz w:val="20"/>
        </w:rPr>
        <w:t> </w:t>
      </w:r>
      <w:r>
        <w:rPr>
          <w:sz w:val="20"/>
        </w:rPr>
        <w:t>Vermögen,</w:t>
      </w:r>
      <w:r>
        <w:rPr>
          <w:spacing w:val="-11"/>
          <w:sz w:val="20"/>
        </w:rPr>
        <w:t> </w:t>
      </w:r>
      <w:r>
        <w:rPr>
          <w:sz w:val="20"/>
        </w:rPr>
        <w:t>rückkaufsfähige</w:t>
      </w:r>
      <w:r>
        <w:rPr>
          <w:spacing w:val="-10"/>
          <w:sz w:val="20"/>
        </w:rPr>
        <w:t> </w:t>
      </w:r>
      <w:r>
        <w:rPr>
          <w:sz w:val="20"/>
        </w:rPr>
        <w:t>Lebens-</w:t>
      </w:r>
      <w:r>
        <w:rPr>
          <w:spacing w:val="-11"/>
          <w:sz w:val="20"/>
        </w:rPr>
        <w:t> </w:t>
      </w:r>
      <w:r>
        <w:rPr>
          <w:sz w:val="20"/>
        </w:rPr>
        <w:t>und</w:t>
      </w:r>
      <w:r>
        <w:rPr>
          <w:spacing w:val="-10"/>
          <w:sz w:val="20"/>
        </w:rPr>
        <w:t> </w:t>
      </w:r>
      <w:r>
        <w:rPr>
          <w:sz w:val="20"/>
        </w:rPr>
        <w:t>Rentenversicherungen</w:t>
      </w:r>
      <w:r>
        <w:rPr>
          <w:spacing w:val="-11"/>
          <w:sz w:val="20"/>
        </w:rPr>
        <w:t> </w:t>
      </w:r>
      <w:r>
        <w:rPr>
          <w:sz w:val="20"/>
        </w:rPr>
        <w:t>sowie</w:t>
      </w:r>
      <w:r>
        <w:rPr>
          <w:spacing w:val="-11"/>
          <w:sz w:val="20"/>
        </w:rPr>
        <w:t> </w:t>
      </w:r>
      <w:r>
        <w:rPr>
          <w:sz w:val="20"/>
        </w:rPr>
        <w:t>das</w:t>
      </w:r>
      <w:r>
        <w:rPr>
          <w:spacing w:val="-11"/>
          <w:sz w:val="20"/>
        </w:rPr>
        <w:t> </w:t>
      </w:r>
      <w:r>
        <w:rPr>
          <w:sz w:val="20"/>
        </w:rPr>
        <w:t>in</w:t>
      </w:r>
      <w:r>
        <w:rPr>
          <w:spacing w:val="-11"/>
          <w:sz w:val="20"/>
        </w:rPr>
        <w:t> </w:t>
      </w:r>
      <w:r>
        <w:rPr>
          <w:sz w:val="20"/>
        </w:rPr>
        <w:t>einen Geschäfts- oder Landwirtschaftsbetrieb investierte Vermögen.</w:t>
      </w:r>
    </w:p>
    <w:p>
      <w:pPr>
        <w:pStyle w:val="BodyText"/>
        <w:spacing w:before="124"/>
        <w:ind w:left="0"/>
        <w:rPr>
          <w:sz w:val="20"/>
        </w:rPr>
      </w:pPr>
    </w:p>
    <w:p>
      <w:pPr>
        <w:pStyle w:val="Heading3"/>
        <w:spacing w:before="1"/>
      </w:pPr>
      <w:bookmarkStart w:name="Bewertung des Vermögens" w:id="30"/>
      <w:bookmarkEnd w:id="30"/>
      <w:r>
        <w:rPr>
          <w:b w:val="0"/>
        </w:rPr>
      </w:r>
      <w:bookmarkStart w:name="_bookmark12"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59"/>
        <w:ind w:left="1135"/>
      </w:pPr>
      <w:r>
        <w:rPr/>
        <w:t>(§§ 44</w:t>
      </w:r>
      <w:r>
        <w:rPr>
          <w:spacing w:val="-3"/>
        </w:rPr>
        <w:t> </w:t>
      </w:r>
      <w:r>
        <w:rPr/>
        <w:t>– 49</w:t>
      </w:r>
      <w:r>
        <w:rPr>
          <w:spacing w:val="1"/>
        </w:rPr>
        <w:t> </w:t>
      </w:r>
      <w:r>
        <w:rPr>
          <w:spacing w:val="-4"/>
        </w:rPr>
        <w:t>StG)</w:t>
      </w:r>
    </w:p>
    <w:p>
      <w:pPr>
        <w:spacing w:line="249" w:lineRule="auto" w:before="129"/>
        <w:ind w:left="1135" w:right="139" w:firstLine="0"/>
        <w:jc w:val="both"/>
        <w:rPr>
          <w:sz w:val="20"/>
        </w:rPr>
      </w:pPr>
      <w:r>
        <w:rPr>
          <w:sz w:val="20"/>
        </w:rPr>
        <w:t>Gemäss</w:t>
      </w:r>
      <w:r>
        <w:rPr>
          <w:spacing w:val="-10"/>
          <w:sz w:val="20"/>
        </w:rPr>
        <w:t> </w:t>
      </w:r>
      <w:r>
        <w:rPr>
          <w:sz w:val="20"/>
        </w:rPr>
        <w:t>StHG</w:t>
      </w:r>
      <w:r>
        <w:rPr>
          <w:spacing w:val="-10"/>
          <w:sz w:val="20"/>
        </w:rPr>
        <w:t> </w:t>
      </w:r>
      <w:r>
        <w:rPr>
          <w:sz w:val="20"/>
        </w:rPr>
        <w:t>und</w:t>
      </w:r>
      <w:r>
        <w:rPr>
          <w:spacing w:val="-11"/>
          <w:sz w:val="20"/>
        </w:rPr>
        <w:t> </w:t>
      </w:r>
      <w:r>
        <w:rPr>
          <w:sz w:val="20"/>
        </w:rPr>
        <w:t>kantonalem</w:t>
      </w:r>
      <w:r>
        <w:rPr>
          <w:spacing w:val="-9"/>
          <w:sz w:val="20"/>
        </w:rPr>
        <w:t> </w:t>
      </w:r>
      <w:r>
        <w:rPr>
          <w:sz w:val="20"/>
        </w:rPr>
        <w:t>Steuerrecht</w:t>
      </w:r>
      <w:r>
        <w:rPr>
          <w:spacing w:val="-11"/>
          <w:sz w:val="20"/>
        </w:rPr>
        <w:t> </w:t>
      </w:r>
      <w:r>
        <w:rPr>
          <w:sz w:val="20"/>
        </w:rPr>
        <w:t>sind</w:t>
      </w:r>
      <w:r>
        <w:rPr>
          <w:spacing w:val="-9"/>
          <w:sz w:val="20"/>
        </w:rPr>
        <w:t> </w:t>
      </w:r>
      <w:r>
        <w:rPr>
          <w:sz w:val="20"/>
        </w:rPr>
        <w:t>die</w:t>
      </w:r>
      <w:r>
        <w:rPr>
          <w:spacing w:val="-9"/>
          <w:sz w:val="20"/>
        </w:rPr>
        <w:t> </w:t>
      </w:r>
      <w:r>
        <w:rPr>
          <w:sz w:val="20"/>
        </w:rPr>
        <w:t>Aktiven</w:t>
      </w:r>
      <w:r>
        <w:rPr>
          <w:spacing w:val="-9"/>
          <w:sz w:val="20"/>
        </w:rPr>
        <w:t> </w:t>
      </w:r>
      <w:r>
        <w:rPr>
          <w:sz w:val="20"/>
        </w:rPr>
        <w:t>grundsätzlich</w:t>
      </w:r>
      <w:r>
        <w:rPr>
          <w:spacing w:val="-11"/>
          <w:sz w:val="20"/>
        </w:rPr>
        <w:t> </w:t>
      </w:r>
      <w:r>
        <w:rPr>
          <w:sz w:val="20"/>
        </w:rPr>
        <w:t>zum</w:t>
      </w:r>
      <w:r>
        <w:rPr>
          <w:spacing w:val="-7"/>
          <w:sz w:val="20"/>
        </w:rPr>
        <w:t> </w:t>
      </w:r>
      <w:r>
        <w:rPr>
          <w:sz w:val="20"/>
        </w:rPr>
        <w:t>Verkehrswert</w:t>
      </w:r>
      <w:r>
        <w:rPr>
          <w:spacing w:val="-11"/>
          <w:sz w:val="20"/>
        </w:rPr>
        <w:t> </w:t>
      </w:r>
      <w:r>
        <w:rPr>
          <w:sz w:val="20"/>
        </w:rPr>
        <w:t>zu</w:t>
      </w:r>
      <w:r>
        <w:rPr>
          <w:spacing w:val="-9"/>
          <w:sz w:val="20"/>
        </w:rPr>
        <w:t> </w:t>
      </w:r>
      <w:r>
        <w:rPr>
          <w:sz w:val="20"/>
        </w:rPr>
        <w:t>bewer-ten. Für Versicherungen, Wertpapiere und Grundstücke können andere Bewertungen zur Anwendung kommen.</w:t>
      </w:r>
      <w:r>
        <w:rPr>
          <w:spacing w:val="-9"/>
          <w:sz w:val="20"/>
        </w:rPr>
        <w:t> </w:t>
      </w:r>
      <w:r>
        <w:rPr>
          <w:sz w:val="20"/>
        </w:rPr>
        <w:t>Das</w:t>
      </w:r>
      <w:r>
        <w:rPr>
          <w:spacing w:val="-10"/>
          <w:sz w:val="20"/>
        </w:rPr>
        <w:t> </w:t>
      </w:r>
      <w:r>
        <w:rPr>
          <w:sz w:val="20"/>
        </w:rPr>
        <w:t>Geschäftsvermögen</w:t>
      </w:r>
      <w:r>
        <w:rPr>
          <w:spacing w:val="-9"/>
          <w:sz w:val="20"/>
        </w:rPr>
        <w:t> </w:t>
      </w:r>
      <w:r>
        <w:rPr>
          <w:sz w:val="20"/>
        </w:rPr>
        <w:t>der</w:t>
      </w:r>
      <w:r>
        <w:rPr>
          <w:spacing w:val="-9"/>
          <w:sz w:val="20"/>
        </w:rPr>
        <w:t> </w:t>
      </w:r>
      <w:r>
        <w:rPr>
          <w:sz w:val="20"/>
        </w:rPr>
        <w:t>steuerpflichtigen</w:t>
      </w:r>
      <w:r>
        <w:rPr>
          <w:spacing w:val="-9"/>
          <w:sz w:val="20"/>
        </w:rPr>
        <w:t> </w:t>
      </w:r>
      <w:r>
        <w:rPr>
          <w:sz w:val="20"/>
        </w:rPr>
        <w:t>Person</w:t>
      </w:r>
      <w:r>
        <w:rPr>
          <w:spacing w:val="-9"/>
          <w:sz w:val="20"/>
        </w:rPr>
        <w:t> </w:t>
      </w:r>
      <w:r>
        <w:rPr>
          <w:sz w:val="20"/>
        </w:rPr>
        <w:t>wird</w:t>
      </w:r>
      <w:r>
        <w:rPr>
          <w:spacing w:val="-9"/>
          <w:sz w:val="20"/>
        </w:rPr>
        <w:t> </w:t>
      </w:r>
      <w:r>
        <w:rPr>
          <w:sz w:val="20"/>
        </w:rPr>
        <w:t>zu</w:t>
      </w:r>
      <w:r>
        <w:rPr>
          <w:spacing w:val="-9"/>
          <w:sz w:val="20"/>
        </w:rPr>
        <w:t> </w:t>
      </w:r>
      <w:r>
        <w:rPr>
          <w:sz w:val="20"/>
        </w:rPr>
        <w:t>dem</w:t>
      </w:r>
      <w:r>
        <w:rPr>
          <w:spacing w:val="-11"/>
          <w:sz w:val="20"/>
        </w:rPr>
        <w:t> </w:t>
      </w:r>
      <w:r>
        <w:rPr>
          <w:sz w:val="20"/>
        </w:rPr>
        <w:t>für</w:t>
      </w:r>
      <w:r>
        <w:rPr>
          <w:spacing w:val="-10"/>
          <w:sz w:val="20"/>
        </w:rPr>
        <w:t> </w:t>
      </w:r>
      <w:r>
        <w:rPr>
          <w:sz w:val="20"/>
        </w:rPr>
        <w:t>die</w:t>
      </w:r>
      <w:r>
        <w:rPr>
          <w:spacing w:val="-8"/>
          <w:sz w:val="20"/>
        </w:rPr>
        <w:t> </w:t>
      </w:r>
      <w:r>
        <w:rPr>
          <w:sz w:val="20"/>
        </w:rPr>
        <w:t>Einkommenssteuer massgeblichen Wert bewertet.</w:t>
      </w:r>
    </w:p>
    <w:p>
      <w:pPr>
        <w:pStyle w:val="BodyText"/>
        <w:spacing w:before="133"/>
        <w:ind w:left="0"/>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29"/>
        <w:ind w:left="0"/>
        <w:rPr>
          <w:rFonts w:ascii="Arial"/>
          <w:b/>
          <w:sz w:val="20"/>
        </w:rPr>
      </w:pPr>
    </w:p>
    <w:p>
      <w:pPr>
        <w:pStyle w:val="BodyText"/>
        <w:spacing w:before="1"/>
        <w:jc w:val="both"/>
      </w:pPr>
      <w:r>
        <w:rPr>
          <w:color w:val="950000"/>
        </w:rPr>
        <w:t>Unbewegliches</w:t>
      </w:r>
      <w:r>
        <w:rPr>
          <w:color w:val="950000"/>
          <w:spacing w:val="-5"/>
        </w:rPr>
        <w:t> </w:t>
      </w:r>
      <w:r>
        <w:rPr>
          <w:color w:val="950000"/>
          <w:spacing w:val="-2"/>
        </w:rPr>
        <w:t>Vermögen</w:t>
      </w:r>
    </w:p>
    <w:p>
      <w:pPr>
        <w:pStyle w:val="Heading7"/>
        <w:jc w:val="both"/>
      </w:pPr>
      <w:r>
        <w:rPr/>
        <w:t>§</w:t>
      </w:r>
      <w:r>
        <w:rPr>
          <w:spacing w:val="1"/>
        </w:rPr>
        <w:t> </w:t>
      </w:r>
      <w:r>
        <w:rPr/>
        <w:t>48</w:t>
      </w:r>
      <w:r>
        <w:rPr>
          <w:spacing w:val="1"/>
        </w:rPr>
        <w:t> </w:t>
      </w:r>
      <w:r>
        <w:rPr>
          <w:spacing w:val="-4"/>
        </w:rPr>
        <w:t>StG:</w:t>
      </w:r>
    </w:p>
    <w:p>
      <w:pPr>
        <w:pStyle w:val="BodyText"/>
        <w:spacing w:before="55"/>
        <w:jc w:val="both"/>
      </w:pPr>
      <w:r>
        <w:rPr>
          <w:position w:val="6"/>
          <w:sz w:val="12"/>
        </w:rPr>
        <w:t>1</w:t>
      </w:r>
      <w:r>
        <w:rPr>
          <w:spacing w:val="14"/>
          <w:position w:val="6"/>
          <w:sz w:val="12"/>
        </w:rPr>
        <w:t> </w:t>
      </w:r>
      <w:r>
        <w:rPr/>
        <w:t>Das</w:t>
      </w:r>
      <w:r>
        <w:rPr>
          <w:spacing w:val="-2"/>
        </w:rPr>
        <w:t> </w:t>
      </w:r>
      <w:r>
        <w:rPr/>
        <w:t>unbewegliche</w:t>
      </w:r>
      <w:r>
        <w:rPr>
          <w:spacing w:val="-4"/>
        </w:rPr>
        <w:t> </w:t>
      </w:r>
      <w:r>
        <w:rPr/>
        <w:t>Vermögen</w:t>
      </w:r>
      <w:r>
        <w:rPr>
          <w:spacing w:val="-2"/>
        </w:rPr>
        <w:t> </w:t>
      </w:r>
      <w:r>
        <w:rPr/>
        <w:t>wird</w:t>
      </w:r>
      <w:r>
        <w:rPr>
          <w:spacing w:val="-2"/>
        </w:rPr>
        <w:t> </w:t>
      </w:r>
      <w:r>
        <w:rPr/>
        <w:t>nach</w:t>
      </w:r>
      <w:r>
        <w:rPr>
          <w:spacing w:val="-4"/>
        </w:rPr>
        <w:t> </w:t>
      </w:r>
      <w:r>
        <w:rPr/>
        <w:t>dem</w:t>
      </w:r>
      <w:r>
        <w:rPr>
          <w:spacing w:val="-2"/>
        </w:rPr>
        <w:t> </w:t>
      </w:r>
      <w:r>
        <w:rPr/>
        <w:t>Steuerwert</w:t>
      </w:r>
      <w:r>
        <w:rPr>
          <w:spacing w:val="-4"/>
        </w:rPr>
        <w:t> </w:t>
      </w:r>
      <w:r>
        <w:rPr>
          <w:spacing w:val="-2"/>
        </w:rPr>
        <w:t>besteuert.</w:t>
      </w:r>
    </w:p>
    <w:p>
      <w:pPr>
        <w:pStyle w:val="BodyText"/>
        <w:spacing w:before="37"/>
        <w:jc w:val="both"/>
      </w:pPr>
      <w:r>
        <w:rPr>
          <w:position w:val="6"/>
          <w:sz w:val="12"/>
        </w:rPr>
        <w:t>2</w:t>
      </w:r>
      <w:r>
        <w:rPr>
          <w:spacing w:val="15"/>
          <w:position w:val="6"/>
          <w:sz w:val="12"/>
        </w:rPr>
        <w:t> </w:t>
      </w:r>
      <w:r>
        <w:rPr/>
        <w:t>Der</w:t>
      </w:r>
      <w:r>
        <w:rPr>
          <w:spacing w:val="-2"/>
        </w:rPr>
        <w:t> </w:t>
      </w:r>
      <w:r>
        <w:rPr/>
        <w:t>Steuerwert</w:t>
      </w:r>
      <w:r>
        <w:rPr>
          <w:spacing w:val="-1"/>
        </w:rPr>
        <w:t> </w:t>
      </w:r>
      <w:r>
        <w:rPr>
          <w:spacing w:val="-2"/>
        </w:rPr>
        <w:t>entspricht</w:t>
      </w:r>
    </w:p>
    <w:p>
      <w:pPr>
        <w:pStyle w:val="ListParagraph"/>
        <w:numPr>
          <w:ilvl w:val="0"/>
          <w:numId w:val="11"/>
        </w:numPr>
        <w:tabs>
          <w:tab w:pos="1985" w:val="left" w:leader="none"/>
          <w:tab w:pos="1987" w:val="left" w:leader="none"/>
        </w:tabs>
        <w:spacing w:line="240" w:lineRule="auto" w:before="40" w:after="0"/>
        <w:ind w:left="1987" w:right="700" w:hanging="569"/>
        <w:jc w:val="both"/>
        <w:rPr>
          <w:sz w:val="18"/>
        </w:rPr>
      </w:pPr>
      <w:r>
        <w:rPr>
          <w:sz w:val="18"/>
        </w:rPr>
        <w:t>75 Prozent des Katasterwertes bei Liegenschaften oder Liegenschaftsteilen, welche die steuer-pflichtige Person an ihrem Wohnsitz dauernd selbst bewohnt, wenn der Katasterwert dem Ver-kehrswert entspricht,</w:t>
      </w:r>
    </w:p>
    <w:p>
      <w:pPr>
        <w:pStyle w:val="ListParagraph"/>
        <w:numPr>
          <w:ilvl w:val="0"/>
          <w:numId w:val="11"/>
        </w:numPr>
        <w:tabs>
          <w:tab w:pos="1985" w:val="left" w:leader="none"/>
        </w:tabs>
        <w:spacing w:line="240" w:lineRule="auto" w:before="39" w:after="0"/>
        <w:ind w:left="1985" w:right="0" w:hanging="567"/>
        <w:jc w:val="both"/>
        <w:rPr>
          <w:sz w:val="18"/>
        </w:rPr>
      </w:pPr>
      <w:r>
        <w:rPr>
          <w:sz w:val="18"/>
        </w:rPr>
        <w:t>dem</w:t>
      </w:r>
      <w:r>
        <w:rPr>
          <w:spacing w:val="-2"/>
          <w:sz w:val="18"/>
        </w:rPr>
        <w:t> </w:t>
      </w:r>
      <w:r>
        <w:rPr>
          <w:sz w:val="18"/>
        </w:rPr>
        <w:t>Katasterwert</w:t>
      </w:r>
      <w:r>
        <w:rPr>
          <w:spacing w:val="-5"/>
          <w:sz w:val="18"/>
        </w:rPr>
        <w:t> </w:t>
      </w:r>
      <w:r>
        <w:rPr>
          <w:sz w:val="18"/>
        </w:rPr>
        <w:t>in</w:t>
      </w:r>
      <w:r>
        <w:rPr>
          <w:spacing w:val="-2"/>
          <w:sz w:val="18"/>
        </w:rPr>
        <w:t> </w:t>
      </w:r>
      <w:r>
        <w:rPr>
          <w:sz w:val="18"/>
        </w:rPr>
        <w:t>den</w:t>
      </w:r>
      <w:r>
        <w:rPr>
          <w:spacing w:val="-2"/>
          <w:sz w:val="18"/>
        </w:rPr>
        <w:t> </w:t>
      </w:r>
      <w:r>
        <w:rPr>
          <w:sz w:val="18"/>
        </w:rPr>
        <w:t>übrigen</w:t>
      </w:r>
      <w:r>
        <w:rPr>
          <w:spacing w:val="-1"/>
          <w:sz w:val="18"/>
        </w:rPr>
        <w:t> </w:t>
      </w:r>
      <w:r>
        <w:rPr>
          <w:spacing w:val="-2"/>
          <w:sz w:val="18"/>
        </w:rPr>
        <w:t>Fällen.</w:t>
      </w:r>
    </w:p>
    <w:p>
      <w:pPr>
        <w:pStyle w:val="BodyText"/>
        <w:spacing w:before="37"/>
        <w:ind w:right="703"/>
        <w:jc w:val="both"/>
      </w:pPr>
      <w:r>
        <w:rPr>
          <w:position w:val="6"/>
          <w:sz w:val="12"/>
        </w:rPr>
        <w:t>3</w:t>
      </w:r>
      <w:r>
        <w:rPr>
          <w:spacing w:val="14"/>
          <w:position w:val="6"/>
          <w:sz w:val="12"/>
        </w:rPr>
        <w:t> </w:t>
      </w:r>
      <w:r>
        <w:rPr/>
        <w:t>Sind</w:t>
      </w:r>
      <w:r>
        <w:rPr>
          <w:spacing w:val="-2"/>
        </w:rPr>
        <w:t> </w:t>
      </w:r>
      <w:r>
        <w:rPr/>
        <w:t>im</w:t>
      </w:r>
      <w:r>
        <w:rPr>
          <w:spacing w:val="-4"/>
        </w:rPr>
        <w:t> </w:t>
      </w:r>
      <w:r>
        <w:rPr/>
        <w:t>massgebenden</w:t>
      </w:r>
      <w:r>
        <w:rPr>
          <w:spacing w:val="-2"/>
        </w:rPr>
        <w:t> </w:t>
      </w:r>
      <w:r>
        <w:rPr/>
        <w:t>Bemessungszeitpunkt</w:t>
      </w:r>
      <w:r>
        <w:rPr>
          <w:spacing w:val="-5"/>
        </w:rPr>
        <w:t> </w:t>
      </w:r>
      <w:r>
        <w:rPr/>
        <w:t>(§</w:t>
      </w:r>
      <w:r>
        <w:rPr>
          <w:spacing w:val="-5"/>
        </w:rPr>
        <w:t> </w:t>
      </w:r>
      <w:r>
        <w:rPr/>
        <w:t>55)</w:t>
      </w:r>
      <w:r>
        <w:rPr>
          <w:spacing w:val="-5"/>
        </w:rPr>
        <w:t> </w:t>
      </w:r>
      <w:r>
        <w:rPr/>
        <w:t>Investitionen</w:t>
      </w:r>
      <w:r>
        <w:rPr>
          <w:spacing w:val="-5"/>
        </w:rPr>
        <w:t> </w:t>
      </w:r>
      <w:r>
        <w:rPr/>
        <w:t>getätigt,</w:t>
      </w:r>
      <w:r>
        <w:rPr>
          <w:spacing w:val="-3"/>
        </w:rPr>
        <w:t> </w:t>
      </w:r>
      <w:r>
        <w:rPr/>
        <w:t>für</w:t>
      </w:r>
      <w:r>
        <w:rPr>
          <w:spacing w:val="-3"/>
        </w:rPr>
        <w:t> </w:t>
      </w:r>
      <w:r>
        <w:rPr/>
        <w:t>die</w:t>
      </w:r>
      <w:r>
        <w:rPr>
          <w:spacing w:val="-5"/>
        </w:rPr>
        <w:t> </w:t>
      </w:r>
      <w:r>
        <w:rPr/>
        <w:t>noch</w:t>
      </w:r>
      <w:r>
        <w:rPr>
          <w:spacing w:val="-5"/>
        </w:rPr>
        <w:t> </w:t>
      </w:r>
      <w:r>
        <w:rPr/>
        <w:t>kein</w:t>
      </w:r>
      <w:r>
        <w:rPr>
          <w:spacing w:val="-2"/>
        </w:rPr>
        <w:t> </w:t>
      </w:r>
      <w:r>
        <w:rPr/>
        <w:t>Kataster-wert vorliegt,</w:t>
      </w:r>
      <w:r>
        <w:rPr>
          <w:spacing w:val="-2"/>
        </w:rPr>
        <w:t> </w:t>
      </w:r>
      <w:r>
        <w:rPr/>
        <w:t>sind diese mit ihrem</w:t>
      </w:r>
      <w:r>
        <w:rPr>
          <w:spacing w:val="-1"/>
        </w:rPr>
        <w:t> </w:t>
      </w:r>
      <w:r>
        <w:rPr/>
        <w:t>vollen</w:t>
      </w:r>
      <w:r>
        <w:rPr>
          <w:spacing w:val="-1"/>
        </w:rPr>
        <w:t> </w:t>
      </w:r>
      <w:r>
        <w:rPr/>
        <w:t>Wert</w:t>
      </w:r>
      <w:r>
        <w:rPr>
          <w:spacing w:val="-2"/>
        </w:rPr>
        <w:t> </w:t>
      </w:r>
      <w:r>
        <w:rPr/>
        <w:t>zu</w:t>
      </w:r>
      <w:r>
        <w:rPr>
          <w:spacing w:val="-1"/>
        </w:rPr>
        <w:t> </w:t>
      </w:r>
      <w:r>
        <w:rPr/>
        <w:t>berücksichtigen. Bei</w:t>
      </w:r>
      <w:r>
        <w:rPr>
          <w:spacing w:val="-1"/>
        </w:rPr>
        <w:t> </w:t>
      </w:r>
      <w:r>
        <w:rPr/>
        <w:t>selbstbewohnten</w:t>
      </w:r>
      <w:r>
        <w:rPr>
          <w:spacing w:val="-1"/>
        </w:rPr>
        <w:t> </w:t>
      </w:r>
      <w:r>
        <w:rPr/>
        <w:t>Liegenschaften im Sinn von Absatz 2a sind sie mit 75 Prozent ihres Wertes zu berücksichtigen. Steht eine landwirt-schaftliche Ertragswertschatzung in Aussicht, sind die Investitionen mit einem Drittel ihres Wertes zu </w:t>
      </w:r>
      <w:r>
        <w:rPr>
          <w:spacing w:val="-2"/>
        </w:rPr>
        <w:t>erfassen.</w:t>
      </w:r>
    </w:p>
    <w:p>
      <w:pPr>
        <w:pStyle w:val="BodyText"/>
        <w:spacing w:before="154"/>
        <w:ind w:left="0"/>
      </w:pPr>
    </w:p>
    <w:p>
      <w:pPr>
        <w:pStyle w:val="Heading3"/>
      </w:pPr>
      <w:bookmarkStart w:name="Ermittlung des steuerbaren Vermögens" w:id="32"/>
      <w:bookmarkEnd w:id="32"/>
      <w:r>
        <w:rPr>
          <w:b w:val="0"/>
        </w:rPr>
      </w:r>
      <w:bookmarkStart w:name="_bookmark13"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59"/>
        <w:ind w:left="1135"/>
      </w:pPr>
      <w:r>
        <w:rPr/>
        <w:t>(§ 50</w:t>
      </w:r>
      <w:r>
        <w:rPr>
          <w:spacing w:val="1"/>
        </w:rPr>
        <w:t> </w:t>
      </w:r>
      <w:r>
        <w:rPr/>
        <w:t>StG;</w:t>
      </w:r>
      <w:r>
        <w:rPr>
          <w:spacing w:val="-3"/>
        </w:rPr>
        <w:t> </w:t>
      </w:r>
      <w:r>
        <w:rPr/>
        <w:t>§</w:t>
      </w:r>
      <w:r>
        <w:rPr>
          <w:spacing w:val="1"/>
        </w:rPr>
        <w:t> </w:t>
      </w:r>
      <w:r>
        <w:rPr/>
        <w:t>17</w:t>
      </w:r>
      <w:r>
        <w:rPr>
          <w:spacing w:val="1"/>
        </w:rPr>
        <w:t> </w:t>
      </w:r>
      <w:r>
        <w:rPr>
          <w:spacing w:val="-4"/>
        </w:rPr>
        <w:t>StV)</w:t>
      </w:r>
    </w:p>
    <w:p>
      <w:pPr>
        <w:spacing w:line="249" w:lineRule="auto" w:before="130"/>
        <w:ind w:left="1135" w:right="137" w:firstLine="0"/>
        <w:jc w:val="both"/>
        <w:rPr>
          <w:sz w:val="20"/>
        </w:rPr>
      </w:pPr>
      <w:r>
        <w:rPr>
          <w:sz w:val="20"/>
        </w:rPr>
        <w:t>Das Bruttovermögen vermindert um die Schulden ergibt das Reinvermögen. Um das steuerbare Ver-mögen zu ermitteln, werden davon noch die Freibeträge abgezogen.</w:t>
      </w:r>
    </w:p>
    <w:p>
      <w:pPr>
        <w:spacing w:after="0" w:line="249" w:lineRule="auto"/>
        <w:jc w:val="both"/>
        <w:rPr>
          <w:sz w:val="20"/>
        </w:rPr>
        <w:sectPr>
          <w:pgSz w:w="11910" w:h="16840"/>
          <w:pgMar w:header="724" w:footer="687" w:top="960" w:bottom="880" w:left="566" w:right="992"/>
        </w:sectPr>
      </w:pPr>
    </w:p>
    <w:p>
      <w:pPr>
        <w:pStyle w:val="BodyText"/>
        <w:spacing w:before="143"/>
        <w:ind w:left="0"/>
        <w:rPr>
          <w:sz w:val="26"/>
        </w:rPr>
      </w:pPr>
    </w:p>
    <w:p>
      <w:pPr>
        <w:pStyle w:val="Heading3"/>
      </w:pPr>
      <w:bookmarkStart w:name="Steuerfreies Vermögen" w:id="34"/>
      <w:bookmarkEnd w:id="34"/>
      <w:r>
        <w:rPr>
          <w:b w:val="0"/>
        </w:rPr>
      </w:r>
      <w:bookmarkStart w:name="_bookmark14" w:id="35"/>
      <w:bookmarkEnd w:id="35"/>
      <w:r>
        <w:rPr>
          <w:b w:val="0"/>
        </w:rPr>
      </w:r>
      <w:r>
        <w:rPr>
          <w:color w:val="2D73B4"/>
          <w:spacing w:val="-2"/>
        </w:rPr>
        <w:t>Steuerfreies</w:t>
      </w:r>
      <w:r>
        <w:rPr>
          <w:color w:val="2D73B4"/>
          <w:spacing w:val="2"/>
        </w:rPr>
        <w:t> </w:t>
      </w:r>
      <w:r>
        <w:rPr>
          <w:color w:val="2D73B4"/>
          <w:spacing w:val="-2"/>
        </w:rPr>
        <w:t>Vermögen</w:t>
      </w:r>
    </w:p>
    <w:p>
      <w:pPr>
        <w:pStyle w:val="BodyText"/>
        <w:spacing w:before="57"/>
        <w:ind w:left="1135"/>
      </w:pPr>
      <w:r>
        <w:rPr/>
        <w:t>(§</w:t>
      </w:r>
      <w:r>
        <w:rPr>
          <w:spacing w:val="-2"/>
        </w:rPr>
        <w:t> </w:t>
      </w:r>
      <w:r>
        <w:rPr/>
        <w:t>51 und</w:t>
      </w:r>
      <w:r>
        <w:rPr>
          <w:spacing w:val="-2"/>
        </w:rPr>
        <w:t> </w:t>
      </w:r>
      <w:r>
        <w:rPr/>
        <w:t>52 StG; §</w:t>
      </w:r>
      <w:r>
        <w:rPr>
          <w:spacing w:val="-3"/>
        </w:rPr>
        <w:t> </w:t>
      </w:r>
      <w:r>
        <w:rPr/>
        <w:t>16</w:t>
      </w:r>
      <w:r>
        <w:rPr>
          <w:spacing w:val="1"/>
        </w:rPr>
        <w:t> </w:t>
      </w:r>
      <w:r>
        <w:rPr>
          <w:spacing w:val="-4"/>
        </w:rPr>
        <w:t>StV)</w:t>
      </w:r>
    </w:p>
    <w:p>
      <w:pPr>
        <w:pStyle w:val="BodyText"/>
        <w:spacing w:before="36"/>
        <w:ind w:left="0"/>
      </w:pPr>
    </w:p>
    <w:p>
      <w:pPr>
        <w:pStyle w:val="Heading4"/>
      </w:pPr>
      <w:bookmarkStart w:name="Steuerfreie Beträge" w:id="36"/>
      <w:bookmarkEnd w:id="36"/>
      <w:r>
        <w:rPr/>
      </w:r>
      <w:r>
        <w:rPr>
          <w:color w:val="2D73B4"/>
        </w:rPr>
        <w:t>Steuerfreie</w:t>
      </w:r>
      <w:r>
        <w:rPr>
          <w:color w:val="2D73B4"/>
          <w:spacing w:val="-4"/>
        </w:rPr>
        <w:t> </w:t>
      </w:r>
      <w:r>
        <w:rPr>
          <w:color w:val="2D73B4"/>
          <w:spacing w:val="-2"/>
        </w:rPr>
        <w:t>Beträge</w:t>
      </w:r>
    </w:p>
    <w:p>
      <w:pPr>
        <w:pStyle w:val="BodyText"/>
        <w:spacing w:before="59"/>
        <w:ind w:left="1135"/>
      </w:pPr>
      <w:r>
        <w:rPr/>
        <w:t>(§ 52</w:t>
      </w:r>
      <w:r>
        <w:rPr>
          <w:spacing w:val="1"/>
        </w:rPr>
        <w:t> </w:t>
      </w:r>
      <w:r>
        <w:rPr>
          <w:spacing w:val="-4"/>
        </w:rPr>
        <w:t>StG)</w:t>
      </w:r>
    </w:p>
    <w:p>
      <w:pPr>
        <w:pStyle w:val="BodyText"/>
        <w:spacing w:before="153"/>
        <w:ind w:left="0"/>
      </w:pPr>
    </w:p>
    <w:p>
      <w:pPr>
        <w:pStyle w:val="BodyText"/>
      </w:pPr>
      <w:r>
        <w:rPr>
          <w:color w:val="950000"/>
        </w:rPr>
        <w:t>Steuerfreie Beträge</w:t>
      </w:r>
      <w:r>
        <w:rPr>
          <w:color w:val="950000"/>
          <w:spacing w:val="80"/>
        </w:rPr>
        <w:t> </w:t>
      </w:r>
      <w:r>
        <w:rPr>
          <w:color w:val="950000"/>
          <w:spacing w:val="-1"/>
        </w:rPr>
        <w:drawing>
          <wp:inline distT="0" distB="0" distL="0" distR="0">
            <wp:extent cx="201278" cy="114916"/>
            <wp:effectExtent l="0" t="0" r="0" b="0"/>
            <wp:docPr id="54" name="Image 54" descr="">
              <a:hlinkClick r:id="rId78"/>
            </wp:docPr>
            <wp:cNvGraphicFramePr>
              <a:graphicFrameLocks/>
            </wp:cNvGraphicFramePr>
            <a:graphic>
              <a:graphicData uri="http://schemas.openxmlformats.org/drawingml/2006/picture">
                <pic:pic>
                  <pic:nvPicPr>
                    <pic:cNvPr id="54" name="Image 54" descr="">
                      <a:hlinkClick r:id="rId78"/>
                    </pic:cNvPr>
                    <pic:cNvPicPr/>
                  </pic:nvPicPr>
                  <pic:blipFill>
                    <a:blip r:embed="rId11" cstate="print"/>
                    <a:stretch>
                      <a:fillRect/>
                    </a:stretch>
                  </pic:blipFill>
                  <pic:spPr>
                    <a:xfrm>
                      <a:off x="0" y="0"/>
                      <a:ext cx="201278" cy="114916"/>
                    </a:xfrm>
                    <a:prstGeom prst="rect">
                      <a:avLst/>
                    </a:prstGeom>
                  </pic:spPr>
                </pic:pic>
              </a:graphicData>
            </a:graphic>
          </wp:inline>
        </w:drawing>
      </w:r>
      <w:r>
        <w:rPr>
          <w:color w:val="950000"/>
          <w:spacing w:val="-1"/>
        </w:rPr>
      </w:r>
    </w:p>
    <w:p>
      <w:pPr>
        <w:pStyle w:val="Heading7"/>
        <w:spacing w:before="92"/>
      </w:pPr>
      <w:r>
        <w:rPr/>
        <w:t>§</w:t>
      </w:r>
      <w:r>
        <w:rPr>
          <w:spacing w:val="-3"/>
        </w:rPr>
        <w:t> </w:t>
      </w:r>
      <w:r>
        <w:rPr/>
        <w:t>52 Abs.</w:t>
      </w:r>
      <w:r>
        <w:rPr>
          <w:spacing w:val="-1"/>
        </w:rPr>
        <w:t> </w:t>
      </w:r>
      <w:r>
        <w:rPr/>
        <w:t>1 Bst.</w:t>
      </w:r>
      <w:r>
        <w:rPr>
          <w:spacing w:val="-1"/>
        </w:rPr>
        <w:t> </w:t>
      </w:r>
      <w:r>
        <w:rPr/>
        <w:t>a und</w:t>
      </w:r>
      <w:r>
        <w:rPr>
          <w:spacing w:val="-1"/>
        </w:rPr>
        <w:t> </w:t>
      </w:r>
      <w:r>
        <w:rPr/>
        <w:t>b</w:t>
      </w:r>
      <w:r>
        <w:rPr>
          <w:spacing w:val="-1"/>
        </w:rPr>
        <w:t> </w:t>
      </w:r>
      <w:r>
        <w:rPr>
          <w:spacing w:val="-4"/>
        </w:rPr>
        <w:t>StG:</w:t>
      </w:r>
    </w:p>
    <w:p>
      <w:pPr>
        <w:pStyle w:val="BodyText"/>
        <w:spacing w:before="56"/>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2"/>
        </w:numPr>
        <w:tabs>
          <w:tab w:pos="1987" w:val="left" w:leader="none"/>
        </w:tabs>
        <w:spacing w:line="240" w:lineRule="auto" w:before="40" w:after="0"/>
        <w:ind w:left="1987" w:right="0" w:hanging="569"/>
        <w:jc w:val="left"/>
        <w:rPr>
          <w:sz w:val="18"/>
        </w:rPr>
      </w:pPr>
      <w:r>
        <w:rPr>
          <w:sz w:val="18"/>
        </w:rPr>
        <w:t>für</w:t>
      </w:r>
      <w:r>
        <w:rPr>
          <w:spacing w:val="-4"/>
          <w:sz w:val="18"/>
        </w:rPr>
        <w:t> </w:t>
      </w:r>
      <w:r>
        <w:rPr>
          <w:sz w:val="18"/>
        </w:rPr>
        <w:t>in</w:t>
      </w:r>
      <w:r>
        <w:rPr>
          <w:spacing w:val="-5"/>
          <w:sz w:val="18"/>
        </w:rPr>
        <w:t> </w:t>
      </w:r>
      <w:r>
        <w:rPr>
          <w:sz w:val="18"/>
        </w:rPr>
        <w:t>ungetrennter</w:t>
      </w:r>
      <w:r>
        <w:rPr>
          <w:spacing w:val="-3"/>
          <w:sz w:val="18"/>
        </w:rPr>
        <w:t> </w:t>
      </w:r>
      <w:r>
        <w:rPr>
          <w:sz w:val="18"/>
        </w:rPr>
        <w:t>Ehe</w:t>
      </w:r>
      <w:r>
        <w:rPr>
          <w:spacing w:val="-2"/>
          <w:sz w:val="18"/>
        </w:rPr>
        <w:t> </w:t>
      </w:r>
      <w:r>
        <w:rPr>
          <w:sz w:val="18"/>
        </w:rPr>
        <w:t>lebende</w:t>
      </w:r>
      <w:r>
        <w:rPr>
          <w:spacing w:val="-2"/>
          <w:sz w:val="18"/>
        </w:rPr>
        <w:t> </w:t>
      </w:r>
      <w:r>
        <w:rPr>
          <w:sz w:val="18"/>
        </w:rPr>
        <w:t>Steuerpflichtige</w:t>
      </w:r>
      <w:r>
        <w:rPr>
          <w:spacing w:val="-5"/>
          <w:sz w:val="18"/>
        </w:rPr>
        <w:t> </w:t>
      </w:r>
      <w:r>
        <w:rPr>
          <w:sz w:val="18"/>
        </w:rPr>
        <w:t>125000</w:t>
      </w:r>
      <w:r>
        <w:rPr>
          <w:spacing w:val="-5"/>
          <w:sz w:val="18"/>
        </w:rPr>
        <w:t> </w:t>
      </w:r>
      <w:r>
        <w:rPr>
          <w:spacing w:val="-2"/>
          <w:sz w:val="18"/>
        </w:rPr>
        <w:t>Franken,</w:t>
      </w:r>
    </w:p>
    <w:p>
      <w:pPr>
        <w:pStyle w:val="ListParagraph"/>
        <w:numPr>
          <w:ilvl w:val="0"/>
          <w:numId w:val="12"/>
        </w:numPr>
        <w:tabs>
          <w:tab w:pos="1987" w:val="left" w:leader="none"/>
        </w:tabs>
        <w:spacing w:line="240" w:lineRule="auto" w:before="40" w:after="0"/>
        <w:ind w:left="1987" w:right="0" w:hanging="569"/>
        <w:jc w:val="left"/>
        <w:rPr>
          <w:sz w:val="18"/>
        </w:rPr>
      </w:pPr>
      <w:r>
        <w:rPr>
          <w:sz w:val="18"/>
        </w:rPr>
        <w:t>für</w:t>
      </w:r>
      <w:r>
        <w:rPr>
          <w:spacing w:val="-4"/>
          <w:sz w:val="18"/>
        </w:rPr>
        <w:t> </w:t>
      </w:r>
      <w:r>
        <w:rPr>
          <w:sz w:val="18"/>
        </w:rPr>
        <w:t>die</w:t>
      </w:r>
      <w:r>
        <w:rPr>
          <w:spacing w:val="-3"/>
          <w:sz w:val="18"/>
        </w:rPr>
        <w:t> </w:t>
      </w:r>
      <w:r>
        <w:rPr>
          <w:sz w:val="18"/>
        </w:rPr>
        <w:t>übrigen</w:t>
      </w:r>
      <w:r>
        <w:rPr>
          <w:spacing w:val="-5"/>
          <w:sz w:val="18"/>
        </w:rPr>
        <w:t> </w:t>
      </w:r>
      <w:r>
        <w:rPr>
          <w:sz w:val="18"/>
        </w:rPr>
        <w:t>Steuerpflichtigen</w:t>
      </w:r>
      <w:r>
        <w:rPr>
          <w:spacing w:val="-3"/>
          <w:sz w:val="18"/>
        </w:rPr>
        <w:t> </w:t>
      </w:r>
      <w:r>
        <w:rPr>
          <w:sz w:val="18"/>
        </w:rPr>
        <w:t>62500</w:t>
      </w:r>
      <w:r>
        <w:rPr>
          <w:spacing w:val="-2"/>
          <w:sz w:val="18"/>
        </w:rPr>
        <w:t> Franken,</w:t>
      </w:r>
    </w:p>
    <w:p>
      <w:pPr>
        <w:pStyle w:val="BodyText"/>
        <w:spacing w:before="154"/>
        <w:ind w:left="0"/>
      </w:pPr>
    </w:p>
    <w:p>
      <w:pPr>
        <w:pStyle w:val="BodyText"/>
      </w:pPr>
      <w:r>
        <w:rPr>
          <w:color w:val="950000"/>
        </w:rPr>
        <w:t>Abzug für jedes Kind</w:t>
      </w:r>
      <w:r>
        <w:rPr>
          <w:color w:val="950000"/>
          <w:spacing w:val="80"/>
        </w:rPr>
        <w:t> </w:t>
      </w:r>
      <w:r>
        <w:rPr>
          <w:color w:val="950000"/>
          <w:spacing w:val="-2"/>
        </w:rPr>
        <w:drawing>
          <wp:inline distT="0" distB="0" distL="0" distR="0">
            <wp:extent cx="201244" cy="114893"/>
            <wp:effectExtent l="0" t="0" r="0" b="0"/>
            <wp:docPr id="55" name="Image 55" descr="">
              <a:hlinkClick r:id="rId79"/>
            </wp:docPr>
            <wp:cNvGraphicFramePr>
              <a:graphicFrameLocks/>
            </wp:cNvGraphicFramePr>
            <a:graphic>
              <a:graphicData uri="http://schemas.openxmlformats.org/drawingml/2006/picture">
                <pic:pic>
                  <pic:nvPicPr>
                    <pic:cNvPr id="55" name="Image 55" descr="">
                      <a:hlinkClick r:id="rId79"/>
                    </pic:cNvPr>
                    <pic:cNvPicPr/>
                  </pic:nvPicPr>
                  <pic:blipFill>
                    <a:blip r:embed="rId11" cstate="print"/>
                    <a:stretch>
                      <a:fillRect/>
                    </a:stretch>
                  </pic:blipFill>
                  <pic:spPr>
                    <a:xfrm>
                      <a:off x="0" y="0"/>
                      <a:ext cx="201244" cy="114893"/>
                    </a:xfrm>
                    <a:prstGeom prst="rect">
                      <a:avLst/>
                    </a:prstGeom>
                  </pic:spPr>
                </pic:pic>
              </a:graphicData>
            </a:graphic>
          </wp:inline>
        </w:drawing>
      </w:r>
      <w:r>
        <w:rPr>
          <w:color w:val="950000"/>
          <w:spacing w:val="-2"/>
        </w:rPr>
      </w:r>
    </w:p>
    <w:p>
      <w:pPr>
        <w:pStyle w:val="Heading7"/>
      </w:pPr>
      <w:r>
        <w:rPr/>
        <w:t>§</w:t>
      </w:r>
      <w:r>
        <w:rPr>
          <w:spacing w:val="-3"/>
        </w:rPr>
        <w:t> </w:t>
      </w:r>
      <w:r>
        <w:rPr/>
        <w:t>52 Abs.</w:t>
      </w:r>
      <w:r>
        <w:rPr>
          <w:spacing w:val="-1"/>
        </w:rPr>
        <w:t> </w:t>
      </w:r>
      <w:r>
        <w:rPr/>
        <w:t>1 Bst.</w:t>
      </w:r>
      <w:r>
        <w:rPr>
          <w:spacing w:val="-1"/>
        </w:rPr>
        <w:t> </w:t>
      </w:r>
      <w:r>
        <w:rPr/>
        <w:t>c </w:t>
      </w:r>
      <w:r>
        <w:rPr>
          <w:spacing w:val="-4"/>
        </w:rPr>
        <w:t>StG:</w:t>
      </w:r>
    </w:p>
    <w:p>
      <w:pPr>
        <w:pStyle w:val="BodyText"/>
        <w:spacing w:before="56"/>
      </w:pPr>
      <w:r>
        <w:rPr>
          <w:position w:val="6"/>
          <w:sz w:val="12"/>
        </w:rPr>
        <w:t>1</w:t>
      </w:r>
      <w:r>
        <w:rPr>
          <w:spacing w:val="11"/>
          <w:position w:val="6"/>
          <w:sz w:val="12"/>
        </w:rPr>
        <w:t> </w:t>
      </w:r>
      <w:r>
        <w:rPr/>
        <w:t>Vom</w:t>
      </w:r>
      <w:r>
        <w:rPr>
          <w:spacing w:val="-2"/>
        </w:rPr>
        <w:t> </w:t>
      </w:r>
      <w:r>
        <w:rPr/>
        <w:t>Reinvermögen</w:t>
      </w:r>
      <w:r>
        <w:rPr>
          <w:spacing w:val="-5"/>
        </w:rPr>
        <w:t> </w:t>
      </w:r>
      <w:r>
        <w:rPr/>
        <w:t>werden</w:t>
      </w:r>
      <w:r>
        <w:rPr>
          <w:spacing w:val="-2"/>
        </w:rPr>
        <w:t> </w:t>
      </w:r>
      <w:r>
        <w:rPr/>
        <w:t>für</w:t>
      </w:r>
      <w:r>
        <w:rPr>
          <w:spacing w:val="-3"/>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2"/>
        </w:numPr>
        <w:tabs>
          <w:tab w:pos="1987" w:val="left" w:leader="none"/>
        </w:tabs>
        <w:spacing w:line="240" w:lineRule="auto" w:before="38" w:after="0"/>
        <w:ind w:left="1987" w:right="0" w:hanging="569"/>
        <w:jc w:val="left"/>
        <w:rPr>
          <w:sz w:val="18"/>
        </w:rPr>
      </w:pPr>
      <w:r>
        <w:rPr>
          <w:sz w:val="18"/>
        </w:rPr>
        <w:t>für</w:t>
      </w:r>
      <w:r>
        <w:rPr>
          <w:spacing w:val="-3"/>
          <w:sz w:val="18"/>
        </w:rPr>
        <w:t> </w:t>
      </w:r>
      <w:r>
        <w:rPr>
          <w:sz w:val="18"/>
        </w:rPr>
        <w:t>jedes</w:t>
      </w:r>
      <w:r>
        <w:rPr>
          <w:spacing w:val="-3"/>
          <w:sz w:val="18"/>
        </w:rPr>
        <w:t> </w:t>
      </w:r>
      <w:r>
        <w:rPr>
          <w:sz w:val="18"/>
        </w:rPr>
        <w:t>im</w:t>
      </w:r>
      <w:r>
        <w:rPr>
          <w:spacing w:val="-2"/>
          <w:sz w:val="18"/>
        </w:rPr>
        <w:t> </w:t>
      </w:r>
      <w:r>
        <w:rPr>
          <w:sz w:val="18"/>
        </w:rPr>
        <w:t>Sinn</w:t>
      </w:r>
      <w:r>
        <w:rPr>
          <w:spacing w:val="-4"/>
          <w:sz w:val="18"/>
        </w:rPr>
        <w:t> </w:t>
      </w:r>
      <w:r>
        <w:rPr>
          <w:sz w:val="18"/>
        </w:rPr>
        <w:t>von</w:t>
      </w:r>
      <w:r>
        <w:rPr>
          <w:spacing w:val="-1"/>
          <w:sz w:val="18"/>
        </w:rPr>
        <w:t> </w:t>
      </w:r>
      <w:r>
        <w:rPr>
          <w:sz w:val="18"/>
        </w:rPr>
        <w:t>§</w:t>
      </w:r>
      <w:r>
        <w:rPr>
          <w:spacing w:val="-2"/>
          <w:sz w:val="18"/>
        </w:rPr>
        <w:t> </w:t>
      </w:r>
      <w:r>
        <w:rPr>
          <w:sz w:val="18"/>
        </w:rPr>
        <w:t>42</w:t>
      </w:r>
      <w:r>
        <w:rPr>
          <w:spacing w:val="-1"/>
          <w:sz w:val="18"/>
        </w:rPr>
        <w:t> </w:t>
      </w:r>
      <w:r>
        <w:rPr>
          <w:sz w:val="18"/>
        </w:rPr>
        <w:t>Absatz</w:t>
      </w:r>
      <w:r>
        <w:rPr>
          <w:spacing w:val="-2"/>
          <w:sz w:val="18"/>
        </w:rPr>
        <w:t> </w:t>
      </w:r>
      <w:r>
        <w:rPr>
          <w:sz w:val="18"/>
        </w:rPr>
        <w:t>1a</w:t>
      </w:r>
      <w:r>
        <w:rPr>
          <w:spacing w:val="-1"/>
          <w:sz w:val="18"/>
        </w:rPr>
        <w:t> </w:t>
      </w:r>
      <w:r>
        <w:rPr>
          <w:sz w:val="18"/>
        </w:rPr>
        <w:t>abzugsberechtigte</w:t>
      </w:r>
      <w:r>
        <w:rPr>
          <w:spacing w:val="-2"/>
          <w:sz w:val="18"/>
        </w:rPr>
        <w:t> </w:t>
      </w:r>
      <w:r>
        <w:rPr>
          <w:sz w:val="18"/>
        </w:rPr>
        <w:t>Kind</w:t>
      </w:r>
      <w:r>
        <w:rPr>
          <w:spacing w:val="-4"/>
          <w:sz w:val="18"/>
        </w:rPr>
        <w:t> </w:t>
      </w:r>
      <w:r>
        <w:rPr>
          <w:sz w:val="18"/>
        </w:rPr>
        <w:t>12500</w:t>
      </w:r>
      <w:r>
        <w:rPr>
          <w:spacing w:val="-1"/>
          <w:sz w:val="18"/>
        </w:rPr>
        <w:t> </w:t>
      </w:r>
      <w:r>
        <w:rPr>
          <w:spacing w:val="-2"/>
          <w:sz w:val="18"/>
        </w:rPr>
        <w:t>Franken.</w:t>
      </w:r>
    </w:p>
    <w:p>
      <w:pPr>
        <w:pStyle w:val="BodyText"/>
        <w:spacing w:before="45"/>
        <w:ind w:left="0"/>
      </w:pPr>
    </w:p>
    <w:p>
      <w:pPr>
        <w:pStyle w:val="Heading3"/>
        <w:tabs>
          <w:tab w:pos="1135" w:val="left" w:leader="none"/>
        </w:tabs>
        <w:spacing w:line="481" w:lineRule="exact"/>
        <w:ind w:left="514"/>
      </w:pPr>
      <w:r>
        <w:rPr>
          <w:b w:val="0"/>
          <w:position w:val="-13"/>
        </w:rPr>
        <w:drawing>
          <wp:inline distT="0" distB="0" distL="0" distR="0">
            <wp:extent cx="259078" cy="313675"/>
            <wp:effectExtent l="0" t="0" r="0" b="0"/>
            <wp:docPr id="56" name="Image 56" descr="Kantonaler Steuerrechner">
              <a:hlinkClick r:id="rId69"/>
            </wp:docPr>
            <wp:cNvGraphicFramePr>
              <a:graphicFrameLocks/>
            </wp:cNvGraphicFramePr>
            <a:graphic>
              <a:graphicData uri="http://schemas.openxmlformats.org/drawingml/2006/picture">
                <pic:pic>
                  <pic:nvPicPr>
                    <pic:cNvPr id="56" name="Image 56" descr="Kantonaler Steuerrechner">
                      <a:hlinkClick r:id="rId69"/>
                    </pic:cNvPr>
                    <pic:cNvPicPr/>
                  </pic:nvPicPr>
                  <pic:blipFill>
                    <a:blip r:embed="rId12" cstate="print"/>
                    <a:stretch>
                      <a:fillRect/>
                    </a:stretch>
                  </pic:blipFill>
                  <pic:spPr>
                    <a:xfrm>
                      <a:off x="0" y="0"/>
                      <a:ext cx="259078" cy="313675"/>
                    </a:xfrm>
                    <a:prstGeom prst="rect">
                      <a:avLst/>
                    </a:prstGeom>
                  </pic:spPr>
                </pic:pic>
              </a:graphicData>
            </a:graphic>
          </wp:inline>
        </w:drawing>
      </w:r>
      <w:r>
        <w:rPr>
          <w:b w:val="0"/>
          <w:position w:val="-13"/>
        </w:rPr>
      </w:r>
      <w:r>
        <w:rPr>
          <w:rFonts w:ascii="Times New Roman"/>
          <w:b w:val="0"/>
          <w:sz w:val="20"/>
        </w:rPr>
        <w:tab/>
      </w:r>
      <w:bookmarkStart w:name="Steuerberechnung" w:id="37"/>
      <w:bookmarkEnd w:id="37"/>
      <w:r>
        <w:rPr>
          <w:rFonts w:ascii="Times New Roman"/>
          <w:b w:val="0"/>
          <w:sz w:val="20"/>
        </w:rPr>
      </w:r>
      <w:bookmarkStart w:name="_bookmark15" w:id="38"/>
      <w:bookmarkEnd w:id="38"/>
      <w:r>
        <w:rPr>
          <w:rFonts w:ascii="Times New Roman"/>
          <w:b w:val="0"/>
          <w:sz w:val="20"/>
        </w:rPr>
      </w:r>
      <w:r>
        <w:rPr>
          <w:color w:val="2D73B4"/>
          <w:spacing w:val="-2"/>
        </w:rPr>
        <w:t>Steuerberechnung</w:t>
      </w:r>
    </w:p>
    <w:p>
      <w:pPr>
        <w:pStyle w:val="BodyText"/>
        <w:spacing w:line="194" w:lineRule="exact"/>
        <w:ind w:left="1135"/>
      </w:pPr>
      <w:r>
        <w:rPr/>
        <w:t>(§§</w:t>
      </w:r>
      <w:r>
        <w:rPr>
          <w:spacing w:val="-2"/>
        </w:rPr>
        <w:t> </w:t>
      </w:r>
      <w:r>
        <w:rPr/>
        <w:t>57</w:t>
      </w:r>
      <w:r>
        <w:rPr>
          <w:spacing w:val="-3"/>
        </w:rPr>
        <w:t> </w:t>
      </w:r>
      <w:r>
        <w:rPr/>
        <w:t>– 60 und 259c </w:t>
      </w:r>
      <w:r>
        <w:rPr>
          <w:spacing w:val="-4"/>
        </w:rPr>
        <w:t>StG)</w:t>
      </w:r>
    </w:p>
    <w:p>
      <w:pPr>
        <w:pStyle w:val="BodyText"/>
        <w:spacing w:before="165"/>
        <w:ind w:left="0"/>
      </w:pPr>
    </w:p>
    <w:p>
      <w:pPr>
        <w:spacing w:before="0"/>
        <w:ind w:left="1135" w:right="0" w:firstLine="0"/>
        <w:jc w:val="left"/>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1"/>
        <w:ind w:left="0"/>
        <w:rPr>
          <w:rFonts w:ascii="Arial"/>
          <w:b/>
          <w:sz w:val="20"/>
        </w:rPr>
      </w:pPr>
    </w:p>
    <w:p>
      <w:pPr>
        <w:pStyle w:val="Heading4"/>
      </w:pPr>
      <w:bookmarkStart w:name="Steuertarif" w:id="39"/>
      <w:bookmarkEnd w:id="39"/>
      <w:r>
        <w:rPr/>
      </w:r>
      <w:r>
        <w:rPr>
          <w:color w:val="2D73B4"/>
          <w:spacing w:val="-2"/>
        </w:rPr>
        <w:t>Steuertarif</w:t>
      </w:r>
    </w:p>
    <w:p>
      <w:pPr>
        <w:pStyle w:val="BodyText"/>
        <w:spacing w:before="59"/>
        <w:ind w:left="1135"/>
      </w:pPr>
      <w:r>
        <w:rPr/>
        <w:t>(§</w:t>
      </w:r>
      <w:r>
        <w:rPr>
          <w:spacing w:val="-3"/>
        </w:rPr>
        <w:t> </w:t>
      </w:r>
      <w:r>
        <w:rPr/>
        <w:t>60 und</w:t>
      </w:r>
      <w:r>
        <w:rPr>
          <w:spacing w:val="-3"/>
        </w:rPr>
        <w:t> </w:t>
      </w:r>
      <w:r>
        <w:rPr/>
        <w:t>259c </w:t>
      </w:r>
      <w:r>
        <w:rPr>
          <w:spacing w:val="-4"/>
        </w:rPr>
        <w:t>StG)</w:t>
      </w:r>
    </w:p>
    <w:p>
      <w:pPr>
        <w:pStyle w:val="Heading7"/>
        <w:spacing w:before="153"/>
      </w:pPr>
      <w:r>
        <w:rPr/>
        <w:t>§</w:t>
      </w:r>
      <w:r>
        <w:rPr>
          <w:spacing w:val="1"/>
        </w:rPr>
        <w:t> </w:t>
      </w:r>
      <w:r>
        <w:rPr/>
        <w:t>60</w:t>
      </w:r>
      <w:r>
        <w:rPr>
          <w:spacing w:val="1"/>
        </w:rPr>
        <w:t> </w:t>
      </w:r>
      <w:r>
        <w:rPr>
          <w:spacing w:val="-5"/>
        </w:rPr>
        <w:t>StG</w:t>
      </w:r>
    </w:p>
    <w:p>
      <w:pPr>
        <w:pStyle w:val="BodyText"/>
        <w:spacing w:before="55"/>
      </w:pPr>
      <w:r>
        <w:rPr>
          <w:position w:val="6"/>
          <w:sz w:val="12"/>
        </w:rPr>
        <w:t>1</w:t>
      </w:r>
      <w:r>
        <w:rPr>
          <w:spacing w:val="13"/>
          <w:position w:val="6"/>
          <w:sz w:val="12"/>
        </w:rPr>
        <w:t> </w:t>
      </w:r>
      <w:r>
        <w:rPr/>
        <w:t>Die</w:t>
      </w:r>
      <w:r>
        <w:rPr>
          <w:spacing w:val="-1"/>
        </w:rPr>
        <w:t> </w:t>
      </w:r>
      <w:r>
        <w:rPr/>
        <w:t>Steuer</w:t>
      </w:r>
      <w:r>
        <w:rPr>
          <w:spacing w:val="-4"/>
        </w:rPr>
        <w:t> </w:t>
      </w:r>
      <w:r>
        <w:rPr/>
        <w:t>vom</w:t>
      </w:r>
      <w:r>
        <w:rPr>
          <w:spacing w:val="-3"/>
        </w:rPr>
        <w:t> </w:t>
      </w:r>
      <w:r>
        <w:rPr/>
        <w:t>Vermögen</w:t>
      </w:r>
      <w:r>
        <w:rPr>
          <w:spacing w:val="-1"/>
        </w:rPr>
        <w:t> </w:t>
      </w:r>
      <w:r>
        <w:rPr/>
        <w:t>beträgt</w:t>
      </w:r>
      <w:r>
        <w:rPr>
          <w:spacing w:val="-3"/>
        </w:rPr>
        <w:t> </w:t>
      </w:r>
      <w:r>
        <w:rPr/>
        <w:t>für</w:t>
      </w:r>
      <w:r>
        <w:rPr>
          <w:spacing w:val="-2"/>
        </w:rPr>
        <w:t> </w:t>
      </w:r>
      <w:r>
        <w:rPr/>
        <w:t>ein</w:t>
      </w:r>
      <w:r>
        <w:rPr>
          <w:spacing w:val="-1"/>
        </w:rPr>
        <w:t> </w:t>
      </w:r>
      <w:r>
        <w:rPr/>
        <w:t>Steuerjahr</w:t>
      </w:r>
      <w:r>
        <w:rPr>
          <w:spacing w:val="-2"/>
        </w:rPr>
        <w:t> </w:t>
      </w:r>
      <w:r>
        <w:rPr/>
        <w:t>0,75</w:t>
      </w:r>
      <w:r>
        <w:rPr>
          <w:spacing w:val="-4"/>
        </w:rPr>
        <w:t> </w:t>
      </w:r>
      <w:r>
        <w:rPr/>
        <w:t>Promille</w:t>
      </w:r>
      <w:r>
        <w:rPr>
          <w:spacing w:val="-4"/>
        </w:rPr>
        <w:t> </w:t>
      </w:r>
      <w:r>
        <w:rPr/>
        <w:t>je </w:t>
      </w:r>
      <w:r>
        <w:rPr>
          <w:spacing w:val="-2"/>
        </w:rPr>
        <w:t>Einheit.</w:t>
      </w:r>
    </w:p>
    <w:p>
      <w:pPr>
        <w:pStyle w:val="BodyText"/>
        <w:spacing w:before="37"/>
        <w:ind w:right="703"/>
      </w:pPr>
      <w:r>
        <w:rPr>
          <w:position w:val="6"/>
          <w:sz w:val="12"/>
        </w:rPr>
        <w:t>2</w:t>
      </w:r>
      <w:r>
        <w:rPr>
          <w:spacing w:val="28"/>
          <w:position w:val="6"/>
          <w:sz w:val="12"/>
        </w:rPr>
        <w:t> </w:t>
      </w:r>
      <w:r>
        <w:rPr/>
        <w:t>Ein Restbetrag von weniger als 1000 Franken fällt bei der Festsetzung des steuerbaren Vermögens ausser Betracht.</w:t>
      </w:r>
    </w:p>
    <w:p>
      <w:pPr>
        <w:spacing w:before="40"/>
        <w:ind w:left="1418" w:right="0" w:firstLine="0"/>
        <w:jc w:val="left"/>
        <w:rPr>
          <w:rFonts w:ascii="Arial"/>
          <w:b/>
          <w:sz w:val="18"/>
        </w:rPr>
      </w:pPr>
      <w:hyperlink r:id="rId70">
        <w:r>
          <w:rPr>
            <w:rFonts w:ascii="Arial"/>
            <w:b/>
            <w:color w:val="0462C0"/>
            <w:sz w:val="18"/>
            <w:u w:val="single" w:color="0462C0"/>
          </w:rPr>
          <w:t>Berechnungstabellen</w:t>
        </w:r>
        <w:r>
          <w:rPr>
            <w:rFonts w:ascii="Arial"/>
            <w:b/>
            <w:color w:val="0462C0"/>
            <w:spacing w:val="-7"/>
            <w:sz w:val="18"/>
            <w:u w:val="single" w:color="0462C0"/>
          </w:rPr>
          <w:t> </w:t>
        </w:r>
        <w:r>
          <w:rPr>
            <w:rFonts w:ascii="Arial"/>
            <w:b/>
            <w:color w:val="0462C0"/>
            <w:spacing w:val="-2"/>
            <w:sz w:val="18"/>
            <w:u w:val="single" w:color="0462C0"/>
          </w:rPr>
          <w:t>Steuertarife</w:t>
        </w:r>
      </w:hyperlink>
    </w:p>
    <w:p>
      <w:pPr>
        <w:pStyle w:val="BodyText"/>
        <w:spacing w:before="62"/>
        <w:ind w:left="0"/>
        <w:rPr>
          <w:rFonts w:ascii="Arial"/>
          <w:b/>
          <w:sz w:val="26"/>
        </w:rPr>
      </w:pPr>
    </w:p>
    <w:p>
      <w:pPr>
        <w:pStyle w:val="Heading3"/>
      </w:pPr>
      <w:bookmarkStart w:name="Höchstbelastung" w:id="40"/>
      <w:bookmarkEnd w:id="40"/>
      <w:r>
        <w:rPr>
          <w:b w:val="0"/>
        </w:rPr>
      </w:r>
      <w:bookmarkStart w:name="_bookmark16" w:id="41"/>
      <w:bookmarkEnd w:id="41"/>
      <w:r>
        <w:rPr>
          <w:b w:val="0"/>
        </w:rPr>
      </w:r>
      <w:r>
        <w:rPr>
          <w:color w:val="2D73B4"/>
          <w:spacing w:val="-2"/>
        </w:rPr>
        <w:t>Höchstbelastung</w:t>
      </w:r>
    </w:p>
    <w:p>
      <w:pPr>
        <w:pStyle w:val="BodyText"/>
        <w:spacing w:before="59"/>
        <w:ind w:left="1135"/>
      </w:pPr>
      <w:r>
        <w:rPr/>
        <w:t>(§</w:t>
      </w:r>
      <w:r>
        <w:rPr>
          <w:spacing w:val="-3"/>
        </w:rPr>
        <w:t> </w:t>
      </w:r>
      <w:r>
        <w:rPr/>
        <w:t>62 und</w:t>
      </w:r>
      <w:r>
        <w:rPr>
          <w:spacing w:val="-3"/>
        </w:rPr>
        <w:t> </w:t>
      </w:r>
      <w:r>
        <w:rPr/>
        <w:t>259c </w:t>
      </w:r>
      <w:r>
        <w:rPr>
          <w:spacing w:val="-4"/>
        </w:rPr>
        <w:t>StG)</w:t>
      </w:r>
    </w:p>
    <w:p>
      <w:pPr>
        <w:pStyle w:val="BodyText"/>
        <w:spacing w:before="153"/>
        <w:ind w:left="0"/>
      </w:pPr>
    </w:p>
    <w:p>
      <w:pPr>
        <w:pStyle w:val="BodyText"/>
      </w:pPr>
      <w:r>
        <w:rPr>
          <w:color w:val="950000"/>
        </w:rPr>
        <w:t>Höchstbelastung</w:t>
      </w:r>
      <w:r>
        <w:rPr>
          <w:color w:val="950000"/>
          <w:spacing w:val="80"/>
        </w:rPr>
        <w:t> </w:t>
      </w:r>
      <w:r>
        <w:rPr>
          <w:color w:val="950000"/>
          <w:spacing w:val="-3"/>
        </w:rPr>
        <w:drawing>
          <wp:inline distT="0" distB="0" distL="0" distR="0">
            <wp:extent cx="201235" cy="114925"/>
            <wp:effectExtent l="0" t="0" r="0" b="0"/>
            <wp:docPr id="57" name="Image 57" descr="">
              <a:hlinkClick r:id="rId76"/>
            </wp:docPr>
            <wp:cNvGraphicFramePr>
              <a:graphicFrameLocks/>
            </wp:cNvGraphicFramePr>
            <a:graphic>
              <a:graphicData uri="http://schemas.openxmlformats.org/drawingml/2006/picture">
                <pic:pic>
                  <pic:nvPicPr>
                    <pic:cNvPr id="57" name="Image 57" descr="">
                      <a:hlinkClick r:id="rId76"/>
                    </pic:cNvPr>
                    <pic:cNvPicPr/>
                  </pic:nvPicPr>
                  <pic:blipFill>
                    <a:blip r:embed="rId11" cstate="print"/>
                    <a:stretch>
                      <a:fillRect/>
                    </a:stretch>
                  </pic:blipFill>
                  <pic:spPr>
                    <a:xfrm>
                      <a:off x="0" y="0"/>
                      <a:ext cx="201235" cy="114925"/>
                    </a:xfrm>
                    <a:prstGeom prst="rect">
                      <a:avLst/>
                    </a:prstGeom>
                  </pic:spPr>
                </pic:pic>
              </a:graphicData>
            </a:graphic>
          </wp:inline>
        </w:drawing>
      </w:r>
      <w:r>
        <w:rPr>
          <w:color w:val="950000"/>
          <w:spacing w:val="-3"/>
        </w:rPr>
      </w:r>
    </w:p>
    <w:p>
      <w:pPr>
        <w:pStyle w:val="Heading7"/>
        <w:spacing w:before="92"/>
      </w:pPr>
      <w:r>
        <w:rPr/>
        <w:t>§</w:t>
      </w:r>
      <w:r>
        <w:rPr>
          <w:spacing w:val="-2"/>
        </w:rPr>
        <w:t> </w:t>
      </w:r>
      <w:r>
        <w:rPr/>
        <w:t>62 Abs.</w:t>
      </w:r>
      <w:r>
        <w:rPr>
          <w:spacing w:val="-1"/>
        </w:rPr>
        <w:t> </w:t>
      </w:r>
      <w:r>
        <w:rPr/>
        <w:t>2</w:t>
      </w:r>
      <w:r>
        <w:rPr>
          <w:spacing w:val="1"/>
        </w:rPr>
        <w:t> </w:t>
      </w:r>
      <w:r>
        <w:rPr>
          <w:spacing w:val="-4"/>
        </w:rPr>
        <w:t>StG:</w:t>
      </w:r>
    </w:p>
    <w:p>
      <w:pPr>
        <w:pStyle w:val="BodyText"/>
        <w:spacing w:before="56"/>
        <w:ind w:right="703"/>
      </w:pPr>
      <w:r>
        <w:rPr>
          <w:position w:val="6"/>
          <w:sz w:val="12"/>
        </w:rPr>
        <w:t>2</w:t>
      </w:r>
      <w:r>
        <w:rPr>
          <w:spacing w:val="27"/>
          <w:position w:val="6"/>
          <w:sz w:val="12"/>
        </w:rPr>
        <w:t> </w:t>
      </w:r>
      <w:r>
        <w:rPr/>
        <w:t>Der Gesamtbetrag der Vermögenssteuer des Staates, der Einwohner- und der Kirchgemeinden darf 3,0 Promille des im Kanton Luzern steuerbaren Vermögens nicht übersteigen.</w:t>
      </w:r>
    </w:p>
    <w:p>
      <w:pPr>
        <w:pStyle w:val="BodyText"/>
        <w:spacing w:after="0"/>
        <w:sectPr>
          <w:pgSz w:w="11910" w:h="16840"/>
          <w:pgMar w:header="724" w:footer="687" w:top="960" w:bottom="880" w:left="566" w:right="992"/>
        </w:sectPr>
      </w:pPr>
    </w:p>
    <w:p>
      <w:pPr>
        <w:pStyle w:val="BodyText"/>
        <w:spacing w:before="73"/>
        <w:ind w:left="0"/>
        <w:rPr>
          <w:sz w:val="32"/>
        </w:rPr>
      </w:pPr>
    </w:p>
    <w:p>
      <w:pPr>
        <w:pStyle w:val="Heading2"/>
      </w:pPr>
      <w:bookmarkStart w:name="Besteuerung nach dem Aufwand" w:id="42"/>
      <w:bookmarkEnd w:id="42"/>
      <w:r>
        <w:rPr>
          <w:b w:val="0"/>
        </w:rPr>
      </w:r>
      <w:bookmarkStart w:name="_bookmark17" w:id="43"/>
      <w:bookmarkEnd w:id="43"/>
      <w:r>
        <w:rPr>
          <w:b w:val="0"/>
        </w:rPr>
      </w:r>
      <w:r>
        <w:rPr>
          <w:color w:val="2D73B4"/>
        </w:rPr>
        <w:t>Besteuerung</w:t>
      </w:r>
      <w:r>
        <w:rPr>
          <w:color w:val="2D73B4"/>
          <w:spacing w:val="-11"/>
        </w:rPr>
        <w:t> </w:t>
      </w:r>
      <w:r>
        <w:rPr>
          <w:color w:val="2D73B4"/>
        </w:rPr>
        <w:t>nach</w:t>
      </w:r>
      <w:r>
        <w:rPr>
          <w:color w:val="2D73B4"/>
          <w:spacing w:val="-11"/>
        </w:rPr>
        <w:t> </w:t>
      </w:r>
      <w:r>
        <w:rPr>
          <w:color w:val="2D73B4"/>
        </w:rPr>
        <w:t>dem</w:t>
      </w:r>
      <w:r>
        <w:rPr>
          <w:color w:val="2D73B4"/>
          <w:spacing w:val="-12"/>
        </w:rPr>
        <w:t> </w:t>
      </w:r>
      <w:r>
        <w:rPr>
          <w:color w:val="2D73B4"/>
          <w:spacing w:val="-2"/>
        </w:rPr>
        <w:t>Aufwand</w:t>
      </w:r>
    </w:p>
    <w:p>
      <w:pPr>
        <w:pStyle w:val="BodyText"/>
        <w:spacing w:before="59"/>
        <w:ind w:left="1135"/>
      </w:pPr>
      <w:r>
        <w:rPr/>
        <w:t>(§ 21 StG;</w:t>
      </w:r>
      <w:r>
        <w:rPr>
          <w:spacing w:val="-2"/>
        </w:rPr>
        <w:t> </w:t>
      </w:r>
      <w:r>
        <w:rPr/>
        <w:t>7</w:t>
      </w:r>
      <w:r>
        <w:rPr>
          <w:spacing w:val="1"/>
        </w:rPr>
        <w:t> </w:t>
      </w:r>
      <w:r>
        <w:rPr>
          <w:spacing w:val="-2"/>
        </w:rPr>
        <w:t>StGV)</w:t>
      </w:r>
    </w:p>
    <w:p>
      <w:pPr>
        <w:pStyle w:val="BodyText"/>
        <w:spacing w:before="162"/>
        <w:ind w:left="0"/>
      </w:pPr>
    </w:p>
    <w:p>
      <w:pPr>
        <w:pStyle w:val="Heading6"/>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2"/>
        <w:ind w:left="0"/>
        <w:rPr>
          <w:rFonts w:ascii="Arial"/>
          <w:b/>
          <w:sz w:val="20"/>
        </w:rPr>
      </w:pPr>
    </w:p>
    <w:p>
      <w:pPr>
        <w:pStyle w:val="BodyText"/>
        <w:jc w:val="both"/>
      </w:pPr>
      <w:r>
        <w:rPr>
          <w:color w:val="950000"/>
        </w:rPr>
        <w:t>Besteuerung nach dem Aufwand</w:t>
      </w:r>
      <w:r>
        <w:rPr>
          <w:color w:val="950000"/>
          <w:spacing w:val="80"/>
        </w:rPr>
        <w:t> </w:t>
      </w:r>
      <w:r>
        <w:rPr>
          <w:color w:val="950000"/>
          <w:spacing w:val="-1"/>
        </w:rPr>
        <w:drawing>
          <wp:inline distT="0" distB="0" distL="0" distR="0">
            <wp:extent cx="201292" cy="114930"/>
            <wp:effectExtent l="0" t="0" r="0" b="0"/>
            <wp:docPr id="58" name="Image 58" descr="">
              <a:hlinkClick r:id="rId80"/>
            </wp:docPr>
            <wp:cNvGraphicFramePr>
              <a:graphicFrameLocks/>
            </wp:cNvGraphicFramePr>
            <a:graphic>
              <a:graphicData uri="http://schemas.openxmlformats.org/drawingml/2006/picture">
                <pic:pic>
                  <pic:nvPicPr>
                    <pic:cNvPr id="58" name="Image 58" descr="">
                      <a:hlinkClick r:id="rId80"/>
                    </pic:cNvPr>
                    <pic:cNvPicPr/>
                  </pic:nvPicPr>
                  <pic:blipFill>
                    <a:blip r:embed="rId11" cstate="print"/>
                    <a:stretch>
                      <a:fillRect/>
                    </a:stretch>
                  </pic:blipFill>
                  <pic:spPr>
                    <a:xfrm>
                      <a:off x="0" y="0"/>
                      <a:ext cx="201292" cy="114930"/>
                    </a:xfrm>
                    <a:prstGeom prst="rect">
                      <a:avLst/>
                    </a:prstGeom>
                  </pic:spPr>
                </pic:pic>
              </a:graphicData>
            </a:graphic>
          </wp:inline>
        </w:drawing>
      </w:r>
      <w:r>
        <w:rPr>
          <w:color w:val="950000"/>
          <w:spacing w:val="-1"/>
        </w:rPr>
      </w:r>
    </w:p>
    <w:p>
      <w:pPr>
        <w:pStyle w:val="Heading7"/>
        <w:jc w:val="both"/>
      </w:pPr>
      <w:r>
        <w:rPr/>
        <w:t>§</w:t>
      </w:r>
      <w:r>
        <w:rPr>
          <w:spacing w:val="-2"/>
        </w:rPr>
        <w:t> </w:t>
      </w:r>
      <w:r>
        <w:rPr/>
        <w:t>21 Abs. 3</w:t>
      </w:r>
      <w:r>
        <w:rPr>
          <w:spacing w:val="-2"/>
        </w:rPr>
        <w:t> </w:t>
      </w:r>
      <w:r>
        <w:rPr/>
        <w:t>– 7</w:t>
      </w:r>
      <w:r>
        <w:rPr>
          <w:spacing w:val="1"/>
        </w:rPr>
        <w:t> </w:t>
      </w:r>
      <w:r>
        <w:rPr>
          <w:spacing w:val="-4"/>
        </w:rPr>
        <w:t>StG:</w:t>
      </w:r>
    </w:p>
    <w:p>
      <w:pPr>
        <w:pStyle w:val="BodyText"/>
        <w:spacing w:before="56"/>
        <w:ind w:right="700"/>
        <w:jc w:val="both"/>
      </w:pPr>
      <w:r>
        <w:rPr>
          <w:position w:val="6"/>
          <w:sz w:val="12"/>
        </w:rPr>
        <w:t>3</w:t>
      </w:r>
      <w:r>
        <w:rPr>
          <w:spacing w:val="-4"/>
          <w:position w:val="6"/>
          <w:sz w:val="12"/>
        </w:rPr>
        <w:t> </w:t>
      </w:r>
      <w:r>
        <w:rPr/>
        <w:t>Die</w:t>
      </w:r>
      <w:r>
        <w:rPr>
          <w:spacing w:val="-4"/>
        </w:rPr>
        <w:t> </w:t>
      </w:r>
      <w:r>
        <w:rPr/>
        <w:t>Steuer,</w:t>
      </w:r>
      <w:r>
        <w:rPr>
          <w:spacing w:val="-6"/>
        </w:rPr>
        <w:t> </w:t>
      </w:r>
      <w:r>
        <w:rPr/>
        <w:t>die</w:t>
      </w:r>
      <w:r>
        <w:rPr>
          <w:spacing w:val="-6"/>
        </w:rPr>
        <w:t> </w:t>
      </w:r>
      <w:r>
        <w:rPr/>
        <w:t>an</w:t>
      </w:r>
      <w:r>
        <w:rPr>
          <w:spacing w:val="-6"/>
        </w:rPr>
        <w:t> </w:t>
      </w:r>
      <w:r>
        <w:rPr/>
        <w:t>die</w:t>
      </w:r>
      <w:r>
        <w:rPr>
          <w:spacing w:val="-4"/>
        </w:rPr>
        <w:t> </w:t>
      </w:r>
      <w:r>
        <w:rPr/>
        <w:t>Stelle</w:t>
      </w:r>
      <w:r>
        <w:rPr>
          <w:spacing w:val="-6"/>
        </w:rPr>
        <w:t> </w:t>
      </w:r>
      <w:r>
        <w:rPr/>
        <w:t>der</w:t>
      </w:r>
      <w:r>
        <w:rPr>
          <w:spacing w:val="-4"/>
        </w:rPr>
        <w:t> </w:t>
      </w:r>
      <w:r>
        <w:rPr/>
        <w:t>Einkommenssteuer</w:t>
      </w:r>
      <w:r>
        <w:rPr>
          <w:spacing w:val="-7"/>
        </w:rPr>
        <w:t> </w:t>
      </w:r>
      <w:r>
        <w:rPr/>
        <w:t>tritt,</w:t>
      </w:r>
      <w:r>
        <w:rPr>
          <w:spacing w:val="-4"/>
        </w:rPr>
        <w:t> </w:t>
      </w:r>
      <w:r>
        <w:rPr/>
        <w:t>wird</w:t>
      </w:r>
      <w:r>
        <w:rPr>
          <w:spacing w:val="-4"/>
        </w:rPr>
        <w:t> </w:t>
      </w:r>
      <w:r>
        <w:rPr/>
        <w:t>nach</w:t>
      </w:r>
      <w:r>
        <w:rPr>
          <w:spacing w:val="-6"/>
        </w:rPr>
        <w:t> </w:t>
      </w:r>
      <w:r>
        <w:rPr/>
        <w:t>den</w:t>
      </w:r>
      <w:r>
        <w:rPr>
          <w:spacing w:val="-6"/>
        </w:rPr>
        <w:t> </w:t>
      </w:r>
      <w:r>
        <w:rPr/>
        <w:t>jährlichen,</w:t>
      </w:r>
      <w:r>
        <w:rPr>
          <w:spacing w:val="-6"/>
        </w:rPr>
        <w:t> </w:t>
      </w:r>
      <w:r>
        <w:rPr/>
        <w:t>in</w:t>
      </w:r>
      <w:r>
        <w:rPr>
          <w:spacing w:val="-6"/>
        </w:rPr>
        <w:t> </w:t>
      </w:r>
      <w:r>
        <w:rPr/>
        <w:t>der</w:t>
      </w:r>
      <w:r>
        <w:rPr>
          <w:spacing w:val="-7"/>
        </w:rPr>
        <w:t> </w:t>
      </w:r>
      <w:r>
        <w:rPr/>
        <w:t>Bemessungs-periode im In- und Ausland entstandenen Lebenshaltungskosten der steuerpflichtigen Person und der von ihr unterhaltenen Personen, mindestens aber nach dem höchsten der folgenden Beträge bemes-</w:t>
      </w:r>
      <w:r>
        <w:rPr>
          <w:spacing w:val="-4"/>
        </w:rPr>
        <w:t>sen:</w:t>
      </w:r>
    </w:p>
    <w:p>
      <w:pPr>
        <w:pStyle w:val="ListParagraph"/>
        <w:numPr>
          <w:ilvl w:val="0"/>
          <w:numId w:val="13"/>
        </w:numPr>
        <w:tabs>
          <w:tab w:pos="1985" w:val="left" w:leader="none"/>
        </w:tabs>
        <w:spacing w:line="240" w:lineRule="auto" w:before="39" w:after="0"/>
        <w:ind w:left="1985" w:right="0" w:hanging="567"/>
        <w:jc w:val="both"/>
        <w:rPr>
          <w:sz w:val="18"/>
        </w:rPr>
      </w:pPr>
      <w:r>
        <w:rPr>
          <w:sz w:val="18"/>
        </w:rPr>
        <w:t>647</w:t>
      </w:r>
      <w:r>
        <w:rPr>
          <w:spacing w:val="-3"/>
          <w:sz w:val="18"/>
        </w:rPr>
        <w:t> </w:t>
      </w:r>
      <w:r>
        <w:rPr>
          <w:sz w:val="18"/>
        </w:rPr>
        <w:t>100*</w:t>
      </w:r>
      <w:r>
        <w:rPr>
          <w:spacing w:val="-1"/>
          <w:sz w:val="18"/>
        </w:rPr>
        <w:t> </w:t>
      </w:r>
      <w:r>
        <w:rPr>
          <w:spacing w:val="-2"/>
          <w:sz w:val="18"/>
        </w:rPr>
        <w:t>Franken,</w:t>
      </w:r>
    </w:p>
    <w:p>
      <w:pPr>
        <w:pStyle w:val="ListParagraph"/>
        <w:numPr>
          <w:ilvl w:val="0"/>
          <w:numId w:val="13"/>
        </w:numPr>
        <w:tabs>
          <w:tab w:pos="1985" w:val="left" w:leader="none"/>
          <w:tab w:pos="1987" w:val="left" w:leader="none"/>
        </w:tabs>
        <w:spacing w:line="240" w:lineRule="auto" w:before="40" w:after="0"/>
        <w:ind w:left="1987" w:right="701" w:hanging="569"/>
        <w:jc w:val="both"/>
        <w:rPr>
          <w:sz w:val="18"/>
        </w:rPr>
      </w:pPr>
      <w:r>
        <w:rPr>
          <w:sz w:val="18"/>
        </w:rPr>
        <w:t>für</w:t>
      </w:r>
      <w:r>
        <w:rPr>
          <w:spacing w:val="-8"/>
          <w:sz w:val="18"/>
        </w:rPr>
        <w:t> </w:t>
      </w:r>
      <w:r>
        <w:rPr>
          <w:sz w:val="18"/>
        </w:rPr>
        <w:t>Steuerpflichtige</w:t>
      </w:r>
      <w:r>
        <w:rPr>
          <w:spacing w:val="-7"/>
          <w:sz w:val="18"/>
        </w:rPr>
        <w:t> </w:t>
      </w:r>
      <w:r>
        <w:rPr>
          <w:sz w:val="18"/>
        </w:rPr>
        <w:t>mit</w:t>
      </w:r>
      <w:r>
        <w:rPr>
          <w:spacing w:val="-8"/>
          <w:sz w:val="18"/>
        </w:rPr>
        <w:t> </w:t>
      </w:r>
      <w:r>
        <w:rPr>
          <w:sz w:val="18"/>
        </w:rPr>
        <w:t>eigenem</w:t>
      </w:r>
      <w:r>
        <w:rPr>
          <w:spacing w:val="-7"/>
          <w:sz w:val="18"/>
        </w:rPr>
        <w:t> </w:t>
      </w:r>
      <w:r>
        <w:rPr>
          <w:sz w:val="18"/>
        </w:rPr>
        <w:t>Haushalt:</w:t>
      </w:r>
      <w:r>
        <w:rPr>
          <w:spacing w:val="-8"/>
          <w:sz w:val="18"/>
        </w:rPr>
        <w:t> </w:t>
      </w:r>
      <w:r>
        <w:rPr>
          <w:sz w:val="18"/>
        </w:rPr>
        <w:t>dem</w:t>
      </w:r>
      <w:r>
        <w:rPr>
          <w:spacing w:val="-7"/>
          <w:sz w:val="18"/>
        </w:rPr>
        <w:t> </w:t>
      </w:r>
      <w:r>
        <w:rPr>
          <w:sz w:val="18"/>
        </w:rPr>
        <w:t>Siebenfachen</w:t>
      </w:r>
      <w:r>
        <w:rPr>
          <w:spacing w:val="-7"/>
          <w:sz w:val="18"/>
        </w:rPr>
        <w:t> </w:t>
      </w:r>
      <w:r>
        <w:rPr>
          <w:sz w:val="18"/>
        </w:rPr>
        <w:t>des</w:t>
      </w:r>
      <w:r>
        <w:rPr>
          <w:spacing w:val="-9"/>
          <w:sz w:val="18"/>
        </w:rPr>
        <w:t> </w:t>
      </w:r>
      <w:r>
        <w:rPr>
          <w:sz w:val="18"/>
        </w:rPr>
        <w:t>jährlichen</w:t>
      </w:r>
      <w:r>
        <w:rPr>
          <w:spacing w:val="-7"/>
          <w:sz w:val="18"/>
        </w:rPr>
        <w:t> </w:t>
      </w:r>
      <w:r>
        <w:rPr>
          <w:sz w:val="18"/>
        </w:rPr>
        <w:t>Mietzinses</w:t>
      </w:r>
      <w:r>
        <w:rPr>
          <w:spacing w:val="-9"/>
          <w:sz w:val="18"/>
        </w:rPr>
        <w:t> </w:t>
      </w:r>
      <w:r>
        <w:rPr>
          <w:sz w:val="18"/>
        </w:rPr>
        <w:t>oder</w:t>
      </w:r>
      <w:r>
        <w:rPr>
          <w:spacing w:val="-8"/>
          <w:sz w:val="18"/>
        </w:rPr>
        <w:t> </w:t>
      </w:r>
      <w:r>
        <w:rPr>
          <w:sz w:val="18"/>
        </w:rPr>
        <w:t>des Mietwerts (100%) nach § 28 Absätze 2 und 3,</w:t>
      </w:r>
    </w:p>
    <w:p>
      <w:pPr>
        <w:pStyle w:val="ListParagraph"/>
        <w:numPr>
          <w:ilvl w:val="0"/>
          <w:numId w:val="13"/>
        </w:numPr>
        <w:tabs>
          <w:tab w:pos="1987" w:val="left" w:leader="none"/>
        </w:tabs>
        <w:spacing w:line="240" w:lineRule="auto" w:before="39" w:after="0"/>
        <w:ind w:left="1987" w:right="703" w:hanging="569"/>
        <w:jc w:val="both"/>
        <w:rPr>
          <w:sz w:val="18"/>
        </w:rPr>
      </w:pPr>
      <w:r>
        <w:rPr>
          <w:sz w:val="18"/>
        </w:rPr>
        <w:t>für die übrigen Steuerpflichtigen: dem Dreifachen des jährlichen Pensionspreises für Unterkunft und Verpflegung am Ort des Aufenthalts nach § 8.</w:t>
      </w:r>
    </w:p>
    <w:p>
      <w:pPr>
        <w:pStyle w:val="BodyText"/>
        <w:spacing w:before="39"/>
        <w:ind w:right="701"/>
        <w:jc w:val="both"/>
      </w:pPr>
      <w:r>
        <w:rPr>
          <w:position w:val="6"/>
          <w:sz w:val="12"/>
        </w:rPr>
        <w:t>4</w:t>
      </w:r>
      <w:r>
        <w:rPr>
          <w:spacing w:val="22"/>
          <w:position w:val="6"/>
          <w:sz w:val="12"/>
        </w:rPr>
        <w:t> </w:t>
      </w:r>
      <w:r>
        <w:rPr/>
        <w:t>Die Steuer vom Vermögen wird nach einem steuerbaren Vermögen bemessen, das mindestens dem Zwanzigfachen der Bemessungsgrundlage nach Absatz 3 entspricht. Sie wird nach dem ordentlichen Vermögenssteuertarif [§ 60 StG] berechnet.</w:t>
      </w:r>
    </w:p>
    <w:p>
      <w:pPr>
        <w:pStyle w:val="BodyText"/>
        <w:spacing w:before="35"/>
        <w:ind w:right="703"/>
        <w:jc w:val="both"/>
      </w:pPr>
      <w:r>
        <w:rPr>
          <w:position w:val="6"/>
          <w:sz w:val="12"/>
        </w:rPr>
        <w:t>5</w:t>
      </w:r>
      <w:r>
        <w:rPr>
          <w:spacing w:val="5"/>
          <w:position w:val="6"/>
          <w:sz w:val="12"/>
        </w:rPr>
        <w:t> </w:t>
      </w:r>
      <w:r>
        <w:rPr/>
        <w:t>Die</w:t>
      </w:r>
      <w:r>
        <w:rPr>
          <w:spacing w:val="-11"/>
        </w:rPr>
        <w:t> </w:t>
      </w:r>
      <w:r>
        <w:rPr/>
        <w:t>Steuer</w:t>
      </w:r>
      <w:r>
        <w:rPr>
          <w:spacing w:val="-12"/>
        </w:rPr>
        <w:t> </w:t>
      </w:r>
      <w:r>
        <w:rPr/>
        <w:t>nach</w:t>
      </w:r>
      <w:r>
        <w:rPr>
          <w:spacing w:val="-13"/>
        </w:rPr>
        <w:t> </w:t>
      </w:r>
      <w:r>
        <w:rPr/>
        <w:t>dem</w:t>
      </w:r>
      <w:r>
        <w:rPr>
          <w:spacing w:val="-12"/>
        </w:rPr>
        <w:t> </w:t>
      </w:r>
      <w:r>
        <w:rPr/>
        <w:t>Aufwand</w:t>
      </w:r>
      <w:r>
        <w:rPr>
          <w:spacing w:val="-11"/>
        </w:rPr>
        <w:t> </w:t>
      </w:r>
      <w:r>
        <w:rPr/>
        <w:t>muss</w:t>
      </w:r>
      <w:r>
        <w:rPr>
          <w:spacing w:val="-13"/>
        </w:rPr>
        <w:t> </w:t>
      </w:r>
      <w:r>
        <w:rPr/>
        <w:t>insgesamt</w:t>
      </w:r>
      <w:r>
        <w:rPr>
          <w:spacing w:val="-12"/>
        </w:rPr>
        <w:t> </w:t>
      </w:r>
      <w:r>
        <w:rPr/>
        <w:t>mindestens</w:t>
      </w:r>
      <w:r>
        <w:rPr>
          <w:spacing w:val="-13"/>
        </w:rPr>
        <w:t> </w:t>
      </w:r>
      <w:r>
        <w:rPr/>
        <w:t>gleich</w:t>
      </w:r>
      <w:r>
        <w:rPr>
          <w:spacing w:val="-10"/>
        </w:rPr>
        <w:t> </w:t>
      </w:r>
      <w:r>
        <w:rPr/>
        <w:t>hoch</w:t>
      </w:r>
      <w:r>
        <w:rPr>
          <w:spacing w:val="-13"/>
        </w:rPr>
        <w:t> </w:t>
      </w:r>
      <w:r>
        <w:rPr/>
        <w:t>angesetzt</w:t>
      </w:r>
      <w:r>
        <w:rPr>
          <w:spacing w:val="-10"/>
        </w:rPr>
        <w:t> </w:t>
      </w:r>
      <w:r>
        <w:rPr/>
        <w:t>werden</w:t>
      </w:r>
      <w:r>
        <w:rPr>
          <w:spacing w:val="-13"/>
        </w:rPr>
        <w:t> </w:t>
      </w:r>
      <w:r>
        <w:rPr/>
        <w:t>wie</w:t>
      </w:r>
      <w:r>
        <w:rPr>
          <w:spacing w:val="-10"/>
        </w:rPr>
        <w:t> </w:t>
      </w:r>
      <w:r>
        <w:rPr/>
        <w:t>die</w:t>
      </w:r>
      <w:r>
        <w:rPr>
          <w:spacing w:val="-13"/>
        </w:rPr>
        <w:t> </w:t>
      </w:r>
      <w:r>
        <w:rPr/>
        <w:t>nach den ordentlichen Tarifen berechneten Steuern vom gesamten Bruttobetrag</w:t>
      </w:r>
    </w:p>
    <w:p>
      <w:pPr>
        <w:pStyle w:val="ListParagraph"/>
        <w:numPr>
          <w:ilvl w:val="0"/>
          <w:numId w:val="14"/>
        </w:numPr>
        <w:tabs>
          <w:tab w:pos="1985" w:val="left" w:leader="none"/>
        </w:tabs>
        <w:spacing w:line="240" w:lineRule="auto" w:before="40" w:after="0"/>
        <w:ind w:left="1985" w:right="0" w:hanging="567"/>
        <w:jc w:val="both"/>
        <w:rPr>
          <w:sz w:val="18"/>
        </w:rPr>
      </w:pPr>
      <w:r>
        <w:rPr>
          <w:sz w:val="18"/>
        </w:rPr>
        <w:t>des</w:t>
      </w:r>
      <w:r>
        <w:rPr>
          <w:spacing w:val="-6"/>
          <w:sz w:val="18"/>
        </w:rPr>
        <w:t> </w:t>
      </w:r>
      <w:r>
        <w:rPr>
          <w:sz w:val="18"/>
        </w:rPr>
        <w:t>in</w:t>
      </w:r>
      <w:r>
        <w:rPr>
          <w:spacing w:val="-2"/>
          <w:sz w:val="18"/>
        </w:rPr>
        <w:t> </w:t>
      </w:r>
      <w:r>
        <w:rPr>
          <w:sz w:val="18"/>
        </w:rPr>
        <w:t>der</w:t>
      </w:r>
      <w:r>
        <w:rPr>
          <w:spacing w:val="-2"/>
          <w:sz w:val="18"/>
        </w:rPr>
        <w:t> </w:t>
      </w:r>
      <w:r>
        <w:rPr>
          <w:sz w:val="18"/>
        </w:rPr>
        <w:t>Schweiz</w:t>
      </w:r>
      <w:r>
        <w:rPr>
          <w:spacing w:val="-4"/>
          <w:sz w:val="18"/>
        </w:rPr>
        <w:t> </w:t>
      </w:r>
      <w:r>
        <w:rPr>
          <w:sz w:val="18"/>
        </w:rPr>
        <w:t>gelegenen</w:t>
      </w:r>
      <w:r>
        <w:rPr>
          <w:spacing w:val="-4"/>
          <w:sz w:val="18"/>
        </w:rPr>
        <w:t> </w:t>
      </w:r>
      <w:r>
        <w:rPr>
          <w:sz w:val="18"/>
        </w:rPr>
        <w:t>unbeweglichen</w:t>
      </w:r>
      <w:r>
        <w:rPr>
          <w:spacing w:val="-2"/>
          <w:sz w:val="18"/>
        </w:rPr>
        <w:t> </w:t>
      </w:r>
      <w:r>
        <w:rPr>
          <w:sz w:val="18"/>
        </w:rPr>
        <w:t>Vermögens</w:t>
      </w:r>
      <w:r>
        <w:rPr>
          <w:spacing w:val="-4"/>
          <w:sz w:val="18"/>
        </w:rPr>
        <w:t> </w:t>
      </w:r>
      <w:r>
        <w:rPr>
          <w:sz w:val="18"/>
        </w:rPr>
        <w:t>und</w:t>
      </w:r>
      <w:r>
        <w:rPr>
          <w:spacing w:val="-1"/>
          <w:sz w:val="18"/>
        </w:rPr>
        <w:t> </w:t>
      </w:r>
      <w:r>
        <w:rPr>
          <w:sz w:val="18"/>
        </w:rPr>
        <w:t>von</w:t>
      </w:r>
      <w:r>
        <w:rPr>
          <w:spacing w:val="-2"/>
          <w:sz w:val="18"/>
        </w:rPr>
        <w:t> </w:t>
      </w:r>
      <w:r>
        <w:rPr>
          <w:sz w:val="18"/>
        </w:rPr>
        <w:t>dessen</w:t>
      </w:r>
      <w:r>
        <w:rPr>
          <w:spacing w:val="-1"/>
          <w:sz w:val="18"/>
        </w:rPr>
        <w:t> </w:t>
      </w:r>
      <w:r>
        <w:rPr>
          <w:spacing w:val="-2"/>
          <w:sz w:val="18"/>
        </w:rPr>
        <w:t>Einkünften,</w:t>
      </w:r>
    </w:p>
    <w:p>
      <w:pPr>
        <w:pStyle w:val="ListParagraph"/>
        <w:numPr>
          <w:ilvl w:val="0"/>
          <w:numId w:val="14"/>
        </w:numPr>
        <w:tabs>
          <w:tab w:pos="1985" w:val="left" w:leader="none"/>
        </w:tabs>
        <w:spacing w:line="240" w:lineRule="auto" w:before="40" w:after="0"/>
        <w:ind w:left="1985" w:right="0" w:hanging="567"/>
        <w:jc w:val="both"/>
        <w:rPr>
          <w:sz w:val="18"/>
        </w:rPr>
      </w:pPr>
      <w:r>
        <w:rPr>
          <w:sz w:val="18"/>
        </w:rPr>
        <w:t>der</w:t>
      </w:r>
      <w:r>
        <w:rPr>
          <w:spacing w:val="-2"/>
          <w:sz w:val="18"/>
        </w:rPr>
        <w:t> </w:t>
      </w:r>
      <w:r>
        <w:rPr>
          <w:sz w:val="18"/>
        </w:rPr>
        <w:t>in</w:t>
      </w:r>
      <w:r>
        <w:rPr>
          <w:spacing w:val="-4"/>
          <w:sz w:val="18"/>
        </w:rPr>
        <w:t> </w:t>
      </w:r>
      <w:r>
        <w:rPr>
          <w:sz w:val="18"/>
        </w:rPr>
        <w:t>der</w:t>
      </w:r>
      <w:r>
        <w:rPr>
          <w:spacing w:val="-2"/>
          <w:sz w:val="18"/>
        </w:rPr>
        <w:t> </w:t>
      </w:r>
      <w:r>
        <w:rPr>
          <w:sz w:val="18"/>
        </w:rPr>
        <w:t>Schweiz</w:t>
      </w:r>
      <w:r>
        <w:rPr>
          <w:spacing w:val="-1"/>
          <w:sz w:val="18"/>
        </w:rPr>
        <w:t> </w:t>
      </w:r>
      <w:r>
        <w:rPr>
          <w:sz w:val="18"/>
        </w:rPr>
        <w:t>gelegenen</w:t>
      </w:r>
      <w:r>
        <w:rPr>
          <w:spacing w:val="-3"/>
          <w:sz w:val="18"/>
        </w:rPr>
        <w:t> </w:t>
      </w:r>
      <w:r>
        <w:rPr>
          <w:sz w:val="18"/>
        </w:rPr>
        <w:t>Fahrnis</w:t>
      </w:r>
      <w:r>
        <w:rPr>
          <w:spacing w:val="-1"/>
          <w:sz w:val="18"/>
        </w:rPr>
        <w:t> </w:t>
      </w:r>
      <w:r>
        <w:rPr>
          <w:sz w:val="18"/>
        </w:rPr>
        <w:t>und</w:t>
      </w:r>
      <w:r>
        <w:rPr>
          <w:spacing w:val="-4"/>
          <w:sz w:val="18"/>
        </w:rPr>
        <w:t> </w:t>
      </w:r>
      <w:r>
        <w:rPr>
          <w:sz w:val="18"/>
        </w:rPr>
        <w:t>von</w:t>
      </w:r>
      <w:r>
        <w:rPr>
          <w:spacing w:val="-4"/>
          <w:sz w:val="18"/>
        </w:rPr>
        <w:t> </w:t>
      </w:r>
      <w:r>
        <w:rPr>
          <w:sz w:val="18"/>
        </w:rPr>
        <w:t>deren</w:t>
      </w:r>
      <w:r>
        <w:rPr>
          <w:spacing w:val="-3"/>
          <w:sz w:val="18"/>
        </w:rPr>
        <w:t> </w:t>
      </w:r>
      <w:r>
        <w:rPr>
          <w:spacing w:val="-2"/>
          <w:sz w:val="18"/>
        </w:rPr>
        <w:t>Einkünften,</w:t>
      </w:r>
    </w:p>
    <w:p>
      <w:pPr>
        <w:pStyle w:val="ListParagraph"/>
        <w:numPr>
          <w:ilvl w:val="0"/>
          <w:numId w:val="14"/>
        </w:numPr>
        <w:tabs>
          <w:tab w:pos="1987" w:val="left" w:leader="none"/>
        </w:tabs>
        <w:spacing w:line="240" w:lineRule="auto" w:before="40" w:after="0"/>
        <w:ind w:left="1987" w:right="700" w:hanging="569"/>
        <w:jc w:val="left"/>
        <w:rPr>
          <w:sz w:val="18"/>
        </w:rPr>
      </w:pPr>
      <w:r>
        <w:rPr>
          <w:sz w:val="18"/>
        </w:rPr>
        <w:t>des in der Schweiz angelegten beweglichen Kapitalvermögens, mit Einschluss der grundpfänd-lich gesicherten Forderungen, und von dessen Einkünften,</w:t>
      </w:r>
    </w:p>
    <w:p>
      <w:pPr>
        <w:pStyle w:val="ListParagraph"/>
        <w:numPr>
          <w:ilvl w:val="0"/>
          <w:numId w:val="14"/>
        </w:numPr>
        <w:tabs>
          <w:tab w:pos="1987" w:val="left" w:leader="none"/>
        </w:tabs>
        <w:spacing w:line="240" w:lineRule="auto" w:before="40" w:after="0"/>
        <w:ind w:left="1987" w:right="704" w:hanging="569"/>
        <w:jc w:val="left"/>
        <w:rPr>
          <w:sz w:val="18"/>
        </w:rPr>
      </w:pPr>
      <w:r>
        <w:rPr>
          <w:sz w:val="18"/>
        </w:rPr>
        <w:t>der in der Schweiz verwerteten Urheberrechte, Patente und ähnlichen Rechte und von deren</w:t>
      </w:r>
      <w:r>
        <w:rPr>
          <w:spacing w:val="40"/>
          <w:sz w:val="18"/>
        </w:rPr>
        <w:t> </w:t>
      </w:r>
      <w:r>
        <w:rPr>
          <w:spacing w:val="-2"/>
          <w:sz w:val="18"/>
        </w:rPr>
        <w:t>Einkünften,</w:t>
      </w:r>
    </w:p>
    <w:p>
      <w:pPr>
        <w:pStyle w:val="ListParagraph"/>
        <w:numPr>
          <w:ilvl w:val="0"/>
          <w:numId w:val="14"/>
        </w:numPr>
        <w:tabs>
          <w:tab w:pos="1987" w:val="left" w:leader="none"/>
        </w:tabs>
        <w:spacing w:line="240" w:lineRule="auto" w:before="39" w:after="0"/>
        <w:ind w:left="1987" w:right="0" w:hanging="569"/>
        <w:jc w:val="left"/>
        <w:rPr>
          <w:sz w:val="18"/>
        </w:rPr>
      </w:pPr>
      <w:r>
        <w:rPr>
          <w:sz w:val="18"/>
        </w:rPr>
        <w:t>der</w:t>
      </w:r>
      <w:r>
        <w:rPr>
          <w:spacing w:val="-6"/>
          <w:sz w:val="18"/>
        </w:rPr>
        <w:t> </w:t>
      </w:r>
      <w:r>
        <w:rPr>
          <w:sz w:val="18"/>
        </w:rPr>
        <w:t>Ruhegehälter,</w:t>
      </w:r>
      <w:r>
        <w:rPr>
          <w:spacing w:val="-4"/>
          <w:sz w:val="18"/>
        </w:rPr>
        <w:t> </w:t>
      </w:r>
      <w:r>
        <w:rPr>
          <w:sz w:val="18"/>
        </w:rPr>
        <w:t>Renten</w:t>
      </w:r>
      <w:r>
        <w:rPr>
          <w:spacing w:val="-3"/>
          <w:sz w:val="18"/>
        </w:rPr>
        <w:t> </w:t>
      </w:r>
      <w:r>
        <w:rPr>
          <w:sz w:val="18"/>
        </w:rPr>
        <w:t>und</w:t>
      </w:r>
      <w:r>
        <w:rPr>
          <w:spacing w:val="-5"/>
          <w:sz w:val="18"/>
        </w:rPr>
        <w:t> </w:t>
      </w:r>
      <w:r>
        <w:rPr>
          <w:sz w:val="18"/>
        </w:rPr>
        <w:t>Pensionen,</w:t>
      </w:r>
      <w:r>
        <w:rPr>
          <w:spacing w:val="-4"/>
          <w:sz w:val="18"/>
        </w:rPr>
        <w:t> </w:t>
      </w:r>
      <w:r>
        <w:rPr>
          <w:sz w:val="18"/>
        </w:rPr>
        <w:t>die</w:t>
      </w:r>
      <w:r>
        <w:rPr>
          <w:spacing w:val="-3"/>
          <w:sz w:val="18"/>
        </w:rPr>
        <w:t> </w:t>
      </w:r>
      <w:r>
        <w:rPr>
          <w:sz w:val="18"/>
        </w:rPr>
        <w:t>aus</w:t>
      </w:r>
      <w:r>
        <w:rPr>
          <w:spacing w:val="-5"/>
          <w:sz w:val="18"/>
        </w:rPr>
        <w:t> </w:t>
      </w:r>
      <w:r>
        <w:rPr>
          <w:sz w:val="18"/>
        </w:rPr>
        <w:t>schweizerischen</w:t>
      </w:r>
      <w:r>
        <w:rPr>
          <w:spacing w:val="-3"/>
          <w:sz w:val="18"/>
        </w:rPr>
        <w:t> </w:t>
      </w:r>
      <w:r>
        <w:rPr>
          <w:sz w:val="18"/>
        </w:rPr>
        <w:t>Quellen</w:t>
      </w:r>
      <w:r>
        <w:rPr>
          <w:spacing w:val="-2"/>
          <w:sz w:val="18"/>
        </w:rPr>
        <w:t> fliessen,</w:t>
      </w:r>
    </w:p>
    <w:p>
      <w:pPr>
        <w:pStyle w:val="ListParagraph"/>
        <w:numPr>
          <w:ilvl w:val="0"/>
          <w:numId w:val="14"/>
        </w:numPr>
        <w:tabs>
          <w:tab w:pos="1987" w:val="left" w:leader="none"/>
        </w:tabs>
        <w:spacing w:line="240" w:lineRule="auto" w:before="41" w:after="0"/>
        <w:ind w:left="1987" w:right="700" w:hanging="569"/>
        <w:jc w:val="both"/>
        <w:rPr>
          <w:sz w:val="18"/>
        </w:rPr>
      </w:pPr>
      <w:r>
        <w:rPr>
          <w:sz w:val="18"/>
        </w:rPr>
        <w:t>der</w:t>
      </w:r>
      <w:r>
        <w:rPr>
          <w:spacing w:val="-13"/>
          <w:sz w:val="18"/>
        </w:rPr>
        <w:t> </w:t>
      </w:r>
      <w:r>
        <w:rPr>
          <w:sz w:val="18"/>
        </w:rPr>
        <w:t>Einkünfte,</w:t>
      </w:r>
      <w:r>
        <w:rPr>
          <w:spacing w:val="-12"/>
          <w:sz w:val="18"/>
        </w:rPr>
        <w:t> </w:t>
      </w:r>
      <w:r>
        <w:rPr>
          <w:sz w:val="18"/>
        </w:rPr>
        <w:t>für</w:t>
      </w:r>
      <w:r>
        <w:rPr>
          <w:spacing w:val="-13"/>
          <w:sz w:val="18"/>
        </w:rPr>
        <w:t> </w:t>
      </w:r>
      <w:r>
        <w:rPr>
          <w:sz w:val="18"/>
        </w:rPr>
        <w:t>welche</w:t>
      </w:r>
      <w:r>
        <w:rPr>
          <w:spacing w:val="-12"/>
          <w:sz w:val="18"/>
        </w:rPr>
        <w:t> </w:t>
      </w:r>
      <w:r>
        <w:rPr>
          <w:sz w:val="18"/>
        </w:rPr>
        <w:t>die</w:t>
      </w:r>
      <w:r>
        <w:rPr>
          <w:spacing w:val="-13"/>
          <w:sz w:val="18"/>
        </w:rPr>
        <w:t> </w:t>
      </w:r>
      <w:r>
        <w:rPr>
          <w:sz w:val="18"/>
        </w:rPr>
        <w:t>steuerpflichtige</w:t>
      </w:r>
      <w:r>
        <w:rPr>
          <w:spacing w:val="-13"/>
          <w:sz w:val="18"/>
        </w:rPr>
        <w:t> </w:t>
      </w:r>
      <w:r>
        <w:rPr>
          <w:sz w:val="18"/>
        </w:rPr>
        <w:t>Person</w:t>
      </w:r>
      <w:r>
        <w:rPr>
          <w:spacing w:val="-12"/>
          <w:sz w:val="18"/>
        </w:rPr>
        <w:t> </w:t>
      </w:r>
      <w:r>
        <w:rPr>
          <w:sz w:val="18"/>
        </w:rPr>
        <w:t>aufgrund</w:t>
      </w:r>
      <w:r>
        <w:rPr>
          <w:spacing w:val="-13"/>
          <w:sz w:val="18"/>
        </w:rPr>
        <w:t> </w:t>
      </w:r>
      <w:r>
        <w:rPr>
          <w:sz w:val="18"/>
        </w:rPr>
        <w:t>eines</w:t>
      </w:r>
      <w:r>
        <w:rPr>
          <w:spacing w:val="-12"/>
          <w:sz w:val="18"/>
        </w:rPr>
        <w:t> </w:t>
      </w:r>
      <w:r>
        <w:rPr>
          <w:sz w:val="18"/>
        </w:rPr>
        <w:t>von</w:t>
      </w:r>
      <w:r>
        <w:rPr>
          <w:spacing w:val="-13"/>
          <w:sz w:val="18"/>
        </w:rPr>
        <w:t> </w:t>
      </w:r>
      <w:r>
        <w:rPr>
          <w:sz w:val="18"/>
        </w:rPr>
        <w:t>der</w:t>
      </w:r>
      <w:r>
        <w:rPr>
          <w:spacing w:val="-12"/>
          <w:sz w:val="18"/>
        </w:rPr>
        <w:t> </w:t>
      </w:r>
      <w:r>
        <w:rPr>
          <w:sz w:val="18"/>
        </w:rPr>
        <w:t>Schweiz</w:t>
      </w:r>
      <w:r>
        <w:rPr>
          <w:spacing w:val="-13"/>
          <w:sz w:val="18"/>
        </w:rPr>
        <w:t> </w:t>
      </w:r>
      <w:r>
        <w:rPr>
          <w:sz w:val="18"/>
        </w:rPr>
        <w:t>abgeschlos-senen</w:t>
      </w:r>
      <w:r>
        <w:rPr>
          <w:spacing w:val="-2"/>
          <w:sz w:val="18"/>
        </w:rPr>
        <w:t> </w:t>
      </w:r>
      <w:r>
        <w:rPr>
          <w:sz w:val="18"/>
        </w:rPr>
        <w:t>Abkommens</w:t>
      </w:r>
      <w:r>
        <w:rPr>
          <w:spacing w:val="-4"/>
          <w:sz w:val="18"/>
        </w:rPr>
        <w:t> </w:t>
      </w:r>
      <w:r>
        <w:rPr>
          <w:sz w:val="18"/>
        </w:rPr>
        <w:t>zur</w:t>
      </w:r>
      <w:r>
        <w:rPr>
          <w:spacing w:val="-3"/>
          <w:sz w:val="18"/>
        </w:rPr>
        <w:t> </w:t>
      </w:r>
      <w:r>
        <w:rPr>
          <w:sz w:val="18"/>
        </w:rPr>
        <w:t>Vermeidung</w:t>
      </w:r>
      <w:r>
        <w:rPr>
          <w:spacing w:val="-5"/>
          <w:sz w:val="18"/>
        </w:rPr>
        <w:t> </w:t>
      </w:r>
      <w:r>
        <w:rPr>
          <w:sz w:val="18"/>
        </w:rPr>
        <w:t>der</w:t>
      </w:r>
      <w:r>
        <w:rPr>
          <w:spacing w:val="-5"/>
          <w:sz w:val="18"/>
        </w:rPr>
        <w:t> </w:t>
      </w:r>
      <w:r>
        <w:rPr>
          <w:sz w:val="18"/>
        </w:rPr>
        <w:t>Doppelbesteuerung</w:t>
      </w:r>
      <w:r>
        <w:rPr>
          <w:spacing w:val="-5"/>
          <w:sz w:val="18"/>
        </w:rPr>
        <w:t> </w:t>
      </w:r>
      <w:r>
        <w:rPr>
          <w:sz w:val="18"/>
        </w:rPr>
        <w:t>gänzliche</w:t>
      </w:r>
      <w:r>
        <w:rPr>
          <w:spacing w:val="-5"/>
          <w:sz w:val="18"/>
        </w:rPr>
        <w:t> </w:t>
      </w:r>
      <w:r>
        <w:rPr>
          <w:sz w:val="18"/>
        </w:rPr>
        <w:t>oder</w:t>
      </w:r>
      <w:r>
        <w:rPr>
          <w:spacing w:val="-5"/>
          <w:sz w:val="18"/>
        </w:rPr>
        <w:t> </w:t>
      </w:r>
      <w:r>
        <w:rPr>
          <w:sz w:val="18"/>
        </w:rPr>
        <w:t>teilweise</w:t>
      </w:r>
      <w:r>
        <w:rPr>
          <w:spacing w:val="-2"/>
          <w:sz w:val="18"/>
        </w:rPr>
        <w:t> </w:t>
      </w:r>
      <w:r>
        <w:rPr>
          <w:sz w:val="18"/>
        </w:rPr>
        <w:t>Entlastung von ausländischen Steuern beansprucht.</w:t>
      </w:r>
    </w:p>
    <w:p>
      <w:pPr>
        <w:pStyle w:val="BodyText"/>
        <w:spacing w:before="41"/>
        <w:ind w:right="703"/>
        <w:jc w:val="both"/>
      </w:pPr>
      <w:r>
        <w:rPr/>
        <w:t>6. Werden Einkünfte aus einem Staat nur dann von dessen Steuern entlastet, wenn die Schweiz diese Einkünfte allein oder mit anderen Einkünften zum Satz des Gesamteinkommens besteuert, wird die Steuer</w:t>
      </w:r>
      <w:r>
        <w:rPr>
          <w:spacing w:val="-2"/>
        </w:rPr>
        <w:t> </w:t>
      </w:r>
      <w:r>
        <w:rPr/>
        <w:t>nicht nur nach</w:t>
      </w:r>
      <w:r>
        <w:rPr>
          <w:spacing w:val="-1"/>
        </w:rPr>
        <w:t> </w:t>
      </w:r>
      <w:r>
        <w:rPr/>
        <w:t>den</w:t>
      </w:r>
      <w:r>
        <w:rPr>
          <w:spacing w:val="-1"/>
        </w:rPr>
        <w:t> </w:t>
      </w:r>
      <w:r>
        <w:rPr/>
        <w:t>in Absatz 5</w:t>
      </w:r>
      <w:r>
        <w:rPr>
          <w:spacing w:val="-1"/>
        </w:rPr>
        <w:t> </w:t>
      </w:r>
      <w:r>
        <w:rPr/>
        <w:t>bezeichneten Einkünften, sondern auch</w:t>
      </w:r>
      <w:r>
        <w:rPr>
          <w:spacing w:val="-1"/>
        </w:rPr>
        <w:t> </w:t>
      </w:r>
      <w:r>
        <w:rPr/>
        <w:t>nach allen aufgrund des betreffenden Doppelbesteuerungsabkommens der Schweiz zugewiesenen Einkommensbestandteilen aus dem Quellenstaat bemessen.</w:t>
      </w:r>
    </w:p>
    <w:p>
      <w:pPr>
        <w:pStyle w:val="BodyText"/>
        <w:spacing w:before="34"/>
        <w:jc w:val="both"/>
      </w:pPr>
      <w:r>
        <w:rPr>
          <w:position w:val="6"/>
          <w:sz w:val="12"/>
        </w:rPr>
        <w:t>7</w:t>
      </w:r>
      <w:r>
        <w:rPr>
          <w:spacing w:val="12"/>
          <w:position w:val="6"/>
          <w:sz w:val="12"/>
        </w:rPr>
        <w:t> </w:t>
      </w:r>
      <w:r>
        <w:rPr/>
        <w:t>Der</w:t>
      </w:r>
      <w:r>
        <w:rPr>
          <w:spacing w:val="-3"/>
        </w:rPr>
        <w:t> </w:t>
      </w:r>
      <w:r>
        <w:rPr/>
        <w:t>Regierungsrat</w:t>
      </w:r>
      <w:r>
        <w:rPr>
          <w:spacing w:val="-3"/>
        </w:rPr>
        <w:t> </w:t>
      </w:r>
      <w:r>
        <w:rPr/>
        <w:t>passt</w:t>
      </w:r>
      <w:r>
        <w:rPr>
          <w:spacing w:val="-3"/>
        </w:rPr>
        <w:t> </w:t>
      </w:r>
      <w:r>
        <w:rPr/>
        <w:t>den</w:t>
      </w:r>
      <w:r>
        <w:rPr>
          <w:spacing w:val="-5"/>
        </w:rPr>
        <w:t> </w:t>
      </w:r>
      <w:r>
        <w:rPr/>
        <w:t>Betrag</w:t>
      </w:r>
      <w:r>
        <w:rPr>
          <w:spacing w:val="-5"/>
        </w:rPr>
        <w:t> </w:t>
      </w:r>
      <w:r>
        <w:rPr/>
        <w:t>nach</w:t>
      </w:r>
      <w:r>
        <w:rPr>
          <w:spacing w:val="-1"/>
        </w:rPr>
        <w:t> </w:t>
      </w:r>
      <w:r>
        <w:rPr/>
        <w:t>Absatz</w:t>
      </w:r>
      <w:r>
        <w:rPr>
          <w:spacing w:val="-2"/>
        </w:rPr>
        <w:t> </w:t>
      </w:r>
      <w:r>
        <w:rPr/>
        <w:t>3a</w:t>
      </w:r>
      <w:r>
        <w:rPr>
          <w:spacing w:val="-2"/>
        </w:rPr>
        <w:t> </w:t>
      </w:r>
      <w:r>
        <w:rPr/>
        <w:t>an</w:t>
      </w:r>
      <w:r>
        <w:rPr>
          <w:spacing w:val="-5"/>
        </w:rPr>
        <w:t> </w:t>
      </w:r>
      <w:r>
        <w:rPr/>
        <w:t>den</w:t>
      </w:r>
      <w:r>
        <w:rPr>
          <w:spacing w:val="-2"/>
        </w:rPr>
        <w:t> </w:t>
      </w:r>
      <w:r>
        <w:rPr/>
        <w:t>Landesindex</w:t>
      </w:r>
      <w:r>
        <w:rPr>
          <w:spacing w:val="-4"/>
        </w:rPr>
        <w:t> </w:t>
      </w:r>
      <w:r>
        <w:rPr/>
        <w:t>der</w:t>
      </w:r>
      <w:r>
        <w:rPr>
          <w:spacing w:val="-3"/>
        </w:rPr>
        <w:t> </w:t>
      </w:r>
      <w:r>
        <w:rPr/>
        <w:t>Konsumentenpreise</w:t>
      </w:r>
      <w:r>
        <w:rPr>
          <w:spacing w:val="-4"/>
        </w:rPr>
        <w:t> </w:t>
      </w:r>
      <w:r>
        <w:rPr>
          <w:spacing w:val="-5"/>
        </w:rPr>
        <w:t>an.</w:t>
      </w:r>
    </w:p>
    <w:p>
      <w:pPr>
        <w:pStyle w:val="BodyText"/>
        <w:spacing w:before="2"/>
        <w:jc w:val="both"/>
      </w:pPr>
      <w:r>
        <w:rPr/>
        <w:t>§</w:t>
      </w:r>
      <w:r>
        <w:rPr>
          <w:spacing w:val="-1"/>
        </w:rPr>
        <w:t> </w:t>
      </w:r>
      <w:r>
        <w:rPr/>
        <w:t>61 Absatz 2</w:t>
      </w:r>
      <w:r>
        <w:rPr>
          <w:spacing w:val="-3"/>
        </w:rPr>
        <w:t> </w:t>
      </w:r>
      <w:r>
        <w:rPr/>
        <w:t>gilt</w:t>
      </w:r>
      <w:r>
        <w:rPr>
          <w:spacing w:val="-1"/>
        </w:rPr>
        <w:t> </w:t>
      </w:r>
      <w:r>
        <w:rPr>
          <w:spacing w:val="-2"/>
        </w:rPr>
        <w:t>sinngemäss.</w:t>
      </w:r>
    </w:p>
    <w:p>
      <w:pPr>
        <w:pStyle w:val="Heading7"/>
        <w:jc w:val="both"/>
      </w:pPr>
      <w:r>
        <w:rPr/>
        <w:t>§ 7</w:t>
      </w:r>
      <w:r>
        <w:rPr>
          <w:spacing w:val="1"/>
        </w:rPr>
        <w:t> </w:t>
      </w:r>
      <w:r>
        <w:rPr/>
        <w:t>Abs.</w:t>
      </w:r>
      <w:r>
        <w:rPr>
          <w:spacing w:val="-2"/>
        </w:rPr>
        <w:t> </w:t>
      </w:r>
      <w:r>
        <w:rPr/>
        <w:t>1</w:t>
      </w:r>
      <w:r>
        <w:rPr>
          <w:spacing w:val="1"/>
        </w:rPr>
        <w:t> </w:t>
      </w:r>
      <w:r>
        <w:rPr>
          <w:spacing w:val="-4"/>
        </w:rPr>
        <w:t>StV:</w:t>
      </w:r>
    </w:p>
    <w:p>
      <w:pPr>
        <w:pStyle w:val="BodyText"/>
        <w:spacing w:before="56"/>
        <w:ind w:right="703"/>
      </w:pPr>
      <w:r>
        <w:rPr>
          <w:position w:val="6"/>
          <w:sz w:val="12"/>
        </w:rPr>
        <w:t>1</w:t>
      </w:r>
      <w:r>
        <w:rPr>
          <w:spacing w:val="8"/>
          <w:position w:val="6"/>
          <w:sz w:val="12"/>
        </w:rPr>
        <w:t> </w:t>
      </w:r>
      <w:r>
        <w:rPr/>
        <w:t>Für</w:t>
      </w:r>
      <w:r>
        <w:rPr>
          <w:spacing w:val="-12"/>
        </w:rPr>
        <w:t> </w:t>
      </w:r>
      <w:r>
        <w:rPr/>
        <w:t>die</w:t>
      </w:r>
      <w:r>
        <w:rPr>
          <w:spacing w:val="-9"/>
        </w:rPr>
        <w:t> </w:t>
      </w:r>
      <w:r>
        <w:rPr/>
        <w:t>Festlegung</w:t>
      </w:r>
      <w:r>
        <w:rPr>
          <w:spacing w:val="-11"/>
        </w:rPr>
        <w:t> </w:t>
      </w:r>
      <w:r>
        <w:rPr/>
        <w:t>des</w:t>
      </w:r>
      <w:r>
        <w:rPr>
          <w:spacing w:val="-11"/>
        </w:rPr>
        <w:t> </w:t>
      </w:r>
      <w:r>
        <w:rPr/>
        <w:t>steuerbaren</w:t>
      </w:r>
      <w:r>
        <w:rPr>
          <w:spacing w:val="-11"/>
        </w:rPr>
        <w:t> </w:t>
      </w:r>
      <w:r>
        <w:rPr/>
        <w:t>Einkommens</w:t>
      </w:r>
      <w:r>
        <w:rPr>
          <w:spacing w:val="-11"/>
        </w:rPr>
        <w:t> </w:t>
      </w:r>
      <w:r>
        <w:rPr/>
        <w:t>wird</w:t>
      </w:r>
      <w:r>
        <w:rPr>
          <w:spacing w:val="-11"/>
        </w:rPr>
        <w:t> </w:t>
      </w:r>
      <w:r>
        <w:rPr/>
        <w:t>die</w:t>
      </w:r>
      <w:r>
        <w:rPr>
          <w:spacing w:val="-11"/>
        </w:rPr>
        <w:t> </w:t>
      </w:r>
      <w:hyperlink r:id="rId81">
        <w:r>
          <w:rPr>
            <w:color w:val="0462C0"/>
            <w:u w:val="single" w:color="0462C0"/>
          </w:rPr>
          <w:t>Verordnung</w:t>
        </w:r>
        <w:r>
          <w:rPr>
            <w:color w:val="0462C0"/>
            <w:spacing w:val="-11"/>
            <w:u w:val="single" w:color="0462C0"/>
          </w:rPr>
          <w:t> </w:t>
        </w:r>
        <w:r>
          <w:rPr>
            <w:color w:val="0462C0"/>
            <w:u w:val="single" w:color="0462C0"/>
          </w:rPr>
          <w:t>über</w:t>
        </w:r>
        <w:r>
          <w:rPr>
            <w:color w:val="0462C0"/>
            <w:spacing w:val="-12"/>
            <w:u w:val="single" w:color="0462C0"/>
          </w:rPr>
          <w:t> </w:t>
        </w:r>
        <w:r>
          <w:rPr>
            <w:color w:val="0462C0"/>
            <w:u w:val="single" w:color="0462C0"/>
          </w:rPr>
          <w:t>die</w:t>
        </w:r>
        <w:r>
          <w:rPr>
            <w:color w:val="0462C0"/>
            <w:spacing w:val="-9"/>
            <w:u w:val="single" w:color="0462C0"/>
          </w:rPr>
          <w:t> </w:t>
        </w:r>
        <w:r>
          <w:rPr>
            <w:color w:val="0462C0"/>
            <w:u w:val="single" w:color="0462C0"/>
          </w:rPr>
          <w:t>Besteuerung</w:t>
        </w:r>
        <w:r>
          <w:rPr>
            <w:color w:val="0462C0"/>
            <w:spacing w:val="-9"/>
            <w:u w:val="single" w:color="0462C0"/>
          </w:rPr>
          <w:t> </w:t>
        </w:r>
        <w:r>
          <w:rPr>
            <w:color w:val="0462C0"/>
            <w:u w:val="single" w:color="0462C0"/>
          </w:rPr>
          <w:t>nach</w:t>
        </w:r>
        <w:r>
          <w:rPr>
            <w:color w:val="0462C0"/>
            <w:spacing w:val="-11"/>
            <w:u w:val="single" w:color="0462C0"/>
          </w:rPr>
          <w:t> </w:t>
        </w:r>
        <w:r>
          <w:rPr>
            <w:color w:val="0462C0"/>
            <w:u w:val="single" w:color="0462C0"/>
          </w:rPr>
          <w:t>dem</w:t>
        </w:r>
      </w:hyperlink>
      <w:r>
        <w:rPr>
          <w:color w:val="0462C0"/>
        </w:rPr>
        <w:t> </w:t>
      </w:r>
      <w:hyperlink r:id="rId81">
        <w:r>
          <w:rPr>
            <w:color w:val="0462C0"/>
            <w:u w:val="single" w:color="0462C0"/>
          </w:rPr>
          <w:t>Aufwand bei der direkten Bundessteuer</w:t>
        </w:r>
      </w:hyperlink>
      <w:r>
        <w:rPr>
          <w:color w:val="0462C0"/>
        </w:rPr>
        <w:t> </w:t>
      </w:r>
      <w:r>
        <w:rPr/>
        <w:t>sinngemäss angewendet.</w:t>
      </w:r>
    </w:p>
    <w:p>
      <w:pPr>
        <w:pStyle w:val="BodyText"/>
        <w:spacing w:before="39"/>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pStyle w:val="BodyText"/>
        <w:spacing w:before="74"/>
        <w:ind w:left="1135"/>
      </w:pPr>
      <w:r>
        <w:rPr/>
        <w:t>Kantonale</w:t>
      </w:r>
      <w:r>
        <w:rPr>
          <w:spacing w:val="-5"/>
        </w:rPr>
        <w:t> </w:t>
      </w:r>
      <w:r>
        <w:rPr/>
        <w:t>Steuerverwaltung</w:t>
      </w:r>
      <w:r>
        <w:rPr>
          <w:spacing w:val="-3"/>
        </w:rPr>
        <w:t> </w:t>
      </w:r>
      <w:r>
        <w:rPr/>
        <w:t>Luzern</w:t>
      </w:r>
      <w:r>
        <w:rPr>
          <w:spacing w:val="-5"/>
        </w:rPr>
        <w:t> </w:t>
      </w:r>
      <w:r>
        <w:rPr/>
        <w:t>&gt;</w:t>
      </w:r>
      <w:r>
        <w:rPr>
          <w:spacing w:val="-4"/>
        </w:rPr>
        <w:t> </w:t>
      </w:r>
      <w:hyperlink r:id="rId82">
        <w:r>
          <w:rPr>
            <w:color w:val="0462C0"/>
            <w:u w:val="single" w:color="0462C0"/>
          </w:rPr>
          <w:t>Besteuerung</w:t>
        </w:r>
        <w:r>
          <w:rPr>
            <w:color w:val="0462C0"/>
            <w:spacing w:val="-3"/>
            <w:u w:val="single" w:color="0462C0"/>
          </w:rPr>
          <w:t> </w:t>
        </w:r>
        <w:r>
          <w:rPr>
            <w:color w:val="0462C0"/>
            <w:u w:val="single" w:color="0462C0"/>
          </w:rPr>
          <w:t>nach</w:t>
        </w:r>
        <w:r>
          <w:rPr>
            <w:color w:val="0462C0"/>
            <w:spacing w:val="-5"/>
            <w:u w:val="single" w:color="0462C0"/>
          </w:rPr>
          <w:t> </w:t>
        </w:r>
        <w:r>
          <w:rPr>
            <w:color w:val="0462C0"/>
            <w:u w:val="single" w:color="0462C0"/>
          </w:rPr>
          <w:t>dem</w:t>
        </w:r>
        <w:r>
          <w:rPr>
            <w:color w:val="0462C0"/>
            <w:spacing w:val="-3"/>
            <w:u w:val="single" w:color="0462C0"/>
          </w:rPr>
          <w:t> </w:t>
        </w:r>
        <w:r>
          <w:rPr>
            <w:color w:val="0462C0"/>
            <w:u w:val="single" w:color="0462C0"/>
          </w:rPr>
          <w:t>Aufwand</w:t>
        </w:r>
        <w:r>
          <w:rPr>
            <w:color w:val="0462C0"/>
            <w:spacing w:val="-2"/>
            <w:u w:val="single" w:color="0462C0"/>
          </w:rPr>
          <w:t> (Pauschalbesteuerung)</w:t>
        </w:r>
      </w:hyperlink>
    </w:p>
    <w:p>
      <w:pPr>
        <w:pStyle w:val="BodyText"/>
        <w:spacing w:before="112"/>
        <w:ind w:left="0"/>
        <w:rPr>
          <w:sz w:val="32"/>
        </w:rPr>
      </w:pPr>
    </w:p>
    <w:p>
      <w:pPr>
        <w:pStyle w:val="Heading2"/>
      </w:pPr>
      <w:bookmarkStart w:name="Jährliches Vielfaches" w:id="44"/>
      <w:bookmarkEnd w:id="44"/>
      <w:r>
        <w:rPr>
          <w:b w:val="0"/>
        </w:rPr>
      </w:r>
      <w:bookmarkStart w:name="_bookmark18" w:id="45"/>
      <w:bookmarkEnd w:id="45"/>
      <w:r>
        <w:rPr>
          <w:b w:val="0"/>
        </w:rPr>
      </w:r>
      <w:r>
        <w:rPr>
          <w:color w:val="2D73B4"/>
        </w:rPr>
        <w:t>Jährliches</w:t>
      </w:r>
      <w:r>
        <w:rPr>
          <w:color w:val="2D73B4"/>
          <w:spacing w:val="-18"/>
        </w:rPr>
        <w:t> </w:t>
      </w:r>
      <w:r>
        <w:rPr>
          <w:color w:val="2D73B4"/>
          <w:spacing w:val="-2"/>
        </w:rPr>
        <w:t>Vielfaches</w:t>
      </w:r>
    </w:p>
    <w:p>
      <w:pPr>
        <w:pStyle w:val="BodyText"/>
        <w:spacing w:before="59"/>
        <w:ind w:left="1135"/>
      </w:pPr>
      <w:r>
        <w:rPr/>
        <w:t>(§ 2</w:t>
      </w:r>
      <w:r>
        <w:rPr>
          <w:spacing w:val="1"/>
        </w:rPr>
        <w:t> </w:t>
      </w:r>
      <w:r>
        <w:rPr>
          <w:spacing w:val="-4"/>
        </w:rPr>
        <w:t>StG)</w:t>
      </w:r>
    </w:p>
    <w:p>
      <w:pPr>
        <w:pStyle w:val="BodyText"/>
        <w:spacing w:before="155"/>
        <w:ind w:left="1135"/>
      </w:pPr>
      <w:r>
        <w:rPr/>
        <w:t>Dossier</w:t>
      </w:r>
      <w:r>
        <w:rPr>
          <w:spacing w:val="-5"/>
        </w:rPr>
        <w:t> </w:t>
      </w:r>
      <w:r>
        <w:rPr/>
        <w:t>Steuerinformationen,</w:t>
      </w:r>
      <w:r>
        <w:rPr>
          <w:spacing w:val="-6"/>
        </w:rPr>
        <w:t> </w:t>
      </w:r>
      <w:r>
        <w:rPr/>
        <w:t>E.</w:t>
      </w:r>
      <w:r>
        <w:rPr>
          <w:spacing w:val="-4"/>
        </w:rPr>
        <w:t> </w:t>
      </w:r>
      <w:r>
        <w:rPr/>
        <w:t>Steuerbegriffe,</w:t>
      </w:r>
      <w:r>
        <w:rPr>
          <w:spacing w:val="-4"/>
        </w:rPr>
        <w:t> </w:t>
      </w:r>
      <w:hyperlink r:id="rId8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ind w:left="0"/>
      </w:pPr>
    </w:p>
    <w:p>
      <w:pPr>
        <w:pStyle w:val="Heading7"/>
        <w:spacing w:before="1"/>
        <w:jc w:val="both"/>
      </w:pPr>
      <w:r>
        <w:rPr/>
        <w:t>§</w:t>
      </w:r>
      <w:r>
        <w:rPr>
          <w:spacing w:val="-2"/>
        </w:rPr>
        <w:t> </w:t>
      </w:r>
      <w:r>
        <w:rPr/>
        <w:t>2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35"/>
          <w:position w:val="6"/>
          <w:sz w:val="12"/>
        </w:rPr>
        <w:t> </w:t>
      </w:r>
      <w:r>
        <w:rPr/>
        <w:t>Die aufgrund der Steuersätze dieses Gesetzes berechnete Steuer entspricht der Steuer je Einheit, sofern nicht ausdrücklich eine andere Regelung getroffen wird.</w:t>
      </w:r>
    </w:p>
    <w:p>
      <w:pPr>
        <w:pStyle w:val="BodyText"/>
        <w:spacing w:before="36"/>
        <w:ind w:right="700"/>
        <w:jc w:val="both"/>
      </w:pPr>
      <w:r>
        <w:rPr>
          <w:position w:val="6"/>
          <w:sz w:val="12"/>
        </w:rPr>
        <w:t>2</w:t>
      </w:r>
      <w:r>
        <w:rPr>
          <w:spacing w:val="36"/>
          <w:position w:val="6"/>
          <w:sz w:val="12"/>
        </w:rPr>
        <w:t> </w:t>
      </w:r>
      <w:r>
        <w:rPr/>
        <w:t>Der Kantonsrat setzt jährlich im Anschluss an die Genehmigung des Voranschlags auf Antrag des Regierungsrates durch Kantonsratsbeschluss die zu beziehenden Staatssteuern in Einheiten oder Bruchteilen von Einheiten für Vermögen, Einkommen, Gewinn und Kapital fest.</w:t>
      </w:r>
    </w:p>
    <w:p>
      <w:pPr>
        <w:pStyle w:val="BodyText"/>
        <w:spacing w:before="39"/>
        <w:jc w:val="both"/>
      </w:pPr>
      <w:hyperlink r:id="rId84">
        <w:r>
          <w:rPr>
            <w:color w:val="0462C0"/>
            <w:u w:val="single" w:color="0462C0"/>
          </w:rPr>
          <w:t>Steuereinheiten</w:t>
        </w:r>
        <w:r>
          <w:rPr>
            <w:color w:val="0462C0"/>
            <w:spacing w:val="-2"/>
            <w:u w:val="single" w:color="0462C0"/>
          </w:rPr>
          <w:t> </w:t>
        </w:r>
        <w:r>
          <w:rPr>
            <w:color w:val="0462C0"/>
            <w:u w:val="single" w:color="0462C0"/>
          </w:rPr>
          <w:t>/</w:t>
        </w:r>
        <w:r>
          <w:rPr>
            <w:color w:val="0462C0"/>
            <w:spacing w:val="-2"/>
            <w:u w:val="single" w:color="0462C0"/>
          </w:rPr>
          <w:t> </w:t>
        </w:r>
        <w:r>
          <w:rPr>
            <w:color w:val="0462C0"/>
            <w:u w:val="single" w:color="0462C0"/>
          </w:rPr>
          <w:t>Tarife</w:t>
        </w:r>
        <w:r>
          <w:rPr>
            <w:color w:val="0462C0"/>
            <w:spacing w:val="-5"/>
            <w:u w:val="single" w:color="0462C0"/>
          </w:rPr>
          <w:t> </w:t>
        </w:r>
        <w:r>
          <w:rPr>
            <w:color w:val="0462C0"/>
            <w:u w:val="single" w:color="0462C0"/>
          </w:rPr>
          <w:t>2023</w:t>
        </w:r>
        <w:r>
          <w:rPr>
            <w:color w:val="0462C0"/>
            <w:spacing w:val="-4"/>
            <w:u w:val="single" w:color="0462C0"/>
          </w:rPr>
          <w:t> </w:t>
        </w:r>
        <w:r>
          <w:rPr>
            <w:color w:val="0462C0"/>
            <w:u w:val="single" w:color="0462C0"/>
          </w:rPr>
          <w:t>bis</w:t>
        </w:r>
        <w:r>
          <w:rPr>
            <w:color w:val="0462C0"/>
            <w:spacing w:val="-3"/>
            <w:u w:val="single" w:color="0462C0"/>
          </w:rPr>
          <w:t> </w:t>
        </w:r>
        <w:r>
          <w:rPr>
            <w:color w:val="0462C0"/>
            <w:spacing w:val="-4"/>
            <w:u w:val="single" w:color="0462C0"/>
          </w:rPr>
          <w:t>2026</w:t>
        </w:r>
      </w:hyperlink>
    </w:p>
    <w:p>
      <w:pPr>
        <w:pStyle w:val="BodyText"/>
        <w:spacing w:after="0"/>
        <w:jc w:val="both"/>
        <w:sectPr>
          <w:pgSz w:w="11910" w:h="16840"/>
          <w:pgMar w:header="724" w:footer="687" w:top="960" w:bottom="880" w:left="566" w:right="992"/>
        </w:sectPr>
      </w:pPr>
    </w:p>
    <w:p>
      <w:pPr>
        <w:pStyle w:val="BodyText"/>
        <w:spacing w:before="73"/>
        <w:ind w:left="0"/>
        <w:rPr>
          <w:sz w:val="32"/>
        </w:rPr>
      </w:pPr>
    </w:p>
    <w:p>
      <w:pPr>
        <w:pStyle w:val="Heading2"/>
      </w:pPr>
      <w:bookmarkStart w:name="Steuererleichterungen" w:id="46"/>
      <w:bookmarkEnd w:id="46"/>
      <w:r>
        <w:rPr>
          <w:b w:val="0"/>
        </w:rPr>
      </w:r>
      <w:bookmarkStart w:name="_bookmark19" w:id="47"/>
      <w:bookmarkEnd w:id="47"/>
      <w:r>
        <w:rPr>
          <w:b w:val="0"/>
        </w:rPr>
      </w:r>
      <w:r>
        <w:rPr>
          <w:color w:val="2D73B4"/>
          <w:spacing w:val="-2"/>
        </w:rPr>
        <w:t>Steuererleichterungen</w:t>
      </w:r>
    </w:p>
    <w:p>
      <w:pPr>
        <w:spacing w:before="69"/>
        <w:ind w:left="1135" w:right="0" w:firstLine="0"/>
        <w:jc w:val="left"/>
        <w:rPr>
          <w:sz w:val="20"/>
        </w:rPr>
      </w:pPr>
      <w:r>
        <w:rPr>
          <w:sz w:val="20"/>
        </w:rPr>
        <w:t>(§</w:t>
      </w:r>
      <w:r>
        <w:rPr>
          <w:spacing w:val="-3"/>
          <w:sz w:val="20"/>
        </w:rPr>
        <w:t> </w:t>
      </w:r>
      <w:r>
        <w:rPr>
          <w:sz w:val="20"/>
        </w:rPr>
        <w:t>5</w:t>
      </w:r>
      <w:r>
        <w:rPr>
          <w:spacing w:val="-2"/>
          <w:sz w:val="20"/>
        </w:rPr>
        <w:t> </w:t>
      </w:r>
      <w:r>
        <w:rPr>
          <w:spacing w:val="-4"/>
          <w:sz w:val="20"/>
        </w:rPr>
        <w:t>StG)</w:t>
      </w:r>
    </w:p>
    <w:p>
      <w:pPr>
        <w:pStyle w:val="BodyText"/>
        <w:spacing w:before="2"/>
        <w:ind w:left="0"/>
        <w:rPr>
          <w:sz w:val="20"/>
        </w:rPr>
      </w:pPr>
    </w:p>
    <w:p>
      <w:pPr>
        <w:pStyle w:val="Heading7"/>
        <w:spacing w:before="1"/>
        <w:jc w:val="both"/>
      </w:pPr>
      <w:r>
        <w:rPr/>
        <w:t>§</w:t>
      </w:r>
      <w:r>
        <w:rPr>
          <w:spacing w:val="-2"/>
        </w:rPr>
        <w:t> </w:t>
      </w:r>
      <w:r>
        <w:rPr/>
        <w:t>5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4"/>
          <w:position w:val="6"/>
          <w:sz w:val="12"/>
        </w:rPr>
        <w:t> </w:t>
      </w:r>
      <w:r>
        <w:rPr/>
        <w:t>Neu</w:t>
      </w:r>
      <w:r>
        <w:rPr>
          <w:spacing w:val="-5"/>
        </w:rPr>
        <w:t> </w:t>
      </w:r>
      <w:r>
        <w:rPr/>
        <w:t>eröffneten</w:t>
      </w:r>
      <w:r>
        <w:rPr>
          <w:spacing w:val="-5"/>
        </w:rPr>
        <w:t> </w:t>
      </w:r>
      <w:r>
        <w:rPr/>
        <w:t>Unternehmen,</w:t>
      </w:r>
      <w:r>
        <w:rPr>
          <w:spacing w:val="-5"/>
        </w:rPr>
        <w:t> </w:t>
      </w:r>
      <w:r>
        <w:rPr/>
        <w:t>die</w:t>
      </w:r>
      <w:r>
        <w:rPr>
          <w:spacing w:val="-5"/>
        </w:rPr>
        <w:t> </w:t>
      </w:r>
      <w:r>
        <w:rPr/>
        <w:t>dem</w:t>
      </w:r>
      <w:r>
        <w:rPr>
          <w:spacing w:val="-7"/>
        </w:rPr>
        <w:t> </w:t>
      </w:r>
      <w:r>
        <w:rPr/>
        <w:t>volkswirtschaftlichen</w:t>
      </w:r>
      <w:r>
        <w:rPr>
          <w:spacing w:val="-7"/>
        </w:rPr>
        <w:t> </w:t>
      </w:r>
      <w:r>
        <w:rPr/>
        <w:t>Interesse</w:t>
      </w:r>
      <w:r>
        <w:rPr>
          <w:spacing w:val="-5"/>
        </w:rPr>
        <w:t> </w:t>
      </w:r>
      <w:r>
        <w:rPr/>
        <w:t>des</w:t>
      </w:r>
      <w:r>
        <w:rPr>
          <w:spacing w:val="-4"/>
        </w:rPr>
        <w:t> </w:t>
      </w:r>
      <w:r>
        <w:rPr/>
        <w:t>Kantons</w:t>
      </w:r>
      <w:r>
        <w:rPr>
          <w:spacing w:val="-7"/>
        </w:rPr>
        <w:t> </w:t>
      </w:r>
      <w:r>
        <w:rPr/>
        <w:t>dienen,</w:t>
      </w:r>
      <w:r>
        <w:rPr>
          <w:spacing w:val="-5"/>
        </w:rPr>
        <w:t> </w:t>
      </w:r>
      <w:r>
        <w:rPr/>
        <w:t>können</w:t>
      </w:r>
      <w:r>
        <w:rPr>
          <w:spacing w:val="-5"/>
        </w:rPr>
        <w:t> </w:t>
      </w:r>
      <w:r>
        <w:rPr/>
        <w:t>für das</w:t>
      </w:r>
      <w:r>
        <w:rPr>
          <w:spacing w:val="-13"/>
        </w:rPr>
        <w:t> </w:t>
      </w:r>
      <w:r>
        <w:rPr/>
        <w:t>Eröffnungsjahr</w:t>
      </w:r>
      <w:r>
        <w:rPr>
          <w:spacing w:val="-12"/>
        </w:rPr>
        <w:t> </w:t>
      </w:r>
      <w:r>
        <w:rPr/>
        <w:t>und</w:t>
      </w:r>
      <w:r>
        <w:rPr>
          <w:spacing w:val="-13"/>
        </w:rPr>
        <w:t> </w:t>
      </w:r>
      <w:r>
        <w:rPr/>
        <w:t>die</w:t>
      </w:r>
      <w:r>
        <w:rPr>
          <w:spacing w:val="-12"/>
        </w:rPr>
        <w:t> </w:t>
      </w:r>
      <w:r>
        <w:rPr/>
        <w:t>neun</w:t>
      </w:r>
      <w:r>
        <w:rPr>
          <w:spacing w:val="-13"/>
        </w:rPr>
        <w:t> </w:t>
      </w:r>
      <w:r>
        <w:rPr/>
        <w:t>folgenden</w:t>
      </w:r>
      <w:r>
        <w:rPr>
          <w:spacing w:val="-13"/>
        </w:rPr>
        <w:t> </w:t>
      </w:r>
      <w:r>
        <w:rPr/>
        <w:t>Jahre</w:t>
      </w:r>
      <w:r>
        <w:rPr>
          <w:spacing w:val="-12"/>
        </w:rPr>
        <w:t> </w:t>
      </w:r>
      <w:r>
        <w:rPr/>
        <w:t>angemessene</w:t>
      </w:r>
      <w:r>
        <w:rPr>
          <w:spacing w:val="-13"/>
        </w:rPr>
        <w:t> </w:t>
      </w:r>
      <w:r>
        <w:rPr/>
        <w:t>Steuererleichterungen</w:t>
      </w:r>
      <w:r>
        <w:rPr>
          <w:spacing w:val="-12"/>
        </w:rPr>
        <w:t> </w:t>
      </w:r>
      <w:r>
        <w:rPr/>
        <w:t>gewährt</w:t>
      </w:r>
      <w:r>
        <w:rPr>
          <w:spacing w:val="-13"/>
        </w:rPr>
        <w:t> </w:t>
      </w:r>
      <w:r>
        <w:rPr/>
        <w:t>werden. Eine wesentliche Änderung der betrieblichen Tätigkeit ist einer Neueröffnung gleichgestellt.</w:t>
      </w:r>
    </w:p>
    <w:p>
      <w:pPr>
        <w:pStyle w:val="BodyText"/>
        <w:spacing w:before="38"/>
        <w:ind w:right="700"/>
        <w:jc w:val="both"/>
      </w:pPr>
      <w:r>
        <w:rPr>
          <w:position w:val="6"/>
          <w:sz w:val="12"/>
        </w:rPr>
        <w:t>2</w:t>
      </w:r>
      <w:r>
        <w:rPr>
          <w:spacing w:val="-2"/>
          <w:position w:val="6"/>
          <w:sz w:val="12"/>
        </w:rPr>
        <w:t> </w:t>
      </w:r>
      <w:r>
        <w:rPr/>
        <w:t>Das</w:t>
      </w:r>
      <w:r>
        <w:rPr>
          <w:spacing w:val="-2"/>
        </w:rPr>
        <w:t> </w:t>
      </w:r>
      <w:r>
        <w:rPr/>
        <w:t>Bau-,</w:t>
      </w:r>
      <w:r>
        <w:rPr>
          <w:spacing w:val="-3"/>
        </w:rPr>
        <w:t> </w:t>
      </w:r>
      <w:r>
        <w:rPr/>
        <w:t>Umwelt-</w:t>
      </w:r>
      <w:r>
        <w:rPr>
          <w:spacing w:val="-5"/>
        </w:rPr>
        <w:t> </w:t>
      </w:r>
      <w:r>
        <w:rPr/>
        <w:t>und</w:t>
      </w:r>
      <w:r>
        <w:rPr>
          <w:spacing w:val="-2"/>
        </w:rPr>
        <w:t> </w:t>
      </w:r>
      <w:r>
        <w:rPr/>
        <w:t>Wirtschaftsdepartement</w:t>
      </w:r>
      <w:r>
        <w:rPr>
          <w:spacing w:val="-3"/>
        </w:rPr>
        <w:t> </w:t>
      </w:r>
      <w:r>
        <w:rPr/>
        <w:t>entscheidet</w:t>
      </w:r>
      <w:r>
        <w:rPr>
          <w:spacing w:val="-3"/>
        </w:rPr>
        <w:t> </w:t>
      </w:r>
      <w:r>
        <w:rPr/>
        <w:t>über</w:t>
      </w:r>
      <w:r>
        <w:rPr>
          <w:spacing w:val="-5"/>
        </w:rPr>
        <w:t> </w:t>
      </w:r>
      <w:r>
        <w:rPr/>
        <w:t>die</w:t>
      </w:r>
      <w:r>
        <w:rPr>
          <w:spacing w:val="-2"/>
        </w:rPr>
        <w:t> </w:t>
      </w:r>
      <w:r>
        <w:rPr/>
        <w:t>Gewährung</w:t>
      </w:r>
      <w:r>
        <w:rPr>
          <w:spacing w:val="-5"/>
        </w:rPr>
        <w:t> </w:t>
      </w:r>
      <w:r>
        <w:rPr/>
        <w:t>von</w:t>
      </w:r>
      <w:r>
        <w:rPr>
          <w:spacing w:val="-2"/>
        </w:rPr>
        <w:t> </w:t>
      </w:r>
      <w:r>
        <w:rPr/>
        <w:t>Steuererleichte-rungen im Einvernehmen mit dem Finanzdepartement. Die betroffenen Einwohnergemeinden sind an-</w:t>
      </w:r>
      <w:r>
        <w:rPr>
          <w:spacing w:val="-2"/>
        </w:rPr>
        <w:t>zuhören.</w:t>
      </w:r>
    </w:p>
    <w:p>
      <w:pPr>
        <w:pStyle w:val="BodyText"/>
        <w:spacing w:after="0"/>
        <w:jc w:val="both"/>
        <w:sectPr>
          <w:pgSz w:w="11910" w:h="16840"/>
          <w:pgMar w:header="724" w:footer="687" w:top="960" w:bottom="880" w:left="566" w:right="992"/>
        </w:sectPr>
      </w:pPr>
    </w:p>
    <w:p>
      <w:pPr>
        <w:pStyle w:val="BodyText"/>
        <w:spacing w:before="422"/>
        <w:ind w:left="0"/>
        <w:rPr>
          <w:sz w:val="40"/>
        </w:rPr>
      </w:pPr>
    </w:p>
    <w:p>
      <w:pPr>
        <w:pStyle w:val="Heading1"/>
      </w:pPr>
      <w:bookmarkStart w:name="Besteuerung der juristischen Personen" w:id="48"/>
      <w:bookmarkEnd w:id="48"/>
      <w:r>
        <w:rPr>
          <w:b w:val="0"/>
        </w:rPr>
      </w:r>
      <w:bookmarkStart w:name="_bookmark20" w:id="49"/>
      <w:bookmarkEnd w:id="49"/>
      <w:r>
        <w:rPr>
          <w:b w:val="0"/>
        </w:rPr>
      </w:r>
      <w:r>
        <w:rPr>
          <w:color w:val="2D73B4"/>
        </w:rPr>
        <w:t>Besteuerung</w:t>
      </w:r>
      <w:r>
        <w:rPr>
          <w:color w:val="2D73B4"/>
          <w:spacing w:val="-11"/>
        </w:rPr>
        <w:t> </w:t>
      </w:r>
      <w:r>
        <w:rPr>
          <w:color w:val="2D73B4"/>
        </w:rPr>
        <w:t>der</w:t>
      </w:r>
      <w:r>
        <w:rPr>
          <w:color w:val="2D73B4"/>
          <w:spacing w:val="-6"/>
        </w:rPr>
        <w:t> </w:t>
      </w:r>
      <w:r>
        <w:rPr>
          <w:color w:val="2D73B4"/>
        </w:rPr>
        <w:t>juristischen</w:t>
      </w:r>
      <w:r>
        <w:rPr>
          <w:color w:val="2D73B4"/>
          <w:spacing w:val="-5"/>
        </w:rPr>
        <w:t> </w:t>
      </w:r>
      <w:r>
        <w:rPr>
          <w:color w:val="2D73B4"/>
          <w:spacing w:val="-2"/>
        </w:rPr>
        <w:t>Personen</w:t>
      </w:r>
    </w:p>
    <w:p>
      <w:pPr>
        <w:pStyle w:val="BodyText"/>
        <w:spacing w:before="272"/>
        <w:ind w:left="1135"/>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87">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ind w:left="0"/>
      </w:pPr>
    </w:p>
    <w:p>
      <w:pPr>
        <w:pStyle w:val="Heading7"/>
        <w:spacing w:before="0"/>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56"/>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als</w:t>
      </w:r>
      <w:r>
        <w:rPr>
          <w:spacing w:val="-1"/>
        </w:rPr>
        <w:t> </w:t>
      </w:r>
      <w:r>
        <w:rPr/>
        <w:t>Staatssteuern</w:t>
      </w:r>
      <w:r>
        <w:rPr>
          <w:spacing w:val="-2"/>
        </w:rPr>
        <w:t> </w:t>
      </w:r>
      <w:r>
        <w:rPr/>
        <w:t>nach</w:t>
      </w:r>
      <w:r>
        <w:rPr>
          <w:spacing w:val="-4"/>
        </w:rPr>
        <w:t> </w:t>
      </w:r>
      <w:r>
        <w:rPr/>
        <w:t>diesem</w:t>
      </w:r>
      <w:r>
        <w:rPr>
          <w:spacing w:val="-1"/>
        </w:rPr>
        <w:t> </w:t>
      </w:r>
      <w:r>
        <w:rPr>
          <w:spacing w:val="-2"/>
        </w:rPr>
        <w:t>Gesetz</w:t>
      </w:r>
    </w:p>
    <w:p>
      <w:pPr>
        <w:pStyle w:val="ListParagraph"/>
        <w:numPr>
          <w:ilvl w:val="0"/>
          <w:numId w:val="15"/>
        </w:numPr>
        <w:tabs>
          <w:tab w:pos="1987" w:val="left" w:leader="none"/>
        </w:tabs>
        <w:spacing w:line="240" w:lineRule="auto" w:before="40" w:after="0"/>
        <w:ind w:left="1987" w:right="703" w:hanging="569"/>
        <w:jc w:val="left"/>
        <w:rPr>
          <w:sz w:val="18"/>
        </w:rPr>
      </w:pPr>
      <w:r>
        <w:rPr>
          <w:sz w:val="18"/>
        </w:rPr>
        <w:t>eine Gewinn- und eine Kapitalsteuer oder an deren Stelle eine Minimalsteuer auf Grundstücken von den juristischen Personen,</w:t>
      </w:r>
    </w:p>
    <w:p>
      <w:pPr>
        <w:pStyle w:val="BodyText"/>
        <w:ind w:left="0"/>
      </w:pPr>
    </w:p>
    <w:p>
      <w:pPr>
        <w:pStyle w:val="BodyText"/>
        <w:spacing w:before="68"/>
        <w:ind w:left="0"/>
      </w:pPr>
    </w:p>
    <w:p>
      <w:pPr>
        <w:pStyle w:val="Heading2"/>
      </w:pPr>
      <w:bookmarkStart w:name="Gewinnsteuer" w:id="50"/>
      <w:bookmarkEnd w:id="50"/>
      <w:r>
        <w:rPr>
          <w:b w:val="0"/>
        </w:rPr>
      </w:r>
      <w:bookmarkStart w:name="_bookmark21" w:id="51"/>
      <w:bookmarkEnd w:id="51"/>
      <w:r>
        <w:rPr>
          <w:b w:val="0"/>
        </w:rPr>
      </w:r>
      <w:r>
        <w:rPr>
          <w:color w:val="2D73B4"/>
          <w:spacing w:val="-2"/>
        </w:rPr>
        <w:t>Gewinnsteuer</w:t>
      </w:r>
    </w:p>
    <w:p>
      <w:pPr>
        <w:pStyle w:val="BodyText"/>
        <w:spacing w:before="59"/>
        <w:ind w:left="1135"/>
      </w:pPr>
      <w:r>
        <w:rPr/>
        <w:t>(§§</w:t>
      </w:r>
      <w:r>
        <w:rPr>
          <w:spacing w:val="-3"/>
        </w:rPr>
        <w:t> </w:t>
      </w:r>
      <w:r>
        <w:rPr/>
        <w:t>71</w:t>
      </w:r>
      <w:r>
        <w:rPr>
          <w:spacing w:val="-2"/>
        </w:rPr>
        <w:t> </w:t>
      </w:r>
      <w:r>
        <w:rPr/>
        <w:t>– 88 StG;</w:t>
      </w:r>
      <w:r>
        <w:rPr>
          <w:spacing w:val="-1"/>
        </w:rPr>
        <w:t> </w:t>
      </w:r>
      <w:r>
        <w:rPr/>
        <w:t>24a </w:t>
      </w:r>
      <w:r>
        <w:rPr>
          <w:spacing w:val="-4"/>
        </w:rPr>
        <w:t>StV)</w:t>
      </w:r>
    </w:p>
    <w:p>
      <w:pPr>
        <w:pStyle w:val="BodyText"/>
        <w:spacing w:before="154"/>
        <w:ind w:left="0"/>
      </w:pPr>
    </w:p>
    <w:p>
      <w:pPr>
        <w:pStyle w:val="Heading3"/>
      </w:pPr>
      <w:bookmarkStart w:name="Ermittlung des steuerbaren Reingewinns" w:id="52"/>
      <w:bookmarkEnd w:id="52"/>
      <w:r>
        <w:rPr>
          <w:b w:val="0"/>
        </w:rPr>
      </w:r>
      <w:bookmarkStart w:name="_bookmark22" w:id="53"/>
      <w:bookmarkEnd w:id="5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left="1135"/>
      </w:pPr>
      <w:r>
        <w:rPr/>
        <w:t>(§§</w:t>
      </w:r>
      <w:r>
        <w:rPr>
          <w:spacing w:val="-3"/>
        </w:rPr>
        <w:t> </w:t>
      </w:r>
      <w:r>
        <w:rPr/>
        <w:t>71</w:t>
      </w:r>
      <w:r>
        <w:rPr>
          <w:spacing w:val="-2"/>
        </w:rPr>
        <w:t> </w:t>
      </w:r>
      <w:r>
        <w:rPr/>
        <w:t>– 80 StG;</w:t>
      </w:r>
      <w:r>
        <w:rPr>
          <w:spacing w:val="-1"/>
        </w:rPr>
        <w:t> </w:t>
      </w:r>
      <w:r>
        <w:rPr/>
        <w:t>24a </w:t>
      </w:r>
      <w:r>
        <w:rPr>
          <w:spacing w:val="-4"/>
        </w:rPr>
        <w:t>StV)</w:t>
      </w:r>
    </w:p>
    <w:p>
      <w:pPr>
        <w:spacing w:before="120"/>
        <w:ind w:left="1135" w:right="134" w:firstLine="0"/>
        <w:jc w:val="both"/>
        <w:rPr>
          <w:sz w:val="20"/>
        </w:rPr>
      </w:pPr>
      <w:r>
        <w:rPr>
          <w:sz w:val="20"/>
        </w:rPr>
        <w:t>Zur Ermittlung des steuerbaren Reingewinns werden dem Saldo der Erfolgsrechnung der geschäfts-mässig nicht begründete Aufwand, nicht gutgeschriebene Erträge, Kapital-, Liquidations- und Aufwer-tungsgewinne</w:t>
      </w:r>
      <w:r>
        <w:rPr>
          <w:spacing w:val="-14"/>
          <w:sz w:val="20"/>
        </w:rPr>
        <w:t> </w:t>
      </w:r>
      <w:r>
        <w:rPr>
          <w:sz w:val="20"/>
        </w:rPr>
        <w:t>sowie</w:t>
      </w:r>
      <w:r>
        <w:rPr>
          <w:spacing w:val="-14"/>
          <w:sz w:val="20"/>
        </w:rPr>
        <w:t> </w:t>
      </w:r>
      <w:r>
        <w:rPr>
          <w:sz w:val="20"/>
        </w:rPr>
        <w:t>die</w:t>
      </w:r>
      <w:r>
        <w:rPr>
          <w:spacing w:val="-14"/>
          <w:sz w:val="20"/>
        </w:rPr>
        <w:t> </w:t>
      </w:r>
      <w:r>
        <w:rPr>
          <w:sz w:val="20"/>
        </w:rPr>
        <w:t>Zinsen</w:t>
      </w:r>
      <w:r>
        <w:rPr>
          <w:spacing w:val="-13"/>
          <w:sz w:val="20"/>
        </w:rPr>
        <w:t> </w:t>
      </w:r>
      <w:r>
        <w:rPr>
          <w:sz w:val="20"/>
        </w:rPr>
        <w:t>auf</w:t>
      </w:r>
      <w:r>
        <w:rPr>
          <w:spacing w:val="-14"/>
          <w:sz w:val="20"/>
        </w:rPr>
        <w:t> </w:t>
      </w:r>
      <w:r>
        <w:rPr>
          <w:sz w:val="20"/>
        </w:rPr>
        <w:t>verdecktem</w:t>
      </w:r>
      <w:r>
        <w:rPr>
          <w:spacing w:val="-12"/>
          <w:sz w:val="20"/>
        </w:rPr>
        <w:t> </w:t>
      </w:r>
      <w:r>
        <w:rPr>
          <w:sz w:val="20"/>
        </w:rPr>
        <w:t>Eigenkapital</w:t>
      </w:r>
      <w:r>
        <w:rPr>
          <w:spacing w:val="-13"/>
          <w:sz w:val="20"/>
        </w:rPr>
        <w:t> </w:t>
      </w:r>
      <w:r>
        <w:rPr>
          <w:sz w:val="20"/>
        </w:rPr>
        <w:t>hinzugerechnet.</w:t>
      </w:r>
      <w:r>
        <w:rPr>
          <w:spacing w:val="-14"/>
          <w:sz w:val="20"/>
        </w:rPr>
        <w:t> </w:t>
      </w:r>
      <w:r>
        <w:rPr>
          <w:sz w:val="20"/>
        </w:rPr>
        <w:t>Geschäftsmässig</w:t>
      </w:r>
      <w:r>
        <w:rPr>
          <w:spacing w:val="-12"/>
          <w:sz w:val="20"/>
        </w:rPr>
        <w:t> </w:t>
      </w:r>
      <w:r>
        <w:rPr>
          <w:sz w:val="20"/>
        </w:rPr>
        <w:t>begrün-deter Aufwand und allfällige Verluste aus den sieben der Steuerperiode vorangegangenen Geschäfts-jahren können abgezogen werden.</w:t>
      </w:r>
    </w:p>
    <w:p>
      <w:pPr>
        <w:spacing w:before="101"/>
        <w:ind w:left="1135" w:right="138" w:firstLine="0"/>
        <w:jc w:val="both"/>
        <w:rPr>
          <w:sz w:val="20"/>
        </w:rPr>
      </w:pPr>
      <w:r>
        <w:rPr>
          <w:sz w:val="20"/>
        </w:rPr>
        <w:t>Bei</w:t>
      </w:r>
      <w:r>
        <w:rPr>
          <w:spacing w:val="-1"/>
          <w:sz w:val="20"/>
        </w:rPr>
        <w:t> </w:t>
      </w:r>
      <w:r>
        <w:rPr>
          <w:sz w:val="20"/>
        </w:rPr>
        <w:t>den</w:t>
      </w:r>
      <w:r>
        <w:rPr>
          <w:spacing w:val="-3"/>
          <w:sz w:val="20"/>
        </w:rPr>
        <w:t> </w:t>
      </w:r>
      <w:r>
        <w:rPr>
          <w:sz w:val="20"/>
        </w:rPr>
        <w:t>Vereinen</w:t>
      </w:r>
      <w:r>
        <w:rPr>
          <w:spacing w:val="-3"/>
          <w:sz w:val="20"/>
        </w:rPr>
        <w:t> </w:t>
      </w:r>
      <w:r>
        <w:rPr>
          <w:sz w:val="20"/>
        </w:rPr>
        <w:t>werden Mitgliederbeiträge nicht</w:t>
      </w:r>
      <w:r>
        <w:rPr>
          <w:spacing w:val="-2"/>
          <w:sz w:val="20"/>
        </w:rPr>
        <w:t> </w:t>
      </w:r>
      <w:r>
        <w:rPr>
          <w:sz w:val="20"/>
        </w:rPr>
        <w:t>zum</w:t>
      </w:r>
      <w:r>
        <w:rPr>
          <w:spacing w:val="-3"/>
          <w:sz w:val="20"/>
        </w:rPr>
        <w:t> </w:t>
      </w:r>
      <w:r>
        <w:rPr>
          <w:sz w:val="20"/>
        </w:rPr>
        <w:t>steuerbaren</w:t>
      </w:r>
      <w:r>
        <w:rPr>
          <w:spacing w:val="-3"/>
          <w:sz w:val="20"/>
        </w:rPr>
        <w:t> </w:t>
      </w:r>
      <w:r>
        <w:rPr>
          <w:sz w:val="20"/>
        </w:rPr>
        <w:t>Gewinn</w:t>
      </w:r>
      <w:r>
        <w:rPr>
          <w:spacing w:val="-3"/>
          <w:sz w:val="20"/>
        </w:rPr>
        <w:t> </w:t>
      </w:r>
      <w:r>
        <w:rPr>
          <w:sz w:val="20"/>
        </w:rPr>
        <w:t>gerechnet, Aufwendungen zur</w:t>
      </w:r>
      <w:r>
        <w:rPr>
          <w:spacing w:val="-10"/>
          <w:sz w:val="20"/>
        </w:rPr>
        <w:t> </w:t>
      </w:r>
      <w:r>
        <w:rPr>
          <w:sz w:val="20"/>
        </w:rPr>
        <w:t>Erzielung</w:t>
      </w:r>
      <w:r>
        <w:rPr>
          <w:spacing w:val="-9"/>
          <w:sz w:val="20"/>
        </w:rPr>
        <w:t> </w:t>
      </w:r>
      <w:r>
        <w:rPr>
          <w:sz w:val="20"/>
        </w:rPr>
        <w:t>der</w:t>
      </w:r>
      <w:r>
        <w:rPr>
          <w:spacing w:val="-10"/>
          <w:sz w:val="20"/>
        </w:rPr>
        <w:t> </w:t>
      </w:r>
      <w:r>
        <w:rPr>
          <w:sz w:val="20"/>
        </w:rPr>
        <w:t>steuerbaren</w:t>
      </w:r>
      <w:r>
        <w:rPr>
          <w:spacing w:val="-9"/>
          <w:sz w:val="20"/>
        </w:rPr>
        <w:t> </w:t>
      </w:r>
      <w:r>
        <w:rPr>
          <w:sz w:val="20"/>
        </w:rPr>
        <w:t>Erträge</w:t>
      </w:r>
      <w:r>
        <w:rPr>
          <w:spacing w:val="-11"/>
          <w:sz w:val="20"/>
        </w:rPr>
        <w:t> </w:t>
      </w:r>
      <w:r>
        <w:rPr>
          <w:sz w:val="20"/>
        </w:rPr>
        <w:t>können</w:t>
      </w:r>
      <w:r>
        <w:rPr>
          <w:spacing w:val="-11"/>
          <w:sz w:val="20"/>
        </w:rPr>
        <w:t> </w:t>
      </w:r>
      <w:r>
        <w:rPr>
          <w:sz w:val="20"/>
        </w:rPr>
        <w:t>abgezogen</w:t>
      </w:r>
      <w:r>
        <w:rPr>
          <w:spacing w:val="-11"/>
          <w:sz w:val="20"/>
        </w:rPr>
        <w:t> </w:t>
      </w:r>
      <w:r>
        <w:rPr>
          <w:sz w:val="20"/>
        </w:rPr>
        <w:t>werden,</w:t>
      </w:r>
      <w:r>
        <w:rPr>
          <w:spacing w:val="-9"/>
          <w:sz w:val="20"/>
        </w:rPr>
        <w:t> </w:t>
      </w:r>
      <w:r>
        <w:rPr>
          <w:sz w:val="20"/>
        </w:rPr>
        <w:t>weitere</w:t>
      </w:r>
      <w:r>
        <w:rPr>
          <w:spacing w:val="-9"/>
          <w:sz w:val="20"/>
        </w:rPr>
        <w:t> </w:t>
      </w:r>
      <w:r>
        <w:rPr>
          <w:sz w:val="20"/>
        </w:rPr>
        <w:t>Aufwendungen</w:t>
      </w:r>
      <w:r>
        <w:rPr>
          <w:spacing w:val="-9"/>
          <w:sz w:val="20"/>
        </w:rPr>
        <w:t> </w:t>
      </w:r>
      <w:r>
        <w:rPr>
          <w:sz w:val="20"/>
        </w:rPr>
        <w:t>nur</w:t>
      </w:r>
      <w:r>
        <w:rPr>
          <w:spacing w:val="-8"/>
          <w:sz w:val="20"/>
        </w:rPr>
        <w:t> </w:t>
      </w:r>
      <w:r>
        <w:rPr>
          <w:sz w:val="20"/>
        </w:rPr>
        <w:t>insoweit, als sie die Mitgliederbeiträge übersteigen.</w:t>
      </w:r>
    </w:p>
    <w:p>
      <w:pPr>
        <w:spacing w:before="99"/>
        <w:ind w:left="1135" w:right="0" w:firstLine="0"/>
        <w:jc w:val="both"/>
        <w:rPr>
          <w:sz w:val="20"/>
        </w:rPr>
      </w:pPr>
      <w:r>
        <w:rPr>
          <w:sz w:val="20"/>
        </w:rPr>
        <w:t>Die</w:t>
      </w:r>
      <w:r>
        <w:rPr>
          <w:spacing w:val="-5"/>
          <w:sz w:val="20"/>
        </w:rPr>
        <w:t> </w:t>
      </w:r>
      <w:r>
        <w:rPr>
          <w:sz w:val="20"/>
        </w:rPr>
        <w:t>Einlagen</w:t>
      </w:r>
      <w:r>
        <w:rPr>
          <w:spacing w:val="-7"/>
          <w:sz w:val="20"/>
        </w:rPr>
        <w:t> </w:t>
      </w:r>
      <w:r>
        <w:rPr>
          <w:sz w:val="20"/>
        </w:rPr>
        <w:t>in</w:t>
      </w:r>
      <w:r>
        <w:rPr>
          <w:spacing w:val="-7"/>
          <w:sz w:val="20"/>
        </w:rPr>
        <w:t> </w:t>
      </w:r>
      <w:r>
        <w:rPr>
          <w:sz w:val="20"/>
        </w:rPr>
        <w:t>das</w:t>
      </w:r>
      <w:r>
        <w:rPr>
          <w:spacing w:val="-3"/>
          <w:sz w:val="20"/>
        </w:rPr>
        <w:t> </w:t>
      </w:r>
      <w:r>
        <w:rPr>
          <w:sz w:val="20"/>
        </w:rPr>
        <w:t>Vermögen</w:t>
      </w:r>
      <w:r>
        <w:rPr>
          <w:spacing w:val="-6"/>
          <w:sz w:val="20"/>
        </w:rPr>
        <w:t> </w:t>
      </w:r>
      <w:r>
        <w:rPr>
          <w:sz w:val="20"/>
        </w:rPr>
        <w:t>von</w:t>
      </w:r>
      <w:r>
        <w:rPr>
          <w:spacing w:val="-7"/>
          <w:sz w:val="20"/>
        </w:rPr>
        <w:t> </w:t>
      </w:r>
      <w:r>
        <w:rPr>
          <w:sz w:val="20"/>
        </w:rPr>
        <w:t>Stiftungen</w:t>
      </w:r>
      <w:r>
        <w:rPr>
          <w:spacing w:val="-7"/>
          <w:sz w:val="20"/>
        </w:rPr>
        <w:t> </w:t>
      </w:r>
      <w:r>
        <w:rPr>
          <w:sz w:val="20"/>
        </w:rPr>
        <w:t>werden</w:t>
      </w:r>
      <w:r>
        <w:rPr>
          <w:spacing w:val="-5"/>
          <w:sz w:val="20"/>
        </w:rPr>
        <w:t> </w:t>
      </w:r>
      <w:r>
        <w:rPr>
          <w:sz w:val="20"/>
        </w:rPr>
        <w:t>nicht</w:t>
      </w:r>
      <w:r>
        <w:rPr>
          <w:spacing w:val="-6"/>
          <w:sz w:val="20"/>
        </w:rPr>
        <w:t> </w:t>
      </w:r>
      <w:r>
        <w:rPr>
          <w:sz w:val="20"/>
        </w:rPr>
        <w:t>zum</w:t>
      </w:r>
      <w:r>
        <w:rPr>
          <w:spacing w:val="-7"/>
          <w:sz w:val="20"/>
        </w:rPr>
        <w:t> </w:t>
      </w:r>
      <w:r>
        <w:rPr>
          <w:sz w:val="20"/>
        </w:rPr>
        <w:t>steuerbaren</w:t>
      </w:r>
      <w:r>
        <w:rPr>
          <w:spacing w:val="-7"/>
          <w:sz w:val="20"/>
        </w:rPr>
        <w:t> </w:t>
      </w:r>
      <w:r>
        <w:rPr>
          <w:sz w:val="20"/>
        </w:rPr>
        <w:t>Gewinn</w:t>
      </w:r>
      <w:r>
        <w:rPr>
          <w:spacing w:val="-5"/>
          <w:sz w:val="20"/>
        </w:rPr>
        <w:t> </w:t>
      </w:r>
      <w:r>
        <w:rPr>
          <w:spacing w:val="-2"/>
          <w:sz w:val="20"/>
        </w:rPr>
        <w:t>gerechnet.</w:t>
      </w:r>
    </w:p>
    <w:p>
      <w:pPr>
        <w:spacing w:before="99"/>
        <w:ind w:left="1135" w:right="137" w:firstLine="0"/>
        <w:jc w:val="both"/>
        <w:rPr>
          <w:sz w:val="20"/>
        </w:rPr>
      </w:pPr>
      <w:r>
        <w:rPr>
          <w:sz w:val="20"/>
        </w:rPr>
        <w:t>Die kollektiven Kapitalanlagen mit direktem Grundbesitz unterliegen der Gewinnsteuer für den Ertrag aus diesem.</w:t>
      </w:r>
    </w:p>
    <w:p>
      <w:pPr>
        <w:pStyle w:val="BodyText"/>
        <w:spacing w:before="140"/>
        <w:ind w:left="0"/>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30"/>
        <w:ind w:left="0"/>
        <w:rPr>
          <w:rFonts w:ascii="Arial"/>
          <w:b/>
          <w:sz w:val="20"/>
        </w:rPr>
      </w:pPr>
    </w:p>
    <w:p>
      <w:pPr>
        <w:pStyle w:val="BodyText"/>
      </w:pPr>
      <w:r>
        <w:rPr>
          <w:color w:val="950000"/>
        </w:rPr>
        <w:t>Patente und vergleichbare Rechte</w:t>
      </w:r>
      <w:r>
        <w:rPr>
          <w:color w:val="950000"/>
          <w:spacing w:val="80"/>
        </w:rPr>
        <w:t> </w:t>
      </w:r>
      <w:r>
        <w:rPr>
          <w:color w:val="950000"/>
          <w:spacing w:val="-2"/>
        </w:rPr>
        <w:drawing>
          <wp:inline distT="0" distB="0" distL="0" distR="0">
            <wp:extent cx="201273" cy="114893"/>
            <wp:effectExtent l="0" t="0" r="0" b="0"/>
            <wp:docPr id="63" name="Image 63" descr="">
              <a:hlinkClick r:id="rId88"/>
            </wp:docPr>
            <wp:cNvGraphicFramePr>
              <a:graphicFrameLocks/>
            </wp:cNvGraphicFramePr>
            <a:graphic>
              <a:graphicData uri="http://schemas.openxmlformats.org/drawingml/2006/picture">
                <pic:pic>
                  <pic:nvPicPr>
                    <pic:cNvPr id="63" name="Image 63" descr="">
                      <a:hlinkClick r:id="rId88"/>
                    </pic:cNvPr>
                    <pic:cNvPicPr/>
                  </pic:nvPicPr>
                  <pic:blipFill>
                    <a:blip r:embed="rId11" cstate="print"/>
                    <a:stretch>
                      <a:fillRect/>
                    </a:stretch>
                  </pic:blipFill>
                  <pic:spPr>
                    <a:xfrm>
                      <a:off x="0" y="0"/>
                      <a:ext cx="201273" cy="114893"/>
                    </a:xfrm>
                    <a:prstGeom prst="rect">
                      <a:avLst/>
                    </a:prstGeom>
                  </pic:spPr>
                </pic:pic>
              </a:graphicData>
            </a:graphic>
          </wp:inline>
        </w:drawing>
      </w:r>
      <w:r>
        <w:rPr>
          <w:color w:val="950000"/>
          <w:spacing w:val="-2"/>
        </w:rPr>
      </w:r>
    </w:p>
    <w:p>
      <w:pPr>
        <w:pStyle w:val="Heading7"/>
        <w:spacing w:before="92"/>
      </w:pPr>
      <w:r>
        <w:rPr/>
        <w:t>§</w:t>
      </w:r>
      <w:r>
        <w:rPr>
          <w:spacing w:val="-2"/>
        </w:rPr>
        <w:t> </w:t>
      </w:r>
      <w:r>
        <w:rPr/>
        <w:t>72b</w:t>
      </w:r>
      <w:r>
        <w:rPr>
          <w:spacing w:val="-1"/>
        </w:rPr>
        <w:t> </w:t>
      </w:r>
      <w:r>
        <w:rPr/>
        <w:t>Abs. 1</w:t>
      </w:r>
      <w:r>
        <w:rPr>
          <w:spacing w:val="-3"/>
        </w:rPr>
        <w:t> </w:t>
      </w:r>
      <w:r>
        <w:rPr/>
        <w:t>und 3</w:t>
      </w:r>
      <w:r>
        <w:rPr>
          <w:spacing w:val="-2"/>
        </w:rPr>
        <w:t> </w:t>
      </w:r>
      <w:r>
        <w:rPr>
          <w:spacing w:val="-4"/>
        </w:rPr>
        <w:t>StG:</w:t>
      </w:r>
    </w:p>
    <w:p>
      <w:pPr>
        <w:pStyle w:val="BodyText"/>
        <w:spacing w:before="56"/>
        <w:ind w:right="701"/>
        <w:jc w:val="both"/>
      </w:pPr>
      <w:r>
        <w:rPr>
          <w:position w:val="6"/>
          <w:sz w:val="12"/>
        </w:rPr>
        <w:t>1</w:t>
      </w:r>
      <w:r>
        <w:rPr>
          <w:spacing w:val="24"/>
          <w:position w:val="6"/>
          <w:sz w:val="12"/>
        </w:rPr>
        <w:t> </w:t>
      </w:r>
      <w:r>
        <w:rPr/>
        <w:t>Der Reingewinn aus Patenten und vergleichbaren Rechten wird auf Antrag im Verhältnis des qualifi-zierenden</w:t>
      </w:r>
      <w:r>
        <w:rPr>
          <w:spacing w:val="-1"/>
        </w:rPr>
        <w:t> </w:t>
      </w:r>
      <w:r>
        <w:rPr/>
        <w:t>Forschungs-</w:t>
      </w:r>
      <w:r>
        <w:rPr>
          <w:spacing w:val="-4"/>
        </w:rPr>
        <w:t> </w:t>
      </w:r>
      <w:r>
        <w:rPr/>
        <w:t>und</w:t>
      </w:r>
      <w:r>
        <w:rPr>
          <w:spacing w:val="-3"/>
        </w:rPr>
        <w:t> </w:t>
      </w:r>
      <w:r>
        <w:rPr/>
        <w:t>Entwicklungsaufwandes zum</w:t>
      </w:r>
      <w:r>
        <w:rPr>
          <w:spacing w:val="-3"/>
        </w:rPr>
        <w:t> </w:t>
      </w:r>
      <w:r>
        <w:rPr/>
        <w:t>gesamten</w:t>
      </w:r>
      <w:r>
        <w:rPr>
          <w:spacing w:val="-3"/>
        </w:rPr>
        <w:t> </w:t>
      </w:r>
      <w:r>
        <w:rPr/>
        <w:t>Forschungs-</w:t>
      </w:r>
      <w:r>
        <w:rPr>
          <w:spacing w:val="-2"/>
        </w:rPr>
        <w:t> </w:t>
      </w:r>
      <w:r>
        <w:rPr/>
        <w:t>und</w:t>
      </w:r>
      <w:r>
        <w:rPr>
          <w:spacing w:val="-1"/>
        </w:rPr>
        <w:t> </w:t>
      </w:r>
      <w:r>
        <w:rPr/>
        <w:t>Entwicklungsauf-wand pro Patent oder vergleichbares Recht (Nexusquotient) mit einer Ermässigung von 90 Prozent in die Berechnung des steuerbaren Reingewinns einbezogen.</w:t>
      </w:r>
    </w:p>
    <w:p>
      <w:pPr>
        <w:pStyle w:val="BodyText"/>
        <w:spacing w:before="37"/>
        <w:ind w:right="700"/>
        <w:jc w:val="both"/>
      </w:pPr>
      <w:r>
        <w:rPr>
          <w:position w:val="6"/>
          <w:sz w:val="12"/>
        </w:rPr>
        <w:t>3</w:t>
      </w:r>
      <w:r>
        <w:rPr>
          <w:spacing w:val="8"/>
          <w:position w:val="6"/>
          <w:sz w:val="12"/>
        </w:rPr>
        <w:t> </w:t>
      </w:r>
      <w:r>
        <w:rPr/>
        <w:t>Wird</w:t>
      </w:r>
      <w:r>
        <w:rPr>
          <w:spacing w:val="-9"/>
        </w:rPr>
        <w:t> </w:t>
      </w:r>
      <w:r>
        <w:rPr/>
        <w:t>der</w:t>
      </w:r>
      <w:r>
        <w:rPr>
          <w:spacing w:val="-9"/>
        </w:rPr>
        <w:t> </w:t>
      </w:r>
      <w:r>
        <w:rPr/>
        <w:t>Reingewinn</w:t>
      </w:r>
      <w:r>
        <w:rPr>
          <w:spacing w:val="-9"/>
        </w:rPr>
        <w:t> </w:t>
      </w:r>
      <w:r>
        <w:rPr/>
        <w:t>aus</w:t>
      </w:r>
      <w:r>
        <w:rPr>
          <w:spacing w:val="-8"/>
        </w:rPr>
        <w:t> </w:t>
      </w:r>
      <w:r>
        <w:rPr/>
        <w:t>Patenten</w:t>
      </w:r>
      <w:r>
        <w:rPr>
          <w:spacing w:val="-9"/>
        </w:rPr>
        <w:t> </w:t>
      </w:r>
      <w:r>
        <w:rPr/>
        <w:t>und</w:t>
      </w:r>
      <w:r>
        <w:rPr>
          <w:spacing w:val="-9"/>
        </w:rPr>
        <w:t> </w:t>
      </w:r>
      <w:r>
        <w:rPr/>
        <w:t>vergleichbaren</w:t>
      </w:r>
      <w:r>
        <w:rPr>
          <w:spacing w:val="-9"/>
        </w:rPr>
        <w:t> </w:t>
      </w:r>
      <w:r>
        <w:rPr/>
        <w:t>Rechten</w:t>
      </w:r>
      <w:r>
        <w:rPr>
          <w:spacing w:val="-9"/>
        </w:rPr>
        <w:t> </w:t>
      </w:r>
      <w:r>
        <w:rPr/>
        <w:t>erstmals</w:t>
      </w:r>
      <w:r>
        <w:rPr>
          <w:spacing w:val="-8"/>
        </w:rPr>
        <w:t> </w:t>
      </w:r>
      <w:r>
        <w:rPr/>
        <w:t>ermässigt</w:t>
      </w:r>
      <w:r>
        <w:rPr>
          <w:spacing w:val="-9"/>
        </w:rPr>
        <w:t> </w:t>
      </w:r>
      <w:r>
        <w:rPr/>
        <w:t>besteuert,</w:t>
      </w:r>
      <w:r>
        <w:rPr>
          <w:spacing w:val="-9"/>
        </w:rPr>
        <w:t> </w:t>
      </w:r>
      <w:r>
        <w:rPr/>
        <w:t>wird</w:t>
      </w:r>
      <w:r>
        <w:rPr>
          <w:spacing w:val="-9"/>
        </w:rPr>
        <w:t> </w:t>
      </w:r>
      <w:r>
        <w:rPr/>
        <w:t>der in vergangenen Steuerperioden bereits berücksichtigte Forschungs- und Entwicklungsaufwand zum steuerbaren</w:t>
      </w:r>
      <w:r>
        <w:rPr>
          <w:spacing w:val="-8"/>
        </w:rPr>
        <w:t> </w:t>
      </w:r>
      <w:r>
        <w:rPr/>
        <w:t>Reingewinn</w:t>
      </w:r>
      <w:r>
        <w:rPr>
          <w:spacing w:val="-11"/>
        </w:rPr>
        <w:t> </w:t>
      </w:r>
      <w:r>
        <w:rPr/>
        <w:t>hinzugerechnet.</w:t>
      </w:r>
      <w:r>
        <w:rPr>
          <w:spacing w:val="-9"/>
        </w:rPr>
        <w:t> </w:t>
      </w:r>
      <w:r>
        <w:rPr/>
        <w:t>Im</w:t>
      </w:r>
      <w:r>
        <w:rPr>
          <w:spacing w:val="-8"/>
        </w:rPr>
        <w:t> </w:t>
      </w:r>
      <w:r>
        <w:rPr/>
        <w:t>Umfang</w:t>
      </w:r>
      <w:r>
        <w:rPr>
          <w:spacing w:val="-8"/>
        </w:rPr>
        <w:t> </w:t>
      </w:r>
      <w:r>
        <w:rPr/>
        <w:t>des</w:t>
      </w:r>
      <w:r>
        <w:rPr>
          <w:spacing w:val="-10"/>
        </w:rPr>
        <w:t> </w:t>
      </w:r>
      <w:r>
        <w:rPr/>
        <w:t>hinzugerechneten</w:t>
      </w:r>
      <w:r>
        <w:rPr>
          <w:spacing w:val="-8"/>
        </w:rPr>
        <w:t> </w:t>
      </w:r>
      <w:r>
        <w:rPr/>
        <w:t>Betrags</w:t>
      </w:r>
      <w:r>
        <w:rPr>
          <w:spacing w:val="-8"/>
        </w:rPr>
        <w:t> </w:t>
      </w:r>
      <w:r>
        <w:rPr/>
        <w:t>ist</w:t>
      </w:r>
      <w:r>
        <w:rPr>
          <w:spacing w:val="-11"/>
        </w:rPr>
        <w:t> </w:t>
      </w:r>
      <w:r>
        <w:rPr/>
        <w:t>eine</w:t>
      </w:r>
      <w:r>
        <w:rPr>
          <w:spacing w:val="-8"/>
        </w:rPr>
        <w:t> </w:t>
      </w:r>
      <w:r>
        <w:rPr/>
        <w:t>versteuerte stille Reserve zu bilden.</w:t>
      </w:r>
    </w:p>
    <w:p>
      <w:pPr>
        <w:pStyle w:val="BodyText"/>
        <w:spacing w:before="154"/>
        <w:ind w:left="0"/>
      </w:pPr>
    </w:p>
    <w:p>
      <w:pPr>
        <w:pStyle w:val="BodyText"/>
      </w:pPr>
      <w:r>
        <w:rPr>
          <w:color w:val="950000"/>
        </w:rPr>
        <w:t>Entlastungsbegrenzung</w:t>
      </w:r>
      <w:r>
        <w:rPr>
          <w:color w:val="950000"/>
          <w:spacing w:val="80"/>
        </w:rPr>
        <w:t> </w:t>
      </w:r>
      <w:r>
        <w:rPr>
          <w:color w:val="950000"/>
          <w:spacing w:val="-2"/>
        </w:rPr>
        <w:drawing>
          <wp:inline distT="0" distB="0" distL="0" distR="0">
            <wp:extent cx="201261" cy="114889"/>
            <wp:effectExtent l="0" t="0" r="0" b="0"/>
            <wp:docPr id="64" name="Image 64" descr="">
              <a:hlinkClick r:id="rId89"/>
            </wp:docPr>
            <wp:cNvGraphicFramePr>
              <a:graphicFrameLocks/>
            </wp:cNvGraphicFramePr>
            <a:graphic>
              <a:graphicData uri="http://schemas.openxmlformats.org/drawingml/2006/picture">
                <pic:pic>
                  <pic:nvPicPr>
                    <pic:cNvPr id="64" name="Image 64" descr="">
                      <a:hlinkClick r:id="rId89"/>
                    </pic:cNvPr>
                    <pic:cNvPicPr/>
                  </pic:nvPicPr>
                  <pic:blipFill>
                    <a:blip r:embed="rId11" cstate="print"/>
                    <a:stretch>
                      <a:fillRect/>
                    </a:stretch>
                  </pic:blipFill>
                  <pic:spPr>
                    <a:xfrm>
                      <a:off x="0" y="0"/>
                      <a:ext cx="201261" cy="114889"/>
                    </a:xfrm>
                    <a:prstGeom prst="rect">
                      <a:avLst/>
                    </a:prstGeom>
                  </pic:spPr>
                </pic:pic>
              </a:graphicData>
            </a:graphic>
          </wp:inline>
        </w:drawing>
      </w:r>
      <w:r>
        <w:rPr>
          <w:color w:val="950000"/>
          <w:spacing w:val="-2"/>
        </w:rPr>
      </w:r>
    </w:p>
    <w:p>
      <w:pPr>
        <w:pStyle w:val="Heading7"/>
        <w:spacing w:before="91"/>
      </w:pPr>
      <w:r>
        <w:rPr/>
        <w:t>§</w:t>
      </w:r>
      <w:r>
        <w:rPr>
          <w:spacing w:val="1"/>
        </w:rPr>
        <w:t> </w:t>
      </w:r>
      <w:r>
        <w:rPr/>
        <w:t>72c</w:t>
      </w:r>
      <w:r>
        <w:rPr>
          <w:spacing w:val="1"/>
        </w:rPr>
        <w:t> </w:t>
      </w:r>
      <w:r>
        <w:rPr>
          <w:spacing w:val="-4"/>
        </w:rPr>
        <w:t>StG:</w:t>
      </w:r>
    </w:p>
    <w:p>
      <w:pPr>
        <w:pStyle w:val="BodyText"/>
        <w:spacing w:before="55"/>
        <w:ind w:right="703"/>
        <w:jc w:val="both"/>
      </w:pPr>
      <w:r>
        <w:rPr>
          <w:position w:val="6"/>
          <w:sz w:val="12"/>
        </w:rPr>
        <w:t>1</w:t>
      </w:r>
      <w:r>
        <w:rPr>
          <w:spacing w:val="22"/>
          <w:position w:val="6"/>
          <w:sz w:val="12"/>
        </w:rPr>
        <w:t> </w:t>
      </w:r>
      <w:r>
        <w:rPr/>
        <w:t>Die gesamte steuerliche Ermässigung nach § 72b Absätze 1 und 2 sowie § 72f darf nicht höher sein als 70 Prozent des steuerbaren Gewinns vor Verlustverrechnung, unter Ausklammerung des Nettobe-teiligungsertrags nach den §§ 82 und 83 und vor Abzug der vorgenannten Ermässigungen.</w:t>
      </w:r>
    </w:p>
    <w:p>
      <w:pPr>
        <w:pStyle w:val="BodyText"/>
        <w:spacing w:after="0"/>
        <w:jc w:val="both"/>
        <w:sectPr>
          <w:headerReference w:type="default" r:id="rId85"/>
          <w:footerReference w:type="default" r:id="rId86"/>
          <w:pgSz w:w="11910" w:h="16840"/>
          <w:pgMar w:header="724" w:footer="687" w:top="960" w:bottom="880" w:left="566" w:right="992"/>
        </w:sectPr>
      </w:pPr>
    </w:p>
    <w:p>
      <w:pPr>
        <w:pStyle w:val="BodyText"/>
        <w:ind w:left="0"/>
      </w:pPr>
    </w:p>
    <w:p>
      <w:pPr>
        <w:pStyle w:val="BodyText"/>
        <w:spacing w:before="27"/>
        <w:ind w:left="0"/>
      </w:pPr>
    </w:p>
    <w:p>
      <w:pPr>
        <w:pStyle w:val="BodyText"/>
        <w:jc w:val="both"/>
      </w:pPr>
      <w:r>
        <w:rPr>
          <w:color w:val="950000"/>
        </w:rPr>
        <w:t>Zusätzlicher Abzug von Forschungs- und Entwicklungsaufwand</w:t>
      </w:r>
      <w:r>
        <w:rPr>
          <w:color w:val="950000"/>
          <w:spacing w:val="80"/>
        </w:rPr>
        <w:t> </w:t>
      </w:r>
      <w:r>
        <w:rPr>
          <w:color w:val="950000"/>
          <w:spacing w:val="-1"/>
        </w:rPr>
        <w:drawing>
          <wp:inline distT="0" distB="0" distL="0" distR="0">
            <wp:extent cx="201233" cy="114680"/>
            <wp:effectExtent l="0" t="0" r="0" b="0"/>
            <wp:docPr id="65" name="Image 65" descr="">
              <a:hlinkClick r:id="rId90"/>
            </wp:docPr>
            <wp:cNvGraphicFramePr>
              <a:graphicFrameLocks/>
            </wp:cNvGraphicFramePr>
            <a:graphic>
              <a:graphicData uri="http://schemas.openxmlformats.org/drawingml/2006/picture">
                <pic:pic>
                  <pic:nvPicPr>
                    <pic:cNvPr id="65" name="Image 65" descr="">
                      <a:hlinkClick r:id="rId90"/>
                    </pic:cNvPr>
                    <pic:cNvPicPr/>
                  </pic:nvPicPr>
                  <pic:blipFill>
                    <a:blip r:embed="rId11" cstate="print"/>
                    <a:stretch>
                      <a:fillRect/>
                    </a:stretch>
                  </pic:blipFill>
                  <pic:spPr>
                    <a:xfrm>
                      <a:off x="0" y="0"/>
                      <a:ext cx="201233" cy="114680"/>
                    </a:xfrm>
                    <a:prstGeom prst="rect">
                      <a:avLst/>
                    </a:prstGeom>
                  </pic:spPr>
                </pic:pic>
              </a:graphicData>
            </a:graphic>
          </wp:inline>
        </w:drawing>
      </w:r>
      <w:r>
        <w:rPr>
          <w:color w:val="950000"/>
          <w:spacing w:val="-1"/>
        </w:rPr>
      </w:r>
    </w:p>
    <w:p>
      <w:pPr>
        <w:pStyle w:val="Heading7"/>
      </w:pPr>
      <w:r>
        <w:rPr/>
        <w:t>§</w:t>
      </w:r>
      <w:r>
        <w:rPr>
          <w:spacing w:val="1"/>
        </w:rPr>
        <w:t> </w:t>
      </w:r>
      <w:r>
        <w:rPr/>
        <w:t>72f </w:t>
      </w:r>
      <w:r>
        <w:rPr>
          <w:spacing w:val="-4"/>
        </w:rPr>
        <w:t>StG:</w:t>
      </w:r>
    </w:p>
    <w:p>
      <w:pPr>
        <w:pStyle w:val="BodyText"/>
        <w:spacing w:before="55"/>
        <w:ind w:right="701"/>
        <w:jc w:val="both"/>
      </w:pPr>
      <w:r>
        <w:rPr>
          <w:position w:val="6"/>
          <w:sz w:val="12"/>
        </w:rPr>
        <w:t>1</w:t>
      </w:r>
      <w:r>
        <w:rPr>
          <w:spacing w:val="22"/>
          <w:position w:val="6"/>
          <w:sz w:val="12"/>
        </w:rPr>
        <w:t> </w:t>
      </w:r>
      <w:r>
        <w:rPr/>
        <w:t>Forschungs- und Entwicklungsaufwand, welcher der steuerpflichtigen Person direkt oder durch Dritte im Inland indirekt entstanden ist, wird auf Antrag um den vom Regierungsrat durch Verordnung festge-legten Prozentsatz, höchstens jedoch um 50 Prozent, über den geschäftsmässig begründeten For-schungs- und Entwicklungsaufwand hinaus zum Abzug zugelassen. § 72c bleibt vorbehalten.</w:t>
      </w:r>
    </w:p>
    <w:p>
      <w:pPr>
        <w:pStyle w:val="Heading7"/>
        <w:spacing w:before="94"/>
      </w:pPr>
      <w:r>
        <w:rPr/>
        <w:t>§</w:t>
      </w:r>
      <w:r>
        <w:rPr>
          <w:spacing w:val="1"/>
        </w:rPr>
        <w:t> </w:t>
      </w:r>
      <w:r>
        <w:rPr/>
        <w:t>24a</w:t>
      </w:r>
      <w:r>
        <w:rPr>
          <w:spacing w:val="1"/>
        </w:rPr>
        <w:t> </w:t>
      </w:r>
      <w:r>
        <w:rPr>
          <w:spacing w:val="-4"/>
        </w:rPr>
        <w:t>StV:</w:t>
      </w:r>
    </w:p>
    <w:p>
      <w:pPr>
        <w:pStyle w:val="BodyText"/>
        <w:spacing w:before="56"/>
        <w:ind w:right="703"/>
        <w:jc w:val="both"/>
      </w:pPr>
      <w:r>
        <w:rPr>
          <w:position w:val="6"/>
          <w:sz w:val="12"/>
        </w:rPr>
        <w:t>1</w:t>
      </w:r>
      <w:r>
        <w:rPr>
          <w:spacing w:val="28"/>
          <w:position w:val="6"/>
          <w:sz w:val="12"/>
        </w:rPr>
        <w:t> </w:t>
      </w:r>
      <w:r>
        <w:rPr/>
        <w:t>Der über den geschäftsmässig begründeten Forschungs- und Entwicklungsaufwand hinausgehende Abzug beträgt 0,0 Prozent.</w:t>
      </w:r>
    </w:p>
    <w:p>
      <w:pPr>
        <w:pStyle w:val="BodyText"/>
        <w:spacing w:before="154"/>
        <w:ind w:left="0"/>
      </w:pPr>
    </w:p>
    <w:p>
      <w:pPr>
        <w:pStyle w:val="BodyText"/>
        <w:jc w:val="both"/>
      </w:pPr>
      <w:r>
        <w:rPr>
          <w:color w:val="950000"/>
        </w:rPr>
        <w:t>Freiwillige</w:t>
      </w:r>
      <w:r>
        <w:rPr>
          <w:color w:val="950000"/>
          <w:spacing w:val="-3"/>
        </w:rPr>
        <w:t> </w:t>
      </w:r>
      <w:r>
        <w:rPr>
          <w:color w:val="950000"/>
        </w:rPr>
        <w:t>Leistungen</w:t>
      </w:r>
      <w:r>
        <w:rPr>
          <w:color w:val="950000"/>
          <w:spacing w:val="-2"/>
        </w:rPr>
        <w:t> </w:t>
      </w:r>
      <w:r>
        <w:rPr>
          <w:color w:val="950000"/>
        </w:rPr>
        <w:t>von</w:t>
      </w:r>
      <w:r>
        <w:rPr>
          <w:color w:val="950000"/>
          <w:spacing w:val="-2"/>
        </w:rPr>
        <w:t> </w:t>
      </w:r>
      <w:r>
        <w:rPr>
          <w:color w:val="950000"/>
        </w:rPr>
        <w:t>Geld</w:t>
      </w:r>
      <w:r>
        <w:rPr>
          <w:color w:val="950000"/>
          <w:spacing w:val="-2"/>
        </w:rPr>
        <w:t> </w:t>
      </w:r>
      <w:r>
        <w:rPr>
          <w:color w:val="950000"/>
        </w:rPr>
        <w:t>und</w:t>
      </w:r>
      <w:r>
        <w:rPr>
          <w:color w:val="950000"/>
          <w:spacing w:val="-5"/>
        </w:rPr>
        <w:t> </w:t>
      </w:r>
      <w:r>
        <w:rPr>
          <w:color w:val="950000"/>
        </w:rPr>
        <w:t>übrigen</w:t>
      </w:r>
      <w:r>
        <w:rPr>
          <w:color w:val="950000"/>
          <w:spacing w:val="-2"/>
        </w:rPr>
        <w:t> Vermögenswerten</w:t>
      </w:r>
    </w:p>
    <w:p>
      <w:pPr>
        <w:pStyle w:val="Heading7"/>
      </w:pPr>
      <w:r>
        <w:rPr/>
        <w:t>§</w:t>
      </w:r>
      <w:r>
        <w:rPr>
          <w:spacing w:val="-3"/>
        </w:rPr>
        <w:t> </w:t>
      </w:r>
      <w:r>
        <w:rPr/>
        <w:t>73 Abs.</w:t>
      </w:r>
      <w:r>
        <w:rPr>
          <w:spacing w:val="-1"/>
        </w:rPr>
        <w:t> </w:t>
      </w:r>
      <w:r>
        <w:rPr/>
        <w:t>1 Bst.</w:t>
      </w:r>
      <w:r>
        <w:rPr>
          <w:spacing w:val="-1"/>
        </w:rPr>
        <w:t> </w:t>
      </w:r>
      <w:r>
        <w:rPr/>
        <w:t>c </w:t>
      </w:r>
      <w:r>
        <w:rPr>
          <w:spacing w:val="-4"/>
        </w:rPr>
        <w:t>StG:</w:t>
      </w:r>
    </w:p>
    <w:p>
      <w:pPr>
        <w:pStyle w:val="BodyText"/>
        <w:spacing w:before="56"/>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w:t>
      </w:r>
      <w:r>
        <w:rPr>
          <w:spacing w:val="-4"/>
        </w:rPr>
        <w:t>auch</w:t>
      </w:r>
    </w:p>
    <w:p>
      <w:pPr>
        <w:pStyle w:val="ListParagraph"/>
        <w:numPr>
          <w:ilvl w:val="0"/>
          <w:numId w:val="15"/>
        </w:numPr>
        <w:tabs>
          <w:tab w:pos="1987" w:val="left" w:leader="none"/>
        </w:tabs>
        <w:spacing w:line="240" w:lineRule="auto" w:before="40" w:after="0"/>
        <w:ind w:left="1987" w:right="700" w:hanging="569"/>
        <w:jc w:val="both"/>
        <w:rPr>
          <w:sz w:val="18"/>
        </w:rPr>
      </w:pPr>
      <w:r>
        <w:rPr>
          <w:sz w:val="18"/>
        </w:rPr>
        <w:t>die freiwilligen Leistungen von Geld und übrigen Vermögenswerten bis zu 20 Prozent des</w:t>
      </w:r>
      <w:r>
        <w:rPr>
          <w:spacing w:val="-1"/>
          <w:sz w:val="18"/>
        </w:rPr>
        <w:t> </w:t>
      </w:r>
      <w:r>
        <w:rPr>
          <w:sz w:val="18"/>
        </w:rPr>
        <w:t>Rein-gewinns</w:t>
      </w:r>
      <w:r>
        <w:rPr>
          <w:spacing w:val="-6"/>
          <w:sz w:val="18"/>
        </w:rPr>
        <w:t> </w:t>
      </w:r>
      <w:r>
        <w:rPr>
          <w:sz w:val="18"/>
        </w:rPr>
        <w:t>an</w:t>
      </w:r>
      <w:r>
        <w:rPr>
          <w:spacing w:val="-9"/>
          <w:sz w:val="18"/>
        </w:rPr>
        <w:t> </w:t>
      </w:r>
      <w:r>
        <w:rPr>
          <w:sz w:val="18"/>
        </w:rPr>
        <w:t>juristische</w:t>
      </w:r>
      <w:r>
        <w:rPr>
          <w:spacing w:val="-6"/>
          <w:sz w:val="18"/>
        </w:rPr>
        <w:t> </w:t>
      </w:r>
      <w:r>
        <w:rPr>
          <w:sz w:val="18"/>
        </w:rPr>
        <w:t>Personen</w:t>
      </w:r>
      <w:r>
        <w:rPr>
          <w:spacing w:val="-6"/>
          <w:sz w:val="18"/>
        </w:rPr>
        <w:t> </w:t>
      </w:r>
      <w:r>
        <w:rPr>
          <w:sz w:val="18"/>
        </w:rPr>
        <w:t>mit</w:t>
      </w:r>
      <w:r>
        <w:rPr>
          <w:spacing w:val="-7"/>
          <w:sz w:val="18"/>
        </w:rPr>
        <w:t> </w:t>
      </w:r>
      <w:r>
        <w:rPr>
          <w:sz w:val="18"/>
        </w:rPr>
        <w:t>Sitz</w:t>
      </w:r>
      <w:r>
        <w:rPr>
          <w:spacing w:val="-8"/>
          <w:sz w:val="18"/>
        </w:rPr>
        <w:t> </w:t>
      </w:r>
      <w:r>
        <w:rPr>
          <w:sz w:val="18"/>
        </w:rPr>
        <w:t>in</w:t>
      </w:r>
      <w:r>
        <w:rPr>
          <w:spacing w:val="-9"/>
          <w:sz w:val="18"/>
        </w:rPr>
        <w:t> </w:t>
      </w:r>
      <w:r>
        <w:rPr>
          <w:sz w:val="18"/>
        </w:rPr>
        <w:t>der</w:t>
      </w:r>
      <w:r>
        <w:rPr>
          <w:spacing w:val="-9"/>
          <w:sz w:val="18"/>
        </w:rPr>
        <w:t> </w:t>
      </w:r>
      <w:r>
        <w:rPr>
          <w:sz w:val="18"/>
        </w:rPr>
        <w:t>Schweiz,</w:t>
      </w:r>
      <w:r>
        <w:rPr>
          <w:spacing w:val="-7"/>
          <w:sz w:val="18"/>
        </w:rPr>
        <w:t> </w:t>
      </w:r>
      <w:r>
        <w:rPr>
          <w:sz w:val="18"/>
        </w:rPr>
        <w:t>die</w:t>
      </w:r>
      <w:r>
        <w:rPr>
          <w:spacing w:val="-9"/>
          <w:sz w:val="18"/>
        </w:rPr>
        <w:t> </w:t>
      </w:r>
      <w:r>
        <w:rPr>
          <w:sz w:val="18"/>
        </w:rPr>
        <w:t>im</w:t>
      </w:r>
      <w:r>
        <w:rPr>
          <w:spacing w:val="-6"/>
          <w:sz w:val="18"/>
        </w:rPr>
        <w:t> </w:t>
      </w:r>
      <w:r>
        <w:rPr>
          <w:sz w:val="18"/>
        </w:rPr>
        <w:t>Hinblick</w:t>
      </w:r>
      <w:r>
        <w:rPr>
          <w:spacing w:val="-8"/>
          <w:sz w:val="18"/>
        </w:rPr>
        <w:t> </w:t>
      </w:r>
      <w:r>
        <w:rPr>
          <w:sz w:val="18"/>
        </w:rPr>
        <w:t>auf</w:t>
      </w:r>
      <w:r>
        <w:rPr>
          <w:spacing w:val="-9"/>
          <w:sz w:val="18"/>
        </w:rPr>
        <w:t> </w:t>
      </w:r>
      <w:r>
        <w:rPr>
          <w:sz w:val="18"/>
        </w:rPr>
        <w:t>ihre</w:t>
      </w:r>
      <w:r>
        <w:rPr>
          <w:spacing w:val="-6"/>
          <w:sz w:val="18"/>
        </w:rPr>
        <w:t> </w:t>
      </w:r>
      <w:r>
        <w:rPr>
          <w:sz w:val="18"/>
        </w:rPr>
        <w:t>öffentlichen</w:t>
      </w:r>
      <w:r>
        <w:rPr>
          <w:spacing w:val="-9"/>
          <w:sz w:val="18"/>
        </w:rPr>
        <w:t> </w:t>
      </w:r>
      <w:r>
        <w:rPr>
          <w:sz w:val="18"/>
        </w:rPr>
        <w:t>oder gemeinnützigen</w:t>
      </w:r>
      <w:r>
        <w:rPr>
          <w:spacing w:val="-11"/>
          <w:sz w:val="18"/>
        </w:rPr>
        <w:t> </w:t>
      </w:r>
      <w:r>
        <w:rPr>
          <w:sz w:val="18"/>
        </w:rPr>
        <w:t>Zwecke</w:t>
      </w:r>
      <w:r>
        <w:rPr>
          <w:spacing w:val="-11"/>
          <w:sz w:val="18"/>
        </w:rPr>
        <w:t> </w:t>
      </w:r>
      <w:r>
        <w:rPr>
          <w:sz w:val="18"/>
        </w:rPr>
        <w:t>von</w:t>
      </w:r>
      <w:r>
        <w:rPr>
          <w:spacing w:val="-11"/>
          <w:sz w:val="18"/>
        </w:rPr>
        <w:t> </w:t>
      </w:r>
      <w:r>
        <w:rPr>
          <w:sz w:val="18"/>
        </w:rPr>
        <w:t>der</w:t>
      </w:r>
      <w:r>
        <w:rPr>
          <w:spacing w:val="-9"/>
          <w:sz w:val="18"/>
        </w:rPr>
        <w:t> </w:t>
      </w:r>
      <w:r>
        <w:rPr>
          <w:sz w:val="18"/>
        </w:rPr>
        <w:t>Steuerpflicht</w:t>
      </w:r>
      <w:r>
        <w:rPr>
          <w:spacing w:val="-9"/>
          <w:sz w:val="18"/>
        </w:rPr>
        <w:t> </w:t>
      </w:r>
      <w:r>
        <w:rPr>
          <w:sz w:val="18"/>
        </w:rPr>
        <w:t>befreit</w:t>
      </w:r>
      <w:r>
        <w:rPr>
          <w:spacing w:val="-11"/>
          <w:sz w:val="18"/>
        </w:rPr>
        <w:t> </w:t>
      </w:r>
      <w:r>
        <w:rPr>
          <w:sz w:val="18"/>
        </w:rPr>
        <w:t>sind</w:t>
      </w:r>
      <w:r>
        <w:rPr>
          <w:spacing w:val="-9"/>
          <w:sz w:val="18"/>
        </w:rPr>
        <w:t> </w:t>
      </w:r>
      <w:r>
        <w:rPr>
          <w:sz w:val="18"/>
        </w:rPr>
        <w:t>(§</w:t>
      </w:r>
      <w:r>
        <w:rPr>
          <w:spacing w:val="-13"/>
          <w:sz w:val="18"/>
        </w:rPr>
        <w:t> </w:t>
      </w:r>
      <w:r>
        <w:rPr>
          <w:sz w:val="18"/>
        </w:rPr>
        <w:t>70</w:t>
      </w:r>
      <w:r>
        <w:rPr>
          <w:spacing w:val="-8"/>
          <w:sz w:val="18"/>
        </w:rPr>
        <w:t> </w:t>
      </w:r>
      <w:r>
        <w:rPr>
          <w:sz w:val="18"/>
        </w:rPr>
        <w:t>Abs.</w:t>
      </w:r>
      <w:r>
        <w:rPr>
          <w:spacing w:val="-9"/>
          <w:sz w:val="18"/>
        </w:rPr>
        <w:t> </w:t>
      </w:r>
      <w:r>
        <w:rPr>
          <w:sz w:val="18"/>
        </w:rPr>
        <w:t>1h),</w:t>
      </w:r>
      <w:r>
        <w:rPr>
          <w:spacing w:val="-9"/>
          <w:sz w:val="18"/>
        </w:rPr>
        <w:t> </w:t>
      </w:r>
      <w:r>
        <w:rPr>
          <w:sz w:val="18"/>
        </w:rPr>
        <w:t>sowie</w:t>
      </w:r>
      <w:r>
        <w:rPr>
          <w:spacing w:val="-9"/>
          <w:sz w:val="18"/>
        </w:rPr>
        <w:t> </w:t>
      </w:r>
      <w:r>
        <w:rPr>
          <w:sz w:val="18"/>
        </w:rPr>
        <w:t>an</w:t>
      </w:r>
      <w:r>
        <w:rPr>
          <w:spacing w:val="-9"/>
          <w:sz w:val="18"/>
        </w:rPr>
        <w:t> </w:t>
      </w:r>
      <w:r>
        <w:rPr>
          <w:sz w:val="18"/>
        </w:rPr>
        <w:t>Bund,</w:t>
      </w:r>
      <w:r>
        <w:rPr>
          <w:spacing w:val="-9"/>
          <w:sz w:val="18"/>
        </w:rPr>
        <w:t> </w:t>
      </w:r>
      <w:r>
        <w:rPr>
          <w:sz w:val="18"/>
        </w:rPr>
        <w:t>Kanton, Gemeinden und deren Anstalten (§ 70 Abs. 1 a–d); der Regierungsrat kann bei Vorliegen eines erheblichen öffentlichen Interesses einen höheren Abzug bewilligen für Zuwendungen an juristi-sche Personen, die in beträchtlichem Mass durch den Kanton oder die Gemeinden unterstützt </w:t>
      </w:r>
      <w:r>
        <w:rPr>
          <w:spacing w:val="-2"/>
          <w:sz w:val="18"/>
        </w:rPr>
        <w:t>werden,</w:t>
      </w:r>
    </w:p>
    <w:p>
      <w:pPr>
        <w:pStyle w:val="BodyText"/>
        <w:spacing w:before="154"/>
        <w:ind w:left="0"/>
      </w:pPr>
    </w:p>
    <w:p>
      <w:pPr>
        <w:pStyle w:val="BodyText"/>
        <w:jc w:val="both"/>
      </w:pPr>
      <w:r>
        <w:rPr>
          <w:color w:val="950000"/>
        </w:rPr>
        <w:t>Rückstellungen,</w:t>
      </w:r>
      <w:r>
        <w:rPr>
          <w:color w:val="950000"/>
          <w:spacing w:val="-4"/>
        </w:rPr>
        <w:t> </w:t>
      </w:r>
      <w:r>
        <w:rPr>
          <w:color w:val="950000"/>
        </w:rPr>
        <w:t>Rücklagen</w:t>
      </w:r>
      <w:r>
        <w:rPr>
          <w:color w:val="950000"/>
          <w:spacing w:val="-3"/>
        </w:rPr>
        <w:t> </w:t>
      </w:r>
      <w:r>
        <w:rPr>
          <w:color w:val="950000"/>
        </w:rPr>
        <w:t>für</w:t>
      </w:r>
      <w:r>
        <w:rPr>
          <w:color w:val="950000"/>
          <w:spacing w:val="-5"/>
        </w:rPr>
        <w:t> </w:t>
      </w:r>
      <w:r>
        <w:rPr>
          <w:color w:val="950000"/>
        </w:rPr>
        <w:t>Forschungs-</w:t>
      </w:r>
      <w:r>
        <w:rPr>
          <w:color w:val="950000"/>
          <w:spacing w:val="-6"/>
        </w:rPr>
        <w:t> </w:t>
      </w:r>
      <w:r>
        <w:rPr>
          <w:color w:val="950000"/>
        </w:rPr>
        <w:t>und</w:t>
      </w:r>
      <w:r>
        <w:rPr>
          <w:color w:val="950000"/>
          <w:spacing w:val="-2"/>
        </w:rPr>
        <w:t> </w:t>
      </w:r>
      <w:r>
        <w:rPr>
          <w:color w:val="950000"/>
        </w:rPr>
        <w:t>Entwicklungsaufträge</w:t>
      </w:r>
      <w:r>
        <w:rPr>
          <w:color w:val="950000"/>
          <w:spacing w:val="-6"/>
        </w:rPr>
        <w:t> </w:t>
      </w:r>
      <w:r>
        <w:rPr>
          <w:color w:val="950000"/>
        </w:rPr>
        <w:t>an</w:t>
      </w:r>
      <w:r>
        <w:rPr>
          <w:color w:val="950000"/>
          <w:spacing w:val="-2"/>
        </w:rPr>
        <w:t> Dritte</w:t>
      </w:r>
    </w:p>
    <w:p>
      <w:pPr>
        <w:pStyle w:val="Heading7"/>
      </w:pPr>
      <w:r>
        <w:rPr/>
        <w:t>§</w:t>
      </w:r>
      <w:r>
        <w:rPr>
          <w:spacing w:val="-2"/>
        </w:rPr>
        <w:t> </w:t>
      </w:r>
      <w:r>
        <w:rPr/>
        <w:t>77 Abs.</w:t>
      </w:r>
      <w:r>
        <w:rPr>
          <w:spacing w:val="-1"/>
        </w:rPr>
        <w:t> </w:t>
      </w:r>
      <w:r>
        <w:rPr/>
        <w:t>2</w:t>
      </w:r>
      <w:r>
        <w:rPr>
          <w:spacing w:val="1"/>
        </w:rPr>
        <w:t> </w:t>
      </w:r>
      <w:r>
        <w:rPr>
          <w:spacing w:val="-4"/>
        </w:rPr>
        <w:t>StG:</w:t>
      </w:r>
    </w:p>
    <w:p>
      <w:pPr>
        <w:pStyle w:val="BodyText"/>
        <w:spacing w:before="55"/>
        <w:ind w:right="703"/>
        <w:jc w:val="both"/>
      </w:pPr>
      <w:r>
        <w:rPr>
          <w:position w:val="6"/>
          <w:sz w:val="12"/>
        </w:rPr>
        <w:t>2</w:t>
      </w:r>
      <w:r>
        <w:rPr>
          <w:spacing w:val="12"/>
          <w:position w:val="6"/>
          <w:sz w:val="12"/>
        </w:rPr>
        <w:t> </w:t>
      </w:r>
      <w:r>
        <w:rPr/>
        <w:t>Den</w:t>
      </w:r>
      <w:r>
        <w:rPr>
          <w:spacing w:val="-5"/>
        </w:rPr>
        <w:t> </w:t>
      </w:r>
      <w:r>
        <w:rPr/>
        <w:t>Rückstellungen</w:t>
      </w:r>
      <w:r>
        <w:rPr>
          <w:spacing w:val="-7"/>
        </w:rPr>
        <w:t> </w:t>
      </w:r>
      <w:r>
        <w:rPr/>
        <w:t>gleichgestellt</w:t>
      </w:r>
      <w:r>
        <w:rPr>
          <w:spacing w:val="-8"/>
        </w:rPr>
        <w:t> </w:t>
      </w:r>
      <w:r>
        <w:rPr/>
        <w:t>sind</w:t>
      </w:r>
      <w:r>
        <w:rPr>
          <w:spacing w:val="-5"/>
        </w:rPr>
        <w:t> </w:t>
      </w:r>
      <w:r>
        <w:rPr/>
        <w:t>Rücklagen</w:t>
      </w:r>
      <w:r>
        <w:rPr>
          <w:spacing w:val="-7"/>
        </w:rPr>
        <w:t> </w:t>
      </w:r>
      <w:r>
        <w:rPr/>
        <w:t>für</w:t>
      </w:r>
      <w:r>
        <w:rPr>
          <w:spacing w:val="-8"/>
        </w:rPr>
        <w:t> </w:t>
      </w:r>
      <w:r>
        <w:rPr/>
        <w:t>Forschungs-</w:t>
      </w:r>
      <w:r>
        <w:rPr>
          <w:spacing w:val="-5"/>
        </w:rPr>
        <w:t> </w:t>
      </w:r>
      <w:r>
        <w:rPr/>
        <w:t>und</w:t>
      </w:r>
      <w:r>
        <w:rPr>
          <w:spacing w:val="-5"/>
        </w:rPr>
        <w:t> </w:t>
      </w:r>
      <w:r>
        <w:rPr/>
        <w:t>Entwicklungsaufträge</w:t>
      </w:r>
      <w:r>
        <w:rPr>
          <w:spacing w:val="-5"/>
        </w:rPr>
        <w:t> </w:t>
      </w:r>
      <w:r>
        <w:rPr/>
        <w:t>an</w:t>
      </w:r>
      <w:r>
        <w:rPr>
          <w:spacing w:val="-7"/>
        </w:rPr>
        <w:t> </w:t>
      </w:r>
      <w:r>
        <w:rPr/>
        <w:t>Dritte bis zu 10 Prozent des steuerbaren Gewinns, insgesamt jedoch höchstens bis zu 1 Million Franken.</w:t>
      </w:r>
    </w:p>
    <w:p>
      <w:pPr>
        <w:pStyle w:val="BodyText"/>
        <w:spacing w:before="155"/>
        <w:ind w:left="0"/>
      </w:pPr>
    </w:p>
    <w:p>
      <w:pPr>
        <w:pStyle w:val="BodyText"/>
        <w:jc w:val="both"/>
      </w:pPr>
      <w:r>
        <w:rPr>
          <w:color w:val="950000"/>
        </w:rPr>
        <w:t>Rückstellungen</w:t>
      </w:r>
      <w:r>
        <w:rPr>
          <w:color w:val="950000"/>
          <w:spacing w:val="-3"/>
        </w:rPr>
        <w:t> </w:t>
      </w:r>
      <w:r>
        <w:rPr>
          <w:color w:val="950000"/>
        </w:rPr>
        <w:t>für</w:t>
      </w:r>
      <w:r>
        <w:rPr>
          <w:color w:val="950000"/>
          <w:spacing w:val="-3"/>
        </w:rPr>
        <w:t> </w:t>
      </w:r>
      <w:r>
        <w:rPr>
          <w:color w:val="950000"/>
          <w:spacing w:val="-2"/>
        </w:rPr>
        <w:t>Ersatzbeschaffungen</w:t>
      </w:r>
    </w:p>
    <w:p>
      <w:pPr>
        <w:pStyle w:val="Heading7"/>
        <w:spacing w:before="90"/>
      </w:pPr>
      <w:r>
        <w:rPr/>
        <w:t>§</w:t>
      </w:r>
      <w:r>
        <w:rPr>
          <w:spacing w:val="-2"/>
        </w:rPr>
        <w:t> </w:t>
      </w:r>
      <w:r>
        <w:rPr/>
        <w:t>78 Abs.</w:t>
      </w:r>
      <w:r>
        <w:rPr>
          <w:spacing w:val="-1"/>
        </w:rPr>
        <w:t> </w:t>
      </w:r>
      <w:r>
        <w:rPr/>
        <w:t>1 und</w:t>
      </w:r>
      <w:r>
        <w:rPr>
          <w:spacing w:val="-1"/>
        </w:rPr>
        <w:t> </w:t>
      </w:r>
      <w:r>
        <w:rPr/>
        <w:t>2</w:t>
      </w:r>
      <w:r>
        <w:rPr>
          <w:spacing w:val="1"/>
        </w:rPr>
        <w:t> </w:t>
      </w:r>
      <w:r>
        <w:rPr>
          <w:spacing w:val="-4"/>
        </w:rPr>
        <w:t>StG:</w:t>
      </w:r>
    </w:p>
    <w:p>
      <w:pPr>
        <w:pStyle w:val="BodyText"/>
        <w:spacing w:before="56"/>
        <w:ind w:right="703"/>
        <w:jc w:val="both"/>
      </w:pPr>
      <w:r>
        <w:rPr>
          <w:position w:val="6"/>
          <w:sz w:val="12"/>
        </w:rPr>
        <w:t>1</w:t>
      </w:r>
      <w:r>
        <w:rPr>
          <w:spacing w:val="-9"/>
          <w:position w:val="6"/>
          <w:sz w:val="12"/>
        </w:rPr>
        <w:t> </w:t>
      </w:r>
      <w:r>
        <w:rPr/>
        <w:t>Werden</w:t>
      </w:r>
      <w:r>
        <w:rPr>
          <w:spacing w:val="-12"/>
        </w:rPr>
        <w:t> </w:t>
      </w:r>
      <w:r>
        <w:rPr/>
        <w:t>Gegenstände</w:t>
      </w:r>
      <w:r>
        <w:rPr>
          <w:spacing w:val="-13"/>
        </w:rPr>
        <w:t> </w:t>
      </w:r>
      <w:r>
        <w:rPr/>
        <w:t>des</w:t>
      </w:r>
      <w:r>
        <w:rPr>
          <w:spacing w:val="-12"/>
        </w:rPr>
        <w:t> </w:t>
      </w:r>
      <w:r>
        <w:rPr/>
        <w:t>betriebsnotwendigen</w:t>
      </w:r>
      <w:r>
        <w:rPr>
          <w:spacing w:val="-13"/>
        </w:rPr>
        <w:t> </w:t>
      </w:r>
      <w:r>
        <w:rPr/>
        <w:t>Anlagevermögens</w:t>
      </w:r>
      <w:r>
        <w:rPr>
          <w:spacing w:val="-12"/>
        </w:rPr>
        <w:t> </w:t>
      </w:r>
      <w:r>
        <w:rPr/>
        <w:t>ersetzt,</w:t>
      </w:r>
      <w:r>
        <w:rPr>
          <w:spacing w:val="-13"/>
        </w:rPr>
        <w:t> </w:t>
      </w:r>
      <w:r>
        <w:rPr/>
        <w:t>können</w:t>
      </w:r>
      <w:r>
        <w:rPr>
          <w:spacing w:val="-12"/>
        </w:rPr>
        <w:t> </w:t>
      </w:r>
      <w:r>
        <w:rPr/>
        <w:t>die</w:t>
      </w:r>
      <w:r>
        <w:rPr>
          <w:spacing w:val="-13"/>
        </w:rPr>
        <w:t> </w:t>
      </w:r>
      <w:r>
        <w:rPr/>
        <w:t>stillen</w:t>
      </w:r>
      <w:r>
        <w:rPr>
          <w:spacing w:val="-12"/>
        </w:rPr>
        <w:t> </w:t>
      </w:r>
      <w:r>
        <w:rPr/>
        <w:t>Reserven auf</w:t>
      </w:r>
      <w:r>
        <w:rPr>
          <w:spacing w:val="-8"/>
        </w:rPr>
        <w:t> </w:t>
      </w:r>
      <w:r>
        <w:rPr/>
        <w:t>die</w:t>
      </w:r>
      <w:r>
        <w:rPr>
          <w:spacing w:val="-7"/>
        </w:rPr>
        <w:t> </w:t>
      </w:r>
      <w:r>
        <w:rPr/>
        <w:t>als</w:t>
      </w:r>
      <w:r>
        <w:rPr>
          <w:spacing w:val="-4"/>
        </w:rPr>
        <w:t> </w:t>
      </w:r>
      <w:r>
        <w:rPr/>
        <w:t>Ersatz</w:t>
      </w:r>
      <w:r>
        <w:rPr>
          <w:spacing w:val="-4"/>
        </w:rPr>
        <w:t> </w:t>
      </w:r>
      <w:r>
        <w:rPr/>
        <w:t>erworbenen</w:t>
      </w:r>
      <w:r>
        <w:rPr>
          <w:spacing w:val="-10"/>
        </w:rPr>
        <w:t> </w:t>
      </w:r>
      <w:r>
        <w:rPr/>
        <w:t>Anlagegüter</w:t>
      </w:r>
      <w:r>
        <w:rPr>
          <w:spacing w:val="-8"/>
        </w:rPr>
        <w:t> </w:t>
      </w:r>
      <w:r>
        <w:rPr/>
        <w:t>übertragen</w:t>
      </w:r>
      <w:r>
        <w:rPr>
          <w:spacing w:val="-7"/>
        </w:rPr>
        <w:t> </w:t>
      </w:r>
      <w:r>
        <w:rPr/>
        <w:t>werden,</w:t>
      </w:r>
      <w:r>
        <w:rPr>
          <w:spacing w:val="-5"/>
        </w:rPr>
        <w:t> </w:t>
      </w:r>
      <w:r>
        <w:rPr/>
        <w:t>wenn</w:t>
      </w:r>
      <w:r>
        <w:rPr>
          <w:spacing w:val="-5"/>
        </w:rPr>
        <w:t> </w:t>
      </w:r>
      <w:r>
        <w:rPr/>
        <w:t>diese</w:t>
      </w:r>
      <w:r>
        <w:rPr>
          <w:spacing w:val="-7"/>
        </w:rPr>
        <w:t> </w:t>
      </w:r>
      <w:r>
        <w:rPr/>
        <w:t>ebenfalls</w:t>
      </w:r>
      <w:r>
        <w:rPr>
          <w:spacing w:val="-7"/>
        </w:rPr>
        <w:t> </w:t>
      </w:r>
      <w:r>
        <w:rPr/>
        <w:t>betriebsnotwendig sind</w:t>
      </w:r>
      <w:r>
        <w:rPr>
          <w:spacing w:val="-13"/>
        </w:rPr>
        <w:t> </w:t>
      </w:r>
      <w:r>
        <w:rPr/>
        <w:t>und</w:t>
      </w:r>
      <w:r>
        <w:rPr>
          <w:spacing w:val="-12"/>
        </w:rPr>
        <w:t> </w:t>
      </w:r>
      <w:r>
        <w:rPr/>
        <w:t>sich</w:t>
      </w:r>
      <w:r>
        <w:rPr>
          <w:spacing w:val="-11"/>
        </w:rPr>
        <w:t> </w:t>
      </w:r>
      <w:r>
        <w:rPr/>
        <w:t>in</w:t>
      </w:r>
      <w:r>
        <w:rPr>
          <w:spacing w:val="-11"/>
        </w:rPr>
        <w:t> </w:t>
      </w:r>
      <w:r>
        <w:rPr/>
        <w:t>der</w:t>
      </w:r>
      <w:r>
        <w:rPr>
          <w:spacing w:val="-12"/>
        </w:rPr>
        <w:t> </w:t>
      </w:r>
      <w:r>
        <w:rPr/>
        <w:t>Schweiz</w:t>
      </w:r>
      <w:r>
        <w:rPr>
          <w:spacing w:val="-10"/>
        </w:rPr>
        <w:t> </w:t>
      </w:r>
      <w:r>
        <w:rPr/>
        <w:t>befinden.</w:t>
      </w:r>
      <w:r>
        <w:rPr>
          <w:spacing w:val="-11"/>
        </w:rPr>
        <w:t> </w:t>
      </w:r>
      <w:r>
        <w:rPr/>
        <w:t>Vorbehalten</w:t>
      </w:r>
      <w:r>
        <w:rPr>
          <w:spacing w:val="-13"/>
        </w:rPr>
        <w:t> </w:t>
      </w:r>
      <w:r>
        <w:rPr/>
        <w:t>bleibt</w:t>
      </w:r>
      <w:r>
        <w:rPr>
          <w:spacing w:val="-10"/>
        </w:rPr>
        <w:t> </w:t>
      </w:r>
      <w:r>
        <w:rPr/>
        <w:t>die</w:t>
      </w:r>
      <w:r>
        <w:rPr>
          <w:spacing w:val="-13"/>
        </w:rPr>
        <w:t> </w:t>
      </w:r>
      <w:r>
        <w:rPr/>
        <w:t>Besteuerung</w:t>
      </w:r>
      <w:r>
        <w:rPr>
          <w:spacing w:val="-10"/>
        </w:rPr>
        <w:t> </w:t>
      </w:r>
      <w:r>
        <w:rPr/>
        <w:t>beim</w:t>
      </w:r>
      <w:r>
        <w:rPr>
          <w:spacing w:val="-10"/>
        </w:rPr>
        <w:t> </w:t>
      </w:r>
      <w:r>
        <w:rPr/>
        <w:t>Ersatz</w:t>
      </w:r>
      <w:r>
        <w:rPr>
          <w:spacing w:val="-13"/>
        </w:rPr>
        <w:t> </w:t>
      </w:r>
      <w:r>
        <w:rPr/>
        <w:t>von</w:t>
      </w:r>
      <w:r>
        <w:rPr>
          <w:spacing w:val="-12"/>
        </w:rPr>
        <w:t> </w:t>
      </w:r>
      <w:r>
        <w:rPr/>
        <w:t>Liegenschaf-ten durch Gegenstände des beweglichen Vermögens.</w:t>
      </w:r>
    </w:p>
    <w:p>
      <w:pPr>
        <w:pStyle w:val="BodyText"/>
        <w:spacing w:before="37"/>
        <w:ind w:right="703"/>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BodyText"/>
        <w:spacing w:before="153"/>
        <w:ind w:left="0"/>
      </w:pPr>
    </w:p>
    <w:p>
      <w:pPr>
        <w:pStyle w:val="Heading3"/>
        <w:ind w:left="1346"/>
      </w:pPr>
      <w:r>
        <w:rPr/>
        <w:drawing>
          <wp:anchor distT="0" distB="0" distL="0" distR="0" allowOverlap="1" layoutInCell="1" locked="0" behindDoc="0" simplePos="0" relativeHeight="15732224">
            <wp:simplePos x="0" y="0"/>
            <wp:positionH relativeFrom="page">
              <wp:posOffset>834390</wp:posOffset>
            </wp:positionH>
            <wp:positionV relativeFrom="paragraph">
              <wp:posOffset>-43480</wp:posOffset>
            </wp:positionV>
            <wp:extent cx="259079" cy="313659"/>
            <wp:effectExtent l="0" t="0" r="0" b="0"/>
            <wp:wrapNone/>
            <wp:docPr id="66" name="Image 66" descr="Kantonaler Steuerrechner">
              <a:hlinkClick r:id="rId91"/>
            </wp:docPr>
            <wp:cNvGraphicFramePr>
              <a:graphicFrameLocks/>
            </wp:cNvGraphicFramePr>
            <a:graphic>
              <a:graphicData uri="http://schemas.openxmlformats.org/drawingml/2006/picture">
                <pic:pic>
                  <pic:nvPicPr>
                    <pic:cNvPr id="66" name="Image 66" descr="Kantonaler Steuerrechner">
                      <a:hlinkClick r:id="rId91"/>
                    </pic:cNvPr>
                    <pic:cNvPicPr/>
                  </pic:nvPicPr>
                  <pic:blipFill>
                    <a:blip r:embed="rId12" cstate="print"/>
                    <a:stretch>
                      <a:fillRect/>
                    </a:stretch>
                  </pic:blipFill>
                  <pic:spPr>
                    <a:xfrm>
                      <a:off x="0" y="0"/>
                      <a:ext cx="259079" cy="313659"/>
                    </a:xfrm>
                    <a:prstGeom prst="rect">
                      <a:avLst/>
                    </a:prstGeom>
                  </pic:spPr>
                </pic:pic>
              </a:graphicData>
            </a:graphic>
          </wp:anchor>
        </w:drawing>
      </w:r>
      <w:bookmarkStart w:name="Steuerberechnung" w:id="54"/>
      <w:bookmarkEnd w:id="54"/>
      <w:r>
        <w:rPr>
          <w:b w:val="0"/>
        </w:rPr>
      </w:r>
      <w:bookmarkStart w:name="_bookmark23" w:id="55"/>
      <w:bookmarkEnd w:id="55"/>
      <w:r>
        <w:rPr>
          <w:b w:val="0"/>
        </w:rPr>
      </w:r>
      <w:r>
        <w:rPr>
          <w:color w:val="2D73B4"/>
          <w:spacing w:val="-2"/>
        </w:rPr>
        <w:t>Steuerberechnung</w:t>
      </w:r>
    </w:p>
    <w:p>
      <w:pPr>
        <w:spacing w:before="70"/>
        <w:ind w:left="1346" w:right="0" w:firstLine="0"/>
        <w:jc w:val="both"/>
        <w:rPr>
          <w:sz w:val="20"/>
        </w:rPr>
      </w:pPr>
      <w:r>
        <w:rPr>
          <w:sz w:val="20"/>
        </w:rPr>
        <w:t>(§§</w:t>
      </w:r>
      <w:r>
        <w:rPr>
          <w:spacing w:val="-4"/>
          <w:sz w:val="20"/>
        </w:rPr>
        <w:t> </w:t>
      </w:r>
      <w:r>
        <w:rPr>
          <w:sz w:val="20"/>
        </w:rPr>
        <w:t>81</w:t>
      </w:r>
      <w:r>
        <w:rPr>
          <w:spacing w:val="-1"/>
          <w:sz w:val="20"/>
        </w:rPr>
        <w:t> </w:t>
      </w:r>
      <w:r>
        <w:rPr>
          <w:sz w:val="20"/>
        </w:rPr>
        <w:t>–</w:t>
      </w:r>
      <w:r>
        <w:rPr>
          <w:spacing w:val="-3"/>
          <w:sz w:val="20"/>
        </w:rPr>
        <w:t> </w:t>
      </w:r>
      <w:r>
        <w:rPr>
          <w:sz w:val="20"/>
        </w:rPr>
        <w:t>88</w:t>
      </w:r>
      <w:r>
        <w:rPr>
          <w:spacing w:val="-3"/>
          <w:sz w:val="20"/>
        </w:rPr>
        <w:t> </w:t>
      </w:r>
      <w:r>
        <w:rPr>
          <w:spacing w:val="-4"/>
          <w:sz w:val="20"/>
        </w:rPr>
        <w:t>StG)</w:t>
      </w:r>
    </w:p>
    <w:p>
      <w:pPr>
        <w:pStyle w:val="BodyText"/>
        <w:spacing w:before="131"/>
        <w:ind w:left="0"/>
        <w:rPr>
          <w:sz w:val="20"/>
        </w:rPr>
      </w:pPr>
    </w:p>
    <w:p>
      <w:pPr>
        <w:pStyle w:val="BodyText"/>
        <w:jc w:val="both"/>
      </w:pPr>
      <w:r>
        <w:rPr>
          <w:color w:val="950000"/>
        </w:rPr>
        <w:t>Kapitalgesellschaften und Genossenschaften</w:t>
      </w:r>
      <w:r>
        <w:rPr>
          <w:color w:val="950000"/>
          <w:spacing w:val="80"/>
        </w:rPr>
        <w:t> </w:t>
      </w:r>
      <w:r>
        <w:rPr>
          <w:color w:val="950000"/>
          <w:spacing w:val="-2"/>
        </w:rPr>
        <w:drawing>
          <wp:inline distT="0" distB="0" distL="0" distR="0">
            <wp:extent cx="201232" cy="114889"/>
            <wp:effectExtent l="0" t="0" r="0" b="0"/>
            <wp:docPr id="67" name="Image 67" descr="">
              <a:hlinkClick r:id="rId92"/>
            </wp:docPr>
            <wp:cNvGraphicFramePr>
              <a:graphicFrameLocks/>
            </wp:cNvGraphicFramePr>
            <a:graphic>
              <a:graphicData uri="http://schemas.openxmlformats.org/drawingml/2006/picture">
                <pic:pic>
                  <pic:nvPicPr>
                    <pic:cNvPr id="67" name="Image 67" descr="">
                      <a:hlinkClick r:id="rId92"/>
                    </pic:cNvPr>
                    <pic:cNvPicPr/>
                  </pic:nvPicPr>
                  <pic:blipFill>
                    <a:blip r:embed="rId11" cstate="print"/>
                    <a:stretch>
                      <a:fillRect/>
                    </a:stretch>
                  </pic:blipFill>
                  <pic:spPr>
                    <a:xfrm>
                      <a:off x="0" y="0"/>
                      <a:ext cx="201232" cy="114889"/>
                    </a:xfrm>
                    <a:prstGeom prst="rect">
                      <a:avLst/>
                    </a:prstGeom>
                  </pic:spPr>
                </pic:pic>
              </a:graphicData>
            </a:graphic>
          </wp:inline>
        </w:drawing>
      </w:r>
      <w:r>
        <w:rPr>
          <w:color w:val="950000"/>
          <w:spacing w:val="-2"/>
        </w:rPr>
      </w:r>
    </w:p>
    <w:p>
      <w:pPr>
        <w:pStyle w:val="Heading7"/>
      </w:pPr>
      <w:r>
        <w:rPr/>
        <w:t>§</w:t>
      </w:r>
      <w:r>
        <w:rPr>
          <w:spacing w:val="1"/>
        </w:rPr>
        <w:t> </w:t>
      </w:r>
      <w:r>
        <w:rPr/>
        <w:t>81</w:t>
      </w:r>
      <w:r>
        <w:rPr>
          <w:spacing w:val="1"/>
        </w:rPr>
        <w:t> </w:t>
      </w:r>
      <w:r>
        <w:rPr>
          <w:spacing w:val="-4"/>
        </w:rPr>
        <w:t>StG:</w:t>
      </w:r>
    </w:p>
    <w:p>
      <w:pPr>
        <w:pStyle w:val="BodyText"/>
        <w:spacing w:before="56"/>
        <w:ind w:right="703"/>
        <w:jc w:val="both"/>
      </w:pPr>
      <w:r>
        <w:rPr>
          <w:position w:val="6"/>
          <w:sz w:val="12"/>
        </w:rPr>
        <w:t>1</w:t>
      </w:r>
      <w:r>
        <w:rPr>
          <w:spacing w:val="21"/>
          <w:position w:val="6"/>
          <w:sz w:val="12"/>
        </w:rPr>
        <w:t> </w:t>
      </w:r>
      <w:r>
        <w:rPr/>
        <w:t>Die Steuer je Einheit der Kapitalgesellschaften und Genossenschaften beträgt 1,5 Prozent des Rein-</w:t>
      </w:r>
      <w:r>
        <w:rPr>
          <w:spacing w:val="-2"/>
        </w:rPr>
        <w:t>gewinns.</w:t>
      </w:r>
    </w:p>
    <w:p>
      <w:pPr>
        <w:pStyle w:val="BodyText"/>
        <w:spacing w:before="36"/>
        <w:ind w:right="700"/>
        <w:jc w:val="both"/>
      </w:pPr>
      <w:r>
        <w:rPr>
          <w:position w:val="6"/>
          <w:sz w:val="12"/>
        </w:rPr>
        <w:t>2</w:t>
      </w:r>
      <w:r>
        <w:rPr>
          <w:spacing w:val="24"/>
          <w:position w:val="6"/>
          <w:sz w:val="12"/>
        </w:rPr>
        <w:t> </w:t>
      </w:r>
      <w:r>
        <w:rPr/>
        <w:t>Verlangt bei grenzüberschreitenden Sachverhalten ein anderer Staat oder Kanton für die steuerliche Anerkennung eine Mindeststeuerbelastung auf im Kanton besteuerten Gewinnen von Kapitalgesell-schaften oder Genossenschaften,</w:t>
      </w:r>
      <w:r>
        <w:rPr>
          <w:spacing w:val="-2"/>
        </w:rPr>
        <w:t> </w:t>
      </w:r>
      <w:r>
        <w:rPr/>
        <w:t>wird der Steuersatz unter Berücksichtigung der direkten Bundes-steuer auf die vom andern Staat oder Kanton verlangte Mindeststeuerbelastung erhöht.</w:t>
      </w:r>
    </w:p>
    <w:p>
      <w:pPr>
        <w:pStyle w:val="BodyText"/>
        <w:spacing w:before="153"/>
        <w:ind w:left="0"/>
      </w:pPr>
    </w:p>
    <w:p>
      <w:pPr>
        <w:pStyle w:val="BodyText"/>
        <w:jc w:val="both"/>
      </w:pPr>
      <w:r>
        <w:rPr>
          <w:color w:val="950000"/>
        </w:rPr>
        <w:t>Vereine, Stiftungen und übrige juristische Personen</w:t>
      </w:r>
      <w:r>
        <w:rPr>
          <w:color w:val="950000"/>
          <w:spacing w:val="80"/>
        </w:rPr>
        <w:t> </w:t>
      </w:r>
      <w:r>
        <w:rPr>
          <w:color w:val="950000"/>
          <w:spacing w:val="-1"/>
        </w:rPr>
        <w:drawing>
          <wp:inline distT="0" distB="0" distL="0" distR="0">
            <wp:extent cx="201293" cy="114916"/>
            <wp:effectExtent l="0" t="0" r="0" b="0"/>
            <wp:docPr id="68" name="Image 68" descr="">
              <a:hlinkClick r:id="rId93"/>
            </wp:docPr>
            <wp:cNvGraphicFramePr>
              <a:graphicFrameLocks/>
            </wp:cNvGraphicFramePr>
            <a:graphic>
              <a:graphicData uri="http://schemas.openxmlformats.org/drawingml/2006/picture">
                <pic:pic>
                  <pic:nvPicPr>
                    <pic:cNvPr id="68" name="Image 68" descr="">
                      <a:hlinkClick r:id="rId93"/>
                    </pic:cNvPr>
                    <pic:cNvPicPr/>
                  </pic:nvPicPr>
                  <pic:blipFill>
                    <a:blip r:embed="rId11" cstate="print"/>
                    <a:stretch>
                      <a:fillRect/>
                    </a:stretch>
                  </pic:blipFill>
                  <pic:spPr>
                    <a:xfrm>
                      <a:off x="0" y="0"/>
                      <a:ext cx="201293" cy="114916"/>
                    </a:xfrm>
                    <a:prstGeom prst="rect">
                      <a:avLst/>
                    </a:prstGeom>
                  </pic:spPr>
                </pic:pic>
              </a:graphicData>
            </a:graphic>
          </wp:inline>
        </w:drawing>
      </w:r>
      <w:r>
        <w:rPr>
          <w:color w:val="950000"/>
          <w:spacing w:val="-1"/>
        </w:rPr>
      </w:r>
    </w:p>
    <w:p>
      <w:pPr>
        <w:pStyle w:val="Heading7"/>
      </w:pPr>
      <w:r>
        <w:rPr/>
        <w:t>§</w:t>
      </w:r>
      <w:r>
        <w:rPr>
          <w:spacing w:val="1"/>
        </w:rPr>
        <w:t> </w:t>
      </w:r>
      <w:r>
        <w:rPr/>
        <w:t>87</w:t>
      </w:r>
      <w:r>
        <w:rPr>
          <w:spacing w:val="1"/>
        </w:rPr>
        <w:t> </w:t>
      </w:r>
      <w:r>
        <w:rPr>
          <w:spacing w:val="-4"/>
        </w:rPr>
        <w:t>StG:</w:t>
      </w:r>
    </w:p>
    <w:p>
      <w:pPr>
        <w:pStyle w:val="BodyText"/>
        <w:spacing w:before="56"/>
        <w:ind w:right="703"/>
        <w:jc w:val="both"/>
      </w:pPr>
      <w:r>
        <w:rPr>
          <w:position w:val="6"/>
          <w:sz w:val="12"/>
        </w:rPr>
        <w:t>1</w:t>
      </w:r>
      <w:r>
        <w:rPr>
          <w:spacing w:val="31"/>
          <w:position w:val="6"/>
          <w:sz w:val="12"/>
        </w:rPr>
        <w:t> </w:t>
      </w:r>
      <w:r>
        <w:rPr/>
        <w:t>Die Steuer je Einheit der Vereine, Stiftungen und übrigen juristischen Personen beträgt 1,5 Prozent des Reingewinns.</w:t>
      </w:r>
    </w:p>
    <w:p>
      <w:pPr>
        <w:pStyle w:val="BodyText"/>
        <w:spacing w:before="36"/>
        <w:jc w:val="both"/>
      </w:pPr>
      <w:r>
        <w:rPr>
          <w:position w:val="6"/>
          <w:sz w:val="12"/>
        </w:rPr>
        <w:t>2</w:t>
      </w:r>
      <w:r>
        <w:rPr>
          <w:spacing w:val="14"/>
          <w:position w:val="6"/>
          <w:sz w:val="12"/>
        </w:rPr>
        <w:t> </w:t>
      </w:r>
      <w:r>
        <w:rPr/>
        <w:t>Gewinne</w:t>
      </w:r>
      <w:r>
        <w:rPr>
          <w:spacing w:val="-4"/>
        </w:rPr>
        <w:t> </w:t>
      </w:r>
      <w:r>
        <w:rPr/>
        <w:t>bis</w:t>
      </w:r>
      <w:r>
        <w:rPr>
          <w:spacing w:val="-1"/>
        </w:rPr>
        <w:t> </w:t>
      </w:r>
      <w:r>
        <w:rPr/>
        <w:t>höchstens</w:t>
      </w:r>
      <w:r>
        <w:rPr>
          <w:spacing w:val="-2"/>
        </w:rPr>
        <w:t> </w:t>
      </w:r>
      <w:r>
        <w:rPr/>
        <w:t>20</w:t>
      </w:r>
      <w:r>
        <w:rPr>
          <w:spacing w:val="-1"/>
        </w:rPr>
        <w:t> </w:t>
      </w:r>
      <w:r>
        <w:rPr/>
        <w:t>000</w:t>
      </w:r>
      <w:r>
        <w:rPr>
          <w:spacing w:val="-2"/>
        </w:rPr>
        <w:t> </w:t>
      </w:r>
      <w:r>
        <w:rPr/>
        <w:t>Franken</w:t>
      </w:r>
      <w:r>
        <w:rPr>
          <w:spacing w:val="-1"/>
        </w:rPr>
        <w:t> </w:t>
      </w:r>
      <w:r>
        <w:rPr/>
        <w:t>werden</w:t>
      </w:r>
      <w:r>
        <w:rPr>
          <w:spacing w:val="-1"/>
        </w:rPr>
        <w:t> </w:t>
      </w:r>
      <w:r>
        <w:rPr/>
        <w:t>nicht</w:t>
      </w:r>
      <w:r>
        <w:rPr>
          <w:spacing w:val="-4"/>
        </w:rPr>
        <w:t> </w:t>
      </w:r>
      <w:r>
        <w:rPr>
          <w:spacing w:val="-2"/>
        </w:rPr>
        <w:t>besteuert.</w:t>
      </w:r>
    </w:p>
    <w:p>
      <w:pPr>
        <w:pStyle w:val="BodyText"/>
        <w:spacing w:after="0"/>
        <w:jc w:val="both"/>
        <w:sectPr>
          <w:pgSz w:w="11910" w:h="16840"/>
          <w:pgMar w:header="724" w:footer="687" w:top="960" w:bottom="880" w:left="566" w:right="992"/>
        </w:sectPr>
      </w:pPr>
    </w:p>
    <w:p>
      <w:pPr>
        <w:pStyle w:val="BodyText"/>
        <w:ind w:left="0"/>
      </w:pPr>
    </w:p>
    <w:p>
      <w:pPr>
        <w:pStyle w:val="BodyText"/>
        <w:spacing w:before="27"/>
        <w:ind w:left="0"/>
      </w:pPr>
    </w:p>
    <w:p>
      <w:pPr>
        <w:pStyle w:val="BodyText"/>
      </w:pPr>
      <w:r>
        <w:rPr>
          <w:color w:val="950000"/>
        </w:rPr>
        <w:t>Juristische Personen mit ideellen Zwecken</w:t>
      </w:r>
      <w:r>
        <w:rPr>
          <w:color w:val="950000"/>
          <w:spacing w:val="80"/>
        </w:rPr>
        <w:t> </w:t>
      </w:r>
      <w:r>
        <w:rPr>
          <w:color w:val="950000"/>
          <w:spacing w:val="-1"/>
        </w:rPr>
        <w:drawing>
          <wp:inline distT="0" distB="0" distL="0" distR="0">
            <wp:extent cx="201283" cy="114680"/>
            <wp:effectExtent l="0" t="0" r="0" b="0"/>
            <wp:docPr id="69" name="Image 69" descr="">
              <a:hlinkClick r:id="rId94"/>
            </wp:docPr>
            <wp:cNvGraphicFramePr>
              <a:graphicFrameLocks/>
            </wp:cNvGraphicFramePr>
            <a:graphic>
              <a:graphicData uri="http://schemas.openxmlformats.org/drawingml/2006/picture">
                <pic:pic>
                  <pic:nvPicPr>
                    <pic:cNvPr id="69" name="Image 69" descr="">
                      <a:hlinkClick r:id="rId94"/>
                    </pic:cNvPr>
                    <pic:cNvPicPr/>
                  </pic:nvPicPr>
                  <pic:blipFill>
                    <a:blip r:embed="rId11" cstate="print"/>
                    <a:stretch>
                      <a:fillRect/>
                    </a:stretch>
                  </pic:blipFill>
                  <pic:spPr>
                    <a:xfrm>
                      <a:off x="0" y="0"/>
                      <a:ext cx="201283" cy="114680"/>
                    </a:xfrm>
                    <a:prstGeom prst="rect">
                      <a:avLst/>
                    </a:prstGeom>
                  </pic:spPr>
                </pic:pic>
              </a:graphicData>
            </a:graphic>
          </wp:inline>
        </w:drawing>
      </w:r>
      <w:r>
        <w:rPr>
          <w:color w:val="950000"/>
          <w:spacing w:val="-1"/>
        </w:rPr>
      </w:r>
    </w:p>
    <w:p>
      <w:pPr>
        <w:pStyle w:val="Heading7"/>
      </w:pPr>
      <w:r>
        <w:rPr/>
        <w:t>§</w:t>
      </w:r>
      <w:r>
        <w:rPr>
          <w:spacing w:val="1"/>
        </w:rPr>
        <w:t> </w:t>
      </w:r>
      <w:r>
        <w:rPr/>
        <w:t>87a</w:t>
      </w:r>
      <w:r>
        <w:rPr>
          <w:spacing w:val="1"/>
        </w:rPr>
        <w:t> </w:t>
      </w:r>
      <w:r>
        <w:rPr>
          <w:spacing w:val="-4"/>
        </w:rPr>
        <w:t>StG:</w:t>
      </w:r>
    </w:p>
    <w:p>
      <w:pPr>
        <w:pStyle w:val="BodyText"/>
        <w:spacing w:before="55"/>
        <w:ind w:right="703"/>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20 000 Franken betragen und ausschliesslich und unwiderruflich diesen Zwecken gewidmet sind.</w:t>
      </w:r>
    </w:p>
    <w:p>
      <w:pPr>
        <w:pStyle w:val="BodyText"/>
        <w:spacing w:before="154"/>
        <w:ind w:left="0"/>
      </w:pPr>
    </w:p>
    <w:p>
      <w:pPr>
        <w:pStyle w:val="BodyText"/>
        <w:spacing w:before="1"/>
      </w:pPr>
      <w:r>
        <w:rPr>
          <w:color w:val="950000"/>
        </w:rPr>
        <w:t>Kollektive Kapitalanlagen</w:t>
      </w:r>
      <w:r>
        <w:rPr>
          <w:color w:val="950000"/>
          <w:spacing w:val="80"/>
        </w:rPr>
        <w:t> </w:t>
      </w:r>
      <w:r>
        <w:rPr>
          <w:color w:val="950000"/>
          <w:spacing w:val="-2"/>
        </w:rPr>
        <w:drawing>
          <wp:inline distT="0" distB="0" distL="0" distR="0">
            <wp:extent cx="201286" cy="114913"/>
            <wp:effectExtent l="0" t="0" r="0" b="0"/>
            <wp:docPr id="70" name="Image 70" descr="">
              <a:hlinkClick r:id="rId95"/>
            </wp:docPr>
            <wp:cNvGraphicFramePr>
              <a:graphicFrameLocks/>
            </wp:cNvGraphicFramePr>
            <a:graphic>
              <a:graphicData uri="http://schemas.openxmlformats.org/drawingml/2006/picture">
                <pic:pic>
                  <pic:nvPicPr>
                    <pic:cNvPr id="70" name="Image 70" descr="">
                      <a:hlinkClick r:id="rId95"/>
                    </pic:cNvPr>
                    <pic:cNvPicPr/>
                  </pic:nvPicPr>
                  <pic:blipFill>
                    <a:blip r:embed="rId11" cstate="print"/>
                    <a:stretch>
                      <a:fillRect/>
                    </a:stretch>
                  </pic:blipFill>
                  <pic:spPr>
                    <a:xfrm>
                      <a:off x="0" y="0"/>
                      <a:ext cx="201286" cy="114913"/>
                    </a:xfrm>
                    <a:prstGeom prst="rect">
                      <a:avLst/>
                    </a:prstGeom>
                  </pic:spPr>
                </pic:pic>
              </a:graphicData>
            </a:graphic>
          </wp:inline>
        </w:drawing>
      </w:r>
      <w:r>
        <w:rPr>
          <w:color w:val="950000"/>
          <w:spacing w:val="-2"/>
        </w:rPr>
      </w:r>
    </w:p>
    <w:p>
      <w:pPr>
        <w:pStyle w:val="Heading7"/>
      </w:pPr>
      <w:r>
        <w:rPr/>
        <w:t>§</w:t>
      </w:r>
      <w:r>
        <w:rPr>
          <w:spacing w:val="1"/>
        </w:rPr>
        <w:t> </w:t>
      </w:r>
      <w:r>
        <w:rPr/>
        <w:t>88</w:t>
      </w:r>
      <w:r>
        <w:rPr>
          <w:spacing w:val="1"/>
        </w:rPr>
        <w:t> </w:t>
      </w:r>
      <w:r>
        <w:rPr>
          <w:spacing w:val="-4"/>
        </w:rPr>
        <w:t>StG:</w:t>
      </w:r>
    </w:p>
    <w:p>
      <w:pPr>
        <w:pStyle w:val="BodyText"/>
        <w:spacing w:before="55"/>
      </w:pPr>
      <w:r>
        <w:rPr>
          <w:position w:val="6"/>
          <w:sz w:val="12"/>
        </w:rPr>
        <w:t>1</w:t>
      </w:r>
      <w:r>
        <w:rPr>
          <w:spacing w:val="17"/>
          <w:position w:val="6"/>
          <w:sz w:val="12"/>
        </w:rPr>
        <w:t> </w:t>
      </w:r>
      <w:r>
        <w:rPr/>
        <w:t>Die Steuer je Einheit der kollektiven Kapitalanlagen mit direktem Grundbesitz beträgt 1,5</w:t>
      </w:r>
      <w:r>
        <w:rPr>
          <w:spacing w:val="-1"/>
        </w:rPr>
        <w:t> </w:t>
      </w:r>
      <w:r>
        <w:rPr/>
        <w:t>Prozent des </w:t>
      </w:r>
      <w:r>
        <w:rPr>
          <w:spacing w:val="-2"/>
        </w:rPr>
        <w:t>Reingewinns.</w:t>
      </w:r>
    </w:p>
    <w:p>
      <w:pPr>
        <w:pStyle w:val="BodyText"/>
        <w:ind w:left="0"/>
      </w:pPr>
    </w:p>
    <w:p>
      <w:pPr>
        <w:pStyle w:val="BodyText"/>
        <w:spacing w:before="68"/>
        <w:ind w:left="0"/>
      </w:pPr>
    </w:p>
    <w:p>
      <w:pPr>
        <w:pStyle w:val="Heading2"/>
      </w:pPr>
      <w:bookmarkStart w:name="Kapitalsteuer" w:id="56"/>
      <w:bookmarkEnd w:id="56"/>
      <w:r>
        <w:rPr>
          <w:b w:val="0"/>
        </w:rPr>
      </w:r>
      <w:bookmarkStart w:name="_bookmark24" w:id="57"/>
      <w:bookmarkEnd w:id="57"/>
      <w:r>
        <w:rPr>
          <w:b w:val="0"/>
        </w:rPr>
      </w:r>
      <w:r>
        <w:rPr>
          <w:color w:val="2D73B4"/>
          <w:spacing w:val="-2"/>
        </w:rPr>
        <w:t>Kapitalsteuer</w:t>
      </w:r>
    </w:p>
    <w:p>
      <w:pPr>
        <w:pStyle w:val="BodyText"/>
        <w:spacing w:before="59"/>
        <w:ind w:left="1135"/>
        <w:jc w:val="both"/>
      </w:pPr>
      <w:r>
        <w:rPr/>
        <w:t>(§</w:t>
      </w:r>
      <w:r>
        <w:rPr>
          <w:spacing w:val="-2"/>
        </w:rPr>
        <w:t> </w:t>
      </w:r>
      <w:r>
        <w:rPr/>
        <w:t>89</w:t>
      </w:r>
      <w:r>
        <w:rPr>
          <w:spacing w:val="1"/>
        </w:rPr>
        <w:t> </w:t>
      </w:r>
      <w:r>
        <w:rPr/>
        <w:t>–</w:t>
      </w:r>
      <w:r>
        <w:rPr>
          <w:spacing w:val="-2"/>
        </w:rPr>
        <w:t> </w:t>
      </w:r>
      <w:r>
        <w:rPr/>
        <w:t>94</w:t>
      </w:r>
      <w:r>
        <w:rPr>
          <w:spacing w:val="1"/>
        </w:rPr>
        <w:t> </w:t>
      </w:r>
      <w:r>
        <w:rPr>
          <w:spacing w:val="-4"/>
        </w:rPr>
        <w:t>StG)</w:t>
      </w:r>
    </w:p>
    <w:p>
      <w:pPr>
        <w:spacing w:line="249" w:lineRule="auto" w:before="129"/>
        <w:ind w:left="1135" w:right="137" w:firstLine="0"/>
        <w:jc w:val="both"/>
        <w:rPr>
          <w:sz w:val="20"/>
        </w:rPr>
      </w:pPr>
      <w:r>
        <w:rPr>
          <w:sz w:val="20"/>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spacing w:line="249" w:lineRule="auto" w:before="202"/>
        <w:ind w:left="1135" w:right="137" w:firstLine="0"/>
        <w:jc w:val="both"/>
        <w:rPr>
          <w:sz w:val="20"/>
        </w:rPr>
      </w:pPr>
      <w:r>
        <w:rPr>
          <w:sz w:val="20"/>
        </w:rPr>
        <w:t>Bei</w:t>
      </w:r>
      <w:r>
        <w:rPr>
          <w:spacing w:val="-6"/>
          <w:sz w:val="20"/>
        </w:rPr>
        <w:t> </w:t>
      </w:r>
      <w:r>
        <w:rPr>
          <w:sz w:val="20"/>
        </w:rPr>
        <w:t>Vereinen,</w:t>
      </w:r>
      <w:r>
        <w:rPr>
          <w:spacing w:val="-5"/>
          <w:sz w:val="20"/>
        </w:rPr>
        <w:t> </w:t>
      </w:r>
      <w:r>
        <w:rPr>
          <w:sz w:val="20"/>
        </w:rPr>
        <w:t>Stiftungen</w:t>
      </w:r>
      <w:r>
        <w:rPr>
          <w:spacing w:val="-5"/>
          <w:sz w:val="20"/>
        </w:rPr>
        <w:t> </w:t>
      </w:r>
      <w:r>
        <w:rPr>
          <w:sz w:val="20"/>
        </w:rPr>
        <w:t>und</w:t>
      </w:r>
      <w:r>
        <w:rPr>
          <w:spacing w:val="-8"/>
          <w:sz w:val="20"/>
        </w:rPr>
        <w:t> </w:t>
      </w:r>
      <w:r>
        <w:rPr>
          <w:sz w:val="20"/>
        </w:rPr>
        <w:t>übrigen</w:t>
      </w:r>
      <w:r>
        <w:rPr>
          <w:spacing w:val="-8"/>
          <w:sz w:val="20"/>
        </w:rPr>
        <w:t> </w:t>
      </w:r>
      <w:r>
        <w:rPr>
          <w:sz w:val="20"/>
        </w:rPr>
        <w:t>juristischen</w:t>
      </w:r>
      <w:r>
        <w:rPr>
          <w:spacing w:val="-5"/>
          <w:sz w:val="20"/>
        </w:rPr>
        <w:t> </w:t>
      </w:r>
      <w:r>
        <w:rPr>
          <w:sz w:val="20"/>
        </w:rPr>
        <w:t>Personen</w:t>
      </w:r>
      <w:r>
        <w:rPr>
          <w:spacing w:val="-5"/>
          <w:sz w:val="20"/>
        </w:rPr>
        <w:t> </w:t>
      </w:r>
      <w:r>
        <w:rPr>
          <w:sz w:val="20"/>
        </w:rPr>
        <w:t>besteht</w:t>
      </w:r>
      <w:r>
        <w:rPr>
          <w:spacing w:val="-7"/>
          <w:sz w:val="20"/>
        </w:rPr>
        <w:t> </w:t>
      </w:r>
      <w:r>
        <w:rPr>
          <w:sz w:val="20"/>
        </w:rPr>
        <w:t>das</w:t>
      </w:r>
      <w:r>
        <w:rPr>
          <w:spacing w:val="-3"/>
          <w:sz w:val="20"/>
        </w:rPr>
        <w:t> </w:t>
      </w:r>
      <w:r>
        <w:rPr>
          <w:sz w:val="20"/>
        </w:rPr>
        <w:t>Eigenkapital</w:t>
      </w:r>
      <w:r>
        <w:rPr>
          <w:spacing w:val="-8"/>
          <w:sz w:val="20"/>
        </w:rPr>
        <w:t> </w:t>
      </w:r>
      <w:r>
        <w:rPr>
          <w:sz w:val="20"/>
        </w:rPr>
        <w:t>aus</w:t>
      </w:r>
      <w:r>
        <w:rPr>
          <w:spacing w:val="-6"/>
          <w:sz w:val="20"/>
        </w:rPr>
        <w:t> </w:t>
      </w:r>
      <w:r>
        <w:rPr>
          <w:sz w:val="20"/>
        </w:rPr>
        <w:t>dem</w:t>
      </w:r>
      <w:r>
        <w:rPr>
          <w:spacing w:val="-8"/>
          <w:sz w:val="20"/>
        </w:rPr>
        <w:t> </w:t>
      </w:r>
      <w:r>
        <w:rPr>
          <w:sz w:val="20"/>
        </w:rPr>
        <w:t>Reinver-mögen, wie es nach den Bestimmungen für die natürlichen Personen bewertet wird.</w:t>
      </w:r>
    </w:p>
    <w:p>
      <w:pPr>
        <w:pStyle w:val="BodyText"/>
        <w:spacing w:before="28"/>
        <w:ind w:left="0"/>
        <w:rPr>
          <w:sz w:val="20"/>
        </w:rPr>
      </w:pPr>
    </w:p>
    <w:p>
      <w:pPr>
        <w:pStyle w:val="Heading3"/>
        <w:tabs>
          <w:tab w:pos="1135" w:val="left" w:leader="none"/>
        </w:tabs>
        <w:spacing w:line="479" w:lineRule="exact"/>
        <w:ind w:left="420"/>
      </w:pPr>
      <w:r>
        <w:rPr>
          <w:b w:val="0"/>
          <w:position w:val="-14"/>
        </w:rPr>
        <w:drawing>
          <wp:inline distT="0" distB="0" distL="0" distR="0">
            <wp:extent cx="259077" cy="313670"/>
            <wp:effectExtent l="0" t="0" r="0" b="0"/>
            <wp:docPr id="71" name="Image 71" descr="Kantonaler Steuerrechner">
              <a:hlinkClick r:id="rId91"/>
            </wp:docPr>
            <wp:cNvGraphicFramePr>
              <a:graphicFrameLocks/>
            </wp:cNvGraphicFramePr>
            <a:graphic>
              <a:graphicData uri="http://schemas.openxmlformats.org/drawingml/2006/picture">
                <pic:pic>
                  <pic:nvPicPr>
                    <pic:cNvPr id="71" name="Image 71" descr="Kantonaler Steuerrechner">
                      <a:hlinkClick r:id="rId91"/>
                    </pic:cNvPr>
                    <pic:cNvPicPr/>
                  </pic:nvPicPr>
                  <pic:blipFill>
                    <a:blip r:embed="rId12" cstate="print"/>
                    <a:stretch>
                      <a:fillRect/>
                    </a:stretch>
                  </pic:blipFill>
                  <pic:spPr>
                    <a:xfrm>
                      <a:off x="0" y="0"/>
                      <a:ext cx="259077" cy="313670"/>
                    </a:xfrm>
                    <a:prstGeom prst="rect">
                      <a:avLst/>
                    </a:prstGeom>
                  </pic:spPr>
                </pic:pic>
              </a:graphicData>
            </a:graphic>
          </wp:inline>
        </w:drawing>
      </w:r>
      <w:r>
        <w:rPr>
          <w:b w:val="0"/>
          <w:position w:val="-14"/>
        </w:rPr>
      </w:r>
      <w:r>
        <w:rPr>
          <w:rFonts w:ascii="Times New Roman"/>
          <w:b w:val="0"/>
          <w:sz w:val="20"/>
        </w:rPr>
        <w:tab/>
      </w:r>
      <w:bookmarkStart w:name="Steuerberechnung" w:id="58"/>
      <w:bookmarkEnd w:id="58"/>
      <w:r>
        <w:rPr>
          <w:rFonts w:ascii="Times New Roman"/>
          <w:b w:val="0"/>
          <w:sz w:val="20"/>
        </w:rPr>
      </w:r>
      <w:bookmarkStart w:name="_bookmark25" w:id="59"/>
      <w:bookmarkEnd w:id="59"/>
      <w:r>
        <w:rPr>
          <w:rFonts w:ascii="Times New Roman"/>
          <w:b w:val="0"/>
          <w:sz w:val="20"/>
        </w:rPr>
      </w:r>
      <w:r>
        <w:rPr>
          <w:color w:val="2D73B4"/>
          <w:spacing w:val="-2"/>
        </w:rPr>
        <w:t>Steuerberechnung</w:t>
      </w:r>
    </w:p>
    <w:p>
      <w:pPr>
        <w:spacing w:line="215" w:lineRule="exact" w:before="0"/>
        <w:ind w:left="1135" w:right="0" w:firstLine="0"/>
        <w:jc w:val="both"/>
        <w:rPr>
          <w:sz w:val="20"/>
        </w:rPr>
      </w:pPr>
      <w:r>
        <w:rPr>
          <w:sz w:val="20"/>
        </w:rPr>
        <w:t>(§§</w:t>
      </w:r>
      <w:r>
        <w:rPr>
          <w:spacing w:val="-4"/>
          <w:sz w:val="20"/>
        </w:rPr>
        <w:t> </w:t>
      </w:r>
      <w:r>
        <w:rPr>
          <w:sz w:val="20"/>
        </w:rPr>
        <w:t>93</w:t>
      </w:r>
      <w:r>
        <w:rPr>
          <w:spacing w:val="-1"/>
          <w:sz w:val="20"/>
        </w:rPr>
        <w:t> </w:t>
      </w:r>
      <w:r>
        <w:rPr>
          <w:sz w:val="20"/>
        </w:rPr>
        <w:t>–</w:t>
      </w:r>
      <w:r>
        <w:rPr>
          <w:spacing w:val="-3"/>
          <w:sz w:val="20"/>
        </w:rPr>
        <w:t> </w:t>
      </w:r>
      <w:r>
        <w:rPr>
          <w:sz w:val="20"/>
        </w:rPr>
        <w:t>94</w:t>
      </w:r>
      <w:r>
        <w:rPr>
          <w:spacing w:val="-3"/>
          <w:sz w:val="20"/>
        </w:rPr>
        <w:t> </w:t>
      </w:r>
      <w:r>
        <w:rPr>
          <w:sz w:val="20"/>
        </w:rPr>
        <w:t>StG</w:t>
      </w:r>
      <w:r>
        <w:rPr>
          <w:spacing w:val="-3"/>
          <w:sz w:val="20"/>
        </w:rPr>
        <w:t> </w:t>
      </w:r>
      <w:r>
        <w:rPr>
          <w:sz w:val="20"/>
        </w:rPr>
        <w:t>und</w:t>
      </w:r>
      <w:r>
        <w:rPr>
          <w:spacing w:val="-3"/>
          <w:sz w:val="20"/>
        </w:rPr>
        <w:t> </w:t>
      </w:r>
      <w:r>
        <w:rPr>
          <w:spacing w:val="-4"/>
          <w:sz w:val="20"/>
        </w:rPr>
        <w:t>259g)</w:t>
      </w:r>
    </w:p>
    <w:p>
      <w:pPr>
        <w:pStyle w:val="BodyText"/>
        <w:spacing w:before="140"/>
        <w:ind w:left="0"/>
        <w:rPr>
          <w:sz w:val="20"/>
        </w:rPr>
      </w:pPr>
    </w:p>
    <w:p>
      <w:pPr>
        <w:spacing w:before="0"/>
        <w:ind w:left="1135" w:right="0" w:firstLine="0"/>
        <w:jc w:val="both"/>
        <w:rPr>
          <w:rFonts w:ascii="Arial"/>
          <w:b/>
          <w:sz w:val="20"/>
        </w:rPr>
      </w:pPr>
      <w:r>
        <w:rPr>
          <w:rFonts w:ascii="Arial"/>
          <w:b/>
          <w:color w:val="950000"/>
          <w:sz w:val="20"/>
        </w:rPr>
        <w:t>Es</w:t>
      </w:r>
      <w:r>
        <w:rPr>
          <w:rFonts w:ascii="Arial"/>
          <w:b/>
          <w:color w:val="950000"/>
          <w:spacing w:val="-10"/>
          <w:sz w:val="20"/>
        </w:rPr>
        <w:t> </w:t>
      </w:r>
      <w:r>
        <w:rPr>
          <w:rFonts w:ascii="Arial"/>
          <w:b/>
          <w:color w:val="950000"/>
          <w:sz w:val="20"/>
        </w:rPr>
        <w:t>bestehen</w:t>
      </w:r>
      <w:r>
        <w:rPr>
          <w:rFonts w:ascii="Arial"/>
          <w:b/>
          <w:color w:val="950000"/>
          <w:spacing w:val="-8"/>
          <w:sz w:val="20"/>
        </w:rPr>
        <w:t> </w:t>
      </w:r>
      <w:r>
        <w:rPr>
          <w:rFonts w:ascii="Arial"/>
          <w:b/>
          <w:color w:val="950000"/>
          <w:sz w:val="20"/>
        </w:rPr>
        <w:t>folgende</w:t>
      </w:r>
      <w:r>
        <w:rPr>
          <w:rFonts w:ascii="Arial"/>
          <w:b/>
          <w:color w:val="950000"/>
          <w:spacing w:val="-7"/>
          <w:sz w:val="20"/>
        </w:rPr>
        <w:t> </w:t>
      </w:r>
      <w:r>
        <w:rPr>
          <w:rFonts w:ascii="Arial"/>
          <w:b/>
          <w:color w:val="950000"/>
          <w:sz w:val="20"/>
        </w:rPr>
        <w:t>kantonale</w:t>
      </w:r>
      <w:r>
        <w:rPr>
          <w:rFonts w:ascii="Arial"/>
          <w:b/>
          <w:color w:val="950000"/>
          <w:spacing w:val="-9"/>
          <w:sz w:val="20"/>
        </w:rPr>
        <w:t> </w:t>
      </w:r>
      <w:r>
        <w:rPr>
          <w:rFonts w:ascii="Arial"/>
          <w:b/>
          <w:color w:val="950000"/>
          <w:spacing w:val="-2"/>
          <w:sz w:val="20"/>
        </w:rPr>
        <w:t>Besonderheiten:</w:t>
      </w:r>
    </w:p>
    <w:p>
      <w:pPr>
        <w:pStyle w:val="BodyText"/>
        <w:spacing w:before="131"/>
        <w:ind w:left="0"/>
        <w:rPr>
          <w:rFonts w:ascii="Arial"/>
          <w:b/>
          <w:sz w:val="20"/>
        </w:rPr>
      </w:pPr>
    </w:p>
    <w:p>
      <w:pPr>
        <w:pStyle w:val="Heading4"/>
        <w:spacing w:before="1"/>
      </w:pPr>
      <w:bookmarkStart w:name="Steuertarife" w:id="60"/>
      <w:bookmarkEnd w:id="60"/>
      <w:r>
        <w:rPr/>
      </w:r>
      <w:r>
        <w:rPr>
          <w:color w:val="2D73B4"/>
          <w:spacing w:val="-2"/>
        </w:rPr>
        <w:t>Steuertarife</w:t>
      </w:r>
    </w:p>
    <w:p>
      <w:pPr>
        <w:spacing w:before="68"/>
        <w:ind w:left="1135" w:right="0" w:firstLine="0"/>
        <w:jc w:val="both"/>
        <w:rPr>
          <w:sz w:val="20"/>
        </w:rPr>
      </w:pPr>
      <w:r>
        <w:rPr>
          <w:sz w:val="20"/>
        </w:rPr>
        <w:t>(§§</w:t>
      </w:r>
      <w:r>
        <w:rPr>
          <w:spacing w:val="-4"/>
          <w:sz w:val="20"/>
        </w:rPr>
        <w:t> </w:t>
      </w:r>
      <w:r>
        <w:rPr>
          <w:sz w:val="20"/>
        </w:rPr>
        <w:t>93</w:t>
      </w:r>
      <w:r>
        <w:rPr>
          <w:spacing w:val="-1"/>
          <w:sz w:val="20"/>
        </w:rPr>
        <w:t> </w:t>
      </w:r>
      <w:r>
        <w:rPr>
          <w:sz w:val="20"/>
        </w:rPr>
        <w:t>–</w:t>
      </w:r>
      <w:r>
        <w:rPr>
          <w:spacing w:val="-3"/>
          <w:sz w:val="20"/>
        </w:rPr>
        <w:t> </w:t>
      </w:r>
      <w:r>
        <w:rPr>
          <w:sz w:val="20"/>
        </w:rPr>
        <w:t>94</w:t>
      </w:r>
      <w:r>
        <w:rPr>
          <w:spacing w:val="-3"/>
          <w:sz w:val="20"/>
        </w:rPr>
        <w:t> </w:t>
      </w:r>
      <w:r>
        <w:rPr>
          <w:spacing w:val="-4"/>
          <w:sz w:val="20"/>
        </w:rPr>
        <w:t>StG)</w:t>
      </w:r>
    </w:p>
    <w:p>
      <w:pPr>
        <w:pStyle w:val="BodyText"/>
        <w:spacing w:before="131"/>
        <w:ind w:left="0"/>
        <w:rPr>
          <w:sz w:val="20"/>
        </w:rPr>
      </w:pPr>
    </w:p>
    <w:p>
      <w:pPr>
        <w:pStyle w:val="BodyText"/>
      </w:pPr>
      <w:r>
        <w:rPr>
          <w:color w:val="950000"/>
        </w:rPr>
        <w:t>Steuertarif</w:t>
      </w:r>
      <w:r>
        <w:rPr>
          <w:color w:val="950000"/>
          <w:spacing w:val="80"/>
        </w:rPr>
        <w:t> </w:t>
      </w:r>
      <w:r>
        <w:rPr>
          <w:color w:val="950000"/>
          <w:spacing w:val="-2"/>
        </w:rPr>
        <w:drawing>
          <wp:inline distT="0" distB="0" distL="0" distR="0">
            <wp:extent cx="201278" cy="114925"/>
            <wp:effectExtent l="0" t="0" r="0" b="0"/>
            <wp:docPr id="72" name="Image 72" descr="">
              <a:hlinkClick r:id="rId96"/>
            </wp:docPr>
            <wp:cNvGraphicFramePr>
              <a:graphicFrameLocks/>
            </wp:cNvGraphicFramePr>
            <a:graphic>
              <a:graphicData uri="http://schemas.openxmlformats.org/drawingml/2006/picture">
                <pic:pic>
                  <pic:nvPicPr>
                    <pic:cNvPr id="72" name="Image 72" descr="">
                      <a:hlinkClick r:id="rId96"/>
                    </pic:cNvPr>
                    <pic:cNvPicPr/>
                  </pic:nvPicPr>
                  <pic:blipFill>
                    <a:blip r:embed="rId11" cstate="print"/>
                    <a:stretch>
                      <a:fillRect/>
                    </a:stretch>
                  </pic:blipFill>
                  <pic:spPr>
                    <a:xfrm>
                      <a:off x="0" y="0"/>
                      <a:ext cx="201278" cy="114925"/>
                    </a:xfrm>
                    <a:prstGeom prst="rect">
                      <a:avLst/>
                    </a:prstGeom>
                  </pic:spPr>
                </pic:pic>
              </a:graphicData>
            </a:graphic>
          </wp:inline>
        </w:drawing>
      </w:r>
      <w:r>
        <w:rPr>
          <w:color w:val="950000"/>
          <w:spacing w:val="-2"/>
        </w:rPr>
      </w:r>
    </w:p>
    <w:p>
      <w:pPr>
        <w:pStyle w:val="Heading7"/>
        <w:spacing w:before="92"/>
      </w:pPr>
      <w:r>
        <w:rPr/>
        <w:t>§</w:t>
      </w:r>
      <w:r>
        <w:rPr>
          <w:spacing w:val="-2"/>
        </w:rPr>
        <w:t> </w:t>
      </w:r>
      <w:r>
        <w:rPr/>
        <w:t>93 Abs.</w:t>
      </w:r>
      <w:r>
        <w:rPr>
          <w:spacing w:val="-1"/>
        </w:rPr>
        <w:t> </w:t>
      </w:r>
      <w:r>
        <w:rPr/>
        <w:t>1</w:t>
      </w:r>
      <w:r>
        <w:rPr>
          <w:spacing w:val="1"/>
        </w:rPr>
        <w:t> </w:t>
      </w:r>
      <w:r>
        <w:rPr>
          <w:spacing w:val="-4"/>
        </w:rPr>
        <w:t>StG:</w:t>
      </w:r>
    </w:p>
    <w:p>
      <w:pPr>
        <w:pStyle w:val="BodyText"/>
        <w:spacing w:before="56"/>
      </w:pPr>
      <w:r>
        <w:rPr>
          <w:position w:val="6"/>
          <w:sz w:val="12"/>
        </w:rPr>
        <w:t>1</w:t>
      </w:r>
      <w:r>
        <w:rPr>
          <w:spacing w:val="12"/>
          <w:position w:val="6"/>
          <w:sz w:val="12"/>
        </w:rPr>
        <w:t> </w:t>
      </w:r>
      <w:r>
        <w:rPr/>
        <w:t>Die</w:t>
      </w:r>
      <w:r>
        <w:rPr>
          <w:spacing w:val="-1"/>
        </w:rPr>
        <w:t> </w:t>
      </w:r>
      <w:r>
        <w:rPr/>
        <w:t>Steuer</w:t>
      </w:r>
      <w:r>
        <w:rPr>
          <w:spacing w:val="-3"/>
        </w:rPr>
        <w:t> </w:t>
      </w:r>
      <w:r>
        <w:rPr/>
        <w:t>je</w:t>
      </w:r>
      <w:r>
        <w:rPr>
          <w:spacing w:val="-1"/>
        </w:rPr>
        <w:t> </w:t>
      </w:r>
      <w:r>
        <w:rPr/>
        <w:t>Einheit</w:t>
      </w:r>
      <w:r>
        <w:rPr>
          <w:spacing w:val="-2"/>
        </w:rPr>
        <w:t> </w:t>
      </w:r>
      <w:r>
        <w:rPr/>
        <w:t>beträgt</w:t>
      </w:r>
      <w:r>
        <w:rPr>
          <w:spacing w:val="-4"/>
        </w:rPr>
        <w:t> </w:t>
      </w:r>
      <w:r>
        <w:rPr/>
        <w:t>0,01</w:t>
      </w:r>
      <w:r>
        <w:rPr>
          <w:spacing w:val="-2"/>
        </w:rPr>
        <w:t> </w:t>
      </w:r>
      <w:r>
        <w:rPr/>
        <w:t>Promille</w:t>
      </w:r>
      <w:r>
        <w:rPr>
          <w:spacing w:val="-4"/>
        </w:rPr>
        <w:t> </w:t>
      </w:r>
      <w:r>
        <w:rPr/>
        <w:t>des</w:t>
      </w:r>
      <w:r>
        <w:rPr>
          <w:spacing w:val="-3"/>
        </w:rPr>
        <w:t> </w:t>
      </w:r>
      <w:r>
        <w:rPr/>
        <w:t>steuerbaren</w:t>
      </w:r>
      <w:r>
        <w:rPr>
          <w:spacing w:val="-6"/>
        </w:rPr>
        <w:t> </w:t>
      </w:r>
      <w:r>
        <w:rPr>
          <w:spacing w:val="-2"/>
        </w:rPr>
        <w:t>Eigenkapitals.</w:t>
      </w:r>
    </w:p>
    <w:p>
      <w:pPr>
        <w:pStyle w:val="Heading7"/>
      </w:pPr>
      <w:r>
        <w:rPr/>
        <w:t>§</w:t>
      </w:r>
      <w:r>
        <w:rPr>
          <w:spacing w:val="1"/>
        </w:rPr>
        <w:t> </w:t>
      </w:r>
      <w:r>
        <w:rPr>
          <w:spacing w:val="-2"/>
        </w:rPr>
        <w:t>259g:</w:t>
      </w:r>
    </w:p>
    <w:p>
      <w:pPr>
        <w:pStyle w:val="BodyText"/>
        <w:spacing w:before="59"/>
        <w:ind w:right="703"/>
        <w:jc w:val="both"/>
      </w:pPr>
      <w:r>
        <w:rPr/>
        <w:t>In</w:t>
      </w:r>
      <w:r>
        <w:rPr>
          <w:spacing w:val="-11"/>
        </w:rPr>
        <w:t> </w:t>
      </w:r>
      <w:r>
        <w:rPr/>
        <w:t>Abweichung</w:t>
      </w:r>
      <w:r>
        <w:rPr>
          <w:spacing w:val="-11"/>
        </w:rPr>
        <w:t> </w:t>
      </w:r>
      <w:r>
        <w:rPr/>
        <w:t>von</w:t>
      </w:r>
      <w:r>
        <w:rPr>
          <w:spacing w:val="-11"/>
        </w:rPr>
        <w:t> </w:t>
      </w:r>
      <w:r>
        <w:rPr/>
        <w:t>§</w:t>
      </w:r>
      <w:r>
        <w:rPr>
          <w:spacing w:val="-11"/>
        </w:rPr>
        <w:t> </w:t>
      </w:r>
      <w:r>
        <w:rPr/>
        <w:t>93</w:t>
      </w:r>
      <w:r>
        <w:rPr>
          <w:spacing w:val="-11"/>
        </w:rPr>
        <w:t> </w:t>
      </w:r>
      <w:r>
        <w:rPr/>
        <w:t>Absatz</w:t>
      </w:r>
      <w:r>
        <w:rPr>
          <w:spacing w:val="-10"/>
        </w:rPr>
        <w:t> </w:t>
      </w:r>
      <w:r>
        <w:rPr/>
        <w:t>1</w:t>
      </w:r>
      <w:r>
        <w:rPr>
          <w:spacing w:val="-11"/>
        </w:rPr>
        <w:t> </w:t>
      </w:r>
      <w:r>
        <w:rPr/>
        <w:t>beträgt</w:t>
      </w:r>
      <w:r>
        <w:rPr>
          <w:spacing w:val="-11"/>
        </w:rPr>
        <w:t> </w:t>
      </w:r>
      <w:r>
        <w:rPr/>
        <w:t>die</w:t>
      </w:r>
      <w:r>
        <w:rPr>
          <w:spacing w:val="-11"/>
        </w:rPr>
        <w:t> </w:t>
      </w:r>
      <w:r>
        <w:rPr/>
        <w:t>Steuer</w:t>
      </w:r>
      <w:r>
        <w:rPr>
          <w:spacing w:val="-12"/>
        </w:rPr>
        <w:t> </w:t>
      </w:r>
      <w:r>
        <w:rPr/>
        <w:t>je</w:t>
      </w:r>
      <w:r>
        <w:rPr>
          <w:spacing w:val="-11"/>
        </w:rPr>
        <w:t> </w:t>
      </w:r>
      <w:r>
        <w:rPr/>
        <w:t>Einheit</w:t>
      </w:r>
      <w:r>
        <w:rPr>
          <w:spacing w:val="-11"/>
        </w:rPr>
        <w:t> </w:t>
      </w:r>
      <w:r>
        <w:rPr/>
        <w:t>in</w:t>
      </w:r>
      <w:r>
        <w:rPr>
          <w:spacing w:val="-11"/>
        </w:rPr>
        <w:t> </w:t>
      </w:r>
      <w:r>
        <w:rPr/>
        <w:t>den</w:t>
      </w:r>
      <w:r>
        <w:rPr>
          <w:spacing w:val="-11"/>
        </w:rPr>
        <w:t> </w:t>
      </w:r>
      <w:r>
        <w:rPr/>
        <w:t>drei</w:t>
      </w:r>
      <w:r>
        <w:rPr>
          <w:spacing w:val="-11"/>
        </w:rPr>
        <w:t> </w:t>
      </w:r>
      <w:r>
        <w:rPr/>
        <w:t>Steuerjahren</w:t>
      </w:r>
      <w:r>
        <w:rPr>
          <w:spacing w:val="-11"/>
        </w:rPr>
        <w:t> </w:t>
      </w:r>
      <w:r>
        <w:rPr/>
        <w:t>nach</w:t>
      </w:r>
      <w:r>
        <w:rPr>
          <w:spacing w:val="-13"/>
        </w:rPr>
        <w:t> </w:t>
      </w:r>
      <w:r>
        <w:rPr/>
        <w:t>Inkrafttreten der</w:t>
      </w:r>
      <w:r>
        <w:rPr>
          <w:spacing w:val="-2"/>
        </w:rPr>
        <w:t> </w:t>
      </w:r>
      <w:r>
        <w:rPr/>
        <w:t>Änderung</w:t>
      </w:r>
      <w:r>
        <w:rPr>
          <w:spacing w:val="-1"/>
        </w:rPr>
        <w:t> </w:t>
      </w:r>
      <w:r>
        <w:rPr/>
        <w:t>vom</w:t>
      </w:r>
      <w:r>
        <w:rPr>
          <w:spacing w:val="-1"/>
        </w:rPr>
        <w:t> </w:t>
      </w:r>
      <w:r>
        <w:rPr/>
        <w:t>18.</w:t>
      </w:r>
      <w:r>
        <w:rPr>
          <w:spacing w:val="-4"/>
        </w:rPr>
        <w:t> </w:t>
      </w:r>
      <w:r>
        <w:rPr/>
        <w:t>März</w:t>
      </w:r>
      <w:r>
        <w:rPr>
          <w:spacing w:val="-1"/>
        </w:rPr>
        <w:t> </w:t>
      </w:r>
      <w:r>
        <w:rPr/>
        <w:t>2024</w:t>
      </w:r>
      <w:r>
        <w:rPr>
          <w:spacing w:val="-1"/>
        </w:rPr>
        <w:t> </w:t>
      </w:r>
      <w:r>
        <w:rPr/>
        <w:t>0,25</w:t>
      </w:r>
      <w:r>
        <w:rPr>
          <w:spacing w:val="-1"/>
        </w:rPr>
        <w:t> </w:t>
      </w:r>
      <w:r>
        <w:rPr/>
        <w:t>Promille</w:t>
      </w:r>
      <w:r>
        <w:rPr>
          <w:spacing w:val="-1"/>
        </w:rPr>
        <w:t> </w:t>
      </w:r>
      <w:r>
        <w:rPr/>
        <w:t>des</w:t>
      </w:r>
      <w:r>
        <w:rPr>
          <w:spacing w:val="-1"/>
        </w:rPr>
        <w:t> </w:t>
      </w:r>
      <w:r>
        <w:rPr/>
        <w:t>steuerbaren</w:t>
      </w:r>
      <w:r>
        <w:rPr>
          <w:spacing w:val="-1"/>
        </w:rPr>
        <w:t> </w:t>
      </w:r>
      <w:r>
        <w:rPr/>
        <w:t>Eigenkapitals.</w:t>
      </w:r>
      <w:r>
        <w:rPr>
          <w:spacing w:val="-2"/>
        </w:rPr>
        <w:t> </w:t>
      </w:r>
      <w:r>
        <w:rPr/>
        <w:t>Vorbehalten</w:t>
      </w:r>
      <w:r>
        <w:rPr>
          <w:spacing w:val="-1"/>
        </w:rPr>
        <w:t> </w:t>
      </w:r>
      <w:r>
        <w:rPr/>
        <w:t>bleibt</w:t>
      </w:r>
      <w:r>
        <w:rPr>
          <w:spacing w:val="-2"/>
        </w:rPr>
        <w:t> </w:t>
      </w:r>
      <w:r>
        <w:rPr/>
        <w:t>§</w:t>
      </w:r>
      <w:r>
        <w:rPr>
          <w:spacing w:val="-1"/>
        </w:rPr>
        <w:t> </w:t>
      </w:r>
      <w:r>
        <w:rPr/>
        <w:t>93 Absatz 4 in der bis zur Änderung vom 18. März 2024 gültigen Fassung.</w:t>
      </w:r>
    </w:p>
    <w:p>
      <w:pPr>
        <w:pStyle w:val="BodyText"/>
        <w:spacing w:before="155"/>
        <w:ind w:left="0"/>
      </w:pPr>
    </w:p>
    <w:p>
      <w:pPr>
        <w:pStyle w:val="BodyText"/>
        <w:jc w:val="both"/>
      </w:pPr>
      <w:r>
        <w:rPr>
          <w:color w:val="950000"/>
        </w:rPr>
        <w:t>Anteil Eigenkapital, der auf Beteiligungsrechte, Patente und Darlehen an Konzerngesellschaften</w:t>
      </w:r>
      <w:r>
        <w:rPr>
          <w:color w:val="950000"/>
          <w:spacing w:val="80"/>
        </w:rPr>
        <w:t> </w:t>
      </w:r>
      <w:r>
        <w:rPr>
          <w:color w:val="950000"/>
          <w:spacing w:val="-3"/>
        </w:rPr>
        <w:drawing>
          <wp:inline distT="0" distB="0" distL="0" distR="0">
            <wp:extent cx="201246" cy="114895"/>
            <wp:effectExtent l="0" t="0" r="0" b="0"/>
            <wp:docPr id="73" name="Image 73" descr="">
              <a:hlinkClick r:id="rId97"/>
            </wp:docPr>
            <wp:cNvGraphicFramePr>
              <a:graphicFrameLocks/>
            </wp:cNvGraphicFramePr>
            <a:graphic>
              <a:graphicData uri="http://schemas.openxmlformats.org/drawingml/2006/picture">
                <pic:pic>
                  <pic:nvPicPr>
                    <pic:cNvPr id="73" name="Image 73" descr="">
                      <a:hlinkClick r:id="rId97"/>
                    </pic:cNvPr>
                    <pic:cNvPicPr/>
                  </pic:nvPicPr>
                  <pic:blipFill>
                    <a:blip r:embed="rId11" cstate="print"/>
                    <a:stretch>
                      <a:fillRect/>
                    </a:stretch>
                  </pic:blipFill>
                  <pic:spPr>
                    <a:xfrm>
                      <a:off x="0" y="0"/>
                      <a:ext cx="201246" cy="114895"/>
                    </a:xfrm>
                    <a:prstGeom prst="rect">
                      <a:avLst/>
                    </a:prstGeom>
                  </pic:spPr>
                </pic:pic>
              </a:graphicData>
            </a:graphic>
          </wp:inline>
        </w:drawing>
      </w:r>
      <w:r>
        <w:rPr>
          <w:color w:val="950000"/>
          <w:spacing w:val="-3"/>
        </w:rPr>
      </w:r>
    </w:p>
    <w:p>
      <w:pPr>
        <w:pStyle w:val="BodyText"/>
        <w:spacing w:before="54"/>
        <w:jc w:val="both"/>
      </w:pPr>
      <w:r>
        <w:rPr>
          <w:position w:val="6"/>
          <w:sz w:val="12"/>
        </w:rPr>
        <w:t>4</w:t>
      </w:r>
      <w:r>
        <w:rPr>
          <w:spacing w:val="12"/>
          <w:position w:val="6"/>
          <w:sz w:val="12"/>
        </w:rPr>
        <w:t> </w:t>
      </w:r>
      <w:r>
        <w:rPr/>
        <w:t>Auf</w:t>
      </w:r>
      <w:r>
        <w:rPr>
          <w:spacing w:val="-5"/>
        </w:rPr>
        <w:t> </w:t>
      </w:r>
      <w:r>
        <w:rPr/>
        <w:t>dem</w:t>
      </w:r>
      <w:r>
        <w:rPr>
          <w:spacing w:val="-3"/>
        </w:rPr>
        <w:t> </w:t>
      </w:r>
      <w:r>
        <w:rPr/>
        <w:t>Anteil</w:t>
      </w:r>
      <w:r>
        <w:rPr>
          <w:spacing w:val="-5"/>
        </w:rPr>
        <w:t> </w:t>
      </w:r>
      <w:r>
        <w:rPr/>
        <w:t>des</w:t>
      </w:r>
      <w:r>
        <w:rPr>
          <w:spacing w:val="-6"/>
        </w:rPr>
        <w:t> </w:t>
      </w:r>
      <w:r>
        <w:rPr/>
        <w:t>steuerbaren</w:t>
      </w:r>
      <w:r>
        <w:rPr>
          <w:spacing w:val="-5"/>
        </w:rPr>
        <w:t> </w:t>
      </w:r>
      <w:r>
        <w:rPr/>
        <w:t>Eigenkapitals,</w:t>
      </w:r>
      <w:r>
        <w:rPr>
          <w:spacing w:val="-4"/>
        </w:rPr>
        <w:t> </w:t>
      </w:r>
      <w:r>
        <w:rPr/>
        <w:t>der</w:t>
      </w:r>
      <w:r>
        <w:rPr>
          <w:spacing w:val="-5"/>
        </w:rPr>
        <w:t> </w:t>
      </w:r>
      <w:r>
        <w:rPr/>
        <w:t>auf</w:t>
      </w:r>
      <w:r>
        <w:rPr>
          <w:spacing w:val="-4"/>
        </w:rPr>
        <w:t> </w:t>
      </w:r>
      <w:r>
        <w:rPr/>
        <w:t>Beteiligungen</w:t>
      </w:r>
      <w:r>
        <w:rPr>
          <w:spacing w:val="-7"/>
        </w:rPr>
        <w:t> </w:t>
      </w:r>
      <w:r>
        <w:rPr/>
        <w:t>nach</w:t>
      </w:r>
      <w:r>
        <w:rPr>
          <w:spacing w:val="-6"/>
        </w:rPr>
        <w:t> </w:t>
      </w:r>
      <w:r>
        <w:rPr/>
        <w:t>§</w:t>
      </w:r>
      <w:r>
        <w:rPr>
          <w:spacing w:val="-5"/>
        </w:rPr>
        <w:t> </w:t>
      </w:r>
      <w:r>
        <w:rPr/>
        <w:t>82</w:t>
      </w:r>
      <w:r>
        <w:rPr>
          <w:spacing w:val="-6"/>
        </w:rPr>
        <w:t> </w:t>
      </w:r>
      <w:r>
        <w:rPr/>
        <w:t>Absatz</w:t>
      </w:r>
      <w:r>
        <w:rPr>
          <w:spacing w:val="-7"/>
        </w:rPr>
        <w:t> </w:t>
      </w:r>
      <w:r>
        <w:rPr/>
        <w:t>1,</w:t>
      </w:r>
      <w:r>
        <w:rPr>
          <w:spacing w:val="-7"/>
        </w:rPr>
        <w:t> </w:t>
      </w:r>
      <w:r>
        <w:rPr/>
        <w:t>Rechte</w:t>
      </w:r>
      <w:r>
        <w:rPr>
          <w:spacing w:val="-6"/>
        </w:rPr>
        <w:t> </w:t>
      </w:r>
      <w:r>
        <w:rPr>
          <w:spacing w:val="-4"/>
        </w:rPr>
        <w:t>nach</w:t>
      </w:r>
    </w:p>
    <w:p>
      <w:pPr>
        <w:pStyle w:val="BodyText"/>
        <w:spacing w:before="1"/>
        <w:ind w:right="700"/>
        <w:jc w:val="both"/>
      </w:pPr>
      <w:r>
        <w:rPr/>
        <w:t>§ 72a und Konzernforderungen entfällt, ist eine feste Steuer von 0,01 Promille zu entrichten. Massge-bend</w:t>
      </w:r>
      <w:r>
        <w:rPr>
          <w:spacing w:val="-13"/>
        </w:rPr>
        <w:t> </w:t>
      </w:r>
      <w:r>
        <w:rPr/>
        <w:t>für</w:t>
      </w:r>
      <w:r>
        <w:rPr>
          <w:spacing w:val="-12"/>
        </w:rPr>
        <w:t> </w:t>
      </w:r>
      <w:r>
        <w:rPr/>
        <w:t>die</w:t>
      </w:r>
      <w:r>
        <w:rPr>
          <w:spacing w:val="-13"/>
        </w:rPr>
        <w:t> </w:t>
      </w:r>
      <w:r>
        <w:rPr/>
        <w:t>Ermittlung</w:t>
      </w:r>
      <w:r>
        <w:rPr>
          <w:spacing w:val="-12"/>
        </w:rPr>
        <w:t> </w:t>
      </w:r>
      <w:r>
        <w:rPr/>
        <w:t>dieses</w:t>
      </w:r>
      <w:r>
        <w:rPr>
          <w:spacing w:val="-13"/>
        </w:rPr>
        <w:t> </w:t>
      </w:r>
      <w:r>
        <w:rPr/>
        <w:t>Anteils</w:t>
      </w:r>
      <w:r>
        <w:rPr>
          <w:spacing w:val="-13"/>
        </w:rPr>
        <w:t> </w:t>
      </w:r>
      <w:r>
        <w:rPr/>
        <w:t>ist</w:t>
      </w:r>
      <w:r>
        <w:rPr>
          <w:spacing w:val="-12"/>
        </w:rPr>
        <w:t> </w:t>
      </w:r>
      <w:r>
        <w:rPr/>
        <w:t>das</w:t>
      </w:r>
      <w:r>
        <w:rPr>
          <w:spacing w:val="-13"/>
        </w:rPr>
        <w:t> </w:t>
      </w:r>
      <w:r>
        <w:rPr/>
        <w:t>Verhältnis</w:t>
      </w:r>
      <w:r>
        <w:rPr>
          <w:spacing w:val="-12"/>
        </w:rPr>
        <w:t> </w:t>
      </w:r>
      <w:r>
        <w:rPr/>
        <w:t>der</w:t>
      </w:r>
      <w:r>
        <w:rPr>
          <w:spacing w:val="-13"/>
        </w:rPr>
        <w:t> </w:t>
      </w:r>
      <w:r>
        <w:rPr/>
        <w:t>Beteiligungen</w:t>
      </w:r>
      <w:r>
        <w:rPr>
          <w:spacing w:val="-12"/>
        </w:rPr>
        <w:t> </w:t>
      </w:r>
      <w:r>
        <w:rPr/>
        <w:t>nach</w:t>
      </w:r>
      <w:r>
        <w:rPr>
          <w:spacing w:val="-13"/>
        </w:rPr>
        <w:t> </w:t>
      </w:r>
      <w:r>
        <w:rPr/>
        <w:t>§</w:t>
      </w:r>
      <w:r>
        <w:rPr>
          <w:spacing w:val="-12"/>
        </w:rPr>
        <w:t> </w:t>
      </w:r>
      <w:r>
        <w:rPr/>
        <w:t>82</w:t>
      </w:r>
      <w:r>
        <w:rPr>
          <w:spacing w:val="-13"/>
        </w:rPr>
        <w:t> </w:t>
      </w:r>
      <w:r>
        <w:rPr/>
        <w:t>Absatz</w:t>
      </w:r>
      <w:r>
        <w:rPr>
          <w:spacing w:val="-12"/>
        </w:rPr>
        <w:t> </w:t>
      </w:r>
      <w:r>
        <w:rPr/>
        <w:t>1,</w:t>
      </w:r>
      <w:r>
        <w:rPr>
          <w:spacing w:val="-13"/>
        </w:rPr>
        <w:t> </w:t>
      </w:r>
      <w:r>
        <w:rPr/>
        <w:t>der</w:t>
      </w:r>
      <w:r>
        <w:rPr>
          <w:spacing w:val="-12"/>
        </w:rPr>
        <w:t> </w:t>
      </w:r>
      <w:r>
        <w:rPr/>
        <w:t>Rechte nach</w:t>
      </w:r>
      <w:r>
        <w:rPr>
          <w:spacing w:val="-2"/>
        </w:rPr>
        <w:t> </w:t>
      </w:r>
      <w:r>
        <w:rPr/>
        <w:t>§</w:t>
      </w:r>
      <w:r>
        <w:rPr>
          <w:spacing w:val="-2"/>
        </w:rPr>
        <w:t> </w:t>
      </w:r>
      <w:r>
        <w:rPr/>
        <w:t>72a</w:t>
      </w:r>
      <w:r>
        <w:rPr>
          <w:spacing w:val="-2"/>
        </w:rPr>
        <w:t> </w:t>
      </w:r>
      <w:r>
        <w:rPr/>
        <w:t>sowie</w:t>
      </w:r>
      <w:r>
        <w:rPr>
          <w:spacing w:val="-2"/>
        </w:rPr>
        <w:t> </w:t>
      </w:r>
      <w:r>
        <w:rPr/>
        <w:t>des Aktivenüberschusses</w:t>
      </w:r>
      <w:r>
        <w:rPr>
          <w:spacing w:val="-2"/>
        </w:rPr>
        <w:t> </w:t>
      </w:r>
      <w:r>
        <w:rPr/>
        <w:t>von Konzernforderungen</w:t>
      </w:r>
      <w:r>
        <w:rPr>
          <w:spacing w:val="-2"/>
        </w:rPr>
        <w:t> </w:t>
      </w:r>
      <w:r>
        <w:rPr/>
        <w:t>und</w:t>
      </w:r>
      <w:r>
        <w:rPr>
          <w:spacing w:val="-2"/>
        </w:rPr>
        <w:t> </w:t>
      </w:r>
      <w:r>
        <w:rPr/>
        <w:t>Konzernschulden zu</w:t>
      </w:r>
      <w:r>
        <w:rPr>
          <w:spacing w:val="-2"/>
        </w:rPr>
        <w:t> </w:t>
      </w:r>
      <w:r>
        <w:rPr/>
        <w:t>den</w:t>
      </w:r>
      <w:r>
        <w:rPr>
          <w:spacing w:val="-2"/>
        </w:rPr>
        <w:t> </w:t>
      </w:r>
      <w:r>
        <w:rPr/>
        <w:t>um die verrechneten Konzernschulden verringerten Aktiven.</w:t>
      </w:r>
    </w:p>
    <w:p>
      <w:pPr>
        <w:pStyle w:val="BodyText"/>
        <w:spacing w:before="39"/>
        <w:jc w:val="both"/>
      </w:pPr>
      <w:hyperlink r:id="rId98">
        <w:r>
          <w:rPr>
            <w:color w:val="0462C0"/>
            <w:u w:val="single" w:color="0462C0"/>
          </w:rPr>
          <w:t>Luzerner</w:t>
        </w:r>
        <w:r>
          <w:rPr>
            <w:color w:val="0462C0"/>
            <w:spacing w:val="-4"/>
            <w:u w:val="single" w:color="0462C0"/>
          </w:rPr>
          <w:t> </w:t>
        </w:r>
        <w:r>
          <w:rPr>
            <w:color w:val="0462C0"/>
            <w:u w:val="single" w:color="0462C0"/>
          </w:rPr>
          <w:t>Steuerbuch:</w:t>
        </w:r>
        <w:r>
          <w:rPr>
            <w:color w:val="0462C0"/>
            <w:spacing w:val="-4"/>
            <w:u w:val="single" w:color="0462C0"/>
          </w:rPr>
          <w:t> </w:t>
        </w:r>
        <w:r>
          <w:rPr>
            <w:color w:val="0462C0"/>
            <w:spacing w:val="-2"/>
            <w:u w:val="single" w:color="0462C0"/>
          </w:rPr>
          <w:t>Kapitalsteuer</w:t>
        </w:r>
      </w:hyperlink>
    </w:p>
    <w:p>
      <w:pPr>
        <w:pStyle w:val="BodyText"/>
        <w:spacing w:before="154"/>
        <w:ind w:left="0"/>
      </w:pPr>
    </w:p>
    <w:p>
      <w:pPr>
        <w:pStyle w:val="BodyText"/>
        <w:spacing w:before="1"/>
        <w:jc w:val="both"/>
      </w:pPr>
      <w:r>
        <w:rPr>
          <w:color w:val="950000"/>
        </w:rPr>
        <w:t>Steuerfreigrenze für Vereine, Stiftungen und übrige juristischen Personen</w:t>
      </w:r>
      <w:r>
        <w:rPr>
          <w:color w:val="950000"/>
          <w:spacing w:val="80"/>
        </w:rPr>
        <w:t> </w:t>
      </w:r>
      <w:r>
        <w:rPr>
          <w:color w:val="950000"/>
          <w:spacing w:val="-2"/>
        </w:rPr>
        <w:drawing>
          <wp:inline distT="0" distB="0" distL="0" distR="0">
            <wp:extent cx="201256" cy="114874"/>
            <wp:effectExtent l="0" t="0" r="0" b="0"/>
            <wp:docPr id="74" name="Image 74" descr="">
              <a:hlinkClick r:id="rId99"/>
            </wp:docPr>
            <wp:cNvGraphicFramePr>
              <a:graphicFrameLocks/>
            </wp:cNvGraphicFramePr>
            <a:graphic>
              <a:graphicData uri="http://schemas.openxmlformats.org/drawingml/2006/picture">
                <pic:pic>
                  <pic:nvPicPr>
                    <pic:cNvPr id="74" name="Image 74" descr="">
                      <a:hlinkClick r:id="rId99"/>
                    </pic:cNvPr>
                    <pic:cNvPicPr/>
                  </pic:nvPicPr>
                  <pic:blipFill>
                    <a:blip r:embed="rId11" cstate="print"/>
                    <a:stretch>
                      <a:fillRect/>
                    </a:stretch>
                  </pic:blipFill>
                  <pic:spPr>
                    <a:xfrm>
                      <a:off x="0" y="0"/>
                      <a:ext cx="201256" cy="114874"/>
                    </a:xfrm>
                    <a:prstGeom prst="rect">
                      <a:avLst/>
                    </a:prstGeom>
                  </pic:spPr>
                </pic:pic>
              </a:graphicData>
            </a:graphic>
          </wp:inline>
        </w:drawing>
      </w:r>
      <w:r>
        <w:rPr>
          <w:color w:val="950000"/>
          <w:spacing w:val="-2"/>
        </w:rPr>
      </w:r>
    </w:p>
    <w:p>
      <w:pPr>
        <w:pStyle w:val="Heading7"/>
      </w:pPr>
      <w:r>
        <w:rPr/>
        <w:t>§</w:t>
      </w:r>
      <w:r>
        <w:rPr>
          <w:spacing w:val="-2"/>
        </w:rPr>
        <w:t> </w:t>
      </w:r>
      <w:r>
        <w:rPr/>
        <w:t>93 Abs.</w:t>
      </w:r>
      <w:r>
        <w:rPr>
          <w:spacing w:val="-1"/>
        </w:rPr>
        <w:t> </w:t>
      </w:r>
      <w:r>
        <w:rPr/>
        <w:t>2</w:t>
      </w:r>
      <w:r>
        <w:rPr>
          <w:spacing w:val="1"/>
        </w:rPr>
        <w:t> </w:t>
      </w:r>
      <w:r>
        <w:rPr>
          <w:spacing w:val="-4"/>
        </w:rPr>
        <w:t>StG:</w:t>
      </w:r>
    </w:p>
    <w:p>
      <w:pPr>
        <w:pStyle w:val="BodyText"/>
        <w:spacing w:before="55"/>
        <w:ind w:right="703"/>
      </w:pPr>
      <w:r>
        <w:rPr>
          <w:position w:val="6"/>
          <w:sz w:val="12"/>
        </w:rPr>
        <w:t>2</w:t>
      </w:r>
      <w:r>
        <w:rPr>
          <w:spacing w:val="27"/>
          <w:position w:val="6"/>
          <w:sz w:val="12"/>
        </w:rPr>
        <w:t> </w:t>
      </w:r>
      <w:r>
        <w:rPr/>
        <w:t>Eigenkapital unter 100 000 Franken von Vereinen, Stiftungen und übrigen juristischen Personen mit Ausnahme der kollektiven Kapitalanlagen wird nicht besteuert.</w:t>
      </w:r>
    </w:p>
    <w:p>
      <w:pPr>
        <w:pStyle w:val="BodyText"/>
        <w:spacing w:after="0"/>
        <w:sectPr>
          <w:pgSz w:w="11910" w:h="16840"/>
          <w:pgMar w:header="724" w:footer="687" w:top="960" w:bottom="880" w:left="566" w:right="992"/>
        </w:sectPr>
      </w:pPr>
    </w:p>
    <w:p>
      <w:pPr>
        <w:pStyle w:val="BodyText"/>
        <w:ind w:left="0"/>
      </w:pPr>
    </w:p>
    <w:p>
      <w:pPr>
        <w:pStyle w:val="BodyText"/>
        <w:spacing w:before="27"/>
        <w:ind w:left="0"/>
      </w:pPr>
    </w:p>
    <w:p>
      <w:pPr>
        <w:pStyle w:val="BodyText"/>
      </w:pPr>
      <w:r>
        <w:rPr>
          <w:color w:val="950000"/>
        </w:rPr>
        <w:t>Juristische Personen mit ideellen Zwecken</w:t>
      </w:r>
      <w:r>
        <w:rPr>
          <w:color w:val="950000"/>
          <w:spacing w:val="80"/>
        </w:rPr>
        <w:t> </w:t>
      </w:r>
      <w:r>
        <w:rPr>
          <w:color w:val="950000"/>
          <w:spacing w:val="-1"/>
        </w:rPr>
        <w:drawing>
          <wp:inline distT="0" distB="0" distL="0" distR="0">
            <wp:extent cx="201283" cy="114680"/>
            <wp:effectExtent l="0" t="0" r="0" b="0"/>
            <wp:docPr id="75" name="Image 75" descr="">
              <a:hlinkClick r:id="rId94"/>
            </wp:docPr>
            <wp:cNvGraphicFramePr>
              <a:graphicFrameLocks/>
            </wp:cNvGraphicFramePr>
            <a:graphic>
              <a:graphicData uri="http://schemas.openxmlformats.org/drawingml/2006/picture">
                <pic:pic>
                  <pic:nvPicPr>
                    <pic:cNvPr id="75" name="Image 75" descr="">
                      <a:hlinkClick r:id="rId94"/>
                    </pic:cNvPr>
                    <pic:cNvPicPr/>
                  </pic:nvPicPr>
                  <pic:blipFill>
                    <a:blip r:embed="rId11" cstate="print"/>
                    <a:stretch>
                      <a:fillRect/>
                    </a:stretch>
                  </pic:blipFill>
                  <pic:spPr>
                    <a:xfrm>
                      <a:off x="0" y="0"/>
                      <a:ext cx="201283" cy="114680"/>
                    </a:xfrm>
                    <a:prstGeom prst="rect">
                      <a:avLst/>
                    </a:prstGeom>
                  </pic:spPr>
                </pic:pic>
              </a:graphicData>
            </a:graphic>
          </wp:inline>
        </w:drawing>
      </w:r>
      <w:r>
        <w:rPr>
          <w:color w:val="950000"/>
          <w:spacing w:val="-1"/>
        </w:rPr>
      </w:r>
    </w:p>
    <w:p>
      <w:pPr>
        <w:pStyle w:val="Heading7"/>
      </w:pPr>
      <w:r>
        <w:rPr/>
        <w:t>§</w:t>
      </w:r>
      <w:r>
        <w:rPr>
          <w:spacing w:val="-2"/>
        </w:rPr>
        <w:t> </w:t>
      </w:r>
      <w:r>
        <w:rPr/>
        <w:t>93 Abs.</w:t>
      </w:r>
      <w:r>
        <w:rPr>
          <w:spacing w:val="-1"/>
        </w:rPr>
        <w:t> </w:t>
      </w:r>
      <w:r>
        <w:rPr/>
        <w:t>3</w:t>
      </w:r>
      <w:r>
        <w:rPr>
          <w:spacing w:val="1"/>
        </w:rPr>
        <w:t> </w:t>
      </w:r>
      <w:r>
        <w:rPr>
          <w:spacing w:val="-4"/>
        </w:rPr>
        <w:t>StG:</w:t>
      </w:r>
    </w:p>
    <w:p>
      <w:pPr>
        <w:pStyle w:val="BodyText"/>
        <w:spacing w:before="55"/>
        <w:ind w:right="703"/>
      </w:pPr>
      <w:r>
        <w:rPr>
          <w:position w:val="6"/>
          <w:sz w:val="12"/>
        </w:rPr>
        <w:t>3</w:t>
      </w:r>
      <w:r>
        <w:rPr>
          <w:spacing w:val="10"/>
          <w:position w:val="6"/>
          <w:sz w:val="12"/>
        </w:rPr>
        <w:t> </w:t>
      </w:r>
      <w:r>
        <w:rPr/>
        <w:t>Eigenkapital</w:t>
      </w:r>
      <w:r>
        <w:rPr>
          <w:spacing w:val="-6"/>
        </w:rPr>
        <w:t> </w:t>
      </w:r>
      <w:r>
        <w:rPr/>
        <w:t>unter</w:t>
      </w:r>
      <w:r>
        <w:rPr>
          <w:spacing w:val="-7"/>
        </w:rPr>
        <w:t> </w:t>
      </w:r>
      <w:r>
        <w:rPr/>
        <w:t>100</w:t>
      </w:r>
      <w:r>
        <w:rPr>
          <w:spacing w:val="-6"/>
        </w:rPr>
        <w:t> </w:t>
      </w:r>
      <w:r>
        <w:rPr/>
        <w:t>000</w:t>
      </w:r>
      <w:r>
        <w:rPr>
          <w:spacing w:val="-6"/>
        </w:rPr>
        <w:t> </w:t>
      </w:r>
      <w:r>
        <w:rPr/>
        <w:t>Franken</w:t>
      </w:r>
      <w:r>
        <w:rPr>
          <w:spacing w:val="-6"/>
        </w:rPr>
        <w:t> </w:t>
      </w:r>
      <w:r>
        <w:rPr/>
        <w:t>von</w:t>
      </w:r>
      <w:r>
        <w:rPr>
          <w:spacing w:val="-6"/>
        </w:rPr>
        <w:t> </w:t>
      </w:r>
      <w:r>
        <w:rPr/>
        <w:t>juristischen</w:t>
      </w:r>
      <w:r>
        <w:rPr>
          <w:spacing w:val="-6"/>
        </w:rPr>
        <w:t> </w:t>
      </w:r>
      <w:r>
        <w:rPr/>
        <w:t>Personen</w:t>
      </w:r>
      <w:r>
        <w:rPr>
          <w:spacing w:val="-6"/>
        </w:rPr>
        <w:t> </w:t>
      </w:r>
      <w:r>
        <w:rPr/>
        <w:t>mit</w:t>
      </w:r>
      <w:r>
        <w:rPr>
          <w:spacing w:val="-7"/>
        </w:rPr>
        <w:t> </w:t>
      </w:r>
      <w:r>
        <w:rPr/>
        <w:t>ideellen</w:t>
      </w:r>
      <w:r>
        <w:rPr>
          <w:spacing w:val="-6"/>
        </w:rPr>
        <w:t> </w:t>
      </w:r>
      <w:r>
        <w:rPr/>
        <w:t>Zwecken</w:t>
      </w:r>
      <w:r>
        <w:rPr>
          <w:spacing w:val="-6"/>
        </w:rPr>
        <w:t> </w:t>
      </w:r>
      <w:r>
        <w:rPr/>
        <w:t>wird</w:t>
      </w:r>
      <w:r>
        <w:rPr>
          <w:spacing w:val="-6"/>
        </w:rPr>
        <w:t> </w:t>
      </w:r>
      <w:r>
        <w:rPr/>
        <w:t>nicht</w:t>
      </w:r>
      <w:r>
        <w:rPr>
          <w:spacing w:val="-7"/>
        </w:rPr>
        <w:t> </w:t>
      </w:r>
      <w:r>
        <w:rPr/>
        <w:t>besteu-ert, sofern es ausschliesslich und unwiderruflich diesen Zwecken gewidmet ist.</w:t>
      </w:r>
    </w:p>
    <w:p>
      <w:pPr>
        <w:pStyle w:val="BodyText"/>
        <w:ind w:left="0"/>
      </w:pPr>
    </w:p>
    <w:p>
      <w:pPr>
        <w:pStyle w:val="BodyText"/>
        <w:spacing w:before="68"/>
        <w:ind w:left="0"/>
      </w:pPr>
    </w:p>
    <w:p>
      <w:pPr>
        <w:pStyle w:val="Heading2"/>
      </w:pPr>
      <w:bookmarkStart w:name="Minimalsteuer" w:id="61"/>
      <w:bookmarkEnd w:id="61"/>
      <w:r>
        <w:rPr>
          <w:b w:val="0"/>
        </w:rPr>
      </w:r>
      <w:bookmarkStart w:name="_bookmark26" w:id="62"/>
      <w:bookmarkEnd w:id="62"/>
      <w:r>
        <w:rPr>
          <w:b w:val="0"/>
        </w:rPr>
      </w:r>
      <w:r>
        <w:rPr>
          <w:color w:val="2D73B4"/>
          <w:spacing w:val="-2"/>
        </w:rPr>
        <w:t>Minimalsteuer</w:t>
      </w:r>
    </w:p>
    <w:p>
      <w:pPr>
        <w:pStyle w:val="BodyText"/>
        <w:spacing w:before="59"/>
        <w:ind w:left="1135"/>
      </w:pPr>
      <w:r>
        <w:rPr/>
        <w:t>(§ 95</w:t>
      </w:r>
      <w:r>
        <w:rPr>
          <w:spacing w:val="1"/>
        </w:rPr>
        <w:t> </w:t>
      </w:r>
      <w:r>
        <w:rPr>
          <w:spacing w:val="-4"/>
        </w:rPr>
        <w:t>StG)</w:t>
      </w:r>
    </w:p>
    <w:p>
      <w:pPr>
        <w:pStyle w:val="BodyText"/>
        <w:spacing w:before="154"/>
        <w:ind w:left="0"/>
      </w:pPr>
    </w:p>
    <w:p>
      <w:pPr>
        <w:pStyle w:val="BodyText"/>
      </w:pPr>
      <w:r>
        <w:rPr>
          <w:color w:val="950000"/>
        </w:rPr>
        <w:t>Minimalsteuer</w:t>
      </w:r>
      <w:r>
        <w:rPr>
          <w:color w:val="950000"/>
          <w:spacing w:val="80"/>
        </w:rPr>
        <w:t> </w:t>
      </w:r>
      <w:r>
        <w:rPr>
          <w:color w:val="950000"/>
          <w:spacing w:val="-3"/>
        </w:rPr>
        <w:drawing>
          <wp:inline distT="0" distB="0" distL="0" distR="0">
            <wp:extent cx="201280" cy="114882"/>
            <wp:effectExtent l="0" t="0" r="0" b="0"/>
            <wp:docPr id="76" name="Image 76" descr="">
              <a:hlinkClick r:id="rId100"/>
            </wp:docPr>
            <wp:cNvGraphicFramePr>
              <a:graphicFrameLocks/>
            </wp:cNvGraphicFramePr>
            <a:graphic>
              <a:graphicData uri="http://schemas.openxmlformats.org/drawingml/2006/picture">
                <pic:pic>
                  <pic:nvPicPr>
                    <pic:cNvPr id="76" name="Image 76" descr="">
                      <a:hlinkClick r:id="rId100"/>
                    </pic:cNvPr>
                    <pic:cNvPicPr/>
                  </pic:nvPicPr>
                  <pic:blipFill>
                    <a:blip r:embed="rId11" cstate="print"/>
                    <a:stretch>
                      <a:fillRect/>
                    </a:stretch>
                  </pic:blipFill>
                  <pic:spPr>
                    <a:xfrm>
                      <a:off x="0" y="0"/>
                      <a:ext cx="201280" cy="114882"/>
                    </a:xfrm>
                    <a:prstGeom prst="rect">
                      <a:avLst/>
                    </a:prstGeom>
                  </pic:spPr>
                </pic:pic>
              </a:graphicData>
            </a:graphic>
          </wp:inline>
        </w:drawing>
      </w:r>
      <w:r>
        <w:rPr>
          <w:color w:val="950000"/>
          <w:spacing w:val="-3"/>
        </w:rPr>
      </w:r>
    </w:p>
    <w:p>
      <w:pPr>
        <w:pStyle w:val="Heading7"/>
        <w:spacing w:before="94"/>
      </w:pPr>
      <w:r>
        <w:rPr/>
        <w:t>§</w:t>
      </w:r>
      <w:r>
        <w:rPr>
          <w:spacing w:val="1"/>
        </w:rPr>
        <w:t> </w:t>
      </w:r>
      <w:r>
        <w:rPr/>
        <w:t>95</w:t>
      </w:r>
      <w:r>
        <w:rPr>
          <w:spacing w:val="1"/>
        </w:rPr>
        <w:t> </w:t>
      </w:r>
      <w:r>
        <w:rPr>
          <w:spacing w:val="-4"/>
        </w:rPr>
        <w:t>StG:</w:t>
      </w:r>
    </w:p>
    <w:p>
      <w:pPr>
        <w:pStyle w:val="BodyText"/>
        <w:spacing w:before="55"/>
        <w:ind w:right="702"/>
        <w:jc w:val="both"/>
      </w:pPr>
      <w:r>
        <w:rPr>
          <w:position w:val="6"/>
          <w:sz w:val="12"/>
        </w:rPr>
        <w:t>1</w:t>
      </w:r>
      <w:r>
        <w:rPr>
          <w:spacing w:val="10"/>
          <w:position w:val="6"/>
          <w:sz w:val="12"/>
        </w:rPr>
        <w:t> </w:t>
      </w:r>
      <w:r>
        <w:rPr/>
        <w:t>Die</w:t>
      </w:r>
      <w:r>
        <w:rPr>
          <w:spacing w:val="-6"/>
        </w:rPr>
        <w:t> </w:t>
      </w:r>
      <w:r>
        <w:rPr/>
        <w:t>Kapitalgesellschaften</w:t>
      </w:r>
      <w:r>
        <w:rPr>
          <w:spacing w:val="-6"/>
        </w:rPr>
        <w:t> </w:t>
      </w:r>
      <w:r>
        <w:rPr/>
        <w:t>und</w:t>
      </w:r>
      <w:r>
        <w:rPr>
          <w:spacing w:val="-6"/>
        </w:rPr>
        <w:t> </w:t>
      </w:r>
      <w:r>
        <w:rPr/>
        <w:t>Genossenschaften</w:t>
      </w:r>
      <w:r>
        <w:rPr>
          <w:spacing w:val="-6"/>
        </w:rPr>
        <w:t> </w:t>
      </w:r>
      <w:r>
        <w:rPr/>
        <w:t>entrichten</w:t>
      </w:r>
      <w:r>
        <w:rPr>
          <w:spacing w:val="-6"/>
        </w:rPr>
        <w:t> </w:t>
      </w:r>
      <w:r>
        <w:rPr/>
        <w:t>anstelle</w:t>
      </w:r>
      <w:r>
        <w:rPr>
          <w:spacing w:val="-9"/>
        </w:rPr>
        <w:t> </w:t>
      </w:r>
      <w:r>
        <w:rPr/>
        <w:t>der</w:t>
      </w:r>
      <w:r>
        <w:rPr>
          <w:spacing w:val="-7"/>
        </w:rPr>
        <w:t> </w:t>
      </w:r>
      <w:r>
        <w:rPr/>
        <w:t>ordentlichen</w:t>
      </w:r>
      <w:r>
        <w:rPr>
          <w:spacing w:val="-6"/>
        </w:rPr>
        <w:t> </w:t>
      </w:r>
      <w:r>
        <w:rPr/>
        <w:t>Steuern</w:t>
      </w:r>
      <w:r>
        <w:rPr>
          <w:spacing w:val="-6"/>
        </w:rPr>
        <w:t> </w:t>
      </w:r>
      <w:r>
        <w:rPr/>
        <w:t>eine</w:t>
      </w:r>
      <w:r>
        <w:rPr>
          <w:spacing w:val="-6"/>
        </w:rPr>
        <w:t> </w:t>
      </w:r>
      <w:r>
        <w:rPr/>
        <w:t>Mi-nimalsteuer von 1 Promille des Steuerwerts der im Kanton Luzern gelegenen Grundstücke, wenn der Minimalsteuerbetrag die sich nach den §§ 72–93 ergebenden Steuern übersteigt. Massgebend ist der Steuerwert am Ende der Steuerperiode.</w:t>
      </w:r>
    </w:p>
    <w:p>
      <w:pPr>
        <w:pStyle w:val="BodyText"/>
        <w:spacing w:before="35"/>
        <w:jc w:val="both"/>
      </w:pPr>
      <w:r>
        <w:rPr>
          <w:position w:val="6"/>
          <w:sz w:val="12"/>
        </w:rPr>
        <w:t>2</w:t>
      </w:r>
      <w:r>
        <w:rPr>
          <w:spacing w:val="15"/>
          <w:position w:val="6"/>
          <w:sz w:val="12"/>
        </w:rPr>
        <w:t> </w:t>
      </w:r>
      <w:r>
        <w:rPr/>
        <w:t>Von</w:t>
      </w:r>
      <w:r>
        <w:rPr>
          <w:spacing w:val="-2"/>
        </w:rPr>
        <w:t> </w:t>
      </w:r>
      <w:r>
        <w:rPr/>
        <w:t>der</w:t>
      </w:r>
      <w:r>
        <w:rPr>
          <w:spacing w:val="-2"/>
        </w:rPr>
        <w:t> </w:t>
      </w:r>
      <w:r>
        <w:rPr/>
        <w:t>Minimalsteuer</w:t>
      </w:r>
      <w:r>
        <w:rPr>
          <w:spacing w:val="-1"/>
        </w:rPr>
        <w:t> </w:t>
      </w:r>
      <w:r>
        <w:rPr/>
        <w:t>gemäss</w:t>
      </w:r>
      <w:r>
        <w:rPr>
          <w:spacing w:val="-2"/>
        </w:rPr>
        <w:t> </w:t>
      </w:r>
      <w:r>
        <w:rPr/>
        <w:t>Absatz</w:t>
      </w:r>
      <w:r>
        <w:rPr>
          <w:spacing w:val="-1"/>
        </w:rPr>
        <w:t> </w:t>
      </w:r>
      <w:r>
        <w:rPr/>
        <w:t>1</w:t>
      </w:r>
      <w:r>
        <w:rPr>
          <w:spacing w:val="-3"/>
        </w:rPr>
        <w:t> </w:t>
      </w:r>
      <w:r>
        <w:rPr/>
        <w:t>sind</w:t>
      </w:r>
      <w:r>
        <w:rPr>
          <w:spacing w:val="-1"/>
        </w:rPr>
        <w:t> </w:t>
      </w:r>
      <w:r>
        <w:rPr>
          <w:spacing w:val="-2"/>
        </w:rPr>
        <w:t>ausgenommen:</w:t>
      </w:r>
    </w:p>
    <w:p>
      <w:pPr>
        <w:pStyle w:val="ListParagraph"/>
        <w:numPr>
          <w:ilvl w:val="0"/>
          <w:numId w:val="16"/>
        </w:numPr>
        <w:tabs>
          <w:tab w:pos="1985" w:val="left" w:leader="none"/>
          <w:tab w:pos="1987" w:val="left" w:leader="none"/>
        </w:tabs>
        <w:spacing w:line="240" w:lineRule="auto" w:before="40" w:after="0"/>
        <w:ind w:left="1987" w:right="700" w:hanging="569"/>
        <w:jc w:val="both"/>
        <w:rPr>
          <w:sz w:val="18"/>
        </w:rPr>
      </w:pPr>
      <w:r>
        <w:rPr>
          <w:sz w:val="18"/>
        </w:rPr>
        <w:t>Grundstücke</w:t>
      </w:r>
      <w:r>
        <w:rPr>
          <w:spacing w:val="-8"/>
          <w:sz w:val="18"/>
        </w:rPr>
        <w:t> </w:t>
      </w:r>
      <w:r>
        <w:rPr>
          <w:sz w:val="18"/>
        </w:rPr>
        <w:t>von</w:t>
      </w:r>
      <w:r>
        <w:rPr>
          <w:spacing w:val="-6"/>
          <w:sz w:val="18"/>
        </w:rPr>
        <w:t> </w:t>
      </w:r>
      <w:r>
        <w:rPr>
          <w:sz w:val="18"/>
        </w:rPr>
        <w:t>Kapitalgesellschaften</w:t>
      </w:r>
      <w:r>
        <w:rPr>
          <w:spacing w:val="-8"/>
          <w:sz w:val="18"/>
        </w:rPr>
        <w:t> </w:t>
      </w:r>
      <w:r>
        <w:rPr>
          <w:sz w:val="18"/>
        </w:rPr>
        <w:t>und</w:t>
      </w:r>
      <w:r>
        <w:rPr>
          <w:spacing w:val="-6"/>
          <w:sz w:val="18"/>
        </w:rPr>
        <w:t> </w:t>
      </w:r>
      <w:r>
        <w:rPr>
          <w:sz w:val="18"/>
        </w:rPr>
        <w:t>Genossenschaften,</w:t>
      </w:r>
      <w:r>
        <w:rPr>
          <w:spacing w:val="-6"/>
          <w:sz w:val="18"/>
        </w:rPr>
        <w:t> </w:t>
      </w:r>
      <w:r>
        <w:rPr>
          <w:sz w:val="18"/>
        </w:rPr>
        <w:t>welche</w:t>
      </w:r>
      <w:r>
        <w:rPr>
          <w:spacing w:val="-6"/>
          <w:sz w:val="18"/>
        </w:rPr>
        <w:t> </w:t>
      </w:r>
      <w:r>
        <w:rPr>
          <w:sz w:val="18"/>
        </w:rPr>
        <w:t>die</w:t>
      </w:r>
      <w:r>
        <w:rPr>
          <w:spacing w:val="-6"/>
          <w:sz w:val="18"/>
        </w:rPr>
        <w:t> </w:t>
      </w:r>
      <w:r>
        <w:rPr>
          <w:sz w:val="18"/>
        </w:rPr>
        <w:t>Voraussetzungen</w:t>
      </w:r>
      <w:r>
        <w:rPr>
          <w:spacing w:val="-6"/>
          <w:sz w:val="18"/>
        </w:rPr>
        <w:t> </w:t>
      </w:r>
      <w:r>
        <w:rPr>
          <w:sz w:val="18"/>
        </w:rPr>
        <w:t>für die Bundeshilfe gemäss den Artikeln 51 und 52 des Wohnbau- und Eigentumsförderungsgeset-zes erfüllen,</w:t>
      </w:r>
    </w:p>
    <w:p>
      <w:pPr>
        <w:pStyle w:val="ListParagraph"/>
        <w:numPr>
          <w:ilvl w:val="0"/>
          <w:numId w:val="16"/>
        </w:numPr>
        <w:tabs>
          <w:tab w:pos="1985" w:val="left" w:leader="none"/>
          <w:tab w:pos="1987" w:val="left" w:leader="none"/>
        </w:tabs>
        <w:spacing w:line="240" w:lineRule="auto" w:before="39" w:after="0"/>
        <w:ind w:left="1987" w:right="701" w:hanging="569"/>
        <w:jc w:val="both"/>
        <w:rPr>
          <w:sz w:val="18"/>
        </w:rPr>
      </w:pPr>
      <w:r>
        <w:rPr>
          <w:sz w:val="18"/>
        </w:rPr>
        <w:t>Grundstücke von Kapitalgesellschaften und Genossenschaften, auf denen sich zur Hauptsache der</w:t>
      </w:r>
      <w:r>
        <w:rPr>
          <w:spacing w:val="-9"/>
          <w:sz w:val="18"/>
        </w:rPr>
        <w:t> </w:t>
      </w:r>
      <w:r>
        <w:rPr>
          <w:sz w:val="18"/>
        </w:rPr>
        <w:t>Betrieb</w:t>
      </w:r>
      <w:r>
        <w:rPr>
          <w:spacing w:val="-9"/>
          <w:sz w:val="18"/>
        </w:rPr>
        <w:t> </w:t>
      </w:r>
      <w:r>
        <w:rPr>
          <w:sz w:val="18"/>
        </w:rPr>
        <w:t>eines</w:t>
      </w:r>
      <w:r>
        <w:rPr>
          <w:spacing w:val="-10"/>
          <w:sz w:val="18"/>
        </w:rPr>
        <w:t> </w:t>
      </w:r>
      <w:r>
        <w:rPr>
          <w:sz w:val="18"/>
        </w:rPr>
        <w:t>nach</w:t>
      </w:r>
      <w:r>
        <w:rPr>
          <w:spacing w:val="-9"/>
          <w:sz w:val="18"/>
        </w:rPr>
        <w:t> </w:t>
      </w:r>
      <w:r>
        <w:rPr>
          <w:sz w:val="18"/>
        </w:rPr>
        <w:t>kaufmännischer</w:t>
      </w:r>
      <w:r>
        <w:rPr>
          <w:spacing w:val="-9"/>
          <w:sz w:val="18"/>
        </w:rPr>
        <w:t> </w:t>
      </w:r>
      <w:r>
        <w:rPr>
          <w:sz w:val="18"/>
        </w:rPr>
        <w:t>Art</w:t>
      </w:r>
      <w:r>
        <w:rPr>
          <w:spacing w:val="-9"/>
          <w:sz w:val="18"/>
        </w:rPr>
        <w:t> </w:t>
      </w:r>
      <w:r>
        <w:rPr>
          <w:sz w:val="18"/>
        </w:rPr>
        <w:t>geführten</w:t>
      </w:r>
      <w:r>
        <w:rPr>
          <w:spacing w:val="-9"/>
          <w:sz w:val="18"/>
        </w:rPr>
        <w:t> </w:t>
      </w:r>
      <w:r>
        <w:rPr>
          <w:sz w:val="18"/>
        </w:rPr>
        <w:t>Unternehmens</w:t>
      </w:r>
      <w:r>
        <w:rPr>
          <w:spacing w:val="-8"/>
          <w:sz w:val="18"/>
        </w:rPr>
        <w:t> </w:t>
      </w:r>
      <w:r>
        <w:rPr>
          <w:sz w:val="18"/>
        </w:rPr>
        <w:t>der</w:t>
      </w:r>
      <w:r>
        <w:rPr>
          <w:spacing w:val="-9"/>
          <w:sz w:val="18"/>
        </w:rPr>
        <w:t> </w:t>
      </w:r>
      <w:r>
        <w:rPr>
          <w:sz w:val="18"/>
        </w:rPr>
        <w:t>Eigentümerin</w:t>
      </w:r>
      <w:r>
        <w:rPr>
          <w:spacing w:val="-9"/>
          <w:sz w:val="18"/>
        </w:rPr>
        <w:t> </w:t>
      </w:r>
      <w:r>
        <w:rPr>
          <w:sz w:val="18"/>
        </w:rPr>
        <w:t>oder</w:t>
      </w:r>
      <w:r>
        <w:rPr>
          <w:spacing w:val="-12"/>
          <w:sz w:val="18"/>
        </w:rPr>
        <w:t> </w:t>
      </w:r>
      <w:r>
        <w:rPr>
          <w:sz w:val="18"/>
        </w:rPr>
        <w:t>einer diese</w:t>
      </w:r>
      <w:r>
        <w:rPr>
          <w:spacing w:val="-8"/>
          <w:sz w:val="18"/>
        </w:rPr>
        <w:t> </w:t>
      </w:r>
      <w:r>
        <w:rPr>
          <w:sz w:val="18"/>
        </w:rPr>
        <w:t>beherrschenden</w:t>
      </w:r>
      <w:r>
        <w:rPr>
          <w:spacing w:val="-8"/>
          <w:sz w:val="18"/>
        </w:rPr>
        <w:t> </w:t>
      </w:r>
      <w:r>
        <w:rPr>
          <w:sz w:val="18"/>
        </w:rPr>
        <w:t>natürlichen</w:t>
      </w:r>
      <w:r>
        <w:rPr>
          <w:spacing w:val="-8"/>
          <w:sz w:val="18"/>
        </w:rPr>
        <w:t> </w:t>
      </w:r>
      <w:r>
        <w:rPr>
          <w:sz w:val="18"/>
        </w:rPr>
        <w:t>oder</w:t>
      </w:r>
      <w:r>
        <w:rPr>
          <w:spacing w:val="-9"/>
          <w:sz w:val="18"/>
        </w:rPr>
        <w:t> </w:t>
      </w:r>
      <w:r>
        <w:rPr>
          <w:sz w:val="18"/>
        </w:rPr>
        <w:t>juristischen</w:t>
      </w:r>
      <w:r>
        <w:rPr>
          <w:spacing w:val="-8"/>
          <w:sz w:val="18"/>
        </w:rPr>
        <w:t> </w:t>
      </w:r>
      <w:r>
        <w:rPr>
          <w:sz w:val="18"/>
        </w:rPr>
        <w:t>Person</w:t>
      </w:r>
      <w:r>
        <w:rPr>
          <w:spacing w:val="-8"/>
          <w:sz w:val="18"/>
        </w:rPr>
        <w:t> </w:t>
      </w:r>
      <w:r>
        <w:rPr>
          <w:sz w:val="18"/>
        </w:rPr>
        <w:t>abwickelt,</w:t>
      </w:r>
      <w:r>
        <w:rPr>
          <w:spacing w:val="-10"/>
          <w:sz w:val="18"/>
        </w:rPr>
        <w:t> </w:t>
      </w:r>
      <w:r>
        <w:rPr>
          <w:sz w:val="18"/>
        </w:rPr>
        <w:t>sofern</w:t>
      </w:r>
      <w:r>
        <w:rPr>
          <w:spacing w:val="-8"/>
          <w:sz w:val="18"/>
        </w:rPr>
        <w:t> </w:t>
      </w:r>
      <w:r>
        <w:rPr>
          <w:sz w:val="18"/>
        </w:rPr>
        <w:t>letztere</w:t>
      </w:r>
      <w:r>
        <w:rPr>
          <w:spacing w:val="-10"/>
          <w:sz w:val="18"/>
        </w:rPr>
        <w:t> </w:t>
      </w:r>
      <w:r>
        <w:rPr>
          <w:sz w:val="18"/>
        </w:rPr>
        <w:t>mindestens einen</w:t>
      </w:r>
      <w:r>
        <w:rPr>
          <w:spacing w:val="-6"/>
          <w:sz w:val="18"/>
        </w:rPr>
        <w:t> </w:t>
      </w:r>
      <w:r>
        <w:rPr>
          <w:sz w:val="18"/>
        </w:rPr>
        <w:t>Viertel</w:t>
      </w:r>
      <w:r>
        <w:rPr>
          <w:spacing w:val="-4"/>
          <w:sz w:val="18"/>
        </w:rPr>
        <w:t> </w:t>
      </w:r>
      <w:r>
        <w:rPr>
          <w:sz w:val="18"/>
        </w:rPr>
        <w:t>des</w:t>
      </w:r>
      <w:r>
        <w:rPr>
          <w:spacing w:val="-3"/>
          <w:sz w:val="18"/>
        </w:rPr>
        <w:t> </w:t>
      </w:r>
      <w:r>
        <w:rPr>
          <w:sz w:val="18"/>
        </w:rPr>
        <w:t>Steuerwertes</w:t>
      </w:r>
      <w:r>
        <w:rPr>
          <w:spacing w:val="-6"/>
          <w:sz w:val="18"/>
        </w:rPr>
        <w:t> </w:t>
      </w:r>
      <w:r>
        <w:rPr>
          <w:sz w:val="18"/>
        </w:rPr>
        <w:t>des</w:t>
      </w:r>
      <w:r>
        <w:rPr>
          <w:spacing w:val="-3"/>
          <w:sz w:val="18"/>
        </w:rPr>
        <w:t> </w:t>
      </w:r>
      <w:r>
        <w:rPr>
          <w:sz w:val="18"/>
        </w:rPr>
        <w:t>Grundstücks</w:t>
      </w:r>
      <w:r>
        <w:rPr>
          <w:spacing w:val="-6"/>
          <w:sz w:val="18"/>
        </w:rPr>
        <w:t> </w:t>
      </w:r>
      <w:r>
        <w:rPr>
          <w:sz w:val="18"/>
        </w:rPr>
        <w:t>selber</w:t>
      </w:r>
      <w:r>
        <w:rPr>
          <w:spacing w:val="-7"/>
          <w:sz w:val="18"/>
        </w:rPr>
        <w:t> </w:t>
      </w:r>
      <w:r>
        <w:rPr>
          <w:sz w:val="18"/>
        </w:rPr>
        <w:t>als</w:t>
      </w:r>
      <w:r>
        <w:rPr>
          <w:spacing w:val="-3"/>
          <w:sz w:val="18"/>
        </w:rPr>
        <w:t> </w:t>
      </w:r>
      <w:r>
        <w:rPr>
          <w:sz w:val="18"/>
        </w:rPr>
        <w:t>Kapital</w:t>
      </w:r>
      <w:r>
        <w:rPr>
          <w:spacing w:val="-4"/>
          <w:sz w:val="18"/>
        </w:rPr>
        <w:t> </w:t>
      </w:r>
      <w:r>
        <w:rPr>
          <w:sz w:val="18"/>
        </w:rPr>
        <w:t>eingelegt</w:t>
      </w:r>
      <w:r>
        <w:rPr>
          <w:spacing w:val="-6"/>
          <w:sz w:val="18"/>
        </w:rPr>
        <w:t> </w:t>
      </w:r>
      <w:r>
        <w:rPr>
          <w:sz w:val="18"/>
        </w:rPr>
        <w:t>hat.</w:t>
      </w:r>
      <w:r>
        <w:rPr>
          <w:spacing w:val="-6"/>
          <w:sz w:val="18"/>
        </w:rPr>
        <w:t> </w:t>
      </w:r>
      <w:r>
        <w:rPr>
          <w:sz w:val="18"/>
        </w:rPr>
        <w:t>Die</w:t>
      </w:r>
      <w:r>
        <w:rPr>
          <w:spacing w:val="-4"/>
          <w:sz w:val="18"/>
        </w:rPr>
        <w:t> </w:t>
      </w:r>
      <w:r>
        <w:rPr>
          <w:sz w:val="18"/>
        </w:rPr>
        <w:t>blosse</w:t>
      </w:r>
      <w:r>
        <w:rPr>
          <w:spacing w:val="-6"/>
          <w:sz w:val="18"/>
        </w:rPr>
        <w:t> </w:t>
      </w:r>
      <w:r>
        <w:rPr>
          <w:sz w:val="18"/>
        </w:rPr>
        <w:t>Ver-waltung und Nutzung des Grundstücks als Kapitalanlage oder der Handel damit gelten nicht als </w:t>
      </w:r>
      <w:r>
        <w:rPr>
          <w:spacing w:val="-2"/>
          <w:sz w:val="18"/>
        </w:rPr>
        <w:t>Betrieb.</w:t>
      </w:r>
    </w:p>
    <w:p>
      <w:pPr>
        <w:pStyle w:val="BodyText"/>
        <w:spacing w:before="39"/>
        <w:ind w:right="701"/>
        <w:jc w:val="both"/>
      </w:pPr>
      <w:r>
        <w:rPr>
          <w:position w:val="6"/>
          <w:sz w:val="12"/>
        </w:rPr>
        <w:t>3</w:t>
      </w:r>
      <w:r>
        <w:rPr>
          <w:spacing w:val="79"/>
          <w:position w:val="6"/>
          <w:sz w:val="12"/>
        </w:rPr>
        <w:t> </w:t>
      </w:r>
      <w:r>
        <w:rPr/>
        <w:t>Die</w:t>
      </w:r>
      <w:r>
        <w:rPr>
          <w:spacing w:val="40"/>
        </w:rPr>
        <w:t> </w:t>
      </w:r>
      <w:r>
        <w:rPr/>
        <w:t>Kapitalgesellschaften</w:t>
      </w:r>
      <w:r>
        <w:rPr>
          <w:spacing w:val="40"/>
        </w:rPr>
        <w:t> </w:t>
      </w:r>
      <w:r>
        <w:rPr/>
        <w:t>entrichten</w:t>
      </w:r>
      <w:r>
        <w:rPr>
          <w:spacing w:val="40"/>
        </w:rPr>
        <w:t> </w:t>
      </w:r>
      <w:r>
        <w:rPr/>
        <w:t>anstelle</w:t>
      </w:r>
      <w:r>
        <w:rPr>
          <w:spacing w:val="40"/>
        </w:rPr>
        <w:t> </w:t>
      </w:r>
      <w:r>
        <w:rPr/>
        <w:t>der</w:t>
      </w:r>
      <w:r>
        <w:rPr>
          <w:spacing w:val="40"/>
        </w:rPr>
        <w:t> </w:t>
      </w:r>
      <w:r>
        <w:rPr/>
        <w:t>ordentlichen</w:t>
      </w:r>
      <w:r>
        <w:rPr>
          <w:spacing w:val="40"/>
        </w:rPr>
        <w:t> </w:t>
      </w:r>
      <w:r>
        <w:rPr/>
        <w:t>Steuern</w:t>
      </w:r>
      <w:r>
        <w:rPr>
          <w:spacing w:val="40"/>
        </w:rPr>
        <w:t> </w:t>
      </w:r>
      <w:r>
        <w:rPr/>
        <w:t>eine</w:t>
      </w:r>
      <w:r>
        <w:rPr>
          <w:spacing w:val="40"/>
        </w:rPr>
        <w:t> </w:t>
      </w:r>
      <w:r>
        <w:rPr/>
        <w:t>Minimalsteuer</w:t>
      </w:r>
      <w:r>
        <w:rPr>
          <w:spacing w:val="40"/>
        </w:rPr>
        <w:t> </w:t>
      </w:r>
      <w:r>
        <w:rPr/>
        <w:t>von 500 Franken, wenn dieser Betrag die sich nach den §§ 72–95 Absätze 1 und 2 ergebenden Steuern </w:t>
      </w:r>
      <w:r>
        <w:rPr>
          <w:spacing w:val="-2"/>
        </w:rPr>
        <w:t>übersteigt.</w:t>
      </w:r>
    </w:p>
    <w:p>
      <w:pPr>
        <w:pStyle w:val="BodyText"/>
        <w:spacing w:before="35"/>
        <w:ind w:right="700"/>
      </w:pPr>
      <w:r>
        <w:rPr>
          <w:position w:val="6"/>
          <w:sz w:val="12"/>
        </w:rPr>
        <w:t>4</w:t>
      </w:r>
      <w:r>
        <w:rPr>
          <w:spacing w:val="17"/>
          <w:position w:val="6"/>
          <w:sz w:val="12"/>
        </w:rPr>
        <w:t> </w:t>
      </w:r>
      <w:r>
        <w:rPr/>
        <w:t>Die</w:t>
      </w:r>
      <w:r>
        <w:rPr>
          <w:spacing w:val="-1"/>
        </w:rPr>
        <w:t> </w:t>
      </w:r>
      <w:r>
        <w:rPr/>
        <w:t>Genossenschaften</w:t>
      </w:r>
      <w:r>
        <w:rPr>
          <w:spacing w:val="-1"/>
        </w:rPr>
        <w:t> </w:t>
      </w:r>
      <w:r>
        <w:rPr/>
        <w:t>entrichten</w:t>
      </w:r>
      <w:r>
        <w:rPr>
          <w:spacing w:val="-1"/>
        </w:rPr>
        <w:t> </w:t>
      </w:r>
      <w:r>
        <w:rPr/>
        <w:t>anstelle</w:t>
      </w:r>
      <w:r>
        <w:rPr>
          <w:spacing w:val="-1"/>
        </w:rPr>
        <w:t> </w:t>
      </w:r>
      <w:r>
        <w:rPr/>
        <w:t>der</w:t>
      </w:r>
      <w:r>
        <w:rPr>
          <w:spacing w:val="-2"/>
        </w:rPr>
        <w:t> </w:t>
      </w:r>
      <w:r>
        <w:rPr/>
        <w:t>ordentlichen</w:t>
      </w:r>
      <w:r>
        <w:rPr>
          <w:spacing w:val="-1"/>
        </w:rPr>
        <w:t> </w:t>
      </w:r>
      <w:r>
        <w:rPr/>
        <w:t>Steuern</w:t>
      </w:r>
      <w:r>
        <w:rPr>
          <w:spacing w:val="-1"/>
        </w:rPr>
        <w:t> </w:t>
      </w:r>
      <w:r>
        <w:rPr/>
        <w:t>eine</w:t>
      </w:r>
      <w:r>
        <w:rPr>
          <w:spacing w:val="-1"/>
        </w:rPr>
        <w:t> </w:t>
      </w:r>
      <w:r>
        <w:rPr/>
        <w:t>Minimalsteuer</w:t>
      </w:r>
      <w:r>
        <w:rPr>
          <w:spacing w:val="-2"/>
        </w:rPr>
        <w:t> </w:t>
      </w:r>
      <w:r>
        <w:rPr/>
        <w:t>von 200 Fran-ken*,</w:t>
      </w:r>
      <w:r>
        <w:rPr>
          <w:spacing w:val="-5"/>
        </w:rPr>
        <w:t> </w:t>
      </w:r>
      <w:r>
        <w:rPr/>
        <w:t>wenn</w:t>
      </w:r>
      <w:r>
        <w:rPr>
          <w:spacing w:val="-1"/>
        </w:rPr>
        <w:t> </w:t>
      </w:r>
      <w:r>
        <w:rPr/>
        <w:t>dieser</w:t>
      </w:r>
      <w:r>
        <w:rPr>
          <w:spacing w:val="-2"/>
        </w:rPr>
        <w:t> </w:t>
      </w:r>
      <w:r>
        <w:rPr/>
        <w:t>Betrag</w:t>
      </w:r>
      <w:r>
        <w:rPr>
          <w:spacing w:val="-2"/>
        </w:rPr>
        <w:t> </w:t>
      </w:r>
      <w:r>
        <w:rPr/>
        <w:t>die</w:t>
      </w:r>
      <w:r>
        <w:rPr>
          <w:spacing w:val="-4"/>
        </w:rPr>
        <w:t> </w:t>
      </w:r>
      <w:r>
        <w:rPr/>
        <w:t>sich</w:t>
      </w:r>
      <w:r>
        <w:rPr>
          <w:spacing w:val="-4"/>
        </w:rPr>
        <w:t> </w:t>
      </w:r>
      <w:r>
        <w:rPr/>
        <w:t>nach</w:t>
      </w:r>
      <w:r>
        <w:rPr>
          <w:spacing w:val="-1"/>
        </w:rPr>
        <w:t> </w:t>
      </w:r>
      <w:r>
        <w:rPr/>
        <w:t>den</w:t>
      </w:r>
      <w:r>
        <w:rPr>
          <w:spacing w:val="-2"/>
        </w:rPr>
        <w:t> </w:t>
      </w:r>
      <w:r>
        <w:rPr/>
        <w:t>§§</w:t>
      </w:r>
      <w:r>
        <w:rPr>
          <w:spacing w:val="-4"/>
        </w:rPr>
        <w:t> </w:t>
      </w:r>
      <w:r>
        <w:rPr/>
        <w:t>72–95</w:t>
      </w:r>
      <w:r>
        <w:rPr>
          <w:spacing w:val="-1"/>
        </w:rPr>
        <w:t> </w:t>
      </w:r>
      <w:r>
        <w:rPr/>
        <w:t>Absätze</w:t>
      </w:r>
      <w:r>
        <w:rPr>
          <w:spacing w:val="-1"/>
        </w:rPr>
        <w:t> </w:t>
      </w:r>
      <w:r>
        <w:rPr/>
        <w:t>1</w:t>
      </w:r>
      <w:r>
        <w:rPr>
          <w:spacing w:val="-2"/>
        </w:rPr>
        <w:t> </w:t>
      </w:r>
      <w:r>
        <w:rPr/>
        <w:t>und</w:t>
      </w:r>
      <w:r>
        <w:rPr>
          <w:spacing w:val="-1"/>
        </w:rPr>
        <w:t> </w:t>
      </w:r>
      <w:r>
        <w:rPr/>
        <w:t>2</w:t>
      </w:r>
      <w:r>
        <w:rPr>
          <w:spacing w:val="-4"/>
        </w:rPr>
        <w:t> </w:t>
      </w:r>
      <w:r>
        <w:rPr/>
        <w:t>ergebenden</w:t>
      </w:r>
      <w:r>
        <w:rPr>
          <w:spacing w:val="-1"/>
        </w:rPr>
        <w:t> </w:t>
      </w:r>
      <w:r>
        <w:rPr/>
        <w:t>Steuern</w:t>
      </w:r>
      <w:r>
        <w:rPr>
          <w:spacing w:val="-4"/>
        </w:rPr>
        <w:t> </w:t>
      </w:r>
      <w:r>
        <w:rPr>
          <w:spacing w:val="-2"/>
        </w:rPr>
        <w:t>übersteigt.</w:t>
      </w:r>
    </w:p>
    <w:p>
      <w:pPr>
        <w:pStyle w:val="BodyText"/>
        <w:spacing w:line="285" w:lineRule="auto" w:before="41"/>
        <w:ind w:right="3440"/>
      </w:pPr>
      <w:r>
        <w:rPr/>
        <w:t>*</w:t>
      </w:r>
      <w:r>
        <w:rPr>
          <w:spacing w:val="-3"/>
        </w:rPr>
        <w:t> </w:t>
      </w:r>
      <w:r>
        <w:rPr/>
        <w:t>Siehe</w:t>
      </w:r>
      <w:r>
        <w:rPr>
          <w:spacing w:val="-4"/>
        </w:rPr>
        <w:t> </w:t>
      </w:r>
      <w:r>
        <w:rPr/>
        <w:t>auch</w:t>
      </w:r>
      <w:r>
        <w:rPr>
          <w:spacing w:val="-1"/>
        </w:rPr>
        <w:t> </w:t>
      </w:r>
      <w:r>
        <w:rPr/>
        <w:t>dazu</w:t>
      </w:r>
      <w:r>
        <w:rPr>
          <w:spacing w:val="-4"/>
        </w:rPr>
        <w:t> </w:t>
      </w:r>
      <w:r>
        <w:rPr/>
        <w:t>das</w:t>
      </w:r>
      <w:r>
        <w:rPr>
          <w:spacing w:val="-3"/>
        </w:rPr>
        <w:t> </w:t>
      </w:r>
      <w:r>
        <w:rPr/>
        <w:t>Steuermäppchen</w:t>
      </w:r>
      <w:r>
        <w:rPr>
          <w:spacing w:val="-2"/>
        </w:rPr>
        <w:t> </w:t>
      </w:r>
      <w:r>
        <w:rPr>
          <w:color w:val="950000"/>
        </w:rPr>
        <w:t>Mindeststeuer</w:t>
      </w:r>
      <w:r>
        <w:rPr>
          <w:color w:val="950000"/>
          <w:spacing w:val="40"/>
        </w:rPr>
        <w:t> </w:t>
      </w:r>
      <w:r>
        <w:rPr>
          <w:color w:val="950000"/>
          <w:spacing w:val="-1"/>
        </w:rPr>
        <w:drawing>
          <wp:inline distT="0" distB="0" distL="0" distR="0">
            <wp:extent cx="201280" cy="114893"/>
            <wp:effectExtent l="0" t="0" r="0" b="0"/>
            <wp:docPr id="77" name="Image 77" descr="">
              <a:hlinkClick r:id="rId101"/>
            </wp:docPr>
            <wp:cNvGraphicFramePr>
              <a:graphicFrameLocks/>
            </wp:cNvGraphicFramePr>
            <a:graphic>
              <a:graphicData uri="http://schemas.openxmlformats.org/drawingml/2006/picture">
                <pic:pic>
                  <pic:nvPicPr>
                    <pic:cNvPr id="77" name="Image 77" descr="">
                      <a:hlinkClick r:id="rId101"/>
                    </pic:cNvPr>
                    <pic:cNvPicPr/>
                  </pic:nvPicPr>
                  <pic:blipFill>
                    <a:blip r:embed="rId11" cstate="print"/>
                    <a:stretch>
                      <a:fillRect/>
                    </a:stretch>
                  </pic:blipFill>
                  <pic:spPr>
                    <a:xfrm>
                      <a:off x="0" y="0"/>
                      <a:ext cx="201280" cy="114893"/>
                    </a:xfrm>
                    <a:prstGeom prst="rect">
                      <a:avLst/>
                    </a:prstGeom>
                  </pic:spPr>
                </pic:pic>
              </a:graphicData>
            </a:graphic>
          </wp:inline>
        </w:drawing>
      </w:r>
      <w:r>
        <w:rPr>
          <w:color w:val="950000"/>
          <w:spacing w:val="-1"/>
        </w:rPr>
      </w:r>
      <w:r>
        <w:rPr/>
        <w:t>. </w:t>
      </w:r>
      <w:hyperlink r:id="rId102">
        <w:r>
          <w:rPr>
            <w:color w:val="0462C0"/>
            <w:u w:val="single" w:color="0462C0"/>
          </w:rPr>
          <w:t>Luzerner Steuerbuch: Minimalsteuer nach § 95 Abs. 1 und 2</w:t>
        </w:r>
      </w:hyperlink>
      <w:r>
        <w:rPr>
          <w:color w:val="0462C0"/>
        </w:rPr>
        <w:t> </w:t>
      </w:r>
      <w:hyperlink r:id="rId103">
        <w:r>
          <w:rPr>
            <w:color w:val="0462C0"/>
            <w:u w:val="single" w:color="0462C0"/>
          </w:rPr>
          <w:t>Luzerner Steuerbuch: Minimalsteuer nach § 95 Abs. 3 und 4</w:t>
        </w:r>
      </w:hyperlink>
    </w:p>
    <w:p>
      <w:pPr>
        <w:pStyle w:val="BodyText"/>
        <w:spacing w:before="116"/>
        <w:ind w:left="0"/>
      </w:pPr>
    </w:p>
    <w:p>
      <w:pPr>
        <w:pStyle w:val="BodyText"/>
      </w:pPr>
      <w:r>
        <w:rPr>
          <w:color w:val="950000"/>
        </w:rPr>
        <w:t>Höchstbelastung</w:t>
      </w:r>
      <w:r>
        <w:rPr>
          <w:color w:val="950000"/>
          <w:spacing w:val="-4"/>
        </w:rPr>
        <w:t> </w:t>
      </w:r>
      <w:r>
        <w:rPr>
          <w:color w:val="950000"/>
        </w:rPr>
        <w:t>von</w:t>
      </w:r>
      <w:r>
        <w:rPr>
          <w:color w:val="950000"/>
          <w:spacing w:val="-4"/>
        </w:rPr>
        <w:t> </w:t>
      </w:r>
      <w:r>
        <w:rPr>
          <w:color w:val="950000"/>
          <w:spacing w:val="-2"/>
        </w:rPr>
        <w:t>Korporationen</w:t>
      </w:r>
    </w:p>
    <w:p>
      <w:pPr>
        <w:pStyle w:val="Heading7"/>
        <w:spacing w:before="91"/>
      </w:pPr>
      <w:r>
        <w:rPr/>
        <w:t>§</w:t>
      </w:r>
      <w:r>
        <w:rPr>
          <w:spacing w:val="1"/>
        </w:rPr>
        <w:t> </w:t>
      </w:r>
      <w:r>
        <w:rPr/>
        <w:t>100</w:t>
      </w:r>
      <w:r>
        <w:rPr>
          <w:spacing w:val="1"/>
        </w:rPr>
        <w:t> </w:t>
      </w:r>
      <w:r>
        <w:rPr>
          <w:spacing w:val="-4"/>
        </w:rPr>
        <w:t>StG:</w:t>
      </w:r>
    </w:p>
    <w:p>
      <w:pPr>
        <w:pStyle w:val="BodyText"/>
        <w:spacing w:before="55"/>
        <w:ind w:right="702"/>
        <w:jc w:val="both"/>
      </w:pPr>
      <w:r>
        <w:rPr>
          <w:position w:val="6"/>
          <w:sz w:val="12"/>
        </w:rPr>
        <w:t>1</w:t>
      </w:r>
      <w:r>
        <w:rPr>
          <w:spacing w:val="30"/>
          <w:position w:val="6"/>
          <w:sz w:val="12"/>
        </w:rPr>
        <w:t> </w:t>
      </w:r>
      <w:r>
        <w:rPr/>
        <w:t>Die Gesamtbelastung der Korporationen durch die Staats- und Gemeindesteuern (Reingewinn- und Kapitalsteuer) darf 12 Prozent des steuerbaren Reingewinns nicht übersteigen, muss aber mindestens 1 Promille des steuerbaren Eigenkapitals betragen.</w:t>
      </w:r>
    </w:p>
    <w:p>
      <w:pPr>
        <w:pStyle w:val="BodyText"/>
        <w:spacing w:after="0"/>
        <w:jc w:val="both"/>
        <w:sectPr>
          <w:pgSz w:w="11910" w:h="16840"/>
          <w:pgMar w:header="724" w:footer="687" w:top="960" w:bottom="880" w:left="566" w:right="992"/>
        </w:sectPr>
      </w:pPr>
    </w:p>
    <w:p>
      <w:pPr>
        <w:pStyle w:val="BodyText"/>
        <w:spacing w:before="73"/>
        <w:ind w:left="0"/>
        <w:rPr>
          <w:sz w:val="32"/>
        </w:rPr>
      </w:pPr>
    </w:p>
    <w:p>
      <w:pPr>
        <w:pStyle w:val="Heading2"/>
        <w:ind w:right="138"/>
      </w:pPr>
      <w:bookmarkStart w:name="Übergangsbestimmungen betreffend Holding" w:id="63"/>
      <w:bookmarkEnd w:id="63"/>
      <w:r>
        <w:rPr>
          <w:b w:val="0"/>
        </w:rPr>
      </w:r>
      <w:bookmarkStart w:name="_bookmark27" w:id="64"/>
      <w:bookmarkEnd w:id="64"/>
      <w:r>
        <w:rPr>
          <w:b w:val="0"/>
        </w:rPr>
      </w:r>
      <w:r>
        <w:rPr>
          <w:color w:val="2D73B4"/>
        </w:rPr>
        <w:t>Übergangsbestimmungen betreffend Holding- und Verwal-tungsgesellschaften (2020 – 2024)</w:t>
      </w:r>
    </w:p>
    <w:p>
      <w:pPr>
        <w:pStyle w:val="BodyText"/>
        <w:spacing w:before="58"/>
        <w:ind w:left="1135"/>
      </w:pPr>
      <w:r>
        <w:rPr/>
        <w:t>(§</w:t>
      </w:r>
      <w:r>
        <w:rPr>
          <w:spacing w:val="-2"/>
        </w:rPr>
        <w:t> </w:t>
      </w:r>
      <w:r>
        <w:rPr/>
        <w:t>259b </w:t>
      </w:r>
      <w:r>
        <w:rPr>
          <w:spacing w:val="-4"/>
        </w:rPr>
        <w:t>StG)</w:t>
      </w:r>
    </w:p>
    <w:p>
      <w:pPr>
        <w:pStyle w:val="BodyText"/>
        <w:spacing w:before="155"/>
        <w:ind w:left="0"/>
      </w:pPr>
    </w:p>
    <w:p>
      <w:pPr>
        <w:pStyle w:val="BodyText"/>
        <w:jc w:val="both"/>
      </w:pPr>
      <w:r>
        <w:rPr>
          <w:color w:val="950000"/>
        </w:rPr>
        <w:t>Besteuerung stiller Reserven bei Wechsel zur ordentlichen Steuerpflicht</w:t>
      </w:r>
      <w:r>
        <w:rPr>
          <w:color w:val="950000"/>
          <w:spacing w:val="80"/>
        </w:rPr>
        <w:t> </w:t>
      </w:r>
      <w:r>
        <w:rPr>
          <w:color w:val="950000"/>
          <w:spacing w:val="-3"/>
        </w:rPr>
        <w:drawing>
          <wp:inline distT="0" distB="0" distL="0" distR="0">
            <wp:extent cx="201265" cy="114919"/>
            <wp:effectExtent l="0" t="0" r="0" b="0"/>
            <wp:docPr id="78" name="Image 78" descr="">
              <a:hlinkClick r:id="rId104"/>
            </wp:docPr>
            <wp:cNvGraphicFramePr>
              <a:graphicFrameLocks/>
            </wp:cNvGraphicFramePr>
            <a:graphic>
              <a:graphicData uri="http://schemas.openxmlformats.org/drawingml/2006/picture">
                <pic:pic>
                  <pic:nvPicPr>
                    <pic:cNvPr id="78" name="Image 78" descr="">
                      <a:hlinkClick r:id="rId104"/>
                    </pic:cNvPr>
                    <pic:cNvPicPr/>
                  </pic:nvPicPr>
                  <pic:blipFill>
                    <a:blip r:embed="rId11" cstate="print"/>
                    <a:stretch>
                      <a:fillRect/>
                    </a:stretch>
                  </pic:blipFill>
                  <pic:spPr>
                    <a:xfrm>
                      <a:off x="0" y="0"/>
                      <a:ext cx="201265" cy="114919"/>
                    </a:xfrm>
                    <a:prstGeom prst="rect">
                      <a:avLst/>
                    </a:prstGeom>
                  </pic:spPr>
                </pic:pic>
              </a:graphicData>
            </a:graphic>
          </wp:inline>
        </w:drawing>
      </w:r>
      <w:r>
        <w:rPr>
          <w:color w:val="950000"/>
          <w:spacing w:val="-3"/>
        </w:rPr>
      </w:r>
    </w:p>
    <w:p>
      <w:pPr>
        <w:pStyle w:val="Heading7"/>
        <w:jc w:val="both"/>
      </w:pPr>
      <w:r>
        <w:rPr/>
        <w:t>§</w:t>
      </w:r>
      <w:r>
        <w:rPr>
          <w:spacing w:val="-1"/>
        </w:rPr>
        <w:t> </w:t>
      </w:r>
      <w:r>
        <w:rPr/>
        <w:t>259b</w:t>
      </w:r>
      <w:r>
        <w:rPr>
          <w:spacing w:val="-2"/>
        </w:rPr>
        <w:t> </w:t>
      </w:r>
      <w:r>
        <w:rPr>
          <w:spacing w:val="-4"/>
        </w:rPr>
        <w:t>StG:</w:t>
      </w:r>
    </w:p>
    <w:p>
      <w:pPr>
        <w:pStyle w:val="BodyText"/>
        <w:spacing w:before="55"/>
        <w:ind w:right="701"/>
        <w:jc w:val="both"/>
      </w:pPr>
      <w:r>
        <w:rPr>
          <w:position w:val="6"/>
          <w:sz w:val="12"/>
        </w:rPr>
        <w:t>1</w:t>
      </w:r>
      <w:r>
        <w:rPr>
          <w:spacing w:val="6"/>
          <w:position w:val="6"/>
          <w:sz w:val="12"/>
        </w:rPr>
        <w:t> </w:t>
      </w:r>
      <w:r>
        <w:rPr/>
        <w:t>Wurden</w:t>
      </w:r>
      <w:r>
        <w:rPr>
          <w:spacing w:val="-10"/>
        </w:rPr>
        <w:t> </w:t>
      </w:r>
      <w:r>
        <w:rPr/>
        <w:t>juristische</w:t>
      </w:r>
      <w:r>
        <w:rPr>
          <w:spacing w:val="-10"/>
        </w:rPr>
        <w:t> </w:t>
      </w:r>
      <w:r>
        <w:rPr/>
        <w:t>Personen</w:t>
      </w:r>
      <w:r>
        <w:rPr>
          <w:spacing w:val="-12"/>
        </w:rPr>
        <w:t> </w:t>
      </w:r>
      <w:r>
        <w:rPr/>
        <w:t>nach</w:t>
      </w:r>
      <w:r>
        <w:rPr>
          <w:spacing w:val="-4"/>
        </w:rPr>
        <w:t> </w:t>
      </w:r>
      <w:r>
        <w:rPr/>
        <w:t>den</w:t>
      </w:r>
      <w:r>
        <w:rPr>
          <w:spacing w:val="-10"/>
        </w:rPr>
        <w:t> </w:t>
      </w:r>
      <w:r>
        <w:rPr/>
        <w:t>§§</w:t>
      </w:r>
      <w:r>
        <w:rPr>
          <w:spacing w:val="-10"/>
        </w:rPr>
        <w:t> </w:t>
      </w:r>
      <w:r>
        <w:rPr/>
        <w:t>85</w:t>
      </w:r>
      <w:r>
        <w:rPr>
          <w:spacing w:val="-10"/>
        </w:rPr>
        <w:t> </w:t>
      </w:r>
      <w:r>
        <w:rPr/>
        <w:t>und</w:t>
      </w:r>
      <w:r>
        <w:rPr>
          <w:spacing w:val="-10"/>
        </w:rPr>
        <w:t> </w:t>
      </w:r>
      <w:r>
        <w:rPr/>
        <w:t>86</w:t>
      </w:r>
      <w:r>
        <w:rPr>
          <w:spacing w:val="-4"/>
        </w:rPr>
        <w:t> </w:t>
      </w:r>
      <w:r>
        <w:rPr/>
        <w:t>bisherigen</w:t>
      </w:r>
      <w:r>
        <w:rPr>
          <w:spacing w:val="-10"/>
        </w:rPr>
        <w:t> </w:t>
      </w:r>
      <w:r>
        <w:rPr/>
        <w:t>Rechts</w:t>
      </w:r>
      <w:r>
        <w:rPr>
          <w:spacing w:val="-9"/>
        </w:rPr>
        <w:t> </w:t>
      </w:r>
      <w:r>
        <w:rPr/>
        <w:t>besteuert,</w:t>
      </w:r>
      <w:r>
        <w:rPr>
          <w:spacing w:val="-10"/>
        </w:rPr>
        <w:t> </w:t>
      </w:r>
      <w:r>
        <w:rPr/>
        <w:t>werden</w:t>
      </w:r>
      <w:r>
        <w:rPr>
          <w:spacing w:val="-12"/>
        </w:rPr>
        <w:t> </w:t>
      </w:r>
      <w:r>
        <w:rPr/>
        <w:t>die</w:t>
      </w:r>
      <w:r>
        <w:rPr>
          <w:spacing w:val="-10"/>
        </w:rPr>
        <w:t> </w:t>
      </w:r>
      <w:r>
        <w:rPr/>
        <w:t>bei</w:t>
      </w:r>
      <w:r>
        <w:rPr>
          <w:spacing w:val="-10"/>
        </w:rPr>
        <w:t> </w:t>
      </w:r>
      <w:r>
        <w:rPr/>
        <w:t>Ende dieser Besteuerung bestehenden stillen Reserven einschliesslich des selbstgeschaffenen Mehrwerts, soweit diese bisher nicht steuerbar gewesen wären, im Falle ihrer Realisation innert den nächsten fünf Jahren</w:t>
      </w:r>
      <w:r>
        <w:rPr>
          <w:spacing w:val="-13"/>
        </w:rPr>
        <w:t> </w:t>
      </w:r>
      <w:r>
        <w:rPr/>
        <w:t>gesondert</w:t>
      </w:r>
      <w:r>
        <w:rPr>
          <w:spacing w:val="-12"/>
        </w:rPr>
        <w:t> </w:t>
      </w:r>
      <w:r>
        <w:rPr/>
        <w:t>besteuert.</w:t>
      </w:r>
      <w:r>
        <w:rPr>
          <w:spacing w:val="-13"/>
        </w:rPr>
        <w:t> </w:t>
      </w:r>
      <w:r>
        <w:rPr/>
        <w:t>Die</w:t>
      </w:r>
      <w:r>
        <w:rPr>
          <w:spacing w:val="-12"/>
        </w:rPr>
        <w:t> </w:t>
      </w:r>
      <w:r>
        <w:rPr/>
        <w:t>Steuer</w:t>
      </w:r>
      <w:r>
        <w:rPr>
          <w:spacing w:val="-13"/>
        </w:rPr>
        <w:t> </w:t>
      </w:r>
      <w:r>
        <w:rPr/>
        <w:t>je</w:t>
      </w:r>
      <w:r>
        <w:rPr>
          <w:spacing w:val="-12"/>
        </w:rPr>
        <w:t> </w:t>
      </w:r>
      <w:r>
        <w:rPr/>
        <w:t>Einheit</w:t>
      </w:r>
      <w:r>
        <w:rPr>
          <w:spacing w:val="-12"/>
        </w:rPr>
        <w:t> </w:t>
      </w:r>
      <w:r>
        <w:rPr/>
        <w:t>beträgt</w:t>
      </w:r>
      <w:r>
        <w:rPr>
          <w:spacing w:val="-11"/>
        </w:rPr>
        <w:t> </w:t>
      </w:r>
      <w:r>
        <w:rPr/>
        <w:t>0,4</w:t>
      </w:r>
      <w:r>
        <w:rPr>
          <w:spacing w:val="-13"/>
        </w:rPr>
        <w:t> </w:t>
      </w:r>
      <w:r>
        <w:rPr/>
        <w:t>Prozent</w:t>
      </w:r>
      <w:r>
        <w:rPr>
          <w:spacing w:val="-11"/>
        </w:rPr>
        <w:t> </w:t>
      </w:r>
      <w:r>
        <w:rPr/>
        <w:t>des</w:t>
      </w:r>
      <w:r>
        <w:rPr>
          <w:spacing w:val="-11"/>
        </w:rPr>
        <w:t> </w:t>
      </w:r>
      <w:r>
        <w:rPr/>
        <w:t>entsprechenden</w:t>
      </w:r>
      <w:r>
        <w:rPr>
          <w:spacing w:val="-11"/>
        </w:rPr>
        <w:t> </w:t>
      </w:r>
      <w:r>
        <w:rPr/>
        <w:t>Reingewinns.</w:t>
      </w:r>
    </w:p>
    <w:p>
      <w:pPr>
        <w:pStyle w:val="BodyText"/>
        <w:spacing w:before="38"/>
        <w:ind w:right="704"/>
        <w:jc w:val="both"/>
      </w:pPr>
      <w:r>
        <w:rPr>
          <w:position w:val="6"/>
          <w:sz w:val="12"/>
        </w:rPr>
        <w:t>2</w:t>
      </w:r>
      <w:r>
        <w:rPr>
          <w:spacing w:val="40"/>
          <w:position w:val="6"/>
          <w:sz w:val="12"/>
        </w:rPr>
        <w:t> </w:t>
      </w:r>
      <w:r>
        <w:rPr/>
        <w:t>Die Höhe der von der juristischen Person geltend gemachten stillen Reserven einschliesslich des selbstgeschaffenen Mehrwerts wird von der Veranlagungsbehörde mittels Verfügung festgesetzt.</w:t>
      </w:r>
    </w:p>
    <w:p>
      <w:pPr>
        <w:pStyle w:val="BodyText"/>
        <w:spacing w:before="35"/>
        <w:ind w:right="703"/>
        <w:jc w:val="both"/>
      </w:pPr>
      <w:r>
        <w:rPr>
          <w:position w:val="6"/>
          <w:sz w:val="12"/>
        </w:rPr>
        <w:t>3</w:t>
      </w:r>
      <w:r>
        <w:rPr>
          <w:spacing w:val="16"/>
          <w:position w:val="6"/>
          <w:sz w:val="12"/>
        </w:rPr>
        <w:t> </w:t>
      </w:r>
      <w:r>
        <w:rPr/>
        <w:t>Abschreibungen auf stillen Reserven einschliesslich des selbstgeschaffenen Mehrwerts, die bei Ende der Besteuerung nach den §§ 85 und 86 bisherigen Rechts aufgedeckt wurden, werden in die Berech-nung der Entlastungsbegrenzung nach § 72c einbezogen.</w:t>
      </w:r>
    </w:p>
    <w:p>
      <w:pPr>
        <w:pStyle w:val="BodyText"/>
        <w:spacing w:before="39"/>
        <w:ind w:right="703"/>
        <w:jc w:val="both"/>
      </w:pPr>
      <w:hyperlink r:id="rId105">
        <w:r>
          <w:rPr>
            <w:color w:val="0462C0"/>
            <w:u w:val="single" w:color="0462C0"/>
          </w:rPr>
          <w:t>Luzerner Steuerbuch: § 259b</w:t>
        </w:r>
        <w:r>
          <w:rPr>
            <w:color w:val="0462C0"/>
            <w:spacing w:val="-1"/>
            <w:u w:val="single" w:color="0462C0"/>
          </w:rPr>
          <w:t> </w:t>
        </w:r>
        <w:r>
          <w:rPr>
            <w:color w:val="0462C0"/>
            <w:u w:val="single" w:color="0462C0"/>
          </w:rPr>
          <w:t>Nr. 1: Besteuerung</w:t>
        </w:r>
        <w:r>
          <w:rPr>
            <w:color w:val="0462C0"/>
            <w:spacing w:val="-1"/>
            <w:u w:val="single" w:color="0462C0"/>
          </w:rPr>
          <w:t> </w:t>
        </w:r>
        <w:r>
          <w:rPr>
            <w:color w:val="0462C0"/>
            <w:u w:val="single" w:color="0462C0"/>
          </w:rPr>
          <w:t>stiller Reserven</w:t>
        </w:r>
        <w:r>
          <w:rPr>
            <w:color w:val="0462C0"/>
            <w:spacing w:val="-1"/>
            <w:u w:val="single" w:color="0462C0"/>
          </w:rPr>
          <w:t> </w:t>
        </w:r>
        <w:r>
          <w:rPr>
            <w:color w:val="0462C0"/>
            <w:u w:val="single" w:color="0462C0"/>
          </w:rPr>
          <w:t>bei</w:t>
        </w:r>
        <w:r>
          <w:rPr>
            <w:color w:val="0462C0"/>
            <w:spacing w:val="-1"/>
            <w:u w:val="single" w:color="0462C0"/>
          </w:rPr>
          <w:t> </w:t>
        </w:r>
        <w:r>
          <w:rPr>
            <w:color w:val="0462C0"/>
            <w:u w:val="single" w:color="0462C0"/>
          </w:rPr>
          <w:t>Wechsel zur ordentlichen Steuer-</w:t>
        </w:r>
      </w:hyperlink>
      <w:hyperlink r:id="rId105">
        <w:r>
          <w:rPr>
            <w:color w:val="0462C0"/>
            <w:spacing w:val="-2"/>
            <w:u w:val="single" w:color="0462C0"/>
          </w:rPr>
          <w:t>pflicht</w:t>
        </w:r>
      </w:hyperlink>
    </w:p>
    <w:p>
      <w:pPr>
        <w:pStyle w:val="BodyText"/>
        <w:spacing w:before="114"/>
        <w:ind w:left="0"/>
        <w:rPr>
          <w:sz w:val="32"/>
        </w:rPr>
      </w:pPr>
    </w:p>
    <w:p>
      <w:pPr>
        <w:pStyle w:val="Heading2"/>
      </w:pPr>
      <w:bookmarkStart w:name="Jährliches Vielfaches" w:id="65"/>
      <w:bookmarkEnd w:id="65"/>
      <w:r>
        <w:rPr>
          <w:b w:val="0"/>
        </w:rPr>
      </w:r>
      <w:bookmarkStart w:name="_bookmark28" w:id="66"/>
      <w:bookmarkEnd w:id="66"/>
      <w:r>
        <w:rPr>
          <w:b w:val="0"/>
        </w:rPr>
      </w:r>
      <w:r>
        <w:rPr>
          <w:color w:val="2D73B4"/>
        </w:rPr>
        <w:t>Jährliches</w:t>
      </w:r>
      <w:r>
        <w:rPr>
          <w:color w:val="2D73B4"/>
          <w:spacing w:val="-18"/>
        </w:rPr>
        <w:t> </w:t>
      </w:r>
      <w:r>
        <w:rPr>
          <w:color w:val="2D73B4"/>
          <w:spacing w:val="-2"/>
        </w:rPr>
        <w:t>Vielfaches</w:t>
      </w:r>
    </w:p>
    <w:p>
      <w:pPr>
        <w:pStyle w:val="BodyText"/>
        <w:spacing w:before="59"/>
        <w:ind w:left="1135"/>
      </w:pPr>
      <w:r>
        <w:rPr/>
        <w:t>(§ 2</w:t>
      </w:r>
      <w:r>
        <w:rPr>
          <w:spacing w:val="1"/>
        </w:rPr>
        <w:t> </w:t>
      </w:r>
      <w:r>
        <w:rPr>
          <w:spacing w:val="-4"/>
        </w:rPr>
        <w:t>StG)</w:t>
      </w:r>
    </w:p>
    <w:p>
      <w:pPr>
        <w:pStyle w:val="BodyText"/>
        <w:spacing w:before="153"/>
        <w:ind w:left="1135"/>
      </w:pPr>
      <w:r>
        <w:rPr/>
        <w:t>Dossier</w:t>
      </w:r>
      <w:r>
        <w:rPr>
          <w:spacing w:val="-5"/>
        </w:rPr>
        <w:t> </w:t>
      </w:r>
      <w:r>
        <w:rPr/>
        <w:t>Steuerinformationen,</w:t>
      </w:r>
      <w:r>
        <w:rPr>
          <w:spacing w:val="-6"/>
        </w:rPr>
        <w:t> </w:t>
      </w:r>
      <w:r>
        <w:rPr/>
        <w:t>E.</w:t>
      </w:r>
      <w:r>
        <w:rPr>
          <w:spacing w:val="-4"/>
        </w:rPr>
        <w:t> </w:t>
      </w:r>
      <w:r>
        <w:rPr/>
        <w:t>Steuerbegriffe,</w:t>
      </w:r>
      <w:r>
        <w:rPr>
          <w:spacing w:val="-4"/>
        </w:rPr>
        <w:t> </w:t>
      </w:r>
      <w:hyperlink r:id="rId83">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7"/>
        <w:ind w:left="0"/>
      </w:pPr>
    </w:p>
    <w:p>
      <w:pPr>
        <w:pStyle w:val="Heading7"/>
        <w:spacing w:before="1"/>
        <w:jc w:val="both"/>
      </w:pPr>
      <w:r>
        <w:rPr/>
        <w:t>§</w:t>
      </w:r>
      <w:r>
        <w:rPr>
          <w:spacing w:val="-2"/>
        </w:rPr>
        <w:t> </w:t>
      </w:r>
      <w:r>
        <w:rPr/>
        <w:t>2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35"/>
          <w:position w:val="6"/>
          <w:sz w:val="12"/>
        </w:rPr>
        <w:t> </w:t>
      </w:r>
      <w:r>
        <w:rPr/>
        <w:t>Die aufgrund der Steuersätze dieses Gesetzes berechnete Steuer entspricht der Steuer je Einheit, sofern nicht ausdrücklich eine andere Regelung getroffen wird.</w:t>
      </w:r>
    </w:p>
    <w:p>
      <w:pPr>
        <w:pStyle w:val="BodyText"/>
        <w:spacing w:before="36"/>
        <w:ind w:right="700"/>
        <w:jc w:val="both"/>
      </w:pPr>
      <w:r>
        <w:rPr>
          <w:position w:val="6"/>
          <w:sz w:val="12"/>
        </w:rPr>
        <w:t>2</w:t>
      </w:r>
      <w:r>
        <w:rPr>
          <w:spacing w:val="36"/>
          <w:position w:val="6"/>
          <w:sz w:val="12"/>
        </w:rPr>
        <w:t> </w:t>
      </w:r>
      <w:r>
        <w:rPr/>
        <w:t>Der Kantonsrat setzt jährlich im Anschluss an die Genehmigung des Voranschlags auf Antrag des Regierungsrates durch Kantonsratsbeschluss die zu beziehenden Staatssteuern in Einheiten oder Bruchteilen von Einheiten für Vermögen, Einkommen, Gewinn und Kapital fest.</w:t>
      </w:r>
    </w:p>
    <w:p>
      <w:pPr>
        <w:pStyle w:val="BodyText"/>
        <w:spacing w:before="39"/>
        <w:jc w:val="both"/>
      </w:pPr>
      <w:hyperlink r:id="rId84">
        <w:r>
          <w:rPr>
            <w:color w:val="0462C0"/>
            <w:u w:val="single" w:color="0462C0"/>
          </w:rPr>
          <w:t>Steuereinheiten</w:t>
        </w:r>
        <w:r>
          <w:rPr>
            <w:color w:val="0462C0"/>
            <w:spacing w:val="-2"/>
            <w:u w:val="single" w:color="0462C0"/>
          </w:rPr>
          <w:t> </w:t>
        </w:r>
        <w:r>
          <w:rPr>
            <w:color w:val="0462C0"/>
            <w:u w:val="single" w:color="0462C0"/>
          </w:rPr>
          <w:t>/</w:t>
        </w:r>
        <w:r>
          <w:rPr>
            <w:color w:val="0462C0"/>
            <w:spacing w:val="-2"/>
            <w:u w:val="single" w:color="0462C0"/>
          </w:rPr>
          <w:t> </w:t>
        </w:r>
        <w:r>
          <w:rPr>
            <w:color w:val="0462C0"/>
            <w:u w:val="single" w:color="0462C0"/>
          </w:rPr>
          <w:t>Tarife</w:t>
        </w:r>
        <w:r>
          <w:rPr>
            <w:color w:val="0462C0"/>
            <w:spacing w:val="-5"/>
            <w:u w:val="single" w:color="0462C0"/>
          </w:rPr>
          <w:t> </w:t>
        </w:r>
        <w:r>
          <w:rPr>
            <w:color w:val="0462C0"/>
            <w:u w:val="single" w:color="0462C0"/>
          </w:rPr>
          <w:t>2023</w:t>
        </w:r>
        <w:r>
          <w:rPr>
            <w:color w:val="0462C0"/>
            <w:spacing w:val="-4"/>
            <w:u w:val="single" w:color="0462C0"/>
          </w:rPr>
          <w:t> </w:t>
        </w:r>
        <w:r>
          <w:rPr>
            <w:color w:val="0462C0"/>
            <w:u w:val="single" w:color="0462C0"/>
          </w:rPr>
          <w:t>bis</w:t>
        </w:r>
        <w:r>
          <w:rPr>
            <w:color w:val="0462C0"/>
            <w:spacing w:val="-3"/>
            <w:u w:val="single" w:color="0462C0"/>
          </w:rPr>
          <w:t> </w:t>
        </w:r>
        <w:r>
          <w:rPr>
            <w:color w:val="0462C0"/>
            <w:spacing w:val="-4"/>
            <w:u w:val="single" w:color="0462C0"/>
          </w:rPr>
          <w:t>2026</w:t>
        </w:r>
      </w:hyperlink>
    </w:p>
    <w:p>
      <w:pPr>
        <w:pStyle w:val="BodyText"/>
        <w:spacing w:before="115"/>
        <w:ind w:left="0"/>
        <w:rPr>
          <w:sz w:val="32"/>
        </w:rPr>
      </w:pPr>
    </w:p>
    <w:p>
      <w:pPr>
        <w:pStyle w:val="Heading2"/>
      </w:pPr>
      <w:bookmarkStart w:name="Steuererleichterungen" w:id="67"/>
      <w:bookmarkEnd w:id="67"/>
      <w:r>
        <w:rPr>
          <w:b w:val="0"/>
        </w:rPr>
      </w:r>
      <w:bookmarkStart w:name="_bookmark29" w:id="68"/>
      <w:bookmarkEnd w:id="68"/>
      <w:r>
        <w:rPr>
          <w:b w:val="0"/>
        </w:rPr>
      </w:r>
      <w:r>
        <w:rPr>
          <w:color w:val="2D73B4"/>
          <w:spacing w:val="-2"/>
        </w:rPr>
        <w:t>Steuererleichterungen</w:t>
      </w:r>
    </w:p>
    <w:p>
      <w:pPr>
        <w:pStyle w:val="BodyText"/>
        <w:spacing w:before="58"/>
        <w:ind w:left="1135"/>
      </w:pPr>
      <w:r>
        <w:rPr/>
        <w:t>(§</w:t>
      </w:r>
      <w:r>
        <w:rPr>
          <w:spacing w:val="1"/>
        </w:rPr>
        <w:t> </w:t>
      </w:r>
      <w:r>
        <w:rPr/>
        <w:t>5</w:t>
      </w:r>
      <w:r>
        <w:rPr>
          <w:spacing w:val="1"/>
        </w:rPr>
        <w:t> </w:t>
      </w:r>
      <w:r>
        <w:rPr>
          <w:spacing w:val="-4"/>
        </w:rPr>
        <w:t>StG)</w:t>
      </w:r>
    </w:p>
    <w:p>
      <w:pPr>
        <w:pStyle w:val="BodyText"/>
        <w:spacing w:before="153"/>
        <w:ind w:left="0"/>
      </w:pPr>
    </w:p>
    <w:p>
      <w:pPr>
        <w:pStyle w:val="BodyText"/>
        <w:spacing w:before="1"/>
        <w:jc w:val="both"/>
      </w:pPr>
      <w:r>
        <w:rPr>
          <w:color w:val="950000"/>
        </w:rPr>
        <w:t>Steuererleichterungen für neu eröffnete Unternehmen von juristischen Personen</w:t>
      </w:r>
      <w:r>
        <w:rPr>
          <w:color w:val="950000"/>
          <w:spacing w:val="40"/>
        </w:rPr>
        <w:t> </w:t>
      </w:r>
      <w:r>
        <w:rPr>
          <w:color w:val="950000"/>
          <w:spacing w:val="-1"/>
        </w:rPr>
        <w:drawing>
          <wp:inline distT="0" distB="0" distL="0" distR="0">
            <wp:extent cx="201232" cy="114892"/>
            <wp:effectExtent l="0" t="0" r="0" b="0"/>
            <wp:docPr id="79" name="Image 79" descr="">
              <a:hlinkClick r:id="rId106"/>
            </wp:docPr>
            <wp:cNvGraphicFramePr>
              <a:graphicFrameLocks/>
            </wp:cNvGraphicFramePr>
            <a:graphic>
              <a:graphicData uri="http://schemas.openxmlformats.org/drawingml/2006/picture">
                <pic:pic>
                  <pic:nvPicPr>
                    <pic:cNvPr id="79" name="Image 79" descr="">
                      <a:hlinkClick r:id="rId106"/>
                    </pic:cNvPr>
                    <pic:cNvPicPr/>
                  </pic:nvPicPr>
                  <pic:blipFill>
                    <a:blip r:embed="rId11" cstate="print"/>
                    <a:stretch>
                      <a:fillRect/>
                    </a:stretch>
                  </pic:blipFill>
                  <pic:spPr>
                    <a:xfrm>
                      <a:off x="0" y="0"/>
                      <a:ext cx="201232" cy="114892"/>
                    </a:xfrm>
                    <a:prstGeom prst="rect">
                      <a:avLst/>
                    </a:prstGeom>
                  </pic:spPr>
                </pic:pic>
              </a:graphicData>
            </a:graphic>
          </wp:inline>
        </w:drawing>
      </w:r>
      <w:r>
        <w:rPr>
          <w:color w:val="950000"/>
          <w:spacing w:val="-1"/>
        </w:rPr>
      </w:r>
    </w:p>
    <w:p>
      <w:pPr>
        <w:pStyle w:val="Heading7"/>
        <w:spacing w:before="92"/>
        <w:jc w:val="both"/>
      </w:pPr>
      <w:r>
        <w:rPr/>
        <w:t>§</w:t>
      </w:r>
      <w:r>
        <w:rPr>
          <w:spacing w:val="-2"/>
        </w:rPr>
        <w:t> </w:t>
      </w:r>
      <w:r>
        <w:rPr/>
        <w:t>5 Abs.</w:t>
      </w:r>
      <w:r>
        <w:rPr>
          <w:spacing w:val="-2"/>
        </w:rPr>
        <w:t> </w:t>
      </w:r>
      <w:r>
        <w:rPr/>
        <w:t>1</w:t>
      </w:r>
      <w:r>
        <w:rPr>
          <w:spacing w:val="1"/>
        </w:rPr>
        <w:t> </w:t>
      </w:r>
      <w:r>
        <w:rPr/>
        <w:t>und</w:t>
      </w:r>
      <w:r>
        <w:rPr>
          <w:spacing w:val="-1"/>
        </w:rPr>
        <w:t> </w:t>
      </w:r>
      <w:r>
        <w:rPr/>
        <w:t>2</w:t>
      </w:r>
      <w:r>
        <w:rPr>
          <w:spacing w:val="1"/>
        </w:rPr>
        <w:t> </w:t>
      </w:r>
      <w:r>
        <w:rPr>
          <w:spacing w:val="-4"/>
        </w:rPr>
        <w:t>StG:</w:t>
      </w:r>
    </w:p>
    <w:p>
      <w:pPr>
        <w:pStyle w:val="BodyText"/>
        <w:spacing w:before="55"/>
        <w:ind w:right="703"/>
        <w:jc w:val="both"/>
      </w:pPr>
      <w:r>
        <w:rPr>
          <w:position w:val="6"/>
          <w:sz w:val="12"/>
        </w:rPr>
        <w:t>1</w:t>
      </w:r>
      <w:r>
        <w:rPr>
          <w:spacing w:val="-4"/>
          <w:position w:val="6"/>
          <w:sz w:val="12"/>
        </w:rPr>
        <w:t> </w:t>
      </w:r>
      <w:r>
        <w:rPr/>
        <w:t>Neu</w:t>
      </w:r>
      <w:r>
        <w:rPr>
          <w:spacing w:val="-5"/>
        </w:rPr>
        <w:t> </w:t>
      </w:r>
      <w:r>
        <w:rPr/>
        <w:t>eröffneten</w:t>
      </w:r>
      <w:r>
        <w:rPr>
          <w:spacing w:val="-5"/>
        </w:rPr>
        <w:t> </w:t>
      </w:r>
      <w:r>
        <w:rPr/>
        <w:t>Unternehmen,</w:t>
      </w:r>
      <w:r>
        <w:rPr>
          <w:spacing w:val="-5"/>
        </w:rPr>
        <w:t> </w:t>
      </w:r>
      <w:r>
        <w:rPr/>
        <w:t>die</w:t>
      </w:r>
      <w:r>
        <w:rPr>
          <w:spacing w:val="-5"/>
        </w:rPr>
        <w:t> </w:t>
      </w:r>
      <w:r>
        <w:rPr/>
        <w:t>dem</w:t>
      </w:r>
      <w:r>
        <w:rPr>
          <w:spacing w:val="-7"/>
        </w:rPr>
        <w:t> </w:t>
      </w:r>
      <w:r>
        <w:rPr/>
        <w:t>volkswirtschaftlichen</w:t>
      </w:r>
      <w:r>
        <w:rPr>
          <w:spacing w:val="-7"/>
        </w:rPr>
        <w:t> </w:t>
      </w:r>
      <w:r>
        <w:rPr/>
        <w:t>Interesse</w:t>
      </w:r>
      <w:r>
        <w:rPr>
          <w:spacing w:val="-5"/>
        </w:rPr>
        <w:t> </w:t>
      </w:r>
      <w:r>
        <w:rPr/>
        <w:t>des</w:t>
      </w:r>
      <w:r>
        <w:rPr>
          <w:spacing w:val="-4"/>
        </w:rPr>
        <w:t> </w:t>
      </w:r>
      <w:r>
        <w:rPr/>
        <w:t>Kantons</w:t>
      </w:r>
      <w:r>
        <w:rPr>
          <w:spacing w:val="-7"/>
        </w:rPr>
        <w:t> </w:t>
      </w:r>
      <w:r>
        <w:rPr/>
        <w:t>dienen,</w:t>
      </w:r>
      <w:r>
        <w:rPr>
          <w:spacing w:val="-5"/>
        </w:rPr>
        <w:t> </w:t>
      </w:r>
      <w:r>
        <w:rPr/>
        <w:t>können</w:t>
      </w:r>
      <w:r>
        <w:rPr>
          <w:spacing w:val="-5"/>
        </w:rPr>
        <w:t> </w:t>
      </w:r>
      <w:r>
        <w:rPr/>
        <w:t>für das</w:t>
      </w:r>
      <w:r>
        <w:rPr>
          <w:spacing w:val="-13"/>
        </w:rPr>
        <w:t> </w:t>
      </w:r>
      <w:r>
        <w:rPr/>
        <w:t>Eröffnungsjahr</w:t>
      </w:r>
      <w:r>
        <w:rPr>
          <w:spacing w:val="-12"/>
        </w:rPr>
        <w:t> </w:t>
      </w:r>
      <w:r>
        <w:rPr/>
        <w:t>und</w:t>
      </w:r>
      <w:r>
        <w:rPr>
          <w:spacing w:val="-13"/>
        </w:rPr>
        <w:t> </w:t>
      </w:r>
      <w:r>
        <w:rPr/>
        <w:t>die</w:t>
      </w:r>
      <w:r>
        <w:rPr>
          <w:spacing w:val="-12"/>
        </w:rPr>
        <w:t> </w:t>
      </w:r>
      <w:r>
        <w:rPr/>
        <w:t>neun</w:t>
      </w:r>
      <w:r>
        <w:rPr>
          <w:spacing w:val="-13"/>
        </w:rPr>
        <w:t> </w:t>
      </w:r>
      <w:r>
        <w:rPr/>
        <w:t>folgenden</w:t>
      </w:r>
      <w:r>
        <w:rPr>
          <w:spacing w:val="-13"/>
        </w:rPr>
        <w:t> </w:t>
      </w:r>
      <w:r>
        <w:rPr/>
        <w:t>Jahre</w:t>
      </w:r>
      <w:r>
        <w:rPr>
          <w:spacing w:val="-12"/>
        </w:rPr>
        <w:t> </w:t>
      </w:r>
      <w:r>
        <w:rPr/>
        <w:t>angemessene</w:t>
      </w:r>
      <w:r>
        <w:rPr>
          <w:spacing w:val="-13"/>
        </w:rPr>
        <w:t> </w:t>
      </w:r>
      <w:r>
        <w:rPr/>
        <w:t>Steuererleichterungen</w:t>
      </w:r>
      <w:r>
        <w:rPr>
          <w:spacing w:val="-12"/>
        </w:rPr>
        <w:t> </w:t>
      </w:r>
      <w:r>
        <w:rPr/>
        <w:t>gewährt</w:t>
      </w:r>
      <w:r>
        <w:rPr>
          <w:spacing w:val="-13"/>
        </w:rPr>
        <w:t> </w:t>
      </w:r>
      <w:r>
        <w:rPr/>
        <w:t>werden. Eine wesentliche Änderung der betrieblichen Tätigkeit ist einer Neueröffnung gleichgestellt.</w:t>
      </w:r>
    </w:p>
    <w:p>
      <w:pPr>
        <w:pStyle w:val="BodyText"/>
        <w:spacing w:before="38"/>
        <w:ind w:right="700"/>
        <w:jc w:val="both"/>
      </w:pPr>
      <w:r>
        <w:rPr>
          <w:position w:val="6"/>
          <w:sz w:val="12"/>
        </w:rPr>
        <w:t>2</w:t>
      </w:r>
      <w:r>
        <w:rPr>
          <w:spacing w:val="-2"/>
          <w:position w:val="6"/>
          <w:sz w:val="12"/>
        </w:rPr>
        <w:t> </w:t>
      </w:r>
      <w:r>
        <w:rPr/>
        <w:t>Das</w:t>
      </w:r>
      <w:r>
        <w:rPr>
          <w:spacing w:val="-2"/>
        </w:rPr>
        <w:t> </w:t>
      </w:r>
      <w:r>
        <w:rPr/>
        <w:t>Bau-,</w:t>
      </w:r>
      <w:r>
        <w:rPr>
          <w:spacing w:val="-3"/>
        </w:rPr>
        <w:t> </w:t>
      </w:r>
      <w:r>
        <w:rPr/>
        <w:t>Umwelt-</w:t>
      </w:r>
      <w:r>
        <w:rPr>
          <w:spacing w:val="-5"/>
        </w:rPr>
        <w:t> </w:t>
      </w:r>
      <w:r>
        <w:rPr/>
        <w:t>und</w:t>
      </w:r>
      <w:r>
        <w:rPr>
          <w:spacing w:val="-2"/>
        </w:rPr>
        <w:t> </w:t>
      </w:r>
      <w:r>
        <w:rPr/>
        <w:t>Wirtschaftsdepartement</w:t>
      </w:r>
      <w:r>
        <w:rPr>
          <w:spacing w:val="-3"/>
        </w:rPr>
        <w:t> </w:t>
      </w:r>
      <w:r>
        <w:rPr/>
        <w:t>entscheidet</w:t>
      </w:r>
      <w:r>
        <w:rPr>
          <w:spacing w:val="-3"/>
        </w:rPr>
        <w:t> </w:t>
      </w:r>
      <w:r>
        <w:rPr/>
        <w:t>über</w:t>
      </w:r>
      <w:r>
        <w:rPr>
          <w:spacing w:val="-5"/>
        </w:rPr>
        <w:t> </w:t>
      </w:r>
      <w:r>
        <w:rPr/>
        <w:t>die</w:t>
      </w:r>
      <w:r>
        <w:rPr>
          <w:spacing w:val="-2"/>
        </w:rPr>
        <w:t> </w:t>
      </w:r>
      <w:r>
        <w:rPr/>
        <w:t>Gewährung</w:t>
      </w:r>
      <w:r>
        <w:rPr>
          <w:spacing w:val="-5"/>
        </w:rPr>
        <w:t> </w:t>
      </w:r>
      <w:r>
        <w:rPr/>
        <w:t>von</w:t>
      </w:r>
      <w:r>
        <w:rPr>
          <w:spacing w:val="-2"/>
        </w:rPr>
        <w:t> </w:t>
      </w:r>
      <w:r>
        <w:rPr/>
        <w:t>Steuererleichte-rungen im Einvernehmen mit dem Finanzdepartement. Die betroffenen Einwohnergemeinden sind an-</w:t>
      </w:r>
      <w:r>
        <w:rPr>
          <w:spacing w:val="-2"/>
        </w:rPr>
        <w:t>zuhören.</w:t>
      </w:r>
    </w:p>
    <w:p>
      <w:pPr>
        <w:pStyle w:val="BodyText"/>
        <w:spacing w:after="0"/>
        <w:jc w:val="both"/>
        <w:sectPr>
          <w:pgSz w:w="11910" w:h="16840"/>
          <w:pgMar w:header="724" w:footer="687" w:top="960" w:bottom="880" w:left="566" w:right="992"/>
        </w:sectPr>
      </w:pPr>
    </w:p>
    <w:p>
      <w:pPr>
        <w:pStyle w:val="Heading1"/>
        <w:spacing w:before="443"/>
      </w:pPr>
      <w:bookmarkStart w:name="Steuern in den Gemeinden und Kirchgemein" w:id="69"/>
      <w:bookmarkEnd w:id="69"/>
      <w:r>
        <w:rPr>
          <w:b w:val="0"/>
        </w:rPr>
      </w:r>
      <w:bookmarkStart w:name="_bookmark30" w:id="70"/>
      <w:bookmarkEnd w:id="70"/>
      <w:r>
        <w:rPr>
          <w:b w:val="0"/>
        </w:rPr>
      </w:r>
      <w:r>
        <w:rPr>
          <w:color w:val="2D73B4"/>
        </w:rPr>
        <w:t>Steuern</w:t>
      </w:r>
      <w:r>
        <w:rPr>
          <w:color w:val="2D73B4"/>
          <w:spacing w:val="-23"/>
        </w:rPr>
        <w:t> </w:t>
      </w:r>
      <w:r>
        <w:rPr>
          <w:color w:val="2D73B4"/>
        </w:rPr>
        <w:t>in</w:t>
      </w:r>
      <w:r>
        <w:rPr>
          <w:color w:val="2D73B4"/>
          <w:spacing w:val="-21"/>
        </w:rPr>
        <w:t> </w:t>
      </w:r>
      <w:r>
        <w:rPr>
          <w:color w:val="2D73B4"/>
        </w:rPr>
        <w:t>den</w:t>
      </w:r>
      <w:r>
        <w:rPr>
          <w:color w:val="2D73B4"/>
          <w:spacing w:val="-20"/>
        </w:rPr>
        <w:t> </w:t>
      </w:r>
      <w:r>
        <w:rPr>
          <w:color w:val="2D73B4"/>
        </w:rPr>
        <w:t>Gemeinden</w:t>
      </w:r>
      <w:r>
        <w:rPr>
          <w:color w:val="2D73B4"/>
          <w:spacing w:val="-21"/>
        </w:rPr>
        <w:t> </w:t>
      </w:r>
      <w:r>
        <w:rPr>
          <w:color w:val="2D73B4"/>
        </w:rPr>
        <w:t>und</w:t>
      </w:r>
      <w:r>
        <w:rPr>
          <w:color w:val="2D73B4"/>
          <w:spacing w:val="-20"/>
        </w:rPr>
        <w:t> </w:t>
      </w:r>
      <w:r>
        <w:rPr>
          <w:color w:val="2D73B4"/>
          <w:spacing w:val="-2"/>
        </w:rPr>
        <w:t>Kirchgemeinden</w:t>
      </w:r>
    </w:p>
    <w:p>
      <w:pPr>
        <w:pStyle w:val="BodyText"/>
        <w:spacing w:line="278" w:lineRule="auto" w:before="270"/>
        <w:ind w:left="1135"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83">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7">
        <w:r>
          <w:rPr>
            <w:color w:val="0462C0"/>
            <w:u w:val="single" w:color="0462C0"/>
          </w:rPr>
          <w:t>Kirchensteuern</w:t>
        </w:r>
      </w:hyperlink>
    </w:p>
    <w:p>
      <w:pPr>
        <w:pStyle w:val="BodyText"/>
        <w:ind w:left="1135"/>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8">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14"/>
        <w:ind w:left="0"/>
        <w:rPr>
          <w:sz w:val="32"/>
        </w:rPr>
      </w:pPr>
    </w:p>
    <w:p>
      <w:pPr>
        <w:pStyle w:val="Heading2"/>
      </w:pPr>
      <w:bookmarkStart w:name="Einkommens- und Vermögenssteuern in den " w:id="71"/>
      <w:bookmarkEnd w:id="71"/>
      <w:r>
        <w:rPr>
          <w:b w:val="0"/>
        </w:rPr>
      </w:r>
      <w:bookmarkStart w:name="_bookmark31" w:id="72"/>
      <w:bookmarkEnd w:id="72"/>
      <w:r>
        <w:rPr>
          <w:b w:val="0"/>
        </w:rPr>
      </w:r>
      <w:r>
        <w:rPr>
          <w:color w:val="2D73B4"/>
        </w:rPr>
        <w:t>Einkommens-</w:t>
      </w:r>
      <w:r>
        <w:rPr>
          <w:color w:val="2D73B4"/>
          <w:spacing w:val="40"/>
        </w:rPr>
        <w:t> </w:t>
      </w:r>
      <w:r>
        <w:rPr>
          <w:color w:val="2D73B4"/>
        </w:rPr>
        <w:t>und</w:t>
      </w:r>
      <w:r>
        <w:rPr>
          <w:color w:val="2D73B4"/>
          <w:spacing w:val="40"/>
        </w:rPr>
        <w:t> </w:t>
      </w:r>
      <w:r>
        <w:rPr>
          <w:color w:val="2D73B4"/>
        </w:rPr>
        <w:t>Vermögenssteuern</w:t>
      </w:r>
      <w:r>
        <w:rPr>
          <w:color w:val="2D73B4"/>
          <w:spacing w:val="40"/>
        </w:rPr>
        <w:t> </w:t>
      </w:r>
      <w:r>
        <w:rPr>
          <w:color w:val="2D73B4"/>
        </w:rPr>
        <w:t>in</w:t>
      </w:r>
      <w:r>
        <w:rPr>
          <w:color w:val="2D73B4"/>
          <w:spacing w:val="40"/>
        </w:rPr>
        <w:t> </w:t>
      </w:r>
      <w:r>
        <w:rPr>
          <w:color w:val="2D73B4"/>
        </w:rPr>
        <w:t>den</w:t>
      </w:r>
      <w:r>
        <w:rPr>
          <w:color w:val="2D73B4"/>
          <w:spacing w:val="40"/>
        </w:rPr>
        <w:t> </w:t>
      </w:r>
      <w:r>
        <w:rPr>
          <w:color w:val="2D73B4"/>
        </w:rPr>
        <w:t>Gemeinden und Kirchgemeinden</w:t>
      </w:r>
    </w:p>
    <w:p>
      <w:pPr>
        <w:pStyle w:val="BodyText"/>
        <w:spacing w:before="58"/>
        <w:ind w:left="1135"/>
      </w:pPr>
      <w:r>
        <w:rPr/>
        <w:t>(§§</w:t>
      </w:r>
      <w:r>
        <w:rPr>
          <w:spacing w:val="-1"/>
        </w:rPr>
        <w:t> </w:t>
      </w:r>
      <w:r>
        <w:rPr/>
        <w:t>1,</w:t>
      </w:r>
      <w:r>
        <w:rPr>
          <w:spacing w:val="-3"/>
        </w:rPr>
        <w:t> </w:t>
      </w:r>
      <w:r>
        <w:rPr/>
        <w:t>2,</w:t>
      </w:r>
      <w:r>
        <w:rPr>
          <w:spacing w:val="-2"/>
        </w:rPr>
        <w:t> </w:t>
      </w:r>
      <w:r>
        <w:rPr/>
        <w:t>62,</w:t>
      </w:r>
      <w:r>
        <w:rPr>
          <w:spacing w:val="-1"/>
        </w:rPr>
        <w:t> </w:t>
      </w:r>
      <w:r>
        <w:rPr/>
        <w:t>232,</w:t>
      </w:r>
      <w:r>
        <w:rPr>
          <w:spacing w:val="-2"/>
        </w:rPr>
        <w:t> </w:t>
      </w:r>
      <w:r>
        <w:rPr/>
        <w:t>236 und</w:t>
      </w:r>
      <w:r>
        <w:rPr>
          <w:spacing w:val="-1"/>
        </w:rPr>
        <w:t> </w:t>
      </w:r>
      <w:r>
        <w:rPr/>
        <w:t>259c </w:t>
      </w:r>
      <w:r>
        <w:rPr>
          <w:spacing w:val="-4"/>
        </w:rPr>
        <w:t>StG)</w:t>
      </w:r>
    </w:p>
    <w:p>
      <w:pPr>
        <w:pStyle w:val="Heading7"/>
        <w:spacing w:before="153"/>
      </w:pPr>
      <w:r>
        <w:rPr/>
        <w:t>§</w:t>
      </w:r>
      <w:r>
        <w:rPr>
          <w:spacing w:val="-2"/>
        </w:rPr>
        <w:t> </w:t>
      </w:r>
      <w:r>
        <w:rPr/>
        <w:t>1</w:t>
      </w:r>
      <w:r>
        <w:rPr>
          <w:spacing w:val="1"/>
        </w:rPr>
        <w:t> </w:t>
      </w:r>
      <w:r>
        <w:rPr/>
        <w:t>Abs.</w:t>
      </w:r>
      <w:r>
        <w:rPr>
          <w:spacing w:val="-2"/>
        </w:rPr>
        <w:t> </w:t>
      </w:r>
      <w:r>
        <w:rPr/>
        <w:t>1 Bst.</w:t>
      </w:r>
      <w:r>
        <w:rPr>
          <w:spacing w:val="-2"/>
        </w:rPr>
        <w:t> </w:t>
      </w:r>
      <w:r>
        <w:rPr/>
        <w:t>a</w:t>
      </w:r>
      <w:r>
        <w:rPr>
          <w:spacing w:val="1"/>
        </w:rPr>
        <w:t> </w:t>
      </w:r>
      <w:r>
        <w:rPr>
          <w:spacing w:val="-4"/>
        </w:rPr>
        <w:t>StG:</w:t>
      </w:r>
    </w:p>
    <w:p>
      <w:pPr>
        <w:pStyle w:val="BodyText"/>
        <w:spacing w:before="55"/>
        <w:jc w:val="both"/>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als</w:t>
      </w:r>
      <w:r>
        <w:rPr>
          <w:spacing w:val="-1"/>
        </w:rPr>
        <w:t> </w:t>
      </w:r>
      <w:r>
        <w:rPr/>
        <w:t>Staatssteuern</w:t>
      </w:r>
      <w:r>
        <w:rPr>
          <w:spacing w:val="-2"/>
        </w:rPr>
        <w:t> </w:t>
      </w:r>
      <w:r>
        <w:rPr/>
        <w:t>nach</w:t>
      </w:r>
      <w:r>
        <w:rPr>
          <w:spacing w:val="-4"/>
        </w:rPr>
        <w:t> </w:t>
      </w:r>
      <w:r>
        <w:rPr/>
        <w:t>diesem</w:t>
      </w:r>
      <w:r>
        <w:rPr>
          <w:spacing w:val="-1"/>
        </w:rPr>
        <w:t> </w:t>
      </w:r>
      <w:r>
        <w:rPr>
          <w:spacing w:val="-2"/>
        </w:rPr>
        <w:t>Gesetz:</w:t>
      </w:r>
    </w:p>
    <w:p>
      <w:pPr>
        <w:pStyle w:val="ListParagraph"/>
        <w:numPr>
          <w:ilvl w:val="0"/>
          <w:numId w:val="17"/>
        </w:numPr>
        <w:tabs>
          <w:tab w:pos="1985" w:val="left" w:leader="none"/>
        </w:tabs>
        <w:spacing w:line="240" w:lineRule="auto" w:before="41" w:after="0"/>
        <w:ind w:left="1985" w:right="0" w:hanging="567"/>
        <w:jc w:val="both"/>
        <w:rPr>
          <w:sz w:val="18"/>
        </w:rPr>
      </w:pPr>
      <w:r>
        <w:rPr>
          <w:sz w:val="18"/>
        </w:rPr>
        <w:t>eine</w:t>
      </w:r>
      <w:r>
        <w:rPr>
          <w:spacing w:val="-4"/>
          <w:sz w:val="18"/>
        </w:rPr>
        <w:t> </w:t>
      </w:r>
      <w:r>
        <w:rPr>
          <w:sz w:val="18"/>
        </w:rPr>
        <w:t>Einkommens-</w:t>
      </w:r>
      <w:r>
        <w:rPr>
          <w:spacing w:val="-3"/>
          <w:sz w:val="18"/>
        </w:rPr>
        <w:t> </w:t>
      </w:r>
      <w:r>
        <w:rPr>
          <w:sz w:val="18"/>
        </w:rPr>
        <w:t>und</w:t>
      </w:r>
      <w:r>
        <w:rPr>
          <w:spacing w:val="-2"/>
          <w:sz w:val="18"/>
        </w:rPr>
        <w:t> </w:t>
      </w:r>
      <w:r>
        <w:rPr>
          <w:sz w:val="18"/>
        </w:rPr>
        <w:t>eine</w:t>
      </w:r>
      <w:r>
        <w:rPr>
          <w:spacing w:val="-1"/>
          <w:sz w:val="18"/>
        </w:rPr>
        <w:t> </w:t>
      </w:r>
      <w:r>
        <w:rPr>
          <w:sz w:val="18"/>
        </w:rPr>
        <w:t>Vermögenssteuer</w:t>
      </w:r>
      <w:r>
        <w:rPr>
          <w:spacing w:val="-5"/>
          <w:sz w:val="18"/>
        </w:rPr>
        <w:t> </w:t>
      </w:r>
      <w:r>
        <w:rPr>
          <w:sz w:val="18"/>
        </w:rPr>
        <w:t>von</w:t>
      </w:r>
      <w:r>
        <w:rPr>
          <w:spacing w:val="-4"/>
          <w:sz w:val="18"/>
        </w:rPr>
        <w:t> </w:t>
      </w:r>
      <w:r>
        <w:rPr>
          <w:sz w:val="18"/>
        </w:rPr>
        <w:t>den</w:t>
      </w:r>
      <w:r>
        <w:rPr>
          <w:spacing w:val="-5"/>
          <w:sz w:val="18"/>
        </w:rPr>
        <w:t> </w:t>
      </w:r>
      <w:r>
        <w:rPr>
          <w:sz w:val="18"/>
        </w:rPr>
        <w:t>natürlichen</w:t>
      </w:r>
      <w:r>
        <w:rPr>
          <w:spacing w:val="-1"/>
          <w:sz w:val="18"/>
        </w:rPr>
        <w:t> </w:t>
      </w:r>
      <w:r>
        <w:rPr>
          <w:spacing w:val="-2"/>
          <w:sz w:val="18"/>
        </w:rPr>
        <w:t>Personen</w:t>
      </w:r>
    </w:p>
    <w:p>
      <w:pPr>
        <w:pStyle w:val="Heading7"/>
      </w:pPr>
      <w:r>
        <w:rPr/>
        <w:t>§ 2</w:t>
      </w:r>
      <w:r>
        <w:rPr>
          <w:spacing w:val="1"/>
        </w:rPr>
        <w:t> </w:t>
      </w:r>
      <w:r>
        <w:rPr/>
        <w:t>Abs.</w:t>
      </w:r>
      <w:r>
        <w:rPr>
          <w:spacing w:val="-2"/>
        </w:rPr>
        <w:t> </w:t>
      </w:r>
      <w:r>
        <w:rPr/>
        <w:t>1</w:t>
      </w:r>
      <w:r>
        <w:rPr>
          <w:spacing w:val="1"/>
        </w:rPr>
        <w:t> </w:t>
      </w:r>
      <w:r>
        <w:rPr>
          <w:spacing w:val="-4"/>
        </w:rPr>
        <w:t>StG:</w:t>
      </w:r>
    </w:p>
    <w:p>
      <w:pPr>
        <w:pStyle w:val="BodyText"/>
        <w:spacing w:before="58"/>
        <w:ind w:right="703"/>
        <w:jc w:val="both"/>
      </w:pPr>
      <w:r>
        <w:rPr>
          <w:position w:val="6"/>
          <w:sz w:val="12"/>
        </w:rPr>
        <w:t>1</w:t>
      </w:r>
      <w:r>
        <w:rPr>
          <w:spacing w:val="35"/>
          <w:position w:val="6"/>
          <w:sz w:val="12"/>
        </w:rPr>
        <w:t> </w:t>
      </w:r>
      <w:r>
        <w:rPr/>
        <w:t>Die aufgrund der Steuersätze dieses Gesetzes berechnete Steuer entspricht der Steuer je Einheit, sofern nicht ausdrücklich eine andere Regelung getroffen wird.</w:t>
      </w:r>
    </w:p>
    <w:p>
      <w:pPr>
        <w:pStyle w:val="Heading7"/>
        <w:spacing w:before="92"/>
      </w:pPr>
      <w:r>
        <w:rPr/>
        <w:t>§</w:t>
      </w:r>
      <w:r>
        <w:rPr>
          <w:spacing w:val="1"/>
        </w:rPr>
        <w:t> </w:t>
      </w:r>
      <w:r>
        <w:rPr/>
        <w:t>236</w:t>
      </w:r>
      <w:r>
        <w:rPr>
          <w:spacing w:val="1"/>
        </w:rPr>
        <w:t> </w:t>
      </w:r>
      <w:r>
        <w:rPr>
          <w:spacing w:val="-4"/>
        </w:rPr>
        <w:t>StG:</w:t>
      </w:r>
    </w:p>
    <w:p>
      <w:pPr>
        <w:pStyle w:val="BodyText"/>
        <w:spacing w:before="56"/>
        <w:ind w:right="705"/>
        <w:jc w:val="both"/>
      </w:pPr>
      <w:r>
        <w:rPr>
          <w:position w:val="6"/>
          <w:sz w:val="12"/>
        </w:rPr>
        <w:t>1</w:t>
      </w:r>
      <w:r>
        <w:rPr>
          <w:spacing w:val="24"/>
          <w:position w:val="6"/>
          <w:sz w:val="12"/>
        </w:rPr>
        <w:t> </w:t>
      </w:r>
      <w:r>
        <w:rPr/>
        <w:t>Die Einwohnergemeinden und die staatlich anerkannten Kirchgemeinden erheben zur Deckung ihrer Ausgaben die in § 1 genannten Steuern.</w:t>
      </w:r>
    </w:p>
    <w:p>
      <w:pPr>
        <w:pStyle w:val="BodyText"/>
        <w:spacing w:before="36"/>
        <w:ind w:right="703"/>
        <w:jc w:val="both"/>
      </w:pPr>
      <w:r>
        <w:rPr>
          <w:position w:val="6"/>
          <w:sz w:val="12"/>
        </w:rPr>
        <w:t>2</w:t>
      </w:r>
      <w:r>
        <w:rPr>
          <w:spacing w:val="24"/>
          <w:position w:val="6"/>
          <w:sz w:val="12"/>
        </w:rPr>
        <w:t> </w:t>
      </w:r>
      <w:r>
        <w:rPr/>
        <w:t>Die Stimmberechtigten der Gemeinden setzen jährlich mit dem Budget die zu beziehenden Gemein-desteuern</w:t>
      </w:r>
      <w:r>
        <w:rPr>
          <w:spacing w:val="-5"/>
        </w:rPr>
        <w:t> </w:t>
      </w:r>
      <w:r>
        <w:rPr/>
        <w:t>in</w:t>
      </w:r>
      <w:r>
        <w:rPr>
          <w:spacing w:val="-2"/>
        </w:rPr>
        <w:t> </w:t>
      </w:r>
      <w:r>
        <w:rPr/>
        <w:t>gleichen</w:t>
      </w:r>
      <w:r>
        <w:rPr>
          <w:spacing w:val="-2"/>
        </w:rPr>
        <w:t> </w:t>
      </w:r>
      <w:r>
        <w:rPr/>
        <w:t>Einheiten</w:t>
      </w:r>
      <w:r>
        <w:rPr>
          <w:spacing w:val="-2"/>
        </w:rPr>
        <w:t> </w:t>
      </w:r>
      <w:r>
        <w:rPr/>
        <w:t>oder</w:t>
      </w:r>
      <w:r>
        <w:rPr>
          <w:spacing w:val="-3"/>
        </w:rPr>
        <w:t> </w:t>
      </w:r>
      <w:r>
        <w:rPr/>
        <w:t>Bruchteilen</w:t>
      </w:r>
      <w:r>
        <w:rPr>
          <w:spacing w:val="-2"/>
        </w:rPr>
        <w:t> </w:t>
      </w:r>
      <w:r>
        <w:rPr/>
        <w:t>von</w:t>
      </w:r>
      <w:r>
        <w:rPr>
          <w:spacing w:val="-2"/>
        </w:rPr>
        <w:t> </w:t>
      </w:r>
      <w:r>
        <w:rPr/>
        <w:t>Einheiten</w:t>
      </w:r>
      <w:r>
        <w:rPr>
          <w:spacing w:val="-2"/>
        </w:rPr>
        <w:t> </w:t>
      </w:r>
      <w:r>
        <w:rPr/>
        <w:t>für</w:t>
      </w:r>
      <w:r>
        <w:rPr>
          <w:spacing w:val="-3"/>
        </w:rPr>
        <w:t> </w:t>
      </w:r>
      <w:r>
        <w:rPr/>
        <w:t>Vermögen</w:t>
      </w:r>
      <w:r>
        <w:rPr>
          <w:spacing w:val="-2"/>
        </w:rPr>
        <w:t> </w:t>
      </w:r>
      <w:r>
        <w:rPr/>
        <w:t>und</w:t>
      </w:r>
      <w:r>
        <w:rPr>
          <w:spacing w:val="-2"/>
        </w:rPr>
        <w:t> </w:t>
      </w:r>
      <w:r>
        <w:rPr/>
        <w:t>Einkommen,</w:t>
      </w:r>
      <w:r>
        <w:rPr>
          <w:spacing w:val="-3"/>
        </w:rPr>
        <w:t> </w:t>
      </w:r>
      <w:r>
        <w:rPr/>
        <w:t>Gewinn und Kapital fest.</w:t>
      </w:r>
    </w:p>
    <w:p>
      <w:pPr>
        <w:pStyle w:val="BodyText"/>
        <w:spacing w:before="41"/>
        <w:jc w:val="both"/>
      </w:pPr>
      <w:hyperlink r:id="rId84">
        <w:r>
          <w:rPr>
            <w:color w:val="0462C0"/>
            <w:u w:val="single" w:color="0462C0"/>
          </w:rPr>
          <w:t>Steuereinheiten</w:t>
        </w:r>
        <w:r>
          <w:rPr>
            <w:color w:val="0462C0"/>
            <w:spacing w:val="-2"/>
            <w:u w:val="single" w:color="0462C0"/>
          </w:rPr>
          <w:t> </w:t>
        </w:r>
        <w:r>
          <w:rPr>
            <w:color w:val="0462C0"/>
            <w:u w:val="single" w:color="0462C0"/>
          </w:rPr>
          <w:t>2023</w:t>
        </w:r>
        <w:r>
          <w:rPr>
            <w:color w:val="0462C0"/>
            <w:spacing w:val="-1"/>
            <w:u w:val="single" w:color="0462C0"/>
          </w:rPr>
          <w:t> </w:t>
        </w:r>
        <w:r>
          <w:rPr>
            <w:color w:val="0462C0"/>
            <w:u w:val="single" w:color="0462C0"/>
          </w:rPr>
          <w:t>bis</w:t>
        </w:r>
        <w:r>
          <w:rPr>
            <w:color w:val="0462C0"/>
            <w:spacing w:val="-3"/>
            <w:u w:val="single" w:color="0462C0"/>
          </w:rPr>
          <w:t> </w:t>
        </w:r>
        <w:r>
          <w:rPr>
            <w:color w:val="0462C0"/>
            <w:u w:val="single" w:color="0462C0"/>
          </w:rPr>
          <w:t>2026</w:t>
        </w:r>
        <w:r>
          <w:rPr>
            <w:color w:val="0462C0"/>
            <w:spacing w:val="-4"/>
            <w:u w:val="single" w:color="0462C0"/>
          </w:rPr>
          <w:t> </w:t>
        </w:r>
        <w:r>
          <w:rPr>
            <w:color w:val="0462C0"/>
            <w:u w:val="single" w:color="0462C0"/>
          </w:rPr>
          <w:t>der</w:t>
        </w:r>
        <w:r>
          <w:rPr>
            <w:color w:val="0462C0"/>
            <w:spacing w:val="-2"/>
            <w:u w:val="single" w:color="0462C0"/>
          </w:rPr>
          <w:t> Gemeinden</w:t>
        </w:r>
      </w:hyperlink>
    </w:p>
    <w:p>
      <w:pPr>
        <w:pStyle w:val="BodyText"/>
        <w:spacing w:before="40"/>
        <w:ind w:left="0"/>
      </w:pPr>
    </w:p>
    <w:p>
      <w:pPr>
        <w:pStyle w:val="BodyText"/>
        <w:spacing w:line="218" w:lineRule="exact" w:before="1"/>
      </w:pPr>
      <w:r>
        <w:rPr>
          <w:color w:val="BF0000"/>
        </w:rPr>
        <w:t>Höchstbelastung</w:t>
      </w:r>
      <w:r>
        <w:rPr>
          <w:color w:val="BF0000"/>
          <w:spacing w:val="80"/>
        </w:rPr>
        <w:t> </w:t>
      </w:r>
      <w:r>
        <w:rPr>
          <w:color w:val="BF0000"/>
          <w:spacing w:val="14"/>
        </w:rPr>
        <w:drawing>
          <wp:inline distT="0" distB="0" distL="0" distR="0">
            <wp:extent cx="201272" cy="114520"/>
            <wp:effectExtent l="0" t="0" r="0" b="0"/>
            <wp:docPr id="80" name="Image 80" descr="">
              <a:hlinkClick r:id="rId76"/>
            </wp:docPr>
            <wp:cNvGraphicFramePr>
              <a:graphicFrameLocks/>
            </wp:cNvGraphicFramePr>
            <a:graphic>
              <a:graphicData uri="http://schemas.openxmlformats.org/drawingml/2006/picture">
                <pic:pic>
                  <pic:nvPicPr>
                    <pic:cNvPr id="80" name="Image 80" descr="">
                      <a:hlinkClick r:id="rId76"/>
                    </pic:cNvPr>
                    <pic:cNvPicPr/>
                  </pic:nvPicPr>
                  <pic:blipFill>
                    <a:blip r:embed="rId11" cstate="print"/>
                    <a:stretch>
                      <a:fillRect/>
                    </a:stretch>
                  </pic:blipFill>
                  <pic:spPr>
                    <a:xfrm>
                      <a:off x="0" y="0"/>
                      <a:ext cx="201272" cy="114520"/>
                    </a:xfrm>
                    <a:prstGeom prst="rect">
                      <a:avLst/>
                    </a:prstGeom>
                  </pic:spPr>
                </pic:pic>
              </a:graphicData>
            </a:graphic>
          </wp:inline>
        </w:drawing>
      </w:r>
      <w:r>
        <w:rPr>
          <w:color w:val="BF0000"/>
          <w:spacing w:val="14"/>
        </w:rPr>
      </w:r>
    </w:p>
    <w:p>
      <w:pPr>
        <w:pStyle w:val="Heading7"/>
        <w:spacing w:line="204" w:lineRule="exact" w:before="0"/>
      </w:pPr>
      <w:r>
        <w:rPr/>
        <w:t>§</w:t>
      </w:r>
      <w:r>
        <w:rPr>
          <w:spacing w:val="-2"/>
        </w:rPr>
        <w:t> </w:t>
      </w:r>
      <w:r>
        <w:rPr/>
        <w:t>62 Abs.</w:t>
      </w:r>
      <w:r>
        <w:rPr>
          <w:spacing w:val="-1"/>
        </w:rPr>
        <w:t> </w:t>
      </w:r>
      <w:r>
        <w:rPr/>
        <w:t>1 und</w:t>
      </w:r>
      <w:r>
        <w:rPr>
          <w:spacing w:val="-1"/>
        </w:rPr>
        <w:t> </w:t>
      </w:r>
      <w:r>
        <w:rPr/>
        <w:t>2</w:t>
      </w:r>
      <w:r>
        <w:rPr>
          <w:spacing w:val="1"/>
        </w:rPr>
        <w:t> </w:t>
      </w:r>
      <w:r>
        <w:rPr>
          <w:spacing w:val="-4"/>
        </w:rPr>
        <w:t>StG:</w:t>
      </w:r>
    </w:p>
    <w:p>
      <w:pPr>
        <w:pStyle w:val="BodyText"/>
        <w:ind w:right="1555"/>
      </w:pPr>
      <w:r>
        <w:rPr>
          <w:position w:val="6"/>
          <w:sz w:val="12"/>
        </w:rPr>
        <w:t>1</w:t>
      </w:r>
      <w:r>
        <w:rPr>
          <w:spacing w:val="29"/>
          <w:position w:val="6"/>
          <w:sz w:val="12"/>
        </w:rPr>
        <w:t> </w:t>
      </w:r>
      <w:r>
        <w:rPr/>
        <w:t>Der Gesamtbetrag der Einkommenssteuer des Staates, der Einwohner- und der Kirchge-meinden</w:t>
      </w:r>
      <w:r>
        <w:rPr>
          <w:spacing w:val="-14"/>
        </w:rPr>
        <w:t> </w:t>
      </w:r>
      <w:r>
        <w:rPr/>
        <w:t>darf</w:t>
      </w:r>
      <w:r>
        <w:rPr>
          <w:spacing w:val="-9"/>
        </w:rPr>
        <w:t> </w:t>
      </w:r>
      <w:r>
        <w:rPr/>
        <w:t>22,8</w:t>
      </w:r>
      <w:r>
        <w:rPr>
          <w:spacing w:val="-10"/>
        </w:rPr>
        <w:t> </w:t>
      </w:r>
      <w:r>
        <w:rPr/>
        <w:t>Prozent</w:t>
      </w:r>
      <w:r>
        <w:rPr>
          <w:spacing w:val="-9"/>
        </w:rPr>
        <w:t> </w:t>
      </w:r>
      <w:r>
        <w:rPr/>
        <w:t>(Tarif</w:t>
      </w:r>
      <w:r>
        <w:rPr>
          <w:spacing w:val="-10"/>
        </w:rPr>
        <w:t> </w:t>
      </w:r>
      <w:r>
        <w:rPr/>
        <w:t>nach</w:t>
      </w:r>
      <w:r>
        <w:rPr>
          <w:spacing w:val="-9"/>
        </w:rPr>
        <w:t> </w:t>
      </w:r>
      <w:r>
        <w:rPr/>
        <w:t>§</w:t>
      </w:r>
      <w:r>
        <w:rPr>
          <w:spacing w:val="-9"/>
        </w:rPr>
        <w:t> </w:t>
      </w:r>
      <w:r>
        <w:rPr/>
        <w:t>57</w:t>
      </w:r>
      <w:r>
        <w:rPr>
          <w:spacing w:val="-10"/>
        </w:rPr>
        <w:t> </w:t>
      </w:r>
      <w:r>
        <w:rPr/>
        <w:t>Abs.</w:t>
      </w:r>
      <w:r>
        <w:rPr>
          <w:spacing w:val="-9"/>
        </w:rPr>
        <w:t> </w:t>
      </w:r>
      <w:r>
        <w:rPr/>
        <w:t>1)</w:t>
      </w:r>
      <w:r>
        <w:rPr>
          <w:spacing w:val="-10"/>
        </w:rPr>
        <w:t> </w:t>
      </w:r>
      <w:r>
        <w:rPr/>
        <w:t>beziehungsweise</w:t>
      </w:r>
      <w:r>
        <w:rPr>
          <w:spacing w:val="-9"/>
        </w:rPr>
        <w:t> </w:t>
      </w:r>
      <w:r>
        <w:rPr/>
        <w:t>22,4</w:t>
      </w:r>
      <w:r>
        <w:rPr>
          <w:spacing w:val="-10"/>
        </w:rPr>
        <w:t> </w:t>
      </w:r>
      <w:r>
        <w:rPr/>
        <w:t>Prozent</w:t>
      </w:r>
      <w:r>
        <w:rPr>
          <w:spacing w:val="-9"/>
        </w:rPr>
        <w:t> </w:t>
      </w:r>
      <w:r>
        <w:rPr/>
        <w:t>(Tarif</w:t>
      </w:r>
      <w:r>
        <w:rPr>
          <w:spacing w:val="-11"/>
        </w:rPr>
        <w:t> </w:t>
      </w:r>
      <w:r>
        <w:rPr>
          <w:spacing w:val="-4"/>
        </w:rPr>
        <w:t>nach</w:t>
      </w:r>
    </w:p>
    <w:p>
      <w:pPr>
        <w:pStyle w:val="BodyText"/>
        <w:spacing w:line="205" w:lineRule="exact"/>
      </w:pPr>
      <w:r>
        <w:rPr/>
        <w:t>§</w:t>
      </w:r>
      <w:r>
        <w:rPr>
          <w:spacing w:val="-4"/>
        </w:rPr>
        <w:t> </w:t>
      </w:r>
      <w:r>
        <w:rPr/>
        <w:t>57</w:t>
      </w:r>
      <w:r>
        <w:rPr>
          <w:spacing w:val="-1"/>
        </w:rPr>
        <w:t> </w:t>
      </w:r>
      <w:r>
        <w:rPr/>
        <w:t>Abs.</w:t>
      </w:r>
      <w:r>
        <w:rPr>
          <w:spacing w:val="-4"/>
        </w:rPr>
        <w:t> </w:t>
      </w:r>
      <w:r>
        <w:rPr/>
        <w:t>2)</w:t>
      </w:r>
      <w:r>
        <w:rPr>
          <w:spacing w:val="-3"/>
        </w:rPr>
        <w:t> </w:t>
      </w:r>
      <w:r>
        <w:rPr/>
        <w:t>des</w:t>
      </w:r>
      <w:r>
        <w:rPr>
          <w:spacing w:val="-1"/>
        </w:rPr>
        <w:t> </w:t>
      </w:r>
      <w:r>
        <w:rPr/>
        <w:t>im</w:t>
      </w:r>
      <w:r>
        <w:rPr>
          <w:spacing w:val="-1"/>
        </w:rPr>
        <w:t> </w:t>
      </w:r>
      <w:r>
        <w:rPr/>
        <w:t>Kanton</w:t>
      </w:r>
      <w:r>
        <w:rPr>
          <w:spacing w:val="-4"/>
        </w:rPr>
        <w:t> </w:t>
      </w:r>
      <w:r>
        <w:rPr/>
        <w:t>Luzern</w:t>
      </w:r>
      <w:r>
        <w:rPr>
          <w:spacing w:val="-5"/>
        </w:rPr>
        <w:t> </w:t>
      </w:r>
      <w:r>
        <w:rPr/>
        <w:t>steuerbaren</w:t>
      </w:r>
      <w:r>
        <w:rPr>
          <w:spacing w:val="-1"/>
        </w:rPr>
        <w:t> </w:t>
      </w:r>
      <w:r>
        <w:rPr/>
        <w:t>Einkommens</w:t>
      </w:r>
      <w:r>
        <w:rPr>
          <w:spacing w:val="-3"/>
        </w:rPr>
        <w:t> </w:t>
      </w:r>
      <w:r>
        <w:rPr/>
        <w:t>nicht</w:t>
      </w:r>
      <w:r>
        <w:rPr>
          <w:spacing w:val="-2"/>
        </w:rPr>
        <w:t> übersteigen.</w:t>
      </w:r>
    </w:p>
    <w:p>
      <w:pPr>
        <w:pStyle w:val="BodyText"/>
        <w:ind w:right="1557"/>
      </w:pPr>
      <w:r>
        <w:rPr>
          <w:position w:val="6"/>
          <w:sz w:val="12"/>
        </w:rPr>
        <w:t>2</w:t>
      </w:r>
      <w:r>
        <w:rPr>
          <w:spacing w:val="2"/>
          <w:position w:val="6"/>
          <w:sz w:val="12"/>
        </w:rPr>
        <w:t> </w:t>
      </w:r>
      <w:r>
        <w:rPr/>
        <w:t>Der</w:t>
      </w:r>
      <w:r>
        <w:rPr>
          <w:spacing w:val="-12"/>
        </w:rPr>
        <w:t> </w:t>
      </w:r>
      <w:r>
        <w:rPr/>
        <w:t>Gesamtbetrag</w:t>
      </w:r>
      <w:r>
        <w:rPr>
          <w:spacing w:val="-12"/>
        </w:rPr>
        <w:t> </w:t>
      </w:r>
      <w:r>
        <w:rPr/>
        <w:t>der</w:t>
      </w:r>
      <w:r>
        <w:rPr>
          <w:spacing w:val="-13"/>
        </w:rPr>
        <w:t> </w:t>
      </w:r>
      <w:r>
        <w:rPr/>
        <w:t>Vermögenssteuer</w:t>
      </w:r>
      <w:r>
        <w:rPr>
          <w:spacing w:val="-12"/>
        </w:rPr>
        <w:t> </w:t>
      </w:r>
      <w:r>
        <w:rPr/>
        <w:t>des</w:t>
      </w:r>
      <w:r>
        <w:rPr>
          <w:spacing w:val="-11"/>
        </w:rPr>
        <w:t> </w:t>
      </w:r>
      <w:r>
        <w:rPr/>
        <w:t>Staates,</w:t>
      </w:r>
      <w:r>
        <w:rPr>
          <w:spacing w:val="-12"/>
        </w:rPr>
        <w:t> </w:t>
      </w:r>
      <w:r>
        <w:rPr/>
        <w:t>der</w:t>
      </w:r>
      <w:r>
        <w:rPr>
          <w:spacing w:val="-13"/>
        </w:rPr>
        <w:t> </w:t>
      </w:r>
      <w:r>
        <w:rPr/>
        <w:t>Einwohner-</w:t>
      </w:r>
      <w:r>
        <w:rPr>
          <w:spacing w:val="-12"/>
        </w:rPr>
        <w:t> </w:t>
      </w:r>
      <w:r>
        <w:rPr/>
        <w:t>und</w:t>
      </w:r>
      <w:r>
        <w:rPr>
          <w:spacing w:val="-12"/>
        </w:rPr>
        <w:t> </w:t>
      </w:r>
      <w:r>
        <w:rPr/>
        <w:t>der</w:t>
      </w:r>
      <w:r>
        <w:rPr>
          <w:spacing w:val="-13"/>
        </w:rPr>
        <w:t> </w:t>
      </w:r>
      <w:r>
        <w:rPr/>
        <w:t>Kirchgemein-</w:t>
      </w:r>
      <w:bookmarkStart w:name="_bookmark32" w:id="73"/>
      <w:bookmarkEnd w:id="73"/>
      <w:r>
        <w:rPr/>
        <w:t>den</w:t>
      </w:r>
      <w:r>
        <w:rPr/>
        <w:t> darf 3,0 Promille des im Kanton Luzern steuerbaren Vermögens nicht übersteigen.</w:t>
      </w:r>
    </w:p>
    <w:p>
      <w:pPr>
        <w:pStyle w:val="BodyText"/>
        <w:ind w:left="0"/>
      </w:pPr>
    </w:p>
    <w:p>
      <w:pPr>
        <w:pStyle w:val="BodyText"/>
        <w:spacing w:before="62"/>
        <w:ind w:left="0"/>
      </w:pPr>
    </w:p>
    <w:p>
      <w:pPr>
        <w:pStyle w:val="Heading2"/>
        <w:ind w:right="138"/>
      </w:pPr>
      <w:bookmarkStart w:name="Gewinn- und Kapitalsteuern in den Gemein" w:id="74"/>
      <w:bookmarkEnd w:id="74"/>
      <w:r>
        <w:rPr>
          <w:b w:val="0"/>
        </w:rPr>
      </w:r>
      <w:r>
        <w:rPr>
          <w:color w:val="2D73B4"/>
        </w:rPr>
        <w:t>Gewinn-</w:t>
      </w:r>
      <w:r>
        <w:rPr>
          <w:color w:val="2D73B4"/>
          <w:spacing w:val="35"/>
        </w:rPr>
        <w:t> </w:t>
      </w:r>
      <w:r>
        <w:rPr>
          <w:color w:val="2D73B4"/>
        </w:rPr>
        <w:t>und</w:t>
      </w:r>
      <w:r>
        <w:rPr>
          <w:color w:val="2D73B4"/>
          <w:spacing w:val="35"/>
        </w:rPr>
        <w:t> </w:t>
      </w:r>
      <w:r>
        <w:rPr>
          <w:color w:val="2D73B4"/>
        </w:rPr>
        <w:t>Kapitalsteuern</w:t>
      </w:r>
      <w:r>
        <w:rPr>
          <w:color w:val="2D73B4"/>
          <w:spacing w:val="32"/>
        </w:rPr>
        <w:t> </w:t>
      </w:r>
      <w:r>
        <w:rPr>
          <w:color w:val="2D73B4"/>
        </w:rPr>
        <w:t>in</w:t>
      </w:r>
      <w:r>
        <w:rPr>
          <w:color w:val="2D73B4"/>
          <w:spacing w:val="35"/>
        </w:rPr>
        <w:t> </w:t>
      </w:r>
      <w:r>
        <w:rPr>
          <w:color w:val="2D73B4"/>
        </w:rPr>
        <w:t>den</w:t>
      </w:r>
      <w:r>
        <w:rPr>
          <w:color w:val="2D73B4"/>
          <w:spacing w:val="35"/>
        </w:rPr>
        <w:t> </w:t>
      </w:r>
      <w:r>
        <w:rPr>
          <w:color w:val="2D73B4"/>
        </w:rPr>
        <w:t>Gemeinden</w:t>
      </w:r>
      <w:r>
        <w:rPr>
          <w:color w:val="2D73B4"/>
          <w:spacing w:val="32"/>
        </w:rPr>
        <w:t> </w:t>
      </w:r>
      <w:r>
        <w:rPr>
          <w:color w:val="2D73B4"/>
        </w:rPr>
        <w:t>und</w:t>
      </w:r>
      <w:r>
        <w:rPr>
          <w:color w:val="2D73B4"/>
          <w:spacing w:val="33"/>
        </w:rPr>
        <w:t> </w:t>
      </w:r>
      <w:r>
        <w:rPr>
          <w:color w:val="2D73B4"/>
        </w:rPr>
        <w:t>Kirch-</w:t>
      </w:r>
      <w:r>
        <w:rPr>
          <w:color w:val="2D73B4"/>
          <w:spacing w:val="-2"/>
        </w:rPr>
        <w:t>gemeinden</w:t>
      </w:r>
    </w:p>
    <w:p>
      <w:pPr>
        <w:pStyle w:val="BodyText"/>
        <w:spacing w:before="60"/>
        <w:ind w:left="1135"/>
      </w:pPr>
      <w:r>
        <w:rPr/>
        <w:t>(§§</w:t>
      </w:r>
      <w:r>
        <w:rPr>
          <w:spacing w:val="-3"/>
        </w:rPr>
        <w:t> </w:t>
      </w:r>
      <w:r>
        <w:rPr/>
        <w:t>1,</w:t>
      </w:r>
      <w:r>
        <w:rPr>
          <w:spacing w:val="-3"/>
        </w:rPr>
        <w:t> </w:t>
      </w:r>
      <w:r>
        <w:rPr/>
        <w:t>2,</w:t>
      </w:r>
      <w:r>
        <w:rPr>
          <w:spacing w:val="-1"/>
        </w:rPr>
        <w:t> </w:t>
      </w:r>
      <w:r>
        <w:rPr/>
        <w:t>100,</w:t>
      </w:r>
      <w:r>
        <w:rPr>
          <w:spacing w:val="-2"/>
        </w:rPr>
        <w:t> </w:t>
      </w:r>
      <w:r>
        <w:rPr/>
        <w:t>236 und 240 </w:t>
      </w:r>
      <w:r>
        <w:rPr>
          <w:spacing w:val="-4"/>
        </w:rPr>
        <w:t>StG)</w:t>
      </w:r>
    </w:p>
    <w:p>
      <w:pPr>
        <w:pStyle w:val="Heading7"/>
        <w:spacing w:before="153"/>
      </w:pPr>
      <w:r>
        <w:rPr/>
        <w:t>§</w:t>
      </w:r>
      <w:r>
        <w:rPr>
          <w:spacing w:val="-2"/>
        </w:rPr>
        <w:t> </w:t>
      </w:r>
      <w:r>
        <w:rPr/>
        <w:t>1</w:t>
      </w:r>
      <w:r>
        <w:rPr>
          <w:spacing w:val="1"/>
        </w:rPr>
        <w:t> </w:t>
      </w:r>
      <w:r>
        <w:rPr/>
        <w:t>Abs.</w:t>
      </w:r>
      <w:r>
        <w:rPr>
          <w:spacing w:val="-2"/>
        </w:rPr>
        <w:t> </w:t>
      </w:r>
      <w:r>
        <w:rPr/>
        <w:t>1 Bst.</w:t>
      </w:r>
      <w:r>
        <w:rPr>
          <w:spacing w:val="-2"/>
        </w:rPr>
        <w:t> </w:t>
      </w:r>
      <w:r>
        <w:rPr/>
        <w:t>b </w:t>
      </w:r>
      <w:r>
        <w:rPr>
          <w:spacing w:val="-4"/>
        </w:rPr>
        <w:t>StG:</w:t>
      </w:r>
    </w:p>
    <w:p>
      <w:pPr>
        <w:pStyle w:val="BodyText"/>
        <w:spacing w:before="56"/>
        <w:jc w:val="both"/>
      </w:pPr>
      <w:r>
        <w:rPr>
          <w:position w:val="6"/>
          <w:sz w:val="12"/>
        </w:rPr>
        <w:t>1</w:t>
      </w:r>
      <w:r>
        <w:rPr>
          <w:spacing w:val="14"/>
          <w:position w:val="6"/>
          <w:sz w:val="12"/>
        </w:rPr>
        <w:t> </w:t>
      </w:r>
      <w:r>
        <w:rPr/>
        <w:t>Der</w:t>
      </w:r>
      <w:r>
        <w:rPr>
          <w:spacing w:val="-2"/>
        </w:rPr>
        <w:t> </w:t>
      </w:r>
      <w:r>
        <w:rPr/>
        <w:t>Kanton</w:t>
      </w:r>
      <w:r>
        <w:rPr>
          <w:spacing w:val="-2"/>
        </w:rPr>
        <w:t> </w:t>
      </w:r>
      <w:r>
        <w:rPr/>
        <w:t>erhebt</w:t>
      </w:r>
      <w:r>
        <w:rPr>
          <w:spacing w:val="-4"/>
        </w:rPr>
        <w:t> </w:t>
      </w:r>
      <w:r>
        <w:rPr/>
        <w:t>als</w:t>
      </w:r>
      <w:r>
        <w:rPr>
          <w:spacing w:val="-1"/>
        </w:rPr>
        <w:t> </w:t>
      </w:r>
      <w:r>
        <w:rPr/>
        <w:t>Staatssteuern</w:t>
      </w:r>
      <w:r>
        <w:rPr>
          <w:spacing w:val="-2"/>
        </w:rPr>
        <w:t> </w:t>
      </w:r>
      <w:r>
        <w:rPr/>
        <w:t>nach</w:t>
      </w:r>
      <w:r>
        <w:rPr>
          <w:spacing w:val="-4"/>
        </w:rPr>
        <w:t> </w:t>
      </w:r>
      <w:r>
        <w:rPr/>
        <w:t>diesem</w:t>
      </w:r>
      <w:r>
        <w:rPr>
          <w:spacing w:val="-1"/>
        </w:rPr>
        <w:t> </w:t>
      </w:r>
      <w:r>
        <w:rPr>
          <w:spacing w:val="-2"/>
        </w:rPr>
        <w:t>Gesetz:</w:t>
      </w:r>
    </w:p>
    <w:p>
      <w:pPr>
        <w:pStyle w:val="ListParagraph"/>
        <w:numPr>
          <w:ilvl w:val="0"/>
          <w:numId w:val="17"/>
        </w:numPr>
        <w:tabs>
          <w:tab w:pos="1987" w:val="left" w:leader="none"/>
        </w:tabs>
        <w:spacing w:line="240" w:lineRule="auto" w:before="40" w:after="0"/>
        <w:ind w:left="1987" w:right="703" w:hanging="569"/>
        <w:jc w:val="left"/>
        <w:rPr>
          <w:sz w:val="18"/>
        </w:rPr>
      </w:pPr>
      <w:r>
        <w:rPr>
          <w:sz w:val="18"/>
        </w:rPr>
        <w:t>eine Gewinn- und eine Kapitalsteuer oder an deren Stelle eine Minimalsteuer auf Grundstücken von den juristischen Personen,</w:t>
      </w:r>
    </w:p>
    <w:p>
      <w:pPr>
        <w:pStyle w:val="Heading7"/>
      </w:pPr>
      <w:r>
        <w:rPr/>
        <w:t>§ 2</w:t>
      </w:r>
      <w:r>
        <w:rPr>
          <w:spacing w:val="1"/>
        </w:rPr>
        <w:t> </w:t>
      </w:r>
      <w:r>
        <w:rPr/>
        <w:t>Abs.</w:t>
      </w:r>
      <w:r>
        <w:rPr>
          <w:spacing w:val="-2"/>
        </w:rPr>
        <w:t> </w:t>
      </w:r>
      <w:r>
        <w:rPr/>
        <w:t>1</w:t>
      </w:r>
      <w:r>
        <w:rPr>
          <w:spacing w:val="1"/>
        </w:rPr>
        <w:t> </w:t>
      </w:r>
      <w:r>
        <w:rPr>
          <w:spacing w:val="-4"/>
        </w:rPr>
        <w:t>StG:</w:t>
      </w:r>
    </w:p>
    <w:p>
      <w:pPr>
        <w:pStyle w:val="BodyText"/>
        <w:spacing w:before="58"/>
        <w:ind w:right="703"/>
        <w:jc w:val="both"/>
      </w:pPr>
      <w:r>
        <w:rPr>
          <w:position w:val="6"/>
          <w:sz w:val="12"/>
        </w:rPr>
        <w:t>1</w:t>
      </w:r>
      <w:r>
        <w:rPr>
          <w:spacing w:val="35"/>
          <w:position w:val="6"/>
          <w:sz w:val="12"/>
        </w:rPr>
        <w:t> </w:t>
      </w:r>
      <w:r>
        <w:rPr/>
        <w:t>Die aufgrund der Steuersätze dieses Gesetzes berechnete Steuer entspricht der Steuer je Einheit, sofern nicht ausdrücklich eine andere Regelung getroffen wird.</w:t>
      </w:r>
    </w:p>
    <w:p>
      <w:pPr>
        <w:pStyle w:val="Heading7"/>
        <w:spacing w:before="92"/>
      </w:pPr>
      <w:r>
        <w:rPr/>
        <w:t>§</w:t>
      </w:r>
      <w:r>
        <w:rPr>
          <w:spacing w:val="1"/>
        </w:rPr>
        <w:t> </w:t>
      </w:r>
      <w:r>
        <w:rPr/>
        <w:t>236</w:t>
      </w:r>
      <w:r>
        <w:rPr>
          <w:spacing w:val="1"/>
        </w:rPr>
        <w:t> </w:t>
      </w:r>
      <w:r>
        <w:rPr>
          <w:spacing w:val="-4"/>
        </w:rPr>
        <w:t>StG:</w:t>
      </w:r>
    </w:p>
    <w:p>
      <w:pPr>
        <w:pStyle w:val="BodyText"/>
        <w:spacing w:before="56"/>
        <w:ind w:right="705"/>
        <w:jc w:val="both"/>
      </w:pPr>
      <w:r>
        <w:rPr>
          <w:position w:val="6"/>
          <w:sz w:val="12"/>
        </w:rPr>
        <w:t>1</w:t>
      </w:r>
      <w:r>
        <w:rPr>
          <w:spacing w:val="24"/>
          <w:position w:val="6"/>
          <w:sz w:val="12"/>
        </w:rPr>
        <w:t> </w:t>
      </w:r>
      <w:r>
        <w:rPr/>
        <w:t>Die Einwohnergemeinden und die staatlich anerkannten Kirchgemeinden erheben zur Deckung ihrer Ausgaben die in § 1 genannten Steuern.</w:t>
      </w:r>
    </w:p>
    <w:p>
      <w:pPr>
        <w:pStyle w:val="BodyText"/>
        <w:spacing w:before="36"/>
        <w:ind w:right="703"/>
        <w:jc w:val="both"/>
      </w:pPr>
      <w:r>
        <w:rPr>
          <w:position w:val="6"/>
          <w:sz w:val="12"/>
        </w:rPr>
        <w:t>2</w:t>
      </w:r>
      <w:r>
        <w:rPr>
          <w:spacing w:val="24"/>
          <w:position w:val="6"/>
          <w:sz w:val="12"/>
        </w:rPr>
        <w:t> </w:t>
      </w:r>
      <w:r>
        <w:rPr/>
        <w:t>Die Stimmberechtigten der Gemeinden setzen jährlich mit dem Budget die zu beziehenden Gemein-desteuern</w:t>
      </w:r>
      <w:r>
        <w:rPr>
          <w:spacing w:val="-5"/>
        </w:rPr>
        <w:t> </w:t>
      </w:r>
      <w:r>
        <w:rPr/>
        <w:t>in</w:t>
      </w:r>
      <w:r>
        <w:rPr>
          <w:spacing w:val="-2"/>
        </w:rPr>
        <w:t> </w:t>
      </w:r>
      <w:r>
        <w:rPr/>
        <w:t>gleichen</w:t>
      </w:r>
      <w:r>
        <w:rPr>
          <w:spacing w:val="-2"/>
        </w:rPr>
        <w:t> </w:t>
      </w:r>
      <w:r>
        <w:rPr/>
        <w:t>Einheiten</w:t>
      </w:r>
      <w:r>
        <w:rPr>
          <w:spacing w:val="-2"/>
        </w:rPr>
        <w:t> </w:t>
      </w:r>
      <w:r>
        <w:rPr/>
        <w:t>oder</w:t>
      </w:r>
      <w:r>
        <w:rPr>
          <w:spacing w:val="-3"/>
        </w:rPr>
        <w:t> </w:t>
      </w:r>
      <w:r>
        <w:rPr/>
        <w:t>Bruchteilen</w:t>
      </w:r>
      <w:r>
        <w:rPr>
          <w:spacing w:val="-2"/>
        </w:rPr>
        <w:t> </w:t>
      </w:r>
      <w:r>
        <w:rPr/>
        <w:t>von</w:t>
      </w:r>
      <w:r>
        <w:rPr>
          <w:spacing w:val="-2"/>
        </w:rPr>
        <w:t> </w:t>
      </w:r>
      <w:r>
        <w:rPr/>
        <w:t>Einheiten</w:t>
      </w:r>
      <w:r>
        <w:rPr>
          <w:spacing w:val="-2"/>
        </w:rPr>
        <w:t> </w:t>
      </w:r>
      <w:r>
        <w:rPr/>
        <w:t>für</w:t>
      </w:r>
      <w:r>
        <w:rPr>
          <w:spacing w:val="-3"/>
        </w:rPr>
        <w:t> </w:t>
      </w:r>
      <w:r>
        <w:rPr/>
        <w:t>Vermögen</w:t>
      </w:r>
      <w:r>
        <w:rPr>
          <w:spacing w:val="-2"/>
        </w:rPr>
        <w:t> </w:t>
      </w:r>
      <w:r>
        <w:rPr/>
        <w:t>und</w:t>
      </w:r>
      <w:r>
        <w:rPr>
          <w:spacing w:val="-2"/>
        </w:rPr>
        <w:t> </w:t>
      </w:r>
      <w:r>
        <w:rPr/>
        <w:t>Einkommen,</w:t>
      </w:r>
      <w:r>
        <w:rPr>
          <w:spacing w:val="-3"/>
        </w:rPr>
        <w:t> </w:t>
      </w:r>
      <w:r>
        <w:rPr/>
        <w:t>Gewinn und Kapital fest.</w:t>
      </w:r>
    </w:p>
    <w:p>
      <w:pPr>
        <w:pStyle w:val="Heading7"/>
        <w:spacing w:before="94"/>
      </w:pPr>
      <w:r>
        <w:rPr/>
        <w:t>§ 240 Abs.</w:t>
      </w:r>
      <w:r>
        <w:rPr>
          <w:spacing w:val="-1"/>
        </w:rPr>
        <w:t> </w:t>
      </w:r>
      <w:r>
        <w:rPr/>
        <w:t>1</w:t>
      </w:r>
      <w:r>
        <w:rPr>
          <w:spacing w:val="-2"/>
        </w:rPr>
        <w:t> </w:t>
      </w:r>
      <w:r>
        <w:rPr>
          <w:spacing w:val="-5"/>
        </w:rPr>
        <w:t>StG</w:t>
      </w:r>
    </w:p>
    <w:p>
      <w:pPr>
        <w:pStyle w:val="BodyText"/>
        <w:spacing w:line="285" w:lineRule="auto" w:before="56"/>
      </w:pPr>
      <w:r>
        <w:rPr>
          <w:position w:val="6"/>
          <w:sz w:val="12"/>
        </w:rPr>
        <w:t>1</w:t>
      </w:r>
      <w:r>
        <w:rPr>
          <w:spacing w:val="13"/>
          <w:position w:val="6"/>
          <w:sz w:val="12"/>
        </w:rPr>
        <w:t> </w:t>
      </w:r>
      <w:r>
        <w:rPr/>
        <w:t>Die</w:t>
      </w:r>
      <w:r>
        <w:rPr>
          <w:spacing w:val="-3"/>
        </w:rPr>
        <w:t> </w:t>
      </w:r>
      <w:r>
        <w:rPr/>
        <w:t>Kirchensteuern</w:t>
      </w:r>
      <w:r>
        <w:rPr>
          <w:spacing w:val="-5"/>
        </w:rPr>
        <w:t> </w:t>
      </w:r>
      <w:r>
        <w:rPr/>
        <w:t>werden</w:t>
      </w:r>
      <w:r>
        <w:rPr>
          <w:spacing w:val="-3"/>
        </w:rPr>
        <w:t> </w:t>
      </w:r>
      <w:r>
        <w:rPr/>
        <w:t>nur</w:t>
      </w:r>
      <w:r>
        <w:rPr>
          <w:spacing w:val="-4"/>
        </w:rPr>
        <w:t> </w:t>
      </w:r>
      <w:r>
        <w:rPr/>
        <w:t>von</w:t>
      </w:r>
      <w:r>
        <w:rPr>
          <w:spacing w:val="-3"/>
        </w:rPr>
        <w:t> </w:t>
      </w:r>
      <w:r>
        <w:rPr/>
        <w:t>Konfessionsangehörigen</w:t>
      </w:r>
      <w:r>
        <w:rPr>
          <w:spacing w:val="-3"/>
        </w:rPr>
        <w:t> </w:t>
      </w:r>
      <w:r>
        <w:rPr/>
        <w:t>und</w:t>
      </w:r>
      <w:r>
        <w:rPr>
          <w:spacing w:val="-5"/>
        </w:rPr>
        <w:t> </w:t>
      </w:r>
      <w:r>
        <w:rPr/>
        <w:t>juristischen</w:t>
      </w:r>
      <w:r>
        <w:rPr>
          <w:spacing w:val="-3"/>
        </w:rPr>
        <w:t> </w:t>
      </w:r>
      <w:r>
        <w:rPr/>
        <w:t>Personen</w:t>
      </w:r>
      <w:r>
        <w:rPr>
          <w:spacing w:val="-5"/>
        </w:rPr>
        <w:t> </w:t>
      </w:r>
      <w:r>
        <w:rPr/>
        <w:t>erhoben. </w:t>
      </w:r>
      <w:hyperlink r:id="rId84">
        <w:r>
          <w:rPr>
            <w:color w:val="0462C0"/>
            <w:u w:val="single" w:color="0462C0"/>
          </w:rPr>
          <w:t>Steuereinheiten 2023 bis 2026 der Gemeinden</w:t>
        </w:r>
      </w:hyperlink>
    </w:p>
    <w:p>
      <w:pPr>
        <w:pStyle w:val="BodyText"/>
        <w:spacing w:after="0" w:line="285" w:lineRule="auto"/>
        <w:sectPr>
          <w:pgSz w:w="11910" w:h="16840"/>
          <w:pgMar w:header="724" w:footer="687" w:top="960" w:bottom="880" w:left="566" w:right="992"/>
        </w:sectPr>
      </w:pPr>
    </w:p>
    <w:p>
      <w:pPr>
        <w:pStyle w:val="BodyText"/>
        <w:ind w:left="0"/>
      </w:pPr>
    </w:p>
    <w:p>
      <w:pPr>
        <w:pStyle w:val="BodyText"/>
        <w:spacing w:before="26"/>
        <w:ind w:left="0"/>
      </w:pPr>
    </w:p>
    <w:p>
      <w:pPr>
        <w:pStyle w:val="BodyText"/>
        <w:spacing w:line="207" w:lineRule="exact"/>
        <w:jc w:val="both"/>
      </w:pPr>
      <w:r>
        <w:rPr>
          <w:color w:val="BF0000"/>
        </w:rPr>
        <w:t>Höchstbelastung</w:t>
      </w:r>
      <w:r>
        <w:rPr>
          <w:color w:val="BF0000"/>
          <w:spacing w:val="-4"/>
        </w:rPr>
        <w:t> </w:t>
      </w:r>
      <w:r>
        <w:rPr>
          <w:color w:val="BF0000"/>
        </w:rPr>
        <w:t>von</w:t>
      </w:r>
      <w:r>
        <w:rPr>
          <w:color w:val="BF0000"/>
          <w:spacing w:val="-4"/>
        </w:rPr>
        <w:t> </w:t>
      </w:r>
      <w:r>
        <w:rPr>
          <w:color w:val="BF0000"/>
          <w:spacing w:val="-2"/>
        </w:rPr>
        <w:t>Korporationen</w:t>
      </w:r>
    </w:p>
    <w:p>
      <w:pPr>
        <w:pStyle w:val="Heading7"/>
        <w:spacing w:line="205" w:lineRule="exact" w:before="0"/>
      </w:pPr>
      <w:r>
        <w:rPr/>
        <w:t>§</w:t>
      </w:r>
      <w:r>
        <w:rPr>
          <w:spacing w:val="1"/>
        </w:rPr>
        <w:t> </w:t>
      </w:r>
      <w:r>
        <w:rPr/>
        <w:t>100</w:t>
      </w:r>
      <w:r>
        <w:rPr>
          <w:spacing w:val="1"/>
        </w:rPr>
        <w:t> </w:t>
      </w:r>
      <w:r>
        <w:rPr>
          <w:spacing w:val="-4"/>
        </w:rPr>
        <w:t>StG:</w:t>
      </w:r>
    </w:p>
    <w:p>
      <w:pPr>
        <w:pStyle w:val="BodyText"/>
        <w:ind w:right="1555"/>
        <w:jc w:val="both"/>
      </w:pPr>
      <w:r>
        <w:rPr>
          <w:position w:val="6"/>
          <w:sz w:val="12"/>
        </w:rPr>
        <w:t>1</w:t>
      </w:r>
      <w:r>
        <w:rPr>
          <w:spacing w:val="18"/>
          <w:position w:val="6"/>
          <w:sz w:val="12"/>
        </w:rPr>
        <w:t> </w:t>
      </w:r>
      <w:r>
        <w:rPr/>
        <w:t>Die Gesamtbelastung der Korporationen durch die Staats-</w:t>
      </w:r>
      <w:r>
        <w:rPr>
          <w:spacing w:val="-1"/>
        </w:rPr>
        <w:t> </w:t>
      </w:r>
      <w:r>
        <w:rPr/>
        <w:t>und Gemeindesteuern (Reinge-winn- und Kapitalsteuer) darf 12 Prozent des steuerbaren Reingewinns nicht übersteigen, </w:t>
      </w:r>
      <w:bookmarkStart w:name="_bookmark33" w:id="75"/>
      <w:bookmarkEnd w:id="75"/>
      <w:r>
        <w:rPr/>
        <w:t>m</w:t>
      </w:r>
      <w:r>
        <w:rPr/>
        <w:t>uss aber mindestens 1 Promille des steuerbaren Eigenkapitals betragen.</w:t>
      </w:r>
    </w:p>
    <w:p>
      <w:pPr>
        <w:pStyle w:val="BodyText"/>
        <w:ind w:left="0"/>
      </w:pPr>
    </w:p>
    <w:p>
      <w:pPr>
        <w:pStyle w:val="BodyText"/>
        <w:spacing w:before="66"/>
        <w:ind w:left="0"/>
      </w:pPr>
    </w:p>
    <w:p>
      <w:pPr>
        <w:pStyle w:val="Heading2"/>
      </w:pPr>
      <w:bookmarkStart w:name="Grundstückgewinnsteuer in den Einwohnerg" w:id="76"/>
      <w:bookmarkEnd w:id="76"/>
      <w:r>
        <w:rPr>
          <w:b w:val="0"/>
        </w:rPr>
      </w:r>
      <w:r>
        <w:rPr>
          <w:color w:val="2D73B4"/>
        </w:rPr>
        <w:t>Grundstückgewinnsteuer</w:t>
      </w:r>
      <w:r>
        <w:rPr>
          <w:color w:val="2D73B4"/>
          <w:spacing w:val="-16"/>
        </w:rPr>
        <w:t> </w:t>
      </w:r>
      <w:r>
        <w:rPr>
          <w:color w:val="2D73B4"/>
        </w:rPr>
        <w:t>in</w:t>
      </w:r>
      <w:r>
        <w:rPr>
          <w:color w:val="2D73B4"/>
          <w:spacing w:val="-17"/>
        </w:rPr>
        <w:t> </w:t>
      </w:r>
      <w:r>
        <w:rPr>
          <w:color w:val="2D73B4"/>
        </w:rPr>
        <w:t>den</w:t>
      </w:r>
      <w:r>
        <w:rPr>
          <w:color w:val="2D73B4"/>
          <w:spacing w:val="-17"/>
        </w:rPr>
        <w:t> </w:t>
      </w:r>
      <w:r>
        <w:rPr>
          <w:color w:val="2D73B4"/>
          <w:spacing w:val="-2"/>
        </w:rPr>
        <w:t>Einwohnergemeinden</w:t>
      </w:r>
    </w:p>
    <w:p>
      <w:pPr>
        <w:pStyle w:val="BodyText"/>
        <w:spacing w:before="58"/>
        <w:ind w:left="1135"/>
      </w:pPr>
      <w:r>
        <w:rPr/>
        <w:t>(§§ 3 und</w:t>
      </w:r>
      <w:r>
        <w:rPr>
          <w:spacing w:val="-3"/>
        </w:rPr>
        <w:t> </w:t>
      </w:r>
      <w:r>
        <w:rPr/>
        <w:t>49</w:t>
      </w:r>
      <w:r>
        <w:rPr>
          <w:spacing w:val="1"/>
        </w:rPr>
        <w:t> </w:t>
      </w:r>
      <w:r>
        <w:rPr>
          <w:spacing w:val="-2"/>
        </w:rPr>
        <w:t>GGStG)</w:t>
      </w:r>
    </w:p>
    <w:p>
      <w:pPr>
        <w:pStyle w:val="BodyText"/>
        <w:spacing w:before="155"/>
        <w:ind w:left="0"/>
      </w:pPr>
    </w:p>
    <w:p>
      <w:pPr>
        <w:pStyle w:val="BodyText"/>
      </w:pPr>
      <w:r>
        <w:rPr>
          <w:color w:val="950000"/>
        </w:rPr>
        <w:t>Besteuerung der Grundstückgewinne, Steuerhoheit und Berechnung der Grundstückgewinnsteuer</w:t>
      </w:r>
      <w:r>
        <w:rPr>
          <w:color w:val="950000"/>
          <w:spacing w:val="80"/>
        </w:rPr>
        <w:t> </w:t>
      </w:r>
      <w:r>
        <w:rPr>
          <w:color w:val="950000"/>
          <w:spacing w:val="-2"/>
        </w:rPr>
        <w:drawing>
          <wp:inline distT="0" distB="0" distL="0" distR="0">
            <wp:extent cx="201285" cy="114884"/>
            <wp:effectExtent l="0" t="0" r="0" b="0"/>
            <wp:docPr id="81" name="Image 81" descr="">
              <a:hlinkClick r:id="rId109"/>
            </wp:docPr>
            <wp:cNvGraphicFramePr>
              <a:graphicFrameLocks/>
            </wp:cNvGraphicFramePr>
            <a:graphic>
              <a:graphicData uri="http://schemas.openxmlformats.org/drawingml/2006/picture">
                <pic:pic>
                  <pic:nvPicPr>
                    <pic:cNvPr id="81" name="Image 81" descr="">
                      <a:hlinkClick r:id="rId109"/>
                    </pic:cNvPr>
                    <pic:cNvPicPr/>
                  </pic:nvPicPr>
                  <pic:blipFill>
                    <a:blip r:embed="rId11" cstate="print"/>
                    <a:stretch>
                      <a:fillRect/>
                    </a:stretch>
                  </pic:blipFill>
                  <pic:spPr>
                    <a:xfrm>
                      <a:off x="0" y="0"/>
                      <a:ext cx="201285" cy="114884"/>
                    </a:xfrm>
                    <a:prstGeom prst="rect">
                      <a:avLst/>
                    </a:prstGeom>
                  </pic:spPr>
                </pic:pic>
              </a:graphicData>
            </a:graphic>
          </wp:inline>
        </w:drawing>
      </w:r>
      <w:r>
        <w:rPr>
          <w:color w:val="950000"/>
          <w:spacing w:val="-2"/>
        </w:rPr>
      </w:r>
    </w:p>
    <w:p>
      <w:pPr>
        <w:pStyle w:val="Heading7"/>
      </w:pPr>
      <w:r>
        <w:rPr/>
        <w:t>§ 3</w:t>
      </w:r>
      <w:r>
        <w:rPr>
          <w:spacing w:val="1"/>
        </w:rPr>
        <w:t> </w:t>
      </w:r>
      <w:r>
        <w:rPr/>
        <w:t>Abs.</w:t>
      </w:r>
      <w:r>
        <w:rPr>
          <w:spacing w:val="-2"/>
        </w:rPr>
        <w:t> </w:t>
      </w:r>
      <w:r>
        <w:rPr/>
        <w:t>3</w:t>
      </w:r>
      <w:r>
        <w:rPr>
          <w:spacing w:val="1"/>
        </w:rPr>
        <w:t> </w:t>
      </w:r>
      <w:r>
        <w:rPr>
          <w:spacing w:val="-2"/>
        </w:rPr>
        <w:t>GGStG:</w:t>
      </w:r>
    </w:p>
    <w:p>
      <w:pPr>
        <w:pStyle w:val="BodyText"/>
        <w:spacing w:before="56"/>
        <w:ind w:right="703"/>
      </w:pPr>
      <w:r>
        <w:rPr>
          <w:position w:val="6"/>
          <w:sz w:val="12"/>
        </w:rPr>
        <w:t>3</w:t>
      </w:r>
      <w:r>
        <w:rPr>
          <w:spacing w:val="19"/>
          <w:position w:val="6"/>
          <w:sz w:val="12"/>
        </w:rPr>
        <w:t> </w:t>
      </w:r>
      <w:r>
        <w:rPr/>
        <w:t>Die Grundstückgewinnsteuer wird gemeinsam vom Kanton und der Einwohnergemeinde erhoben, in der das veräusserte Grundstück gelegen ist.</w:t>
      </w:r>
    </w:p>
    <w:p>
      <w:pPr>
        <w:pStyle w:val="Heading7"/>
        <w:spacing w:before="92"/>
      </w:pPr>
      <w:r>
        <w:rPr/>
        <w:t>§</w:t>
      </w:r>
      <w:r>
        <w:rPr>
          <w:spacing w:val="-1"/>
        </w:rPr>
        <w:t> </w:t>
      </w:r>
      <w:r>
        <w:rPr/>
        <w:t>23</w:t>
      </w:r>
      <w:r>
        <w:rPr>
          <w:spacing w:val="1"/>
        </w:rPr>
        <w:t> </w:t>
      </w:r>
      <w:r>
        <w:rPr>
          <w:spacing w:val="-2"/>
        </w:rPr>
        <w:t>GGStG:</w:t>
      </w:r>
    </w:p>
    <w:p>
      <w:pPr>
        <w:pStyle w:val="BodyText"/>
        <w:spacing w:before="56"/>
      </w:pPr>
      <w:r>
        <w:rPr>
          <w:position w:val="6"/>
          <w:sz w:val="12"/>
        </w:rPr>
        <w:t>1</w:t>
      </w:r>
      <w:r>
        <w:rPr>
          <w:spacing w:val="15"/>
          <w:position w:val="6"/>
          <w:sz w:val="12"/>
        </w:rPr>
        <w:t> </w:t>
      </w:r>
      <w:r>
        <w:rPr/>
        <w:t>Der</w:t>
      </w:r>
      <w:r>
        <w:rPr>
          <w:spacing w:val="-2"/>
        </w:rPr>
        <w:t> </w:t>
      </w:r>
      <w:r>
        <w:rPr/>
        <w:t>Steuerfuss</w:t>
      </w:r>
      <w:r>
        <w:rPr>
          <w:spacing w:val="-3"/>
        </w:rPr>
        <w:t> </w:t>
      </w:r>
      <w:r>
        <w:rPr/>
        <w:t>beträgt</w:t>
      </w:r>
      <w:r>
        <w:rPr>
          <w:spacing w:val="-2"/>
        </w:rPr>
        <w:t> </w:t>
      </w:r>
      <w:r>
        <w:rPr/>
        <w:t>4,2 </w:t>
      </w:r>
      <w:r>
        <w:rPr>
          <w:spacing w:val="-2"/>
        </w:rPr>
        <w:t>Einheiten.</w:t>
      </w:r>
    </w:p>
    <w:p>
      <w:pPr>
        <w:pStyle w:val="Heading7"/>
      </w:pPr>
      <w:r>
        <w:rPr/>
        <w:t>§</w:t>
      </w:r>
      <w:r>
        <w:rPr>
          <w:spacing w:val="-1"/>
        </w:rPr>
        <w:t> </w:t>
      </w:r>
      <w:r>
        <w:rPr/>
        <w:t>49</w:t>
      </w:r>
      <w:r>
        <w:rPr>
          <w:spacing w:val="1"/>
        </w:rPr>
        <w:t> </w:t>
      </w:r>
      <w:r>
        <w:rPr>
          <w:spacing w:val="-2"/>
        </w:rPr>
        <w:t>GGStG:</w:t>
      </w:r>
    </w:p>
    <w:p>
      <w:pPr>
        <w:pStyle w:val="BodyText"/>
        <w:spacing w:before="58"/>
        <w:ind w:right="703"/>
      </w:pPr>
      <w:r>
        <w:rPr>
          <w:position w:val="6"/>
          <w:sz w:val="12"/>
        </w:rPr>
        <w:t>1 </w:t>
      </w:r>
      <w:r>
        <w:rPr/>
        <w:t>Der Steuerertrag, einschliesslich</w:t>
      </w:r>
      <w:r>
        <w:rPr>
          <w:spacing w:val="-1"/>
        </w:rPr>
        <w:t> </w:t>
      </w:r>
      <w:r>
        <w:rPr/>
        <w:t>der Bussen, fällt</w:t>
      </w:r>
      <w:r>
        <w:rPr>
          <w:spacing w:val="-2"/>
        </w:rPr>
        <w:t> </w:t>
      </w:r>
      <w:r>
        <w:rPr/>
        <w:t>zu</w:t>
      </w:r>
      <w:r>
        <w:rPr>
          <w:spacing w:val="-1"/>
        </w:rPr>
        <w:t> </w:t>
      </w:r>
      <w:r>
        <w:rPr/>
        <w:t>70 Prozent</w:t>
      </w:r>
      <w:r>
        <w:rPr>
          <w:spacing w:val="-2"/>
        </w:rPr>
        <w:t> </w:t>
      </w:r>
      <w:r>
        <w:rPr/>
        <w:t>an den Kanton und zu 30</w:t>
      </w:r>
      <w:r>
        <w:rPr>
          <w:spacing w:val="-1"/>
        </w:rPr>
        <w:t> </w:t>
      </w:r>
      <w:r>
        <w:rPr/>
        <w:t>Prozent an die Einwohnergemeinde, in welcher das Grundstück liegt.</w:t>
      </w:r>
    </w:p>
    <w:p>
      <w:pPr>
        <w:pStyle w:val="BodyText"/>
        <w:spacing w:after="0"/>
        <w:sectPr>
          <w:pgSz w:w="11910" w:h="16840"/>
          <w:pgMar w:header="724" w:footer="687" w:top="960" w:bottom="880" w:left="566" w:right="992"/>
        </w:sectPr>
      </w:pPr>
    </w:p>
    <w:p>
      <w:pPr>
        <w:pStyle w:val="BodyText"/>
        <w:ind w:left="0"/>
        <w:rPr>
          <w:sz w:val="40"/>
        </w:rPr>
      </w:pPr>
    </w:p>
    <w:p>
      <w:pPr>
        <w:pStyle w:val="BodyText"/>
        <w:ind w:left="0"/>
        <w:rPr>
          <w:sz w:val="40"/>
        </w:rPr>
      </w:pPr>
    </w:p>
    <w:p>
      <w:pPr>
        <w:pStyle w:val="Heading1"/>
        <w:spacing w:before="1"/>
        <w:ind w:left="850"/>
      </w:pPr>
      <w:bookmarkStart w:name="Grundstückgewinnsteuer" w:id="77"/>
      <w:bookmarkEnd w:id="77"/>
      <w:r>
        <w:rPr>
          <w:b w:val="0"/>
        </w:rPr>
      </w:r>
      <w:bookmarkStart w:name="_bookmark34" w:id="78"/>
      <w:bookmarkEnd w:id="78"/>
      <w:r>
        <w:rPr>
          <w:b w:val="0"/>
        </w:rPr>
      </w:r>
      <w:r>
        <w:rPr>
          <w:color w:val="2D73B4"/>
          <w:spacing w:val="-2"/>
        </w:rPr>
        <w:t>Grundstückgewinnsteuer</w:t>
      </w:r>
    </w:p>
    <w:p>
      <w:pPr>
        <w:pStyle w:val="BodyText"/>
        <w:spacing w:before="238"/>
        <w:ind w:left="850"/>
      </w:pPr>
      <w:r>
        <w:rPr/>
        <w:t>(§§ 1 –</w:t>
      </w:r>
      <w:r>
        <w:rPr>
          <w:spacing w:val="-3"/>
        </w:rPr>
        <w:t> </w:t>
      </w:r>
      <w:r>
        <w:rPr/>
        <w:t>53 GGStG;</w:t>
      </w:r>
      <w:r>
        <w:rPr>
          <w:spacing w:val="-1"/>
        </w:rPr>
        <w:t> </w:t>
      </w:r>
      <w:r>
        <w:rPr/>
        <w:t>§</w:t>
      </w:r>
      <w:r>
        <w:rPr>
          <w:spacing w:val="-3"/>
        </w:rPr>
        <w:t> </w:t>
      </w:r>
      <w:r>
        <w:rPr/>
        <w:t>57 und 61</w:t>
      </w:r>
      <w:r>
        <w:rPr>
          <w:spacing w:val="1"/>
        </w:rPr>
        <w:t> </w:t>
      </w:r>
      <w:r>
        <w:rPr>
          <w:spacing w:val="-4"/>
        </w:rPr>
        <w:t>StG)</w:t>
      </w:r>
    </w:p>
    <w:p>
      <w:pPr>
        <w:pStyle w:val="BodyText"/>
        <w:spacing w:before="153"/>
        <w:ind w:left="850"/>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108">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142"/>
        <w:ind w:left="0"/>
        <w:rPr>
          <w:sz w:val="20"/>
        </w:rPr>
      </w:pPr>
    </w:p>
    <w:p>
      <w:pPr>
        <w:pStyle w:val="Heading6"/>
        <w:ind w:left="850"/>
        <w:jc w:val="left"/>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line="560" w:lineRule="atLeast" w:before="18"/>
        <w:ind w:left="1133" w:right="927"/>
        <w:jc w:val="both"/>
      </w:pPr>
      <w:r>
        <w:rPr>
          <w:color w:val="950000"/>
        </w:rPr>
        <w:t>Besteuerung</w:t>
      </w:r>
      <w:r>
        <w:rPr>
          <w:color w:val="950000"/>
          <w:spacing w:val="-2"/>
        </w:rPr>
        <w:t> </w:t>
      </w:r>
      <w:r>
        <w:rPr>
          <w:color w:val="950000"/>
        </w:rPr>
        <w:t>der</w:t>
      </w:r>
      <w:r>
        <w:rPr>
          <w:color w:val="950000"/>
          <w:spacing w:val="-5"/>
        </w:rPr>
        <w:t> </w:t>
      </w:r>
      <w:r>
        <w:rPr>
          <w:color w:val="950000"/>
        </w:rPr>
        <w:t>Grundstückgewinne,</w:t>
      </w:r>
      <w:r>
        <w:rPr>
          <w:color w:val="950000"/>
          <w:spacing w:val="-5"/>
        </w:rPr>
        <w:t> </w:t>
      </w:r>
      <w:r>
        <w:rPr>
          <w:color w:val="950000"/>
        </w:rPr>
        <w:t>Steuerhoheit</w:t>
      </w:r>
      <w:r>
        <w:rPr>
          <w:color w:val="950000"/>
          <w:spacing w:val="-5"/>
        </w:rPr>
        <w:t> </w:t>
      </w:r>
      <w:r>
        <w:rPr>
          <w:color w:val="950000"/>
        </w:rPr>
        <w:t>und</w:t>
      </w:r>
      <w:r>
        <w:rPr>
          <w:color w:val="950000"/>
          <w:spacing w:val="-2"/>
        </w:rPr>
        <w:t> </w:t>
      </w:r>
      <w:r>
        <w:rPr>
          <w:color w:val="950000"/>
        </w:rPr>
        <w:t>Berechnung</w:t>
      </w:r>
      <w:r>
        <w:rPr>
          <w:color w:val="950000"/>
          <w:spacing w:val="-5"/>
        </w:rPr>
        <w:t> </w:t>
      </w:r>
      <w:r>
        <w:rPr>
          <w:color w:val="950000"/>
        </w:rPr>
        <w:t>der</w:t>
      </w:r>
      <w:r>
        <w:rPr>
          <w:color w:val="950000"/>
          <w:spacing w:val="-3"/>
        </w:rPr>
        <w:t> </w:t>
      </w:r>
      <w:r>
        <w:rPr>
          <w:color w:val="950000"/>
        </w:rPr>
        <w:t>Grundstückgewinnsteuer</w:t>
      </w:r>
      <w:r>
        <w:rPr>
          <w:color w:val="950000"/>
          <w:spacing w:val="80"/>
        </w:rPr>
        <w:t> </w:t>
      </w:r>
      <w:r>
        <w:rPr>
          <w:color w:val="950000"/>
        </w:rPr>
        <w:drawing>
          <wp:inline distT="0" distB="0" distL="0" distR="0">
            <wp:extent cx="201284" cy="114933"/>
            <wp:effectExtent l="0" t="0" r="0" b="0"/>
            <wp:docPr id="86" name="Image 86" descr="">
              <a:hlinkClick r:id="rId109"/>
            </wp:docPr>
            <wp:cNvGraphicFramePr>
              <a:graphicFrameLocks/>
            </wp:cNvGraphicFramePr>
            <a:graphic>
              <a:graphicData uri="http://schemas.openxmlformats.org/drawingml/2006/picture">
                <pic:pic>
                  <pic:nvPicPr>
                    <pic:cNvPr id="86" name="Image 86" descr="">
                      <a:hlinkClick r:id="rId109"/>
                    </pic:cNvPr>
                    <pic:cNvPicPr/>
                  </pic:nvPicPr>
                  <pic:blipFill>
                    <a:blip r:embed="rId11" cstate="print"/>
                    <a:stretch>
                      <a:fillRect/>
                    </a:stretch>
                  </pic:blipFill>
                  <pic:spPr>
                    <a:xfrm>
                      <a:off x="0" y="0"/>
                      <a:ext cx="201284" cy="114933"/>
                    </a:xfrm>
                    <a:prstGeom prst="rect">
                      <a:avLst/>
                    </a:prstGeom>
                  </pic:spPr>
                </pic:pic>
              </a:graphicData>
            </a:graphic>
          </wp:inline>
        </w:drawing>
      </w:r>
      <w:r>
        <w:rPr>
          <w:color w:val="950000"/>
        </w:rPr>
      </w:r>
      <w:r>
        <w:rPr>
          <w:rFonts w:ascii="Times New Roman" w:hAnsi="Times New Roman"/>
          <w:color w:val="950000"/>
        </w:rPr>
        <w:t> </w:t>
      </w:r>
      <w:r>
        <w:rPr>
          <w:color w:val="950000"/>
        </w:rPr>
        <w:t>Gegenstand der Steuer</w:t>
      </w:r>
    </w:p>
    <w:p>
      <w:pPr>
        <w:pStyle w:val="Heading7"/>
        <w:spacing w:before="100"/>
        <w:ind w:left="1133"/>
      </w:pPr>
      <w:r>
        <w:rPr/>
        <w:t>§</w:t>
      </w:r>
      <w:r>
        <w:rPr>
          <w:spacing w:val="1"/>
        </w:rPr>
        <w:t> </w:t>
      </w:r>
      <w:r>
        <w:rPr/>
        <w:t>1</w:t>
      </w:r>
      <w:r>
        <w:rPr>
          <w:spacing w:val="1"/>
        </w:rPr>
        <w:t> </w:t>
      </w:r>
      <w:r>
        <w:rPr>
          <w:spacing w:val="-2"/>
        </w:rPr>
        <w:t>GGStG:</w:t>
      </w:r>
    </w:p>
    <w:p>
      <w:pPr>
        <w:pStyle w:val="BodyText"/>
        <w:spacing w:before="56"/>
        <w:ind w:left="1133" w:right="986"/>
        <w:jc w:val="both"/>
      </w:pPr>
      <w:r>
        <w:rPr>
          <w:position w:val="6"/>
          <w:sz w:val="12"/>
        </w:rPr>
        <w:t>1</w:t>
      </w:r>
      <w:r>
        <w:rPr>
          <w:spacing w:val="13"/>
          <w:position w:val="6"/>
          <w:sz w:val="12"/>
        </w:rPr>
        <w:t> </w:t>
      </w:r>
      <w:r>
        <w:rPr/>
        <w:t>Der</w:t>
      </w:r>
      <w:r>
        <w:rPr>
          <w:spacing w:val="-4"/>
        </w:rPr>
        <w:t> </w:t>
      </w:r>
      <w:r>
        <w:rPr/>
        <w:t>Grundstückgewinnsteuer</w:t>
      </w:r>
      <w:r>
        <w:rPr>
          <w:spacing w:val="-7"/>
        </w:rPr>
        <w:t> </w:t>
      </w:r>
      <w:r>
        <w:rPr/>
        <w:t>unterliegen</w:t>
      </w:r>
      <w:r>
        <w:rPr>
          <w:spacing w:val="-4"/>
        </w:rPr>
        <w:t> </w:t>
      </w:r>
      <w:r>
        <w:rPr/>
        <w:t>Gewinne</w:t>
      </w:r>
      <w:r>
        <w:rPr>
          <w:spacing w:val="-6"/>
        </w:rPr>
        <w:t> </w:t>
      </w:r>
      <w:r>
        <w:rPr/>
        <w:t>aus</w:t>
      </w:r>
      <w:r>
        <w:rPr>
          <w:spacing w:val="-3"/>
        </w:rPr>
        <w:t> </w:t>
      </w:r>
      <w:r>
        <w:rPr/>
        <w:t>Veräusserung</w:t>
      </w:r>
      <w:r>
        <w:rPr>
          <w:spacing w:val="-6"/>
        </w:rPr>
        <w:t> </w:t>
      </w:r>
      <w:r>
        <w:rPr/>
        <w:t>von</w:t>
      </w:r>
      <w:r>
        <w:rPr>
          <w:spacing w:val="-4"/>
        </w:rPr>
        <w:t> </w:t>
      </w:r>
      <w:r>
        <w:rPr/>
        <w:t>Grundstücken</w:t>
      </w:r>
      <w:r>
        <w:rPr>
          <w:spacing w:val="-9"/>
        </w:rPr>
        <w:t> </w:t>
      </w:r>
      <w:r>
        <w:rPr/>
        <w:t>oder</w:t>
      </w:r>
      <w:r>
        <w:rPr>
          <w:spacing w:val="-7"/>
        </w:rPr>
        <w:t> </w:t>
      </w:r>
      <w:r>
        <w:rPr/>
        <w:t>von</w:t>
      </w:r>
      <w:r>
        <w:rPr>
          <w:spacing w:val="-6"/>
        </w:rPr>
        <w:t> </w:t>
      </w:r>
      <w:r>
        <w:rPr/>
        <w:t>An-teilen</w:t>
      </w:r>
      <w:r>
        <w:rPr>
          <w:spacing w:val="-10"/>
        </w:rPr>
        <w:t> </w:t>
      </w:r>
      <w:r>
        <w:rPr/>
        <w:t>an</w:t>
      </w:r>
      <w:r>
        <w:rPr>
          <w:spacing w:val="-12"/>
        </w:rPr>
        <w:t> </w:t>
      </w:r>
      <w:r>
        <w:rPr/>
        <w:t>solchen;</w:t>
      </w:r>
      <w:r>
        <w:rPr>
          <w:spacing w:val="-10"/>
        </w:rPr>
        <w:t> </w:t>
      </w:r>
      <w:r>
        <w:rPr/>
        <w:t>ausgenommen</w:t>
      </w:r>
      <w:r>
        <w:rPr>
          <w:spacing w:val="-10"/>
        </w:rPr>
        <w:t> </w:t>
      </w:r>
      <w:r>
        <w:rPr/>
        <w:t>sind</w:t>
      </w:r>
      <w:r>
        <w:rPr>
          <w:spacing w:val="-12"/>
        </w:rPr>
        <w:t> </w:t>
      </w:r>
      <w:r>
        <w:rPr/>
        <w:t>Gewinne</w:t>
      </w:r>
      <w:r>
        <w:rPr>
          <w:spacing w:val="-10"/>
        </w:rPr>
        <w:t> </w:t>
      </w:r>
      <w:r>
        <w:rPr/>
        <w:t>aus</w:t>
      </w:r>
      <w:r>
        <w:rPr>
          <w:spacing w:val="-12"/>
        </w:rPr>
        <w:t> </w:t>
      </w:r>
      <w:r>
        <w:rPr/>
        <w:t>Veräusserung</w:t>
      </w:r>
      <w:r>
        <w:rPr>
          <w:spacing w:val="-12"/>
        </w:rPr>
        <w:t> </w:t>
      </w:r>
      <w:r>
        <w:rPr/>
        <w:t>von</w:t>
      </w:r>
      <w:r>
        <w:rPr>
          <w:spacing w:val="-10"/>
        </w:rPr>
        <w:t> </w:t>
      </w:r>
      <w:r>
        <w:rPr/>
        <w:t>Geschäftsvermögen,</w:t>
      </w:r>
      <w:r>
        <w:rPr>
          <w:spacing w:val="-10"/>
        </w:rPr>
        <w:t> </w:t>
      </w:r>
      <w:r>
        <w:rPr/>
        <w:t>die</w:t>
      </w:r>
      <w:r>
        <w:rPr>
          <w:spacing w:val="-12"/>
        </w:rPr>
        <w:t> </w:t>
      </w:r>
      <w:r>
        <w:rPr/>
        <w:t>der</w:t>
      </w:r>
      <w:r>
        <w:rPr>
          <w:spacing w:val="-12"/>
        </w:rPr>
        <w:t> </w:t>
      </w:r>
      <w:r>
        <w:rPr/>
        <w:t>Ein-kommens- oder Gewinnsteuer unterliegen.</w:t>
      </w:r>
    </w:p>
    <w:p>
      <w:pPr>
        <w:pStyle w:val="BodyText"/>
        <w:spacing w:before="35"/>
        <w:ind w:left="1133"/>
        <w:jc w:val="both"/>
      </w:pPr>
      <w:r>
        <w:rPr>
          <w:position w:val="6"/>
          <w:sz w:val="12"/>
        </w:rPr>
        <w:t>2</w:t>
      </w:r>
      <w:r>
        <w:rPr>
          <w:spacing w:val="13"/>
          <w:position w:val="6"/>
          <w:sz w:val="12"/>
        </w:rPr>
        <w:t> </w:t>
      </w:r>
      <w:r>
        <w:rPr/>
        <w:t>Der</w:t>
      </w:r>
      <w:r>
        <w:rPr>
          <w:spacing w:val="-4"/>
        </w:rPr>
        <w:t> </w:t>
      </w:r>
      <w:r>
        <w:rPr/>
        <w:t>Grundstückgewinnsteuer</w:t>
      </w:r>
      <w:r>
        <w:rPr>
          <w:spacing w:val="-6"/>
        </w:rPr>
        <w:t> </w:t>
      </w:r>
      <w:r>
        <w:rPr/>
        <w:t>unterliegen</w:t>
      </w:r>
      <w:r>
        <w:rPr>
          <w:spacing w:val="-2"/>
        </w:rPr>
        <w:t> ferner:</w:t>
      </w:r>
    </w:p>
    <w:p>
      <w:pPr>
        <w:pStyle w:val="BodyText"/>
        <w:spacing w:before="41"/>
        <w:ind w:left="1416" w:right="986" w:hanging="284"/>
        <w:jc w:val="both"/>
      </w:pPr>
      <w:r>
        <w:rPr/>
        <w:t>1.</w:t>
      </w:r>
      <w:r>
        <w:rPr>
          <w:spacing w:val="40"/>
        </w:rPr>
        <w:t> </w:t>
      </w:r>
      <w:r>
        <w:rPr/>
        <w:t>Gewinne aus der Veräusserung land- und forstwirtschaftlicher Grundstücke durch natürliche Perso-nen,</w:t>
      </w:r>
      <w:r>
        <w:rPr>
          <w:spacing w:val="-13"/>
        </w:rPr>
        <w:t> </w:t>
      </w:r>
      <w:r>
        <w:rPr/>
        <w:t>soweit</w:t>
      </w:r>
      <w:r>
        <w:rPr>
          <w:spacing w:val="-14"/>
        </w:rPr>
        <w:t> </w:t>
      </w:r>
      <w:r>
        <w:rPr/>
        <w:t>sie</w:t>
      </w:r>
      <w:r>
        <w:rPr>
          <w:spacing w:val="-14"/>
        </w:rPr>
        <w:t> </w:t>
      </w:r>
      <w:r>
        <w:rPr/>
        <w:t>nach</w:t>
      </w:r>
      <w:r>
        <w:rPr>
          <w:spacing w:val="-12"/>
        </w:rPr>
        <w:t> </w:t>
      </w:r>
      <w:r>
        <w:rPr/>
        <w:t>diesem</w:t>
      </w:r>
      <w:r>
        <w:rPr>
          <w:spacing w:val="-13"/>
        </w:rPr>
        <w:t> </w:t>
      </w:r>
      <w:r>
        <w:rPr/>
        <w:t>Gesetz</w:t>
      </w:r>
      <w:r>
        <w:rPr>
          <w:spacing w:val="-12"/>
        </w:rPr>
        <w:t> </w:t>
      </w:r>
      <w:r>
        <w:rPr/>
        <w:t>bemessen</w:t>
      </w:r>
      <w:r>
        <w:rPr>
          <w:spacing w:val="-13"/>
        </w:rPr>
        <w:t> </w:t>
      </w:r>
      <w:r>
        <w:rPr/>
        <w:t>werden</w:t>
      </w:r>
      <w:r>
        <w:rPr>
          <w:spacing w:val="-14"/>
        </w:rPr>
        <w:t> </w:t>
      </w:r>
      <w:r>
        <w:rPr/>
        <w:t>und</w:t>
      </w:r>
      <w:r>
        <w:rPr>
          <w:spacing w:val="-13"/>
        </w:rPr>
        <w:t> </w:t>
      </w:r>
      <w:r>
        <w:rPr/>
        <w:t>nicht</w:t>
      </w:r>
      <w:r>
        <w:rPr>
          <w:spacing w:val="-12"/>
        </w:rPr>
        <w:t> </w:t>
      </w:r>
      <w:r>
        <w:rPr/>
        <w:t>der</w:t>
      </w:r>
      <w:r>
        <w:rPr>
          <w:spacing w:val="-13"/>
        </w:rPr>
        <w:t> </w:t>
      </w:r>
      <w:r>
        <w:rPr/>
        <w:t>Einkommenssteuer</w:t>
      </w:r>
      <w:r>
        <w:rPr>
          <w:spacing w:val="-15"/>
        </w:rPr>
        <w:t> </w:t>
      </w:r>
      <w:r>
        <w:rPr/>
        <w:t>unterliegen;</w:t>
      </w:r>
    </w:p>
    <w:p>
      <w:pPr>
        <w:pStyle w:val="BodyText"/>
        <w:spacing w:before="35"/>
        <w:ind w:left="1133" w:right="987"/>
        <w:jc w:val="both"/>
      </w:pPr>
      <w:r>
        <w:rPr>
          <w:position w:val="6"/>
          <w:sz w:val="12"/>
        </w:rPr>
        <w:t>3</w:t>
      </w:r>
      <w:r>
        <w:rPr>
          <w:spacing w:val="26"/>
          <w:position w:val="6"/>
          <w:sz w:val="12"/>
        </w:rPr>
        <w:t> </w:t>
      </w:r>
      <w:r>
        <w:rPr/>
        <w:t>Die Grundstückgewinnsteuer wird gemeinsam vom Kanton und der Einwohnergemeinde erhoben, in der das veräusserte Grundstück gelegen ist.</w:t>
      </w:r>
    </w:p>
    <w:p>
      <w:pPr>
        <w:pStyle w:val="BodyText"/>
        <w:spacing w:before="154"/>
        <w:ind w:left="0"/>
      </w:pPr>
    </w:p>
    <w:p>
      <w:pPr>
        <w:pStyle w:val="BodyText"/>
        <w:spacing w:before="1"/>
        <w:ind w:left="1133"/>
      </w:pPr>
      <w:r>
        <w:rPr>
          <w:color w:val="950000"/>
          <w:spacing w:val="-2"/>
        </w:rPr>
        <w:t>Grundstückgewinn</w:t>
      </w:r>
    </w:p>
    <w:p>
      <w:pPr>
        <w:pStyle w:val="BodyText"/>
        <w:spacing w:before="59"/>
        <w:ind w:left="1133"/>
      </w:pPr>
      <w:r>
        <w:rPr/>
        <w:t>§ 7</w:t>
      </w:r>
      <w:r>
        <w:rPr>
          <w:spacing w:val="1"/>
        </w:rPr>
        <w:t> </w:t>
      </w:r>
      <w:r>
        <w:rPr/>
        <w:t>Abs.</w:t>
      </w:r>
      <w:r>
        <w:rPr>
          <w:spacing w:val="-1"/>
        </w:rPr>
        <w:t> </w:t>
      </w:r>
      <w:r>
        <w:rPr/>
        <w:t>1</w:t>
      </w:r>
      <w:r>
        <w:rPr>
          <w:spacing w:val="1"/>
        </w:rPr>
        <w:t> </w:t>
      </w:r>
      <w:r>
        <w:rPr>
          <w:spacing w:val="-2"/>
        </w:rPr>
        <w:t>GGStG:</w:t>
      </w:r>
    </w:p>
    <w:p>
      <w:pPr>
        <w:pStyle w:val="BodyText"/>
        <w:spacing w:before="37"/>
        <w:ind w:left="1133" w:right="990"/>
        <w:jc w:val="both"/>
      </w:pPr>
      <w:r>
        <w:rPr>
          <w:position w:val="6"/>
          <w:sz w:val="12"/>
        </w:rPr>
        <w:t>1</w:t>
      </w:r>
      <w:r>
        <w:rPr>
          <w:spacing w:val="25"/>
          <w:position w:val="6"/>
          <w:sz w:val="12"/>
        </w:rPr>
        <w:t> </w:t>
      </w:r>
      <w:r>
        <w:rPr/>
        <w:t>Als Grundstückgewinn gilt der Mehrbetrag des Veräusserungswerts gegenüber dem Anlagewert des </w:t>
      </w:r>
      <w:r>
        <w:rPr>
          <w:spacing w:val="-2"/>
        </w:rPr>
        <w:t>Grundstücks.</w:t>
      </w:r>
    </w:p>
    <w:p>
      <w:pPr>
        <w:pStyle w:val="BodyText"/>
        <w:spacing w:before="154"/>
        <w:ind w:left="0"/>
      </w:pPr>
    </w:p>
    <w:p>
      <w:pPr>
        <w:pStyle w:val="BodyText"/>
        <w:ind w:left="1133"/>
      </w:pPr>
      <w:r>
        <w:rPr>
          <w:color w:val="950000"/>
          <w:spacing w:val="-2"/>
        </w:rPr>
        <w:t>Verlustausgleich</w:t>
      </w:r>
    </w:p>
    <w:p>
      <w:pPr>
        <w:pStyle w:val="BodyText"/>
        <w:spacing w:before="59"/>
        <w:ind w:left="1133"/>
      </w:pPr>
      <w:r>
        <w:rPr/>
        <w:t>§</w:t>
      </w:r>
      <w:r>
        <w:rPr>
          <w:spacing w:val="-1"/>
        </w:rPr>
        <w:t> </w:t>
      </w:r>
      <w:r>
        <w:rPr/>
        <w:t>21</w:t>
      </w:r>
      <w:r>
        <w:rPr>
          <w:spacing w:val="1"/>
        </w:rPr>
        <w:t> </w:t>
      </w:r>
      <w:r>
        <w:rPr>
          <w:spacing w:val="-2"/>
        </w:rPr>
        <w:t>GGStG:</w:t>
      </w:r>
    </w:p>
    <w:p>
      <w:pPr>
        <w:pStyle w:val="BodyText"/>
        <w:spacing w:before="37"/>
        <w:ind w:left="1133"/>
      </w:pPr>
      <w:r>
        <w:rPr>
          <w:position w:val="6"/>
          <w:sz w:val="12"/>
        </w:rPr>
        <w:t>1</w:t>
      </w:r>
      <w:r>
        <w:rPr>
          <w:spacing w:val="8"/>
          <w:position w:val="6"/>
          <w:sz w:val="12"/>
        </w:rPr>
        <w:t> </w:t>
      </w:r>
      <w:r>
        <w:rPr/>
        <w:t>Der</w:t>
      </w:r>
      <w:r>
        <w:rPr>
          <w:spacing w:val="-9"/>
        </w:rPr>
        <w:t> </w:t>
      </w:r>
      <w:r>
        <w:rPr/>
        <w:t>Verlust</w:t>
      </w:r>
      <w:r>
        <w:rPr>
          <w:spacing w:val="-11"/>
        </w:rPr>
        <w:t> </w:t>
      </w:r>
      <w:r>
        <w:rPr/>
        <w:t>bei</w:t>
      </w:r>
      <w:r>
        <w:rPr>
          <w:spacing w:val="-11"/>
        </w:rPr>
        <w:t> </w:t>
      </w:r>
      <w:r>
        <w:rPr/>
        <w:t>einer</w:t>
      </w:r>
      <w:r>
        <w:rPr>
          <w:spacing w:val="-9"/>
        </w:rPr>
        <w:t> </w:t>
      </w:r>
      <w:r>
        <w:rPr/>
        <w:t>Teilveräusserung</w:t>
      </w:r>
      <w:r>
        <w:rPr>
          <w:spacing w:val="-11"/>
        </w:rPr>
        <w:t> </w:t>
      </w:r>
      <w:r>
        <w:rPr/>
        <w:t>kann</w:t>
      </w:r>
      <w:r>
        <w:rPr>
          <w:spacing w:val="-11"/>
        </w:rPr>
        <w:t> </w:t>
      </w:r>
      <w:r>
        <w:rPr/>
        <w:t>vom</w:t>
      </w:r>
      <w:r>
        <w:rPr>
          <w:spacing w:val="-8"/>
        </w:rPr>
        <w:t> </w:t>
      </w:r>
      <w:r>
        <w:rPr/>
        <w:t>Grundstückgewinn</w:t>
      </w:r>
      <w:r>
        <w:rPr>
          <w:spacing w:val="-11"/>
        </w:rPr>
        <w:t> </w:t>
      </w:r>
      <w:r>
        <w:rPr/>
        <w:t>bei</w:t>
      </w:r>
      <w:r>
        <w:rPr>
          <w:spacing w:val="-11"/>
        </w:rPr>
        <w:t> </w:t>
      </w:r>
      <w:r>
        <w:rPr/>
        <w:t>der</w:t>
      </w:r>
      <w:r>
        <w:rPr>
          <w:spacing w:val="-12"/>
        </w:rPr>
        <w:t> </w:t>
      </w:r>
      <w:r>
        <w:rPr/>
        <w:t>nächsten</w:t>
      </w:r>
      <w:r>
        <w:rPr>
          <w:spacing w:val="-11"/>
        </w:rPr>
        <w:t> </w:t>
      </w:r>
      <w:r>
        <w:rPr/>
        <w:t>und</w:t>
      </w:r>
      <w:r>
        <w:rPr>
          <w:spacing w:val="-11"/>
        </w:rPr>
        <w:t> </w:t>
      </w:r>
      <w:r>
        <w:rPr/>
        <w:t>bei</w:t>
      </w:r>
      <w:r>
        <w:rPr>
          <w:spacing w:val="-11"/>
        </w:rPr>
        <w:t> </w:t>
      </w:r>
      <w:r>
        <w:rPr/>
        <w:t>späteren Teilveräusserungen abgezogen werden.</w:t>
      </w:r>
    </w:p>
    <w:p>
      <w:pPr>
        <w:pStyle w:val="BodyText"/>
        <w:spacing w:before="36"/>
        <w:ind w:left="1133"/>
      </w:pPr>
      <w:r>
        <w:rPr>
          <w:position w:val="6"/>
          <w:sz w:val="12"/>
        </w:rPr>
        <w:t>2 </w:t>
      </w:r>
      <w:r>
        <w:rPr/>
        <w:t>Der Verlustausgleich ist nur zulässig bei Veräusserungen, die binnen 30 Jahren nach Abschluss des Verlustgeschäfts getätigt werden.</w:t>
      </w:r>
    </w:p>
    <w:p>
      <w:pPr>
        <w:pStyle w:val="BodyText"/>
        <w:spacing w:before="196"/>
        <w:ind w:left="0"/>
      </w:pPr>
    </w:p>
    <w:p>
      <w:pPr>
        <w:pStyle w:val="Heading2"/>
        <w:tabs>
          <w:tab w:pos="849" w:val="left" w:leader="none"/>
        </w:tabs>
        <w:ind w:left="136"/>
      </w:pPr>
      <w:r>
        <w:rPr>
          <w:b w:val="0"/>
          <w:position w:val="-11"/>
        </w:rPr>
        <w:drawing>
          <wp:inline distT="0" distB="0" distL="0" distR="0">
            <wp:extent cx="259078" cy="313677"/>
            <wp:effectExtent l="0" t="0" r="0" b="0"/>
            <wp:docPr id="87" name="Image 87" descr="Kantonaler Steuerrechner">
              <a:hlinkClick r:id="rId112"/>
            </wp:docPr>
            <wp:cNvGraphicFramePr>
              <a:graphicFrameLocks/>
            </wp:cNvGraphicFramePr>
            <a:graphic>
              <a:graphicData uri="http://schemas.openxmlformats.org/drawingml/2006/picture">
                <pic:pic>
                  <pic:nvPicPr>
                    <pic:cNvPr id="87" name="Image 87" descr="Kantonaler Steuerrechner">
                      <a:hlinkClick r:id="rId112"/>
                    </pic:cNvPr>
                    <pic:cNvPicPr/>
                  </pic:nvPicPr>
                  <pic:blipFill>
                    <a:blip r:embed="rId12" cstate="print"/>
                    <a:stretch>
                      <a:fillRect/>
                    </a:stretch>
                  </pic:blipFill>
                  <pic:spPr>
                    <a:xfrm>
                      <a:off x="0" y="0"/>
                      <a:ext cx="259078" cy="313677"/>
                    </a:xfrm>
                    <a:prstGeom prst="rect">
                      <a:avLst/>
                    </a:prstGeom>
                  </pic:spPr>
                </pic:pic>
              </a:graphicData>
            </a:graphic>
          </wp:inline>
        </w:drawing>
      </w:r>
      <w:r>
        <w:rPr>
          <w:b w:val="0"/>
          <w:position w:val="-11"/>
        </w:rPr>
      </w:r>
      <w:r>
        <w:rPr>
          <w:rFonts w:ascii="Times New Roman"/>
          <w:b w:val="0"/>
          <w:sz w:val="20"/>
        </w:rPr>
        <w:tab/>
      </w:r>
      <w:bookmarkStart w:name="Steuerberechnung" w:id="79"/>
      <w:bookmarkEnd w:id="79"/>
      <w:r>
        <w:rPr>
          <w:rFonts w:ascii="Times New Roman"/>
          <w:b w:val="0"/>
          <w:sz w:val="20"/>
        </w:rPr>
      </w:r>
      <w:r>
        <w:rPr>
          <w:color w:val="2D73B4"/>
          <w:spacing w:val="-2"/>
        </w:rPr>
        <w:t>Steuerberechnung</w:t>
      </w:r>
    </w:p>
    <w:p>
      <w:pPr>
        <w:pStyle w:val="BodyText"/>
        <w:spacing w:before="45"/>
        <w:ind w:left="850"/>
      </w:pPr>
      <w:bookmarkStart w:name="_bookmark35" w:id="80"/>
      <w:bookmarkEnd w:id="80"/>
      <w:r>
        <w:rPr/>
      </w:r>
      <w:r>
        <w:rPr/>
        <w:t>(§§ 22</w:t>
      </w:r>
      <w:r>
        <w:rPr>
          <w:spacing w:val="-3"/>
        </w:rPr>
        <w:t> </w:t>
      </w:r>
      <w:r>
        <w:rPr/>
        <w:t>–</w:t>
      </w:r>
      <w:r>
        <w:rPr>
          <w:spacing w:val="1"/>
        </w:rPr>
        <w:t> </w:t>
      </w:r>
      <w:r>
        <w:rPr/>
        <w:t>24 GGStG;</w:t>
      </w:r>
      <w:r>
        <w:rPr>
          <w:spacing w:val="-1"/>
        </w:rPr>
        <w:t> </w:t>
      </w:r>
      <w:r>
        <w:rPr/>
        <w:t>§ 57</w:t>
      </w:r>
      <w:r>
        <w:rPr>
          <w:spacing w:val="-2"/>
        </w:rPr>
        <w:t> </w:t>
      </w:r>
      <w:r>
        <w:rPr/>
        <w:t>und</w:t>
      </w:r>
      <w:r>
        <w:rPr>
          <w:spacing w:val="-3"/>
        </w:rPr>
        <w:t> </w:t>
      </w:r>
      <w:r>
        <w:rPr/>
        <w:t>61</w:t>
      </w:r>
      <w:r>
        <w:rPr>
          <w:spacing w:val="1"/>
        </w:rPr>
        <w:t> </w:t>
      </w:r>
      <w:r>
        <w:rPr>
          <w:spacing w:val="-4"/>
        </w:rPr>
        <w:t>StG)</w:t>
      </w:r>
    </w:p>
    <w:p>
      <w:pPr>
        <w:pStyle w:val="BodyText"/>
        <w:spacing w:before="154"/>
        <w:ind w:left="0"/>
      </w:pPr>
    </w:p>
    <w:p>
      <w:pPr>
        <w:pStyle w:val="Heading3"/>
        <w:ind w:left="850"/>
      </w:pPr>
      <w:bookmarkStart w:name="Steuertarife" w:id="81"/>
      <w:bookmarkEnd w:id="81"/>
      <w:r>
        <w:rPr>
          <w:b w:val="0"/>
        </w:rPr>
      </w:r>
      <w:bookmarkStart w:name="_bookmark36" w:id="82"/>
      <w:bookmarkEnd w:id="82"/>
      <w:r>
        <w:rPr>
          <w:b w:val="0"/>
        </w:rPr>
      </w:r>
      <w:r>
        <w:rPr>
          <w:color w:val="2D73B4"/>
          <w:spacing w:val="-2"/>
        </w:rPr>
        <w:t>Steuertarife</w:t>
      </w:r>
    </w:p>
    <w:p>
      <w:pPr>
        <w:pStyle w:val="BodyText"/>
        <w:spacing w:before="57"/>
        <w:ind w:left="850"/>
      </w:pPr>
      <w:r>
        <w:rPr/>
        <w:t>(§</w:t>
      </w:r>
      <w:r>
        <w:rPr>
          <w:spacing w:val="-3"/>
        </w:rPr>
        <w:t> </w:t>
      </w:r>
      <w:r>
        <w:rPr/>
        <w:t>22 GGStG;</w:t>
      </w:r>
      <w:r>
        <w:rPr>
          <w:spacing w:val="-1"/>
        </w:rPr>
        <w:t> </w:t>
      </w:r>
      <w:r>
        <w:rPr/>
        <w:t>§ 57 </w:t>
      </w:r>
      <w:r>
        <w:rPr>
          <w:spacing w:val="-4"/>
        </w:rPr>
        <w:t>StG)</w:t>
      </w:r>
    </w:p>
    <w:p>
      <w:pPr>
        <w:pStyle w:val="Heading7"/>
        <w:spacing w:before="153"/>
        <w:ind w:left="1133"/>
      </w:pPr>
      <w:r>
        <w:rPr/>
        <w:t>§</w:t>
      </w:r>
      <w:r>
        <w:rPr>
          <w:spacing w:val="1"/>
        </w:rPr>
        <w:t> </w:t>
      </w:r>
      <w:r>
        <w:rPr/>
        <w:t>22</w:t>
      </w:r>
      <w:r>
        <w:rPr>
          <w:spacing w:val="1"/>
        </w:rPr>
        <w:t> </w:t>
      </w:r>
      <w:r>
        <w:rPr>
          <w:spacing w:val="-2"/>
        </w:rPr>
        <w:t>GGStG:</w:t>
      </w:r>
    </w:p>
    <w:p>
      <w:pPr>
        <w:pStyle w:val="BodyText"/>
        <w:spacing w:before="56"/>
        <w:ind w:left="1133" w:right="864"/>
      </w:pPr>
      <w:r>
        <w:rPr>
          <w:position w:val="6"/>
          <w:sz w:val="12"/>
        </w:rPr>
        <w:t>1</w:t>
      </w:r>
      <w:r>
        <w:rPr>
          <w:spacing w:val="8"/>
          <w:position w:val="6"/>
          <w:sz w:val="12"/>
        </w:rPr>
        <w:t> </w:t>
      </w:r>
      <w:r>
        <w:rPr/>
        <w:t>Die</w:t>
      </w:r>
      <w:r>
        <w:rPr>
          <w:spacing w:val="-9"/>
        </w:rPr>
        <w:t> </w:t>
      </w:r>
      <w:r>
        <w:rPr/>
        <w:t>einfache</w:t>
      </w:r>
      <w:r>
        <w:rPr>
          <w:spacing w:val="-9"/>
        </w:rPr>
        <w:t> </w:t>
      </w:r>
      <w:r>
        <w:rPr/>
        <w:t>Steuer</w:t>
      </w:r>
      <w:r>
        <w:rPr>
          <w:spacing w:val="-9"/>
        </w:rPr>
        <w:t> </w:t>
      </w:r>
      <w:r>
        <w:rPr/>
        <w:t>wird</w:t>
      </w:r>
      <w:r>
        <w:rPr>
          <w:spacing w:val="-11"/>
        </w:rPr>
        <w:t> </w:t>
      </w:r>
      <w:r>
        <w:rPr/>
        <w:t>nach</w:t>
      </w:r>
      <w:r>
        <w:rPr>
          <w:spacing w:val="-9"/>
        </w:rPr>
        <w:t> </w:t>
      </w:r>
      <w:r>
        <w:rPr/>
        <w:t>dem</w:t>
      </w:r>
      <w:r>
        <w:rPr>
          <w:spacing w:val="-8"/>
        </w:rPr>
        <w:t> </w:t>
      </w:r>
      <w:r>
        <w:rPr/>
        <w:t>Einkommenssteuertarif</w:t>
      </w:r>
      <w:r>
        <w:rPr>
          <w:spacing w:val="-11"/>
        </w:rPr>
        <w:t> </w:t>
      </w:r>
      <w:r>
        <w:rPr/>
        <w:t>(§</w:t>
      </w:r>
      <w:r>
        <w:rPr>
          <w:spacing w:val="-9"/>
        </w:rPr>
        <w:t> </w:t>
      </w:r>
      <w:r>
        <w:rPr/>
        <w:t>57</w:t>
      </w:r>
      <w:r>
        <w:rPr>
          <w:spacing w:val="-9"/>
        </w:rPr>
        <w:t> </w:t>
      </w:r>
      <w:r>
        <w:rPr/>
        <w:t>Absätze</w:t>
      </w:r>
      <w:r>
        <w:rPr>
          <w:spacing w:val="-9"/>
        </w:rPr>
        <w:t> </w:t>
      </w:r>
      <w:r>
        <w:rPr/>
        <w:t>1</w:t>
      </w:r>
      <w:r>
        <w:rPr>
          <w:spacing w:val="-9"/>
        </w:rPr>
        <w:t> </w:t>
      </w:r>
      <w:r>
        <w:rPr/>
        <w:t>und</w:t>
      </w:r>
      <w:r>
        <w:rPr>
          <w:spacing w:val="-9"/>
        </w:rPr>
        <w:t> </w:t>
      </w:r>
      <w:r>
        <w:rPr/>
        <w:t>3</w:t>
      </w:r>
      <w:r>
        <w:rPr>
          <w:spacing w:val="-9"/>
        </w:rPr>
        <w:t> </w:t>
      </w:r>
      <w:r>
        <w:rPr/>
        <w:t>des</w:t>
      </w:r>
      <w:r>
        <w:rPr>
          <w:spacing w:val="-8"/>
        </w:rPr>
        <w:t> </w:t>
      </w:r>
      <w:r>
        <w:rPr/>
        <w:t>Steuergesetzes) zu dem Satz berechnet, der sich für den Gewinn allein ergibt.</w:t>
      </w:r>
    </w:p>
    <w:p>
      <w:pPr>
        <w:pStyle w:val="BodyText"/>
        <w:spacing w:before="38"/>
        <w:ind w:left="1133"/>
      </w:pPr>
      <w:r>
        <w:rPr>
          <w:position w:val="6"/>
          <w:sz w:val="12"/>
        </w:rPr>
        <w:t>2</w:t>
      </w:r>
      <w:r>
        <w:rPr>
          <w:spacing w:val="15"/>
          <w:position w:val="6"/>
          <w:sz w:val="12"/>
        </w:rPr>
        <w:t> </w:t>
      </w:r>
      <w:r>
        <w:rPr/>
        <w:t>Gewinne</w:t>
      </w:r>
      <w:r>
        <w:rPr>
          <w:spacing w:val="-4"/>
        </w:rPr>
        <w:t> </w:t>
      </w:r>
      <w:r>
        <w:rPr/>
        <w:t>bis</w:t>
      </w:r>
      <w:r>
        <w:rPr>
          <w:spacing w:val="-1"/>
        </w:rPr>
        <w:t> </w:t>
      </w:r>
      <w:r>
        <w:rPr/>
        <w:t>Fr.</w:t>
      </w:r>
      <w:r>
        <w:rPr>
          <w:spacing w:val="-4"/>
        </w:rPr>
        <w:t> </w:t>
      </w:r>
      <w:r>
        <w:rPr/>
        <w:t>13</w:t>
      </w:r>
      <w:r>
        <w:rPr>
          <w:spacing w:val="-1"/>
        </w:rPr>
        <w:t> </w:t>
      </w:r>
      <w:r>
        <w:rPr/>
        <w:t>000.–</w:t>
      </w:r>
      <w:r>
        <w:rPr>
          <w:spacing w:val="-1"/>
        </w:rPr>
        <w:t> </w:t>
      </w:r>
      <w:r>
        <w:rPr/>
        <w:t>werden</w:t>
      </w:r>
      <w:r>
        <w:rPr>
          <w:spacing w:val="-1"/>
        </w:rPr>
        <w:t> </w:t>
      </w:r>
      <w:r>
        <w:rPr/>
        <w:t>nicht</w:t>
      </w:r>
      <w:r>
        <w:rPr>
          <w:spacing w:val="-1"/>
        </w:rPr>
        <w:t> </w:t>
      </w:r>
      <w:r>
        <w:rPr>
          <w:spacing w:val="-2"/>
        </w:rPr>
        <w:t>besteuert.</w:t>
      </w:r>
    </w:p>
    <w:p>
      <w:pPr>
        <w:pStyle w:val="Heading7"/>
        <w:spacing w:before="90"/>
        <w:ind w:left="1133"/>
      </w:pPr>
      <w:r>
        <w:rPr/>
        <w:t>§</w:t>
      </w:r>
      <w:r>
        <w:rPr>
          <w:spacing w:val="-2"/>
        </w:rPr>
        <w:t> </w:t>
      </w:r>
      <w:r>
        <w:rPr/>
        <w:t>57 Abs.</w:t>
      </w:r>
      <w:r>
        <w:rPr>
          <w:spacing w:val="-1"/>
        </w:rPr>
        <w:t> </w:t>
      </w:r>
      <w:r>
        <w:rPr/>
        <w:t>1</w:t>
      </w:r>
      <w:r>
        <w:rPr>
          <w:spacing w:val="1"/>
        </w:rPr>
        <w:t> </w:t>
      </w:r>
      <w:r>
        <w:rPr>
          <w:spacing w:val="-4"/>
        </w:rPr>
        <w:t>StG:</w:t>
      </w:r>
    </w:p>
    <w:p>
      <w:pPr>
        <w:pStyle w:val="BodyText"/>
        <w:spacing w:before="59" w:after="46"/>
        <w:ind w:left="1133"/>
      </w:pPr>
      <w:r>
        <w:rPr>
          <w:position w:val="6"/>
          <w:sz w:val="12"/>
        </w:rPr>
        <w:t>1</w:t>
      </w:r>
      <w:r>
        <w:rPr>
          <w:spacing w:val="15"/>
          <w:position w:val="6"/>
          <w:sz w:val="12"/>
        </w:rPr>
        <w:t> </w:t>
      </w:r>
      <w:r>
        <w:rPr/>
        <w:t>Die</w:t>
      </w:r>
      <w:r>
        <w:rPr>
          <w:spacing w:val="-1"/>
        </w:rPr>
        <w:t> </w:t>
      </w:r>
      <w:r>
        <w:rPr/>
        <w:t>Steuer</w:t>
      </w:r>
      <w:r>
        <w:rPr>
          <w:spacing w:val="-2"/>
        </w:rPr>
        <w:t> </w:t>
      </w:r>
      <w:r>
        <w:rPr/>
        <w:t>je</w:t>
      </w:r>
      <w:r>
        <w:rPr>
          <w:spacing w:val="-1"/>
        </w:rPr>
        <w:t> </w:t>
      </w:r>
      <w:r>
        <w:rPr/>
        <w:t>Einheit</w:t>
      </w:r>
      <w:r>
        <w:rPr>
          <w:spacing w:val="-2"/>
        </w:rPr>
        <w:t> </w:t>
      </w:r>
      <w:r>
        <w:rPr/>
        <w:t>beträgt</w:t>
      </w:r>
      <w:r>
        <w:rPr>
          <w:spacing w:val="-4"/>
        </w:rPr>
        <w:t> </w:t>
      </w:r>
      <w:r>
        <w:rPr/>
        <w:t>für</w:t>
      </w:r>
      <w:r>
        <w:rPr>
          <w:spacing w:val="-2"/>
        </w:rPr>
        <w:t> </w:t>
      </w:r>
      <w:r>
        <w:rPr/>
        <w:t>eine </w:t>
      </w:r>
      <w:r>
        <w:rPr>
          <w:spacing w:val="-2"/>
        </w:rPr>
        <w:t>Steuerperiode*</w:t>
      </w:r>
    </w:p>
    <w:tbl>
      <w:tblPr>
        <w:tblW w:w="0" w:type="auto"/>
        <w:jc w:val="left"/>
        <w:tblInd w:w="1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6"/>
        <w:gridCol w:w="987"/>
        <w:gridCol w:w="1057"/>
      </w:tblGrid>
      <w:tr>
        <w:trPr>
          <w:trHeight w:val="224" w:hRule="atLeast"/>
        </w:trPr>
        <w:tc>
          <w:tcPr>
            <w:tcW w:w="2596" w:type="dxa"/>
          </w:tcPr>
          <w:p>
            <w:pPr>
              <w:pStyle w:val="TableParagraph"/>
              <w:spacing w:line="201" w:lineRule="exact" w:before="0"/>
              <w:ind w:left="50"/>
              <w:jc w:val="left"/>
              <w:rPr>
                <w:sz w:val="18"/>
              </w:rPr>
            </w:pPr>
            <w:r>
              <w:rPr>
                <w:sz w:val="18"/>
              </w:rPr>
              <w:t>0,00</w:t>
            </w:r>
            <w:r>
              <w:rPr>
                <w:spacing w:val="-1"/>
                <w:sz w:val="18"/>
              </w:rPr>
              <w:t> </w:t>
            </w:r>
            <w:r>
              <w:rPr>
                <w:sz w:val="18"/>
              </w:rPr>
              <w:t>Prozent</w:t>
            </w:r>
            <w:r>
              <w:rPr>
                <w:spacing w:val="-2"/>
                <w:sz w:val="18"/>
              </w:rPr>
              <w:t> </w:t>
            </w:r>
            <w:r>
              <w:rPr>
                <w:sz w:val="18"/>
              </w:rPr>
              <w:t>der</w:t>
            </w:r>
            <w:r>
              <w:rPr>
                <w:spacing w:val="-3"/>
                <w:sz w:val="18"/>
              </w:rPr>
              <w:t> </w:t>
            </w:r>
            <w:r>
              <w:rPr>
                <w:spacing w:val="-2"/>
                <w:sz w:val="18"/>
              </w:rPr>
              <w:t>ersten</w:t>
            </w:r>
          </w:p>
        </w:tc>
        <w:tc>
          <w:tcPr>
            <w:tcW w:w="987" w:type="dxa"/>
          </w:tcPr>
          <w:p>
            <w:pPr>
              <w:pStyle w:val="TableParagraph"/>
              <w:spacing w:line="201" w:lineRule="exact" w:before="0"/>
              <w:ind w:left="98"/>
              <w:jc w:val="center"/>
              <w:rPr>
                <w:sz w:val="18"/>
              </w:rPr>
            </w:pPr>
            <w:r>
              <w:rPr>
                <w:spacing w:val="-5"/>
                <w:sz w:val="18"/>
              </w:rPr>
              <w:t>Fr.</w:t>
            </w:r>
          </w:p>
        </w:tc>
        <w:tc>
          <w:tcPr>
            <w:tcW w:w="1057" w:type="dxa"/>
          </w:tcPr>
          <w:p>
            <w:pPr>
              <w:pStyle w:val="TableParagraph"/>
              <w:spacing w:line="201" w:lineRule="exact" w:before="0"/>
              <w:ind w:right="50"/>
              <w:rPr>
                <w:sz w:val="18"/>
              </w:rPr>
            </w:pPr>
            <w:r>
              <w:rPr>
                <w:sz w:val="18"/>
              </w:rPr>
              <w:t>9</w:t>
            </w:r>
            <w:r>
              <w:rPr>
                <w:spacing w:val="1"/>
                <w:sz w:val="18"/>
              </w:rPr>
              <w:t> </w:t>
            </w:r>
            <w:r>
              <w:rPr>
                <w:spacing w:val="-2"/>
                <w:sz w:val="18"/>
              </w:rPr>
              <w:t>900.–</w:t>
            </w:r>
          </w:p>
        </w:tc>
      </w:tr>
      <w:tr>
        <w:trPr>
          <w:trHeight w:val="246" w:hRule="atLeast"/>
        </w:trPr>
        <w:tc>
          <w:tcPr>
            <w:tcW w:w="2596" w:type="dxa"/>
          </w:tcPr>
          <w:p>
            <w:pPr>
              <w:pStyle w:val="TableParagraph"/>
              <w:ind w:left="50"/>
              <w:jc w:val="left"/>
              <w:rPr>
                <w:sz w:val="18"/>
              </w:rPr>
            </w:pPr>
            <w:r>
              <w:rPr>
                <w:sz w:val="18"/>
              </w:rPr>
              <w:t>0,50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ind w:left="98"/>
              <w:jc w:val="center"/>
              <w:rPr>
                <w:sz w:val="18"/>
              </w:rPr>
            </w:pPr>
            <w:r>
              <w:rPr>
                <w:spacing w:val="-5"/>
                <w:sz w:val="18"/>
              </w:rPr>
              <w:t>Fr.</w:t>
            </w:r>
          </w:p>
        </w:tc>
        <w:tc>
          <w:tcPr>
            <w:tcW w:w="1057" w:type="dxa"/>
          </w:tcPr>
          <w:p>
            <w:pPr>
              <w:pStyle w:val="TableParagraph"/>
              <w:ind w:right="50"/>
              <w:rPr>
                <w:sz w:val="18"/>
              </w:rPr>
            </w:pPr>
            <w:r>
              <w:rPr>
                <w:sz w:val="18"/>
              </w:rPr>
              <w:t>2</w:t>
            </w:r>
            <w:r>
              <w:rPr>
                <w:spacing w:val="1"/>
                <w:sz w:val="18"/>
              </w:rPr>
              <w:t> </w:t>
            </w:r>
            <w:r>
              <w:rPr>
                <w:spacing w:val="-2"/>
                <w:sz w:val="18"/>
              </w:rPr>
              <w:t>400.–</w:t>
            </w:r>
          </w:p>
        </w:tc>
      </w:tr>
      <w:tr>
        <w:trPr>
          <w:trHeight w:val="246" w:hRule="atLeast"/>
        </w:trPr>
        <w:tc>
          <w:tcPr>
            <w:tcW w:w="2596" w:type="dxa"/>
          </w:tcPr>
          <w:p>
            <w:pPr>
              <w:pStyle w:val="TableParagraph"/>
              <w:spacing w:before="16"/>
              <w:ind w:left="50"/>
              <w:jc w:val="left"/>
              <w:rPr>
                <w:sz w:val="18"/>
              </w:rPr>
            </w:pPr>
            <w:r>
              <w:rPr>
                <w:sz w:val="18"/>
              </w:rPr>
              <w:t>1,00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spacing w:before="16"/>
              <w:ind w:left="98"/>
              <w:jc w:val="center"/>
              <w:rPr>
                <w:sz w:val="18"/>
              </w:rPr>
            </w:pPr>
            <w:r>
              <w:rPr>
                <w:spacing w:val="-5"/>
                <w:sz w:val="18"/>
              </w:rPr>
              <w:t>Fr.</w:t>
            </w:r>
          </w:p>
        </w:tc>
        <w:tc>
          <w:tcPr>
            <w:tcW w:w="1057" w:type="dxa"/>
          </w:tcPr>
          <w:p>
            <w:pPr>
              <w:pStyle w:val="TableParagraph"/>
              <w:spacing w:before="16"/>
              <w:ind w:right="50"/>
              <w:rPr>
                <w:sz w:val="18"/>
              </w:rPr>
            </w:pPr>
            <w:r>
              <w:rPr>
                <w:sz w:val="18"/>
              </w:rPr>
              <w:t>3</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2,00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ind w:left="98"/>
              <w:jc w:val="center"/>
              <w:rPr>
                <w:sz w:val="18"/>
              </w:rPr>
            </w:pPr>
            <w:r>
              <w:rPr>
                <w:spacing w:val="-5"/>
                <w:sz w:val="18"/>
              </w:rPr>
              <w:t>Fr.</w:t>
            </w:r>
          </w:p>
        </w:tc>
        <w:tc>
          <w:tcPr>
            <w:tcW w:w="1057" w:type="dxa"/>
          </w:tcPr>
          <w:p>
            <w:pPr>
              <w:pStyle w:val="TableParagraph"/>
              <w:ind w:right="49"/>
              <w:rPr>
                <w:sz w:val="18"/>
              </w:rPr>
            </w:pPr>
            <w:r>
              <w:rPr>
                <w:sz w:val="18"/>
              </w:rPr>
              <w:t>1</w:t>
            </w:r>
            <w:r>
              <w:rPr>
                <w:spacing w:val="-1"/>
                <w:sz w:val="18"/>
              </w:rPr>
              <w:t> </w:t>
            </w:r>
            <w:r>
              <w:rPr>
                <w:sz w:val="18"/>
              </w:rPr>
              <w:t>200.–</w:t>
            </w:r>
            <w:r>
              <w:rPr>
                <w:spacing w:val="-10"/>
                <w:sz w:val="18"/>
              </w:rPr>
              <w:t>*</w:t>
            </w:r>
          </w:p>
        </w:tc>
      </w:tr>
      <w:tr>
        <w:trPr>
          <w:trHeight w:val="247" w:hRule="atLeast"/>
        </w:trPr>
        <w:tc>
          <w:tcPr>
            <w:tcW w:w="2596" w:type="dxa"/>
          </w:tcPr>
          <w:p>
            <w:pPr>
              <w:pStyle w:val="TableParagraph"/>
              <w:ind w:left="50"/>
              <w:jc w:val="left"/>
              <w:rPr>
                <w:sz w:val="18"/>
              </w:rPr>
            </w:pPr>
            <w:r>
              <w:rPr>
                <w:sz w:val="18"/>
              </w:rPr>
              <w:t>3,00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ind w:left="98"/>
              <w:jc w:val="center"/>
              <w:rPr>
                <w:sz w:val="18"/>
              </w:rPr>
            </w:pPr>
            <w:r>
              <w:rPr>
                <w:spacing w:val="-5"/>
                <w:sz w:val="18"/>
              </w:rPr>
              <w:t>Fr.</w:t>
            </w:r>
          </w:p>
        </w:tc>
        <w:tc>
          <w:tcPr>
            <w:tcW w:w="1057" w:type="dxa"/>
          </w:tcPr>
          <w:p>
            <w:pPr>
              <w:pStyle w:val="TableParagraph"/>
              <w:ind w:right="50"/>
              <w:rPr>
                <w:sz w:val="18"/>
              </w:rPr>
            </w:pPr>
            <w:r>
              <w:rPr>
                <w:sz w:val="18"/>
              </w:rPr>
              <w:t>1</w:t>
            </w:r>
            <w:r>
              <w:rPr>
                <w:spacing w:val="1"/>
                <w:sz w:val="18"/>
              </w:rPr>
              <w:t> </w:t>
            </w:r>
            <w:r>
              <w:rPr>
                <w:spacing w:val="-2"/>
                <w:sz w:val="18"/>
              </w:rPr>
              <w:t>200.–</w:t>
            </w:r>
          </w:p>
        </w:tc>
      </w:tr>
      <w:tr>
        <w:trPr>
          <w:trHeight w:val="247" w:hRule="atLeast"/>
        </w:trPr>
        <w:tc>
          <w:tcPr>
            <w:tcW w:w="2596" w:type="dxa"/>
          </w:tcPr>
          <w:p>
            <w:pPr>
              <w:pStyle w:val="TableParagraph"/>
              <w:ind w:left="50"/>
              <w:jc w:val="left"/>
              <w:rPr>
                <w:sz w:val="18"/>
              </w:rPr>
            </w:pPr>
            <w:r>
              <w:rPr>
                <w:sz w:val="18"/>
              </w:rPr>
              <w:t>4,00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ind w:left="98"/>
              <w:jc w:val="center"/>
              <w:rPr>
                <w:sz w:val="18"/>
              </w:rPr>
            </w:pPr>
            <w:r>
              <w:rPr>
                <w:spacing w:val="-5"/>
                <w:sz w:val="18"/>
              </w:rPr>
              <w:t>Fr.</w:t>
            </w:r>
          </w:p>
        </w:tc>
        <w:tc>
          <w:tcPr>
            <w:tcW w:w="1057" w:type="dxa"/>
          </w:tcPr>
          <w:p>
            <w:pPr>
              <w:pStyle w:val="TableParagraph"/>
              <w:ind w:right="50"/>
              <w:rPr>
                <w:sz w:val="18"/>
              </w:rPr>
            </w:pPr>
            <w:r>
              <w:rPr>
                <w:sz w:val="18"/>
              </w:rPr>
              <w:t>2</w:t>
            </w:r>
            <w:r>
              <w:rPr>
                <w:spacing w:val="1"/>
                <w:sz w:val="18"/>
              </w:rPr>
              <w:t> </w:t>
            </w:r>
            <w:r>
              <w:rPr>
                <w:spacing w:val="-2"/>
                <w:sz w:val="18"/>
              </w:rPr>
              <w:t>900.–</w:t>
            </w:r>
          </w:p>
        </w:tc>
      </w:tr>
      <w:tr>
        <w:trPr>
          <w:trHeight w:val="224" w:hRule="atLeast"/>
        </w:trPr>
        <w:tc>
          <w:tcPr>
            <w:tcW w:w="2596" w:type="dxa"/>
          </w:tcPr>
          <w:p>
            <w:pPr>
              <w:pStyle w:val="TableParagraph"/>
              <w:spacing w:line="187" w:lineRule="exact"/>
              <w:ind w:left="50"/>
              <w:jc w:val="left"/>
              <w:rPr>
                <w:sz w:val="18"/>
              </w:rPr>
            </w:pPr>
            <w:r>
              <w:rPr>
                <w:sz w:val="18"/>
              </w:rPr>
              <w:t>4,50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987" w:type="dxa"/>
          </w:tcPr>
          <w:p>
            <w:pPr>
              <w:pStyle w:val="TableParagraph"/>
              <w:spacing w:line="187" w:lineRule="exact"/>
              <w:ind w:left="98"/>
              <w:jc w:val="center"/>
              <w:rPr>
                <w:sz w:val="18"/>
              </w:rPr>
            </w:pPr>
            <w:r>
              <w:rPr>
                <w:spacing w:val="-5"/>
                <w:sz w:val="18"/>
              </w:rPr>
              <w:t>Fr.</w:t>
            </w:r>
          </w:p>
        </w:tc>
        <w:tc>
          <w:tcPr>
            <w:tcW w:w="1057" w:type="dxa"/>
          </w:tcPr>
          <w:p>
            <w:pPr>
              <w:pStyle w:val="TableParagraph"/>
              <w:spacing w:line="187" w:lineRule="exact"/>
              <w:ind w:right="50"/>
              <w:rPr>
                <w:sz w:val="18"/>
              </w:rPr>
            </w:pPr>
            <w:r>
              <w:rPr>
                <w:sz w:val="18"/>
              </w:rPr>
              <w:t>4</w:t>
            </w:r>
            <w:r>
              <w:rPr>
                <w:spacing w:val="1"/>
                <w:sz w:val="18"/>
              </w:rPr>
              <w:t> </w:t>
            </w:r>
            <w:r>
              <w:rPr>
                <w:spacing w:val="-2"/>
                <w:sz w:val="18"/>
              </w:rPr>
              <w:t>300.–</w:t>
            </w:r>
          </w:p>
        </w:tc>
      </w:tr>
    </w:tbl>
    <w:p>
      <w:pPr>
        <w:pStyle w:val="TableParagraph"/>
        <w:spacing w:after="0" w:line="187" w:lineRule="exact"/>
        <w:rPr>
          <w:sz w:val="18"/>
        </w:rPr>
        <w:sectPr>
          <w:headerReference w:type="default" r:id="rId110"/>
          <w:footerReference w:type="default" r:id="rId111"/>
          <w:pgSz w:w="11910" w:h="16840"/>
          <w:pgMar w:header="724" w:footer="685" w:top="960" w:bottom="880" w:left="566" w:right="992"/>
        </w:sectPr>
      </w:pPr>
    </w:p>
    <w:p>
      <w:pPr>
        <w:pStyle w:val="BodyText"/>
        <w:spacing w:before="214"/>
        <w:ind w:left="0"/>
        <w:rPr>
          <w:sz w:val="20"/>
        </w:rPr>
      </w:pPr>
    </w:p>
    <w:tbl>
      <w:tblPr>
        <w:tblW w:w="0" w:type="auto"/>
        <w:jc w:val="left"/>
        <w:tblInd w:w="1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6"/>
        <w:gridCol w:w="886"/>
        <w:gridCol w:w="1157"/>
      </w:tblGrid>
      <w:tr>
        <w:trPr>
          <w:trHeight w:val="224" w:hRule="atLeast"/>
        </w:trPr>
        <w:tc>
          <w:tcPr>
            <w:tcW w:w="2596" w:type="dxa"/>
          </w:tcPr>
          <w:p>
            <w:pPr>
              <w:pStyle w:val="TableParagraph"/>
              <w:spacing w:line="201" w:lineRule="exact" w:before="0"/>
              <w:ind w:left="50"/>
              <w:jc w:val="left"/>
              <w:rPr>
                <w:sz w:val="18"/>
              </w:rPr>
            </w:pPr>
            <w:r>
              <w:rPr>
                <w:sz w:val="18"/>
              </w:rPr>
              <w:t>5,00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86" w:type="dxa"/>
          </w:tcPr>
          <w:p>
            <w:pPr>
              <w:pStyle w:val="TableParagraph"/>
              <w:spacing w:line="201" w:lineRule="exact" w:before="0"/>
              <w:ind w:right="231"/>
              <w:rPr>
                <w:sz w:val="18"/>
              </w:rPr>
            </w:pPr>
            <w:r>
              <w:rPr>
                <w:spacing w:val="-5"/>
                <w:sz w:val="18"/>
              </w:rPr>
              <w:t>Fr.</w:t>
            </w:r>
          </w:p>
        </w:tc>
        <w:tc>
          <w:tcPr>
            <w:tcW w:w="1157" w:type="dxa"/>
          </w:tcPr>
          <w:p>
            <w:pPr>
              <w:pStyle w:val="TableParagraph"/>
              <w:spacing w:line="201" w:lineRule="exact" w:before="0"/>
              <w:ind w:right="49"/>
              <w:rPr>
                <w:sz w:val="18"/>
              </w:rPr>
            </w:pPr>
            <w:r>
              <w:rPr>
                <w:sz w:val="18"/>
              </w:rPr>
              <w:t>85</w:t>
            </w:r>
            <w:r>
              <w:rPr>
                <w:spacing w:val="1"/>
                <w:sz w:val="18"/>
              </w:rPr>
              <w:t> </w:t>
            </w:r>
            <w:r>
              <w:rPr>
                <w:spacing w:val="-2"/>
                <w:sz w:val="18"/>
              </w:rPr>
              <w:t>000.–</w:t>
            </w:r>
          </w:p>
        </w:tc>
      </w:tr>
      <w:tr>
        <w:trPr>
          <w:trHeight w:val="247" w:hRule="atLeast"/>
        </w:trPr>
        <w:tc>
          <w:tcPr>
            <w:tcW w:w="2596" w:type="dxa"/>
          </w:tcPr>
          <w:p>
            <w:pPr>
              <w:pStyle w:val="TableParagraph"/>
              <w:ind w:left="50"/>
              <w:jc w:val="left"/>
              <w:rPr>
                <w:sz w:val="18"/>
              </w:rPr>
            </w:pPr>
            <w:r>
              <w:rPr>
                <w:sz w:val="18"/>
              </w:rPr>
              <w:t>5,25</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86" w:type="dxa"/>
          </w:tcPr>
          <w:p>
            <w:pPr>
              <w:pStyle w:val="TableParagraph"/>
              <w:ind w:right="231"/>
              <w:rPr>
                <w:sz w:val="18"/>
              </w:rPr>
            </w:pPr>
            <w:r>
              <w:rPr>
                <w:spacing w:val="-5"/>
                <w:sz w:val="18"/>
              </w:rPr>
              <w:t>Fr.</w:t>
            </w:r>
          </w:p>
        </w:tc>
        <w:tc>
          <w:tcPr>
            <w:tcW w:w="1157" w:type="dxa"/>
          </w:tcPr>
          <w:p>
            <w:pPr>
              <w:pStyle w:val="TableParagraph"/>
              <w:ind w:right="49"/>
              <w:rPr>
                <w:sz w:val="18"/>
              </w:rPr>
            </w:pPr>
            <w:r>
              <w:rPr>
                <w:sz w:val="18"/>
              </w:rPr>
              <w:t>53</w:t>
            </w:r>
            <w:r>
              <w:rPr>
                <w:spacing w:val="1"/>
                <w:sz w:val="18"/>
              </w:rPr>
              <w:t> </w:t>
            </w:r>
            <w:r>
              <w:rPr>
                <w:spacing w:val="-2"/>
                <w:sz w:val="18"/>
              </w:rPr>
              <w:t>800.–</w:t>
            </w:r>
          </w:p>
        </w:tc>
      </w:tr>
      <w:tr>
        <w:trPr>
          <w:trHeight w:val="247" w:hRule="atLeast"/>
        </w:trPr>
        <w:tc>
          <w:tcPr>
            <w:tcW w:w="2596" w:type="dxa"/>
          </w:tcPr>
          <w:p>
            <w:pPr>
              <w:pStyle w:val="TableParagraph"/>
              <w:ind w:left="50"/>
              <w:jc w:val="left"/>
              <w:rPr>
                <w:sz w:val="18"/>
              </w:rPr>
            </w:pPr>
            <w:r>
              <w:rPr>
                <w:sz w:val="18"/>
              </w:rPr>
              <w:t>5,50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86" w:type="dxa"/>
          </w:tcPr>
          <w:p>
            <w:pPr>
              <w:pStyle w:val="TableParagraph"/>
              <w:ind w:right="231"/>
              <w:rPr>
                <w:sz w:val="18"/>
              </w:rPr>
            </w:pPr>
            <w:r>
              <w:rPr>
                <w:spacing w:val="-5"/>
                <w:sz w:val="18"/>
              </w:rPr>
              <w:t>Fr.</w:t>
            </w:r>
          </w:p>
        </w:tc>
        <w:tc>
          <w:tcPr>
            <w:tcW w:w="1157" w:type="dxa"/>
          </w:tcPr>
          <w:p>
            <w:pPr>
              <w:pStyle w:val="TableParagraph"/>
              <w:ind w:right="49"/>
              <w:rPr>
                <w:sz w:val="18"/>
              </w:rPr>
            </w:pPr>
            <w:r>
              <w:rPr>
                <w:sz w:val="18"/>
              </w:rPr>
              <w:t>26</w:t>
            </w:r>
            <w:r>
              <w:rPr>
                <w:spacing w:val="1"/>
                <w:sz w:val="18"/>
              </w:rPr>
              <w:t> </w:t>
            </w:r>
            <w:r>
              <w:rPr>
                <w:spacing w:val="-2"/>
                <w:sz w:val="18"/>
              </w:rPr>
              <w:t>200.–</w:t>
            </w:r>
          </w:p>
        </w:tc>
      </w:tr>
      <w:tr>
        <w:trPr>
          <w:trHeight w:val="224" w:hRule="atLeast"/>
        </w:trPr>
        <w:tc>
          <w:tcPr>
            <w:tcW w:w="2596" w:type="dxa"/>
          </w:tcPr>
          <w:p>
            <w:pPr>
              <w:pStyle w:val="TableParagraph"/>
              <w:spacing w:line="187" w:lineRule="exact"/>
              <w:ind w:left="50"/>
              <w:jc w:val="left"/>
              <w:rPr>
                <w:sz w:val="18"/>
              </w:rPr>
            </w:pPr>
            <w:r>
              <w:rPr>
                <w:sz w:val="18"/>
              </w:rPr>
              <w:t>5,80</w:t>
            </w:r>
            <w:r>
              <w:rPr>
                <w:spacing w:val="-1"/>
                <w:sz w:val="18"/>
              </w:rPr>
              <w:t> </w:t>
            </w:r>
            <w:r>
              <w:rPr>
                <w:sz w:val="18"/>
              </w:rPr>
              <w:t>Prozent</w:t>
            </w:r>
            <w:r>
              <w:rPr>
                <w:spacing w:val="-2"/>
                <w:sz w:val="18"/>
              </w:rPr>
              <w:t> </w:t>
            </w:r>
            <w:r>
              <w:rPr>
                <w:sz w:val="18"/>
              </w:rPr>
              <w:t>der</w:t>
            </w:r>
            <w:r>
              <w:rPr>
                <w:spacing w:val="-3"/>
                <w:sz w:val="18"/>
              </w:rPr>
              <w:t> </w:t>
            </w:r>
            <w:r>
              <w:rPr>
                <w:spacing w:val="-2"/>
                <w:sz w:val="18"/>
              </w:rPr>
              <w:t>nächsten</w:t>
            </w:r>
          </w:p>
        </w:tc>
        <w:tc>
          <w:tcPr>
            <w:tcW w:w="886" w:type="dxa"/>
          </w:tcPr>
          <w:p>
            <w:pPr>
              <w:pStyle w:val="TableParagraph"/>
              <w:spacing w:line="187" w:lineRule="exact"/>
              <w:ind w:right="231"/>
              <w:rPr>
                <w:sz w:val="18"/>
              </w:rPr>
            </w:pPr>
            <w:r>
              <w:rPr>
                <w:spacing w:val="-5"/>
                <w:sz w:val="18"/>
              </w:rPr>
              <w:t>Fr.</w:t>
            </w:r>
          </w:p>
        </w:tc>
        <w:tc>
          <w:tcPr>
            <w:tcW w:w="1157" w:type="dxa"/>
          </w:tcPr>
          <w:p>
            <w:pPr>
              <w:pStyle w:val="TableParagraph"/>
              <w:spacing w:line="187" w:lineRule="exact"/>
              <w:ind w:right="48"/>
              <w:rPr>
                <w:sz w:val="18"/>
              </w:rPr>
            </w:pPr>
            <w:r>
              <w:rPr>
                <w:sz w:val="18"/>
              </w:rPr>
              <w:t>1</w:t>
            </w:r>
            <w:r>
              <w:rPr>
                <w:spacing w:val="1"/>
                <w:sz w:val="18"/>
              </w:rPr>
              <w:t> </w:t>
            </w:r>
            <w:r>
              <w:rPr>
                <w:sz w:val="18"/>
              </w:rPr>
              <w:t>906</w:t>
            </w:r>
            <w:r>
              <w:rPr>
                <w:spacing w:val="-2"/>
                <w:sz w:val="18"/>
              </w:rPr>
              <w:t> </w:t>
            </w:r>
            <w:r>
              <w:rPr>
                <w:spacing w:val="-4"/>
                <w:sz w:val="18"/>
              </w:rPr>
              <w:t>700*</w:t>
            </w:r>
          </w:p>
        </w:tc>
      </w:tr>
    </w:tbl>
    <w:p>
      <w:pPr>
        <w:pStyle w:val="BodyText"/>
        <w:spacing w:before="41"/>
        <w:ind w:left="1133"/>
      </w:pPr>
      <w:r>
        <w:rPr/>
        <w:t>Bei</w:t>
      </w:r>
      <w:r>
        <w:rPr>
          <w:spacing w:val="-4"/>
        </w:rPr>
        <w:t> </w:t>
      </w:r>
      <w:r>
        <w:rPr/>
        <w:t>Einkommen</w:t>
      </w:r>
      <w:r>
        <w:rPr>
          <w:spacing w:val="-1"/>
        </w:rPr>
        <w:t> </w:t>
      </w:r>
      <w:r>
        <w:rPr/>
        <w:t>über</w:t>
      </w:r>
      <w:r>
        <w:rPr>
          <w:spacing w:val="-2"/>
        </w:rPr>
        <w:t> </w:t>
      </w:r>
      <w:r>
        <w:rPr/>
        <w:t>2</w:t>
      </w:r>
      <w:r>
        <w:rPr>
          <w:spacing w:val="-4"/>
        </w:rPr>
        <w:t> </w:t>
      </w:r>
      <w:r>
        <w:rPr/>
        <w:t>096</w:t>
      </w:r>
      <w:r>
        <w:rPr>
          <w:spacing w:val="-3"/>
        </w:rPr>
        <w:t> </w:t>
      </w:r>
      <w:r>
        <w:rPr/>
        <w:t>800*</w:t>
      </w:r>
      <w:r>
        <w:rPr>
          <w:spacing w:val="-3"/>
        </w:rPr>
        <w:t> </w:t>
      </w:r>
      <w:r>
        <w:rPr/>
        <w:t>Franken</w:t>
      </w:r>
      <w:r>
        <w:rPr>
          <w:spacing w:val="-4"/>
        </w:rPr>
        <w:t> </w:t>
      </w:r>
      <w:r>
        <w:rPr/>
        <w:t>beträgt</w:t>
      </w:r>
      <w:r>
        <w:rPr>
          <w:spacing w:val="-2"/>
        </w:rPr>
        <w:t> </w:t>
      </w:r>
      <w:r>
        <w:rPr/>
        <w:t>die</w:t>
      </w:r>
      <w:r>
        <w:rPr>
          <w:spacing w:val="-1"/>
        </w:rPr>
        <w:t> </w:t>
      </w:r>
      <w:r>
        <w:rPr/>
        <w:t>Steuer</w:t>
      </w:r>
      <w:r>
        <w:rPr>
          <w:spacing w:val="-2"/>
        </w:rPr>
        <w:t> </w:t>
      </w:r>
      <w:r>
        <w:rPr/>
        <w:t>je</w:t>
      </w:r>
      <w:r>
        <w:rPr>
          <w:spacing w:val="-1"/>
        </w:rPr>
        <w:t> </w:t>
      </w:r>
      <w:r>
        <w:rPr/>
        <w:t>Einheit</w:t>
      </w:r>
      <w:r>
        <w:rPr>
          <w:spacing w:val="-4"/>
        </w:rPr>
        <w:t> </w:t>
      </w:r>
      <w:r>
        <w:rPr/>
        <w:t>5,7</w:t>
      </w:r>
      <w:r>
        <w:rPr>
          <w:spacing w:val="-1"/>
        </w:rPr>
        <w:t> </w:t>
      </w:r>
      <w:r>
        <w:rPr/>
        <w:t>Prozent</w:t>
      </w:r>
      <w:r>
        <w:rPr>
          <w:spacing w:val="-2"/>
        </w:rPr>
        <w:t> </w:t>
      </w:r>
      <w:r>
        <w:rPr/>
        <w:t>des</w:t>
      </w:r>
      <w:r>
        <w:rPr>
          <w:spacing w:val="-1"/>
        </w:rPr>
        <w:t> </w:t>
      </w:r>
      <w:r>
        <w:rPr>
          <w:spacing w:val="-2"/>
        </w:rPr>
        <w:t>Einkommens.</w:t>
      </w:r>
    </w:p>
    <w:p>
      <w:pPr>
        <w:pStyle w:val="BodyText"/>
        <w:spacing w:before="40"/>
        <w:ind w:left="1133"/>
      </w:pPr>
      <w:r>
        <w:rPr/>
        <w:t>*</w:t>
      </w:r>
      <w:r>
        <w:rPr>
          <w:spacing w:val="-6"/>
        </w:rPr>
        <w:t> </w:t>
      </w:r>
      <w:r>
        <w:rPr/>
        <w:t>Gültig</w:t>
      </w:r>
      <w:r>
        <w:rPr>
          <w:spacing w:val="-2"/>
        </w:rPr>
        <w:t> </w:t>
      </w:r>
      <w:r>
        <w:rPr/>
        <w:t>für</w:t>
      </w:r>
      <w:r>
        <w:rPr>
          <w:spacing w:val="-3"/>
        </w:rPr>
        <w:t> </w:t>
      </w:r>
      <w:r>
        <w:rPr/>
        <w:t>Steuerperiode</w:t>
      </w:r>
      <w:r>
        <w:rPr>
          <w:spacing w:val="-1"/>
        </w:rPr>
        <w:t> </w:t>
      </w:r>
      <w:r>
        <w:rPr>
          <w:spacing w:val="-4"/>
        </w:rPr>
        <w:t>2026.</w:t>
      </w:r>
    </w:p>
    <w:p>
      <w:pPr>
        <w:spacing w:before="40"/>
        <w:ind w:left="1133" w:right="0" w:firstLine="0"/>
        <w:jc w:val="left"/>
        <w:rPr>
          <w:rFonts w:ascii="Arial"/>
          <w:b/>
          <w:sz w:val="18"/>
        </w:rPr>
      </w:pPr>
      <w:hyperlink r:id="rId113">
        <w:r>
          <w:rPr>
            <w:rFonts w:ascii="Arial"/>
            <w:b/>
            <w:color w:val="0462C0"/>
            <w:sz w:val="18"/>
            <w:u w:val="single" w:color="0462C0"/>
          </w:rPr>
          <w:t>Tariftabellen</w:t>
        </w:r>
        <w:r>
          <w:rPr>
            <w:rFonts w:ascii="Arial"/>
            <w:b/>
            <w:color w:val="0462C0"/>
            <w:spacing w:val="-6"/>
            <w:sz w:val="18"/>
            <w:u w:val="single" w:color="0462C0"/>
          </w:rPr>
          <w:t> </w:t>
        </w:r>
        <w:r>
          <w:rPr>
            <w:rFonts w:ascii="Arial"/>
            <w:b/>
            <w:color w:val="0462C0"/>
            <w:spacing w:val="-4"/>
            <w:sz w:val="18"/>
            <w:u w:val="single" w:color="0462C0"/>
          </w:rPr>
          <w:t>2026</w:t>
        </w:r>
      </w:hyperlink>
    </w:p>
    <w:p>
      <w:pPr>
        <w:pStyle w:val="BodyText"/>
        <w:spacing w:before="155"/>
        <w:ind w:left="0"/>
        <w:rPr>
          <w:rFonts w:ascii="Arial"/>
          <w:b/>
        </w:rPr>
      </w:pPr>
    </w:p>
    <w:p>
      <w:pPr>
        <w:pStyle w:val="BodyText"/>
        <w:ind w:left="1133"/>
        <w:jc w:val="both"/>
      </w:pPr>
      <w:r>
        <w:rPr>
          <w:color w:val="950000"/>
        </w:rPr>
        <w:t>Ausgleich</w:t>
      </w:r>
      <w:r>
        <w:rPr>
          <w:color w:val="950000"/>
          <w:spacing w:val="-3"/>
        </w:rPr>
        <w:t> </w:t>
      </w:r>
      <w:r>
        <w:rPr>
          <w:color w:val="950000"/>
        </w:rPr>
        <w:t>der</w:t>
      </w:r>
      <w:r>
        <w:rPr>
          <w:color w:val="950000"/>
          <w:spacing w:val="-2"/>
        </w:rPr>
        <w:t> </w:t>
      </w:r>
      <w:r>
        <w:rPr>
          <w:color w:val="950000"/>
        </w:rPr>
        <w:t>kalten</w:t>
      </w:r>
      <w:r>
        <w:rPr>
          <w:color w:val="950000"/>
          <w:spacing w:val="-2"/>
        </w:rPr>
        <w:t> Progression</w:t>
      </w:r>
    </w:p>
    <w:p>
      <w:pPr>
        <w:pStyle w:val="Heading7"/>
        <w:spacing w:before="91"/>
        <w:ind w:left="1133"/>
      </w:pPr>
      <w:r>
        <w:rPr/>
        <w:t>§</w:t>
      </w:r>
      <w:r>
        <w:rPr>
          <w:spacing w:val="1"/>
        </w:rPr>
        <w:t> </w:t>
      </w:r>
      <w:r>
        <w:rPr/>
        <w:t>61</w:t>
      </w:r>
      <w:r>
        <w:rPr>
          <w:spacing w:val="1"/>
        </w:rPr>
        <w:t> </w:t>
      </w:r>
      <w:r>
        <w:rPr>
          <w:spacing w:val="-4"/>
        </w:rPr>
        <w:t>StG:</w:t>
      </w:r>
    </w:p>
    <w:p>
      <w:pPr>
        <w:pStyle w:val="BodyText"/>
        <w:spacing w:before="55"/>
        <w:ind w:left="1133" w:right="987"/>
        <w:jc w:val="both"/>
      </w:pPr>
      <w:r>
        <w:rPr>
          <w:position w:val="6"/>
          <w:sz w:val="12"/>
        </w:rPr>
        <w:t>1</w:t>
      </w:r>
      <w:r>
        <w:rPr>
          <w:spacing w:val="14"/>
          <w:position w:val="6"/>
          <w:sz w:val="12"/>
        </w:rPr>
        <w:t> </w:t>
      </w:r>
      <w:r>
        <w:rPr/>
        <w:t>Bei</w:t>
      </w:r>
      <w:r>
        <w:rPr>
          <w:spacing w:val="-2"/>
        </w:rPr>
        <w:t> </w:t>
      </w:r>
      <w:r>
        <w:rPr/>
        <w:t>der</w:t>
      </w:r>
      <w:r>
        <w:rPr>
          <w:spacing w:val="-3"/>
        </w:rPr>
        <w:t> </w:t>
      </w:r>
      <w:r>
        <w:rPr/>
        <w:t>Einkommenssteuer</w:t>
      </w:r>
      <w:r>
        <w:rPr>
          <w:spacing w:val="-3"/>
        </w:rPr>
        <w:t> </w:t>
      </w:r>
      <w:r>
        <w:rPr/>
        <w:t>der</w:t>
      </w:r>
      <w:r>
        <w:rPr>
          <w:spacing w:val="-3"/>
        </w:rPr>
        <w:t> </w:t>
      </w:r>
      <w:r>
        <w:rPr/>
        <w:t>natürlichen</w:t>
      </w:r>
      <w:r>
        <w:rPr>
          <w:spacing w:val="-2"/>
        </w:rPr>
        <w:t> </w:t>
      </w:r>
      <w:r>
        <w:rPr/>
        <w:t>Personen</w:t>
      </w:r>
      <w:r>
        <w:rPr>
          <w:spacing w:val="-2"/>
        </w:rPr>
        <w:t> </w:t>
      </w:r>
      <w:r>
        <w:rPr/>
        <w:t>werden</w:t>
      </w:r>
      <w:r>
        <w:rPr>
          <w:spacing w:val="-2"/>
        </w:rPr>
        <w:t> </w:t>
      </w:r>
      <w:r>
        <w:rPr/>
        <w:t>die</w:t>
      </w:r>
      <w:r>
        <w:rPr>
          <w:spacing w:val="-5"/>
        </w:rPr>
        <w:t> </w:t>
      </w:r>
      <w:r>
        <w:rPr/>
        <w:t>Folgen</w:t>
      </w:r>
      <w:r>
        <w:rPr>
          <w:spacing w:val="-5"/>
        </w:rPr>
        <w:t> </w:t>
      </w:r>
      <w:r>
        <w:rPr/>
        <w:t>der</w:t>
      </w:r>
      <w:r>
        <w:rPr>
          <w:spacing w:val="-5"/>
        </w:rPr>
        <w:t> </w:t>
      </w:r>
      <w:r>
        <w:rPr/>
        <w:t>kalten</w:t>
      </w:r>
      <w:r>
        <w:rPr>
          <w:spacing w:val="-2"/>
        </w:rPr>
        <w:t> </w:t>
      </w:r>
      <w:r>
        <w:rPr/>
        <w:t>Progression</w:t>
      </w:r>
      <w:r>
        <w:rPr>
          <w:spacing w:val="-2"/>
        </w:rPr>
        <w:t> </w:t>
      </w:r>
      <w:r>
        <w:rPr/>
        <w:t>durch die gleichmässige Anpassung der Tarifstufen und der in Frankenbeträgen festgesetzten Abzüge vom Einkommen voll ausgeglichen. Die Beträge sind auf 100 Franken auf- oder abzurunden.</w:t>
      </w:r>
    </w:p>
    <w:p>
      <w:pPr>
        <w:pStyle w:val="BodyText"/>
        <w:spacing w:before="38"/>
        <w:ind w:left="1133" w:right="986"/>
        <w:jc w:val="both"/>
      </w:pPr>
      <w:r>
        <w:rPr>
          <w:position w:val="6"/>
          <w:sz w:val="12"/>
        </w:rPr>
        <w:t>2</w:t>
      </w:r>
      <w:r>
        <w:rPr>
          <w:spacing w:val="22"/>
          <w:position w:val="6"/>
          <w:sz w:val="12"/>
        </w:rPr>
        <w:t> </w:t>
      </w:r>
      <w:r>
        <w:rPr/>
        <w:t>Der Regierungsrat passt die Tarifstufen und die Abzüge jährlich an den Landesindex der Konsumen-tenpreise</w:t>
      </w:r>
      <w:r>
        <w:rPr>
          <w:spacing w:val="-4"/>
        </w:rPr>
        <w:t> </w:t>
      </w:r>
      <w:r>
        <w:rPr/>
        <w:t>an.</w:t>
      </w:r>
      <w:r>
        <w:rPr>
          <w:spacing w:val="-4"/>
        </w:rPr>
        <w:t> </w:t>
      </w:r>
      <w:r>
        <w:rPr/>
        <w:t>Massgebend</w:t>
      </w:r>
      <w:r>
        <w:rPr>
          <w:spacing w:val="-1"/>
        </w:rPr>
        <w:t> </w:t>
      </w:r>
      <w:r>
        <w:rPr/>
        <w:t>ist</w:t>
      </w:r>
      <w:r>
        <w:rPr>
          <w:spacing w:val="-4"/>
        </w:rPr>
        <w:t> </w:t>
      </w:r>
      <w:r>
        <w:rPr/>
        <w:t>der</w:t>
      </w:r>
      <w:r>
        <w:rPr>
          <w:spacing w:val="-2"/>
        </w:rPr>
        <w:t> </w:t>
      </w:r>
      <w:r>
        <w:rPr/>
        <w:t>Indexstand</w:t>
      </w:r>
      <w:r>
        <w:rPr>
          <w:spacing w:val="-1"/>
        </w:rPr>
        <w:t> </w:t>
      </w:r>
      <w:r>
        <w:rPr/>
        <w:t>am</w:t>
      </w:r>
      <w:r>
        <w:rPr>
          <w:spacing w:val="-3"/>
        </w:rPr>
        <w:t> </w:t>
      </w:r>
      <w:r>
        <w:rPr/>
        <w:t>30.</w:t>
      </w:r>
      <w:r>
        <w:rPr>
          <w:spacing w:val="-4"/>
        </w:rPr>
        <w:t> </w:t>
      </w:r>
      <w:r>
        <w:rPr/>
        <w:t>Juni</w:t>
      </w:r>
      <w:r>
        <w:rPr>
          <w:spacing w:val="-1"/>
        </w:rPr>
        <w:t> </w:t>
      </w:r>
      <w:r>
        <w:rPr/>
        <w:t>vor</w:t>
      </w:r>
      <w:r>
        <w:rPr>
          <w:spacing w:val="-2"/>
        </w:rPr>
        <w:t> </w:t>
      </w:r>
      <w:r>
        <w:rPr/>
        <w:t>Beginn</w:t>
      </w:r>
      <w:r>
        <w:rPr>
          <w:spacing w:val="-4"/>
        </w:rPr>
        <w:t> </w:t>
      </w:r>
      <w:r>
        <w:rPr/>
        <w:t>der</w:t>
      </w:r>
      <w:r>
        <w:rPr>
          <w:spacing w:val="-2"/>
        </w:rPr>
        <w:t> </w:t>
      </w:r>
      <w:r>
        <w:rPr/>
        <w:t>Steuerperiode.</w:t>
      </w:r>
      <w:r>
        <w:rPr>
          <w:spacing w:val="-2"/>
        </w:rPr>
        <w:t> </w:t>
      </w:r>
      <w:r>
        <w:rPr/>
        <w:t>Bei</w:t>
      </w:r>
      <w:r>
        <w:rPr>
          <w:spacing w:val="-1"/>
        </w:rPr>
        <w:t> </w:t>
      </w:r>
      <w:r>
        <w:rPr/>
        <w:t>negativem Teuerungsverlauf ist eine Anpassung ausgeschlossen. Der auf eine negative Teuerung folgende Aus-gleich erfolgt auf der Basis des letzten Ausgleichs.</w:t>
      </w:r>
    </w:p>
    <w:p>
      <w:pPr>
        <w:pStyle w:val="BodyText"/>
        <w:spacing w:before="153"/>
        <w:ind w:left="0"/>
      </w:pPr>
    </w:p>
    <w:p>
      <w:pPr>
        <w:pStyle w:val="BodyText"/>
        <w:ind w:left="1133"/>
      </w:pPr>
      <w:r>
        <w:rPr>
          <w:color w:val="950000"/>
          <w:spacing w:val="-2"/>
        </w:rPr>
        <w:t>Steuerfuss</w:t>
      </w:r>
    </w:p>
    <w:p>
      <w:pPr>
        <w:pStyle w:val="Heading7"/>
        <w:ind w:left="1133"/>
      </w:pPr>
      <w:r>
        <w:rPr/>
        <w:t>§</w:t>
      </w:r>
      <w:r>
        <w:rPr>
          <w:spacing w:val="1"/>
        </w:rPr>
        <w:t> </w:t>
      </w:r>
      <w:r>
        <w:rPr/>
        <w:t>23</w:t>
      </w:r>
      <w:r>
        <w:rPr>
          <w:spacing w:val="1"/>
        </w:rPr>
        <w:t> </w:t>
      </w:r>
      <w:r>
        <w:rPr>
          <w:spacing w:val="-2"/>
        </w:rPr>
        <w:t>GGStG:</w:t>
      </w:r>
    </w:p>
    <w:p>
      <w:pPr>
        <w:pStyle w:val="BodyText"/>
        <w:spacing w:before="56"/>
        <w:ind w:left="1133"/>
      </w:pPr>
      <w:r>
        <w:rPr>
          <w:position w:val="6"/>
          <w:sz w:val="12"/>
        </w:rPr>
        <w:t>1</w:t>
      </w:r>
      <w:r>
        <w:rPr>
          <w:spacing w:val="15"/>
          <w:position w:val="6"/>
          <w:sz w:val="12"/>
        </w:rPr>
        <w:t> </w:t>
      </w:r>
      <w:r>
        <w:rPr/>
        <w:t>Der</w:t>
      </w:r>
      <w:r>
        <w:rPr>
          <w:spacing w:val="-2"/>
        </w:rPr>
        <w:t> </w:t>
      </w:r>
      <w:r>
        <w:rPr/>
        <w:t>Steuerfuss</w:t>
      </w:r>
      <w:r>
        <w:rPr>
          <w:spacing w:val="-3"/>
        </w:rPr>
        <w:t> </w:t>
      </w:r>
      <w:r>
        <w:rPr/>
        <w:t>beträgt</w:t>
      </w:r>
      <w:r>
        <w:rPr>
          <w:spacing w:val="-2"/>
        </w:rPr>
        <w:t> </w:t>
      </w:r>
      <w:r>
        <w:rPr/>
        <w:t>4,2 </w:t>
      </w:r>
      <w:r>
        <w:rPr>
          <w:spacing w:val="-2"/>
        </w:rPr>
        <w:t>Einheiten.</w:t>
      </w:r>
    </w:p>
    <w:p>
      <w:pPr>
        <w:pStyle w:val="BodyText"/>
        <w:spacing w:before="154"/>
        <w:ind w:left="0"/>
      </w:pPr>
    </w:p>
    <w:p>
      <w:pPr>
        <w:pStyle w:val="BodyText"/>
        <w:spacing w:before="1"/>
        <w:ind w:left="1133"/>
      </w:pPr>
      <w:r>
        <w:rPr>
          <w:color w:val="950000"/>
        </w:rPr>
        <w:t>Zuschläge</w:t>
      </w:r>
      <w:r>
        <w:rPr>
          <w:color w:val="950000"/>
          <w:spacing w:val="-2"/>
        </w:rPr>
        <w:t> </w:t>
      </w:r>
      <w:r>
        <w:rPr>
          <w:color w:val="950000"/>
        </w:rPr>
        <w:t>und</w:t>
      </w:r>
      <w:r>
        <w:rPr>
          <w:color w:val="950000"/>
          <w:spacing w:val="-1"/>
        </w:rPr>
        <w:t> </w:t>
      </w:r>
      <w:r>
        <w:rPr>
          <w:color w:val="950000"/>
          <w:spacing w:val="-2"/>
        </w:rPr>
        <w:t>Ermässigungen</w:t>
      </w:r>
    </w:p>
    <w:p>
      <w:pPr>
        <w:pStyle w:val="Heading7"/>
        <w:spacing w:before="90"/>
        <w:ind w:left="1133"/>
      </w:pPr>
      <w:r>
        <w:rPr/>
        <w:t>§</w:t>
      </w:r>
      <w:r>
        <w:rPr>
          <w:spacing w:val="1"/>
        </w:rPr>
        <w:t> </w:t>
      </w:r>
      <w:r>
        <w:rPr/>
        <w:t>24</w:t>
      </w:r>
      <w:r>
        <w:rPr>
          <w:spacing w:val="1"/>
        </w:rPr>
        <w:t> </w:t>
      </w:r>
      <w:r>
        <w:rPr>
          <w:spacing w:val="-2"/>
        </w:rPr>
        <w:t>GGStG:</w:t>
      </w:r>
    </w:p>
    <w:p>
      <w:pPr>
        <w:pStyle w:val="BodyText"/>
        <w:spacing w:before="56"/>
        <w:ind w:left="1133" w:right="986"/>
        <w:jc w:val="both"/>
      </w:pPr>
      <w:r>
        <w:rPr>
          <w:position w:val="6"/>
          <w:sz w:val="12"/>
        </w:rPr>
        <w:t>1</w:t>
      </w:r>
      <w:r>
        <w:rPr>
          <w:spacing w:val="11"/>
          <w:position w:val="6"/>
          <w:sz w:val="12"/>
        </w:rPr>
        <w:t> </w:t>
      </w:r>
      <w:r>
        <w:rPr/>
        <w:t>War</w:t>
      </w:r>
      <w:r>
        <w:rPr>
          <w:spacing w:val="-6"/>
        </w:rPr>
        <w:t> </w:t>
      </w:r>
      <w:r>
        <w:rPr/>
        <w:t>das</w:t>
      </w:r>
      <w:r>
        <w:rPr>
          <w:spacing w:val="-5"/>
        </w:rPr>
        <w:t> </w:t>
      </w:r>
      <w:r>
        <w:rPr/>
        <w:t>Grundstück</w:t>
      </w:r>
      <w:r>
        <w:rPr>
          <w:spacing w:val="-5"/>
        </w:rPr>
        <w:t> </w:t>
      </w:r>
      <w:r>
        <w:rPr/>
        <w:t>während</w:t>
      </w:r>
      <w:r>
        <w:rPr>
          <w:spacing w:val="-5"/>
        </w:rPr>
        <w:t> </w:t>
      </w:r>
      <w:r>
        <w:rPr/>
        <w:t>weniger</w:t>
      </w:r>
      <w:r>
        <w:rPr>
          <w:spacing w:val="-6"/>
        </w:rPr>
        <w:t> </w:t>
      </w:r>
      <w:r>
        <w:rPr/>
        <w:t>als</w:t>
      </w:r>
      <w:r>
        <w:rPr>
          <w:spacing w:val="-5"/>
        </w:rPr>
        <w:t> </w:t>
      </w:r>
      <w:r>
        <w:rPr/>
        <w:t>sechs</w:t>
      </w:r>
      <w:r>
        <w:rPr>
          <w:spacing w:val="-5"/>
        </w:rPr>
        <w:t> </w:t>
      </w:r>
      <w:r>
        <w:rPr/>
        <w:t>Jahren</w:t>
      </w:r>
      <w:r>
        <w:rPr>
          <w:spacing w:val="-5"/>
        </w:rPr>
        <w:t> </w:t>
      </w:r>
      <w:r>
        <w:rPr/>
        <w:t>im</w:t>
      </w:r>
      <w:r>
        <w:rPr>
          <w:spacing w:val="-7"/>
        </w:rPr>
        <w:t> </w:t>
      </w:r>
      <w:r>
        <w:rPr/>
        <w:t>Besitz</w:t>
      </w:r>
      <w:r>
        <w:rPr>
          <w:spacing w:val="-5"/>
        </w:rPr>
        <w:t> </w:t>
      </w:r>
      <w:r>
        <w:rPr/>
        <w:t>des</w:t>
      </w:r>
      <w:r>
        <w:rPr>
          <w:spacing w:val="-5"/>
        </w:rPr>
        <w:t> </w:t>
      </w:r>
      <w:r>
        <w:rPr/>
        <w:t>Veräusserers,</w:t>
      </w:r>
      <w:r>
        <w:rPr>
          <w:spacing w:val="-8"/>
        </w:rPr>
        <w:t> </w:t>
      </w:r>
      <w:r>
        <w:rPr/>
        <w:t>so</w:t>
      </w:r>
      <w:r>
        <w:rPr>
          <w:spacing w:val="-5"/>
        </w:rPr>
        <w:t> </w:t>
      </w:r>
      <w:r>
        <w:rPr/>
        <w:t>wird</w:t>
      </w:r>
      <w:r>
        <w:rPr>
          <w:spacing w:val="-5"/>
        </w:rPr>
        <w:t> </w:t>
      </w:r>
      <w:r>
        <w:rPr/>
        <w:t>der</w:t>
      </w:r>
      <w:r>
        <w:rPr>
          <w:spacing w:val="-6"/>
        </w:rPr>
        <w:t> </w:t>
      </w:r>
      <w:r>
        <w:rPr/>
        <w:t>Steu-erbetrag mit jedem vollen Jahr, um das die Besitzesdauer kürzer ist, um 10 Prozent erhöht. Die Steuer darf jedoch 40 Prozent des Grundstückgewinns nicht übersteigen.</w:t>
      </w:r>
    </w:p>
    <w:p>
      <w:pPr>
        <w:pStyle w:val="BodyText"/>
        <w:spacing w:before="38"/>
        <w:ind w:left="1133" w:right="986"/>
        <w:jc w:val="both"/>
      </w:pPr>
      <w:r>
        <w:rPr>
          <w:position w:val="6"/>
          <w:sz w:val="12"/>
        </w:rPr>
        <w:t>2</w:t>
      </w:r>
      <w:r>
        <w:rPr>
          <w:spacing w:val="-4"/>
          <w:position w:val="6"/>
          <w:sz w:val="12"/>
        </w:rPr>
        <w:t> </w:t>
      </w:r>
      <w:r>
        <w:rPr/>
        <w:t>War</w:t>
      </w:r>
      <w:r>
        <w:rPr>
          <w:spacing w:val="-7"/>
        </w:rPr>
        <w:t> </w:t>
      </w:r>
      <w:r>
        <w:rPr/>
        <w:t>das</w:t>
      </w:r>
      <w:r>
        <w:rPr>
          <w:spacing w:val="-6"/>
        </w:rPr>
        <w:t> </w:t>
      </w:r>
      <w:r>
        <w:rPr/>
        <w:t>Grundstück</w:t>
      </w:r>
      <w:r>
        <w:rPr>
          <w:spacing w:val="-6"/>
        </w:rPr>
        <w:t> </w:t>
      </w:r>
      <w:r>
        <w:rPr/>
        <w:t>während</w:t>
      </w:r>
      <w:r>
        <w:rPr>
          <w:spacing w:val="-4"/>
        </w:rPr>
        <w:t> </w:t>
      </w:r>
      <w:r>
        <w:rPr/>
        <w:t>mehr</w:t>
      </w:r>
      <w:r>
        <w:rPr>
          <w:spacing w:val="-7"/>
        </w:rPr>
        <w:t> </w:t>
      </w:r>
      <w:r>
        <w:rPr/>
        <w:t>als</w:t>
      </w:r>
      <w:r>
        <w:rPr>
          <w:spacing w:val="-3"/>
        </w:rPr>
        <w:t> </w:t>
      </w:r>
      <w:r>
        <w:rPr/>
        <w:t>acht</w:t>
      </w:r>
      <w:r>
        <w:rPr>
          <w:spacing w:val="-6"/>
        </w:rPr>
        <w:t> </w:t>
      </w:r>
      <w:r>
        <w:rPr/>
        <w:t>Jahren</w:t>
      </w:r>
      <w:r>
        <w:rPr>
          <w:spacing w:val="-6"/>
        </w:rPr>
        <w:t> </w:t>
      </w:r>
      <w:r>
        <w:rPr/>
        <w:t>im</w:t>
      </w:r>
      <w:r>
        <w:rPr>
          <w:spacing w:val="-6"/>
        </w:rPr>
        <w:t> </w:t>
      </w:r>
      <w:r>
        <w:rPr/>
        <w:t>Besitz</w:t>
      </w:r>
      <w:r>
        <w:rPr>
          <w:spacing w:val="-6"/>
        </w:rPr>
        <w:t> </w:t>
      </w:r>
      <w:r>
        <w:rPr/>
        <w:t>des</w:t>
      </w:r>
      <w:r>
        <w:rPr>
          <w:spacing w:val="-6"/>
        </w:rPr>
        <w:t> </w:t>
      </w:r>
      <w:r>
        <w:rPr/>
        <w:t>Veräusserers,</w:t>
      </w:r>
      <w:r>
        <w:rPr>
          <w:spacing w:val="-6"/>
        </w:rPr>
        <w:t> </w:t>
      </w:r>
      <w:r>
        <w:rPr/>
        <w:t>so</w:t>
      </w:r>
      <w:r>
        <w:rPr>
          <w:spacing w:val="-6"/>
        </w:rPr>
        <w:t> </w:t>
      </w:r>
      <w:r>
        <w:rPr/>
        <w:t>wird</w:t>
      </w:r>
      <w:r>
        <w:rPr>
          <w:spacing w:val="-6"/>
        </w:rPr>
        <w:t> </w:t>
      </w:r>
      <w:r>
        <w:rPr/>
        <w:t>der</w:t>
      </w:r>
      <w:r>
        <w:rPr>
          <w:spacing w:val="-4"/>
        </w:rPr>
        <w:t> </w:t>
      </w:r>
      <w:r>
        <w:rPr/>
        <w:t>Steuerbe-trag für jedes weitere volle Jahr um 1 Prozent ermässigt, höchstens aber um 25 Prozent.</w:t>
      </w:r>
    </w:p>
    <w:p>
      <w:pPr>
        <w:pStyle w:val="BodyText"/>
        <w:spacing w:before="36"/>
        <w:ind w:left="1133" w:right="986"/>
        <w:jc w:val="both"/>
      </w:pPr>
      <w:r>
        <w:rPr>
          <w:position w:val="6"/>
          <w:sz w:val="12"/>
        </w:rPr>
        <w:t>4</w:t>
      </w:r>
      <w:r>
        <w:rPr>
          <w:spacing w:val="-4"/>
          <w:position w:val="6"/>
          <w:sz w:val="12"/>
        </w:rPr>
        <w:t> </w:t>
      </w:r>
      <w:r>
        <w:rPr/>
        <w:t>Für</w:t>
      </w:r>
      <w:r>
        <w:rPr>
          <w:spacing w:val="-13"/>
        </w:rPr>
        <w:t> </w:t>
      </w:r>
      <w:r>
        <w:rPr/>
        <w:t>die</w:t>
      </w:r>
      <w:r>
        <w:rPr>
          <w:spacing w:val="-12"/>
        </w:rPr>
        <w:t> </w:t>
      </w:r>
      <w:r>
        <w:rPr/>
        <w:t>Veräusserung</w:t>
      </w:r>
      <w:r>
        <w:rPr>
          <w:spacing w:val="-13"/>
        </w:rPr>
        <w:t> </w:t>
      </w:r>
      <w:r>
        <w:rPr/>
        <w:t>nach</w:t>
      </w:r>
      <w:r>
        <w:rPr>
          <w:spacing w:val="-12"/>
        </w:rPr>
        <w:t> </w:t>
      </w:r>
      <w:r>
        <w:rPr/>
        <w:t>erfolgter</w:t>
      </w:r>
      <w:r>
        <w:rPr>
          <w:spacing w:val="-13"/>
        </w:rPr>
        <w:t> </w:t>
      </w:r>
      <w:r>
        <w:rPr/>
        <w:t>Überführung</w:t>
      </w:r>
      <w:r>
        <w:rPr>
          <w:spacing w:val="-12"/>
        </w:rPr>
        <w:t> </w:t>
      </w:r>
      <w:r>
        <w:rPr/>
        <w:t>des</w:t>
      </w:r>
      <w:r>
        <w:rPr>
          <w:spacing w:val="-13"/>
        </w:rPr>
        <w:t> </w:t>
      </w:r>
      <w:r>
        <w:rPr/>
        <w:t>Grundstücks</w:t>
      </w:r>
      <w:r>
        <w:rPr>
          <w:spacing w:val="-12"/>
        </w:rPr>
        <w:t> </w:t>
      </w:r>
      <w:r>
        <w:rPr/>
        <w:t>vom</w:t>
      </w:r>
      <w:r>
        <w:rPr>
          <w:spacing w:val="-13"/>
        </w:rPr>
        <w:t> </w:t>
      </w:r>
      <w:r>
        <w:rPr/>
        <w:t>Geschäfts-</w:t>
      </w:r>
      <w:r>
        <w:rPr>
          <w:spacing w:val="-12"/>
        </w:rPr>
        <w:t> </w:t>
      </w:r>
      <w:r>
        <w:rPr/>
        <w:t>ins</w:t>
      </w:r>
      <w:r>
        <w:rPr>
          <w:spacing w:val="-13"/>
        </w:rPr>
        <w:t> </w:t>
      </w:r>
      <w:r>
        <w:rPr/>
        <w:t>Privatvermögen gilt:</w:t>
      </w:r>
      <w:r>
        <w:rPr>
          <w:spacing w:val="-7"/>
        </w:rPr>
        <w:t> </w:t>
      </w:r>
      <w:r>
        <w:rPr/>
        <w:t>Ein</w:t>
      </w:r>
      <w:r>
        <w:rPr>
          <w:spacing w:val="-6"/>
        </w:rPr>
        <w:t> </w:t>
      </w:r>
      <w:r>
        <w:rPr/>
        <w:t>Zuschlag</w:t>
      </w:r>
      <w:r>
        <w:rPr>
          <w:spacing w:val="-6"/>
        </w:rPr>
        <w:t> </w:t>
      </w:r>
      <w:r>
        <w:rPr/>
        <w:t>nach</w:t>
      </w:r>
      <w:r>
        <w:rPr>
          <w:spacing w:val="-6"/>
        </w:rPr>
        <w:t> </w:t>
      </w:r>
      <w:r>
        <w:rPr/>
        <w:t>Absatz</w:t>
      </w:r>
      <w:r>
        <w:rPr>
          <w:spacing w:val="-8"/>
        </w:rPr>
        <w:t> </w:t>
      </w:r>
      <w:r>
        <w:rPr/>
        <w:t>1</w:t>
      </w:r>
      <w:r>
        <w:rPr>
          <w:spacing w:val="-6"/>
        </w:rPr>
        <w:t> </w:t>
      </w:r>
      <w:r>
        <w:rPr/>
        <w:t>entfällt,</w:t>
      </w:r>
      <w:r>
        <w:rPr>
          <w:spacing w:val="-9"/>
        </w:rPr>
        <w:t> </w:t>
      </w:r>
      <w:r>
        <w:rPr/>
        <w:t>sofern</w:t>
      </w:r>
      <w:r>
        <w:rPr>
          <w:spacing w:val="-6"/>
        </w:rPr>
        <w:t> </w:t>
      </w:r>
      <w:r>
        <w:rPr/>
        <w:t>das</w:t>
      </w:r>
      <w:r>
        <w:rPr>
          <w:spacing w:val="-6"/>
        </w:rPr>
        <w:t> </w:t>
      </w:r>
      <w:r>
        <w:rPr/>
        <w:t>Grundstück</w:t>
      </w:r>
      <w:r>
        <w:rPr>
          <w:spacing w:val="-8"/>
        </w:rPr>
        <w:t> </w:t>
      </w:r>
      <w:r>
        <w:rPr/>
        <w:t>mindestens</w:t>
      </w:r>
      <w:r>
        <w:rPr>
          <w:spacing w:val="-8"/>
        </w:rPr>
        <w:t> </w:t>
      </w:r>
      <w:r>
        <w:rPr/>
        <w:t>fünf</w:t>
      </w:r>
      <w:r>
        <w:rPr>
          <w:spacing w:val="-9"/>
        </w:rPr>
        <w:t> </w:t>
      </w:r>
      <w:r>
        <w:rPr/>
        <w:t>Jahre</w:t>
      </w:r>
      <w:r>
        <w:rPr>
          <w:spacing w:val="-6"/>
        </w:rPr>
        <w:t> </w:t>
      </w:r>
      <w:r>
        <w:rPr/>
        <w:t>im</w:t>
      </w:r>
      <w:r>
        <w:rPr>
          <w:spacing w:val="-6"/>
        </w:rPr>
        <w:t> </w:t>
      </w:r>
      <w:r>
        <w:rPr/>
        <w:t>Geschäftsver-mögen war; für die Ermässigung nach Absatz 2 ist der Zeitpunkt der Überführung ins Privatvermögen </w:t>
      </w:r>
      <w:r>
        <w:rPr>
          <w:spacing w:val="-2"/>
        </w:rPr>
        <w:t>massgebend.</w:t>
      </w:r>
    </w:p>
    <w:p>
      <w:pPr>
        <w:pStyle w:val="BodyText"/>
        <w:spacing w:before="155"/>
        <w:ind w:left="0"/>
      </w:pPr>
    </w:p>
    <w:p>
      <w:pPr>
        <w:pStyle w:val="BodyText"/>
        <w:ind w:left="1133"/>
      </w:pPr>
      <w:r>
        <w:rPr>
          <w:color w:val="950000"/>
        </w:rPr>
        <w:t>Aufteilung</w:t>
      </w:r>
      <w:r>
        <w:rPr>
          <w:color w:val="950000"/>
          <w:spacing w:val="-5"/>
        </w:rPr>
        <w:t> </w:t>
      </w:r>
      <w:r>
        <w:rPr>
          <w:color w:val="950000"/>
        </w:rPr>
        <w:t>des</w:t>
      </w:r>
      <w:r>
        <w:rPr>
          <w:color w:val="950000"/>
          <w:spacing w:val="-1"/>
        </w:rPr>
        <w:t> </w:t>
      </w:r>
      <w:r>
        <w:rPr>
          <w:color w:val="950000"/>
          <w:spacing w:val="-2"/>
        </w:rPr>
        <w:t>Steuerertrages</w:t>
      </w:r>
    </w:p>
    <w:p>
      <w:pPr>
        <w:pStyle w:val="Heading7"/>
        <w:spacing w:before="91"/>
        <w:ind w:left="1133"/>
      </w:pPr>
      <w:r>
        <w:rPr/>
        <w:t>§</w:t>
      </w:r>
      <w:r>
        <w:rPr>
          <w:spacing w:val="-1"/>
        </w:rPr>
        <w:t> </w:t>
      </w:r>
      <w:r>
        <w:rPr/>
        <w:t>49</w:t>
      </w:r>
      <w:r>
        <w:rPr>
          <w:spacing w:val="1"/>
        </w:rPr>
        <w:t> </w:t>
      </w:r>
      <w:r>
        <w:rPr>
          <w:spacing w:val="-2"/>
        </w:rPr>
        <w:t>GGStG:</w:t>
      </w:r>
    </w:p>
    <w:p>
      <w:pPr>
        <w:pStyle w:val="BodyText"/>
        <w:spacing w:before="55"/>
        <w:ind w:left="1133" w:right="829"/>
      </w:pPr>
      <w:r>
        <w:rPr>
          <w:position w:val="6"/>
          <w:sz w:val="12"/>
        </w:rPr>
        <w:t>1 </w:t>
      </w:r>
      <w:r>
        <w:rPr/>
        <w:t>Der Steuerertrag, einschliesslich</w:t>
      </w:r>
      <w:r>
        <w:rPr>
          <w:spacing w:val="-1"/>
        </w:rPr>
        <w:t> </w:t>
      </w:r>
      <w:r>
        <w:rPr/>
        <w:t>der Bussen, fällt</w:t>
      </w:r>
      <w:r>
        <w:rPr>
          <w:spacing w:val="-2"/>
        </w:rPr>
        <w:t> </w:t>
      </w:r>
      <w:r>
        <w:rPr/>
        <w:t>zu 70 Prozent</w:t>
      </w:r>
      <w:r>
        <w:rPr>
          <w:spacing w:val="-2"/>
        </w:rPr>
        <w:t> </w:t>
      </w:r>
      <w:r>
        <w:rPr/>
        <w:t>an den Kanton und zu 30</w:t>
      </w:r>
      <w:r>
        <w:rPr>
          <w:spacing w:val="-1"/>
        </w:rPr>
        <w:t> </w:t>
      </w:r>
      <w:r>
        <w:rPr/>
        <w:t>Prozent an die Einwohnergemeinde, in welcher das Grundstück liegt.</w:t>
      </w:r>
    </w:p>
    <w:p>
      <w:pPr>
        <w:pStyle w:val="BodyText"/>
        <w:ind w:left="0"/>
      </w:pPr>
    </w:p>
    <w:p>
      <w:pPr>
        <w:pStyle w:val="BodyText"/>
        <w:spacing w:before="101"/>
        <w:ind w:left="0"/>
      </w:pPr>
    </w:p>
    <w:p>
      <w:pPr>
        <w:pStyle w:val="BodyText"/>
        <w:ind w:left="850"/>
      </w:pPr>
      <w:r>
        <w:rPr/>
        <w:t>Steuerbuch,</w:t>
      </w:r>
      <w:r>
        <w:rPr>
          <w:spacing w:val="-3"/>
        </w:rPr>
        <w:t> </w:t>
      </w:r>
      <w:r>
        <w:rPr/>
        <w:t>Band</w:t>
      </w:r>
      <w:r>
        <w:rPr>
          <w:spacing w:val="-1"/>
        </w:rPr>
        <w:t> </w:t>
      </w:r>
      <w:r>
        <w:rPr/>
        <w:t>3,</w:t>
      </w:r>
      <w:r>
        <w:rPr>
          <w:spacing w:val="-3"/>
        </w:rPr>
        <w:t> </w:t>
      </w:r>
      <w:r>
        <w:rPr/>
        <w:t>Weisungen</w:t>
      </w:r>
      <w:r>
        <w:rPr>
          <w:spacing w:val="-1"/>
        </w:rPr>
        <w:t> </w:t>
      </w:r>
      <w:r>
        <w:rPr/>
        <w:t>GGStG</w:t>
      </w:r>
      <w:r>
        <w:rPr>
          <w:spacing w:val="-3"/>
        </w:rPr>
        <w:t> </w:t>
      </w:r>
      <w:r>
        <w:rPr/>
        <w:t>&gt;</w:t>
      </w:r>
      <w:r>
        <w:rPr>
          <w:spacing w:val="-2"/>
        </w:rPr>
        <w:t> </w:t>
      </w:r>
      <w:hyperlink r:id="rId114">
        <w:r>
          <w:rPr>
            <w:color w:val="0462C0"/>
            <w:spacing w:val="-2"/>
            <w:u w:val="single" w:color="0462C0"/>
          </w:rPr>
          <w:t>Grundstückgewinnsteuer</w:t>
        </w:r>
      </w:hyperlink>
    </w:p>
    <w:p>
      <w:pPr>
        <w:pStyle w:val="BodyText"/>
        <w:spacing w:after="0"/>
        <w:sectPr>
          <w:pgSz w:w="11910" w:h="16840"/>
          <w:pgMar w:header="724" w:footer="685" w:top="960" w:bottom="880" w:left="566" w:right="992"/>
        </w:sectPr>
      </w:pPr>
    </w:p>
    <w:p>
      <w:pPr>
        <w:pStyle w:val="BodyText"/>
        <w:spacing w:before="259"/>
        <w:ind w:left="0"/>
        <w:rPr>
          <w:sz w:val="40"/>
        </w:rPr>
      </w:pPr>
    </w:p>
    <w:p>
      <w:pPr>
        <w:pStyle w:val="Heading1"/>
        <w:ind w:left="850"/>
      </w:pPr>
      <w:bookmarkStart w:name="Kontakt Kantonale Steuerverwaltung" w:id="83"/>
      <w:bookmarkEnd w:id="83"/>
      <w:r>
        <w:rPr>
          <w:b w:val="0"/>
        </w:rPr>
      </w:r>
      <w:bookmarkStart w:name="_bookmark37" w:id="84"/>
      <w:bookmarkEnd w:id="84"/>
      <w:r>
        <w:rPr>
          <w:b w:val="0"/>
        </w:rPr>
      </w:r>
      <w:r>
        <w:rPr>
          <w:color w:val="2D73B4"/>
        </w:rPr>
        <w:t>Kontakt</w:t>
      </w:r>
      <w:r>
        <w:rPr>
          <w:color w:val="2D73B4"/>
          <w:spacing w:val="-6"/>
        </w:rPr>
        <w:t> </w:t>
      </w:r>
      <w:r>
        <w:rPr>
          <w:color w:val="2D73B4"/>
        </w:rPr>
        <w:t>Kantonale</w:t>
      </w:r>
      <w:r>
        <w:rPr>
          <w:color w:val="2D73B4"/>
          <w:spacing w:val="-6"/>
        </w:rPr>
        <w:t> </w:t>
      </w:r>
      <w:r>
        <w:rPr>
          <w:color w:val="2D73B4"/>
          <w:spacing w:val="-2"/>
        </w:rPr>
        <w:t>Steuerverwaltung</w:t>
      </w:r>
    </w:p>
    <w:p>
      <w:pPr>
        <w:pStyle w:val="BodyText"/>
        <w:spacing w:before="241"/>
        <w:ind w:left="850" w:right="5322"/>
      </w:pPr>
      <w:r>
        <w:rPr/>
        <w:t>Dienststelle</w:t>
      </w:r>
      <w:r>
        <w:rPr>
          <w:spacing w:val="-8"/>
        </w:rPr>
        <w:t> </w:t>
      </w:r>
      <w:r>
        <w:rPr/>
        <w:t>Steuern</w:t>
      </w:r>
      <w:r>
        <w:rPr>
          <w:spacing w:val="-8"/>
        </w:rPr>
        <w:t> </w:t>
      </w:r>
      <w:r>
        <w:rPr/>
        <w:t>des</w:t>
      </w:r>
      <w:r>
        <w:rPr>
          <w:spacing w:val="-8"/>
        </w:rPr>
        <w:t> </w:t>
      </w:r>
      <w:r>
        <w:rPr/>
        <w:t>Kantons</w:t>
      </w:r>
      <w:r>
        <w:rPr>
          <w:spacing w:val="-9"/>
        </w:rPr>
        <w:t> </w:t>
      </w:r>
      <w:r>
        <w:rPr/>
        <w:t>Luzern Buobenmatt 1</w:t>
      </w:r>
    </w:p>
    <w:p>
      <w:pPr>
        <w:pStyle w:val="BodyText"/>
        <w:ind w:left="850" w:right="8172"/>
      </w:pPr>
      <w:r>
        <w:rPr/>
        <w:t>Postfach 3464 CH-6002</w:t>
      </w:r>
      <w:r>
        <w:rPr>
          <w:spacing w:val="-13"/>
        </w:rPr>
        <w:t> </w:t>
      </w:r>
      <w:r>
        <w:rPr/>
        <w:t>Luzern</w:t>
      </w:r>
    </w:p>
    <w:p>
      <w:pPr>
        <w:pStyle w:val="BodyText"/>
        <w:spacing w:before="33"/>
        <w:ind w:left="0"/>
      </w:pPr>
    </w:p>
    <w:p>
      <w:pPr>
        <w:pStyle w:val="BodyText"/>
        <w:ind w:left="850"/>
      </w:pPr>
      <w:hyperlink r:id="rId115">
        <w:r>
          <w:rPr>
            <w:color w:val="0462C0"/>
            <w:spacing w:val="-2"/>
            <w:u w:val="single" w:color="0462C0"/>
          </w:rPr>
          <w:t>dst@lu.ch</w:t>
        </w:r>
      </w:hyperlink>
    </w:p>
    <w:p>
      <w:pPr>
        <w:pStyle w:val="BodyText"/>
        <w:spacing w:before="66"/>
        <w:ind w:left="0"/>
      </w:pPr>
    </w:p>
    <w:p>
      <w:pPr>
        <w:pStyle w:val="BodyText"/>
        <w:ind w:left="850"/>
      </w:pPr>
      <w:r>
        <w:rPr/>
        <w:t>Tel.</w:t>
      </w:r>
      <w:r>
        <w:rPr>
          <w:spacing w:val="-1"/>
        </w:rPr>
        <w:t> </w:t>
      </w:r>
      <w:r>
        <w:rPr/>
        <w:t>+</w:t>
      </w:r>
      <w:r>
        <w:rPr>
          <w:spacing w:val="-3"/>
        </w:rPr>
        <w:t> </w:t>
      </w:r>
      <w:r>
        <w:rPr/>
        <w:t>41</w:t>
      </w:r>
      <w:r>
        <w:rPr>
          <w:spacing w:val="-2"/>
        </w:rPr>
        <w:t> </w:t>
      </w:r>
      <w:r>
        <w:rPr/>
        <w:t>41 228 56</w:t>
      </w:r>
      <w:r>
        <w:rPr>
          <w:spacing w:val="1"/>
        </w:rPr>
        <w:t> </w:t>
      </w:r>
      <w:r>
        <w:rPr>
          <w:spacing w:val="-5"/>
        </w:rPr>
        <w:t>56</w:t>
      </w:r>
    </w:p>
    <w:p>
      <w:pPr>
        <w:pStyle w:val="BodyText"/>
        <w:spacing w:before="33"/>
        <w:ind w:left="850"/>
      </w:pPr>
      <w:hyperlink r:id="rId116">
        <w:r>
          <w:rPr>
            <w:color w:val="0462C0"/>
            <w:spacing w:val="-2"/>
            <w:u w:val="single" w:color="0462C0"/>
          </w:rPr>
          <w:t>www.steuern.lu.ch</w:t>
        </w:r>
      </w:hyperlink>
    </w:p>
    <w:sectPr>
      <w:pgSz w:w="11910" w:h="16840"/>
      <w:pgMar w:header="724" w:footer="685" w:top="960" w:bottom="880" w:left="566"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1568">
              <wp:simplePos x="0" y="0"/>
              <wp:positionH relativeFrom="page">
                <wp:posOffset>6746759</wp:posOffset>
              </wp:positionH>
              <wp:positionV relativeFrom="page">
                <wp:posOffset>10114819</wp:posOffset>
              </wp:positionV>
              <wp:extent cx="146050"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2</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14912" type="#_x0000_t202" id="docshape5"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2</w:t>
                    </w:r>
                    <w:r>
                      <w:rPr>
                        <w:color w:val="435369"/>
                        <w:spacing w:val="-10"/>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3616">
              <wp:simplePos x="0" y="0"/>
              <wp:positionH relativeFrom="page">
                <wp:posOffset>6746759</wp:posOffset>
              </wp:positionH>
              <wp:positionV relativeFrom="page">
                <wp:posOffset>10114819</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40906pt;margin-top:796.442505pt;width:11.5pt;height:11pt;mso-position-horizontal-relative:page;mso-position-vertical-relative:page;z-index:-16612864"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5664">
              <wp:simplePos x="0" y="0"/>
              <wp:positionH relativeFrom="page">
                <wp:posOffset>6383538</wp:posOffset>
              </wp:positionH>
              <wp:positionV relativeFrom="page">
                <wp:posOffset>10127236</wp:posOffset>
              </wp:positionV>
              <wp:extent cx="469265" cy="1244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69265" cy="124460"/>
                      </a:xfrm>
                      <a:prstGeom prst="rect">
                        <a:avLst/>
                      </a:prstGeom>
                    </wps:spPr>
                    <wps:txbx>
                      <w:txbxContent>
                        <w:p>
                          <w:pPr>
                            <w:spacing w:before="14"/>
                            <w:ind w:left="20" w:right="0" w:firstLine="0"/>
                            <w:jc w:val="left"/>
                            <w:rPr>
                              <w:sz w:val="14"/>
                            </w:rPr>
                          </w:pPr>
                          <w:r>
                            <w:rPr>
                              <w:spacing w:val="-2"/>
                              <w:sz w:val="14"/>
                            </w:rPr>
                            <w:t>18.03.2026</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610816" type="#_x0000_t202" id="docshape13" filled="false" stroked="false">
              <v:textbox inset="0,0,0,0">
                <w:txbxContent>
                  <w:p>
                    <w:pPr>
                      <w:spacing w:before="14"/>
                      <w:ind w:left="20" w:right="0" w:firstLine="0"/>
                      <w:jc w:val="left"/>
                      <w:rPr>
                        <w:sz w:val="14"/>
                      </w:rPr>
                    </w:pPr>
                    <w:r>
                      <w:rPr>
                        <w:spacing w:val="-2"/>
                        <w:sz w:val="14"/>
                      </w:rPr>
                      <w:t>18.03.2026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7712">
              <wp:simplePos x="0" y="0"/>
              <wp:positionH relativeFrom="page">
                <wp:posOffset>6715771</wp:posOffset>
              </wp:positionH>
              <wp:positionV relativeFrom="page">
                <wp:posOffset>10114819</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00903pt;margin-top:796.442505pt;width:13.95pt;height:11pt;mso-position-horizontal-relative:page;mso-position-vertical-relative:page;z-index:-16608768"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9760">
              <wp:simplePos x="0" y="0"/>
              <wp:positionH relativeFrom="page">
                <wp:posOffset>6690371</wp:posOffset>
              </wp:positionH>
              <wp:positionV relativeFrom="page">
                <wp:posOffset>10114819</wp:posOffset>
              </wp:positionV>
              <wp:extent cx="202565" cy="1397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00903pt;margin-top:796.442505pt;width:15.95pt;height:11pt;mso-position-horizontal-relative:page;mso-position-vertical-relative:page;z-index:-16606720" type="#_x0000_t202" id="docshape21"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19</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11808">
              <wp:simplePos x="0" y="0"/>
              <wp:positionH relativeFrom="page">
                <wp:posOffset>6509015</wp:posOffset>
              </wp:positionH>
              <wp:positionV relativeFrom="page">
                <wp:posOffset>10116343</wp:posOffset>
              </wp:positionV>
              <wp:extent cx="202565" cy="13970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12.520874pt;margin-top:796.5625pt;width:15.95pt;height:11pt;mso-position-horizontal-relative:page;mso-position-vertical-relative:page;z-index:-16604672" type="#_x0000_t202" id="docshape25"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26</w:t>
                    </w:r>
                    <w:r>
                      <w:rPr>
                        <w:color w:val="435369"/>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0032">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1644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0544">
              <wp:simplePos x="0" y="0"/>
              <wp:positionH relativeFrom="page">
                <wp:posOffset>1067817</wp:posOffset>
              </wp:positionH>
              <wp:positionV relativeFrom="page">
                <wp:posOffset>447338</wp:posOffset>
              </wp:positionV>
              <wp:extent cx="115379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90.85pt;height:13.15pt;mso-position-horizontal-relative:page;mso-position-vertical-relative:page;z-index:-16615936"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1056">
              <wp:simplePos x="0" y="0"/>
              <wp:positionH relativeFrom="page">
                <wp:posOffset>5248156</wp:posOffset>
              </wp:positionH>
              <wp:positionV relativeFrom="page">
                <wp:posOffset>447338</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40692pt;margin-top:35.223503pt;width:126.5pt;height:13.15pt;mso-position-horizontal-relative:page;mso-position-vertical-relative:page;z-index:-16615424"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2080">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14400"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2592">
              <wp:simplePos x="0" y="0"/>
              <wp:positionH relativeFrom="page">
                <wp:posOffset>1067817</wp:posOffset>
              </wp:positionH>
              <wp:positionV relativeFrom="page">
                <wp:posOffset>447338</wp:posOffset>
              </wp:positionV>
              <wp:extent cx="115379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 style="position:absolute;margin-left:84.080139pt;margin-top:35.223503pt;width:90.85pt;height:13.15pt;mso-position-horizontal-relative:page;mso-position-vertical-relative:page;z-index:-16613888"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3104">
              <wp:simplePos x="0" y="0"/>
              <wp:positionH relativeFrom="page">
                <wp:posOffset>5819657</wp:posOffset>
              </wp:positionH>
              <wp:positionV relativeFrom="page">
                <wp:posOffset>447338</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40753pt;margin-top:35.223503pt;width:81.4pt;height:13.15pt;mso-position-horizontal-relative:page;mso-position-vertical-relative:page;z-index:-16613376"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4128">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1235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4640">
              <wp:simplePos x="0" y="0"/>
              <wp:positionH relativeFrom="page">
                <wp:posOffset>1067817</wp:posOffset>
              </wp:positionH>
              <wp:positionV relativeFrom="page">
                <wp:posOffset>447338</wp:posOffset>
              </wp:positionV>
              <wp:extent cx="115379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 style="position:absolute;margin-left:84.080139pt;margin-top:35.223503pt;width:90.85pt;height:13.15pt;mso-position-horizontal-relative:page;mso-position-vertical-relative:page;z-index:-16611840"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5152">
              <wp:simplePos x="0" y="0"/>
              <wp:positionH relativeFrom="page">
                <wp:posOffset>5466089</wp:posOffset>
              </wp:positionH>
              <wp:positionV relativeFrom="page">
                <wp:posOffset>447338</wp:posOffset>
              </wp:positionV>
              <wp:extent cx="1386840"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6840"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00726pt;margin-top:35.223503pt;width:109.2pt;height:13.15pt;mso-position-horizontal-relative:page;mso-position-vertical-relative:page;z-index:-16611328"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6176">
              <wp:simplePos x="0" y="0"/>
              <wp:positionH relativeFrom="page">
                <wp:posOffset>1062229</wp:posOffset>
              </wp:positionH>
              <wp:positionV relativeFrom="page">
                <wp:posOffset>614172</wp:posOffset>
              </wp:positionV>
              <wp:extent cx="579755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10304"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6688">
              <wp:simplePos x="0" y="0"/>
              <wp:positionH relativeFrom="page">
                <wp:posOffset>1067817</wp:posOffset>
              </wp:positionH>
              <wp:positionV relativeFrom="page">
                <wp:posOffset>447338</wp:posOffset>
              </wp:positionV>
              <wp:extent cx="115379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 style="position:absolute;margin-left:84.080139pt;margin-top:35.223503pt;width:90.85pt;height:13.15pt;mso-position-horizontal-relative:page;mso-position-vertical-relative:page;z-index:-16609792"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7200">
              <wp:simplePos x="0" y="0"/>
              <wp:positionH relativeFrom="page">
                <wp:posOffset>5677925</wp:posOffset>
              </wp:positionH>
              <wp:positionV relativeFrom="page">
                <wp:posOffset>447338</wp:posOffset>
              </wp:positionV>
              <wp:extent cx="11747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4750"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08075pt;margin-top:35.223503pt;width:92.5pt;height:13.15pt;mso-position-horizontal-relative:page;mso-position-vertical-relative:page;z-index:-16609280"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08224">
              <wp:simplePos x="0" y="0"/>
              <wp:positionH relativeFrom="page">
                <wp:posOffset>1062229</wp:posOffset>
              </wp:positionH>
              <wp:positionV relativeFrom="page">
                <wp:posOffset>614172</wp:posOffset>
              </wp:positionV>
              <wp:extent cx="5797550" cy="63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608256"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08736">
              <wp:simplePos x="0" y="0"/>
              <wp:positionH relativeFrom="page">
                <wp:posOffset>1067817</wp:posOffset>
              </wp:positionH>
              <wp:positionV relativeFrom="page">
                <wp:posOffset>447338</wp:posOffset>
              </wp:positionV>
              <wp:extent cx="1153795" cy="1670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 style="position:absolute;margin-left:84.080139pt;margin-top:35.223503pt;width:90.85pt;height:13.15pt;mso-position-horizontal-relative:page;mso-position-vertical-relative:page;z-index:-16607744" type="#_x0000_t202" id="docshape19"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09248">
              <wp:simplePos x="0" y="0"/>
              <wp:positionH relativeFrom="page">
                <wp:posOffset>4970788</wp:posOffset>
              </wp:positionH>
              <wp:positionV relativeFrom="page">
                <wp:posOffset>447338</wp:posOffset>
              </wp:positionV>
              <wp:extent cx="1882139" cy="16700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00635pt;margin-top:35.223503pt;width:148.2pt;height:13.15pt;mso-position-horizontal-relative:page;mso-position-vertical-relative:page;z-index:-16607232" type="#_x0000_t202" id="docshape20"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710272">
              <wp:simplePos x="0" y="0"/>
              <wp:positionH relativeFrom="page">
                <wp:posOffset>880873</wp:posOffset>
              </wp:positionH>
              <wp:positionV relativeFrom="page">
                <wp:posOffset>614172</wp:posOffset>
              </wp:positionV>
              <wp:extent cx="5797550" cy="635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115pt;margin-top:48.360039pt;width:456.480755pt;height:.48pt;mso-position-horizontal-relative:page;mso-position-vertical-relative:page;z-index:-16606208"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710784">
              <wp:simplePos x="0" y="0"/>
              <wp:positionH relativeFrom="page">
                <wp:posOffset>886461</wp:posOffset>
              </wp:positionH>
              <wp:positionV relativeFrom="page">
                <wp:posOffset>447338</wp:posOffset>
              </wp:positionV>
              <wp:extent cx="1153795" cy="16700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15379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wps:txbx>
                    <wps:bodyPr wrap="square" lIns="0" tIns="0" rIns="0" bIns="0" rtlCol="0">
                      <a:noAutofit/>
                    </wps:bodyPr>
                  </wps:wsp>
                </a:graphicData>
              </a:graphic>
            </wp:anchor>
          </w:drawing>
        </mc:Choice>
        <mc:Fallback>
          <w:pict>
            <v:shape style="position:absolute;margin-left:69.800117pt;margin-top:35.223503pt;width:90.85pt;height:13.15pt;mso-position-horizontal-relative:page;mso-position-vertical-relative:page;z-index:-16605696" type="#_x0000_t202" id="docshape23" filled="false" stroked="false">
              <v:textbox inset="0,0,0,0">
                <w:txbxContent>
                  <w:p>
                    <w:pPr>
                      <w:spacing w:before="12"/>
                      <w:ind w:left="20" w:right="0" w:firstLine="0"/>
                      <w:jc w:val="left"/>
                      <w:rPr>
                        <w:sz w:val="20"/>
                      </w:rPr>
                    </w:pPr>
                    <w:r>
                      <w:rPr>
                        <w:color w:val="435369"/>
                        <w:sz w:val="20"/>
                      </w:rPr>
                      <w:t>Kantonsblatt</w:t>
                    </w:r>
                    <w:r>
                      <w:rPr>
                        <w:color w:val="435369"/>
                        <w:spacing w:val="-14"/>
                        <w:sz w:val="20"/>
                      </w:rPr>
                      <w:t> </w:t>
                    </w:r>
                    <w:r>
                      <w:rPr>
                        <w:color w:val="435369"/>
                        <w:spacing w:val="-2"/>
                        <w:sz w:val="20"/>
                      </w:rPr>
                      <w:t>Luzern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5242060</wp:posOffset>
              </wp:positionH>
              <wp:positionV relativeFrom="page">
                <wp:posOffset>447338</wp:posOffset>
              </wp:positionV>
              <wp:extent cx="1428750"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12.760681pt;margin-top:35.223503pt;width:112.5pt;height:13.15pt;mso-position-horizontal-relative:page;mso-position-vertical-relative:page;z-index:-16605184" type="#_x0000_t202" id="docshape24"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5">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4">
    <w:multiLevelType w:val="hybridMultilevel"/>
    <w:lvl w:ilvl="0">
      <w:start w:val="2"/>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3">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2">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1">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0">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9">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702" w:hanging="284"/>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909" w:hanging="284"/>
      </w:pPr>
      <w:rPr>
        <w:rFonts w:hint="default"/>
        <w:lang w:val="de-DE" w:eastAsia="en-US" w:bidi="ar-SA"/>
      </w:rPr>
    </w:lvl>
    <w:lvl w:ilvl="3">
      <w:start w:val="0"/>
      <w:numFmt w:val="bullet"/>
      <w:lvlText w:val="•"/>
      <w:lvlJc w:val="left"/>
      <w:pPr>
        <w:ind w:left="3839" w:hanging="284"/>
      </w:pPr>
      <w:rPr>
        <w:rFonts w:hint="default"/>
        <w:lang w:val="de-DE" w:eastAsia="en-US" w:bidi="ar-SA"/>
      </w:rPr>
    </w:lvl>
    <w:lvl w:ilvl="4">
      <w:start w:val="0"/>
      <w:numFmt w:val="bullet"/>
      <w:lvlText w:val="•"/>
      <w:lvlJc w:val="left"/>
      <w:pPr>
        <w:ind w:left="4768" w:hanging="284"/>
      </w:pPr>
      <w:rPr>
        <w:rFonts w:hint="default"/>
        <w:lang w:val="de-DE" w:eastAsia="en-US" w:bidi="ar-SA"/>
      </w:rPr>
    </w:lvl>
    <w:lvl w:ilvl="5">
      <w:start w:val="0"/>
      <w:numFmt w:val="bullet"/>
      <w:lvlText w:val="•"/>
      <w:lvlJc w:val="left"/>
      <w:pPr>
        <w:ind w:left="5698" w:hanging="284"/>
      </w:pPr>
      <w:rPr>
        <w:rFonts w:hint="default"/>
        <w:lang w:val="de-DE" w:eastAsia="en-US" w:bidi="ar-SA"/>
      </w:rPr>
    </w:lvl>
    <w:lvl w:ilvl="6">
      <w:start w:val="0"/>
      <w:numFmt w:val="bullet"/>
      <w:lvlText w:val="•"/>
      <w:lvlJc w:val="left"/>
      <w:pPr>
        <w:ind w:left="6627" w:hanging="284"/>
      </w:pPr>
      <w:rPr>
        <w:rFonts w:hint="default"/>
        <w:lang w:val="de-DE" w:eastAsia="en-US" w:bidi="ar-SA"/>
      </w:rPr>
    </w:lvl>
    <w:lvl w:ilvl="7">
      <w:start w:val="0"/>
      <w:numFmt w:val="bullet"/>
      <w:lvlText w:val="•"/>
      <w:lvlJc w:val="left"/>
      <w:pPr>
        <w:ind w:left="7557" w:hanging="284"/>
      </w:pPr>
      <w:rPr>
        <w:rFonts w:hint="default"/>
        <w:lang w:val="de-DE" w:eastAsia="en-US" w:bidi="ar-SA"/>
      </w:rPr>
    </w:lvl>
    <w:lvl w:ilvl="8">
      <w:start w:val="0"/>
      <w:numFmt w:val="bullet"/>
      <w:lvlText w:val="•"/>
      <w:lvlJc w:val="left"/>
      <w:pPr>
        <w:ind w:left="8487" w:hanging="284"/>
      </w:pPr>
      <w:rPr>
        <w:rFonts w:hint="default"/>
        <w:lang w:val="de-DE" w:eastAsia="en-US" w:bidi="ar-SA"/>
      </w:rPr>
    </w:lvl>
  </w:abstractNum>
  <w:abstractNum w:abstractNumId="8">
    <w:multiLevelType w:val="hybridMultilevel"/>
    <w:lvl w:ilvl="0">
      <w:start w:val="1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567"/>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3653" w:hanging="567"/>
      </w:pPr>
      <w:rPr>
        <w:rFonts w:hint="default"/>
        <w:lang w:val="de-DE" w:eastAsia="en-US" w:bidi="ar-SA"/>
      </w:rPr>
    </w:lvl>
    <w:lvl w:ilvl="3">
      <w:start w:val="0"/>
      <w:numFmt w:val="bullet"/>
      <w:lvlText w:val="•"/>
      <w:lvlJc w:val="left"/>
      <w:pPr>
        <w:ind w:left="4489" w:hanging="567"/>
      </w:pPr>
      <w:rPr>
        <w:rFonts w:hint="default"/>
        <w:lang w:val="de-DE" w:eastAsia="en-US" w:bidi="ar-SA"/>
      </w:rPr>
    </w:lvl>
    <w:lvl w:ilvl="4">
      <w:start w:val="0"/>
      <w:numFmt w:val="bullet"/>
      <w:lvlText w:val="•"/>
      <w:lvlJc w:val="left"/>
      <w:pPr>
        <w:ind w:left="5326" w:hanging="567"/>
      </w:pPr>
      <w:rPr>
        <w:rFonts w:hint="default"/>
        <w:lang w:val="de-DE" w:eastAsia="en-US" w:bidi="ar-SA"/>
      </w:rPr>
    </w:lvl>
    <w:lvl w:ilvl="5">
      <w:start w:val="0"/>
      <w:numFmt w:val="bullet"/>
      <w:lvlText w:val="•"/>
      <w:lvlJc w:val="left"/>
      <w:pPr>
        <w:ind w:left="6163" w:hanging="567"/>
      </w:pPr>
      <w:rPr>
        <w:rFonts w:hint="default"/>
        <w:lang w:val="de-DE" w:eastAsia="en-US" w:bidi="ar-SA"/>
      </w:rPr>
    </w:lvl>
    <w:lvl w:ilvl="6">
      <w:start w:val="0"/>
      <w:numFmt w:val="bullet"/>
      <w:lvlText w:val="•"/>
      <w:lvlJc w:val="left"/>
      <w:pPr>
        <w:ind w:left="6999" w:hanging="567"/>
      </w:pPr>
      <w:rPr>
        <w:rFonts w:hint="default"/>
        <w:lang w:val="de-DE" w:eastAsia="en-US" w:bidi="ar-SA"/>
      </w:rPr>
    </w:lvl>
    <w:lvl w:ilvl="7">
      <w:start w:val="0"/>
      <w:numFmt w:val="bullet"/>
      <w:lvlText w:val="•"/>
      <w:lvlJc w:val="left"/>
      <w:pPr>
        <w:ind w:left="7836" w:hanging="567"/>
      </w:pPr>
      <w:rPr>
        <w:rFonts w:hint="default"/>
        <w:lang w:val="de-DE" w:eastAsia="en-US" w:bidi="ar-SA"/>
      </w:rPr>
    </w:lvl>
    <w:lvl w:ilvl="8">
      <w:start w:val="0"/>
      <w:numFmt w:val="bullet"/>
      <w:lvlText w:val="•"/>
      <w:lvlJc w:val="left"/>
      <w:pPr>
        <w:ind w:left="8672" w:hanging="567"/>
      </w:pPr>
      <w:rPr>
        <w:rFonts w:hint="default"/>
        <w:lang w:val="de-DE" w:eastAsia="en-US" w:bidi="ar-SA"/>
      </w:rPr>
    </w:lvl>
  </w:abstractNum>
  <w:abstractNum w:abstractNumId="7">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6">
    <w:multiLevelType w:val="hybridMultilevel"/>
    <w:lvl w:ilvl="0">
      <w:start w:val="7"/>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5">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4">
    <w:multiLevelType w:val="hybridMultilevel"/>
    <w:lvl w:ilvl="0">
      <w:start w:val="1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702" w:hanging="284"/>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909" w:hanging="284"/>
      </w:pPr>
      <w:rPr>
        <w:rFonts w:hint="default"/>
        <w:lang w:val="de-DE" w:eastAsia="en-US" w:bidi="ar-SA"/>
      </w:rPr>
    </w:lvl>
    <w:lvl w:ilvl="3">
      <w:start w:val="0"/>
      <w:numFmt w:val="bullet"/>
      <w:lvlText w:val="•"/>
      <w:lvlJc w:val="left"/>
      <w:pPr>
        <w:ind w:left="3839" w:hanging="284"/>
      </w:pPr>
      <w:rPr>
        <w:rFonts w:hint="default"/>
        <w:lang w:val="de-DE" w:eastAsia="en-US" w:bidi="ar-SA"/>
      </w:rPr>
    </w:lvl>
    <w:lvl w:ilvl="4">
      <w:start w:val="0"/>
      <w:numFmt w:val="bullet"/>
      <w:lvlText w:val="•"/>
      <w:lvlJc w:val="left"/>
      <w:pPr>
        <w:ind w:left="4768" w:hanging="284"/>
      </w:pPr>
      <w:rPr>
        <w:rFonts w:hint="default"/>
        <w:lang w:val="de-DE" w:eastAsia="en-US" w:bidi="ar-SA"/>
      </w:rPr>
    </w:lvl>
    <w:lvl w:ilvl="5">
      <w:start w:val="0"/>
      <w:numFmt w:val="bullet"/>
      <w:lvlText w:val="•"/>
      <w:lvlJc w:val="left"/>
      <w:pPr>
        <w:ind w:left="5698" w:hanging="284"/>
      </w:pPr>
      <w:rPr>
        <w:rFonts w:hint="default"/>
        <w:lang w:val="de-DE" w:eastAsia="en-US" w:bidi="ar-SA"/>
      </w:rPr>
    </w:lvl>
    <w:lvl w:ilvl="6">
      <w:start w:val="0"/>
      <w:numFmt w:val="bullet"/>
      <w:lvlText w:val="•"/>
      <w:lvlJc w:val="left"/>
      <w:pPr>
        <w:ind w:left="6627" w:hanging="284"/>
      </w:pPr>
      <w:rPr>
        <w:rFonts w:hint="default"/>
        <w:lang w:val="de-DE" w:eastAsia="en-US" w:bidi="ar-SA"/>
      </w:rPr>
    </w:lvl>
    <w:lvl w:ilvl="7">
      <w:start w:val="0"/>
      <w:numFmt w:val="bullet"/>
      <w:lvlText w:val="•"/>
      <w:lvlJc w:val="left"/>
      <w:pPr>
        <w:ind w:left="7557" w:hanging="284"/>
      </w:pPr>
      <w:rPr>
        <w:rFonts w:hint="default"/>
        <w:lang w:val="de-DE" w:eastAsia="en-US" w:bidi="ar-SA"/>
      </w:rPr>
    </w:lvl>
    <w:lvl w:ilvl="8">
      <w:start w:val="0"/>
      <w:numFmt w:val="bullet"/>
      <w:lvlText w:val="•"/>
      <w:lvlJc w:val="left"/>
      <w:pPr>
        <w:ind w:left="8487" w:hanging="284"/>
      </w:pPr>
      <w:rPr>
        <w:rFonts w:hint="default"/>
        <w:lang w:val="de-DE" w:eastAsia="en-US" w:bidi="ar-SA"/>
      </w:rPr>
    </w:lvl>
  </w:abstractNum>
  <w:abstractNum w:abstractNumId="3">
    <w:multiLevelType w:val="hybridMultilevel"/>
    <w:lvl w:ilvl="0">
      <w:start w:val="12"/>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2">
    <w:multiLevelType w:val="hybridMultilevel"/>
    <w:lvl w:ilvl="0">
      <w:start w:val="1"/>
      <w:numFmt w:val="decimal"/>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1">
    <w:multiLevelType w:val="hybridMultilevel"/>
    <w:lvl w:ilvl="0">
      <w:start w:val="1"/>
      <w:numFmt w:val="lowerLetter"/>
      <w:lvlText w:val="%1."/>
      <w:lvlJc w:val="left"/>
      <w:pPr>
        <w:ind w:left="1987"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816" w:hanging="569"/>
      </w:pPr>
      <w:rPr>
        <w:rFonts w:hint="default"/>
        <w:lang w:val="de-DE" w:eastAsia="en-US" w:bidi="ar-SA"/>
      </w:rPr>
    </w:lvl>
    <w:lvl w:ilvl="2">
      <w:start w:val="0"/>
      <w:numFmt w:val="bullet"/>
      <w:lvlText w:val="•"/>
      <w:lvlJc w:val="left"/>
      <w:pPr>
        <w:ind w:left="3653" w:hanging="569"/>
      </w:pPr>
      <w:rPr>
        <w:rFonts w:hint="default"/>
        <w:lang w:val="de-DE" w:eastAsia="en-US" w:bidi="ar-SA"/>
      </w:rPr>
    </w:lvl>
    <w:lvl w:ilvl="3">
      <w:start w:val="0"/>
      <w:numFmt w:val="bullet"/>
      <w:lvlText w:val="•"/>
      <w:lvlJc w:val="left"/>
      <w:pPr>
        <w:ind w:left="4489" w:hanging="569"/>
      </w:pPr>
      <w:rPr>
        <w:rFonts w:hint="default"/>
        <w:lang w:val="de-DE" w:eastAsia="en-US" w:bidi="ar-SA"/>
      </w:rPr>
    </w:lvl>
    <w:lvl w:ilvl="4">
      <w:start w:val="0"/>
      <w:numFmt w:val="bullet"/>
      <w:lvlText w:val="•"/>
      <w:lvlJc w:val="left"/>
      <w:pPr>
        <w:ind w:left="5326" w:hanging="569"/>
      </w:pPr>
      <w:rPr>
        <w:rFonts w:hint="default"/>
        <w:lang w:val="de-DE" w:eastAsia="en-US" w:bidi="ar-SA"/>
      </w:rPr>
    </w:lvl>
    <w:lvl w:ilvl="5">
      <w:start w:val="0"/>
      <w:numFmt w:val="bullet"/>
      <w:lvlText w:val="•"/>
      <w:lvlJc w:val="left"/>
      <w:pPr>
        <w:ind w:left="6163" w:hanging="569"/>
      </w:pPr>
      <w:rPr>
        <w:rFonts w:hint="default"/>
        <w:lang w:val="de-DE" w:eastAsia="en-US" w:bidi="ar-SA"/>
      </w:rPr>
    </w:lvl>
    <w:lvl w:ilvl="6">
      <w:start w:val="0"/>
      <w:numFmt w:val="bullet"/>
      <w:lvlText w:val="•"/>
      <w:lvlJc w:val="left"/>
      <w:pPr>
        <w:ind w:left="6999" w:hanging="569"/>
      </w:pPr>
      <w:rPr>
        <w:rFonts w:hint="default"/>
        <w:lang w:val="de-DE" w:eastAsia="en-US" w:bidi="ar-SA"/>
      </w:rPr>
    </w:lvl>
    <w:lvl w:ilvl="7">
      <w:start w:val="0"/>
      <w:numFmt w:val="bullet"/>
      <w:lvlText w:val="•"/>
      <w:lvlJc w:val="left"/>
      <w:pPr>
        <w:ind w:left="7836" w:hanging="569"/>
      </w:pPr>
      <w:rPr>
        <w:rFonts w:hint="default"/>
        <w:lang w:val="de-DE" w:eastAsia="en-US" w:bidi="ar-SA"/>
      </w:rPr>
    </w:lvl>
    <w:lvl w:ilvl="8">
      <w:start w:val="0"/>
      <w:numFmt w:val="bullet"/>
      <w:lvlText w:val="•"/>
      <w:lvlJc w:val="left"/>
      <w:pPr>
        <w:ind w:left="8672" w:hanging="569"/>
      </w:pPr>
      <w:rPr>
        <w:rFonts w:hint="default"/>
        <w:lang w:val="de-DE" w:eastAsia="en-US" w:bidi="ar-SA"/>
      </w:rPr>
    </w:lvl>
  </w:abstractNum>
  <w:abstractNum w:abstractNumId="0">
    <w:multiLevelType w:val="hybridMultilevel"/>
    <w:lvl w:ilvl="0">
      <w:start w:val="0"/>
      <w:numFmt w:val="bullet"/>
      <w:lvlText w:val=""/>
      <w:lvlJc w:val="left"/>
      <w:pPr>
        <w:ind w:left="1843" w:hanging="356"/>
      </w:pPr>
      <w:rPr>
        <w:rFonts w:hint="default" w:ascii="Symbol" w:hAnsi="Symbol" w:eastAsia="Symbol" w:cs="Symbol"/>
        <w:b w:val="0"/>
        <w:bCs w:val="0"/>
        <w:i w:val="0"/>
        <w:iCs w:val="0"/>
        <w:spacing w:val="0"/>
        <w:w w:val="99"/>
        <w:sz w:val="20"/>
        <w:szCs w:val="20"/>
        <w:lang w:val="de-DE" w:eastAsia="en-US" w:bidi="ar-SA"/>
      </w:rPr>
    </w:lvl>
    <w:lvl w:ilvl="1">
      <w:start w:val="0"/>
      <w:numFmt w:val="bullet"/>
      <w:lvlText w:val="•"/>
      <w:lvlJc w:val="left"/>
      <w:pPr>
        <w:ind w:left="2690" w:hanging="356"/>
      </w:pPr>
      <w:rPr>
        <w:rFonts w:hint="default"/>
        <w:lang w:val="de-DE" w:eastAsia="en-US" w:bidi="ar-SA"/>
      </w:rPr>
    </w:lvl>
    <w:lvl w:ilvl="2">
      <w:start w:val="0"/>
      <w:numFmt w:val="bullet"/>
      <w:lvlText w:val="•"/>
      <w:lvlJc w:val="left"/>
      <w:pPr>
        <w:ind w:left="3541" w:hanging="356"/>
      </w:pPr>
      <w:rPr>
        <w:rFonts w:hint="default"/>
        <w:lang w:val="de-DE" w:eastAsia="en-US" w:bidi="ar-SA"/>
      </w:rPr>
    </w:lvl>
    <w:lvl w:ilvl="3">
      <w:start w:val="0"/>
      <w:numFmt w:val="bullet"/>
      <w:lvlText w:val="•"/>
      <w:lvlJc w:val="left"/>
      <w:pPr>
        <w:ind w:left="4391" w:hanging="356"/>
      </w:pPr>
      <w:rPr>
        <w:rFonts w:hint="default"/>
        <w:lang w:val="de-DE" w:eastAsia="en-US" w:bidi="ar-SA"/>
      </w:rPr>
    </w:lvl>
    <w:lvl w:ilvl="4">
      <w:start w:val="0"/>
      <w:numFmt w:val="bullet"/>
      <w:lvlText w:val="•"/>
      <w:lvlJc w:val="left"/>
      <w:pPr>
        <w:ind w:left="5242" w:hanging="356"/>
      </w:pPr>
      <w:rPr>
        <w:rFonts w:hint="default"/>
        <w:lang w:val="de-DE" w:eastAsia="en-US" w:bidi="ar-SA"/>
      </w:rPr>
    </w:lvl>
    <w:lvl w:ilvl="5">
      <w:start w:val="0"/>
      <w:numFmt w:val="bullet"/>
      <w:lvlText w:val="•"/>
      <w:lvlJc w:val="left"/>
      <w:pPr>
        <w:ind w:left="6093" w:hanging="356"/>
      </w:pPr>
      <w:rPr>
        <w:rFonts w:hint="default"/>
        <w:lang w:val="de-DE" w:eastAsia="en-US" w:bidi="ar-SA"/>
      </w:rPr>
    </w:lvl>
    <w:lvl w:ilvl="6">
      <w:start w:val="0"/>
      <w:numFmt w:val="bullet"/>
      <w:lvlText w:val="•"/>
      <w:lvlJc w:val="left"/>
      <w:pPr>
        <w:ind w:left="6943" w:hanging="356"/>
      </w:pPr>
      <w:rPr>
        <w:rFonts w:hint="default"/>
        <w:lang w:val="de-DE" w:eastAsia="en-US" w:bidi="ar-SA"/>
      </w:rPr>
    </w:lvl>
    <w:lvl w:ilvl="7">
      <w:start w:val="0"/>
      <w:numFmt w:val="bullet"/>
      <w:lvlText w:val="•"/>
      <w:lvlJc w:val="left"/>
      <w:pPr>
        <w:ind w:left="7794" w:hanging="356"/>
      </w:pPr>
      <w:rPr>
        <w:rFonts w:hint="default"/>
        <w:lang w:val="de-DE" w:eastAsia="en-US" w:bidi="ar-SA"/>
      </w:rPr>
    </w:lvl>
    <w:lvl w:ilvl="8">
      <w:start w:val="0"/>
      <w:numFmt w:val="bullet"/>
      <w:lvlText w:val="•"/>
      <w:lvlJc w:val="left"/>
      <w:pPr>
        <w:ind w:left="8644" w:hanging="356"/>
      </w:pPr>
      <w:rPr>
        <w:rFonts w:hint="default"/>
        <w:lang w:val="de-DE"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58"/>
      <w:ind w:left="1356"/>
    </w:pPr>
    <w:rPr>
      <w:rFonts w:ascii="Arial" w:hAnsi="Arial" w:eastAsia="Arial" w:cs="Arial"/>
      <w:b/>
      <w:bCs/>
      <w:sz w:val="20"/>
      <w:szCs w:val="20"/>
      <w:lang w:val="de-DE" w:eastAsia="en-US" w:bidi="ar-SA"/>
    </w:rPr>
  </w:style>
  <w:style w:styleId="TOC2" w:type="paragraph">
    <w:name w:val="TOC 2"/>
    <w:basedOn w:val="Normal"/>
    <w:uiPriority w:val="1"/>
    <w:qFormat/>
    <w:pPr>
      <w:spacing w:before="76"/>
      <w:ind w:left="1356"/>
    </w:pPr>
    <w:rPr>
      <w:rFonts w:ascii="Arial" w:hAnsi="Arial" w:eastAsia="Arial" w:cs="Arial"/>
      <w:b/>
      <w:bCs/>
      <w:sz w:val="18"/>
      <w:szCs w:val="18"/>
      <w:lang w:val="de-DE" w:eastAsia="en-US" w:bidi="ar-SA"/>
    </w:rPr>
  </w:style>
  <w:style w:styleId="TOC3" w:type="paragraph">
    <w:name w:val="TOC 3"/>
    <w:basedOn w:val="Normal"/>
    <w:uiPriority w:val="1"/>
    <w:qFormat/>
    <w:pPr>
      <w:spacing w:before="111"/>
      <w:ind w:left="1574"/>
    </w:pPr>
    <w:rPr>
      <w:rFonts w:ascii="Arial MT" w:hAnsi="Arial MT" w:eastAsia="Arial MT" w:cs="Arial MT"/>
      <w:sz w:val="20"/>
      <w:szCs w:val="20"/>
      <w:lang w:val="de-DE" w:eastAsia="en-US" w:bidi="ar-SA"/>
    </w:rPr>
  </w:style>
  <w:style w:styleId="BodyText" w:type="paragraph">
    <w:name w:val="Body Text"/>
    <w:basedOn w:val="Normal"/>
    <w:uiPriority w:val="1"/>
    <w:qFormat/>
    <w:pPr>
      <w:ind w:left="1418"/>
    </w:pPr>
    <w:rPr>
      <w:rFonts w:ascii="Arial MT" w:hAnsi="Arial MT" w:eastAsia="Arial MT" w:cs="Arial MT"/>
      <w:sz w:val="18"/>
      <w:szCs w:val="18"/>
      <w:lang w:val="de-DE" w:eastAsia="en-US" w:bidi="ar-SA"/>
    </w:rPr>
  </w:style>
  <w:style w:styleId="Heading1" w:type="paragraph">
    <w:name w:val="Heading 1"/>
    <w:basedOn w:val="Normal"/>
    <w:uiPriority w:val="1"/>
    <w:qFormat/>
    <w:pPr>
      <w:ind w:left="1135"/>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1135"/>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1135"/>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1135"/>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418"/>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1135"/>
      <w:jc w:val="both"/>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spacing w:before="93"/>
      <w:ind w:left="1418"/>
      <w:outlineLvl w:val="7"/>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987" w:hanging="569"/>
    </w:pPr>
    <w:rPr>
      <w:rFonts w:ascii="Arial MT" w:hAnsi="Arial MT" w:eastAsia="Arial MT" w:cs="Arial MT"/>
      <w:lang w:val="de-DE" w:eastAsia="en-US" w:bidi="ar-SA"/>
    </w:rPr>
  </w:style>
  <w:style w:styleId="TableParagraph" w:type="paragraph">
    <w:name w:val="Table Paragraph"/>
    <w:basedOn w:val="Normal"/>
    <w:uiPriority w:val="1"/>
    <w:qFormat/>
    <w:pPr>
      <w:spacing w:before="17"/>
      <w:jc w:val="right"/>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admin.ch/dam/estv/de/dokumente/allgemein/Dokumentation/Publikationen/dossier_steuerinformationen/d/Vermoegenssteuer_NP.pdf.download.pdf/d_vermoegenssteuer_2018_de.pdf" TargetMode="External"/><Relationship Id="rId14" Type="http://schemas.openxmlformats.org/officeDocument/2006/relationships/hyperlink" Target="https://www.estv2.admin.ch/stp/ds/c-geltende-steuern-de.pdf"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https://srl.lu.ch/app/de/texts_of_law/620" TargetMode="External"/><Relationship Id="rId20" Type="http://schemas.openxmlformats.org/officeDocument/2006/relationships/hyperlink" Target="https://srl.lu.ch/app/de/texts_of_law/621" TargetMode="External"/><Relationship Id="rId21" Type="http://schemas.openxmlformats.org/officeDocument/2006/relationships/hyperlink" Target="https://srl.lu.ch/app/de/texts_of_law/647" TargetMode="External"/><Relationship Id="rId22" Type="http://schemas.openxmlformats.org/officeDocument/2006/relationships/hyperlink" Target="https://srl.lu.ch/app/de/systematic/texts_of_law" TargetMode="External"/><Relationship Id="rId23" Type="http://schemas.openxmlformats.org/officeDocument/2006/relationships/hyperlink" Target="https://steuerbuch.lu.ch/index/index" TargetMode="External"/><Relationship Id="rId24" Type="http://schemas.openxmlformats.org/officeDocument/2006/relationships/header" Target="header4.xml"/><Relationship Id="rId25" Type="http://schemas.openxmlformats.org/officeDocument/2006/relationships/footer" Target="footer4.xml"/><Relationship Id="rId26" Type="http://schemas.openxmlformats.org/officeDocument/2006/relationships/hyperlink" Target="https://www.estv2.admin.ch/stp/ds/d-einkommenssteuer-natuerlicher-personen-gesamter-text-de.pdf" TargetMode="External"/><Relationship Id="rId27" Type="http://schemas.openxmlformats.org/officeDocument/2006/relationships/hyperlink" Target="https://www.estv2.admin.ch/stp/ds/d-selbstaendige-erwerbstaetigkeit-de.pdf" TargetMode="External"/><Relationship Id="rId28" Type="http://schemas.openxmlformats.org/officeDocument/2006/relationships/hyperlink" Target="https://www.estv2.admin.ch/stp/ds/f-besteuerung-eigenmietwerte-de.pdf" TargetMode="External"/><Relationship Id="rId29" Type="http://schemas.openxmlformats.org/officeDocument/2006/relationships/hyperlink" Target="https://www.estv2.admin.ch/stp/sm/teilbesteuerung-ev-de-fr.pdf" TargetMode="External"/><Relationship Id="rId30" Type="http://schemas.openxmlformats.org/officeDocument/2006/relationships/hyperlink" Target="https://www.estv2.admin.ch/stp/sm/patentbox-np-de-fr.pdf" TargetMode="External"/><Relationship Id="rId31" Type="http://schemas.openxmlformats.org/officeDocument/2006/relationships/hyperlink" Target="https://www.estv2.admin.ch/stp/sm/eigenmietwert-de-fr.pdf" TargetMode="External"/><Relationship Id="rId32" Type="http://schemas.openxmlformats.org/officeDocument/2006/relationships/image" Target="media/image5.png"/><Relationship Id="rId33" Type="http://schemas.openxmlformats.org/officeDocument/2006/relationships/hyperlink" Target="https://steuerbuch.lu.ch/band1/einkommenssteuer/mietwert_fuer_die_benuetzung_der_eigenen_wohnung_oder_liegenschaft" TargetMode="External"/><Relationship Id="rId34" Type="http://schemas.openxmlformats.org/officeDocument/2006/relationships/hyperlink" Target="https://steuerbuch.lu.ch/band1/einkommenssteuer/herabsetzung_des_mietwertes_in_haertefaellen" TargetMode="External"/><Relationship Id="rId35" Type="http://schemas.openxmlformats.org/officeDocument/2006/relationships/hyperlink" Target="https://www.estv2.admin.ch/stp/sm/renten-de-fr.pdf" TargetMode="External"/><Relationship Id="rId36" Type="http://schemas.openxmlformats.org/officeDocument/2006/relationships/hyperlink" Target="https://steuerbuch.lu.ch/band1/einkommenssteuer/leibrenten_und_verpfruendungen" TargetMode="External"/><Relationship Id="rId37" Type="http://schemas.openxmlformats.org/officeDocument/2006/relationships/hyperlink" Target="https://www.estv2.admin.ch/stp/sm/milizfeuerwehr-de-fr.pdf" TargetMode="External"/><Relationship Id="rId38" Type="http://schemas.openxmlformats.org/officeDocument/2006/relationships/hyperlink" Target="https://www.estv2.admin.ch/stp/sm/geldspielgewinne-de-fr.pdf" TargetMode="External"/><Relationship Id="rId39" Type="http://schemas.openxmlformats.org/officeDocument/2006/relationships/hyperlink" Target="https://www.fedlex.admin.ch/eli/cc/2018/795/de" TargetMode="External"/><Relationship Id="rId40" Type="http://schemas.openxmlformats.org/officeDocument/2006/relationships/hyperlink" Target="https://www.fedlex.admin.ch/eli/cc/2018/795/de#a1" TargetMode="External"/><Relationship Id="rId41" Type="http://schemas.openxmlformats.org/officeDocument/2006/relationships/hyperlink" Target="https://steuerbuch.lu.ch/band1/einkommenssteuer/gewinne_aus_lotterien_und_anderen_geldspielen" TargetMode="External"/><Relationship Id="rId42" Type="http://schemas.openxmlformats.org/officeDocument/2006/relationships/hyperlink" Target="https://www.estv2.admin.ch/stp/sm/mehrkosten-verpflegung-de-fr.pdf" TargetMode="External"/><Relationship Id="rId43" Type="http://schemas.openxmlformats.org/officeDocument/2006/relationships/hyperlink" Target="https://www.estv2.admin.ch/stp/sm/auswaertiger-aufenthalt-de-fr.pdf" TargetMode="External"/><Relationship Id="rId44" Type="http://schemas.openxmlformats.org/officeDocument/2006/relationships/hyperlink" Target="https://www.estv2.admin.ch/stp/sm/fahrkosten-de-fr.pdf" TargetMode="External"/><Relationship Id="rId45" Type="http://schemas.openxmlformats.org/officeDocument/2006/relationships/hyperlink" Target="https://www.fedlex.admin.ch/eli/cc/1993/1363_1363_1363/de" TargetMode="External"/><Relationship Id="rId46" Type="http://schemas.openxmlformats.org/officeDocument/2006/relationships/hyperlink" Target="https://www.fedlex.admin.ch/eli/cc/1993/1363_1363_1363/de#art_5_a" TargetMode="External"/><Relationship Id="rId47" Type="http://schemas.openxmlformats.org/officeDocument/2006/relationships/hyperlink" Target="https://www.fedlex.admin.ch/eli/cc/1993/1363_1363_1363/de#annex_u1%2Flvl_2" TargetMode="External"/><Relationship Id="rId48" Type="http://schemas.openxmlformats.org/officeDocument/2006/relationships/hyperlink" Target="https://steuerbuch.lu.ch/band1/einkommenssteuer/fahrkosten_zum_arbeitsort" TargetMode="External"/><Relationship Id="rId49" Type="http://schemas.openxmlformats.org/officeDocument/2006/relationships/hyperlink" Target="https://www.estv2.admin.ch/stp/sm/berufskosten-de-fr.pdf" TargetMode="External"/><Relationship Id="rId50" Type="http://schemas.openxmlformats.org/officeDocument/2006/relationships/hyperlink" Target="https://www.fedlex.admin.ch/eli/cc/1993/1363_1363_1363/de#lvl_u1%2Flvl_1" TargetMode="External"/><Relationship Id="rId51" Type="http://schemas.openxmlformats.org/officeDocument/2006/relationships/hyperlink" Target="https://www.estv2.admin.ch/stp/sm/berufskosten-nebenerwerb-de-fr.pdf" TargetMode="External"/><Relationship Id="rId52" Type="http://schemas.openxmlformats.org/officeDocument/2006/relationships/hyperlink" Target="https://www.estv2.admin.ch/stp/sm/liegenschaftskosten-de-fr.pdf" TargetMode="External"/><Relationship Id="rId53" Type="http://schemas.openxmlformats.org/officeDocument/2006/relationships/hyperlink" Target="https://steuerbuch.lu.ch/band1/einkommenssteuer/abzug_fuer_gebaeudeunterhalt" TargetMode="External"/><Relationship Id="rId54" Type="http://schemas.openxmlformats.org/officeDocument/2006/relationships/hyperlink" Target="https://steuerbuch.lu.ch/band1/einkommenssteuer/pauschale_liegenschaftsunterhalts_und_verwaltungskosten" TargetMode="External"/><Relationship Id="rId55" Type="http://schemas.openxmlformats.org/officeDocument/2006/relationships/hyperlink" Target="https://steuerbuch.lu.ch/band1/einkommenssteuer/tatsaechliche_liegenschaftsunterhalts_und_verwaltungskosten" TargetMode="External"/><Relationship Id="rId56" Type="http://schemas.openxmlformats.org/officeDocument/2006/relationships/hyperlink" Target="https://steuerbuch.lu.ch/band1/einkommenssteuer/kosten_fuer_denkmalpflegerische_arbeiten" TargetMode="External"/><Relationship Id="rId57" Type="http://schemas.openxmlformats.org/officeDocument/2006/relationships/hyperlink" Target="https://www.estv2.admin.ch/stp/sm/versicherungspraemien-zinsen-de-fr.pdf" TargetMode="External"/><Relationship Id="rId58" Type="http://schemas.openxmlformats.org/officeDocument/2006/relationships/hyperlink" Target="https://www.estv2.admin.ch/stp/sm/krankheitskosten-de-fr.pdf" TargetMode="External"/><Relationship Id="rId59" Type="http://schemas.openxmlformats.org/officeDocument/2006/relationships/hyperlink" Target="https://www.estv2.admin.ch/stp/sm/freiwillige-leistungen-de-fr.pdf" TargetMode="External"/><Relationship Id="rId60" Type="http://schemas.openxmlformats.org/officeDocument/2006/relationships/hyperlink" Target="https://www.estv2.admin.ch/stp/sm/parteien-de-fr.pdf" TargetMode="External"/><Relationship Id="rId61" Type="http://schemas.openxmlformats.org/officeDocument/2006/relationships/hyperlink" Target="https://www.estv2.admin.ch/stp/sm/drittbetreuungskosten-de-fr.pdf" TargetMode="External"/><Relationship Id="rId62" Type="http://schemas.openxmlformats.org/officeDocument/2006/relationships/hyperlink" Target="https://www.estv2.admin.ch/stp/sm/aus-weiterbildungskosten-de-fr.pdf" TargetMode="External"/><Relationship Id="rId63" Type="http://schemas.openxmlformats.org/officeDocument/2006/relationships/hyperlink" Target="https://www.estv2.admin.ch/stp/sm/zweitverdiener-de-fr.pdf" TargetMode="External"/><Relationship Id="rId64"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5" Type="http://schemas.openxmlformats.org/officeDocument/2006/relationships/hyperlink" Target="https://www.estv2.admin.ch/stp/sm/kinderabzug-e-de-fr.pdf" TargetMode="External"/><Relationship Id="rId66" Type="http://schemas.openxmlformats.org/officeDocument/2006/relationships/hyperlink" Target="https://www.estv2.admin.ch/stp/sm/unterstuetzungsabzug-e-de-fr.pdf" TargetMode="External"/><Relationship Id="rId67" Type="http://schemas.openxmlformats.org/officeDocument/2006/relationships/hyperlink" Target="https://www.estv2.admin.ch/stp/sm/bescheidenes-einkommen-e-de-fr.pdf" TargetMode="External"/><Relationship Id="rId68" Type="http://schemas.openxmlformats.org/officeDocument/2006/relationships/hyperlink" Target="https://steuerbuch.lu.ch/band1/einkommenssteuer/degressiver_sozialabzug" TargetMode="External"/><Relationship Id="rId69" Type="http://schemas.openxmlformats.org/officeDocument/2006/relationships/hyperlink" Target="https://steuern.lu.ch/steuererklaerung/kalkulatoren" TargetMode="External"/><Relationship Id="rId70" Type="http://schemas.openxmlformats.org/officeDocument/2006/relationships/hyperlink" Target="https://steuern.lu.ch/publikationen/nav_einheiten_tarife/b_berechnungstabellen_steuertarife" TargetMode="External"/><Relationship Id="rId71" Type="http://schemas.openxmlformats.org/officeDocument/2006/relationships/hyperlink" Target="https://www.estv2.admin.ch/stp/sm/persoenlicher-abzug-e-de-fr.pdf" TargetMode="External"/><Relationship Id="rId72" Type="http://schemas.openxmlformats.org/officeDocument/2006/relationships/hyperlink" Target="https://www.estv2.admin.ch/stp/sm/kapitalleistungen-saeulen-de-fr.pdf" TargetMode="External"/><Relationship Id="rId73" Type="http://schemas.openxmlformats.org/officeDocument/2006/relationships/hyperlink" Target="https://www.estv2.admin.ch/stp/sm/liquidationsgewinne-np-de-fr.pdf" TargetMode="External"/><Relationship Id="rId74" Type="http://schemas.openxmlformats.org/officeDocument/2006/relationships/hyperlink" Target="https://www.estv2.admin.ch/stp/ds/e-kalte-progression-de.pdf" TargetMode="External"/><Relationship Id="rId75" Type="http://schemas.openxmlformats.org/officeDocument/2006/relationships/hyperlink" Target="https://www.estv2.admin.ch/stp/sm/progression-de-fr.pdf" TargetMode="External"/><Relationship Id="rId76" Type="http://schemas.openxmlformats.org/officeDocument/2006/relationships/hyperlink" Target="https://www.estv2.admin.ch/stp/sm/belastungsobergrenze-ev-de-fr.pdf" TargetMode="External"/><Relationship Id="rId77" Type="http://schemas.openxmlformats.org/officeDocument/2006/relationships/hyperlink" Target="https://www.estv2.admin.ch/stp/ds/d-vermoegenssteuer-np-de.pdf" TargetMode="External"/><Relationship Id="rId78" Type="http://schemas.openxmlformats.org/officeDocument/2006/relationships/hyperlink" Target="https://www.estv2.admin.ch/stp/sm/persoenlicher-abzug-v-de-fr.pdf" TargetMode="External"/><Relationship Id="rId79" Type="http://schemas.openxmlformats.org/officeDocument/2006/relationships/hyperlink" Target="https://www.estv2.admin.ch/stp/sm/kinderabzug-v-de-fr.pdf" TargetMode="External"/><Relationship Id="rId80" Type="http://schemas.openxmlformats.org/officeDocument/2006/relationships/hyperlink" Target="https://www.estv2.admin.ch/stp/sm/aufwand-de-fr.pdf" TargetMode="External"/><Relationship Id="rId81" Type="http://schemas.openxmlformats.org/officeDocument/2006/relationships/hyperlink" Target="https://www.fedlex.admin.ch/eli/cc/2013/157/de" TargetMode="External"/><Relationship Id="rId82" Type="http://schemas.openxmlformats.org/officeDocument/2006/relationships/hyperlink" Target="https://steuern.lu.ch/steuerberaterinnen/stb_at_besteuerung_aufwand" TargetMode="External"/><Relationship Id="rId83" Type="http://schemas.openxmlformats.org/officeDocument/2006/relationships/hyperlink" Target="https://www.estv2.admin.ch/stp/ds/e-steuersatz-steuerfuss-de.pdf" TargetMode="External"/><Relationship Id="rId84" Type="http://schemas.openxmlformats.org/officeDocument/2006/relationships/hyperlink" Target="https://steuern.lu.ch/publikationen/nav_einheiten_tarife" TargetMode="External"/><Relationship Id="rId85" Type="http://schemas.openxmlformats.org/officeDocument/2006/relationships/header" Target="header5.xml"/><Relationship Id="rId86" Type="http://schemas.openxmlformats.org/officeDocument/2006/relationships/footer" Target="footer5.xml"/><Relationship Id="rId87" Type="http://schemas.openxmlformats.org/officeDocument/2006/relationships/hyperlink" Target="https://www.estv2.admin.ch/stp/ds/d-besteuerung-juristischen-personen-gesamter-text-de.pdf" TargetMode="External"/><Relationship Id="rId88" Type="http://schemas.openxmlformats.org/officeDocument/2006/relationships/hyperlink" Target="https://www.estv2.admin.ch/stp/sm/patentbox-jp-de-fr.pdf" TargetMode="External"/><Relationship Id="rId89" Type="http://schemas.openxmlformats.org/officeDocument/2006/relationships/hyperlink" Target="https://www.estv2.admin.ch/stp/sm/entlastungsbegrenzung-de-fr.pdf" TargetMode="External"/><Relationship Id="rId90" Type="http://schemas.openxmlformats.org/officeDocument/2006/relationships/hyperlink" Target="https://www.estv2.admin.ch/stp/sm/zus-abzug-fe-aufwand-jp-de-fr.pdf" TargetMode="External"/><Relationship Id="rId91" Type="http://schemas.openxmlformats.org/officeDocument/2006/relationships/hyperlink" Target="https://steuern.lu.ch/steuererklaerung/kalkulatoren/kalkulatoren_juristische_personen" TargetMode="External"/><Relationship Id="rId92" Type="http://schemas.openxmlformats.org/officeDocument/2006/relationships/hyperlink" Target="https://www.estv2.admin.ch/stp/sm/gewinnsteuer-de-fr.pdf" TargetMode="External"/><Relationship Id="rId93" Type="http://schemas.openxmlformats.org/officeDocument/2006/relationships/hyperlink" Target="https://www.estv2.admin.ch/stp/sm/g-saetze-freigrbetr-ver-stift-uejp-de-fr.pdf" TargetMode="External"/><Relationship Id="rId94" Type="http://schemas.openxmlformats.org/officeDocument/2006/relationships/hyperlink" Target="https://www.estv2.admin.ch/stp/sm/gk-idzwecke-de-fr.pdf" TargetMode="External"/><Relationship Id="rId95" Type="http://schemas.openxmlformats.org/officeDocument/2006/relationships/hyperlink" Target="https://www.estv2.admin.ch/stp/sm/gk-kk-saetze-freigrbetrag-de-fr.pdf" TargetMode="External"/><Relationship Id="rId96" Type="http://schemas.openxmlformats.org/officeDocument/2006/relationships/hyperlink" Target="https://www.estv2.admin.ch/stp/sm/kapitalsteuer-de-fr.pdf" TargetMode="External"/><Relationship Id="rId97" Type="http://schemas.openxmlformats.org/officeDocument/2006/relationships/hyperlink" Target="https://www.estv2.admin.ch/stp/sm/k-eigenkapitalermaessigung-beteiligungensrecht-de-fr.pdf" TargetMode="External"/><Relationship Id="rId98" Type="http://schemas.openxmlformats.org/officeDocument/2006/relationships/hyperlink" Target="https://steuerbuch.lu.ch/band2/unternehmenssteuerrecht/kapitalsteuer" TargetMode="External"/><Relationship Id="rId99" Type="http://schemas.openxmlformats.org/officeDocument/2006/relationships/hyperlink" Target="https://www.estv2.admin.ch/stp/sm/k-freigrbetrag-ver-stift-uejp-kk-iz-de-fr.pdf" TargetMode="External"/><Relationship Id="rId100" Type="http://schemas.openxmlformats.org/officeDocument/2006/relationships/hyperlink" Target="https://www.estv2.admin.ch/stp/sm/minimalsteuer-de-fr.pdf" TargetMode="External"/><Relationship Id="rId101" Type="http://schemas.openxmlformats.org/officeDocument/2006/relationships/hyperlink" Target="https://www.estv2.admin.ch/stp/sm/mindeststeuer-de-fr.pdf" TargetMode="External"/><Relationship Id="rId102" Type="http://schemas.openxmlformats.org/officeDocument/2006/relationships/hyperlink" Target="https://steuerbuch.lu.ch/band2/unternehmenssteuerrecht/minimalsteuer_nach_95_abs_1_und_2" TargetMode="External"/><Relationship Id="rId103" Type="http://schemas.openxmlformats.org/officeDocument/2006/relationships/hyperlink" Target="https://steuerbuch.lu.ch/band2/unternehmenssteuerrecht/minimalsteuer_nach_95_abs_3_und_4" TargetMode="External"/><Relationship Id="rId104" Type="http://schemas.openxmlformats.org/officeDocument/2006/relationships/hyperlink" Target="https://www.estv2.admin.ch/stp/sm/uebergangsbest-statusgesell-de-fr.pdf" TargetMode="External"/><Relationship Id="rId105" Type="http://schemas.openxmlformats.org/officeDocument/2006/relationships/hyperlink" Target="https://steuerbuch.lu.ch/band2/unternehmenssteuerrecht/besteuerung_stiller_reserven_bei_wechsel_zur_ordentlichen_steuerpflicht" TargetMode="External"/><Relationship Id="rId106" Type="http://schemas.openxmlformats.org/officeDocument/2006/relationships/hyperlink" Target="https://www.estv2.admin.ch/stp/sm/steuererleichterungen-jp-de-fr.pdf" TargetMode="External"/><Relationship Id="rId107" Type="http://schemas.openxmlformats.org/officeDocument/2006/relationships/hyperlink" Target="https://www.estv2.admin.ch/stp/ds/d-kirchensteuern-de.pdf" TargetMode="External"/><Relationship Id="rId108" Type="http://schemas.openxmlformats.org/officeDocument/2006/relationships/hyperlink" Target="https://www.estv2.admin.ch/stp/ds/d-besteuerung-grundstueckgewinne-de.pdf" TargetMode="External"/><Relationship Id="rId109" Type="http://schemas.openxmlformats.org/officeDocument/2006/relationships/hyperlink" Target="https://www.estv2.admin.ch/stp/sm/grundstueckgewinnsteuer-de-fr.pdf" TargetMode="External"/><Relationship Id="rId110" Type="http://schemas.openxmlformats.org/officeDocument/2006/relationships/header" Target="header6.xml"/><Relationship Id="rId111" Type="http://schemas.openxmlformats.org/officeDocument/2006/relationships/footer" Target="footer6.xml"/><Relationship Id="rId112" Type="http://schemas.openxmlformats.org/officeDocument/2006/relationships/hyperlink" Target="https://steuern.lu.ch/steuererklaerung/kalkulatoren/kalkulatoren_natuerliche_personen/grundstueckgewinnsteuer" TargetMode="External"/><Relationship Id="rId113" Type="http://schemas.openxmlformats.org/officeDocument/2006/relationships/hyperlink" Target="https://steuern.lu.ch/-/media/Steuern/Dokumente/Publikationen/2025/Tariftabellen_und_Abzge_2026.pdf?rev=1477c628b86e4c3687017971af8e5b98" TargetMode="External"/><Relationship Id="rId114" Type="http://schemas.openxmlformats.org/officeDocument/2006/relationships/hyperlink" Target="https://steuerbuch.lu.ch/band3/grundstueckgewinnsteuer" TargetMode="External"/><Relationship Id="rId115" Type="http://schemas.openxmlformats.org/officeDocument/2006/relationships/hyperlink" Target="mailto:dst@lu.ch" TargetMode="External"/><Relationship Id="rId116" Type="http://schemas.openxmlformats.org/officeDocument/2006/relationships/hyperlink" Target="https://steuern.lu.ch/" TargetMode="External"/><Relationship Id="rId1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Gewinnungskosten, Aufwendungen, Abzüge, Sozialabzüge, Steuerberechnung, Juristische Personen, Gewinnsteuer, Kapitalsteuer, Minimalsteuer, Grundstückgewinnsteuer, LU</cp:keywords>
  <dc:subject>Kantonale Besonderheiten aus den Steuerinformationen</dc:subject>
  <dc:title>Kantonsblatt Luzern</dc:title>
  <dcterms:created xsi:type="dcterms:W3CDTF">2026-06-28T18:19:10Z</dcterms:created>
  <dcterms:modified xsi:type="dcterms:W3CDTF">2026-06-28T18:19:10Z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2026-03-18T00:00:00Z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