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8"/>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50"/>
        <w:ind w:left="0"/>
        <w:rPr>
          <w:sz w:val="40"/>
        </w:rPr>
      </w:pPr>
    </w:p>
    <w:p>
      <w:pPr>
        <w:spacing w:before="0"/>
        <w:ind w:left="4451" w:right="0" w:firstLine="0"/>
        <w:jc w:val="left"/>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2840608</wp:posOffset>
            </wp:positionH>
            <wp:positionV relativeFrom="paragraph">
              <wp:posOffset>-51021</wp:posOffset>
            </wp:positionV>
            <wp:extent cx="375250" cy="456513"/>
            <wp:effectExtent l="0" t="0" r="0" b="0"/>
            <wp:wrapNone/>
            <wp:docPr id="2" name="Image 2" descr="Wappen Kanton Nidwalden"/>
            <wp:cNvGraphicFramePr>
              <a:graphicFrameLocks/>
            </wp:cNvGraphicFramePr>
            <a:graphic>
              <a:graphicData uri="http://schemas.openxmlformats.org/drawingml/2006/picture">
                <pic:pic>
                  <pic:nvPicPr>
                    <pic:cNvPr id="2" name="Image 2" descr="Wappen Kanton Nidwalden"/>
                    <pic:cNvPicPr/>
                  </pic:nvPicPr>
                  <pic:blipFill>
                    <a:blip r:embed="rId6" cstate="print"/>
                    <a:stretch>
                      <a:fillRect/>
                    </a:stretch>
                  </pic:blipFill>
                  <pic:spPr>
                    <a:xfrm>
                      <a:off x="0" y="0"/>
                      <a:ext cx="375250" cy="456513"/>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2570021</wp:posOffset>
                </wp:positionH>
                <wp:positionV relativeFrom="paragraph">
                  <wp:posOffset>-67528</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79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63892pt,-5.317215pt" to="202.363971pt,293.722064pt" stroked="true" strokeweight=".500034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1802951</wp:posOffset>
                </wp:positionH>
                <wp:positionV relativeFrom="paragraph">
                  <wp:posOffset>-148107</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20" y="1244815"/>
                              </a:moveTo>
                              <a:lnTo>
                                <a:pt x="93675" y="1250689"/>
                              </a:lnTo>
                              <a:lnTo>
                                <a:pt x="54946" y="1267005"/>
                              </a:lnTo>
                              <a:lnTo>
                                <a:pt x="22130" y="1298072"/>
                              </a:lnTo>
                              <a:lnTo>
                                <a:pt x="14239" y="1316541"/>
                              </a:lnTo>
                              <a:lnTo>
                                <a:pt x="14127" y="1316868"/>
                              </a:lnTo>
                              <a:lnTo>
                                <a:pt x="11858" y="1328072"/>
                              </a:lnTo>
                              <a:lnTo>
                                <a:pt x="10410" y="1340378"/>
                              </a:lnTo>
                              <a:lnTo>
                                <a:pt x="10322" y="1341125"/>
                              </a:lnTo>
                              <a:lnTo>
                                <a:pt x="10238" y="1341843"/>
                              </a:lnTo>
                              <a:lnTo>
                                <a:pt x="9381" y="1356245"/>
                              </a:lnTo>
                              <a:lnTo>
                                <a:pt x="9265" y="1358181"/>
                              </a:lnTo>
                              <a:lnTo>
                                <a:pt x="8941" y="1377086"/>
                              </a:lnTo>
                              <a:lnTo>
                                <a:pt x="8941" y="1513070"/>
                              </a:lnTo>
                              <a:lnTo>
                                <a:pt x="533281" y="1513070"/>
                              </a:lnTo>
                              <a:lnTo>
                                <a:pt x="533281" y="1444382"/>
                              </a:lnTo>
                              <a:lnTo>
                                <a:pt x="96212" y="1444382"/>
                              </a:lnTo>
                              <a:lnTo>
                                <a:pt x="96324" y="1383076"/>
                              </a:lnTo>
                              <a:lnTo>
                                <a:pt x="96629" y="1367535"/>
                              </a:lnTo>
                              <a:lnTo>
                                <a:pt x="96753" y="1363931"/>
                              </a:lnTo>
                              <a:lnTo>
                                <a:pt x="97015" y="1358181"/>
                              </a:lnTo>
                              <a:lnTo>
                                <a:pt x="97103" y="1356245"/>
                              </a:lnTo>
                              <a:lnTo>
                                <a:pt x="116420" y="1320349"/>
                              </a:lnTo>
                              <a:lnTo>
                                <a:pt x="133578" y="1313916"/>
                              </a:lnTo>
                              <a:lnTo>
                                <a:pt x="133297" y="1313916"/>
                              </a:lnTo>
                              <a:lnTo>
                                <a:pt x="143794" y="1312278"/>
                              </a:lnTo>
                              <a:lnTo>
                                <a:pt x="142496" y="1312278"/>
                              </a:lnTo>
                              <a:lnTo>
                                <a:pt x="155942" y="1311647"/>
                              </a:lnTo>
                              <a:lnTo>
                                <a:pt x="327244" y="1311647"/>
                              </a:lnTo>
                              <a:lnTo>
                                <a:pt x="328539" y="1310668"/>
                              </a:lnTo>
                              <a:lnTo>
                                <a:pt x="336207" y="1306541"/>
                              </a:lnTo>
                              <a:lnTo>
                                <a:pt x="344880" y="1303293"/>
                              </a:lnTo>
                              <a:lnTo>
                                <a:pt x="354448" y="1300972"/>
                              </a:lnTo>
                              <a:lnTo>
                                <a:pt x="364909" y="1299580"/>
                              </a:lnTo>
                              <a:lnTo>
                                <a:pt x="376265" y="1299116"/>
                              </a:lnTo>
                              <a:lnTo>
                                <a:pt x="525465" y="1299116"/>
                              </a:lnTo>
                              <a:lnTo>
                                <a:pt x="522640" y="1292618"/>
                              </a:lnTo>
                              <a:lnTo>
                                <a:pt x="254659" y="1292618"/>
                              </a:lnTo>
                              <a:lnTo>
                                <a:pt x="246007" y="1282169"/>
                              </a:lnTo>
                              <a:lnTo>
                                <a:pt x="235434" y="1272865"/>
                              </a:lnTo>
                              <a:lnTo>
                                <a:pt x="192760" y="1252060"/>
                              </a:lnTo>
                              <a:lnTo>
                                <a:pt x="158960" y="1245620"/>
                              </a:lnTo>
                              <a:lnTo>
                                <a:pt x="140920" y="1244815"/>
                              </a:lnTo>
                              <a:close/>
                            </a:path>
                            <a:path w="542925" h="3862070">
                              <a:moveTo>
                                <a:pt x="327244" y="1311647"/>
                              </a:moveTo>
                              <a:lnTo>
                                <a:pt x="155942" y="1311647"/>
                              </a:lnTo>
                              <a:lnTo>
                                <a:pt x="168025" y="1312278"/>
                              </a:lnTo>
                              <a:lnTo>
                                <a:pt x="178878" y="1314170"/>
                              </a:lnTo>
                              <a:lnTo>
                                <a:pt x="213292" y="1341125"/>
                              </a:lnTo>
                              <a:lnTo>
                                <a:pt x="217254" y="1377086"/>
                              </a:lnTo>
                              <a:lnTo>
                                <a:pt x="217340" y="1380799"/>
                              </a:lnTo>
                              <a:lnTo>
                                <a:pt x="217461" y="1444382"/>
                              </a:lnTo>
                              <a:lnTo>
                                <a:pt x="304732" y="1444382"/>
                              </a:lnTo>
                              <a:lnTo>
                                <a:pt x="304732" y="1388921"/>
                              </a:lnTo>
                              <a:lnTo>
                                <a:pt x="305201" y="1367535"/>
                              </a:lnTo>
                              <a:lnTo>
                                <a:pt x="312219" y="1328072"/>
                              </a:lnTo>
                              <a:lnTo>
                                <a:pt x="321989" y="1315621"/>
                              </a:lnTo>
                              <a:lnTo>
                                <a:pt x="327244" y="1311647"/>
                              </a:lnTo>
                              <a:close/>
                            </a:path>
                            <a:path w="542925" h="3862070">
                              <a:moveTo>
                                <a:pt x="525465" y="1299116"/>
                              </a:moveTo>
                              <a:lnTo>
                                <a:pt x="376265" y="1299116"/>
                              </a:lnTo>
                              <a:lnTo>
                                <a:pt x="389510" y="1299718"/>
                              </a:lnTo>
                              <a:lnTo>
                                <a:pt x="401347" y="1301523"/>
                              </a:lnTo>
                              <a:lnTo>
                                <a:pt x="438801" y="1326389"/>
                              </a:lnTo>
                              <a:lnTo>
                                <a:pt x="444034" y="1349472"/>
                              </a:lnTo>
                              <a:lnTo>
                                <a:pt x="444133" y="1350458"/>
                              </a:lnTo>
                              <a:lnTo>
                                <a:pt x="444736" y="1363931"/>
                              </a:lnTo>
                              <a:lnTo>
                                <a:pt x="444771" y="1366817"/>
                              </a:lnTo>
                              <a:lnTo>
                                <a:pt x="444893" y="1377086"/>
                              </a:lnTo>
                              <a:lnTo>
                                <a:pt x="444937" y="1444382"/>
                              </a:lnTo>
                              <a:lnTo>
                                <a:pt x="533281" y="1444382"/>
                              </a:lnTo>
                              <a:lnTo>
                                <a:pt x="533281" y="1397275"/>
                              </a:lnTo>
                              <a:lnTo>
                                <a:pt x="532791" y="1367535"/>
                              </a:lnTo>
                              <a:lnTo>
                                <a:pt x="532492" y="1358181"/>
                              </a:lnTo>
                              <a:lnTo>
                                <a:pt x="532430" y="1356245"/>
                              </a:lnTo>
                              <a:lnTo>
                                <a:pt x="532349" y="1353721"/>
                              </a:lnTo>
                              <a:lnTo>
                                <a:pt x="532238" y="1350255"/>
                              </a:lnTo>
                              <a:lnTo>
                                <a:pt x="532213" y="1349472"/>
                              </a:lnTo>
                              <a:lnTo>
                                <a:pt x="532109" y="1346223"/>
                              </a:lnTo>
                              <a:lnTo>
                                <a:pt x="532029" y="1343728"/>
                              </a:lnTo>
                              <a:lnTo>
                                <a:pt x="531119" y="1328072"/>
                              </a:lnTo>
                              <a:lnTo>
                                <a:pt x="531001" y="1326048"/>
                              </a:lnTo>
                              <a:lnTo>
                                <a:pt x="529705" y="1314431"/>
                              </a:lnTo>
                              <a:lnTo>
                                <a:pt x="526467" y="1301523"/>
                              </a:lnTo>
                              <a:lnTo>
                                <a:pt x="526407" y="1301284"/>
                              </a:lnTo>
                              <a:lnTo>
                                <a:pt x="525465" y="1299116"/>
                              </a:lnTo>
                              <a:close/>
                            </a:path>
                            <a:path w="542925" h="3862070">
                              <a:moveTo>
                                <a:pt x="381273" y="1228107"/>
                              </a:moveTo>
                              <a:lnTo>
                                <a:pt x="338800" y="1232284"/>
                              </a:lnTo>
                              <a:lnTo>
                                <a:pt x="302228" y="1244815"/>
                              </a:lnTo>
                              <a:lnTo>
                                <a:pt x="262862" y="1277970"/>
                              </a:lnTo>
                              <a:lnTo>
                                <a:pt x="254659" y="1292618"/>
                              </a:lnTo>
                              <a:lnTo>
                                <a:pt x="522640" y="1292618"/>
                              </a:lnTo>
                              <a:lnTo>
                                <a:pt x="493893" y="1259522"/>
                              </a:lnTo>
                              <a:lnTo>
                                <a:pt x="450839" y="1238898"/>
                              </a:lnTo>
                              <a:lnTo>
                                <a:pt x="399033" y="1228781"/>
                              </a:lnTo>
                              <a:lnTo>
                                <a:pt x="381273" y="1228107"/>
                              </a:lnTo>
                              <a:close/>
                            </a:path>
                            <a:path w="542925" h="3862070">
                              <a:moveTo>
                                <a:pt x="533281" y="572864"/>
                              </a:moveTo>
                              <a:lnTo>
                                <a:pt x="8941" y="709079"/>
                              </a:lnTo>
                              <a:lnTo>
                                <a:pt x="8941" y="781712"/>
                              </a:lnTo>
                              <a:lnTo>
                                <a:pt x="533281" y="914215"/>
                              </a:lnTo>
                              <a:lnTo>
                                <a:pt x="533281" y="841350"/>
                              </a:lnTo>
                              <a:lnTo>
                                <a:pt x="414178" y="813272"/>
                              </a:lnTo>
                              <a:lnTo>
                                <a:pt x="414178" y="792155"/>
                              </a:lnTo>
                              <a:lnTo>
                                <a:pt x="325834" y="792155"/>
                              </a:lnTo>
                              <a:lnTo>
                                <a:pt x="131263" y="746208"/>
                              </a:lnTo>
                              <a:lnTo>
                                <a:pt x="325834" y="699333"/>
                              </a:lnTo>
                              <a:lnTo>
                                <a:pt x="414178" y="699333"/>
                              </a:lnTo>
                              <a:lnTo>
                                <a:pt x="414178" y="677288"/>
                              </a:lnTo>
                              <a:lnTo>
                                <a:pt x="533281" y="647585"/>
                              </a:lnTo>
                              <a:lnTo>
                                <a:pt x="533281" y="572864"/>
                              </a:lnTo>
                              <a:close/>
                            </a:path>
                            <a:path w="542925" h="3862070">
                              <a:moveTo>
                                <a:pt x="414178" y="699333"/>
                              </a:moveTo>
                              <a:lnTo>
                                <a:pt x="325834" y="699333"/>
                              </a:lnTo>
                              <a:lnTo>
                                <a:pt x="325834" y="792155"/>
                              </a:lnTo>
                              <a:lnTo>
                                <a:pt x="414178" y="792155"/>
                              </a:lnTo>
                              <a:lnTo>
                                <a:pt x="414178" y="699333"/>
                              </a:lnTo>
                              <a:close/>
                            </a:path>
                            <a:path w="542925" h="3862070">
                              <a:moveTo>
                                <a:pt x="533281" y="3212068"/>
                              </a:moveTo>
                              <a:lnTo>
                                <a:pt x="8941" y="3348283"/>
                              </a:lnTo>
                              <a:lnTo>
                                <a:pt x="8941" y="3420916"/>
                              </a:lnTo>
                              <a:lnTo>
                                <a:pt x="533281" y="3553419"/>
                              </a:lnTo>
                              <a:lnTo>
                                <a:pt x="533281" y="3480554"/>
                              </a:lnTo>
                              <a:lnTo>
                                <a:pt x="414178" y="3452476"/>
                              </a:lnTo>
                              <a:lnTo>
                                <a:pt x="414178" y="3431359"/>
                              </a:lnTo>
                              <a:lnTo>
                                <a:pt x="325834" y="3431359"/>
                              </a:lnTo>
                              <a:lnTo>
                                <a:pt x="131263" y="3385412"/>
                              </a:lnTo>
                              <a:lnTo>
                                <a:pt x="325834" y="3338537"/>
                              </a:lnTo>
                              <a:lnTo>
                                <a:pt x="414178" y="3338537"/>
                              </a:lnTo>
                              <a:lnTo>
                                <a:pt x="414178" y="3316492"/>
                              </a:lnTo>
                              <a:lnTo>
                                <a:pt x="533281" y="3286789"/>
                              </a:lnTo>
                              <a:lnTo>
                                <a:pt x="533281" y="3212068"/>
                              </a:lnTo>
                              <a:close/>
                            </a:path>
                            <a:path w="542925" h="3862070">
                              <a:moveTo>
                                <a:pt x="414178" y="3338537"/>
                              </a:moveTo>
                              <a:lnTo>
                                <a:pt x="325834" y="3338537"/>
                              </a:lnTo>
                              <a:lnTo>
                                <a:pt x="325834" y="3431359"/>
                              </a:lnTo>
                              <a:lnTo>
                                <a:pt x="414178" y="3431359"/>
                              </a:lnTo>
                              <a:lnTo>
                                <a:pt x="414178" y="3338537"/>
                              </a:lnTo>
                              <a:close/>
                            </a:path>
                            <a:path w="542925" h="3862070">
                              <a:moveTo>
                                <a:pt x="271827" y="2226945"/>
                              </a:moveTo>
                              <a:lnTo>
                                <a:pt x="211314" y="2229766"/>
                              </a:lnTo>
                              <a:lnTo>
                                <a:pt x="157820" y="2238229"/>
                              </a:lnTo>
                              <a:lnTo>
                                <a:pt x="111346" y="2252334"/>
                              </a:lnTo>
                              <a:lnTo>
                                <a:pt x="71891" y="2272080"/>
                              </a:lnTo>
                              <a:lnTo>
                                <a:pt x="40438" y="2296525"/>
                              </a:lnTo>
                              <a:lnTo>
                                <a:pt x="4493" y="2356685"/>
                              </a:lnTo>
                              <a:lnTo>
                                <a:pt x="116" y="2391472"/>
                              </a:lnTo>
                              <a:lnTo>
                                <a:pt x="0" y="2392400"/>
                              </a:lnTo>
                              <a:lnTo>
                                <a:pt x="5186" y="2431501"/>
                              </a:lnTo>
                              <a:lnTo>
                                <a:pt x="29462" y="2477440"/>
                              </a:lnTo>
                              <a:lnTo>
                                <a:pt x="67956" y="2509703"/>
                              </a:lnTo>
                              <a:lnTo>
                                <a:pt x="101845" y="2527658"/>
                              </a:lnTo>
                              <a:lnTo>
                                <a:pt x="139847" y="2541379"/>
                              </a:lnTo>
                              <a:lnTo>
                                <a:pt x="200651" y="2553039"/>
                              </a:lnTo>
                              <a:lnTo>
                                <a:pt x="274330" y="2556926"/>
                              </a:lnTo>
                              <a:lnTo>
                                <a:pt x="333558" y="2554127"/>
                              </a:lnTo>
                              <a:lnTo>
                                <a:pt x="386056" y="2545730"/>
                              </a:lnTo>
                              <a:lnTo>
                                <a:pt x="431827" y="2531734"/>
                              </a:lnTo>
                              <a:lnTo>
                                <a:pt x="470868" y="2512140"/>
                              </a:lnTo>
                              <a:lnTo>
                                <a:pt x="502086" y="2487803"/>
                              </a:lnTo>
                              <a:lnTo>
                                <a:pt x="503392" y="2486150"/>
                              </a:lnTo>
                              <a:lnTo>
                                <a:pt x="270754" y="2486150"/>
                              </a:lnTo>
                              <a:lnTo>
                                <a:pt x="228359" y="2484525"/>
                              </a:lnTo>
                              <a:lnTo>
                                <a:pt x="160670" y="2471530"/>
                              </a:lnTo>
                              <a:lnTo>
                                <a:pt x="115738" y="2446135"/>
                              </a:lnTo>
                              <a:lnTo>
                                <a:pt x="93295" y="2411907"/>
                              </a:lnTo>
                              <a:lnTo>
                                <a:pt x="90521" y="2391472"/>
                              </a:lnTo>
                              <a:lnTo>
                                <a:pt x="93184" y="2372088"/>
                              </a:lnTo>
                              <a:lnTo>
                                <a:pt x="93261" y="2371522"/>
                              </a:lnTo>
                              <a:lnTo>
                                <a:pt x="115437" y="2337468"/>
                              </a:lnTo>
                              <a:lnTo>
                                <a:pt x="159877" y="2312378"/>
                              </a:lnTo>
                              <a:lnTo>
                                <a:pt x="226788" y="2299600"/>
                              </a:lnTo>
                              <a:lnTo>
                                <a:pt x="225973" y="2299600"/>
                              </a:lnTo>
                              <a:lnTo>
                                <a:pt x="269323" y="2297954"/>
                              </a:lnTo>
                              <a:lnTo>
                                <a:pt x="503437" y="2297954"/>
                              </a:lnTo>
                              <a:lnTo>
                                <a:pt x="501885" y="2296011"/>
                              </a:lnTo>
                              <a:lnTo>
                                <a:pt x="470511" y="2271732"/>
                              </a:lnTo>
                              <a:lnTo>
                                <a:pt x="431201" y="2252138"/>
                              </a:lnTo>
                              <a:lnTo>
                                <a:pt x="385271" y="2238229"/>
                              </a:lnTo>
                              <a:lnTo>
                                <a:pt x="385534" y="2238229"/>
                              </a:lnTo>
                              <a:lnTo>
                                <a:pt x="331996" y="2229766"/>
                              </a:lnTo>
                              <a:lnTo>
                                <a:pt x="332325" y="2229766"/>
                              </a:lnTo>
                              <a:lnTo>
                                <a:pt x="271827" y="2226945"/>
                              </a:lnTo>
                              <a:close/>
                            </a:path>
                            <a:path w="542925" h="3862070">
                              <a:moveTo>
                                <a:pt x="503437" y="2297954"/>
                              </a:moveTo>
                              <a:lnTo>
                                <a:pt x="269323" y="2297954"/>
                              </a:lnTo>
                              <a:lnTo>
                                <a:pt x="312075" y="2299600"/>
                              </a:lnTo>
                              <a:lnTo>
                                <a:pt x="349127" y="2304538"/>
                              </a:lnTo>
                              <a:lnTo>
                                <a:pt x="406131" y="2324292"/>
                              </a:lnTo>
                              <a:lnTo>
                                <a:pt x="440332" y="2354314"/>
                              </a:lnTo>
                              <a:lnTo>
                                <a:pt x="451699" y="2391472"/>
                              </a:lnTo>
                              <a:lnTo>
                                <a:pt x="451631" y="2392400"/>
                              </a:lnTo>
                              <a:lnTo>
                                <a:pt x="440243" y="2429181"/>
                              </a:lnTo>
                              <a:lnTo>
                                <a:pt x="405518" y="2459580"/>
                              </a:lnTo>
                              <a:lnTo>
                                <a:pt x="349038" y="2479478"/>
                              </a:lnTo>
                              <a:lnTo>
                                <a:pt x="312272" y="2484525"/>
                              </a:lnTo>
                              <a:lnTo>
                                <a:pt x="311498" y="2484525"/>
                              </a:lnTo>
                              <a:lnTo>
                                <a:pt x="270754" y="2486150"/>
                              </a:lnTo>
                              <a:lnTo>
                                <a:pt x="503392" y="2486150"/>
                              </a:lnTo>
                              <a:lnTo>
                                <a:pt x="524384" y="2459580"/>
                              </a:lnTo>
                              <a:lnTo>
                                <a:pt x="537763" y="2427469"/>
                              </a:lnTo>
                              <a:lnTo>
                                <a:pt x="542108" y="2392400"/>
                              </a:lnTo>
                              <a:lnTo>
                                <a:pt x="542223" y="2391472"/>
                              </a:lnTo>
                              <a:lnTo>
                                <a:pt x="537842" y="2356685"/>
                              </a:lnTo>
                              <a:lnTo>
                                <a:pt x="537741" y="2355880"/>
                              </a:lnTo>
                              <a:lnTo>
                                <a:pt x="524393" y="2324292"/>
                              </a:lnTo>
                              <a:lnTo>
                                <a:pt x="524295" y="2324060"/>
                              </a:lnTo>
                              <a:lnTo>
                                <a:pt x="503437" y="2297954"/>
                              </a:lnTo>
                              <a:close/>
                            </a:path>
                            <a:path w="542925" h="3862070">
                              <a:moveTo>
                                <a:pt x="533281" y="928204"/>
                              </a:moveTo>
                              <a:lnTo>
                                <a:pt x="444937" y="928204"/>
                              </a:lnTo>
                              <a:lnTo>
                                <a:pt x="444937" y="1098995"/>
                              </a:lnTo>
                              <a:lnTo>
                                <a:pt x="13233" y="1098995"/>
                              </a:lnTo>
                              <a:lnTo>
                                <a:pt x="13233" y="1167683"/>
                              </a:lnTo>
                              <a:lnTo>
                                <a:pt x="533281" y="1167683"/>
                              </a:lnTo>
                              <a:lnTo>
                                <a:pt x="533281" y="928204"/>
                              </a:lnTo>
                              <a:close/>
                            </a:path>
                            <a:path w="542925" h="3862070">
                              <a:moveTo>
                                <a:pt x="97643" y="0"/>
                              </a:moveTo>
                              <a:lnTo>
                                <a:pt x="8941" y="0"/>
                              </a:lnTo>
                              <a:lnTo>
                                <a:pt x="8941" y="270342"/>
                              </a:lnTo>
                              <a:lnTo>
                                <a:pt x="97643" y="270342"/>
                              </a:lnTo>
                              <a:lnTo>
                                <a:pt x="97643" y="169399"/>
                              </a:lnTo>
                              <a:lnTo>
                                <a:pt x="533281" y="169399"/>
                              </a:lnTo>
                              <a:lnTo>
                                <a:pt x="533281" y="100711"/>
                              </a:lnTo>
                              <a:lnTo>
                                <a:pt x="97643" y="100711"/>
                              </a:lnTo>
                              <a:lnTo>
                                <a:pt x="97643" y="0"/>
                              </a:lnTo>
                              <a:close/>
                            </a:path>
                            <a:path w="542925" h="3862070">
                              <a:moveTo>
                                <a:pt x="97643" y="289900"/>
                              </a:moveTo>
                              <a:lnTo>
                                <a:pt x="8941" y="289900"/>
                              </a:lnTo>
                              <a:lnTo>
                                <a:pt x="8941" y="560243"/>
                              </a:lnTo>
                              <a:lnTo>
                                <a:pt x="97643" y="560243"/>
                              </a:lnTo>
                              <a:lnTo>
                                <a:pt x="97643" y="459300"/>
                              </a:lnTo>
                              <a:lnTo>
                                <a:pt x="533281" y="459300"/>
                              </a:lnTo>
                              <a:lnTo>
                                <a:pt x="533281" y="390612"/>
                              </a:lnTo>
                              <a:lnTo>
                                <a:pt x="97643" y="390612"/>
                              </a:lnTo>
                              <a:lnTo>
                                <a:pt x="97643" y="289900"/>
                              </a:lnTo>
                              <a:close/>
                            </a:path>
                            <a:path w="542925" h="3862070">
                              <a:moveTo>
                                <a:pt x="533281" y="1903320"/>
                              </a:moveTo>
                              <a:lnTo>
                                <a:pt x="8941" y="1903320"/>
                              </a:lnTo>
                              <a:lnTo>
                                <a:pt x="8941" y="1967135"/>
                              </a:lnTo>
                              <a:lnTo>
                                <a:pt x="359097" y="1967135"/>
                              </a:lnTo>
                              <a:lnTo>
                                <a:pt x="8941" y="2106367"/>
                              </a:lnTo>
                              <a:lnTo>
                                <a:pt x="8941" y="2173199"/>
                              </a:lnTo>
                              <a:lnTo>
                                <a:pt x="533281" y="2173199"/>
                              </a:lnTo>
                              <a:lnTo>
                                <a:pt x="533281" y="2109384"/>
                              </a:lnTo>
                              <a:lnTo>
                                <a:pt x="191351" y="2109384"/>
                              </a:lnTo>
                              <a:lnTo>
                                <a:pt x="533281" y="1972240"/>
                              </a:lnTo>
                              <a:lnTo>
                                <a:pt x="533281" y="1903320"/>
                              </a:lnTo>
                              <a:close/>
                            </a:path>
                            <a:path w="542925" h="3862070">
                              <a:moveTo>
                                <a:pt x="97643" y="2586926"/>
                              </a:moveTo>
                              <a:lnTo>
                                <a:pt x="8941" y="2586926"/>
                              </a:lnTo>
                              <a:lnTo>
                                <a:pt x="8941" y="2857269"/>
                              </a:lnTo>
                              <a:lnTo>
                                <a:pt x="97643" y="2857269"/>
                              </a:lnTo>
                              <a:lnTo>
                                <a:pt x="97643" y="2756326"/>
                              </a:lnTo>
                              <a:lnTo>
                                <a:pt x="533281" y="2756326"/>
                              </a:lnTo>
                              <a:lnTo>
                                <a:pt x="533281" y="2687638"/>
                              </a:lnTo>
                              <a:lnTo>
                                <a:pt x="97643" y="2687638"/>
                              </a:lnTo>
                              <a:lnTo>
                                <a:pt x="97643" y="2586926"/>
                              </a:lnTo>
                              <a:close/>
                            </a:path>
                            <a:path w="542925" h="3862070">
                              <a:moveTo>
                                <a:pt x="533281" y="2904506"/>
                              </a:moveTo>
                              <a:lnTo>
                                <a:pt x="8941" y="2904506"/>
                              </a:lnTo>
                              <a:lnTo>
                                <a:pt x="8941" y="2968321"/>
                              </a:lnTo>
                              <a:lnTo>
                                <a:pt x="359097" y="2968321"/>
                              </a:lnTo>
                              <a:lnTo>
                                <a:pt x="8941" y="3107554"/>
                              </a:lnTo>
                              <a:lnTo>
                                <a:pt x="8941" y="3174385"/>
                              </a:lnTo>
                              <a:lnTo>
                                <a:pt x="533281" y="3174385"/>
                              </a:lnTo>
                              <a:lnTo>
                                <a:pt x="533281" y="3110570"/>
                              </a:lnTo>
                              <a:lnTo>
                                <a:pt x="191351" y="3110570"/>
                              </a:lnTo>
                              <a:lnTo>
                                <a:pt x="533281" y="2973426"/>
                              </a:lnTo>
                              <a:lnTo>
                                <a:pt x="533281" y="2904506"/>
                              </a:lnTo>
                              <a:close/>
                            </a:path>
                            <a:path w="542925" h="3862070">
                              <a:moveTo>
                                <a:pt x="533281" y="3792989"/>
                              </a:moveTo>
                              <a:lnTo>
                                <a:pt x="8941" y="3792989"/>
                              </a:lnTo>
                              <a:lnTo>
                                <a:pt x="8941" y="3861677"/>
                              </a:lnTo>
                              <a:lnTo>
                                <a:pt x="533281" y="3861677"/>
                              </a:lnTo>
                              <a:lnTo>
                                <a:pt x="533281" y="3792989"/>
                              </a:lnTo>
                              <a:close/>
                            </a:path>
                            <a:path w="542925" h="3862070">
                              <a:moveTo>
                                <a:pt x="8941" y="3561863"/>
                              </a:moveTo>
                              <a:lnTo>
                                <a:pt x="8941" y="3654220"/>
                              </a:lnTo>
                              <a:lnTo>
                                <a:pt x="241782" y="3792989"/>
                              </a:lnTo>
                              <a:lnTo>
                                <a:pt x="374835" y="3792989"/>
                              </a:lnTo>
                              <a:lnTo>
                                <a:pt x="287206" y="3737296"/>
                              </a:lnTo>
                              <a:lnTo>
                                <a:pt x="411770" y="3689957"/>
                              </a:lnTo>
                              <a:lnTo>
                                <a:pt x="213169" y="3689957"/>
                              </a:lnTo>
                              <a:lnTo>
                                <a:pt x="8941" y="3561863"/>
                              </a:lnTo>
                              <a:close/>
                            </a:path>
                            <a:path w="542925" h="3862070">
                              <a:moveTo>
                                <a:pt x="533281" y="3554901"/>
                              </a:moveTo>
                              <a:lnTo>
                                <a:pt x="213169" y="3689957"/>
                              </a:lnTo>
                              <a:lnTo>
                                <a:pt x="411770" y="3689957"/>
                              </a:lnTo>
                              <a:lnTo>
                                <a:pt x="533281" y="3643778"/>
                              </a:lnTo>
                              <a:lnTo>
                                <a:pt x="533281" y="3554901"/>
                              </a:lnTo>
                              <a:close/>
                            </a:path>
                            <a:path w="542925" h="3862070">
                              <a:moveTo>
                                <a:pt x="526896" y="1639616"/>
                              </a:moveTo>
                              <a:lnTo>
                                <a:pt x="380915" y="1639616"/>
                              </a:lnTo>
                              <a:lnTo>
                                <a:pt x="394942" y="1640668"/>
                              </a:lnTo>
                              <a:lnTo>
                                <a:pt x="408053" y="1643822"/>
                              </a:lnTo>
                              <a:lnTo>
                                <a:pt x="440992" y="1665875"/>
                              </a:lnTo>
                              <a:lnTo>
                                <a:pt x="453164" y="1706448"/>
                              </a:lnTo>
                              <a:lnTo>
                                <a:pt x="451644" y="1721307"/>
                              </a:lnTo>
                              <a:lnTo>
                                <a:pt x="428842" y="1756224"/>
                              </a:lnTo>
                              <a:lnTo>
                                <a:pt x="376869" y="1776913"/>
                              </a:lnTo>
                              <a:lnTo>
                                <a:pt x="352659" y="1780705"/>
                              </a:lnTo>
                              <a:lnTo>
                                <a:pt x="362674" y="1847537"/>
                              </a:lnTo>
                              <a:lnTo>
                                <a:pt x="404040" y="1842432"/>
                              </a:lnTo>
                              <a:lnTo>
                                <a:pt x="471014" y="1821779"/>
                              </a:lnTo>
                              <a:lnTo>
                                <a:pt x="516728" y="1787072"/>
                              </a:lnTo>
                              <a:lnTo>
                                <a:pt x="539708" y="1737529"/>
                              </a:lnTo>
                              <a:lnTo>
                                <a:pt x="542581" y="1707144"/>
                              </a:lnTo>
                              <a:lnTo>
                                <a:pt x="541413" y="1686404"/>
                              </a:lnTo>
                              <a:lnTo>
                                <a:pt x="541385" y="1685897"/>
                              </a:lnTo>
                              <a:lnTo>
                                <a:pt x="537797" y="1666477"/>
                              </a:lnTo>
                              <a:lnTo>
                                <a:pt x="531980" y="1649363"/>
                              </a:lnTo>
                              <a:lnTo>
                                <a:pt x="531884" y="1649080"/>
                              </a:lnTo>
                              <a:lnTo>
                                <a:pt x="531817" y="1648884"/>
                              </a:lnTo>
                              <a:lnTo>
                                <a:pt x="526896" y="1639616"/>
                              </a:lnTo>
                              <a:close/>
                            </a:path>
                            <a:path w="542925" h="3862070">
                              <a:moveTo>
                                <a:pt x="158804" y="1580675"/>
                              </a:moveTo>
                              <a:lnTo>
                                <a:pt x="93798" y="1589986"/>
                              </a:lnTo>
                              <a:lnTo>
                                <a:pt x="43277" y="1614671"/>
                              </a:lnTo>
                              <a:lnTo>
                                <a:pt x="10819" y="1654961"/>
                              </a:lnTo>
                              <a:lnTo>
                                <a:pt x="0" y="1711089"/>
                              </a:lnTo>
                              <a:lnTo>
                                <a:pt x="1140" y="1729980"/>
                              </a:lnTo>
                              <a:lnTo>
                                <a:pt x="18241" y="1778037"/>
                              </a:lnTo>
                              <a:lnTo>
                                <a:pt x="54957" y="1812323"/>
                              </a:lnTo>
                              <a:lnTo>
                                <a:pt x="107523" y="1831554"/>
                              </a:lnTo>
                              <a:lnTo>
                                <a:pt x="146285" y="1835238"/>
                              </a:lnTo>
                              <a:lnTo>
                                <a:pt x="176218" y="1833280"/>
                              </a:lnTo>
                              <a:lnTo>
                                <a:pt x="228974" y="1817616"/>
                              </a:lnTo>
                              <a:lnTo>
                                <a:pt x="266573" y="1790713"/>
                              </a:lnTo>
                              <a:lnTo>
                                <a:pt x="282350" y="1769567"/>
                              </a:lnTo>
                              <a:lnTo>
                                <a:pt x="139132" y="1769567"/>
                              </a:lnTo>
                              <a:lnTo>
                                <a:pt x="130070" y="1768929"/>
                              </a:lnTo>
                              <a:lnTo>
                                <a:pt x="129637" y="1768929"/>
                              </a:lnTo>
                              <a:lnTo>
                                <a:pt x="120802" y="1766840"/>
                              </a:lnTo>
                              <a:lnTo>
                                <a:pt x="92367" y="1738472"/>
                              </a:lnTo>
                              <a:lnTo>
                                <a:pt x="87628" y="1711785"/>
                              </a:lnTo>
                              <a:lnTo>
                                <a:pt x="88734" y="1698188"/>
                              </a:lnTo>
                              <a:lnTo>
                                <a:pt x="115604" y="1661654"/>
                              </a:lnTo>
                              <a:lnTo>
                                <a:pt x="128360" y="1656440"/>
                              </a:lnTo>
                              <a:lnTo>
                                <a:pt x="128150" y="1656440"/>
                              </a:lnTo>
                              <a:lnTo>
                                <a:pt x="144665" y="1652198"/>
                              </a:lnTo>
                              <a:lnTo>
                                <a:pt x="163453" y="1649363"/>
                              </a:lnTo>
                              <a:lnTo>
                                <a:pt x="158804" y="1580675"/>
                              </a:lnTo>
                              <a:close/>
                            </a:path>
                            <a:path w="542925" h="3862070">
                              <a:moveTo>
                                <a:pt x="380557" y="1570928"/>
                              </a:moveTo>
                              <a:lnTo>
                                <a:pt x="334821" y="1574322"/>
                              </a:lnTo>
                              <a:lnTo>
                                <a:pt x="297042" y="1584504"/>
                              </a:lnTo>
                              <a:lnTo>
                                <a:pt x="254390" y="1610740"/>
                              </a:lnTo>
                              <a:lnTo>
                                <a:pt x="224570" y="1652640"/>
                              </a:lnTo>
                              <a:lnTo>
                                <a:pt x="206016" y="1696238"/>
                              </a:lnTo>
                              <a:lnTo>
                                <a:pt x="196985" y="1718979"/>
                              </a:lnTo>
                              <a:lnTo>
                                <a:pt x="170964" y="1759356"/>
                              </a:lnTo>
                              <a:lnTo>
                                <a:pt x="139132" y="1769567"/>
                              </a:lnTo>
                              <a:lnTo>
                                <a:pt x="282350" y="1769567"/>
                              </a:lnTo>
                              <a:lnTo>
                                <a:pt x="292504" y="1751960"/>
                              </a:lnTo>
                              <a:lnTo>
                                <a:pt x="303659" y="1726405"/>
                              </a:lnTo>
                              <a:lnTo>
                                <a:pt x="311152" y="1707144"/>
                              </a:lnTo>
                              <a:lnTo>
                                <a:pt x="317608" y="1691190"/>
                              </a:lnTo>
                              <a:lnTo>
                                <a:pt x="337033" y="1656440"/>
                              </a:lnTo>
                              <a:lnTo>
                                <a:pt x="371962" y="1640059"/>
                              </a:lnTo>
                              <a:lnTo>
                                <a:pt x="380915" y="1639616"/>
                              </a:lnTo>
                              <a:lnTo>
                                <a:pt x="526896" y="1639616"/>
                              </a:lnTo>
                              <a:lnTo>
                                <a:pt x="523445" y="1633119"/>
                              </a:lnTo>
                              <a:lnTo>
                                <a:pt x="483375" y="1596135"/>
                              </a:lnTo>
                              <a:lnTo>
                                <a:pt x="444937" y="1580066"/>
                              </a:lnTo>
                              <a:lnTo>
                                <a:pt x="402733" y="1571944"/>
                              </a:lnTo>
                              <a:lnTo>
                                <a:pt x="380557" y="157092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1.964722pt;margin-top:-11.662016pt;width:42.75pt;height:304.1pt;mso-position-horizontal-relative:page;mso-position-vertical-relative:paragraph;z-index:15730176" id="docshape1" coordorigin="2839,-233" coordsize="855,6082" path="m3061,1727l3035,1728,3010,1731,2987,1736,2965,1744,2944,1752,2926,1762,2910,1773,2896,1785,2884,1797,2874,1811,2867,1825,2862,1840,2862,1841,2858,1858,2856,1878,2856,1879,2855,1880,2854,1903,2854,1906,2853,1935,2853,2150,3679,2150,3679,2041,2991,2041,2991,1945,2991,1920,2992,1915,2992,1906,2992,1903,2992,1899,2994,1887,2997,1874,3003,1863,3012,1854,3023,1846,3036,1840,3050,1836,3049,1836,3066,1833,3064,1833,3085,1832,3355,1832,3357,1831,3369,1824,3382,1819,3397,1816,3414,1813,3432,1813,3667,1813,3662,1802,3240,1802,3227,1786,3210,1771,3190,1758,3168,1747,3143,1739,3117,1732,3090,1728,3061,1727xm3355,1832l3085,1832,3104,1833,3121,1836,3136,1841,3149,1848,3160,1857,3169,1867,3175,1879,3179,1892,3180,1903,3181,1915,3181,1918,3181,1920,3181,1935,3182,1941,3182,2041,3319,2041,3319,1954,3320,1920,3322,1893,3322,1893,3326,1872,3331,1858,3332,1857,3338,1848,3346,1839,3355,1832xm3667,1813l3432,1813,3453,1814,3471,1816,3488,1821,3502,1828,3514,1836,3523,1845,3530,1856,3535,1867,3537,1878,3539,1892,3539,1893,3540,1915,3540,1919,3540,1935,3540,2041,3679,2041,3679,1967,3678,1920,3678,1906,3678,1903,3678,1899,3677,1893,3677,1892,3677,1887,3677,1883,3676,1858,3676,1855,3673,1837,3668,1816,3668,1816,3667,1813xm3440,1701l3405,1702,3373,1707,3343,1716,3315,1727,3291,1742,3270,1759,3253,1779,3240,1802,3662,1802,3660,1797,3660,1797,3649,1780,3634,1764,3617,1750,3597,1738,3575,1727,3549,1718,3522,1710,3495,1705,3468,1702,3440,1701xm3679,669l2853,883,2853,998,3679,1206,3679,1092,3492,1048,3492,1014,3352,1014,3046,942,3352,868,3492,868,3492,833,3679,787,3679,669xm3492,868l3352,868,3352,1014,3492,1014,3492,868xm3679,4825l2853,5040,2853,5154,3679,5363,3679,5248,3492,5204,3492,5170,3352,5170,3046,5098,3352,5024,3492,5024,3492,4990,3679,4943,3679,4825xm3492,5024l3352,5024,3352,5170,3492,5170,3492,5024xm3267,3274l3172,3278,3088,3292,3015,3314,2953,3345,2903,3383,2868,3428,2846,3478,2839,3533,2839,3534,2841,3564,2841,3566,2847,3596,2858,3624,2872,3650,2886,3668,2903,3686,2923,3703,2946,3719,2972,3734,3000,3747,3029,3759,3060,3769,3105,3780,3155,3787,3211,3792,3271,3793,3365,3789,3447,3776,3519,3754,3581,3723,3630,3685,3632,3682,3266,3682,3199,3679,3141,3672,3092,3659,3052,3641,3022,3619,2999,3594,2986,3565,2982,3534,2982,3533,2986,3502,2986,3501,2999,3473,3021,3448,3052,3426,3091,3408,3140,3396,3196,3388,3195,3388,3263,3386,3632,3386,3630,3383,3580,3344,3518,3313,3446,3292,3446,3292,3362,3278,3363,3278,3267,3274xm3632,3386l3263,3386,3331,3388,3389,3396,3438,3409,3479,3427,3510,3449,3533,3474,3546,3502,3551,3533,3551,3534,3546,3564,3533,3592,3510,3618,3478,3640,3438,3658,3389,3671,3331,3679,3330,3679,3266,3682,3632,3682,3665,3640,3686,3590,3693,3534,3693,3533,3686,3478,3686,3477,3665,3427,3665,3427,3632,3386xm3679,1228l3540,1228,3540,1497,2860,1497,2860,1606,3679,1606,3679,1228xm2993,-233l2853,-233,2853,192,2993,192,2993,34,3679,34,3679,-75,2993,-75,2993,-233xm2993,223l2853,223,2853,649,2993,649,2993,490,3679,490,3679,382,2993,382,2993,223xm3679,2764l2853,2764,2853,2865,3405,2865,2853,3084,2853,3189,3679,3189,3679,3089,3141,3089,3679,2873,3679,2764xm2993,3841l2853,3841,2853,4266,2993,4266,2993,4107,3679,4107,3679,3999,2993,3999,2993,3841xm3679,4341l2853,4341,2853,4441,3405,4441,2853,4661,2853,4766,3679,4766,3679,4665,3141,4665,3679,4449,3679,4341xm3679,5740l2853,5740,2853,5848,3679,5848,3679,5740xm2853,5376l2853,5521,3220,5740,3430,5740,3292,5652,3488,5578,3175,5578,2853,5376xm3679,5365l3175,5578,3488,5578,3679,5505,3679,5365xm3669,2349l3439,2349,3461,2350,3482,2355,3501,2364,3519,2375,3534,2390,3544,2408,3551,2430,3553,2454,3551,2477,3543,2498,3531,2517,3515,2532,3493,2546,3465,2557,3433,2565,3395,2571,3410,2676,3476,2668,3532,2655,3581,2636,3621,2611,3653,2581,3676,2545,3689,2503,3694,2455,3692,2423,3692,2422,3686,2391,3677,2364,3677,2364,3677,2363,3669,2349xm3089,2256l3035,2260,2987,2271,2944,2287,2907,2310,2878,2338,2856,2373,2844,2414,2839,2461,2841,2491,2846,2519,2855,2544,2868,2567,2884,2587,2903,2605,2926,2621,2952,2634,2980,2644,3009,2651,3039,2655,3070,2657,3117,2654,3160,2645,3200,2629,3236,2608,3259,2587,3280,2560,3284,2553,3058,2553,3044,2552,3043,2552,3030,2549,3018,2544,3007,2536,2994,2522,2985,2505,2979,2485,2977,2462,2979,2441,2984,2423,2993,2407,3005,2394,3021,2384,3041,2375,3041,2375,3067,2369,3097,2364,3089,2256xm3439,2241l3401,2242,3367,2246,3335,2253,3307,2262,3282,2274,3259,2288,3240,2303,3223,2321,3208,2343,3193,2369,3178,2401,3164,2438,3150,2474,3136,2502,3122,2524,3109,2537,3098,2544,3086,2549,3073,2552,3058,2553,3284,2553,3300,2526,3317,2486,3329,2455,3339,2430,3347,2411,3354,2399,3361,2386,3370,2375,3379,2367,3389,2360,3400,2355,3412,2352,3425,2350,3439,2349,3669,2349,3664,2339,3647,2317,3626,2297,3601,2280,3572,2266,3540,2255,3507,2247,3474,2242,3439,2241xe" filled="true" fillcolor="#303c4e" stroked="false">
                <v:path arrowok="t"/>
                <v:fill type="solid"/>
                <w10:wrap type="none"/>
              </v:shape>
            </w:pict>
          </mc:Fallback>
        </mc:AlternateContent>
      </w:r>
      <w:r>
        <w:rPr>
          <w:rFonts w:ascii="Arial"/>
          <w:b/>
          <w:color w:val="313D4E"/>
          <w:spacing w:val="-2"/>
          <w:sz w:val="40"/>
        </w:rPr>
        <w:t>NIDWALDEN</w:t>
      </w:r>
    </w:p>
    <w:p>
      <w:pPr>
        <w:pStyle w:val="BodyText"/>
        <w:spacing w:before="0"/>
        <w:ind w:left="0"/>
        <w:rPr>
          <w:rFonts w:ascii="Arial"/>
          <w:b/>
          <w:sz w:val="20"/>
        </w:rPr>
      </w:pPr>
    </w:p>
    <w:p>
      <w:pPr>
        <w:pStyle w:val="BodyText"/>
        <w:spacing w:before="201"/>
        <w:ind w:left="0"/>
        <w:rPr>
          <w:rFonts w:ascii="Arial"/>
          <w:b/>
          <w:sz w:val="20"/>
        </w:rPr>
      </w:pPr>
    </w:p>
    <w:p>
      <w:pPr>
        <w:pStyle w:val="Heading6"/>
        <w:spacing w:before="1"/>
        <w:ind w:left="0" w:right="1767"/>
        <w:jc w:val="center"/>
      </w:pPr>
      <w:r>
        <w:rPr>
          <w:color w:val="313D4E"/>
          <w:spacing w:val="-2"/>
        </w:rPr>
        <w:t>VORWORT</w:t>
      </w:r>
    </w:p>
    <w:p>
      <w:pPr>
        <w:pStyle w:val="BodyText"/>
        <w:spacing w:before="10"/>
        <w:ind w:left="0"/>
        <w:rPr>
          <w:rFonts w:ascii="Arial"/>
          <w:b/>
          <w:sz w:val="20"/>
        </w:rPr>
      </w:pPr>
    </w:p>
    <w:p>
      <w:pPr>
        <w:pStyle w:val="Heading7"/>
        <w:spacing w:line="259" w:lineRule="auto"/>
        <w:ind w:left="3626" w:right="2012"/>
        <w:jc w:val="both"/>
      </w:pPr>
      <w:r>
        <w:rPr>
          <w:color w:val="313D4E"/>
        </w:rPr>
        <w:t>Das</w:t>
      </w:r>
      <w:r>
        <w:rPr>
          <w:color w:val="313D4E"/>
          <w:spacing w:val="-7"/>
        </w:rPr>
        <w:t> </w:t>
      </w:r>
      <w:r>
        <w:rPr>
          <w:rFonts w:ascii="Arial" w:hAnsi="Arial"/>
          <w:i/>
          <w:color w:val="313D4E"/>
        </w:rPr>
        <w:t>Kantonsblatt</w:t>
      </w:r>
      <w:r>
        <w:rPr>
          <w:rFonts w:ascii="Arial" w:hAnsi="Arial"/>
          <w:i/>
          <w:color w:val="313D4E"/>
          <w:spacing w:val="-9"/>
        </w:rPr>
        <w:t> </w:t>
      </w:r>
      <w:r>
        <w:rPr>
          <w:color w:val="313D4E"/>
        </w:rPr>
        <w:t>dient</w:t>
      </w:r>
      <w:r>
        <w:rPr>
          <w:color w:val="313D4E"/>
          <w:spacing w:val="-8"/>
        </w:rPr>
        <w:t> </w:t>
      </w:r>
      <w:r>
        <w:rPr>
          <w:color w:val="313D4E"/>
        </w:rPr>
        <w:t>als</w:t>
      </w:r>
      <w:r>
        <w:rPr>
          <w:color w:val="313D4E"/>
          <w:spacing w:val="-5"/>
        </w:rPr>
        <w:t> </w:t>
      </w:r>
      <w:r>
        <w:rPr>
          <w:color w:val="313D4E"/>
        </w:rPr>
        <w:t>Ergänzung</w:t>
      </w:r>
      <w:r>
        <w:rPr>
          <w:color w:val="313D4E"/>
          <w:spacing w:val="-7"/>
        </w:rPr>
        <w:t> </w:t>
      </w:r>
      <w:r>
        <w:rPr>
          <w:color w:val="313D4E"/>
        </w:rPr>
        <w:t>der</w:t>
      </w:r>
      <w:r>
        <w:rPr>
          <w:color w:val="313D4E"/>
          <w:spacing w:val="-6"/>
        </w:rPr>
        <w:t> </w:t>
      </w:r>
      <w:r>
        <w:rPr>
          <w:color w:val="313D4E"/>
        </w:rPr>
        <w:t>im</w:t>
      </w:r>
      <w:r>
        <w:rPr>
          <w:color w:val="313D4E"/>
          <w:spacing w:val="-7"/>
        </w:rPr>
        <w:t> </w:t>
      </w:r>
      <w:r>
        <w:rPr>
          <w:rFonts w:ascii="Arial" w:hAnsi="Arial"/>
          <w:i/>
          <w:color w:val="313D4E"/>
        </w:rPr>
        <w:t>Dos-sier Steuerinformationen </w:t>
      </w:r>
      <w:r>
        <w:rPr>
          <w:color w:val="313D4E"/>
        </w:rPr>
        <w:t>behandelten Themen und</w:t>
      </w:r>
      <w:r>
        <w:rPr>
          <w:color w:val="313D4E"/>
          <w:spacing w:val="-9"/>
        </w:rPr>
        <w:t> </w:t>
      </w:r>
      <w:r>
        <w:rPr>
          <w:color w:val="313D4E"/>
        </w:rPr>
        <w:t>ist</w:t>
      </w:r>
      <w:r>
        <w:rPr>
          <w:color w:val="313D4E"/>
          <w:spacing w:val="-9"/>
        </w:rPr>
        <w:t> </w:t>
      </w:r>
      <w:r>
        <w:rPr>
          <w:color w:val="313D4E"/>
        </w:rPr>
        <w:t>mit</w:t>
      </w:r>
      <w:r>
        <w:rPr>
          <w:color w:val="313D4E"/>
          <w:spacing w:val="-9"/>
        </w:rPr>
        <w:t> </w:t>
      </w:r>
      <w:r>
        <w:rPr>
          <w:color w:val="313D4E"/>
        </w:rPr>
        <w:t>den</w:t>
      </w:r>
      <w:r>
        <w:rPr>
          <w:color w:val="313D4E"/>
          <w:spacing w:val="-7"/>
        </w:rPr>
        <w:t> </w:t>
      </w:r>
      <w:r>
        <w:rPr>
          <w:rFonts w:ascii="Arial" w:hAnsi="Arial"/>
          <w:i/>
          <w:color w:val="313D4E"/>
        </w:rPr>
        <w:t>Steuermäppchen</w:t>
      </w:r>
      <w:r>
        <w:rPr>
          <w:rFonts w:ascii="Arial" w:hAnsi="Arial"/>
          <w:i/>
          <w:color w:val="313D4E"/>
          <w:spacing w:val="-11"/>
        </w:rPr>
        <w:t> </w:t>
      </w:r>
      <w:r>
        <w:rPr>
          <w:color w:val="313D4E"/>
        </w:rPr>
        <w:t>verknüpft.</w:t>
      </w:r>
      <w:r>
        <w:rPr>
          <w:color w:val="313D4E"/>
          <w:spacing w:val="-9"/>
        </w:rPr>
        <w:t> </w:t>
      </w:r>
      <w:r>
        <w:rPr>
          <w:color w:val="313D4E"/>
        </w:rPr>
        <w:t>Es</w:t>
      </w:r>
      <w:r>
        <w:rPr>
          <w:color w:val="313D4E"/>
          <w:spacing w:val="-8"/>
        </w:rPr>
        <w:t> </w:t>
      </w:r>
      <w:r>
        <w:rPr>
          <w:color w:val="313D4E"/>
        </w:rPr>
        <w:t>be-zieht sich aktuell auf die Besteuerung der natürli-chen und der juristischen Personen. Der Akzent liegt dabei auf den steuerlichen Besonderheiten und den dazugehörenden kantonalen gesetzli-chen</w:t>
      </w:r>
      <w:r>
        <w:rPr>
          <w:color w:val="313D4E"/>
          <w:spacing w:val="-14"/>
        </w:rPr>
        <w:t> </w:t>
      </w:r>
      <w:r>
        <w:rPr>
          <w:color w:val="313D4E"/>
        </w:rPr>
        <w:t>Regelungen,</w:t>
      </w:r>
      <w:r>
        <w:rPr>
          <w:color w:val="313D4E"/>
          <w:spacing w:val="-14"/>
        </w:rPr>
        <w:t> </w:t>
      </w:r>
      <w:r>
        <w:rPr>
          <w:color w:val="313D4E"/>
        </w:rPr>
        <w:t>die</w:t>
      </w:r>
      <w:r>
        <w:rPr>
          <w:color w:val="313D4E"/>
          <w:spacing w:val="-14"/>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5"/>
        </w:rPr>
        <w:t> </w:t>
      </w:r>
      <w:r>
        <w:rPr>
          <w:color w:val="313D4E"/>
        </w:rPr>
        <w:t>über</w:t>
      </w:r>
      <w:r>
        <w:rPr>
          <w:color w:val="313D4E"/>
          <w:spacing w:val="-6"/>
        </w:rPr>
        <w:t> </w:t>
      </w:r>
      <w:r>
        <w:rPr>
          <w:color w:val="313D4E"/>
        </w:rPr>
        <w:t>die</w:t>
      </w:r>
      <w:r>
        <w:rPr>
          <w:color w:val="313D4E"/>
          <w:spacing w:val="-7"/>
        </w:rPr>
        <w:t> </w:t>
      </w:r>
      <w:r>
        <w:rPr>
          <w:color w:val="313D4E"/>
        </w:rPr>
        <w:t>Harmonisierung</w:t>
      </w:r>
      <w:r>
        <w:rPr>
          <w:color w:val="313D4E"/>
          <w:spacing w:val="-7"/>
        </w:rPr>
        <w:t> </w:t>
      </w:r>
      <w:r>
        <w:rPr>
          <w:color w:val="313D4E"/>
        </w:rPr>
        <w:t>der</w:t>
      </w:r>
      <w:r>
        <w:rPr>
          <w:color w:val="313D4E"/>
          <w:spacing w:val="-6"/>
        </w:rPr>
        <w:t> </w:t>
      </w:r>
      <w:r>
        <w:rPr>
          <w:color w:val="313D4E"/>
        </w:rPr>
        <w:t>direkten</w:t>
      </w:r>
      <w:r>
        <w:rPr>
          <w:color w:val="313D4E"/>
          <w:spacing w:val="-5"/>
        </w:rPr>
        <w:t> </w:t>
      </w:r>
      <w:r>
        <w:rPr>
          <w:color w:val="313D4E"/>
        </w:rPr>
        <w:t>Steuern der Kantone und Gemeinden (StHG) in der Kom-petenz des Kantons liegen.</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40"/>
        <w:ind w:left="0"/>
        <w:rPr>
          <w:sz w:val="20"/>
        </w:rPr>
      </w:pPr>
    </w:p>
    <w:p>
      <w:pPr>
        <w:spacing w:before="1"/>
        <w:ind w:left="3626"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95"/>
        <w:ind w:left="0"/>
        <w:rPr>
          <w:sz w:val="16"/>
        </w:rPr>
      </w:pPr>
    </w:p>
    <w:p>
      <w:pPr>
        <w:spacing w:line="312" w:lineRule="auto" w:before="0"/>
        <w:ind w:left="870" w:right="7204"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870" w:right="7204"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0"/>
        <w:ind w:left="0"/>
        <w:rPr>
          <w:sz w:val="40"/>
        </w:rPr>
      </w:pPr>
    </w:p>
    <w:p>
      <w:pPr>
        <w:pStyle w:val="BodyText"/>
        <w:spacing w:before="3"/>
        <w:ind w:left="0"/>
        <w:rPr>
          <w:sz w:val="40"/>
        </w:rPr>
      </w:pPr>
    </w:p>
    <w:p>
      <w:pPr>
        <w:spacing w:before="0"/>
        <w:ind w:left="851" w:right="0" w:firstLine="0"/>
        <w:jc w:val="left"/>
        <w:rPr>
          <w:sz w:val="40"/>
        </w:rPr>
      </w:pPr>
      <w:r>
        <w:rPr>
          <w:color w:val="2D73B4"/>
          <w:spacing w:val="-10"/>
          <w:sz w:val="40"/>
        </w:rPr>
        <w:t>Begriffserklärung</w:t>
      </w:r>
      <w:r>
        <w:rPr>
          <w:color w:val="2D73B4"/>
          <w:spacing w:val="-19"/>
          <w:sz w:val="40"/>
        </w:rPr>
        <w:t> </w:t>
      </w:r>
      <w:r>
        <w:rPr>
          <w:color w:val="2D73B4"/>
          <w:spacing w:val="-10"/>
          <w:sz w:val="40"/>
        </w:rPr>
        <w:t>/</w:t>
      </w:r>
      <w:r>
        <w:rPr>
          <w:color w:val="2D73B4"/>
          <w:spacing w:val="-17"/>
          <w:sz w:val="40"/>
        </w:rPr>
        <w:t> </w:t>
      </w:r>
      <w:r>
        <w:rPr>
          <w:color w:val="2D73B4"/>
          <w:spacing w:val="-10"/>
          <w:sz w:val="40"/>
        </w:rPr>
        <w:t>Hinweise</w:t>
      </w:r>
    </w:p>
    <w:p>
      <w:pPr>
        <w:pStyle w:val="BodyText"/>
        <w:spacing w:before="0"/>
        <w:ind w:left="0"/>
        <w:rPr>
          <w:sz w:val="20"/>
        </w:rPr>
      </w:pPr>
    </w:p>
    <w:p>
      <w:pPr>
        <w:pStyle w:val="BodyText"/>
        <w:spacing w:before="0"/>
        <w:ind w:left="0"/>
        <w:rPr>
          <w:sz w:val="20"/>
        </w:rPr>
      </w:pPr>
    </w:p>
    <w:p>
      <w:pPr>
        <w:pStyle w:val="BodyText"/>
        <w:spacing w:before="91"/>
        <w:ind w:left="0"/>
        <w:rPr>
          <w:sz w:val="20"/>
        </w:rPr>
      </w:pPr>
    </w:p>
    <w:p>
      <w:pPr>
        <w:spacing w:line="249" w:lineRule="auto" w:before="0"/>
        <w:ind w:left="1907" w:right="2501"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163663</wp:posOffset>
            </wp:positionV>
            <wp:extent cx="251078" cy="14312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078" cy="143128"/>
                    </a:xfrm>
                    <a:prstGeom prst="rect">
                      <a:avLst/>
                    </a:prstGeom>
                  </pic:spPr>
                </pic:pic>
              </a:graphicData>
            </a:graphic>
          </wp:anchor>
        </w:drawing>
      </w:r>
      <w:r>
        <w:rPr>
          <w:sz w:val="20"/>
        </w:rPr>
        <w:t>Mit</w:t>
      </w:r>
      <w:r>
        <w:rPr>
          <w:spacing w:val="-10"/>
          <w:sz w:val="20"/>
        </w:rPr>
        <w:t> </w:t>
      </w:r>
      <w:r>
        <w:rPr>
          <w:sz w:val="20"/>
        </w:rPr>
        <w:t>einem</w:t>
      </w:r>
      <w:r>
        <w:rPr>
          <w:spacing w:val="-10"/>
          <w:sz w:val="20"/>
        </w:rPr>
        <w:t> </w:t>
      </w:r>
      <w:r>
        <w:rPr>
          <w:sz w:val="20"/>
        </w:rPr>
        <w:t>Klick</w:t>
      </w:r>
      <w:r>
        <w:rPr>
          <w:spacing w:val="-11"/>
          <w:sz w:val="20"/>
        </w:rPr>
        <w:t> </w:t>
      </w:r>
      <w:r>
        <w:rPr>
          <w:sz w:val="20"/>
        </w:rPr>
        <w:t>auf</w:t>
      </w:r>
      <w:r>
        <w:rPr>
          <w:spacing w:val="-10"/>
          <w:sz w:val="20"/>
        </w:rPr>
        <w:t> </w:t>
      </w:r>
      <w:r>
        <w:rPr>
          <w:sz w:val="20"/>
        </w:rPr>
        <w:t>das</w:t>
      </w:r>
      <w:r>
        <w:rPr>
          <w:spacing w:val="-11"/>
          <w:sz w:val="20"/>
        </w:rPr>
        <w:t> </w:t>
      </w:r>
      <w:r>
        <w:rPr>
          <w:sz w:val="20"/>
        </w:rPr>
        <w:t>Auge</w:t>
      </w:r>
      <w:r>
        <w:rPr>
          <w:spacing w:val="-12"/>
          <w:sz w:val="20"/>
        </w:rPr>
        <w:t> </w:t>
      </w:r>
      <w:r>
        <w:rPr>
          <w:sz w:val="20"/>
        </w:rPr>
        <w:t>gelangen</w:t>
      </w:r>
      <w:r>
        <w:rPr>
          <w:spacing w:val="-10"/>
          <w:sz w:val="20"/>
        </w:rPr>
        <w:t> </w:t>
      </w:r>
      <w:r>
        <w:rPr>
          <w:sz w:val="20"/>
        </w:rPr>
        <w:t>Sie</w:t>
      </w:r>
      <w:r>
        <w:rPr>
          <w:spacing w:val="-12"/>
          <w:sz w:val="20"/>
        </w:rPr>
        <w:t> </w:t>
      </w:r>
      <w:r>
        <w:rPr>
          <w:sz w:val="20"/>
        </w:rPr>
        <w:t>auf</w:t>
      </w:r>
      <w:r>
        <w:rPr>
          <w:spacing w:val="-12"/>
          <w:sz w:val="20"/>
        </w:rPr>
        <w:t> </w:t>
      </w:r>
      <w:r>
        <w:rPr>
          <w:sz w:val="20"/>
        </w:rPr>
        <w:t>das</w:t>
      </w:r>
      <w:r>
        <w:rPr>
          <w:spacing w:val="-11"/>
          <w:sz w:val="20"/>
        </w:rPr>
        <w:t> </w:t>
      </w:r>
      <w:r>
        <w:rPr>
          <w:rFonts w:ascii="Arial" w:hAnsi="Arial"/>
          <w:i/>
          <w:sz w:val="20"/>
        </w:rPr>
        <w:t>Steuermäpp-chen</w:t>
      </w:r>
      <w:r>
        <w:rPr>
          <w:sz w:val="20"/>
        </w:rPr>
        <w:t>,</w:t>
      </w:r>
      <w:r>
        <w:rPr>
          <w:spacing w:val="-14"/>
          <w:sz w:val="20"/>
        </w:rPr>
        <w:t> </w:t>
      </w:r>
      <w:r>
        <w:rPr>
          <w:sz w:val="20"/>
        </w:rPr>
        <w:t>das</w:t>
      </w:r>
      <w:r>
        <w:rPr>
          <w:spacing w:val="-14"/>
          <w:sz w:val="20"/>
        </w:rPr>
        <w:t> </w:t>
      </w:r>
      <w:r>
        <w:rPr>
          <w:sz w:val="20"/>
        </w:rPr>
        <w:t>die</w:t>
      </w:r>
      <w:r>
        <w:rPr>
          <w:spacing w:val="-14"/>
          <w:sz w:val="20"/>
        </w:rPr>
        <w:t> </w:t>
      </w:r>
      <w:r>
        <w:rPr>
          <w:sz w:val="20"/>
        </w:rPr>
        <w:t>betreffenden</w:t>
      </w:r>
      <w:r>
        <w:rPr>
          <w:spacing w:val="-14"/>
          <w:sz w:val="20"/>
        </w:rPr>
        <w:t> </w:t>
      </w:r>
      <w:r>
        <w:rPr>
          <w:sz w:val="20"/>
        </w:rPr>
        <w:t>Angaben</w:t>
      </w:r>
      <w:r>
        <w:rPr>
          <w:spacing w:val="-14"/>
          <w:sz w:val="20"/>
        </w:rPr>
        <w:t> </w:t>
      </w:r>
      <w:r>
        <w:rPr>
          <w:sz w:val="20"/>
        </w:rPr>
        <w:t>für</w:t>
      </w:r>
      <w:r>
        <w:rPr>
          <w:spacing w:val="-14"/>
          <w:sz w:val="20"/>
        </w:rPr>
        <w:t> </w:t>
      </w:r>
      <w:r>
        <w:rPr>
          <w:sz w:val="20"/>
        </w:rPr>
        <w:t>die</w:t>
      </w:r>
      <w:r>
        <w:rPr>
          <w:spacing w:val="-14"/>
          <w:sz w:val="20"/>
        </w:rPr>
        <w:t> </w:t>
      </w:r>
      <w:r>
        <w:rPr>
          <w:rFonts w:ascii="Arial" w:hAnsi="Arial"/>
          <w:b/>
          <w:sz w:val="20"/>
        </w:rPr>
        <w:t>Steuerperiode</w:t>
      </w:r>
      <w:r>
        <w:rPr>
          <w:rFonts w:ascii="Arial" w:hAnsi="Arial"/>
          <w:b/>
          <w:spacing w:val="-14"/>
          <w:sz w:val="20"/>
        </w:rPr>
        <w:t> </w:t>
      </w:r>
      <w:r>
        <w:rPr>
          <w:rFonts w:ascii="Arial" w:hAnsi="Arial"/>
          <w:b/>
          <w:sz w:val="20"/>
        </w:rPr>
        <w:t>2025 </w:t>
      </w:r>
      <w:r>
        <w:rPr>
          <w:sz w:val="20"/>
        </w:rPr>
        <w:t>beim Bund sowie in allen Kantonen aufzeigt.</w:t>
      </w:r>
    </w:p>
    <w:p>
      <w:pPr>
        <w:pStyle w:val="BodyText"/>
        <w:spacing w:before="0"/>
        <w:ind w:left="0"/>
        <w:rPr>
          <w:sz w:val="20"/>
        </w:rPr>
      </w:pPr>
    </w:p>
    <w:p>
      <w:pPr>
        <w:pStyle w:val="BodyText"/>
        <w:spacing w:before="0"/>
        <w:ind w:left="0"/>
        <w:rPr>
          <w:sz w:val="20"/>
        </w:rPr>
      </w:pPr>
    </w:p>
    <w:p>
      <w:pPr>
        <w:pStyle w:val="BodyText"/>
        <w:spacing w:before="6"/>
        <w:ind w:left="0"/>
        <w:rPr>
          <w:sz w:val="20"/>
        </w:rPr>
      </w:pPr>
    </w:p>
    <w:p>
      <w:pPr>
        <w:pStyle w:val="Heading7"/>
        <w:spacing w:line="249" w:lineRule="auto"/>
        <w:ind w:left="1866" w:right="2504"/>
        <w:jc w:val="both"/>
      </w:pPr>
      <w:r>
        <w:rPr/>
        <w:drawing>
          <wp:anchor distT="0" distB="0" distL="0" distR="0" allowOverlap="1" layoutInCell="1" locked="0" behindDoc="0" simplePos="0" relativeHeight="15731200">
            <wp:simplePos x="0" y="0"/>
            <wp:positionH relativeFrom="page">
              <wp:posOffset>1080261</wp:posOffset>
            </wp:positionH>
            <wp:positionV relativeFrom="paragraph">
              <wp:posOffset>2322</wp:posOffset>
            </wp:positionV>
            <wp:extent cx="259045" cy="312927"/>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45" cy="312927"/>
                    </a:xfrm>
                    <a:prstGeom prst="rect">
                      <a:avLst/>
                    </a:prstGeom>
                  </pic:spPr>
                </pic:pic>
              </a:graphicData>
            </a:graphic>
          </wp:anchor>
        </w:drawing>
      </w:r>
      <w:r>
        <w:rPr/>
        <w:t>Der Steuerrechner ermöglicht die Berechnung des ungefähren </w:t>
      </w:r>
      <w:r>
        <w:rPr>
          <w:spacing w:val="-2"/>
        </w:rPr>
        <w:t>Steuerbetrags.</w:t>
      </w:r>
    </w:p>
    <w:p>
      <w:pPr>
        <w:pStyle w:val="BodyText"/>
        <w:spacing w:before="0"/>
        <w:ind w:left="0"/>
        <w:rPr>
          <w:sz w:val="20"/>
        </w:rPr>
      </w:pPr>
    </w:p>
    <w:p>
      <w:pPr>
        <w:pStyle w:val="BodyText"/>
        <w:spacing w:before="0"/>
        <w:ind w:left="0"/>
        <w:rPr>
          <w:sz w:val="20"/>
        </w:rPr>
      </w:pPr>
    </w:p>
    <w:p>
      <w:pPr>
        <w:pStyle w:val="BodyText"/>
        <w:spacing w:before="27"/>
        <w:ind w:left="0"/>
        <w:rPr>
          <w:sz w:val="20"/>
        </w:rPr>
      </w:pPr>
    </w:p>
    <w:p>
      <w:pPr>
        <w:pStyle w:val="Heading7"/>
        <w:spacing w:line="249" w:lineRule="auto"/>
        <w:ind w:left="851" w:right="136"/>
      </w:pPr>
      <w:r>
        <w:rPr/>
        <w:t>Dossier</w:t>
      </w:r>
      <w:r>
        <w:rPr>
          <w:spacing w:val="-5"/>
        </w:rPr>
        <w:t> </w:t>
      </w:r>
      <w:r>
        <w:rPr/>
        <w:t>Steuerinformationen</w:t>
      </w:r>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spacing w:before="0"/>
        <w:ind w:left="0"/>
        <w:rPr>
          <w:sz w:val="20"/>
        </w:rPr>
      </w:pPr>
    </w:p>
    <w:p>
      <w:pPr>
        <w:pStyle w:val="BodyText"/>
        <w:spacing w:before="0"/>
        <w:ind w:left="0"/>
        <w:rPr>
          <w:sz w:val="20"/>
        </w:rPr>
      </w:pPr>
    </w:p>
    <w:p>
      <w:pPr>
        <w:pStyle w:val="BodyText"/>
        <w:spacing w:before="152"/>
        <w:ind w:left="0"/>
        <w:rPr>
          <w:sz w:val="20"/>
        </w:rPr>
      </w:pPr>
    </w:p>
    <w:p>
      <w:pPr>
        <w:pStyle w:val="Heading7"/>
        <w:spacing w:line="249" w:lineRule="auto"/>
        <w:ind w:left="851" w:right="136"/>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836" w:top="960" w:bottom="1020" w:left="850" w:right="992"/>
        </w:sectPr>
      </w:pPr>
    </w:p>
    <w:p>
      <w:pPr>
        <w:pStyle w:val="BodyText"/>
        <w:spacing w:before="343"/>
        <w:ind w:left="0"/>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04" w:val="left" w:leader="dot"/>
            </w:tabs>
            <w:spacing w:before="186"/>
          </w:pPr>
          <w:hyperlink w:history="true" w:anchor="_bookmark0">
            <w:r>
              <w:rPr/>
              <w:t>GESETZLICHE</w:t>
            </w:r>
            <w:r>
              <w:rPr>
                <w:spacing w:val="-15"/>
              </w:rPr>
              <w:t> </w:t>
            </w:r>
            <w:r>
              <w:rPr>
                <w:spacing w:val="-2"/>
              </w:rPr>
              <w:t>GRUNDLAGEN</w:t>
            </w:r>
            <w:r>
              <w:rPr/>
              <w:tab/>
            </w:r>
            <w:r>
              <w:rPr>
                <w:spacing w:val="-10"/>
              </w:rPr>
              <w:t>4</w:t>
            </w:r>
          </w:hyperlink>
        </w:p>
        <w:p>
          <w:pPr>
            <w:pStyle w:val="TOC1"/>
            <w:tabs>
              <w:tab w:pos="9804" w:val="left" w:leader="dot"/>
            </w:tabs>
            <w:spacing w:before="192"/>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809" w:val="left" w:leader="dot"/>
            </w:tabs>
            <w:spacing w:before="109"/>
          </w:pPr>
          <w:hyperlink w:history="true" w:anchor="_bookmark2">
            <w:r>
              <w:rPr>
                <w:spacing w:val="-2"/>
              </w:rPr>
              <w:t>Einkommenssteuer</w:t>
            </w:r>
            <w:r>
              <w:rPr/>
              <w:tab/>
            </w:r>
            <w:r>
              <w:rPr>
                <w:spacing w:val="-10"/>
              </w:rPr>
              <w:t>5</w:t>
            </w:r>
          </w:hyperlink>
        </w:p>
        <w:p>
          <w:pPr>
            <w:pStyle w:val="TOC3"/>
            <w:tabs>
              <w:tab w:pos="9801" w:val="left" w:leader="dot"/>
            </w:tabs>
            <w:spacing w:before="89"/>
          </w:pPr>
          <w:hyperlink w:history="true" w:anchor="_bookmark3">
            <w:r>
              <w:rPr>
                <w:spacing w:val="-2"/>
              </w:rPr>
              <w:t>Einkünfte</w:t>
            </w:r>
            <w:r>
              <w:rPr/>
              <w:tab/>
            </w:r>
            <w:r>
              <w:rPr>
                <w:spacing w:val="-10"/>
              </w:rPr>
              <w:t>5</w:t>
            </w:r>
          </w:hyperlink>
        </w:p>
        <w:p>
          <w:pPr>
            <w:pStyle w:val="TOC3"/>
            <w:tabs>
              <w:tab w:pos="9801" w:val="left" w:leader="dot"/>
            </w:tabs>
          </w:pPr>
          <w:hyperlink w:history="true" w:anchor="_bookmark4">
            <w:r>
              <w:rPr/>
              <w:t>Steuerfreie</w:t>
            </w:r>
            <w:r>
              <w:rPr>
                <w:spacing w:val="-13"/>
              </w:rPr>
              <w:t> </w:t>
            </w:r>
            <w:r>
              <w:rPr>
                <w:spacing w:val="-2"/>
              </w:rPr>
              <w:t>Einkünfte</w:t>
            </w:r>
            <w:r>
              <w:rPr/>
              <w:tab/>
            </w:r>
            <w:r>
              <w:rPr>
                <w:spacing w:val="-10"/>
              </w:rPr>
              <w:t>6</w:t>
            </w:r>
          </w:hyperlink>
        </w:p>
        <w:p>
          <w:pPr>
            <w:pStyle w:val="TOC3"/>
            <w:tabs>
              <w:tab w:pos="9801" w:val="left" w:leader="dot"/>
            </w:tabs>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689" w:val="left" w:leader="dot"/>
            </w:tabs>
            <w:spacing w:before="108"/>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12</w:t>
            </w:r>
          </w:hyperlink>
        </w:p>
        <w:p>
          <w:pPr>
            <w:pStyle w:val="TOC3"/>
            <w:tabs>
              <w:tab w:pos="9689" w:val="left" w:leader="dot"/>
            </w:tabs>
          </w:pPr>
          <w:hyperlink w:history="true" w:anchor="_bookmark7">
            <w:r>
              <w:rPr>
                <w:spacing w:val="-2"/>
              </w:rPr>
              <w:t>Steuerberechnung</w:t>
            </w:r>
            <w:r>
              <w:rPr/>
              <w:tab/>
            </w:r>
            <w:r>
              <w:rPr>
                <w:spacing w:val="-5"/>
              </w:rPr>
              <w:t>13</w:t>
            </w:r>
          </w:hyperlink>
        </w:p>
        <w:p>
          <w:pPr>
            <w:pStyle w:val="TOC3"/>
            <w:tabs>
              <w:tab w:pos="9689" w:val="left" w:leader="dot"/>
            </w:tabs>
          </w:pPr>
          <w:hyperlink w:history="true" w:anchor="_bookmark8">
            <w:r>
              <w:rPr/>
              <w:t>Kalte</w:t>
            </w:r>
            <w:r>
              <w:rPr>
                <w:spacing w:val="-6"/>
              </w:rPr>
              <w:t> </w:t>
            </w:r>
            <w:r>
              <w:rPr>
                <w:spacing w:val="-2"/>
              </w:rPr>
              <w:t>Progression</w:t>
            </w:r>
            <w:r>
              <w:rPr/>
              <w:tab/>
            </w:r>
            <w:r>
              <w:rPr>
                <w:spacing w:val="-5"/>
              </w:rPr>
              <w:t>14</w:t>
            </w:r>
          </w:hyperlink>
        </w:p>
        <w:p>
          <w:pPr>
            <w:pStyle w:val="TOC2"/>
            <w:tabs>
              <w:tab w:pos="9703" w:val="left" w:leader="dot"/>
            </w:tabs>
          </w:pPr>
          <w:hyperlink w:history="true" w:anchor="_bookmark9">
            <w:r>
              <w:rPr>
                <w:spacing w:val="-2"/>
              </w:rPr>
              <w:t>Vermögenssteuer</w:t>
            </w:r>
            <w:r>
              <w:rPr/>
              <w:tab/>
            </w:r>
            <w:r>
              <w:rPr>
                <w:spacing w:val="-5"/>
              </w:rPr>
              <w:t>14</w:t>
            </w:r>
          </w:hyperlink>
        </w:p>
        <w:p>
          <w:pPr>
            <w:pStyle w:val="TOC3"/>
            <w:tabs>
              <w:tab w:pos="9689" w:val="left" w:leader="dot"/>
            </w:tabs>
            <w:spacing w:before="92"/>
          </w:pPr>
          <w:hyperlink w:history="true" w:anchor="_bookmark10">
            <w:r>
              <w:rPr/>
              <w:t>Gegenstand</w:t>
            </w:r>
            <w:r>
              <w:rPr>
                <w:spacing w:val="-8"/>
              </w:rPr>
              <w:t> </w:t>
            </w:r>
            <w:r>
              <w:rPr/>
              <w:t>der</w:t>
            </w:r>
            <w:r>
              <w:rPr>
                <w:spacing w:val="-9"/>
              </w:rPr>
              <w:t> </w:t>
            </w:r>
            <w:r>
              <w:rPr>
                <w:spacing w:val="-2"/>
              </w:rPr>
              <w:t>Vermögenssteuer</w:t>
            </w:r>
            <w:r>
              <w:rPr/>
              <w:tab/>
            </w:r>
            <w:r>
              <w:rPr>
                <w:spacing w:val="-7"/>
              </w:rPr>
              <w:t>14</w:t>
            </w:r>
          </w:hyperlink>
        </w:p>
        <w:p>
          <w:pPr>
            <w:pStyle w:val="TOC3"/>
            <w:tabs>
              <w:tab w:pos="9689" w:val="left" w:leader="dot"/>
            </w:tabs>
            <w:spacing w:before="108"/>
          </w:pPr>
          <w:hyperlink w:history="true" w:anchor="_bookmark11">
            <w:r>
              <w:rPr/>
              <w:t>Bewertung</w:t>
            </w:r>
            <w:r>
              <w:rPr>
                <w:spacing w:val="-9"/>
              </w:rPr>
              <w:t> </w:t>
            </w:r>
            <w:r>
              <w:rPr/>
              <w:t>des</w:t>
            </w:r>
            <w:r>
              <w:rPr>
                <w:spacing w:val="-6"/>
              </w:rPr>
              <w:t> </w:t>
            </w:r>
            <w:r>
              <w:rPr>
                <w:spacing w:val="-2"/>
              </w:rPr>
              <w:t>Vermögens</w:t>
            </w:r>
            <w:r>
              <w:rPr/>
              <w:tab/>
            </w:r>
            <w:r>
              <w:rPr>
                <w:spacing w:val="-5"/>
              </w:rPr>
              <w:t>14</w:t>
            </w:r>
          </w:hyperlink>
        </w:p>
        <w:p>
          <w:pPr>
            <w:pStyle w:val="TOC3"/>
            <w:tabs>
              <w:tab w:pos="9689" w:val="left" w:leader="dot"/>
            </w:tabs>
          </w:pPr>
          <w:hyperlink w:history="true" w:anchor="_bookmark12">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9689" w:val="left" w:leader="dot"/>
            </w:tabs>
          </w:pPr>
          <w:hyperlink w:history="true" w:anchor="_bookmark13">
            <w:r>
              <w:rPr>
                <w:spacing w:val="-2"/>
              </w:rPr>
              <w:t>Steuerberechnung</w:t>
            </w:r>
            <w:r>
              <w:rPr/>
              <w:tab/>
            </w:r>
            <w:r>
              <w:rPr>
                <w:spacing w:val="-5"/>
              </w:rPr>
              <w:t>15</w:t>
            </w:r>
          </w:hyperlink>
        </w:p>
        <w:p>
          <w:pPr>
            <w:pStyle w:val="TOC2"/>
            <w:tabs>
              <w:tab w:pos="9703" w:val="left" w:leader="dot"/>
            </w:tabs>
          </w:pPr>
          <w:hyperlink w:history="true" w:anchor="_bookmark14">
            <w:r>
              <w:rPr>
                <w:spacing w:val="-8"/>
              </w:rPr>
              <w:t>Minimalsteuer</w:t>
            </w:r>
            <w:r>
              <w:rPr>
                <w:spacing w:val="-3"/>
              </w:rPr>
              <w:t> </w:t>
            </w:r>
            <w:r>
              <w:rPr>
                <w:spacing w:val="-8"/>
              </w:rPr>
              <w:t>auf</w:t>
            </w:r>
            <w:r>
              <w:rPr>
                <w:spacing w:val="1"/>
              </w:rPr>
              <w:t> </w:t>
            </w:r>
            <w:r>
              <w:rPr>
                <w:spacing w:val="-8"/>
              </w:rPr>
              <w:t>Grundstücken</w:t>
            </w:r>
            <w:r>
              <w:rPr/>
              <w:tab/>
            </w:r>
            <w:r>
              <w:rPr>
                <w:spacing w:val="-5"/>
              </w:rPr>
              <w:t>16</w:t>
            </w:r>
          </w:hyperlink>
        </w:p>
        <w:p>
          <w:pPr>
            <w:pStyle w:val="TOC2"/>
            <w:tabs>
              <w:tab w:pos="9703" w:val="left" w:leader="dot"/>
            </w:tabs>
            <w:spacing w:before="113"/>
          </w:pPr>
          <w:hyperlink w:history="true" w:anchor="_bookmark15">
            <w:r>
              <w:rPr>
                <w:spacing w:val="-8"/>
              </w:rPr>
              <w:t>Besteuerung</w:t>
            </w:r>
            <w:r>
              <w:rPr>
                <w:spacing w:val="-4"/>
              </w:rPr>
              <w:t> </w:t>
            </w:r>
            <w:r>
              <w:rPr>
                <w:spacing w:val="-8"/>
              </w:rPr>
              <w:t>nach</w:t>
            </w:r>
            <w:r>
              <w:rPr>
                <w:spacing w:val="-2"/>
              </w:rPr>
              <w:t> </w:t>
            </w:r>
            <w:r>
              <w:rPr>
                <w:spacing w:val="-8"/>
              </w:rPr>
              <w:t>dem</w:t>
            </w:r>
            <w:r>
              <w:rPr>
                <w:spacing w:val="-2"/>
              </w:rPr>
              <w:t> </w:t>
            </w:r>
            <w:r>
              <w:rPr>
                <w:spacing w:val="-8"/>
              </w:rPr>
              <w:t>Aufwand</w:t>
            </w:r>
            <w:r>
              <w:rPr/>
              <w:tab/>
            </w:r>
            <w:r>
              <w:rPr>
                <w:spacing w:val="-5"/>
              </w:rPr>
              <w:t>16</w:t>
            </w:r>
          </w:hyperlink>
        </w:p>
        <w:p>
          <w:pPr>
            <w:pStyle w:val="TOC2"/>
            <w:tabs>
              <w:tab w:pos="9703" w:val="left" w:leader="dot"/>
            </w:tabs>
            <w:spacing w:before="109"/>
          </w:pPr>
          <w:hyperlink w:history="true" w:anchor="_bookmark16">
            <w:r>
              <w:rPr>
                <w:spacing w:val="-8"/>
              </w:rPr>
              <w:t>Jährliches</w:t>
            </w:r>
            <w:r>
              <w:rPr>
                <w:spacing w:val="2"/>
              </w:rPr>
              <w:t> </w:t>
            </w:r>
            <w:r>
              <w:rPr>
                <w:spacing w:val="-2"/>
              </w:rPr>
              <w:t>Vielfaches</w:t>
            </w:r>
            <w:r>
              <w:rPr/>
              <w:tab/>
            </w:r>
            <w:r>
              <w:rPr>
                <w:spacing w:val="-5"/>
              </w:rPr>
              <w:t>17</w:t>
            </w:r>
          </w:hyperlink>
        </w:p>
        <w:p>
          <w:pPr>
            <w:pStyle w:val="TOC2"/>
            <w:tabs>
              <w:tab w:pos="9703" w:val="left" w:leader="dot"/>
            </w:tabs>
            <w:spacing w:before="110"/>
          </w:pPr>
          <w:hyperlink w:history="true" w:anchor="_bookmark17">
            <w:r>
              <w:rPr>
                <w:spacing w:val="-2"/>
              </w:rPr>
              <w:t>Steuererleichterungen</w:t>
            </w:r>
            <w:r>
              <w:rPr/>
              <w:tab/>
            </w:r>
            <w:r>
              <w:rPr>
                <w:spacing w:val="-5"/>
              </w:rPr>
              <w:t>17</w:t>
            </w:r>
          </w:hyperlink>
        </w:p>
        <w:p>
          <w:pPr>
            <w:pStyle w:val="TOC1"/>
            <w:tabs>
              <w:tab w:pos="9691" w:val="left" w:leader="dot"/>
            </w:tabs>
          </w:pPr>
          <w:hyperlink w:history="true" w:anchor="_bookmark18">
            <w:r>
              <w:rPr/>
              <w:t>BESTEUERUNG</w:t>
            </w:r>
            <w:r>
              <w:rPr>
                <w:spacing w:val="-11"/>
              </w:rPr>
              <w:t> </w:t>
            </w:r>
            <w:r>
              <w:rPr/>
              <w:t>DER</w:t>
            </w:r>
            <w:r>
              <w:rPr>
                <w:spacing w:val="-9"/>
              </w:rPr>
              <w:t> </w:t>
            </w:r>
            <w:r>
              <w:rPr/>
              <w:t>JURISTISCHEN</w:t>
            </w:r>
            <w:r>
              <w:rPr>
                <w:spacing w:val="-11"/>
              </w:rPr>
              <w:t> </w:t>
            </w:r>
            <w:r>
              <w:rPr>
                <w:spacing w:val="-2"/>
              </w:rPr>
              <w:t>PERSONEN</w:t>
            </w:r>
            <w:r>
              <w:rPr/>
              <w:tab/>
            </w:r>
            <w:r>
              <w:rPr>
                <w:spacing w:val="-5"/>
              </w:rPr>
              <w:t>18</w:t>
            </w:r>
          </w:hyperlink>
        </w:p>
        <w:p>
          <w:pPr>
            <w:pStyle w:val="TOC2"/>
            <w:tabs>
              <w:tab w:pos="9703" w:val="left" w:leader="dot"/>
            </w:tabs>
            <w:spacing w:before="109"/>
          </w:pPr>
          <w:hyperlink w:history="true" w:anchor="_bookmark19">
            <w:r>
              <w:rPr>
                <w:spacing w:val="-7"/>
              </w:rPr>
              <w:t>Die</w:t>
            </w:r>
            <w:r>
              <w:rPr>
                <w:spacing w:val="-9"/>
              </w:rPr>
              <w:t> </w:t>
            </w:r>
            <w:r>
              <w:rPr>
                <w:spacing w:val="-2"/>
              </w:rPr>
              <w:t>Gewinnsteuer</w:t>
            </w:r>
            <w:r>
              <w:rPr/>
              <w:tab/>
            </w:r>
            <w:r>
              <w:rPr>
                <w:spacing w:val="-5"/>
              </w:rPr>
              <w:t>18</w:t>
            </w:r>
          </w:hyperlink>
        </w:p>
        <w:p>
          <w:pPr>
            <w:pStyle w:val="TOC3"/>
            <w:tabs>
              <w:tab w:pos="9689" w:val="left" w:leader="dot"/>
            </w:tabs>
            <w:spacing w:before="89"/>
          </w:pPr>
          <w:hyperlink w:history="true" w:anchor="_bookmark20">
            <w:r>
              <w:rPr/>
              <w:t>Ermittlung</w:t>
            </w:r>
            <w:r>
              <w:rPr>
                <w:spacing w:val="-9"/>
              </w:rPr>
              <w:t> </w:t>
            </w:r>
            <w:r>
              <w:rPr/>
              <w:t>des</w:t>
            </w:r>
            <w:r>
              <w:rPr>
                <w:spacing w:val="-9"/>
              </w:rPr>
              <w:t> </w:t>
            </w:r>
            <w:r>
              <w:rPr/>
              <w:t>steuerbaren</w:t>
            </w:r>
            <w:r>
              <w:rPr>
                <w:spacing w:val="-8"/>
              </w:rPr>
              <w:t> </w:t>
            </w:r>
            <w:r>
              <w:rPr>
                <w:spacing w:val="-2"/>
              </w:rPr>
              <w:t>Reingewinns</w:t>
            </w:r>
            <w:r>
              <w:rPr/>
              <w:tab/>
            </w:r>
            <w:r>
              <w:rPr>
                <w:spacing w:val="-5"/>
              </w:rPr>
              <w:t>18</w:t>
            </w:r>
          </w:hyperlink>
        </w:p>
        <w:p>
          <w:pPr>
            <w:pStyle w:val="TOC3"/>
            <w:tabs>
              <w:tab w:pos="9689" w:val="left" w:leader="dot"/>
            </w:tabs>
          </w:pPr>
          <w:hyperlink w:history="true" w:anchor="_bookmark21">
            <w:r>
              <w:rPr>
                <w:spacing w:val="-2"/>
              </w:rPr>
              <w:t>Steuerberechnung</w:t>
            </w:r>
            <w:r>
              <w:rPr/>
              <w:tab/>
            </w:r>
            <w:r>
              <w:rPr>
                <w:spacing w:val="-5"/>
              </w:rPr>
              <w:t>20</w:t>
            </w:r>
          </w:hyperlink>
        </w:p>
        <w:p>
          <w:pPr>
            <w:pStyle w:val="TOC2"/>
            <w:tabs>
              <w:tab w:pos="9703" w:val="left" w:leader="dot"/>
            </w:tabs>
            <w:spacing w:before="111"/>
          </w:pPr>
          <w:hyperlink w:history="true" w:anchor="_bookmark22">
            <w:r>
              <w:rPr>
                <w:spacing w:val="-2"/>
              </w:rPr>
              <w:t>Kapitalsteuer</w:t>
            </w:r>
            <w:r>
              <w:rPr/>
              <w:tab/>
            </w:r>
            <w:r>
              <w:rPr>
                <w:spacing w:val="-5"/>
              </w:rPr>
              <w:t>20</w:t>
            </w:r>
          </w:hyperlink>
        </w:p>
        <w:p>
          <w:pPr>
            <w:pStyle w:val="TOC3"/>
            <w:tabs>
              <w:tab w:pos="9689" w:val="left" w:leader="dot"/>
            </w:tabs>
            <w:spacing w:before="89"/>
          </w:pPr>
          <w:hyperlink w:history="true" w:anchor="_bookmark23">
            <w:r>
              <w:rPr>
                <w:spacing w:val="-2"/>
              </w:rPr>
              <w:t>Steuerberechnung</w:t>
            </w:r>
            <w:r>
              <w:rPr/>
              <w:tab/>
            </w:r>
            <w:r>
              <w:rPr>
                <w:spacing w:val="-5"/>
              </w:rPr>
              <w:t>21</w:t>
            </w:r>
          </w:hyperlink>
        </w:p>
        <w:p>
          <w:pPr>
            <w:pStyle w:val="TOC2"/>
            <w:tabs>
              <w:tab w:pos="9703" w:val="left" w:leader="dot"/>
            </w:tabs>
            <w:spacing w:before="111"/>
          </w:pPr>
          <w:hyperlink w:history="true" w:anchor="_bookmark24">
            <w:r>
              <w:rPr>
                <w:spacing w:val="-8"/>
              </w:rPr>
              <w:t>Minimalsteuer</w:t>
            </w:r>
            <w:r>
              <w:rPr>
                <w:spacing w:val="-3"/>
              </w:rPr>
              <w:t> </w:t>
            </w:r>
            <w:r>
              <w:rPr>
                <w:spacing w:val="-8"/>
              </w:rPr>
              <w:t>auf</w:t>
            </w:r>
            <w:r>
              <w:rPr>
                <w:spacing w:val="1"/>
              </w:rPr>
              <w:t> </w:t>
            </w:r>
            <w:r>
              <w:rPr>
                <w:spacing w:val="-8"/>
              </w:rPr>
              <w:t>Grundstücken</w:t>
            </w:r>
            <w:r>
              <w:rPr/>
              <w:tab/>
            </w:r>
            <w:r>
              <w:rPr>
                <w:spacing w:val="-5"/>
              </w:rPr>
              <w:t>21</w:t>
            </w:r>
          </w:hyperlink>
        </w:p>
        <w:p>
          <w:pPr>
            <w:pStyle w:val="TOC2"/>
            <w:tabs>
              <w:tab w:pos="9703" w:val="left" w:leader="dot"/>
            </w:tabs>
            <w:spacing w:before="111"/>
          </w:pPr>
          <w:hyperlink w:history="true" w:anchor="_bookmark25">
            <w:r>
              <w:rPr>
                <w:spacing w:val="-2"/>
              </w:rPr>
              <w:t>Steueraufteilung</w:t>
            </w:r>
            <w:r>
              <w:rPr/>
              <w:tab/>
            </w:r>
            <w:r>
              <w:rPr>
                <w:spacing w:val="-5"/>
              </w:rPr>
              <w:t>21</w:t>
            </w:r>
          </w:hyperlink>
        </w:p>
        <w:p>
          <w:pPr>
            <w:pStyle w:val="TOC2"/>
            <w:tabs>
              <w:tab w:pos="9703" w:val="left" w:leader="dot"/>
            </w:tabs>
            <w:spacing w:before="110"/>
          </w:pPr>
          <w:hyperlink w:history="true" w:anchor="_bookmark26">
            <w:r>
              <w:rPr>
                <w:spacing w:val="-8"/>
              </w:rPr>
              <w:t>Übergangsbestimmungen</w:t>
            </w:r>
            <w:r>
              <w:rPr>
                <w:spacing w:val="3"/>
              </w:rPr>
              <w:t> </w:t>
            </w:r>
            <w:r>
              <w:rPr>
                <w:spacing w:val="-8"/>
              </w:rPr>
              <w:t>betreffend</w:t>
            </w:r>
            <w:r>
              <w:rPr>
                <w:spacing w:val="3"/>
              </w:rPr>
              <w:t> </w:t>
            </w:r>
            <w:r>
              <w:rPr>
                <w:spacing w:val="-8"/>
              </w:rPr>
              <w:t>Holding-</w:t>
            </w:r>
            <w:r>
              <w:rPr/>
              <w:t> </w:t>
            </w:r>
            <w:r>
              <w:rPr>
                <w:spacing w:val="-8"/>
              </w:rPr>
              <w:t>und</w:t>
            </w:r>
            <w:r>
              <w:rPr>
                <w:spacing w:val="3"/>
              </w:rPr>
              <w:t> </w:t>
            </w:r>
            <w:r>
              <w:rPr>
                <w:spacing w:val="-8"/>
              </w:rPr>
              <w:t>Verwaltungsgesellschaften</w:t>
            </w:r>
            <w:r>
              <w:rPr/>
              <w:t> </w:t>
            </w:r>
            <w:r>
              <w:rPr>
                <w:spacing w:val="-8"/>
              </w:rPr>
              <w:t>(2020</w:t>
            </w:r>
            <w:r>
              <w:rPr/>
              <w:t> </w:t>
            </w:r>
            <w:r>
              <w:rPr>
                <w:spacing w:val="-8"/>
              </w:rPr>
              <w:t>–</w:t>
            </w:r>
            <w:r>
              <w:rPr>
                <w:spacing w:val="1"/>
              </w:rPr>
              <w:t> </w:t>
            </w:r>
            <w:r>
              <w:rPr>
                <w:spacing w:val="-8"/>
              </w:rPr>
              <w:t>2024)</w:t>
            </w:r>
            <w:r>
              <w:rPr/>
              <w:tab/>
            </w:r>
            <w:r>
              <w:rPr>
                <w:spacing w:val="-5"/>
              </w:rPr>
              <w:t>21</w:t>
            </w:r>
          </w:hyperlink>
        </w:p>
        <w:p>
          <w:pPr>
            <w:pStyle w:val="TOC2"/>
            <w:tabs>
              <w:tab w:pos="9703" w:val="left" w:leader="dot"/>
            </w:tabs>
            <w:spacing w:before="109"/>
          </w:pPr>
          <w:hyperlink w:history="true" w:anchor="_bookmark27">
            <w:r>
              <w:rPr>
                <w:spacing w:val="-2"/>
              </w:rPr>
              <w:t>Steuererleichterungen</w:t>
            </w:r>
            <w:r>
              <w:rPr/>
              <w:tab/>
            </w:r>
            <w:r>
              <w:rPr>
                <w:spacing w:val="-5"/>
              </w:rPr>
              <w:t>22</w:t>
            </w:r>
          </w:hyperlink>
        </w:p>
        <w:p>
          <w:pPr>
            <w:pStyle w:val="TOC1"/>
            <w:tabs>
              <w:tab w:pos="9691" w:val="left" w:leader="dot"/>
            </w:tabs>
          </w:pPr>
          <w:hyperlink w:history="true" w:anchor="_bookmark28">
            <w:r>
              <w:rPr>
                <w:spacing w:val="-2"/>
              </w:rPr>
              <w:t>GRUNDSTÜCKGEWINNSTEUER</w:t>
            </w:r>
            <w:r>
              <w:rPr/>
              <w:tab/>
            </w:r>
            <w:r>
              <w:rPr>
                <w:spacing w:val="-5"/>
              </w:rPr>
              <w:t>23</w:t>
            </w:r>
          </w:hyperlink>
        </w:p>
        <w:p>
          <w:pPr>
            <w:pStyle w:val="TOC2"/>
            <w:tabs>
              <w:tab w:pos="9703" w:val="left" w:leader="dot"/>
            </w:tabs>
          </w:pPr>
          <w:hyperlink w:history="true" w:anchor="_bookmark29">
            <w:r>
              <w:rPr>
                <w:spacing w:val="-2"/>
              </w:rPr>
              <w:t>Steuerberechnung</w:t>
            </w:r>
            <w:r>
              <w:rPr/>
              <w:tab/>
            </w:r>
            <w:r>
              <w:rPr>
                <w:spacing w:val="-5"/>
              </w:rPr>
              <w:t>23</w:t>
            </w:r>
          </w:hyperlink>
        </w:p>
        <w:p>
          <w:pPr>
            <w:pStyle w:val="TOC1"/>
            <w:tabs>
              <w:tab w:pos="9691" w:val="left" w:leader="dot"/>
            </w:tabs>
            <w:spacing w:before="193"/>
          </w:pPr>
          <w:hyperlink w:history="true" w:anchor="_bookmark30">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25</w:t>
            </w:r>
          </w:hyperlink>
        </w:p>
        <w:p>
          <w:pPr>
            <w:pStyle w:val="TOC2"/>
            <w:tabs>
              <w:tab w:pos="9703" w:val="left" w:leader="dot"/>
            </w:tabs>
            <w:spacing w:line="249" w:lineRule="auto"/>
            <w:ind w:right="130"/>
          </w:pPr>
          <w:hyperlink w:history="true" w:anchor="_bookmark31">
            <w:r>
              <w:rPr>
                <w:spacing w:val="-6"/>
              </w:rPr>
              <w:t>Einkommens-</w:t>
            </w:r>
            <w:r>
              <w:rPr>
                <w:spacing w:val="-21"/>
              </w:rPr>
              <w:t> </w:t>
            </w:r>
            <w:r>
              <w:rPr>
                <w:spacing w:val="-6"/>
              </w:rPr>
              <w:t>und</w:t>
            </w:r>
            <w:r>
              <w:rPr>
                <w:spacing w:val="-18"/>
              </w:rPr>
              <w:t> </w:t>
            </w:r>
            <w:r>
              <w:rPr>
                <w:spacing w:val="-6"/>
              </w:rPr>
              <w:t>Vermögenssteuern,</w:t>
            </w:r>
            <w:r>
              <w:rPr>
                <w:spacing w:val="-19"/>
              </w:rPr>
              <w:t> </w:t>
            </w:r>
            <w:r>
              <w:rPr>
                <w:spacing w:val="-6"/>
              </w:rPr>
              <w:t>Gewinn-</w:t>
            </w:r>
            <w:r>
              <w:rPr>
                <w:spacing w:val="-18"/>
              </w:rPr>
              <w:t> </w:t>
            </w:r>
            <w:r>
              <w:rPr>
                <w:spacing w:val="-6"/>
              </w:rPr>
              <w:t>und</w:t>
            </w:r>
            <w:r>
              <w:rPr>
                <w:spacing w:val="-21"/>
              </w:rPr>
              <w:t> </w:t>
            </w:r>
            <w:r>
              <w:rPr>
                <w:spacing w:val="-6"/>
              </w:rPr>
              <w:t>Kapitalsteuern</w:t>
            </w:r>
            <w:r>
              <w:rPr>
                <w:spacing w:val="-18"/>
              </w:rPr>
              <w:t> </w:t>
            </w:r>
            <w:r>
              <w:rPr>
                <w:spacing w:val="-6"/>
              </w:rPr>
              <w:t>sowie</w:t>
            </w:r>
            <w:r>
              <w:rPr>
                <w:spacing w:val="-19"/>
              </w:rPr>
              <w:t> </w:t>
            </w:r>
            <w:r>
              <w:rPr>
                <w:spacing w:val="-6"/>
              </w:rPr>
              <w:t>Grundstückgewinnsteuer</w:t>
            </w:r>
          </w:hyperlink>
          <w:r>
            <w:rPr>
              <w:spacing w:val="-6"/>
            </w:rPr>
            <w:t> </w:t>
          </w:r>
          <w:hyperlink w:history="true" w:anchor="_bookmark31">
            <w:r>
              <w:rPr>
                <w:spacing w:val="-8"/>
              </w:rPr>
              <w:t>in</w:t>
            </w:r>
            <w:r>
              <w:rPr>
                <w:spacing w:val="-2"/>
              </w:rPr>
              <w:t> </w:t>
            </w:r>
            <w:r>
              <w:rPr>
                <w:spacing w:val="-8"/>
              </w:rPr>
              <w:t>den</w:t>
            </w:r>
            <w:r>
              <w:rPr>
                <w:spacing w:val="-2"/>
              </w:rPr>
              <w:t> </w:t>
            </w:r>
            <w:r>
              <w:rPr>
                <w:spacing w:val="-8"/>
              </w:rPr>
              <w:t>politischen</w:t>
            </w:r>
            <w:r>
              <w:rPr>
                <w:spacing w:val="-2"/>
              </w:rPr>
              <w:t> </w:t>
            </w:r>
            <w:r>
              <w:rPr>
                <w:spacing w:val="-8"/>
              </w:rPr>
              <w:t>Gemeinden</w:t>
            </w:r>
            <w:r>
              <w:rPr>
                <w:spacing w:val="-2"/>
              </w:rPr>
              <w:t> </w:t>
            </w:r>
            <w:r>
              <w:rPr>
                <w:spacing w:val="-8"/>
              </w:rPr>
              <w:t>und</w:t>
            </w:r>
            <w:r>
              <w:rPr>
                <w:spacing w:val="1"/>
              </w:rPr>
              <w:t> </w:t>
            </w:r>
            <w:r>
              <w:rPr>
                <w:spacing w:val="-8"/>
              </w:rPr>
              <w:t>Schulgemeinden</w:t>
            </w:r>
            <w:r>
              <w:rPr/>
              <w:tab/>
            </w:r>
            <w:r>
              <w:rPr>
                <w:spacing w:val="-5"/>
              </w:rPr>
              <w:t>25</w:t>
            </w:r>
          </w:hyperlink>
        </w:p>
        <w:p>
          <w:pPr>
            <w:pStyle w:val="TOC2"/>
            <w:tabs>
              <w:tab w:pos="9703" w:val="left" w:leader="dot"/>
            </w:tabs>
            <w:spacing w:line="252" w:lineRule="auto" w:before="100"/>
            <w:ind w:right="134"/>
          </w:pPr>
          <w:hyperlink w:history="true" w:anchor="_bookmark32">
            <w:r>
              <w:rPr/>
              <w:t>Einkommens-</w:t>
            </w:r>
            <w:r>
              <w:rPr>
                <w:spacing w:val="40"/>
              </w:rPr>
              <w:t> </w:t>
            </w:r>
            <w:r>
              <w:rPr/>
              <w:t>und</w:t>
            </w:r>
            <w:r>
              <w:rPr>
                <w:spacing w:val="40"/>
              </w:rPr>
              <w:t> </w:t>
            </w:r>
            <w:r>
              <w:rPr/>
              <w:t>Vermögenssteuern</w:t>
            </w:r>
            <w:r>
              <w:rPr>
                <w:spacing w:val="40"/>
              </w:rPr>
              <w:t> </w:t>
            </w:r>
            <w:r>
              <w:rPr/>
              <w:t>sowie</w:t>
            </w:r>
            <w:r>
              <w:rPr>
                <w:spacing w:val="40"/>
              </w:rPr>
              <w:t> </w:t>
            </w:r>
            <w:r>
              <w:rPr/>
              <w:t>Gewinn-</w:t>
            </w:r>
            <w:r>
              <w:rPr>
                <w:spacing w:val="40"/>
              </w:rPr>
              <w:t> </w:t>
            </w:r>
            <w:r>
              <w:rPr/>
              <w:t>und</w:t>
            </w:r>
            <w:r>
              <w:rPr>
                <w:spacing w:val="40"/>
              </w:rPr>
              <w:t> </w:t>
            </w:r>
            <w:r>
              <w:rPr/>
              <w:t>Kapitalsteuern</w:t>
            </w:r>
            <w:r>
              <w:rPr>
                <w:spacing w:val="40"/>
              </w:rPr>
              <w:t> </w:t>
            </w:r>
            <w:r>
              <w:rPr/>
              <w:t>in</w:t>
            </w:r>
            <w:r>
              <w:rPr>
                <w:spacing w:val="40"/>
              </w:rPr>
              <w:t> </w:t>
            </w:r>
            <w:r>
              <w:rPr/>
              <w:t>den</w:t>
            </w:r>
            <w:r>
              <w:rPr>
                <w:spacing w:val="40"/>
              </w:rPr>
              <w:t> </w:t>
            </w:r>
            <w:r>
              <w:rPr/>
              <w:t>Kirchge-</w:t>
            </w:r>
          </w:hyperlink>
          <w:hyperlink w:history="true" w:anchor="_bookmark32">
            <w:r>
              <w:rPr>
                <w:spacing w:val="-2"/>
              </w:rPr>
              <w:t>meinden</w:t>
            </w:r>
            <w:r>
              <w:rPr/>
              <w:tab/>
            </w:r>
            <w:r>
              <w:rPr>
                <w:spacing w:val="-5"/>
              </w:rPr>
              <w:t>26</w:t>
            </w:r>
          </w:hyperlink>
        </w:p>
        <w:p>
          <w:pPr>
            <w:pStyle w:val="TOC1"/>
            <w:tabs>
              <w:tab w:pos="9691" w:val="left" w:leader="dot"/>
            </w:tabs>
            <w:spacing w:before="179"/>
          </w:pPr>
          <w:hyperlink w:history="true" w:anchor="_bookmark33">
            <w:r>
              <w:rPr/>
              <w:t>KONTAKT</w:t>
            </w:r>
            <w:r>
              <w:rPr>
                <w:spacing w:val="-9"/>
              </w:rPr>
              <w:t> </w:t>
            </w:r>
            <w:r>
              <w:rPr/>
              <w:t>KANTONALE</w:t>
            </w:r>
            <w:r>
              <w:rPr>
                <w:spacing w:val="-8"/>
              </w:rPr>
              <w:t> </w:t>
            </w:r>
            <w:r>
              <w:rPr>
                <w:spacing w:val="-2"/>
              </w:rPr>
              <w:t>STEUERVERWALTUNG</w:t>
            </w:r>
            <w:r>
              <w:rPr/>
              <w:tab/>
            </w:r>
            <w:r>
              <w:rPr>
                <w:spacing w:val="-5"/>
              </w:rPr>
              <w:t>27</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11"/>
        </w:rPr>
        <w:t>Gesetzliche</w:t>
      </w:r>
      <w:r>
        <w:rPr>
          <w:color w:val="2D73B4"/>
          <w:spacing w:val="-8"/>
        </w:rPr>
        <w:t> </w:t>
      </w:r>
      <w:r>
        <w:rPr>
          <w:color w:val="2D73B4"/>
          <w:spacing w:val="-2"/>
        </w:rPr>
        <w:t>Grundlagen</w:t>
      </w:r>
    </w:p>
    <w:p>
      <w:pPr>
        <w:pStyle w:val="ListParagraph"/>
        <w:numPr>
          <w:ilvl w:val="0"/>
          <w:numId w:val="1"/>
        </w:numPr>
        <w:tabs>
          <w:tab w:pos="1559" w:val="left" w:leader="none"/>
        </w:tabs>
        <w:spacing w:line="240" w:lineRule="auto" w:before="137" w:after="0"/>
        <w:ind w:left="1559" w:right="0" w:hanging="355"/>
        <w:jc w:val="left"/>
        <w:rPr>
          <w:sz w:val="18"/>
        </w:rPr>
      </w:pPr>
      <w:hyperlink r:id="rId18">
        <w:r>
          <w:rPr>
            <w:color w:val="0462C0"/>
            <w:sz w:val="18"/>
            <w:u w:val="single" w:color="0462C0"/>
          </w:rPr>
          <w:t>521.1</w:t>
        </w:r>
        <w:r>
          <w:rPr>
            <w:color w:val="0462C0"/>
            <w:spacing w:val="-7"/>
            <w:sz w:val="18"/>
            <w:u w:val="single" w:color="0462C0"/>
          </w:rPr>
          <w:t> </w:t>
        </w:r>
        <w:r>
          <w:rPr>
            <w:color w:val="0462C0"/>
            <w:sz w:val="18"/>
            <w:u w:val="single" w:color="0462C0"/>
          </w:rPr>
          <w:t>Gesetz</w:t>
        </w:r>
        <w:r>
          <w:rPr>
            <w:color w:val="0462C0"/>
            <w:spacing w:val="-3"/>
            <w:sz w:val="18"/>
            <w:u w:val="single" w:color="0462C0"/>
          </w:rPr>
          <w:t> </w:t>
        </w:r>
        <w:r>
          <w:rPr>
            <w:color w:val="0462C0"/>
            <w:sz w:val="18"/>
            <w:u w:val="single" w:color="0462C0"/>
          </w:rPr>
          <w:t>vom</w:t>
        </w:r>
        <w:r>
          <w:rPr>
            <w:color w:val="0462C0"/>
            <w:spacing w:val="-3"/>
            <w:sz w:val="18"/>
            <w:u w:val="single" w:color="0462C0"/>
          </w:rPr>
          <w:t> </w:t>
        </w:r>
        <w:r>
          <w:rPr>
            <w:color w:val="0462C0"/>
            <w:sz w:val="18"/>
            <w:u w:val="single" w:color="0462C0"/>
          </w:rPr>
          <w:t>22.</w:t>
        </w:r>
        <w:r>
          <w:rPr>
            <w:color w:val="0462C0"/>
            <w:spacing w:val="-4"/>
            <w:sz w:val="18"/>
            <w:u w:val="single" w:color="0462C0"/>
          </w:rPr>
          <w:t> </w:t>
        </w:r>
        <w:r>
          <w:rPr>
            <w:color w:val="0462C0"/>
            <w:sz w:val="18"/>
            <w:u w:val="single" w:color="0462C0"/>
          </w:rPr>
          <w:t>März</w:t>
        </w:r>
        <w:r>
          <w:rPr>
            <w:color w:val="0462C0"/>
            <w:spacing w:val="-3"/>
            <w:sz w:val="18"/>
            <w:u w:val="single" w:color="0462C0"/>
          </w:rPr>
          <w:t> </w:t>
        </w:r>
        <w:r>
          <w:rPr>
            <w:color w:val="0462C0"/>
            <w:sz w:val="18"/>
            <w:u w:val="single" w:color="0462C0"/>
          </w:rPr>
          <w:t>2000</w:t>
        </w:r>
        <w:r>
          <w:rPr>
            <w:color w:val="0462C0"/>
            <w:spacing w:val="-4"/>
            <w:sz w:val="18"/>
            <w:u w:val="single" w:color="0462C0"/>
          </w:rPr>
          <w:t> </w:t>
        </w:r>
        <w:r>
          <w:rPr>
            <w:color w:val="0462C0"/>
            <w:sz w:val="18"/>
            <w:u w:val="single" w:color="0462C0"/>
          </w:rPr>
          <w:t>über</w:t>
        </w:r>
        <w:r>
          <w:rPr>
            <w:color w:val="0462C0"/>
            <w:spacing w:val="-4"/>
            <w:sz w:val="18"/>
            <w:u w:val="single" w:color="0462C0"/>
          </w:rPr>
          <w:t> </w:t>
        </w:r>
        <w:r>
          <w:rPr>
            <w:color w:val="0462C0"/>
            <w:sz w:val="18"/>
            <w:u w:val="single" w:color="0462C0"/>
          </w:rPr>
          <w:t>die</w:t>
        </w:r>
        <w:r>
          <w:rPr>
            <w:color w:val="0462C0"/>
            <w:spacing w:val="-1"/>
            <w:sz w:val="18"/>
            <w:u w:val="single" w:color="0462C0"/>
          </w:rPr>
          <w:t> </w:t>
        </w:r>
        <w:r>
          <w:rPr>
            <w:color w:val="0462C0"/>
            <w:sz w:val="18"/>
            <w:u w:val="single" w:color="0462C0"/>
          </w:rPr>
          <w:t>Steuern</w:t>
        </w:r>
        <w:r>
          <w:rPr>
            <w:color w:val="0462C0"/>
            <w:spacing w:val="-4"/>
            <w:sz w:val="18"/>
            <w:u w:val="single" w:color="0462C0"/>
          </w:rPr>
          <w:t> </w:t>
        </w:r>
        <w:r>
          <w:rPr>
            <w:color w:val="0462C0"/>
            <w:sz w:val="18"/>
            <w:u w:val="single" w:color="0462C0"/>
          </w:rPr>
          <w:t>des</w:t>
        </w:r>
        <w:r>
          <w:rPr>
            <w:color w:val="0462C0"/>
            <w:spacing w:val="-3"/>
            <w:sz w:val="18"/>
            <w:u w:val="single" w:color="0462C0"/>
          </w:rPr>
          <w:t> </w:t>
        </w:r>
        <w:r>
          <w:rPr>
            <w:color w:val="0462C0"/>
            <w:sz w:val="18"/>
            <w:u w:val="single" w:color="0462C0"/>
          </w:rPr>
          <w:t>Kantons</w:t>
        </w:r>
        <w:r>
          <w:rPr>
            <w:color w:val="0462C0"/>
            <w:spacing w:val="-3"/>
            <w:sz w:val="18"/>
            <w:u w:val="single" w:color="0462C0"/>
          </w:rPr>
          <w:t> </w:t>
        </w:r>
        <w:r>
          <w:rPr>
            <w:color w:val="0462C0"/>
            <w:sz w:val="18"/>
            <w:u w:val="single" w:color="0462C0"/>
          </w:rPr>
          <w:t>und</w:t>
        </w:r>
        <w:r>
          <w:rPr>
            <w:color w:val="0462C0"/>
            <w:spacing w:val="-4"/>
            <w:sz w:val="18"/>
            <w:u w:val="single" w:color="0462C0"/>
          </w:rPr>
          <w:t> </w:t>
        </w:r>
        <w:r>
          <w:rPr>
            <w:color w:val="0462C0"/>
            <w:sz w:val="18"/>
            <w:u w:val="single" w:color="0462C0"/>
          </w:rPr>
          <w:t>der</w:t>
        </w:r>
        <w:r>
          <w:rPr>
            <w:color w:val="0462C0"/>
            <w:spacing w:val="-2"/>
            <w:sz w:val="18"/>
            <w:u w:val="single" w:color="0462C0"/>
          </w:rPr>
          <w:t> </w:t>
        </w:r>
        <w:r>
          <w:rPr>
            <w:color w:val="0462C0"/>
            <w:sz w:val="18"/>
            <w:u w:val="single" w:color="0462C0"/>
          </w:rPr>
          <w:t>Gemeinden</w:t>
        </w:r>
        <w:r>
          <w:rPr>
            <w:color w:val="0462C0"/>
            <w:spacing w:val="-4"/>
            <w:sz w:val="18"/>
            <w:u w:val="single" w:color="0462C0"/>
          </w:rPr>
          <w:t> </w:t>
        </w:r>
        <w:r>
          <w:rPr>
            <w:color w:val="0462C0"/>
            <w:sz w:val="18"/>
            <w:u w:val="single" w:color="0462C0"/>
          </w:rPr>
          <w:t>(Steuergesetz,</w:t>
        </w:r>
        <w:r>
          <w:rPr>
            <w:color w:val="0462C0"/>
            <w:spacing w:val="-4"/>
            <w:sz w:val="18"/>
            <w:u w:val="single" w:color="0462C0"/>
          </w:rPr>
          <w:t> StG)</w:t>
        </w:r>
      </w:hyperlink>
    </w:p>
    <w:p>
      <w:pPr>
        <w:pStyle w:val="ListParagraph"/>
        <w:numPr>
          <w:ilvl w:val="0"/>
          <w:numId w:val="1"/>
        </w:numPr>
        <w:tabs>
          <w:tab w:pos="1559" w:val="left" w:leader="none"/>
        </w:tabs>
        <w:spacing w:line="273" w:lineRule="auto" w:before="140" w:after="0"/>
        <w:ind w:left="1559" w:right="136" w:hanging="356"/>
        <w:jc w:val="left"/>
        <w:rPr>
          <w:sz w:val="18"/>
        </w:rPr>
      </w:pPr>
      <w:hyperlink r:id="rId19">
        <w:r>
          <w:rPr>
            <w:color w:val="0462C0"/>
            <w:sz w:val="18"/>
            <w:u w:val="single" w:color="0462C0"/>
          </w:rPr>
          <w:t>521.11</w:t>
        </w:r>
        <w:r>
          <w:rPr>
            <w:color w:val="0462C0"/>
            <w:spacing w:val="-4"/>
            <w:sz w:val="18"/>
            <w:u w:val="single" w:color="0462C0"/>
          </w:rPr>
          <w:t> </w:t>
        </w:r>
        <w:r>
          <w:rPr>
            <w:color w:val="0462C0"/>
            <w:sz w:val="18"/>
            <w:u w:val="single" w:color="0462C0"/>
          </w:rPr>
          <w:t>Verordnung</w:t>
        </w:r>
        <w:r>
          <w:rPr>
            <w:color w:val="0462C0"/>
            <w:spacing w:val="-6"/>
            <w:sz w:val="18"/>
            <w:u w:val="single" w:color="0462C0"/>
          </w:rPr>
          <w:t> </w:t>
        </w:r>
        <w:r>
          <w:rPr>
            <w:color w:val="0462C0"/>
            <w:sz w:val="18"/>
            <w:u w:val="single" w:color="0462C0"/>
          </w:rPr>
          <w:t>vom</w:t>
        </w:r>
        <w:r>
          <w:rPr>
            <w:color w:val="0462C0"/>
            <w:spacing w:val="-4"/>
            <w:sz w:val="18"/>
            <w:u w:val="single" w:color="0462C0"/>
          </w:rPr>
          <w:t> </w:t>
        </w:r>
        <w:r>
          <w:rPr>
            <w:color w:val="0462C0"/>
            <w:sz w:val="18"/>
            <w:u w:val="single" w:color="0462C0"/>
          </w:rPr>
          <w:t>19.</w:t>
        </w:r>
        <w:r>
          <w:rPr>
            <w:color w:val="0462C0"/>
            <w:spacing w:val="-4"/>
            <w:sz w:val="18"/>
            <w:u w:val="single" w:color="0462C0"/>
          </w:rPr>
          <w:t> </w:t>
        </w:r>
        <w:r>
          <w:rPr>
            <w:color w:val="0462C0"/>
            <w:sz w:val="18"/>
            <w:u w:val="single" w:color="0462C0"/>
          </w:rPr>
          <w:t>Dezember</w:t>
        </w:r>
        <w:r>
          <w:rPr>
            <w:color w:val="0462C0"/>
            <w:spacing w:val="-7"/>
            <w:sz w:val="18"/>
            <w:u w:val="single" w:color="0462C0"/>
          </w:rPr>
          <w:t> </w:t>
        </w:r>
        <w:r>
          <w:rPr>
            <w:color w:val="0462C0"/>
            <w:sz w:val="18"/>
            <w:u w:val="single" w:color="0462C0"/>
          </w:rPr>
          <w:t>2000</w:t>
        </w:r>
        <w:r>
          <w:rPr>
            <w:color w:val="0462C0"/>
            <w:spacing w:val="-6"/>
            <w:sz w:val="18"/>
            <w:u w:val="single" w:color="0462C0"/>
          </w:rPr>
          <w:t> </w:t>
        </w:r>
        <w:r>
          <w:rPr>
            <w:color w:val="0462C0"/>
            <w:sz w:val="18"/>
            <w:u w:val="single" w:color="0462C0"/>
          </w:rPr>
          <w:t>zum</w:t>
        </w:r>
        <w:r>
          <w:rPr>
            <w:color w:val="0462C0"/>
            <w:spacing w:val="-6"/>
            <w:sz w:val="18"/>
            <w:u w:val="single" w:color="0462C0"/>
          </w:rPr>
          <w:t> </w:t>
        </w:r>
        <w:r>
          <w:rPr>
            <w:color w:val="0462C0"/>
            <w:sz w:val="18"/>
            <w:u w:val="single" w:color="0462C0"/>
          </w:rPr>
          <w:t>Gesetz</w:t>
        </w:r>
        <w:r>
          <w:rPr>
            <w:color w:val="0462C0"/>
            <w:spacing w:val="-6"/>
            <w:sz w:val="18"/>
            <w:u w:val="single" w:color="0462C0"/>
          </w:rPr>
          <w:t> </w:t>
        </w:r>
        <w:r>
          <w:rPr>
            <w:color w:val="0462C0"/>
            <w:sz w:val="18"/>
            <w:u w:val="single" w:color="0462C0"/>
          </w:rPr>
          <w:t>über</w:t>
        </w:r>
        <w:r>
          <w:rPr>
            <w:color w:val="0462C0"/>
            <w:spacing w:val="-4"/>
            <w:sz w:val="18"/>
            <w:u w:val="single" w:color="0462C0"/>
          </w:rPr>
          <w:t> </w:t>
        </w:r>
        <w:r>
          <w:rPr>
            <w:color w:val="0462C0"/>
            <w:sz w:val="18"/>
            <w:u w:val="single" w:color="0462C0"/>
          </w:rPr>
          <w:t>die</w:t>
        </w:r>
        <w:r>
          <w:rPr>
            <w:color w:val="0462C0"/>
            <w:spacing w:val="-4"/>
            <w:sz w:val="18"/>
            <w:u w:val="single" w:color="0462C0"/>
          </w:rPr>
          <w:t> </w:t>
        </w:r>
        <w:r>
          <w:rPr>
            <w:color w:val="0462C0"/>
            <w:sz w:val="18"/>
            <w:u w:val="single" w:color="0462C0"/>
          </w:rPr>
          <w:t>Steuern</w:t>
        </w:r>
        <w:r>
          <w:rPr>
            <w:color w:val="0462C0"/>
            <w:spacing w:val="-6"/>
            <w:sz w:val="18"/>
            <w:u w:val="single" w:color="0462C0"/>
          </w:rPr>
          <w:t> </w:t>
        </w:r>
        <w:r>
          <w:rPr>
            <w:color w:val="0462C0"/>
            <w:sz w:val="18"/>
            <w:u w:val="single" w:color="0462C0"/>
          </w:rPr>
          <w:t>des</w:t>
        </w:r>
        <w:r>
          <w:rPr>
            <w:color w:val="0462C0"/>
            <w:spacing w:val="-4"/>
            <w:sz w:val="18"/>
            <w:u w:val="single" w:color="0462C0"/>
          </w:rPr>
          <w:t> </w:t>
        </w:r>
        <w:r>
          <w:rPr>
            <w:color w:val="0462C0"/>
            <w:sz w:val="18"/>
            <w:u w:val="single" w:color="0462C0"/>
          </w:rPr>
          <w:t>Kantons</w:t>
        </w:r>
        <w:r>
          <w:rPr>
            <w:color w:val="0462C0"/>
            <w:spacing w:val="-4"/>
            <w:sz w:val="18"/>
            <w:u w:val="single" w:color="0462C0"/>
          </w:rPr>
          <w:t> </w:t>
        </w:r>
        <w:r>
          <w:rPr>
            <w:color w:val="0462C0"/>
            <w:sz w:val="18"/>
            <w:u w:val="single" w:color="0462C0"/>
          </w:rPr>
          <w:t>und</w:t>
        </w:r>
        <w:r>
          <w:rPr>
            <w:color w:val="0462C0"/>
            <w:spacing w:val="-4"/>
            <w:sz w:val="18"/>
            <w:u w:val="single" w:color="0462C0"/>
          </w:rPr>
          <w:t> </w:t>
        </w:r>
        <w:r>
          <w:rPr>
            <w:color w:val="0462C0"/>
            <w:sz w:val="18"/>
            <w:u w:val="single" w:color="0462C0"/>
          </w:rPr>
          <w:t>der</w:t>
        </w:r>
        <w:r>
          <w:rPr>
            <w:color w:val="0462C0"/>
            <w:spacing w:val="-7"/>
            <w:sz w:val="18"/>
            <w:u w:val="single" w:color="0462C0"/>
          </w:rPr>
          <w:t> </w:t>
        </w:r>
        <w:r>
          <w:rPr>
            <w:color w:val="0462C0"/>
            <w:sz w:val="18"/>
            <w:u w:val="single" w:color="0462C0"/>
          </w:rPr>
          <w:t>Gemein-</w:t>
        </w:r>
      </w:hyperlink>
      <w:hyperlink r:id="rId19">
        <w:r>
          <w:rPr>
            <w:color w:val="0462C0"/>
            <w:sz w:val="18"/>
            <w:u w:val="single" w:color="0462C0"/>
          </w:rPr>
          <w:t>den (Steuerverordnung, StV)</w:t>
        </w:r>
      </w:hyperlink>
    </w:p>
    <w:p>
      <w:pPr>
        <w:spacing w:line="249" w:lineRule="auto" w:before="101"/>
        <w:ind w:left="1204" w:right="134" w:firstLine="0"/>
        <w:jc w:val="left"/>
        <w:rPr>
          <w:sz w:val="20"/>
        </w:rPr>
      </w:pPr>
      <w:r>
        <w:rPr>
          <w:sz w:val="20"/>
        </w:rPr>
        <w:t>Weitere</w:t>
      </w:r>
      <w:r>
        <w:rPr>
          <w:spacing w:val="-7"/>
          <w:sz w:val="20"/>
        </w:rPr>
        <w:t> </w:t>
      </w:r>
      <w:r>
        <w:rPr>
          <w:sz w:val="20"/>
        </w:rPr>
        <w:t>steuerrechtliche</w:t>
      </w:r>
      <w:r>
        <w:rPr>
          <w:spacing w:val="-7"/>
          <w:sz w:val="20"/>
        </w:rPr>
        <w:t> </w:t>
      </w:r>
      <w:r>
        <w:rPr>
          <w:sz w:val="20"/>
        </w:rPr>
        <w:t>Verordnungen</w:t>
      </w:r>
      <w:r>
        <w:rPr>
          <w:spacing w:val="-4"/>
          <w:sz w:val="20"/>
        </w:rPr>
        <w:t> </w:t>
      </w:r>
      <w:r>
        <w:rPr>
          <w:sz w:val="20"/>
        </w:rPr>
        <w:t>und</w:t>
      </w:r>
      <w:r>
        <w:rPr>
          <w:spacing w:val="-4"/>
          <w:sz w:val="20"/>
        </w:rPr>
        <w:t> </w:t>
      </w:r>
      <w:r>
        <w:rPr>
          <w:sz w:val="20"/>
        </w:rPr>
        <w:t>Dekrete</w:t>
      </w:r>
      <w:r>
        <w:rPr>
          <w:spacing w:val="-7"/>
          <w:sz w:val="20"/>
        </w:rPr>
        <w:t> </w:t>
      </w:r>
      <w:r>
        <w:rPr>
          <w:sz w:val="20"/>
        </w:rPr>
        <w:t>sind</w:t>
      </w:r>
      <w:r>
        <w:rPr>
          <w:spacing w:val="-7"/>
          <w:sz w:val="20"/>
        </w:rPr>
        <w:t> </w:t>
      </w:r>
      <w:r>
        <w:rPr>
          <w:sz w:val="20"/>
        </w:rPr>
        <w:t>in</w:t>
      </w:r>
      <w:r>
        <w:rPr>
          <w:spacing w:val="-7"/>
          <w:sz w:val="20"/>
        </w:rPr>
        <w:t> </w:t>
      </w:r>
      <w:r>
        <w:rPr>
          <w:sz w:val="20"/>
        </w:rPr>
        <w:t>der</w:t>
      </w:r>
      <w:r>
        <w:rPr>
          <w:spacing w:val="-6"/>
          <w:sz w:val="20"/>
        </w:rPr>
        <w:t> </w:t>
      </w:r>
      <w:hyperlink r:id="rId20">
        <w:r>
          <w:rPr>
            <w:color w:val="0462C0"/>
            <w:sz w:val="18"/>
            <w:u w:val="single" w:color="0462C0"/>
          </w:rPr>
          <w:t>Nidwaldner</w:t>
        </w:r>
        <w:r>
          <w:rPr>
            <w:color w:val="0462C0"/>
            <w:spacing w:val="-5"/>
            <w:sz w:val="18"/>
            <w:u w:val="single" w:color="0462C0"/>
          </w:rPr>
          <w:t> </w:t>
        </w:r>
        <w:r>
          <w:rPr>
            <w:color w:val="0462C0"/>
            <w:sz w:val="18"/>
            <w:u w:val="single" w:color="0462C0"/>
          </w:rPr>
          <w:t>Gesetzessammlung</w:t>
        </w:r>
      </w:hyperlink>
      <w:r>
        <w:rPr>
          <w:color w:val="0462C0"/>
          <w:sz w:val="18"/>
        </w:rPr>
        <w:t> </w:t>
      </w:r>
      <w:r>
        <w:rPr>
          <w:sz w:val="20"/>
        </w:rPr>
        <w:t>publi-</w:t>
      </w:r>
      <w:r>
        <w:rPr>
          <w:spacing w:val="-2"/>
          <w:sz w:val="20"/>
        </w:rPr>
        <w:t>ziert.</w:t>
      </w:r>
    </w:p>
    <w:p>
      <w:pPr>
        <w:spacing w:after="0" w:line="249" w:lineRule="auto"/>
        <w:jc w:val="left"/>
        <w:rPr>
          <w:sz w:val="20"/>
        </w:rPr>
        <w:sectPr>
          <w:headerReference w:type="default" r:id="rId16"/>
          <w:footerReference w:type="default" r:id="rId17"/>
          <w:pgSz w:w="11910" w:h="16840"/>
          <w:pgMar w:header="724" w:footer="687" w:top="960" w:bottom="880" w:left="850" w:right="992"/>
        </w:sectPr>
      </w:pPr>
    </w:p>
    <w:p>
      <w:pPr>
        <w:pStyle w:val="BodyText"/>
        <w:spacing w:before="343"/>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10"/>
        </w:rPr>
        <w:t>Besteuerung</w:t>
      </w:r>
      <w:r>
        <w:rPr>
          <w:color w:val="2D73B4"/>
          <w:spacing w:val="-19"/>
        </w:rPr>
        <w:t> </w:t>
      </w:r>
      <w:r>
        <w:rPr>
          <w:color w:val="2D73B4"/>
          <w:spacing w:val="-10"/>
        </w:rPr>
        <w:t>der</w:t>
      </w:r>
      <w:r>
        <w:rPr>
          <w:color w:val="2D73B4"/>
          <w:spacing w:val="-16"/>
        </w:rPr>
        <w:t> </w:t>
      </w:r>
      <w:r>
        <w:rPr>
          <w:color w:val="2D73B4"/>
          <w:spacing w:val="-10"/>
        </w:rPr>
        <w:t>natürlichen</w:t>
      </w:r>
      <w:r>
        <w:rPr>
          <w:color w:val="2D73B4"/>
          <w:spacing w:val="-15"/>
        </w:rPr>
        <w:t> </w:t>
      </w:r>
      <w:r>
        <w:rPr>
          <w:color w:val="2D73B4"/>
          <w:spacing w:val="-10"/>
        </w:rPr>
        <w:t>Personen</w:t>
      </w:r>
    </w:p>
    <w:p>
      <w:pPr>
        <w:pStyle w:val="Heading8"/>
        <w:spacing w:before="149"/>
      </w:pPr>
      <w:r>
        <w:rPr/>
        <w:t>Art.</w:t>
      </w:r>
      <w:r>
        <w:rPr>
          <w:spacing w:val="-1"/>
        </w:rPr>
        <w:t> </w:t>
      </w:r>
      <w:r>
        <w:rPr/>
        <w:t>1 Abs. 1</w:t>
      </w:r>
      <w:r>
        <w:rPr>
          <w:spacing w:val="-2"/>
        </w:rPr>
        <w:t> </w:t>
      </w:r>
      <w:r>
        <w:rPr/>
        <w:t>Ziff.</w:t>
      </w:r>
      <w:r>
        <w:rPr>
          <w:spacing w:val="-3"/>
        </w:rPr>
        <w:t> </w:t>
      </w:r>
      <w:r>
        <w:rPr/>
        <w:t>1</w:t>
      </w:r>
      <w:r>
        <w:rPr>
          <w:spacing w:val="1"/>
        </w:rPr>
        <w:t> </w:t>
      </w:r>
      <w:r>
        <w:rPr>
          <w:spacing w:val="-4"/>
        </w:rPr>
        <w:t>StG:</w:t>
      </w:r>
    </w:p>
    <w:p>
      <w:pPr>
        <w:pStyle w:val="BodyText"/>
      </w:pPr>
      <w:r>
        <w:rPr>
          <w:position w:val="6"/>
          <w:sz w:val="12"/>
        </w:rPr>
        <w:t>1</w:t>
      </w:r>
      <w:r>
        <w:rPr>
          <w:spacing w:val="-5"/>
          <w:position w:val="6"/>
          <w:sz w:val="12"/>
        </w:rPr>
        <w:t> </w:t>
      </w:r>
      <w:r>
        <w:rPr/>
        <w:t>Der</w:t>
      </w:r>
      <w:r>
        <w:rPr>
          <w:spacing w:val="-3"/>
        </w:rPr>
        <w:t> </w:t>
      </w:r>
      <w:r>
        <w:rPr/>
        <w:t>Kanton</w:t>
      </w:r>
      <w:r>
        <w:rPr>
          <w:spacing w:val="-3"/>
        </w:rPr>
        <w:t> </w:t>
      </w:r>
      <w:r>
        <w:rPr/>
        <w:t>und</w:t>
      </w:r>
      <w:r>
        <w:rPr>
          <w:spacing w:val="-2"/>
        </w:rPr>
        <w:t> </w:t>
      </w:r>
      <w:r>
        <w:rPr/>
        <w:t>die</w:t>
      </w:r>
      <w:r>
        <w:rPr>
          <w:spacing w:val="-5"/>
        </w:rPr>
        <w:t> </w:t>
      </w:r>
      <w:r>
        <w:rPr/>
        <w:t>steuerberechtigten</w:t>
      </w:r>
      <w:r>
        <w:rPr>
          <w:spacing w:val="-3"/>
        </w:rPr>
        <w:t> </w:t>
      </w:r>
      <w:r>
        <w:rPr/>
        <w:t>Gemeinden</w:t>
      </w:r>
      <w:r>
        <w:rPr>
          <w:spacing w:val="-2"/>
        </w:rPr>
        <w:t> </w:t>
      </w:r>
      <w:r>
        <w:rPr/>
        <w:t>erheben</w:t>
      </w:r>
      <w:r>
        <w:rPr>
          <w:spacing w:val="-3"/>
        </w:rPr>
        <w:t> </w:t>
      </w:r>
      <w:r>
        <w:rPr/>
        <w:t>nach</w:t>
      </w:r>
      <w:r>
        <w:rPr>
          <w:spacing w:val="-2"/>
        </w:rPr>
        <w:t> </w:t>
      </w:r>
      <w:r>
        <w:rPr/>
        <w:t>diesem</w:t>
      </w:r>
      <w:r>
        <w:rPr>
          <w:spacing w:val="-2"/>
        </w:rPr>
        <w:t> Gesetz:</w:t>
      </w:r>
    </w:p>
    <w:p>
      <w:pPr>
        <w:pStyle w:val="ListParagraph"/>
        <w:numPr>
          <w:ilvl w:val="0"/>
          <w:numId w:val="2"/>
        </w:numPr>
        <w:tabs>
          <w:tab w:pos="1559" w:val="left" w:leader="none"/>
        </w:tabs>
        <w:spacing w:line="240" w:lineRule="auto" w:before="40" w:after="0"/>
        <w:ind w:left="1559" w:right="701" w:hanging="425"/>
        <w:jc w:val="left"/>
        <w:rPr>
          <w:sz w:val="18"/>
        </w:rPr>
      </w:pPr>
      <w:r>
        <w:rPr>
          <w:sz w:val="18"/>
        </w:rPr>
        <w:t>Einkommens-</w:t>
      </w:r>
      <w:r>
        <w:rPr>
          <w:spacing w:val="-1"/>
          <w:sz w:val="18"/>
        </w:rPr>
        <w:t> </w:t>
      </w:r>
      <w:r>
        <w:rPr>
          <w:sz w:val="18"/>
        </w:rPr>
        <w:t>und Vermögenssteuern oder</w:t>
      </w:r>
      <w:r>
        <w:rPr>
          <w:spacing w:val="-3"/>
          <w:sz w:val="18"/>
        </w:rPr>
        <w:t> </w:t>
      </w:r>
      <w:r>
        <w:rPr>
          <w:sz w:val="18"/>
        </w:rPr>
        <w:t>an deren</w:t>
      </w:r>
      <w:r>
        <w:rPr>
          <w:spacing w:val="-2"/>
          <w:sz w:val="18"/>
        </w:rPr>
        <w:t> </w:t>
      </w:r>
      <w:r>
        <w:rPr>
          <w:sz w:val="18"/>
        </w:rPr>
        <w:t>Stelle</w:t>
      </w:r>
      <w:r>
        <w:rPr>
          <w:spacing w:val="-2"/>
          <w:sz w:val="18"/>
        </w:rPr>
        <w:t> </w:t>
      </w:r>
      <w:r>
        <w:rPr>
          <w:sz w:val="18"/>
        </w:rPr>
        <w:t>Minimalsteuern</w:t>
      </w:r>
      <w:r>
        <w:rPr>
          <w:spacing w:val="-2"/>
          <w:sz w:val="18"/>
        </w:rPr>
        <w:t> </w:t>
      </w:r>
      <w:r>
        <w:rPr>
          <w:sz w:val="18"/>
        </w:rPr>
        <w:t>auf</w:t>
      </w:r>
      <w:r>
        <w:rPr>
          <w:spacing w:val="-3"/>
          <w:sz w:val="18"/>
        </w:rPr>
        <w:t> </w:t>
      </w:r>
      <w:r>
        <w:rPr>
          <w:sz w:val="18"/>
        </w:rPr>
        <w:t>Grundstücken</w:t>
      </w:r>
      <w:r>
        <w:rPr>
          <w:spacing w:val="-2"/>
          <w:sz w:val="18"/>
        </w:rPr>
        <w:t> </w:t>
      </w:r>
      <w:r>
        <w:rPr>
          <w:sz w:val="18"/>
        </w:rPr>
        <w:t>von natürlichen Personen für den Kanton, die politischen Gemeinden und die Schulgemeinden;</w:t>
      </w:r>
    </w:p>
    <w:p>
      <w:pPr>
        <w:pStyle w:val="BodyText"/>
        <w:spacing w:before="157"/>
        <w:ind w:left="0"/>
      </w:pPr>
    </w:p>
    <w:p>
      <w:pPr>
        <w:pStyle w:val="Heading2"/>
        <w:spacing w:before="1"/>
      </w:pPr>
      <w:bookmarkStart w:name="Einkommenssteuer" w:id="5"/>
      <w:bookmarkEnd w:id="5"/>
      <w:r>
        <w:rPr>
          <w:b w:val="0"/>
        </w:rPr>
      </w:r>
      <w:bookmarkStart w:name="_bookmark2" w:id="6"/>
      <w:bookmarkEnd w:id="6"/>
      <w:r>
        <w:rPr>
          <w:b w:val="0"/>
        </w:rPr>
      </w:r>
      <w:r>
        <w:rPr>
          <w:color w:val="2D73B4"/>
          <w:spacing w:val="-2"/>
        </w:rPr>
        <w:t>Einkommenssteuer</w:t>
      </w:r>
    </w:p>
    <w:p>
      <w:pPr>
        <w:pStyle w:val="BodyText"/>
        <w:ind w:left="851"/>
      </w:pPr>
      <w:r>
        <w:rPr/>
        <w:t>(Art.</w:t>
      </w:r>
      <w:r>
        <w:rPr>
          <w:spacing w:val="-1"/>
        </w:rPr>
        <w:t> </w:t>
      </w:r>
      <w:r>
        <w:rPr/>
        <w:t>19</w:t>
      </w:r>
      <w:r>
        <w:rPr>
          <w:spacing w:val="-3"/>
        </w:rPr>
        <w:t> </w:t>
      </w:r>
      <w:r>
        <w:rPr/>
        <w:t>–</w:t>
      </w:r>
      <w:r>
        <w:rPr>
          <w:spacing w:val="1"/>
        </w:rPr>
        <w:t> </w:t>
      </w:r>
      <w:r>
        <w:rPr/>
        <w:t>37 StG;</w:t>
      </w:r>
      <w:r>
        <w:rPr>
          <w:spacing w:val="-1"/>
        </w:rPr>
        <w:t> </w:t>
      </w:r>
      <w:r>
        <w:rPr/>
        <w:t>§§</w:t>
      </w:r>
      <w:r>
        <w:rPr>
          <w:spacing w:val="-2"/>
        </w:rPr>
        <w:t> </w:t>
      </w:r>
      <w:r>
        <w:rPr/>
        <w:t>7 – 37</w:t>
      </w:r>
      <w:r>
        <w:rPr>
          <w:spacing w:val="1"/>
        </w:rPr>
        <w:t> </w:t>
      </w:r>
      <w:r>
        <w:rPr>
          <w:spacing w:val="-4"/>
        </w:rPr>
        <w:t>StV)</w:t>
      </w:r>
    </w:p>
    <w:p>
      <w:pPr>
        <w:pStyle w:val="BodyText"/>
        <w:spacing w:line="417" w:lineRule="auto" w:before="153"/>
        <w:ind w:left="851" w:right="1221"/>
      </w:pPr>
      <w:r>
        <w:rPr/>
        <w:t>Dossier Steuerinformationen, D. Einzelne Steuern, </w:t>
      </w:r>
      <w:hyperlink r:id="rId23">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4">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5">
        <w:r>
          <w:rPr>
            <w:color w:val="0462C0"/>
            <w:u w:val="single" w:color="0462C0"/>
          </w:rPr>
          <w:t>Besteuerung der Eigenmietwerte</w:t>
        </w:r>
      </w:hyperlink>
    </w:p>
    <w:p>
      <w:pPr>
        <w:pStyle w:val="Heading3"/>
        <w:spacing w:before="210"/>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(Art.</w:t>
      </w:r>
      <w:r>
        <w:rPr>
          <w:spacing w:val="-1"/>
        </w:rPr>
        <w:t> </w:t>
      </w:r>
      <w:r>
        <w:rPr/>
        <w:t>19</w:t>
      </w:r>
      <w:r>
        <w:rPr>
          <w:spacing w:val="-3"/>
        </w:rPr>
        <w:t> </w:t>
      </w:r>
      <w:r>
        <w:rPr/>
        <w:t>–</w:t>
      </w:r>
      <w:r>
        <w:rPr>
          <w:spacing w:val="1"/>
        </w:rPr>
        <w:t> </w:t>
      </w:r>
      <w:r>
        <w:rPr/>
        <w:t>26,</w:t>
      </w:r>
      <w:r>
        <w:rPr>
          <w:spacing w:val="-3"/>
        </w:rPr>
        <w:t> </w:t>
      </w:r>
      <w:r>
        <w:rPr/>
        <w:t>276</w:t>
      </w:r>
      <w:r>
        <w:rPr>
          <w:spacing w:val="-3"/>
        </w:rPr>
        <w:t> </w:t>
      </w:r>
      <w:r>
        <w:rPr/>
        <w:t>StG; §§</w:t>
      </w:r>
      <w:r>
        <w:rPr>
          <w:spacing w:val="-3"/>
        </w:rPr>
        <w:t> </w:t>
      </w:r>
      <w:r>
        <w:rPr/>
        <w:t>9</w:t>
      </w:r>
      <w:r>
        <w:rPr>
          <w:spacing w:val="1"/>
        </w:rPr>
        <w:t> </w:t>
      </w:r>
      <w:r>
        <w:rPr/>
        <w:t>–</w:t>
      </w:r>
      <w:r>
        <w:rPr>
          <w:spacing w:val="-3"/>
        </w:rPr>
        <w:t> </w:t>
      </w:r>
      <w:r>
        <w:rPr/>
        <w:t>14 StV; Anhang zur </w:t>
      </w:r>
      <w:r>
        <w:rPr>
          <w:spacing w:val="-2"/>
        </w:rPr>
        <w:t>Steuerverordnung)</w:t>
      </w:r>
    </w:p>
    <w:p>
      <w:pPr>
        <w:pStyle w:val="Heading7"/>
        <w:spacing w:before="120"/>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21"/>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9"/>
        <w:ind w:left="0"/>
        <w:rPr>
          <w:rFonts w:ascii="Arial"/>
          <w:b/>
          <w:sz w:val="20"/>
        </w:rPr>
      </w:pPr>
    </w:p>
    <w:p>
      <w:pPr>
        <w:pStyle w:val="Heading7"/>
        <w:spacing w:before="1"/>
        <w:jc w:val="both"/>
      </w:pPr>
      <w:r>
        <w:rPr>
          <w:color w:val="950000"/>
        </w:rPr>
        <w:t>Einkommen aus Patenten und vergleichbaren Rechten</w:t>
      </w:r>
      <w:r>
        <w:rPr>
          <w:color w:val="950000"/>
          <w:spacing w:val="80"/>
        </w:rPr>
        <w:t> </w:t>
      </w:r>
      <w:r>
        <w:rPr>
          <w:color w:val="950000"/>
        </w:rPr>
        <w:drawing>
          <wp:inline distT="0" distB="0" distL="0" distR="0">
            <wp:extent cx="201270" cy="114876"/>
            <wp:effectExtent l="0" t="0" r="0" b="0"/>
            <wp:docPr id="23" name="Image 23" descr="">
              <a:hlinkClick r:id="rId26"/>
            </wp:docPr>
            <wp:cNvGraphicFramePr>
              <a:graphicFrameLocks/>
            </wp:cNvGraphicFramePr>
            <a:graphic>
              <a:graphicData uri="http://schemas.openxmlformats.org/drawingml/2006/picture">
                <pic:pic>
                  <pic:nvPicPr>
                    <pic:cNvPr id="23" name="Image 23" descr="">
                      <a:hlinkClick r:id="rId26"/>
                    </pic:cNvPr>
                    <pic:cNvPicPr/>
                  </pic:nvPicPr>
                  <pic:blipFill>
                    <a:blip r:embed="rId11" cstate="print"/>
                    <a:stretch>
                      <a:fillRect/>
                    </a:stretch>
                  </pic:blipFill>
                  <pic:spPr>
                    <a:xfrm>
                      <a:off x="0" y="0"/>
                      <a:ext cx="201270" cy="114876"/>
                    </a:xfrm>
                    <a:prstGeom prst="rect">
                      <a:avLst/>
                    </a:prstGeom>
                  </pic:spPr>
                </pic:pic>
              </a:graphicData>
            </a:graphic>
          </wp:inline>
        </w:drawing>
      </w:r>
      <w:r>
        <w:rPr>
          <w:color w:val="950000"/>
        </w:rPr>
      </w:r>
    </w:p>
    <w:p>
      <w:pPr>
        <w:pStyle w:val="Heading8"/>
        <w:spacing w:before="91"/>
      </w:pPr>
      <w:r>
        <w:rPr/>
        <w:t>Art.</w:t>
      </w:r>
      <w:r>
        <w:rPr>
          <w:spacing w:val="-3"/>
        </w:rPr>
        <w:t> </w:t>
      </w:r>
      <w:r>
        <w:rPr/>
        <w:t>21 Abs.</w:t>
      </w:r>
      <w:r>
        <w:rPr>
          <w:spacing w:val="-3"/>
        </w:rPr>
        <w:t> </w:t>
      </w:r>
      <w:r>
        <w:rPr/>
        <w:t>3</w:t>
      </w:r>
      <w:r>
        <w:rPr>
          <w:spacing w:val="1"/>
        </w:rPr>
        <w:t> </w:t>
      </w:r>
      <w:r>
        <w:rPr>
          <w:spacing w:val="-4"/>
        </w:rPr>
        <w:t>StG:</w:t>
      </w:r>
    </w:p>
    <w:p>
      <w:pPr>
        <w:pStyle w:val="BodyText"/>
        <w:ind w:right="703"/>
        <w:jc w:val="both"/>
      </w:pPr>
      <w:r>
        <w:rPr>
          <w:position w:val="6"/>
          <w:sz w:val="12"/>
        </w:rPr>
        <w:t>3</w:t>
      </w:r>
      <w:r>
        <w:rPr>
          <w:spacing w:val="12"/>
          <w:position w:val="6"/>
          <w:sz w:val="12"/>
        </w:rPr>
        <w:t> </w:t>
      </w:r>
      <w:r>
        <w:rPr/>
        <w:t>Für</w:t>
      </w:r>
      <w:r>
        <w:rPr>
          <w:spacing w:val="-5"/>
        </w:rPr>
        <w:t> </w:t>
      </w:r>
      <w:r>
        <w:rPr/>
        <w:t>das</w:t>
      </w:r>
      <w:r>
        <w:rPr>
          <w:spacing w:val="-4"/>
        </w:rPr>
        <w:t> </w:t>
      </w:r>
      <w:r>
        <w:rPr/>
        <w:t>Einkommen</w:t>
      </w:r>
      <w:r>
        <w:rPr>
          <w:spacing w:val="-7"/>
        </w:rPr>
        <w:t> </w:t>
      </w:r>
      <w:r>
        <w:rPr/>
        <w:t>aus</w:t>
      </w:r>
      <w:r>
        <w:rPr>
          <w:spacing w:val="-4"/>
        </w:rPr>
        <w:t> </w:t>
      </w:r>
      <w:r>
        <w:rPr/>
        <w:t>Patenten</w:t>
      </w:r>
      <w:r>
        <w:rPr>
          <w:spacing w:val="-7"/>
        </w:rPr>
        <w:t> </w:t>
      </w:r>
      <w:r>
        <w:rPr/>
        <w:t>und</w:t>
      </w:r>
      <w:r>
        <w:rPr>
          <w:spacing w:val="-7"/>
        </w:rPr>
        <w:t> </w:t>
      </w:r>
      <w:r>
        <w:rPr/>
        <w:t>vergleichbaren</w:t>
      </w:r>
      <w:r>
        <w:rPr>
          <w:spacing w:val="-5"/>
        </w:rPr>
        <w:t> </w:t>
      </w:r>
      <w:r>
        <w:rPr/>
        <w:t>Rechten</w:t>
      </w:r>
      <w:r>
        <w:rPr>
          <w:spacing w:val="-7"/>
        </w:rPr>
        <w:t> </w:t>
      </w:r>
      <w:r>
        <w:rPr/>
        <w:t>bei</w:t>
      </w:r>
      <w:r>
        <w:rPr>
          <w:spacing w:val="-7"/>
        </w:rPr>
        <w:t> </w:t>
      </w:r>
      <w:r>
        <w:rPr/>
        <w:t>selbstständiger</w:t>
      </w:r>
      <w:r>
        <w:rPr>
          <w:spacing w:val="-5"/>
        </w:rPr>
        <w:t> </w:t>
      </w:r>
      <w:r>
        <w:rPr/>
        <w:t>Erwerbstätigkeit</w:t>
      </w:r>
      <w:r>
        <w:rPr>
          <w:spacing w:val="-7"/>
        </w:rPr>
        <w:t> </w:t>
      </w:r>
      <w:r>
        <w:rPr/>
        <w:t>ist Art. 77a sinngemäss anwendbar.</w:t>
      </w:r>
    </w:p>
    <w:p>
      <w:pPr>
        <w:pStyle w:val="BodyText"/>
        <w:spacing w:before="35"/>
        <w:ind w:left="0"/>
      </w:pPr>
    </w:p>
    <w:p>
      <w:pPr>
        <w:pStyle w:val="Heading7"/>
        <w:jc w:val="both"/>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45" cy="114925"/>
            <wp:effectExtent l="0" t="0" r="0" b="0"/>
            <wp:docPr id="24" name="Image 24" descr="">
              <a:hlinkClick r:id="rId27"/>
            </wp:docPr>
            <wp:cNvGraphicFramePr>
              <a:graphicFrameLocks/>
            </wp:cNvGraphicFramePr>
            <a:graphic>
              <a:graphicData uri="http://schemas.openxmlformats.org/drawingml/2006/picture">
                <pic:pic>
                  <pic:nvPicPr>
                    <pic:cNvPr id="24" name="Image 24" descr="">
                      <a:hlinkClick r:id="rId27"/>
                    </pic:cNvPr>
                    <pic:cNvPicPr/>
                  </pic:nvPicPr>
                  <pic:blipFill>
                    <a:blip r:embed="rId11" cstate="print"/>
                    <a:stretch>
                      <a:fillRect/>
                    </a:stretch>
                  </pic:blipFill>
                  <pic:spPr>
                    <a:xfrm>
                      <a:off x="0" y="0"/>
                      <a:ext cx="201245" cy="114925"/>
                    </a:xfrm>
                    <a:prstGeom prst="rect">
                      <a:avLst/>
                    </a:prstGeom>
                  </pic:spPr>
                </pic:pic>
              </a:graphicData>
            </a:graphic>
          </wp:inline>
        </w:drawing>
      </w:r>
      <w:r>
        <w:rPr>
          <w:color w:val="950000"/>
          <w:spacing w:val="1"/>
        </w:rPr>
      </w:r>
    </w:p>
    <w:p>
      <w:pPr>
        <w:pStyle w:val="Heading8"/>
        <w:spacing w:before="93"/>
      </w:pPr>
      <w:r>
        <w:rPr/>
        <w:t>Art.</w:t>
      </w:r>
      <w:r>
        <w:rPr>
          <w:spacing w:val="-3"/>
        </w:rPr>
        <w:t> </w:t>
      </w:r>
      <w:r>
        <w:rPr/>
        <w:t>21b</w:t>
      </w:r>
      <w:r>
        <w:rPr>
          <w:spacing w:val="-1"/>
        </w:rPr>
        <w:t> </w:t>
      </w:r>
      <w:r>
        <w:rPr>
          <w:spacing w:val="-4"/>
        </w:rPr>
        <w:t>StG:</w:t>
      </w:r>
    </w:p>
    <w:p>
      <w:pPr>
        <w:pStyle w:val="BodyText"/>
        <w:ind w:right="700"/>
        <w:jc w:val="both"/>
      </w:pPr>
      <w:r>
        <w:rPr>
          <w:position w:val="6"/>
          <w:sz w:val="12"/>
        </w:rPr>
        <w:t>1</w:t>
      </w:r>
      <w:r>
        <w:rPr>
          <w:spacing w:val="29"/>
          <w:position w:val="6"/>
          <w:sz w:val="12"/>
        </w:rPr>
        <w:t> </w:t>
      </w:r>
      <w:r>
        <w:rPr/>
        <w:t>Dividenden, Gewinnanteile, Liquidationsüberschüsse und geldwerte Vorteile aus Aktien, Anteilen an Gesellschaften</w:t>
      </w:r>
      <w:r>
        <w:rPr>
          <w:spacing w:val="-6"/>
        </w:rPr>
        <w:t> </w:t>
      </w:r>
      <w:r>
        <w:rPr/>
        <w:t>mit</w:t>
      </w:r>
      <w:r>
        <w:rPr>
          <w:spacing w:val="-6"/>
        </w:rPr>
        <w:t> </w:t>
      </w:r>
      <w:r>
        <w:rPr/>
        <w:t>beschränkter</w:t>
      </w:r>
      <w:r>
        <w:rPr>
          <w:spacing w:val="-4"/>
        </w:rPr>
        <w:t> </w:t>
      </w:r>
      <w:r>
        <w:rPr/>
        <w:t>Haftung,</w:t>
      </w:r>
      <w:r>
        <w:rPr>
          <w:spacing w:val="-6"/>
        </w:rPr>
        <w:t> </w:t>
      </w:r>
      <w:r>
        <w:rPr/>
        <w:t>Genossenschaftsanteilen,</w:t>
      </w:r>
      <w:r>
        <w:rPr>
          <w:spacing w:val="-6"/>
        </w:rPr>
        <w:t> </w:t>
      </w:r>
      <w:r>
        <w:rPr/>
        <w:t>Partizipationsscheinen,</w:t>
      </w:r>
      <w:r>
        <w:rPr>
          <w:spacing w:val="-4"/>
        </w:rPr>
        <w:t> </w:t>
      </w:r>
      <w:r>
        <w:rPr/>
        <w:t>Beteiligun-gen an Körperschaften gemäss Art. 65 Abs. 1 Ziff. 2 sowie Gewinn aus der Veräusserung solcher Be-teiligungsrechte</w:t>
      </w:r>
      <w:r>
        <w:rPr>
          <w:spacing w:val="-2"/>
        </w:rPr>
        <w:t> </w:t>
      </w:r>
      <w:r>
        <w:rPr/>
        <w:t>sind</w:t>
      </w:r>
      <w:r>
        <w:rPr>
          <w:spacing w:val="-2"/>
        </w:rPr>
        <w:t> </w:t>
      </w:r>
      <w:r>
        <w:rPr/>
        <w:t>nach</w:t>
      </w:r>
      <w:r>
        <w:rPr>
          <w:spacing w:val="-2"/>
        </w:rPr>
        <w:t> </w:t>
      </w:r>
      <w:r>
        <w:rPr/>
        <w:t>Abzug</w:t>
      </w:r>
      <w:r>
        <w:rPr>
          <w:spacing w:val="-2"/>
        </w:rPr>
        <w:t> </w:t>
      </w:r>
      <w:r>
        <w:rPr/>
        <w:t>des</w:t>
      </w:r>
      <w:r>
        <w:rPr>
          <w:spacing w:val="-2"/>
        </w:rPr>
        <w:t> </w:t>
      </w:r>
      <w:r>
        <w:rPr/>
        <w:t>zurechenbaren</w:t>
      </w:r>
      <w:r>
        <w:rPr>
          <w:spacing w:val="-2"/>
        </w:rPr>
        <w:t> </w:t>
      </w:r>
      <w:r>
        <w:rPr/>
        <w:t>Aufwandes</w:t>
      </w:r>
      <w:r>
        <w:rPr>
          <w:spacing w:val="-2"/>
        </w:rPr>
        <w:t> </w:t>
      </w:r>
      <w:r>
        <w:rPr/>
        <w:t>im</w:t>
      </w:r>
      <w:r>
        <w:rPr>
          <w:spacing w:val="-2"/>
        </w:rPr>
        <w:t> </w:t>
      </w:r>
      <w:r>
        <w:rPr/>
        <w:t>Umfang</w:t>
      </w:r>
      <w:r>
        <w:rPr>
          <w:spacing w:val="-5"/>
        </w:rPr>
        <w:t> </w:t>
      </w:r>
      <w:r>
        <w:rPr/>
        <w:t>von</w:t>
      </w:r>
      <w:r>
        <w:rPr>
          <w:spacing w:val="-5"/>
        </w:rPr>
        <w:t> </w:t>
      </w:r>
      <w:r>
        <w:rPr/>
        <w:t>50</w:t>
      </w:r>
      <w:r>
        <w:rPr>
          <w:spacing w:val="-2"/>
        </w:rPr>
        <w:t> </w:t>
      </w:r>
      <w:r>
        <w:rPr/>
        <w:t>Prozent</w:t>
      </w:r>
      <w:r>
        <w:rPr>
          <w:spacing w:val="-3"/>
        </w:rPr>
        <w:t> </w:t>
      </w:r>
      <w:r>
        <w:rPr/>
        <w:t>steuerbar, wenn</w:t>
      </w:r>
      <w:r>
        <w:rPr>
          <w:spacing w:val="-4"/>
        </w:rPr>
        <w:t> </w:t>
      </w:r>
      <w:r>
        <w:rPr/>
        <w:t>diese</w:t>
      </w:r>
      <w:r>
        <w:rPr>
          <w:spacing w:val="-4"/>
        </w:rPr>
        <w:t> </w:t>
      </w:r>
      <w:r>
        <w:rPr/>
        <w:t>Beteiligungsrechte</w:t>
      </w:r>
      <w:r>
        <w:rPr>
          <w:spacing w:val="-6"/>
        </w:rPr>
        <w:t> </w:t>
      </w:r>
      <w:r>
        <w:rPr/>
        <w:t>mindestens</w:t>
      </w:r>
      <w:r>
        <w:rPr>
          <w:spacing w:val="-3"/>
        </w:rPr>
        <w:t> </w:t>
      </w:r>
      <w:r>
        <w:rPr/>
        <w:t>10</w:t>
      </w:r>
      <w:r>
        <w:rPr>
          <w:spacing w:val="-4"/>
        </w:rPr>
        <w:t> </w:t>
      </w:r>
      <w:r>
        <w:rPr/>
        <w:t>Prozent</w:t>
      </w:r>
      <w:r>
        <w:rPr>
          <w:spacing w:val="-4"/>
        </w:rPr>
        <w:t> </w:t>
      </w:r>
      <w:r>
        <w:rPr/>
        <w:t>des</w:t>
      </w:r>
      <w:r>
        <w:rPr>
          <w:spacing w:val="-3"/>
        </w:rPr>
        <w:t> </w:t>
      </w:r>
      <w:r>
        <w:rPr/>
        <w:t>Grund-</w:t>
      </w:r>
      <w:r>
        <w:rPr>
          <w:spacing w:val="-4"/>
        </w:rPr>
        <w:t> </w:t>
      </w:r>
      <w:r>
        <w:rPr/>
        <w:t>oder</w:t>
      </w:r>
      <w:r>
        <w:rPr>
          <w:spacing w:val="-4"/>
        </w:rPr>
        <w:t> </w:t>
      </w:r>
      <w:r>
        <w:rPr/>
        <w:t>Stammkapitals</w:t>
      </w:r>
      <w:r>
        <w:rPr>
          <w:spacing w:val="-3"/>
        </w:rPr>
        <w:t> </w:t>
      </w:r>
      <w:r>
        <w:rPr/>
        <w:t>einer</w:t>
      </w:r>
      <w:r>
        <w:rPr>
          <w:spacing w:val="-4"/>
        </w:rPr>
        <w:t> </w:t>
      </w:r>
      <w:r>
        <w:rPr/>
        <w:t>Kapitalge-sellschaft, Genossenschaft oder Körperschaft gemäss Art. 65 Abs. 1 Ziff. 2 darstellen.</w:t>
      </w:r>
    </w:p>
    <w:p>
      <w:pPr>
        <w:pStyle w:val="BodyText"/>
        <w:spacing w:before="36"/>
        <w:ind w:right="700"/>
        <w:jc w:val="both"/>
      </w:pPr>
      <w:r>
        <w:rPr>
          <w:position w:val="6"/>
          <w:sz w:val="12"/>
        </w:rPr>
        <w:t>2</w:t>
      </w:r>
      <w:r>
        <w:rPr>
          <w:spacing w:val="38"/>
          <w:position w:val="6"/>
          <w:sz w:val="12"/>
        </w:rPr>
        <w:t> </w:t>
      </w:r>
      <w:r>
        <w:rPr/>
        <w:t>Die Teilbesteuerung auf Veräusserungsgewinnen wird nur gewährt, wenn die veräusserten Beteili-gungsrechte mindestens ein Jahr im Eigentum der steuerpflichtigen Person oder des Personenunter-nehmens waren.</w:t>
      </w:r>
    </w:p>
    <w:p>
      <w:pPr>
        <w:pStyle w:val="BodyText"/>
        <w:spacing w:before="33"/>
        <w:ind w:left="0"/>
      </w:pPr>
    </w:p>
    <w:p>
      <w:pPr>
        <w:pStyle w:val="Heading7"/>
        <w:jc w:val="both"/>
      </w:pPr>
      <w:r>
        <w:rPr>
          <w:color w:val="950000"/>
        </w:rPr>
        <w:t>Teilbesteuerung der Einkünfte aus Beteiligungen des Privatvermögens</w:t>
      </w:r>
      <w:r>
        <w:rPr>
          <w:color w:val="950000"/>
          <w:spacing w:val="80"/>
        </w:rPr>
        <w:t> </w:t>
      </w:r>
      <w:r>
        <w:rPr>
          <w:color w:val="950000"/>
          <w:spacing w:val="2"/>
        </w:rPr>
        <w:drawing>
          <wp:inline distT="0" distB="0" distL="0" distR="0">
            <wp:extent cx="201254" cy="114892"/>
            <wp:effectExtent l="0" t="0" r="0" b="0"/>
            <wp:docPr id="25" name="Image 25" descr="">
              <a:hlinkClick r:id="rId27"/>
            </wp:docPr>
            <wp:cNvGraphicFramePr>
              <a:graphicFrameLocks/>
            </wp:cNvGraphicFramePr>
            <a:graphic>
              <a:graphicData uri="http://schemas.openxmlformats.org/drawingml/2006/picture">
                <pic:pic>
                  <pic:nvPicPr>
                    <pic:cNvPr id="25" name="Image 25" descr="">
                      <a:hlinkClick r:id="rId27"/>
                    </pic:cNvPr>
                    <pic:cNvPicPr/>
                  </pic:nvPicPr>
                  <pic:blipFill>
                    <a:blip r:embed="rId11" cstate="print"/>
                    <a:stretch>
                      <a:fillRect/>
                    </a:stretch>
                  </pic:blipFill>
                  <pic:spPr>
                    <a:xfrm>
                      <a:off x="0" y="0"/>
                      <a:ext cx="201254" cy="114892"/>
                    </a:xfrm>
                    <a:prstGeom prst="rect">
                      <a:avLst/>
                    </a:prstGeom>
                  </pic:spPr>
                </pic:pic>
              </a:graphicData>
            </a:graphic>
          </wp:inline>
        </w:drawing>
      </w:r>
      <w:r>
        <w:rPr>
          <w:color w:val="950000"/>
          <w:spacing w:val="2"/>
        </w:rPr>
      </w:r>
    </w:p>
    <w:p>
      <w:pPr>
        <w:pStyle w:val="Heading8"/>
      </w:pPr>
      <w:r>
        <w:rPr/>
        <w:t>Art.</w:t>
      </w:r>
      <w:r>
        <w:rPr>
          <w:spacing w:val="-3"/>
        </w:rPr>
        <w:t> </w:t>
      </w:r>
      <w:r>
        <w:rPr/>
        <w:t>23 Abs.</w:t>
      </w:r>
      <w:r>
        <w:rPr>
          <w:spacing w:val="-3"/>
        </w:rPr>
        <w:t> </w:t>
      </w:r>
      <w:r>
        <w:rPr/>
        <w:t>2</w:t>
      </w:r>
      <w:r>
        <w:rPr>
          <w:spacing w:val="1"/>
        </w:rPr>
        <w:t> </w:t>
      </w:r>
      <w:r>
        <w:rPr>
          <w:spacing w:val="-4"/>
        </w:rPr>
        <w:t>StG:</w:t>
      </w:r>
    </w:p>
    <w:p>
      <w:pPr>
        <w:pStyle w:val="BodyText"/>
        <w:ind w:right="700"/>
        <w:jc w:val="both"/>
      </w:pPr>
      <w:r>
        <w:rPr>
          <w:position w:val="6"/>
          <w:sz w:val="12"/>
        </w:rPr>
        <w:t>2 </w:t>
      </w:r>
      <w:r>
        <w:rPr/>
        <w:t>Dividenden, Gewinnanteile, Liquidationsüberschüsse und geldwerte Vorteile aus Aktien, Anteilen an Gesellschaften mit beschränkter Haftung, Genossenschaftsanteilen und Partizipationsscheinen (ein-schliesslich Gratisaktien, Gratisnennwerterhöhungen und dergleichen) sowie Beteiligungen an Körper-schaften gemäss Art. 65 Abs. 1 Ziff. 2 sind im Umfang von 50 Prozent steuerbar, wenn diese Beteili-gungsrechte mindestens 10 Prozent des Grund- oder Stammkapitals einer Kapitalgesellschaft, Genos-senschaft oder Körperschaft gemäss Art. 65 Abs. 1 Ziff. 2 darstellen.</w:t>
      </w:r>
    </w:p>
    <w:p>
      <w:pPr>
        <w:pStyle w:val="BodyText"/>
        <w:spacing w:after="0"/>
        <w:jc w:val="both"/>
        <w:sectPr>
          <w:headerReference w:type="default" r:id="rId21"/>
          <w:footerReference w:type="default" r:id="rId22"/>
          <w:pgSz w:w="11910" w:h="16840"/>
          <w:pgMar w:header="724" w:footer="687" w:top="960" w:bottom="880" w:left="850" w:right="992"/>
        </w:sectPr>
      </w:pPr>
    </w:p>
    <w:p>
      <w:pPr>
        <w:pStyle w:val="BodyText"/>
        <w:spacing w:before="211"/>
        <w:ind w:left="0"/>
        <w:rPr>
          <w:sz w:val="20"/>
        </w:rPr>
      </w:pPr>
    </w:p>
    <w:p>
      <w:pPr>
        <w:pStyle w:val="Heading7"/>
      </w:pPr>
      <w:r>
        <w:rPr>
          <w:color w:val="950000"/>
        </w:rPr>
        <w:t>Eigenmietwert</w:t>
      </w:r>
      <w:r>
        <w:rPr>
          <w:color w:val="950000"/>
          <w:spacing w:val="80"/>
        </w:rPr>
        <w:t> </w:t>
      </w:r>
      <w:r>
        <w:rPr>
          <w:color w:val="950000"/>
          <w:spacing w:val="2"/>
        </w:rPr>
        <w:drawing>
          <wp:inline distT="0" distB="0" distL="0" distR="0">
            <wp:extent cx="200622" cy="115527"/>
            <wp:effectExtent l="0" t="0" r="0" b="0"/>
            <wp:docPr id="26" name="Image 26" descr="">
              <a:hlinkClick r:id="rId28"/>
            </wp:docPr>
            <wp:cNvGraphicFramePr>
              <a:graphicFrameLocks/>
            </wp:cNvGraphicFramePr>
            <a:graphic>
              <a:graphicData uri="http://schemas.openxmlformats.org/drawingml/2006/picture">
                <pic:pic>
                  <pic:nvPicPr>
                    <pic:cNvPr id="26" name="Image 26" descr="">
                      <a:hlinkClick r:id="rId28"/>
                    </pic:cNvPr>
                    <pic:cNvPicPr/>
                  </pic:nvPicPr>
                  <pic:blipFill>
                    <a:blip r:embed="rId29" cstate="print"/>
                    <a:stretch>
                      <a:fillRect/>
                    </a:stretch>
                  </pic:blipFill>
                  <pic:spPr>
                    <a:xfrm>
                      <a:off x="0" y="0"/>
                      <a:ext cx="200622" cy="115527"/>
                    </a:xfrm>
                    <a:prstGeom prst="rect">
                      <a:avLst/>
                    </a:prstGeom>
                  </pic:spPr>
                </pic:pic>
              </a:graphicData>
            </a:graphic>
          </wp:inline>
        </w:drawing>
      </w:r>
      <w:r>
        <w:rPr>
          <w:color w:val="950000"/>
          <w:spacing w:val="2"/>
        </w:rPr>
      </w:r>
    </w:p>
    <w:p>
      <w:pPr>
        <w:pStyle w:val="Heading8"/>
        <w:spacing w:before="93"/>
      </w:pPr>
      <w:r>
        <w:rPr/>
        <w:t>Art.</w:t>
      </w:r>
      <w:r>
        <w:rPr>
          <w:spacing w:val="-1"/>
        </w:rPr>
        <w:t> </w:t>
      </w:r>
      <w:r>
        <w:rPr/>
        <w:t>24 Abs.</w:t>
      </w:r>
      <w:r>
        <w:rPr>
          <w:spacing w:val="-2"/>
        </w:rPr>
        <w:t> </w:t>
      </w:r>
      <w:r>
        <w:rPr/>
        <w:t>1 Ziff.</w:t>
      </w:r>
      <w:r>
        <w:rPr>
          <w:spacing w:val="-2"/>
        </w:rPr>
        <w:t> </w:t>
      </w:r>
      <w:r>
        <w:rPr/>
        <w:t>2 und</w:t>
      </w:r>
      <w:r>
        <w:rPr>
          <w:spacing w:val="-2"/>
        </w:rPr>
        <w:t> </w:t>
      </w:r>
      <w:r>
        <w:rPr/>
        <w:t>Abs.</w:t>
      </w:r>
      <w:r>
        <w:rPr>
          <w:spacing w:val="-1"/>
        </w:rPr>
        <w:t> </w:t>
      </w:r>
      <w:r>
        <w:rPr/>
        <w:t>2</w:t>
      </w:r>
      <w:r>
        <w:rPr>
          <w:spacing w:val="1"/>
        </w:rPr>
        <w:t> </w:t>
      </w:r>
      <w:r>
        <w:rPr/>
        <w:t>– 5</w:t>
      </w:r>
      <w:r>
        <w:rPr>
          <w:spacing w:val="-2"/>
        </w:rPr>
        <w:t> </w:t>
      </w:r>
      <w:r>
        <w:rPr>
          <w:spacing w:val="-4"/>
        </w:rPr>
        <w:t>StG:</w:t>
      </w:r>
    </w:p>
    <w:p>
      <w:pPr>
        <w:pStyle w:val="BodyText"/>
        <w:jc w:val="both"/>
      </w:pPr>
      <w:r>
        <w:rPr>
          <w:position w:val="6"/>
          <w:sz w:val="12"/>
        </w:rPr>
        <w:t>1</w:t>
      </w:r>
      <w:r>
        <w:rPr>
          <w:spacing w:val="12"/>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557" w:val="left" w:leader="none"/>
          <w:tab w:pos="1559" w:val="left" w:leader="none"/>
        </w:tabs>
        <w:spacing w:line="240" w:lineRule="auto" w:before="40" w:after="0"/>
        <w:ind w:left="1559" w:right="701" w:hanging="425"/>
        <w:jc w:val="both"/>
        <w:rPr>
          <w:sz w:val="18"/>
        </w:rPr>
      </w:pPr>
      <w:r>
        <w:rPr>
          <w:sz w:val="18"/>
        </w:rPr>
        <w:t>der</w:t>
      </w:r>
      <w:r>
        <w:rPr>
          <w:spacing w:val="-3"/>
          <w:sz w:val="18"/>
        </w:rPr>
        <w:t> </w:t>
      </w:r>
      <w:r>
        <w:rPr>
          <w:sz w:val="18"/>
        </w:rPr>
        <w:t>Mietwert</w:t>
      </w:r>
      <w:r>
        <w:rPr>
          <w:spacing w:val="-5"/>
          <w:sz w:val="18"/>
        </w:rPr>
        <w:t> </w:t>
      </w:r>
      <w:r>
        <w:rPr>
          <w:sz w:val="18"/>
        </w:rPr>
        <w:t>von</w:t>
      </w:r>
      <w:r>
        <w:rPr>
          <w:spacing w:val="-2"/>
          <w:sz w:val="18"/>
        </w:rPr>
        <w:t> </w:t>
      </w:r>
      <w:r>
        <w:rPr>
          <w:sz w:val="18"/>
        </w:rPr>
        <w:t>Grundstücken</w:t>
      </w:r>
      <w:r>
        <w:rPr>
          <w:spacing w:val="-2"/>
          <w:sz w:val="18"/>
        </w:rPr>
        <w:t> </w:t>
      </w:r>
      <w:r>
        <w:rPr>
          <w:sz w:val="18"/>
        </w:rPr>
        <w:t>oder</w:t>
      </w:r>
      <w:r>
        <w:rPr>
          <w:spacing w:val="-3"/>
          <w:sz w:val="18"/>
        </w:rPr>
        <w:t> </w:t>
      </w:r>
      <w:r>
        <w:rPr>
          <w:sz w:val="18"/>
        </w:rPr>
        <w:t>Grundstücksteilen,</w:t>
      </w:r>
      <w:r>
        <w:rPr>
          <w:spacing w:val="-5"/>
          <w:sz w:val="18"/>
        </w:rPr>
        <w:t> </w:t>
      </w:r>
      <w:r>
        <w:rPr>
          <w:sz w:val="18"/>
        </w:rPr>
        <w:t>die</w:t>
      </w:r>
      <w:r>
        <w:rPr>
          <w:spacing w:val="-5"/>
          <w:sz w:val="18"/>
        </w:rPr>
        <w:t> </w:t>
      </w:r>
      <w:r>
        <w:rPr>
          <w:sz w:val="18"/>
        </w:rPr>
        <w:t>der</w:t>
      </w:r>
      <w:r>
        <w:rPr>
          <w:spacing w:val="-3"/>
          <w:sz w:val="18"/>
        </w:rPr>
        <w:t> </w:t>
      </w:r>
      <w:r>
        <w:rPr>
          <w:sz w:val="18"/>
        </w:rPr>
        <w:t>steuerpflichtigen</w:t>
      </w:r>
      <w:r>
        <w:rPr>
          <w:spacing w:val="-2"/>
          <w:sz w:val="18"/>
        </w:rPr>
        <w:t> </w:t>
      </w:r>
      <w:r>
        <w:rPr>
          <w:sz w:val="18"/>
        </w:rPr>
        <w:t>Person</w:t>
      </w:r>
      <w:r>
        <w:rPr>
          <w:spacing w:val="-2"/>
          <w:sz w:val="18"/>
        </w:rPr>
        <w:t> </w:t>
      </w:r>
      <w:r>
        <w:rPr>
          <w:sz w:val="18"/>
        </w:rPr>
        <w:t>aufgrund von Eigentum oder eines unentgeltlichen Nutzungsrechts für den Eigengebrauch zur Verfügung </w:t>
      </w:r>
      <w:r>
        <w:rPr>
          <w:spacing w:val="-2"/>
          <w:sz w:val="18"/>
        </w:rPr>
        <w:t>stehen;</w:t>
      </w:r>
    </w:p>
    <w:p>
      <w:pPr>
        <w:pStyle w:val="BodyText"/>
        <w:spacing w:before="36"/>
        <w:ind w:right="702"/>
        <w:jc w:val="both"/>
      </w:pPr>
      <w:r>
        <w:rPr>
          <w:position w:val="6"/>
          <w:sz w:val="12"/>
        </w:rPr>
        <w:t>2</w:t>
      </w:r>
      <w:r>
        <w:rPr>
          <w:spacing w:val="13"/>
          <w:position w:val="6"/>
          <w:sz w:val="12"/>
        </w:rPr>
        <w:t> </w:t>
      </w:r>
      <w:r>
        <w:rPr/>
        <w:t>Der</w:t>
      </w:r>
      <w:r>
        <w:rPr>
          <w:spacing w:val="-4"/>
        </w:rPr>
        <w:t> </w:t>
      </w:r>
      <w:r>
        <w:rPr/>
        <w:t>Mietwert</w:t>
      </w:r>
      <w:r>
        <w:rPr>
          <w:spacing w:val="-6"/>
        </w:rPr>
        <w:t> </w:t>
      </w:r>
      <w:r>
        <w:rPr/>
        <w:t>gemäss</w:t>
      </w:r>
      <w:r>
        <w:rPr>
          <w:spacing w:val="-3"/>
        </w:rPr>
        <w:t> </w:t>
      </w:r>
      <w:r>
        <w:rPr/>
        <w:t>Abs.</w:t>
      </w:r>
      <w:r>
        <w:rPr>
          <w:spacing w:val="-6"/>
        </w:rPr>
        <w:t> </w:t>
      </w:r>
      <w:r>
        <w:rPr/>
        <w:t>1</w:t>
      </w:r>
      <w:r>
        <w:rPr>
          <w:spacing w:val="-6"/>
        </w:rPr>
        <w:t> </w:t>
      </w:r>
      <w:r>
        <w:rPr/>
        <w:t>Ziff.</w:t>
      </w:r>
      <w:r>
        <w:rPr>
          <w:spacing w:val="-4"/>
        </w:rPr>
        <w:t> </w:t>
      </w:r>
      <w:r>
        <w:rPr/>
        <w:t>2</w:t>
      </w:r>
      <w:r>
        <w:rPr>
          <w:spacing w:val="-6"/>
        </w:rPr>
        <w:t> </w:t>
      </w:r>
      <w:r>
        <w:rPr/>
        <w:t>entspricht</w:t>
      </w:r>
      <w:r>
        <w:rPr>
          <w:spacing w:val="-4"/>
        </w:rPr>
        <w:t> </w:t>
      </w:r>
      <w:r>
        <w:rPr/>
        <w:t>der</w:t>
      </w:r>
      <w:r>
        <w:rPr>
          <w:spacing w:val="-7"/>
        </w:rPr>
        <w:t> </w:t>
      </w:r>
      <w:r>
        <w:rPr/>
        <w:t>mittleren</w:t>
      </w:r>
      <w:r>
        <w:rPr>
          <w:spacing w:val="-6"/>
        </w:rPr>
        <w:t> </w:t>
      </w:r>
      <w:r>
        <w:rPr/>
        <w:t>Marktmiete</w:t>
      </w:r>
      <w:r>
        <w:rPr>
          <w:spacing w:val="-6"/>
        </w:rPr>
        <w:t> </w:t>
      </w:r>
      <w:r>
        <w:rPr/>
        <w:t>und</w:t>
      </w:r>
      <w:r>
        <w:rPr>
          <w:spacing w:val="-4"/>
        </w:rPr>
        <w:t> </w:t>
      </w:r>
      <w:r>
        <w:rPr/>
        <w:t>wird</w:t>
      </w:r>
      <w:r>
        <w:rPr>
          <w:spacing w:val="-6"/>
        </w:rPr>
        <w:t> </w:t>
      </w:r>
      <w:r>
        <w:rPr/>
        <w:t>vom</w:t>
      </w:r>
      <w:r>
        <w:rPr>
          <w:spacing w:val="-6"/>
        </w:rPr>
        <w:t> </w:t>
      </w:r>
      <w:r>
        <w:rPr/>
        <w:t>Kantonalen</w:t>
      </w:r>
      <w:r>
        <w:rPr>
          <w:spacing w:val="-4"/>
        </w:rPr>
        <w:t> </w:t>
      </w:r>
      <w:r>
        <w:rPr/>
        <w:t>Steu-eramt grundsätzlich schematisch und formelmässig nach Grundstückskategorien in Prozenten des Grundstückswertes festgelegt.</w:t>
      </w:r>
    </w:p>
    <w:p>
      <w:pPr>
        <w:pStyle w:val="BodyText"/>
        <w:spacing w:before="35"/>
        <w:ind w:right="701"/>
        <w:jc w:val="both"/>
      </w:pPr>
      <w:r>
        <w:rPr>
          <w:position w:val="6"/>
          <w:sz w:val="12"/>
        </w:rPr>
        <w:t>3</w:t>
      </w:r>
      <w:r>
        <w:rPr>
          <w:spacing w:val="32"/>
          <w:position w:val="6"/>
          <w:sz w:val="12"/>
        </w:rPr>
        <w:t> </w:t>
      </w:r>
      <w:r>
        <w:rPr/>
        <w:t>Der Regierungsrat legt in einer Verordnung die Prozentsätze je Grundstückskategorie so fest, dass mittlere</w:t>
      </w:r>
      <w:r>
        <w:rPr>
          <w:spacing w:val="-6"/>
        </w:rPr>
        <w:t> </w:t>
      </w:r>
      <w:r>
        <w:rPr/>
        <w:t>Marktmieten</w:t>
      </w:r>
      <w:r>
        <w:rPr>
          <w:spacing w:val="-6"/>
        </w:rPr>
        <w:t> </w:t>
      </w:r>
      <w:r>
        <w:rPr/>
        <w:t>erreicht</w:t>
      </w:r>
      <w:r>
        <w:rPr>
          <w:spacing w:val="-4"/>
        </w:rPr>
        <w:t> </w:t>
      </w:r>
      <w:r>
        <w:rPr/>
        <w:t>werden.</w:t>
      </w:r>
      <w:r>
        <w:rPr>
          <w:spacing w:val="-6"/>
        </w:rPr>
        <w:t> </w:t>
      </w:r>
      <w:r>
        <w:rPr/>
        <w:t>Er</w:t>
      </w:r>
      <w:r>
        <w:rPr>
          <w:spacing w:val="-7"/>
        </w:rPr>
        <w:t> </w:t>
      </w:r>
      <w:r>
        <w:rPr/>
        <w:t>kann</w:t>
      </w:r>
      <w:r>
        <w:rPr>
          <w:spacing w:val="-6"/>
        </w:rPr>
        <w:t> </w:t>
      </w:r>
      <w:r>
        <w:rPr/>
        <w:t>bei</w:t>
      </w:r>
      <w:r>
        <w:rPr>
          <w:spacing w:val="-6"/>
        </w:rPr>
        <w:t> </w:t>
      </w:r>
      <w:r>
        <w:rPr/>
        <w:t>der</w:t>
      </w:r>
      <w:r>
        <w:rPr>
          <w:spacing w:val="-7"/>
        </w:rPr>
        <w:t> </w:t>
      </w:r>
      <w:r>
        <w:rPr/>
        <w:t>Festlegung</w:t>
      </w:r>
      <w:r>
        <w:rPr>
          <w:spacing w:val="-6"/>
        </w:rPr>
        <w:t> </w:t>
      </w:r>
      <w:r>
        <w:rPr/>
        <w:t>der</w:t>
      </w:r>
      <w:r>
        <w:rPr>
          <w:spacing w:val="-7"/>
        </w:rPr>
        <w:t> </w:t>
      </w:r>
      <w:r>
        <w:rPr/>
        <w:t>Prozentsätze</w:t>
      </w:r>
      <w:r>
        <w:rPr>
          <w:spacing w:val="-6"/>
        </w:rPr>
        <w:t> </w:t>
      </w:r>
      <w:r>
        <w:rPr/>
        <w:t>zusätzlich</w:t>
      </w:r>
      <w:r>
        <w:rPr>
          <w:spacing w:val="-4"/>
        </w:rPr>
        <w:t> </w:t>
      </w:r>
      <w:r>
        <w:rPr/>
        <w:t>auch</w:t>
      </w:r>
      <w:r>
        <w:rPr>
          <w:spacing w:val="-6"/>
        </w:rPr>
        <w:t> </w:t>
      </w:r>
      <w:r>
        <w:rPr/>
        <w:t>eine Differenzierung nach Gemeinde vornehmen.</w:t>
      </w:r>
    </w:p>
    <w:p>
      <w:pPr>
        <w:pStyle w:val="BodyText"/>
        <w:spacing w:before="38"/>
        <w:jc w:val="both"/>
      </w:pPr>
      <w:r>
        <w:rPr>
          <w:position w:val="6"/>
          <w:sz w:val="12"/>
        </w:rPr>
        <w:t>4</w:t>
      </w:r>
      <w:r>
        <w:rPr>
          <w:spacing w:val="13"/>
          <w:position w:val="6"/>
          <w:sz w:val="12"/>
        </w:rPr>
        <w:t> </w:t>
      </w:r>
      <w:r>
        <w:rPr/>
        <w:t>Für</w:t>
      </w:r>
      <w:r>
        <w:rPr>
          <w:spacing w:val="-2"/>
        </w:rPr>
        <w:t> </w:t>
      </w:r>
      <w:r>
        <w:rPr/>
        <w:t>den</w:t>
      </w:r>
      <w:r>
        <w:rPr>
          <w:spacing w:val="-4"/>
        </w:rPr>
        <w:t> </w:t>
      </w:r>
      <w:r>
        <w:rPr/>
        <w:t>steuerbaren</w:t>
      </w:r>
      <w:r>
        <w:rPr>
          <w:spacing w:val="-1"/>
        </w:rPr>
        <w:t> </w:t>
      </w:r>
      <w:r>
        <w:rPr/>
        <w:t>Eigenmietwert</w:t>
      </w:r>
      <w:r>
        <w:rPr>
          <w:spacing w:val="-2"/>
        </w:rPr>
        <w:t> </w:t>
      </w:r>
      <w:r>
        <w:rPr/>
        <w:t>wird</w:t>
      </w:r>
      <w:r>
        <w:rPr>
          <w:spacing w:val="-4"/>
        </w:rPr>
        <w:t> </w:t>
      </w:r>
      <w:r>
        <w:rPr/>
        <w:t>der</w:t>
      </w:r>
      <w:r>
        <w:rPr>
          <w:spacing w:val="-3"/>
        </w:rPr>
        <w:t> </w:t>
      </w:r>
      <w:r>
        <w:rPr/>
        <w:t>Mietwert</w:t>
      </w:r>
      <w:r>
        <w:rPr>
          <w:spacing w:val="-2"/>
        </w:rPr>
        <w:t> </w:t>
      </w:r>
      <w:r>
        <w:rPr/>
        <w:t>gemäss</w:t>
      </w:r>
      <w:r>
        <w:rPr>
          <w:spacing w:val="-1"/>
        </w:rPr>
        <w:t> </w:t>
      </w:r>
      <w:r>
        <w:rPr/>
        <w:t>Abs.</w:t>
      </w:r>
      <w:r>
        <w:rPr>
          <w:spacing w:val="-4"/>
        </w:rPr>
        <w:t> </w:t>
      </w:r>
      <w:r>
        <w:rPr/>
        <w:t>2</w:t>
      </w:r>
      <w:r>
        <w:rPr>
          <w:spacing w:val="-1"/>
        </w:rPr>
        <w:t> </w:t>
      </w:r>
      <w:r>
        <w:rPr/>
        <w:t>um</w:t>
      </w:r>
      <w:r>
        <w:rPr>
          <w:spacing w:val="-3"/>
        </w:rPr>
        <w:t> </w:t>
      </w:r>
      <w:r>
        <w:rPr/>
        <w:t>40</w:t>
      </w:r>
      <w:r>
        <w:rPr>
          <w:spacing w:val="-1"/>
        </w:rPr>
        <w:t> </w:t>
      </w:r>
      <w:r>
        <w:rPr/>
        <w:t>Prozent</w:t>
      </w:r>
      <w:r>
        <w:rPr>
          <w:spacing w:val="-1"/>
        </w:rPr>
        <w:t> </w:t>
      </w:r>
      <w:r>
        <w:rPr>
          <w:spacing w:val="-2"/>
        </w:rPr>
        <w:t>herabgesetzt.</w:t>
      </w:r>
    </w:p>
    <w:p>
      <w:pPr>
        <w:pStyle w:val="BodyText"/>
        <w:spacing w:before="36"/>
        <w:ind w:right="701"/>
        <w:jc w:val="both"/>
      </w:pPr>
      <w:r>
        <w:rPr>
          <w:position w:val="6"/>
          <w:sz w:val="12"/>
        </w:rPr>
        <w:t>5</w:t>
      </w:r>
      <w:r>
        <w:rPr>
          <w:spacing w:val="17"/>
          <w:position w:val="6"/>
          <w:sz w:val="12"/>
        </w:rPr>
        <w:t> </w:t>
      </w:r>
      <w:r>
        <w:rPr/>
        <w:t>Der</w:t>
      </w:r>
      <w:r>
        <w:rPr>
          <w:spacing w:val="-2"/>
        </w:rPr>
        <w:t> </w:t>
      </w:r>
      <w:r>
        <w:rPr/>
        <w:t>gemäss Abs.</w:t>
      </w:r>
      <w:r>
        <w:rPr>
          <w:spacing w:val="-2"/>
        </w:rPr>
        <w:t> </w:t>
      </w:r>
      <w:r>
        <w:rPr/>
        <w:t>4</w:t>
      </w:r>
      <w:r>
        <w:rPr>
          <w:spacing w:val="-1"/>
        </w:rPr>
        <w:t> </w:t>
      </w:r>
      <w:r>
        <w:rPr/>
        <w:t>errechnete Eigenmietwert</w:t>
      </w:r>
      <w:r>
        <w:rPr>
          <w:spacing w:val="-2"/>
        </w:rPr>
        <w:t> </w:t>
      </w:r>
      <w:r>
        <w:rPr/>
        <w:t>ist</w:t>
      </w:r>
      <w:r>
        <w:rPr>
          <w:spacing w:val="-2"/>
        </w:rPr>
        <w:t> </w:t>
      </w:r>
      <w:r>
        <w:rPr/>
        <w:t>angemessen</w:t>
      </w:r>
      <w:r>
        <w:rPr>
          <w:spacing w:val="-1"/>
        </w:rPr>
        <w:t> </w:t>
      </w:r>
      <w:r>
        <w:rPr/>
        <w:t>zu</w:t>
      </w:r>
      <w:r>
        <w:rPr>
          <w:spacing w:val="-1"/>
        </w:rPr>
        <w:t> </w:t>
      </w:r>
      <w:r>
        <w:rPr/>
        <w:t>reduzieren,</w:t>
      </w:r>
      <w:r>
        <w:rPr>
          <w:spacing w:val="-2"/>
        </w:rPr>
        <w:t> </w:t>
      </w:r>
      <w:r>
        <w:rPr/>
        <w:t>wenn die</w:t>
      </w:r>
      <w:r>
        <w:rPr>
          <w:spacing w:val="-1"/>
        </w:rPr>
        <w:t> </w:t>
      </w:r>
      <w:r>
        <w:rPr/>
        <w:t>zur Verfügung stehenden Räume den Eigengebrauch übersteigen.</w:t>
      </w:r>
    </w:p>
    <w:p>
      <w:pPr>
        <w:pStyle w:val="Heading8"/>
        <w:spacing w:before="93"/>
      </w:pPr>
      <w:r>
        <w:rPr/>
        <w:t>§</w:t>
      </w:r>
      <w:r>
        <w:rPr>
          <w:spacing w:val="1"/>
        </w:rPr>
        <w:t> </w:t>
      </w:r>
      <w:r>
        <w:rPr/>
        <w:t>13</w:t>
      </w:r>
      <w:r>
        <w:rPr>
          <w:spacing w:val="1"/>
        </w:rPr>
        <w:t> </w:t>
      </w:r>
      <w:r>
        <w:rPr>
          <w:spacing w:val="-4"/>
        </w:rPr>
        <w:t>StV:</w:t>
      </w:r>
    </w:p>
    <w:p>
      <w:pPr>
        <w:pStyle w:val="BodyText"/>
        <w:spacing w:before="55"/>
        <w:ind w:right="702"/>
      </w:pPr>
      <w:r>
        <w:rPr>
          <w:position w:val="6"/>
          <w:sz w:val="12"/>
        </w:rPr>
        <w:t>1</w:t>
      </w:r>
      <w:r>
        <w:rPr>
          <w:spacing w:val="28"/>
          <w:position w:val="6"/>
          <w:sz w:val="12"/>
        </w:rPr>
        <w:t> </w:t>
      </w:r>
      <w:r>
        <w:rPr/>
        <w:t>Die Mietwerte selbstgenutzter Ein-, Zwei- und Dreifamilienhäuser sowie von selbstgenutztem Stock-werkeigentum werden mit einem Prozentsatz vom Grundstückswert berechnet (Mietwertansatz).</w:t>
      </w:r>
    </w:p>
    <w:p>
      <w:pPr>
        <w:pStyle w:val="BodyText"/>
        <w:spacing w:before="36"/>
        <w:ind w:right="702"/>
      </w:pPr>
      <w:r>
        <w:rPr>
          <w:position w:val="6"/>
          <w:sz w:val="12"/>
        </w:rPr>
        <w:t>2</w:t>
      </w:r>
      <w:r>
        <w:rPr>
          <w:spacing w:val="-4"/>
          <w:position w:val="6"/>
          <w:sz w:val="12"/>
        </w:rPr>
        <w:t> </w:t>
      </w:r>
      <w:r>
        <w:rPr/>
        <w:t>Bei</w:t>
      </w:r>
      <w:r>
        <w:rPr>
          <w:spacing w:val="-7"/>
        </w:rPr>
        <w:t> </w:t>
      </w:r>
      <w:r>
        <w:rPr/>
        <w:t>Zwei-</w:t>
      </w:r>
      <w:r>
        <w:rPr>
          <w:spacing w:val="-8"/>
        </w:rPr>
        <w:t> </w:t>
      </w:r>
      <w:r>
        <w:rPr/>
        <w:t>und</w:t>
      </w:r>
      <w:r>
        <w:rPr>
          <w:spacing w:val="-7"/>
        </w:rPr>
        <w:t> </w:t>
      </w:r>
      <w:r>
        <w:rPr/>
        <w:t>Dreifamilienhäusern</w:t>
      </w:r>
      <w:r>
        <w:rPr>
          <w:spacing w:val="-7"/>
        </w:rPr>
        <w:t> </w:t>
      </w:r>
      <w:r>
        <w:rPr/>
        <w:t>wird</w:t>
      </w:r>
      <w:r>
        <w:rPr>
          <w:spacing w:val="-7"/>
        </w:rPr>
        <w:t> </w:t>
      </w:r>
      <w:r>
        <w:rPr/>
        <w:t>der</w:t>
      </w:r>
      <w:r>
        <w:rPr>
          <w:spacing w:val="-8"/>
        </w:rPr>
        <w:t> </w:t>
      </w:r>
      <w:r>
        <w:rPr/>
        <w:t>ermittelte</w:t>
      </w:r>
      <w:r>
        <w:rPr>
          <w:spacing w:val="-7"/>
        </w:rPr>
        <w:t> </w:t>
      </w:r>
      <w:r>
        <w:rPr/>
        <w:t>Mietwert</w:t>
      </w:r>
      <w:r>
        <w:rPr>
          <w:spacing w:val="-7"/>
        </w:rPr>
        <w:t> </w:t>
      </w:r>
      <w:r>
        <w:rPr/>
        <w:t>anhand</w:t>
      </w:r>
      <w:r>
        <w:rPr>
          <w:spacing w:val="-7"/>
        </w:rPr>
        <w:t> </w:t>
      </w:r>
      <w:r>
        <w:rPr/>
        <w:t>der</w:t>
      </w:r>
      <w:r>
        <w:rPr>
          <w:spacing w:val="-8"/>
        </w:rPr>
        <w:t> </w:t>
      </w:r>
      <w:r>
        <w:rPr/>
        <w:t>Wohnflächen</w:t>
      </w:r>
      <w:r>
        <w:rPr>
          <w:spacing w:val="-7"/>
        </w:rPr>
        <w:t> </w:t>
      </w:r>
      <w:r>
        <w:rPr/>
        <w:t>anteilsmässig auf die einzelnen Einheiten verteilt.</w:t>
      </w:r>
    </w:p>
    <w:p>
      <w:pPr>
        <w:pStyle w:val="BodyText"/>
        <w:spacing w:before="36"/>
      </w:pPr>
      <w:r>
        <w:rPr>
          <w:position w:val="6"/>
          <w:sz w:val="12"/>
        </w:rPr>
        <w:t>3</w:t>
      </w:r>
      <w:r>
        <w:rPr>
          <w:spacing w:val="14"/>
          <w:position w:val="6"/>
          <w:sz w:val="12"/>
        </w:rPr>
        <w:t> </w:t>
      </w:r>
      <w:r>
        <w:rPr/>
        <w:t>Die</w:t>
      </w:r>
      <w:r>
        <w:rPr>
          <w:spacing w:val="-2"/>
        </w:rPr>
        <w:t> </w:t>
      </w:r>
      <w:r>
        <w:rPr/>
        <w:t>Mietwertansätze</w:t>
      </w:r>
      <w:r>
        <w:rPr>
          <w:spacing w:val="-2"/>
        </w:rPr>
        <w:t> </w:t>
      </w:r>
      <w:r>
        <w:rPr/>
        <w:t>werden</w:t>
      </w:r>
      <w:r>
        <w:rPr>
          <w:spacing w:val="-4"/>
        </w:rPr>
        <w:t> </w:t>
      </w:r>
      <w:r>
        <w:rPr/>
        <w:t>im</w:t>
      </w:r>
      <w:r>
        <w:rPr>
          <w:spacing w:val="-2"/>
        </w:rPr>
        <w:t> </w:t>
      </w:r>
      <w:r>
        <w:rPr/>
        <w:t>Anhang</w:t>
      </w:r>
      <w:r>
        <w:rPr>
          <w:spacing w:val="-4"/>
        </w:rPr>
        <w:t> </w:t>
      </w:r>
      <w:r>
        <w:rPr>
          <w:spacing w:val="-2"/>
        </w:rPr>
        <w:t>festgelegt.</w:t>
      </w:r>
    </w:p>
    <w:p>
      <w:pPr>
        <w:pStyle w:val="BodyText"/>
        <w:spacing w:before="35"/>
        <w:ind w:left="0"/>
      </w:pPr>
    </w:p>
    <w:p>
      <w:pPr>
        <w:pStyle w:val="Heading7"/>
        <w:jc w:val="both"/>
      </w:pPr>
      <w:r>
        <w:rPr>
          <w:color w:val="950000"/>
        </w:rPr>
        <w:t>Einkünfte aus Vorsorge</w:t>
      </w:r>
      <w:r>
        <w:rPr>
          <w:color w:val="950000"/>
          <w:spacing w:val="80"/>
        </w:rPr>
        <w:t> </w:t>
      </w:r>
      <w:r>
        <w:rPr>
          <w:color w:val="950000"/>
          <w:spacing w:val="2"/>
        </w:rPr>
        <w:drawing>
          <wp:inline distT="0" distB="0" distL="0" distR="0">
            <wp:extent cx="201294" cy="114875"/>
            <wp:effectExtent l="0" t="0" r="0" b="0"/>
            <wp:docPr id="27" name="Image 27" descr="">
              <a:hlinkClick r:id="rId30"/>
            </wp:docPr>
            <wp:cNvGraphicFramePr>
              <a:graphicFrameLocks/>
            </wp:cNvGraphicFramePr>
            <a:graphic>
              <a:graphicData uri="http://schemas.openxmlformats.org/drawingml/2006/picture">
                <pic:pic>
                  <pic:nvPicPr>
                    <pic:cNvPr id="27" name="Image 27" descr="">
                      <a:hlinkClick r:id="rId30"/>
                    </pic:cNvPr>
                    <pic:cNvPicPr/>
                  </pic:nvPicPr>
                  <pic:blipFill>
                    <a:blip r:embed="rId11" cstate="print"/>
                    <a:stretch>
                      <a:fillRect/>
                    </a:stretch>
                  </pic:blipFill>
                  <pic:spPr>
                    <a:xfrm>
                      <a:off x="0" y="0"/>
                      <a:ext cx="201294" cy="114875"/>
                    </a:xfrm>
                    <a:prstGeom prst="rect">
                      <a:avLst/>
                    </a:prstGeom>
                  </pic:spPr>
                </pic:pic>
              </a:graphicData>
            </a:graphic>
          </wp:inline>
        </w:drawing>
      </w:r>
      <w:r>
        <w:rPr>
          <w:color w:val="950000"/>
          <w:spacing w:val="2"/>
        </w:rPr>
      </w:r>
    </w:p>
    <w:p>
      <w:pPr>
        <w:pStyle w:val="Heading8"/>
        <w:spacing w:before="94"/>
      </w:pPr>
      <w:r>
        <w:rPr/>
        <w:t>Art.</w:t>
      </w:r>
      <w:r>
        <w:rPr>
          <w:spacing w:val="-3"/>
        </w:rPr>
        <w:t> </w:t>
      </w:r>
      <w:r>
        <w:rPr/>
        <w:t>25 </w:t>
      </w:r>
      <w:r>
        <w:rPr>
          <w:spacing w:val="-4"/>
        </w:rPr>
        <w:t>StG:</w:t>
      </w:r>
    </w:p>
    <w:p>
      <w:pPr>
        <w:pStyle w:val="BodyText"/>
        <w:ind w:right="702"/>
        <w:jc w:val="both"/>
      </w:pPr>
      <w:r>
        <w:rPr>
          <w:position w:val="6"/>
          <w:sz w:val="12"/>
        </w:rPr>
        <w:t>1 </w:t>
      </w:r>
      <w:r>
        <w:rPr/>
        <w:t>Steuerbar sind</w:t>
      </w:r>
      <w:r>
        <w:rPr>
          <w:spacing w:val="-1"/>
        </w:rPr>
        <w:t> </w:t>
      </w:r>
      <w:r>
        <w:rPr/>
        <w:t>alle Einkünfte</w:t>
      </w:r>
      <w:r>
        <w:rPr>
          <w:spacing w:val="-1"/>
        </w:rPr>
        <w:t> </w:t>
      </w:r>
      <w:r>
        <w:rPr/>
        <w:t>aus der Alters-, Hinterlassenen- und Invalidenversicherung,</w:t>
      </w:r>
      <w:r>
        <w:rPr>
          <w:spacing w:val="-2"/>
        </w:rPr>
        <w:t> </w:t>
      </w:r>
      <w:r>
        <w:rPr/>
        <w:t>aus 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0"/>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5"/>
        <w:ind w:right="703"/>
        <w:jc w:val="both"/>
      </w:pPr>
      <w:r>
        <w:rPr>
          <w:position w:val="6"/>
          <w:sz w:val="12"/>
        </w:rPr>
        <w:t>2 </w:t>
      </w:r>
      <w:r>
        <w:rPr/>
        <w:t>Als Einkünfte</w:t>
      </w:r>
      <w:r>
        <w:rPr>
          <w:spacing w:val="-2"/>
        </w:rPr>
        <w:t> </w:t>
      </w:r>
      <w:r>
        <w:rPr/>
        <w:t>aus</w:t>
      </w:r>
      <w:r>
        <w:rPr>
          <w:spacing w:val="-2"/>
        </w:rPr>
        <w:t> </w:t>
      </w:r>
      <w:r>
        <w:rPr/>
        <w:t>der</w:t>
      </w:r>
      <w:r>
        <w:rPr>
          <w:spacing w:val="-3"/>
        </w:rPr>
        <w:t> </w:t>
      </w:r>
      <w:r>
        <w:rPr/>
        <w:t>beruflichen Vorsorge gelten insbesondere Leistungen</w:t>
      </w:r>
      <w:r>
        <w:rPr>
          <w:spacing w:val="-2"/>
        </w:rPr>
        <w:t> </w:t>
      </w:r>
      <w:r>
        <w:rPr/>
        <w:t>aus</w:t>
      </w:r>
      <w:r>
        <w:rPr>
          <w:spacing w:val="-2"/>
        </w:rPr>
        <w:t> </w:t>
      </w:r>
      <w:r>
        <w:rPr/>
        <w:t>Vorsorgekassen, aus Spar- und Gruppenversicherungen sowie aus Freizügigkeitspolicen und Freizügigkeitskonten.</w:t>
      </w:r>
    </w:p>
    <w:p>
      <w:pPr>
        <w:pStyle w:val="BodyText"/>
        <w:spacing w:before="36"/>
        <w:ind w:right="703"/>
        <w:jc w:val="both"/>
      </w:pPr>
      <w:r>
        <w:rPr>
          <w:position w:val="6"/>
          <w:sz w:val="12"/>
        </w:rPr>
        <w:t>3</w:t>
      </w:r>
      <w:r>
        <w:rPr>
          <w:spacing w:val="15"/>
          <w:position w:val="6"/>
          <w:sz w:val="12"/>
        </w:rPr>
        <w:t> </w:t>
      </w:r>
      <w:r>
        <w:rPr/>
        <w:t>Leibrenten</w:t>
      </w:r>
      <w:r>
        <w:rPr>
          <w:spacing w:val="-1"/>
        </w:rPr>
        <w:t> </w:t>
      </w:r>
      <w:r>
        <w:rPr/>
        <w:t>sowie</w:t>
      </w:r>
      <w:r>
        <w:rPr>
          <w:spacing w:val="-1"/>
        </w:rPr>
        <w:t> </w:t>
      </w:r>
      <w:r>
        <w:rPr/>
        <w:t>Einkünfte</w:t>
      </w:r>
      <w:r>
        <w:rPr>
          <w:spacing w:val="-1"/>
        </w:rPr>
        <w:t> </w:t>
      </w:r>
      <w:r>
        <w:rPr/>
        <w:t>aus</w:t>
      </w:r>
      <w:r>
        <w:rPr>
          <w:spacing w:val="-1"/>
        </w:rPr>
        <w:t> </w:t>
      </w:r>
      <w:r>
        <w:rPr/>
        <w:t>Verpfründung</w:t>
      </w:r>
      <w:r>
        <w:rPr>
          <w:spacing w:val="-4"/>
        </w:rPr>
        <w:t> </w:t>
      </w:r>
      <w:r>
        <w:rPr/>
        <w:t>sind</w:t>
      </w:r>
      <w:r>
        <w:rPr>
          <w:spacing w:val="-4"/>
        </w:rPr>
        <w:t> </w:t>
      </w:r>
      <w:r>
        <w:rPr/>
        <w:t>zu</w:t>
      </w:r>
      <w:r>
        <w:rPr>
          <w:spacing w:val="-1"/>
        </w:rPr>
        <w:t> </w:t>
      </w:r>
      <w:r>
        <w:rPr/>
        <w:t>40</w:t>
      </w:r>
      <w:r>
        <w:rPr>
          <w:spacing w:val="-1"/>
        </w:rPr>
        <w:t> </w:t>
      </w:r>
      <w:r>
        <w:rPr/>
        <w:t>Prozent</w:t>
      </w:r>
      <w:r>
        <w:rPr>
          <w:spacing w:val="-2"/>
        </w:rPr>
        <w:t> </w:t>
      </w:r>
      <w:r>
        <w:rPr/>
        <w:t>steuerbar,</w:t>
      </w:r>
      <w:r>
        <w:rPr>
          <w:spacing w:val="-2"/>
        </w:rPr>
        <w:t> </w:t>
      </w:r>
      <w:r>
        <w:rPr/>
        <w:t>wenn</w:t>
      </w:r>
      <w:r>
        <w:rPr>
          <w:spacing w:val="-4"/>
        </w:rPr>
        <w:t> </w:t>
      </w:r>
      <w:r>
        <w:rPr/>
        <w:t>die</w:t>
      </w:r>
      <w:r>
        <w:rPr>
          <w:spacing w:val="-1"/>
        </w:rPr>
        <w:t> </w:t>
      </w:r>
      <w:r>
        <w:rPr/>
        <w:t>Leistungen,</w:t>
      </w:r>
      <w:r>
        <w:rPr>
          <w:spacing w:val="-2"/>
        </w:rPr>
        <w:t> </w:t>
      </w:r>
      <w:r>
        <w:rPr/>
        <w:t>auf denen</w:t>
      </w:r>
      <w:r>
        <w:rPr>
          <w:spacing w:val="-9"/>
        </w:rPr>
        <w:t> </w:t>
      </w:r>
      <w:r>
        <w:rPr/>
        <w:t>der</w:t>
      </w:r>
      <w:r>
        <w:rPr>
          <w:spacing w:val="-7"/>
        </w:rPr>
        <w:t> </w:t>
      </w:r>
      <w:r>
        <w:rPr/>
        <w:t>Anspruch</w:t>
      </w:r>
      <w:r>
        <w:rPr>
          <w:spacing w:val="-9"/>
        </w:rPr>
        <w:t> </w:t>
      </w:r>
      <w:r>
        <w:rPr/>
        <w:t>beruht,</w:t>
      </w:r>
      <w:r>
        <w:rPr>
          <w:spacing w:val="-6"/>
        </w:rPr>
        <w:t> </w:t>
      </w:r>
      <w:r>
        <w:rPr/>
        <w:t>ausschliesslich</w:t>
      </w:r>
      <w:r>
        <w:rPr>
          <w:spacing w:val="-9"/>
        </w:rPr>
        <w:t> </w:t>
      </w:r>
      <w:r>
        <w:rPr/>
        <w:t>von</w:t>
      </w:r>
      <w:r>
        <w:rPr>
          <w:spacing w:val="-6"/>
        </w:rPr>
        <w:t> </w:t>
      </w:r>
      <w:r>
        <w:rPr/>
        <w:t>der</w:t>
      </w:r>
      <w:r>
        <w:rPr>
          <w:spacing w:val="-9"/>
        </w:rPr>
        <w:t> </w:t>
      </w:r>
      <w:r>
        <w:rPr/>
        <w:t>steuerpflichtigen</w:t>
      </w:r>
      <w:r>
        <w:rPr>
          <w:spacing w:val="-6"/>
        </w:rPr>
        <w:t> </w:t>
      </w:r>
      <w:r>
        <w:rPr/>
        <w:t>Person</w:t>
      </w:r>
      <w:r>
        <w:rPr>
          <w:spacing w:val="-9"/>
        </w:rPr>
        <w:t> </w:t>
      </w:r>
      <w:r>
        <w:rPr/>
        <w:t>erbracht</w:t>
      </w:r>
      <w:r>
        <w:rPr>
          <w:spacing w:val="-6"/>
        </w:rPr>
        <w:t> </w:t>
      </w:r>
      <w:r>
        <w:rPr/>
        <w:t>worden</w:t>
      </w:r>
      <w:r>
        <w:rPr>
          <w:spacing w:val="-6"/>
        </w:rPr>
        <w:t> </w:t>
      </w:r>
      <w:r>
        <w:rPr/>
        <w:t>sind.</w:t>
      </w:r>
      <w:r>
        <w:rPr>
          <w:spacing w:val="-6"/>
        </w:rPr>
        <w:t> </w:t>
      </w:r>
      <w:r>
        <w:rPr/>
        <w:t>Den Leistungen der steuerpflichtigen Person sind die Leistungen von Angehörigen gleichgestellt. Dasselbe gilt für Leistungen Dritter, wenn die steuerpflichtige Person den Anspruch durch Erbgang, Vermächtnis oder Schenkung erhalten hat.*</w:t>
      </w:r>
    </w:p>
    <w:p>
      <w:pPr>
        <w:pStyle w:val="BodyText"/>
        <w:spacing w:before="93"/>
        <w:jc w:val="both"/>
      </w:pPr>
      <w:r>
        <w:rPr/>
        <w:t>*</w:t>
      </w:r>
      <w:r>
        <w:rPr>
          <w:spacing w:val="-5"/>
        </w:rPr>
        <w:t> </w:t>
      </w:r>
      <w:r>
        <w:rPr/>
        <w:t>Ab</w:t>
      </w:r>
      <w:r>
        <w:rPr>
          <w:spacing w:val="-1"/>
        </w:rPr>
        <w:t> </w:t>
      </w:r>
      <w:r>
        <w:rPr/>
        <w:t>Steuerperiode</w:t>
      </w:r>
      <w:r>
        <w:rPr>
          <w:spacing w:val="-3"/>
        </w:rPr>
        <w:t> </w:t>
      </w:r>
      <w:r>
        <w:rPr/>
        <w:t>2025</w:t>
      </w:r>
      <w:r>
        <w:rPr>
          <w:spacing w:val="-3"/>
        </w:rPr>
        <w:t> </w:t>
      </w:r>
      <w:r>
        <w:rPr/>
        <w:t>gilt</w:t>
      </w:r>
      <w:r>
        <w:rPr>
          <w:spacing w:val="-2"/>
        </w:rPr>
        <w:t> </w:t>
      </w:r>
      <w:r>
        <w:rPr/>
        <w:t>gemäss </w:t>
      </w:r>
      <w:hyperlink r:id="rId31">
        <w:r>
          <w:rPr>
            <w:color w:val="0462C0"/>
            <w:u w:val="single" w:color="0462C0"/>
          </w:rPr>
          <w:t>Art.</w:t>
        </w:r>
        <w:r>
          <w:rPr>
            <w:color w:val="0462C0"/>
            <w:spacing w:val="-2"/>
            <w:u w:val="single" w:color="0462C0"/>
          </w:rPr>
          <w:t> </w:t>
        </w:r>
        <w:r>
          <w:rPr>
            <w:color w:val="0462C0"/>
            <w:u w:val="single" w:color="0462C0"/>
          </w:rPr>
          <w:t>7</w:t>
        </w:r>
        <w:r>
          <w:rPr>
            <w:color w:val="0462C0"/>
            <w:spacing w:val="-1"/>
            <w:u w:val="single" w:color="0462C0"/>
          </w:rPr>
          <w:t> </w:t>
        </w:r>
        <w:r>
          <w:rPr>
            <w:color w:val="0462C0"/>
            <w:u w:val="single" w:color="0462C0"/>
          </w:rPr>
          <w:t>Abs.</w:t>
        </w:r>
        <w:r>
          <w:rPr>
            <w:color w:val="0462C0"/>
            <w:spacing w:val="-3"/>
            <w:u w:val="single" w:color="0462C0"/>
          </w:rPr>
          <w:t> </w:t>
        </w:r>
        <w:r>
          <w:rPr>
            <w:color w:val="0462C0"/>
            <w:u w:val="single" w:color="0462C0"/>
          </w:rPr>
          <w:t>2 </w:t>
        </w:r>
        <w:r>
          <w:rPr>
            <w:color w:val="0462C0"/>
            <w:spacing w:val="-2"/>
            <w:u w:val="single" w:color="0462C0"/>
          </w:rPr>
          <w:t>Steuerharmonisierungsgesetz</w:t>
        </w:r>
        <w:r>
          <w:rPr>
            <w:spacing w:val="-2"/>
          </w:rPr>
          <w:t>:</w:t>
        </w:r>
      </w:hyperlink>
    </w:p>
    <w:p>
      <w:pPr>
        <w:pStyle w:val="BodyText"/>
        <w:ind w:right="705"/>
        <w:jc w:val="both"/>
      </w:pPr>
      <w:r>
        <w:rPr>
          <w:position w:val="6"/>
          <w:sz w:val="12"/>
        </w:rPr>
        <w:t>2 </w:t>
      </w:r>
      <w:r>
        <w:rPr/>
        <w:t>Leibrentenversicherungen sowie Leibrenten- und Verpfründungsverträge sind im Umfang ihres Er-tragsanteils steuerbar. […]</w:t>
      </w:r>
    </w:p>
    <w:p>
      <w:pPr>
        <w:pStyle w:val="Heading8"/>
      </w:pPr>
      <w:r>
        <w:rPr/>
        <w:t>Art.</w:t>
      </w:r>
      <w:r>
        <w:rPr>
          <w:spacing w:val="-3"/>
        </w:rPr>
        <w:t> </w:t>
      </w:r>
      <w:r>
        <w:rPr/>
        <w:t>276 Abs.</w:t>
      </w:r>
      <w:r>
        <w:rPr>
          <w:spacing w:val="-3"/>
        </w:rPr>
        <w:t> </w:t>
      </w:r>
      <w:r>
        <w:rPr/>
        <w:t>1</w:t>
      </w:r>
      <w:r>
        <w:rPr>
          <w:spacing w:val="1"/>
        </w:rPr>
        <w:t> </w:t>
      </w:r>
      <w:r>
        <w:rPr>
          <w:spacing w:val="-4"/>
        </w:rPr>
        <w:t>StG:</w:t>
      </w:r>
    </w:p>
    <w:p>
      <w:pPr>
        <w:pStyle w:val="BodyText"/>
        <w:spacing w:before="58"/>
        <w:ind w:right="700"/>
        <w:jc w:val="both"/>
      </w:pPr>
      <w:r>
        <w:rPr>
          <w:position w:val="6"/>
          <w:sz w:val="12"/>
        </w:rPr>
        <w:t>1</w:t>
      </w:r>
      <w:r>
        <w:rPr>
          <w:spacing w:val="27"/>
          <w:position w:val="6"/>
          <w:sz w:val="12"/>
        </w:rPr>
        <w:t> </w:t>
      </w:r>
      <w:r>
        <w:rPr/>
        <w:t>Renten und Kapitalabfindungen aus beruflicher Vorsorge, die vor dem 1. Januar 1987 zu laufen be-gannen oder fällig wurden oder die vor dem 1. Januar 2002 zu laufen beginnen oder fällig werden und auf einem Vorsorgeverhältnis beruhen, das vor dem 1. Januar 1987 begründet wurde, sind wie folgt </w:t>
      </w:r>
      <w:r>
        <w:rPr>
          <w:spacing w:val="-2"/>
        </w:rPr>
        <w:t>steuerbar:</w:t>
      </w:r>
    </w:p>
    <w:p>
      <w:pPr>
        <w:pStyle w:val="ListParagraph"/>
        <w:numPr>
          <w:ilvl w:val="0"/>
          <w:numId w:val="3"/>
        </w:numPr>
        <w:tabs>
          <w:tab w:pos="1559" w:val="left" w:leader="none"/>
        </w:tabs>
        <w:spacing w:line="240" w:lineRule="auto" w:before="38" w:after="0"/>
        <w:ind w:left="1559" w:right="703" w:hanging="425"/>
        <w:jc w:val="left"/>
        <w:rPr>
          <w:sz w:val="18"/>
        </w:rPr>
      </w:pPr>
      <w:r>
        <w:rPr>
          <w:sz w:val="18"/>
        </w:rPr>
        <w:t>zu 60 Prozent, wenn die sie begründenden Leistungen ausschliesslich durch die steuerpflichtige Person erbracht worden sind;</w:t>
      </w:r>
    </w:p>
    <w:p>
      <w:pPr>
        <w:pStyle w:val="ListParagraph"/>
        <w:numPr>
          <w:ilvl w:val="0"/>
          <w:numId w:val="3"/>
        </w:numPr>
        <w:tabs>
          <w:tab w:pos="1559" w:val="left" w:leader="none"/>
        </w:tabs>
        <w:spacing w:line="240" w:lineRule="auto" w:before="42" w:after="0"/>
        <w:ind w:left="1559" w:right="705" w:hanging="425"/>
        <w:jc w:val="left"/>
        <w:rPr>
          <w:sz w:val="18"/>
        </w:rPr>
      </w:pPr>
      <w:r>
        <w:rPr>
          <w:sz w:val="18"/>
        </w:rPr>
        <w:t>zu 80 Prozent, wenn die sie begründenden Leistungen mindestens zu 20 Prozent von der</w:t>
      </w:r>
      <w:r>
        <w:rPr>
          <w:spacing w:val="-2"/>
          <w:sz w:val="18"/>
        </w:rPr>
        <w:t> </w:t>
      </w:r>
      <w:r>
        <w:rPr>
          <w:sz w:val="18"/>
        </w:rPr>
        <w:t>steuer-pflichtigen Person erbracht worden sind;</w:t>
      </w:r>
    </w:p>
    <w:p>
      <w:pPr>
        <w:pStyle w:val="ListParagraph"/>
        <w:numPr>
          <w:ilvl w:val="0"/>
          <w:numId w:val="3"/>
        </w:numPr>
        <w:tabs>
          <w:tab w:pos="1559" w:val="left" w:leader="none"/>
        </w:tabs>
        <w:spacing w:line="240" w:lineRule="auto" w:before="40" w:after="0"/>
        <w:ind w:left="1559" w:right="0" w:hanging="425"/>
        <w:jc w:val="left"/>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allen</w:t>
      </w:r>
      <w:r>
        <w:rPr>
          <w:spacing w:val="-4"/>
          <w:sz w:val="18"/>
        </w:rPr>
        <w:t> </w:t>
      </w:r>
      <w:r>
        <w:rPr>
          <w:sz w:val="18"/>
        </w:rPr>
        <w:t>übrigen </w:t>
      </w:r>
      <w:r>
        <w:rPr>
          <w:spacing w:val="-2"/>
          <w:sz w:val="18"/>
        </w:rPr>
        <w:t>Fällen.</w:t>
      </w:r>
    </w:p>
    <w:p>
      <w:pPr>
        <w:pStyle w:val="BodyText"/>
        <w:spacing w:before="154"/>
        <w:ind w:left="0"/>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60"/>
        <w:ind w:left="851"/>
      </w:pPr>
      <w:r>
        <w:rPr/>
        <w:t>(Art.</w:t>
      </w:r>
      <w:r>
        <w:rPr>
          <w:spacing w:val="-3"/>
        </w:rPr>
        <w:t> </w:t>
      </w:r>
      <w:r>
        <w:rPr/>
        <w:t>27</w:t>
      </w:r>
      <w:r>
        <w:rPr>
          <w:spacing w:val="1"/>
        </w:rPr>
        <w:t> </w:t>
      </w:r>
      <w:r>
        <w:rPr/>
        <w:t>StG;</w:t>
      </w:r>
      <w:r>
        <w:rPr>
          <w:spacing w:val="-2"/>
        </w:rPr>
        <w:t> </w:t>
      </w:r>
      <w:r>
        <w:rPr/>
        <w:t>§</w:t>
      </w:r>
      <w:r>
        <w:rPr>
          <w:spacing w:val="1"/>
        </w:rPr>
        <w:t> </w:t>
      </w:r>
      <w:r>
        <w:rPr/>
        <w:t>15</w:t>
      </w:r>
      <w:r>
        <w:rPr>
          <w:spacing w:val="-2"/>
        </w:rPr>
        <w:t> </w:t>
      </w:r>
      <w:r>
        <w:rPr>
          <w:spacing w:val="-4"/>
        </w:rPr>
        <w:t>StV)</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ind w:left="0"/>
        <w:rPr>
          <w:rFonts w:ascii="Arial"/>
          <w:b/>
          <w:sz w:val="20"/>
        </w:rPr>
      </w:pPr>
    </w:p>
    <w:p>
      <w:pPr>
        <w:pStyle w:val="Heading7"/>
        <w:jc w:val="both"/>
      </w:pPr>
      <w:r>
        <w:rPr>
          <w:color w:val="950000"/>
        </w:rPr>
        <w:t>Sold der Milizfeuerwehrleute</w:t>
      </w:r>
      <w:r>
        <w:rPr>
          <w:color w:val="950000"/>
          <w:spacing w:val="80"/>
        </w:rPr>
        <w:t> </w:t>
      </w:r>
      <w:r>
        <w:rPr>
          <w:color w:val="950000"/>
        </w:rPr>
        <w:drawing>
          <wp:inline distT="0" distB="0" distL="0" distR="0">
            <wp:extent cx="201259" cy="114925"/>
            <wp:effectExtent l="0" t="0" r="0" b="0"/>
            <wp:docPr id="28" name="Image 28" descr="">
              <a:hlinkClick r:id="rId32"/>
            </wp:docPr>
            <wp:cNvGraphicFramePr>
              <a:graphicFrameLocks/>
            </wp:cNvGraphicFramePr>
            <a:graphic>
              <a:graphicData uri="http://schemas.openxmlformats.org/drawingml/2006/picture">
                <pic:pic>
                  <pic:nvPicPr>
                    <pic:cNvPr id="28" name="Image 28" descr="">
                      <a:hlinkClick r:id="rId32"/>
                    </pic:cNvPr>
                    <pic:cNvPicPr/>
                  </pic:nvPicPr>
                  <pic:blipFill>
                    <a:blip r:embed="rId11" cstate="print"/>
                    <a:stretch>
                      <a:fillRect/>
                    </a:stretch>
                  </pic:blipFill>
                  <pic:spPr>
                    <a:xfrm>
                      <a:off x="0" y="0"/>
                      <a:ext cx="201259" cy="114925"/>
                    </a:xfrm>
                    <a:prstGeom prst="rect">
                      <a:avLst/>
                    </a:prstGeom>
                  </pic:spPr>
                </pic:pic>
              </a:graphicData>
            </a:graphic>
          </wp:inline>
        </w:drawing>
      </w:r>
      <w:r>
        <w:rPr>
          <w:color w:val="950000"/>
        </w:rPr>
      </w:r>
    </w:p>
    <w:p>
      <w:pPr>
        <w:pStyle w:val="Heading8"/>
        <w:spacing w:before="94"/>
      </w:pPr>
      <w:r>
        <w:rPr/>
        <w:t>Art.</w:t>
      </w:r>
      <w:r>
        <w:rPr>
          <w:spacing w:val="-1"/>
        </w:rPr>
        <w:t> </w:t>
      </w:r>
      <w:r>
        <w:rPr/>
        <w:t>27</w:t>
      </w:r>
      <w:r>
        <w:rPr>
          <w:spacing w:val="1"/>
        </w:rPr>
        <w:t> </w:t>
      </w:r>
      <w:r>
        <w:rPr/>
        <w:t>Ziff.</w:t>
      </w:r>
      <w:r>
        <w:rPr>
          <w:spacing w:val="-3"/>
        </w:rPr>
        <w:t> </w:t>
      </w:r>
      <w:r>
        <w:rPr/>
        <w:t>8a</w:t>
      </w:r>
      <w:r>
        <w:rPr>
          <w:spacing w:val="1"/>
        </w:rPr>
        <w:t> </w:t>
      </w:r>
      <w:r>
        <w:rPr>
          <w:spacing w:val="-4"/>
        </w:rPr>
        <w:t>StG:</w:t>
      </w:r>
    </w:p>
    <w:p>
      <w:pPr>
        <w:pStyle w:val="BodyText"/>
        <w:spacing w:before="59"/>
        <w:jc w:val="both"/>
      </w:pPr>
      <w:r>
        <w:rPr/>
        <w:t>Steuerfrei</w:t>
      </w:r>
      <w:r>
        <w:rPr>
          <w:spacing w:val="-2"/>
        </w:rPr>
        <w:t> sind:</w:t>
      </w:r>
    </w:p>
    <w:p>
      <w:pPr>
        <w:pStyle w:val="BodyText"/>
        <w:spacing w:before="38"/>
        <w:ind w:left="1559" w:hanging="425"/>
      </w:pPr>
      <w:r>
        <w:rPr/>
        <w:t>8a.</w:t>
      </w:r>
      <w:r>
        <w:rPr>
          <w:spacing w:val="80"/>
        </w:rPr>
        <w:t> </w:t>
      </w:r>
      <w:r>
        <w:rPr/>
        <w:t>der Sold der Milizfeuerwehrleute bis zum Betrag von jährlich Fr. 5'000.– für Dienstleistungen im</w:t>
      </w:r>
      <w:r>
        <w:rPr>
          <w:spacing w:val="40"/>
        </w:rPr>
        <w:t> </w:t>
      </w:r>
      <w:r>
        <w:rPr/>
        <w:t>Zusammenhang</w:t>
      </w:r>
      <w:r>
        <w:rPr>
          <w:spacing w:val="39"/>
        </w:rPr>
        <w:t> </w:t>
      </w:r>
      <w:r>
        <w:rPr/>
        <w:t>mit</w:t>
      </w:r>
      <w:r>
        <w:rPr>
          <w:spacing w:val="40"/>
        </w:rPr>
        <w:t> </w:t>
      </w:r>
      <w:r>
        <w:rPr/>
        <w:t>der</w:t>
      </w:r>
      <w:r>
        <w:rPr>
          <w:spacing w:val="42"/>
        </w:rPr>
        <w:t> </w:t>
      </w:r>
      <w:r>
        <w:rPr/>
        <w:t>Erfüllung</w:t>
      </w:r>
      <w:r>
        <w:rPr>
          <w:spacing w:val="41"/>
        </w:rPr>
        <w:t> </w:t>
      </w:r>
      <w:r>
        <w:rPr/>
        <w:t>der</w:t>
      </w:r>
      <w:r>
        <w:rPr>
          <w:spacing w:val="40"/>
        </w:rPr>
        <w:t> </w:t>
      </w:r>
      <w:r>
        <w:rPr/>
        <w:t>Kernaufgaben</w:t>
      </w:r>
      <w:r>
        <w:rPr>
          <w:spacing w:val="41"/>
        </w:rPr>
        <w:t> </w:t>
      </w:r>
      <w:r>
        <w:rPr/>
        <w:t>der</w:t>
      </w:r>
      <w:r>
        <w:rPr>
          <w:spacing w:val="38"/>
        </w:rPr>
        <w:t> </w:t>
      </w:r>
      <w:r>
        <w:rPr/>
        <w:t>Feuerwehr</w:t>
      </w:r>
      <w:r>
        <w:rPr>
          <w:spacing w:val="40"/>
        </w:rPr>
        <w:t> </w:t>
      </w:r>
      <w:r>
        <w:rPr/>
        <w:t>(Übungen,</w:t>
      </w:r>
      <w:r>
        <w:rPr>
          <w:spacing w:val="44"/>
        </w:rPr>
        <w:t> </w:t>
      </w:r>
      <w:r>
        <w:rPr>
          <w:spacing w:val="-2"/>
        </w:rPr>
        <w:t>Pikettdienste,</w:t>
      </w:r>
    </w:p>
    <w:p>
      <w:pPr>
        <w:pStyle w:val="BodyText"/>
        <w:spacing w:after="0"/>
        <w:sectPr>
          <w:pgSz w:w="11910" w:h="16840"/>
          <w:pgMar w:header="724" w:footer="687" w:top="960" w:bottom="880" w:left="850" w:right="992"/>
        </w:sectPr>
      </w:pPr>
    </w:p>
    <w:p>
      <w:pPr>
        <w:pStyle w:val="BodyText"/>
        <w:spacing w:before="0"/>
        <w:ind w:left="0"/>
      </w:pPr>
    </w:p>
    <w:p>
      <w:pPr>
        <w:pStyle w:val="BodyText"/>
        <w:spacing w:before="26"/>
        <w:ind w:left="0"/>
      </w:pPr>
    </w:p>
    <w:p>
      <w:pPr>
        <w:pStyle w:val="BodyText"/>
        <w:spacing w:before="0"/>
        <w:ind w:left="1559" w:right="702"/>
        <w:jc w:val="both"/>
      </w:pPr>
      <w:r>
        <w:rPr/>
        <w:t>Kurse, Inspektionen und Ernstfalleinsätze zur Rettung, Brandbekämpfung, allgemeinen Schaden-wehr, Elementarschadenbewältigung und dergleichen); ausgenommen sind Pauschalzulagen für Kader,</w:t>
      </w:r>
      <w:r>
        <w:rPr>
          <w:spacing w:val="-7"/>
        </w:rPr>
        <w:t> </w:t>
      </w:r>
      <w:r>
        <w:rPr/>
        <w:t>Funktionszulagen</w:t>
      </w:r>
      <w:r>
        <w:rPr>
          <w:spacing w:val="-10"/>
        </w:rPr>
        <w:t> </w:t>
      </w:r>
      <w:r>
        <w:rPr/>
        <w:t>sowie</w:t>
      </w:r>
      <w:r>
        <w:rPr>
          <w:spacing w:val="-7"/>
        </w:rPr>
        <w:t> </w:t>
      </w:r>
      <w:r>
        <w:rPr/>
        <w:t>Entschädigungen</w:t>
      </w:r>
      <w:r>
        <w:rPr>
          <w:spacing w:val="-7"/>
        </w:rPr>
        <w:t> </w:t>
      </w:r>
      <w:r>
        <w:rPr/>
        <w:t>für</w:t>
      </w:r>
      <w:r>
        <w:rPr>
          <w:spacing w:val="-8"/>
        </w:rPr>
        <w:t> </w:t>
      </w:r>
      <w:r>
        <w:rPr/>
        <w:t>administrative</w:t>
      </w:r>
      <w:r>
        <w:rPr>
          <w:spacing w:val="-7"/>
        </w:rPr>
        <w:t> </w:t>
      </w:r>
      <w:r>
        <w:rPr/>
        <w:t>Arbeiten</w:t>
      </w:r>
      <w:r>
        <w:rPr>
          <w:spacing w:val="-7"/>
        </w:rPr>
        <w:t> </w:t>
      </w:r>
      <w:r>
        <w:rPr/>
        <w:t>und</w:t>
      </w:r>
      <w:r>
        <w:rPr>
          <w:spacing w:val="-7"/>
        </w:rPr>
        <w:t> </w:t>
      </w:r>
      <w:r>
        <w:rPr/>
        <w:t>für</w:t>
      </w:r>
      <w:r>
        <w:rPr>
          <w:spacing w:val="-8"/>
        </w:rPr>
        <w:t> </w:t>
      </w:r>
      <w:r>
        <w:rPr/>
        <w:t>Dienstleistun-gen, welche die Feuerwehr freiwillig erbringt;</w:t>
      </w:r>
    </w:p>
    <w:p>
      <w:pPr>
        <w:pStyle w:val="BodyText"/>
        <w:spacing w:before="34"/>
        <w:ind w:left="0"/>
      </w:pPr>
    </w:p>
    <w:p>
      <w:pPr>
        <w:pStyle w:val="Heading7"/>
        <w:jc w:val="both"/>
      </w:pPr>
      <w:r>
        <w:rPr>
          <w:color w:val="950000"/>
        </w:rPr>
        <w:t>Gewinne aus Geldspielen</w:t>
      </w:r>
      <w:r>
        <w:rPr>
          <w:color w:val="950000"/>
          <w:spacing w:val="80"/>
        </w:rPr>
        <w:t> </w:t>
      </w:r>
      <w:r>
        <w:rPr>
          <w:color w:val="950000"/>
          <w:spacing w:val="1"/>
        </w:rPr>
        <w:drawing>
          <wp:inline distT="0" distB="0" distL="0" distR="0">
            <wp:extent cx="201294" cy="114871"/>
            <wp:effectExtent l="0" t="0" r="0" b="0"/>
            <wp:docPr id="29" name="Image 29">
              <a:hlinkClick r:id="rId33"/>
            </wp:docPr>
            <wp:cNvGraphicFramePr>
              <a:graphicFrameLocks/>
            </wp:cNvGraphicFramePr>
            <a:graphic>
              <a:graphicData uri="http://schemas.openxmlformats.org/drawingml/2006/picture">
                <pic:pic>
                  <pic:nvPicPr>
                    <pic:cNvPr id="29" name="Image 29">
                      <a:hlinkClick r:id="rId33"/>
                    </pic:cNvPr>
                    <pic:cNvPicPr/>
                  </pic:nvPicPr>
                  <pic:blipFill>
                    <a:blip r:embed="rId11" cstate="print"/>
                    <a:stretch>
                      <a:fillRect/>
                    </a:stretch>
                  </pic:blipFill>
                  <pic:spPr>
                    <a:xfrm>
                      <a:off x="0" y="0"/>
                      <a:ext cx="201294" cy="114871"/>
                    </a:xfrm>
                    <a:prstGeom prst="rect">
                      <a:avLst/>
                    </a:prstGeom>
                  </pic:spPr>
                </pic:pic>
              </a:graphicData>
            </a:graphic>
          </wp:inline>
        </w:drawing>
      </w:r>
      <w:r>
        <w:rPr>
          <w:color w:val="950000"/>
          <w:spacing w:val="1"/>
        </w:rPr>
      </w:r>
    </w:p>
    <w:p>
      <w:pPr>
        <w:pStyle w:val="Heading8"/>
        <w:spacing w:before="94"/>
      </w:pPr>
      <w:r>
        <w:rPr/>
        <w:t>Art.</w:t>
      </w:r>
      <w:r>
        <w:rPr>
          <w:spacing w:val="-3"/>
        </w:rPr>
        <w:t> </w:t>
      </w:r>
      <w:r>
        <w:rPr/>
        <w:t>27</w:t>
      </w:r>
      <w:r>
        <w:rPr>
          <w:spacing w:val="1"/>
        </w:rPr>
        <w:t> </w:t>
      </w:r>
      <w:r>
        <w:rPr/>
        <w:t>Ziff.</w:t>
      </w:r>
      <w:r>
        <w:rPr>
          <w:spacing w:val="-2"/>
        </w:rPr>
        <w:t> </w:t>
      </w:r>
      <w:r>
        <w:rPr/>
        <w:t>11 –</w:t>
      </w:r>
      <w:r>
        <w:rPr>
          <w:spacing w:val="-2"/>
        </w:rPr>
        <w:t> </w:t>
      </w:r>
      <w:r>
        <w:rPr/>
        <w:t>12</w:t>
      </w:r>
      <w:r>
        <w:rPr>
          <w:spacing w:val="1"/>
        </w:rPr>
        <w:t> </w:t>
      </w:r>
      <w:r>
        <w:rPr>
          <w:spacing w:val="-4"/>
        </w:rPr>
        <w:t>StG:</w:t>
      </w:r>
    </w:p>
    <w:p>
      <w:pPr>
        <w:pStyle w:val="BodyText"/>
        <w:spacing w:before="59"/>
        <w:jc w:val="both"/>
      </w:pPr>
      <w:r>
        <w:rPr/>
        <w:t>Steuerfrei</w:t>
      </w:r>
      <w:r>
        <w:rPr>
          <w:spacing w:val="-2"/>
        </w:rPr>
        <w:t> sind:</w:t>
      </w:r>
    </w:p>
    <w:p>
      <w:pPr>
        <w:pStyle w:val="ListParagraph"/>
        <w:numPr>
          <w:ilvl w:val="0"/>
          <w:numId w:val="4"/>
        </w:numPr>
        <w:tabs>
          <w:tab w:pos="1557" w:val="left" w:leader="none"/>
          <w:tab w:pos="1559" w:val="left" w:leader="none"/>
        </w:tabs>
        <w:spacing w:line="240" w:lineRule="auto" w:before="40" w:after="0"/>
        <w:ind w:left="1559" w:right="702" w:hanging="425"/>
        <w:jc w:val="both"/>
        <w:rPr>
          <w:sz w:val="18"/>
        </w:rPr>
      </w:pPr>
      <w:r>
        <w:rPr>
          <w:sz w:val="18"/>
        </w:rPr>
        <w:t>die Gewinne, die in Spielbanken mit Spielbankenspielen erzielt werden, die nach dem </w:t>
      </w:r>
      <w:hyperlink r:id="rId34">
        <w:r>
          <w:rPr>
            <w:color w:val="0462C0"/>
            <w:sz w:val="18"/>
            <w:u w:val="single" w:color="0462C0"/>
          </w:rPr>
          <w:t>Geldspiel-</w:t>
        </w:r>
      </w:hyperlink>
      <w:hyperlink r:id="rId34">
        <w:r>
          <w:rPr>
            <w:color w:val="0462C0"/>
            <w:sz w:val="18"/>
            <w:u w:val="single" w:color="0462C0"/>
          </w:rPr>
          <w:t>gesetz</w:t>
        </w:r>
      </w:hyperlink>
      <w:r>
        <w:rPr>
          <w:color w:val="0462C0"/>
          <w:spacing w:val="-13"/>
          <w:sz w:val="18"/>
        </w:rPr>
        <w:t> </w:t>
      </w:r>
      <w:r>
        <w:rPr>
          <w:sz w:val="18"/>
        </w:rPr>
        <w:t>zugelassen</w:t>
      </w:r>
      <w:r>
        <w:rPr>
          <w:spacing w:val="-13"/>
          <w:sz w:val="18"/>
        </w:rPr>
        <w:t> </w:t>
      </w:r>
      <w:r>
        <w:rPr>
          <w:sz w:val="18"/>
        </w:rPr>
        <w:t>sind,</w:t>
      </w:r>
      <w:r>
        <w:rPr>
          <w:spacing w:val="-14"/>
          <w:sz w:val="18"/>
        </w:rPr>
        <w:t> </w:t>
      </w:r>
      <w:r>
        <w:rPr>
          <w:sz w:val="18"/>
        </w:rPr>
        <w:t>sofern</w:t>
      </w:r>
      <w:r>
        <w:rPr>
          <w:spacing w:val="-14"/>
          <w:sz w:val="18"/>
        </w:rPr>
        <w:t> </w:t>
      </w:r>
      <w:r>
        <w:rPr>
          <w:sz w:val="18"/>
        </w:rPr>
        <w:t>diese</w:t>
      </w:r>
      <w:r>
        <w:rPr>
          <w:spacing w:val="-12"/>
          <w:sz w:val="18"/>
        </w:rPr>
        <w:t> </w:t>
      </w:r>
      <w:r>
        <w:rPr>
          <w:sz w:val="18"/>
        </w:rPr>
        <w:t>Gewinne</w:t>
      </w:r>
      <w:r>
        <w:rPr>
          <w:spacing w:val="-13"/>
          <w:sz w:val="18"/>
        </w:rPr>
        <w:t> </w:t>
      </w:r>
      <w:r>
        <w:rPr>
          <w:sz w:val="18"/>
        </w:rPr>
        <w:t>nicht</w:t>
      </w:r>
      <w:r>
        <w:rPr>
          <w:spacing w:val="-12"/>
          <w:sz w:val="18"/>
        </w:rPr>
        <w:t> </w:t>
      </w:r>
      <w:r>
        <w:rPr>
          <w:sz w:val="18"/>
        </w:rPr>
        <w:t>aus</w:t>
      </w:r>
      <w:r>
        <w:rPr>
          <w:spacing w:val="-13"/>
          <w:sz w:val="18"/>
        </w:rPr>
        <w:t> </w:t>
      </w:r>
      <w:r>
        <w:rPr>
          <w:sz w:val="18"/>
        </w:rPr>
        <w:t>selbstständiger</w:t>
      </w:r>
      <w:r>
        <w:rPr>
          <w:spacing w:val="-13"/>
          <w:sz w:val="18"/>
        </w:rPr>
        <w:t> </w:t>
      </w:r>
      <w:r>
        <w:rPr>
          <w:sz w:val="18"/>
        </w:rPr>
        <w:t>Erwerbstätigkeit</w:t>
      </w:r>
      <w:r>
        <w:rPr>
          <w:spacing w:val="-14"/>
          <w:sz w:val="18"/>
        </w:rPr>
        <w:t> </w:t>
      </w:r>
      <w:r>
        <w:rPr>
          <w:sz w:val="18"/>
        </w:rPr>
        <w:t>stammen;</w:t>
      </w:r>
    </w:p>
    <w:p>
      <w:pPr>
        <w:pStyle w:val="BodyText"/>
        <w:spacing w:before="40"/>
        <w:ind w:left="1559" w:right="700" w:hanging="425"/>
        <w:jc w:val="both"/>
      </w:pPr>
      <w:r>
        <w:rPr/>
        <w:t>11a. die einzelnen Gewinne bis zu</w:t>
      </w:r>
      <w:r>
        <w:rPr>
          <w:spacing w:val="-1"/>
        </w:rPr>
        <w:t> </w:t>
      </w:r>
      <w:r>
        <w:rPr/>
        <w:t>einem Betrag von Fr. 1'000'000.– aus der Teilnahme an Grossspie-len, die nach dem Geldspielgesetz zugelassen sind, und aus der Online-Teilnahme an Spielban-kenspielen, die nach dem Geldspielgesetz zugelassen sind;</w:t>
      </w:r>
    </w:p>
    <w:p>
      <w:pPr>
        <w:pStyle w:val="BodyText"/>
        <w:spacing w:before="39"/>
        <w:jc w:val="both"/>
      </w:pPr>
      <w:r>
        <w:rPr/>
        <w:t>11b.</w:t>
      </w:r>
      <w:r>
        <w:rPr>
          <w:spacing w:val="15"/>
        </w:rPr>
        <w:t> </w:t>
      </w:r>
      <w:r>
        <w:rPr/>
        <w:t>die</w:t>
      </w:r>
      <w:r>
        <w:rPr>
          <w:spacing w:val="-2"/>
        </w:rPr>
        <w:t> </w:t>
      </w:r>
      <w:r>
        <w:rPr/>
        <w:t>Gewinne</w:t>
      </w:r>
      <w:r>
        <w:rPr>
          <w:spacing w:val="-2"/>
        </w:rPr>
        <w:t> </w:t>
      </w:r>
      <w:r>
        <w:rPr/>
        <w:t>aus</w:t>
      </w:r>
      <w:r>
        <w:rPr>
          <w:spacing w:val="-2"/>
        </w:rPr>
        <w:t> </w:t>
      </w:r>
      <w:r>
        <w:rPr/>
        <w:t>Kleinspielen,</w:t>
      </w:r>
      <w:r>
        <w:rPr>
          <w:spacing w:val="-5"/>
        </w:rPr>
        <w:t> </w:t>
      </w:r>
      <w:r>
        <w:rPr/>
        <w:t>die</w:t>
      </w:r>
      <w:r>
        <w:rPr>
          <w:spacing w:val="-5"/>
        </w:rPr>
        <w:t> </w:t>
      </w:r>
      <w:r>
        <w:rPr/>
        <w:t>nach</w:t>
      </w:r>
      <w:r>
        <w:rPr>
          <w:spacing w:val="-2"/>
        </w:rPr>
        <w:t> </w:t>
      </w:r>
      <w:r>
        <w:rPr/>
        <w:t>dem</w:t>
      </w:r>
      <w:r>
        <w:rPr>
          <w:spacing w:val="-2"/>
        </w:rPr>
        <w:t> </w:t>
      </w:r>
      <w:r>
        <w:rPr/>
        <w:t>Geldspielgesetz</w:t>
      </w:r>
      <w:r>
        <w:rPr>
          <w:spacing w:val="-3"/>
        </w:rPr>
        <w:t> </w:t>
      </w:r>
      <w:r>
        <w:rPr/>
        <w:t>zugelassen</w:t>
      </w:r>
      <w:r>
        <w:rPr>
          <w:spacing w:val="-4"/>
        </w:rPr>
        <w:t> </w:t>
      </w:r>
      <w:r>
        <w:rPr>
          <w:spacing w:val="-2"/>
        </w:rPr>
        <w:t>sind;</w:t>
      </w:r>
    </w:p>
    <w:p>
      <w:pPr>
        <w:pStyle w:val="ListParagraph"/>
        <w:numPr>
          <w:ilvl w:val="0"/>
          <w:numId w:val="4"/>
        </w:numPr>
        <w:tabs>
          <w:tab w:pos="1557" w:val="left" w:leader="none"/>
          <w:tab w:pos="1559" w:val="left" w:leader="none"/>
        </w:tabs>
        <w:spacing w:line="240" w:lineRule="auto" w:before="40" w:after="0"/>
        <w:ind w:left="1559" w:right="703" w:hanging="425"/>
        <w:jc w:val="both"/>
        <w:rPr>
          <w:sz w:val="18"/>
        </w:rPr>
      </w:pPr>
      <w:r>
        <w:rPr>
          <w:sz w:val="18"/>
        </w:rPr>
        <w:t>die</w:t>
      </w:r>
      <w:r>
        <w:rPr>
          <w:spacing w:val="-12"/>
          <w:sz w:val="18"/>
        </w:rPr>
        <w:t> </w:t>
      </w:r>
      <w:r>
        <w:rPr>
          <w:sz w:val="18"/>
        </w:rPr>
        <w:t>einzelnen</w:t>
      </w:r>
      <w:r>
        <w:rPr>
          <w:spacing w:val="-12"/>
          <w:sz w:val="18"/>
        </w:rPr>
        <w:t> </w:t>
      </w:r>
      <w:r>
        <w:rPr>
          <w:sz w:val="18"/>
        </w:rPr>
        <w:t>Gewinne</w:t>
      </w:r>
      <w:r>
        <w:rPr>
          <w:spacing w:val="-10"/>
          <w:sz w:val="18"/>
        </w:rPr>
        <w:t> </w:t>
      </w:r>
      <w:r>
        <w:rPr>
          <w:sz w:val="18"/>
        </w:rPr>
        <w:t>aus</w:t>
      </w:r>
      <w:r>
        <w:rPr>
          <w:spacing w:val="-11"/>
          <w:sz w:val="18"/>
        </w:rPr>
        <w:t> </w:t>
      </w:r>
      <w:r>
        <w:rPr>
          <w:sz w:val="18"/>
        </w:rPr>
        <w:t>Lotterien</w:t>
      </w:r>
      <w:r>
        <w:rPr>
          <w:spacing w:val="-12"/>
          <w:sz w:val="18"/>
        </w:rPr>
        <w:t> </w:t>
      </w:r>
      <w:r>
        <w:rPr>
          <w:sz w:val="18"/>
        </w:rPr>
        <w:t>und</w:t>
      </w:r>
      <w:r>
        <w:rPr>
          <w:spacing w:val="-10"/>
          <w:sz w:val="18"/>
        </w:rPr>
        <w:t> </w:t>
      </w:r>
      <w:r>
        <w:rPr>
          <w:sz w:val="18"/>
        </w:rPr>
        <w:t>Geschicklichkeitsspielen</w:t>
      </w:r>
      <w:r>
        <w:rPr>
          <w:spacing w:val="-12"/>
          <w:sz w:val="18"/>
        </w:rPr>
        <w:t> </w:t>
      </w:r>
      <w:r>
        <w:rPr>
          <w:sz w:val="18"/>
        </w:rPr>
        <w:t>zur</w:t>
      </w:r>
      <w:r>
        <w:rPr>
          <w:spacing w:val="-13"/>
          <w:sz w:val="18"/>
        </w:rPr>
        <w:t> </w:t>
      </w:r>
      <w:r>
        <w:rPr>
          <w:sz w:val="18"/>
        </w:rPr>
        <w:t>Verkaufsförderung,</w:t>
      </w:r>
      <w:r>
        <w:rPr>
          <w:spacing w:val="-11"/>
          <w:sz w:val="18"/>
        </w:rPr>
        <w:t> </w:t>
      </w:r>
      <w:r>
        <w:rPr>
          <w:sz w:val="18"/>
        </w:rPr>
        <w:t>die</w:t>
      </w:r>
      <w:r>
        <w:rPr>
          <w:spacing w:val="-10"/>
          <w:sz w:val="18"/>
        </w:rPr>
        <w:t> </w:t>
      </w:r>
      <w:r>
        <w:rPr>
          <w:sz w:val="18"/>
        </w:rPr>
        <w:t>nach </w:t>
      </w:r>
      <w:hyperlink r:id="rId35">
        <w:r>
          <w:rPr>
            <w:color w:val="0462C0"/>
            <w:sz w:val="18"/>
            <w:u w:val="single" w:color="0462C0"/>
          </w:rPr>
          <w:t>Art. 1 Abs. 2 lit. d und e</w:t>
        </w:r>
      </w:hyperlink>
      <w:r>
        <w:rPr>
          <w:color w:val="0462C0"/>
          <w:sz w:val="18"/>
        </w:rPr>
        <w:t> </w:t>
      </w:r>
      <w:r>
        <w:rPr>
          <w:sz w:val="18"/>
        </w:rPr>
        <w:t>des Geldspielgesetzes diesem nicht unterstehen, sofern die Grenze von Fr. 1'000.– nicht überschritten wird.</w:t>
      </w:r>
    </w:p>
    <w:p>
      <w:pPr>
        <w:pStyle w:val="BodyText"/>
        <w:spacing w:before="153"/>
        <w:ind w:left="0"/>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9"/>
        <w:ind w:left="851"/>
      </w:pPr>
      <w:r>
        <w:rPr/>
        <w:t>(Art.</w:t>
      </w:r>
      <w:r>
        <w:rPr>
          <w:spacing w:val="-1"/>
        </w:rPr>
        <w:t> </w:t>
      </w:r>
      <w:r>
        <w:rPr/>
        <w:t>28</w:t>
      </w:r>
      <w:r>
        <w:rPr>
          <w:spacing w:val="-2"/>
        </w:rPr>
        <w:t> </w:t>
      </w:r>
      <w:r>
        <w:rPr/>
        <w:t>– 38</w:t>
      </w:r>
      <w:r>
        <w:rPr>
          <w:spacing w:val="1"/>
        </w:rPr>
        <w:t> </w:t>
      </w:r>
      <w:r>
        <w:rPr/>
        <w:t>StG;</w:t>
      </w:r>
      <w:r>
        <w:rPr>
          <w:spacing w:val="-1"/>
        </w:rPr>
        <w:t> </w:t>
      </w:r>
      <w:r>
        <w:rPr/>
        <w:t>§§</w:t>
      </w:r>
      <w:r>
        <w:rPr>
          <w:spacing w:val="-2"/>
        </w:rPr>
        <w:t> </w:t>
      </w:r>
      <w:r>
        <w:rPr/>
        <w:t>16 –</w:t>
      </w:r>
      <w:r>
        <w:rPr>
          <w:spacing w:val="-2"/>
        </w:rPr>
        <w:t> </w:t>
      </w:r>
      <w:r>
        <w:rPr/>
        <w:t>35</w:t>
      </w:r>
      <w:r>
        <w:rPr>
          <w:spacing w:val="-2"/>
        </w:rPr>
        <w:t> </w:t>
      </w:r>
      <w:r>
        <w:rPr>
          <w:spacing w:val="-4"/>
        </w:rPr>
        <w:t>StV)</w:t>
      </w:r>
    </w:p>
    <w:p>
      <w:pPr>
        <w:pStyle w:val="Heading7"/>
        <w:spacing w:line="249" w:lineRule="auto" w:before="132"/>
        <w:ind w:left="851" w:right="138"/>
      </w:pPr>
      <w:r>
        <w:rPr/>
        <w:t>Zur Ermittlung des Reineinkommens werden von den gesamten steuerbaren Einkünften die Aufwen-dungen und allgemeinen Abzüge abgezogen.</w:t>
      </w:r>
    </w:p>
    <w:p>
      <w:pPr>
        <w:pStyle w:val="BodyText"/>
        <w:spacing w:before="3"/>
        <w:ind w:left="0"/>
        <w:rPr>
          <w:sz w:val="20"/>
        </w:rPr>
      </w:pPr>
    </w:p>
    <w:p>
      <w:pPr>
        <w:pStyle w:val="Heading4"/>
      </w:pPr>
      <w:bookmarkStart w:name="Abzüge" w:id="13"/>
      <w:bookmarkEnd w:id="13"/>
      <w:r>
        <w:rPr/>
      </w:r>
      <w:r>
        <w:rPr>
          <w:color w:val="2D73B4"/>
          <w:spacing w:val="-2"/>
        </w:rPr>
        <w:t>Abzüge</w:t>
      </w:r>
    </w:p>
    <w:p>
      <w:pPr>
        <w:pStyle w:val="BodyText"/>
        <w:spacing w:before="59"/>
        <w:ind w:left="851"/>
      </w:pPr>
      <w:r>
        <w:rPr/>
        <w:t>(Art.</w:t>
      </w:r>
      <w:r>
        <w:rPr>
          <w:spacing w:val="-1"/>
        </w:rPr>
        <w:t> </w:t>
      </w:r>
      <w:r>
        <w:rPr/>
        <w:t>29</w:t>
      </w:r>
      <w:r>
        <w:rPr>
          <w:spacing w:val="-3"/>
        </w:rPr>
        <w:t> </w:t>
      </w:r>
      <w:r>
        <w:rPr/>
        <w:t>– 37 StG;</w:t>
      </w:r>
      <w:r>
        <w:rPr>
          <w:spacing w:val="-1"/>
        </w:rPr>
        <w:t> </w:t>
      </w:r>
      <w:r>
        <w:rPr/>
        <w:t>§§</w:t>
      </w:r>
      <w:r>
        <w:rPr>
          <w:spacing w:val="-2"/>
        </w:rPr>
        <w:t> </w:t>
      </w:r>
      <w:r>
        <w:rPr/>
        <w:t>16 –</w:t>
      </w:r>
      <w:r>
        <w:rPr>
          <w:spacing w:val="-3"/>
        </w:rPr>
        <w:t> </w:t>
      </w:r>
      <w:r>
        <w:rPr/>
        <w:t>35</w:t>
      </w:r>
      <w:r>
        <w:rPr>
          <w:spacing w:val="-3"/>
        </w:rPr>
        <w:t> </w:t>
      </w:r>
      <w:r>
        <w:rPr/>
        <w:t>StV,</w:t>
      </w:r>
      <w:r>
        <w:rPr>
          <w:spacing w:val="-1"/>
        </w:rPr>
        <w:t> </w:t>
      </w:r>
      <w:r>
        <w:rPr/>
        <w:t>Anhang zur </w:t>
      </w:r>
      <w:r>
        <w:rPr>
          <w:spacing w:val="-2"/>
        </w:rPr>
        <w:t>Steuerverordnung)</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5"/>
      </w:pPr>
      <w:bookmarkStart w:name="Aufwendungen" w:id="14"/>
      <w:bookmarkEnd w:id="14"/>
      <w:r>
        <w:rPr/>
      </w:r>
      <w:r>
        <w:rPr>
          <w:color w:val="2D73B4"/>
          <w:spacing w:val="-2"/>
        </w:rPr>
        <w:t>Aufwendungen</w:t>
      </w:r>
    </w:p>
    <w:p>
      <w:pPr>
        <w:pStyle w:val="BodyText"/>
        <w:spacing w:before="58"/>
        <w:jc w:val="both"/>
      </w:pPr>
      <w:r>
        <w:rPr/>
        <w:t>(Art.</w:t>
      </w:r>
      <w:r>
        <w:rPr>
          <w:spacing w:val="-1"/>
        </w:rPr>
        <w:t> </w:t>
      </w:r>
      <w:r>
        <w:rPr/>
        <w:t>29</w:t>
      </w:r>
      <w:r>
        <w:rPr>
          <w:spacing w:val="-3"/>
        </w:rPr>
        <w:t> </w:t>
      </w:r>
      <w:r>
        <w:rPr/>
        <w:t>– 34 StG;</w:t>
      </w:r>
      <w:r>
        <w:rPr>
          <w:spacing w:val="-1"/>
        </w:rPr>
        <w:t> </w:t>
      </w:r>
      <w:r>
        <w:rPr/>
        <w:t>§§</w:t>
      </w:r>
      <w:r>
        <w:rPr>
          <w:spacing w:val="-3"/>
        </w:rPr>
        <w:t> </w:t>
      </w:r>
      <w:r>
        <w:rPr/>
        <w:t>16 –</w:t>
      </w:r>
      <w:r>
        <w:rPr>
          <w:spacing w:val="-3"/>
        </w:rPr>
        <w:t> </w:t>
      </w:r>
      <w:r>
        <w:rPr/>
        <w:t>32</w:t>
      </w:r>
      <w:r>
        <w:rPr>
          <w:spacing w:val="-3"/>
        </w:rPr>
        <w:t> </w:t>
      </w:r>
      <w:r>
        <w:rPr/>
        <w:t>StV;</w:t>
      </w:r>
      <w:r>
        <w:rPr>
          <w:spacing w:val="-1"/>
        </w:rPr>
        <w:t> </w:t>
      </w:r>
      <w:r>
        <w:rPr/>
        <w:t>Anhang zur </w:t>
      </w:r>
      <w:r>
        <w:rPr>
          <w:spacing w:val="-2"/>
        </w:rPr>
        <w:t>Steuerverordnung)</w:t>
      </w:r>
    </w:p>
    <w:p>
      <w:pPr>
        <w:pStyle w:val="BodyText"/>
        <w:spacing w:before="34"/>
        <w:ind w:left="0"/>
      </w:pPr>
    </w:p>
    <w:p>
      <w:pPr>
        <w:pStyle w:val="Heading7"/>
        <w:spacing w:line="355" w:lineRule="auto"/>
        <w:ind w:right="4111"/>
        <w:rPr>
          <w:rFonts w:ascii="Arial" w:hAnsi="Arial"/>
          <w:b/>
          <w:sz w:val="18"/>
        </w:rPr>
      </w:pPr>
      <w:r>
        <w:rPr>
          <w:color w:val="950000"/>
        </w:rPr>
        <w:t>Pauschalabzug</w:t>
      </w:r>
      <w:r>
        <w:rPr>
          <w:color w:val="950000"/>
          <w:spacing w:val="-6"/>
        </w:rPr>
        <w:t> </w:t>
      </w:r>
      <w:r>
        <w:rPr>
          <w:color w:val="950000"/>
        </w:rPr>
        <w:t>für</w:t>
      </w:r>
      <w:r>
        <w:rPr>
          <w:color w:val="950000"/>
          <w:spacing w:val="-5"/>
        </w:rPr>
        <w:t> </w:t>
      </w:r>
      <w:r>
        <w:rPr>
          <w:color w:val="950000"/>
        </w:rPr>
        <w:t>Mehrkosten</w:t>
      </w:r>
      <w:r>
        <w:rPr>
          <w:color w:val="950000"/>
          <w:spacing w:val="-6"/>
        </w:rPr>
        <w:t> </w:t>
      </w:r>
      <w:r>
        <w:rPr>
          <w:color w:val="950000"/>
        </w:rPr>
        <w:t>für</w:t>
      </w:r>
      <w:r>
        <w:rPr>
          <w:color w:val="950000"/>
          <w:spacing w:val="-3"/>
        </w:rPr>
        <w:t> </w:t>
      </w:r>
      <w:r>
        <w:rPr>
          <w:color w:val="950000"/>
        </w:rPr>
        <w:t>Verpflegung</w:t>
      </w:r>
      <w:r>
        <w:rPr>
          <w:color w:val="950000"/>
          <w:spacing w:val="80"/>
        </w:rPr>
        <w:t> </w:t>
      </w:r>
      <w:r>
        <w:rPr>
          <w:color w:val="950000"/>
        </w:rPr>
        <w:drawing>
          <wp:inline distT="0" distB="0" distL="0" distR="0">
            <wp:extent cx="201291" cy="114900"/>
            <wp:effectExtent l="0" t="0" r="0" b="0"/>
            <wp:docPr id="30" name="Image 30">
              <a:hlinkClick r:id="rId36"/>
            </wp:docPr>
            <wp:cNvGraphicFramePr>
              <a:graphicFrameLocks/>
            </wp:cNvGraphicFramePr>
            <a:graphic>
              <a:graphicData uri="http://schemas.openxmlformats.org/drawingml/2006/picture">
                <pic:pic>
                  <pic:nvPicPr>
                    <pic:cNvPr id="30" name="Image 30">
                      <a:hlinkClick r:id="rId36"/>
                    </pic:cNvPr>
                    <pic:cNvPicPr/>
                  </pic:nvPicPr>
                  <pic:blipFill>
                    <a:blip r:embed="rId11" cstate="print"/>
                    <a:stretch>
                      <a:fillRect/>
                    </a:stretch>
                  </pic:blipFill>
                  <pic:spPr>
                    <a:xfrm>
                      <a:off x="0" y="0"/>
                      <a:ext cx="201291" cy="114900"/>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82" cy="114879"/>
            <wp:effectExtent l="0" t="0" r="0" b="0"/>
            <wp:docPr id="31" name="Image 31">
              <a:hlinkClick r:id="rId37"/>
            </wp:docPr>
            <wp:cNvGraphicFramePr>
              <a:graphicFrameLocks/>
            </wp:cNvGraphicFramePr>
            <a:graphic>
              <a:graphicData uri="http://schemas.openxmlformats.org/drawingml/2006/picture">
                <pic:pic>
                  <pic:nvPicPr>
                    <pic:cNvPr id="31" name="Image 31">
                      <a:hlinkClick r:id="rId37"/>
                    </pic:cNvPr>
                    <pic:cNvPicPr/>
                  </pic:nvPicPr>
                  <pic:blipFill>
                    <a:blip r:embed="rId11" cstate="print"/>
                    <a:stretch>
                      <a:fillRect/>
                    </a:stretch>
                  </pic:blipFill>
                  <pic:spPr>
                    <a:xfrm>
                      <a:off x="0" y="0"/>
                      <a:ext cx="201282" cy="114879"/>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Fahrkosten zwischen Wohn- und Arbeitsstätte</w:t>
      </w:r>
      <w:r>
        <w:rPr>
          <w:color w:val="950000"/>
          <w:spacing w:val="80"/>
        </w:rPr>
        <w:t> </w:t>
      </w:r>
      <w:r>
        <w:rPr>
          <w:color w:val="950000"/>
          <w:spacing w:val="1"/>
        </w:rPr>
        <w:drawing>
          <wp:inline distT="0" distB="0" distL="0" distR="0">
            <wp:extent cx="201286" cy="114879"/>
            <wp:effectExtent l="0" t="0" r="0" b="0"/>
            <wp:docPr id="32" name="Image 32">
              <a:hlinkClick r:id="rId38"/>
            </wp:docPr>
            <wp:cNvGraphicFramePr>
              <a:graphicFrameLocks/>
            </wp:cNvGraphicFramePr>
            <a:graphic>
              <a:graphicData uri="http://schemas.openxmlformats.org/drawingml/2006/picture">
                <pic:pic>
                  <pic:nvPicPr>
                    <pic:cNvPr id="32" name="Image 32">
                      <a:hlinkClick r:id="rId38"/>
                    </pic:cNvPr>
                    <pic:cNvPicPr/>
                  </pic:nvPicPr>
                  <pic:blipFill>
                    <a:blip r:embed="rId11" cstate="print"/>
                    <a:stretch>
                      <a:fillRect/>
                    </a:stretch>
                  </pic:blipFill>
                  <pic:spPr>
                    <a:xfrm>
                      <a:off x="0" y="0"/>
                      <a:ext cx="201286" cy="114879"/>
                    </a:xfrm>
                    <a:prstGeom prst="rect">
                      <a:avLst/>
                    </a:prstGeom>
                  </pic:spPr>
                </pic:pic>
              </a:graphicData>
            </a:graphic>
          </wp:inline>
        </w:drawing>
      </w:r>
      <w:r>
        <w:rPr>
          <w:color w:val="950000"/>
          <w:spacing w:val="1"/>
        </w:rPr>
      </w:r>
      <w:r>
        <w:rPr>
          <w:rFonts w:ascii="Times New Roman" w:hAnsi="Times New Roman"/>
          <w:color w:val="950000"/>
          <w:spacing w:val="1"/>
        </w:rPr>
        <w:t> </w:t>
      </w:r>
      <w:r>
        <w:rPr>
          <w:rFonts w:ascii="Arial" w:hAnsi="Arial"/>
          <w:b/>
          <w:sz w:val="18"/>
        </w:rPr>
        <w:t>Art. 29 Abs. 1 Ziff. 1 StG:</w:t>
      </w:r>
    </w:p>
    <w:p>
      <w:pPr>
        <w:pStyle w:val="BodyText"/>
        <w:spacing w:line="169" w:lineRule="exact" w:before="0"/>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5"/>
        </w:numPr>
        <w:tabs>
          <w:tab w:pos="1494" w:val="left" w:leader="none"/>
        </w:tabs>
        <w:spacing w:line="240" w:lineRule="auto" w:before="41" w:after="0"/>
        <w:ind w:left="1494" w:right="702" w:hanging="361"/>
        <w:jc w:val="left"/>
        <w:rPr>
          <w:sz w:val="18"/>
        </w:rPr>
      </w:pPr>
      <w:r>
        <w:rPr>
          <w:sz w:val="18"/>
        </w:rPr>
        <w:t>die notwendigen Kosten bis zu einem Maximalbetrag von Fr. 6'000.– für Fahrten zwischen Wohn-und Arbeitsstätte.</w:t>
      </w:r>
    </w:p>
    <w:p>
      <w:pPr>
        <w:pStyle w:val="Heading8"/>
      </w:pPr>
      <w:r>
        <w:rPr/>
        <w:t>§</w:t>
      </w:r>
      <w:r>
        <w:rPr>
          <w:spacing w:val="-2"/>
        </w:rPr>
        <w:t> </w:t>
      </w:r>
      <w:r>
        <w:rPr/>
        <w:t>16 Abs.</w:t>
      </w:r>
      <w:r>
        <w:rPr>
          <w:spacing w:val="-1"/>
        </w:rPr>
        <w:t> </w:t>
      </w:r>
      <w:r>
        <w:rPr/>
        <w:t>2</w:t>
      </w:r>
      <w:r>
        <w:rPr>
          <w:spacing w:val="1"/>
        </w:rPr>
        <w:t> </w:t>
      </w:r>
      <w:r>
        <w:rPr>
          <w:spacing w:val="-4"/>
        </w:rPr>
        <w:t>StV:</w:t>
      </w:r>
    </w:p>
    <w:p>
      <w:pPr>
        <w:pStyle w:val="BodyText"/>
        <w:ind w:right="700"/>
        <w:jc w:val="both"/>
      </w:pPr>
      <w:r>
        <w:rPr>
          <w:position w:val="6"/>
          <w:sz w:val="12"/>
        </w:rPr>
        <w:t>2</w:t>
      </w:r>
      <w:r>
        <w:rPr>
          <w:spacing w:val="12"/>
          <w:position w:val="6"/>
          <w:sz w:val="12"/>
        </w:rPr>
        <w:t> </w:t>
      </w:r>
      <w:r>
        <w:rPr/>
        <w:t>Die</w:t>
      </w:r>
      <w:r>
        <w:rPr>
          <w:spacing w:val="-5"/>
        </w:rPr>
        <w:t> </w:t>
      </w:r>
      <w:r>
        <w:rPr/>
        <w:t>für</w:t>
      </w:r>
      <w:r>
        <w:rPr>
          <w:spacing w:val="-5"/>
        </w:rPr>
        <w:t> </w:t>
      </w:r>
      <w:r>
        <w:rPr/>
        <w:t>die</w:t>
      </w:r>
      <w:r>
        <w:rPr>
          <w:spacing w:val="-5"/>
        </w:rPr>
        <w:t> </w:t>
      </w:r>
      <w:r>
        <w:rPr/>
        <w:t>Berufskosten</w:t>
      </w:r>
      <w:r>
        <w:rPr>
          <w:spacing w:val="-7"/>
        </w:rPr>
        <w:t> </w:t>
      </w:r>
      <w:r>
        <w:rPr/>
        <w:t>gemäss</w:t>
      </w:r>
      <w:r>
        <w:rPr>
          <w:spacing w:val="-7"/>
        </w:rPr>
        <w:t> </w:t>
      </w:r>
      <w:r>
        <w:rPr/>
        <w:t>Art.</w:t>
      </w:r>
      <w:r>
        <w:rPr>
          <w:spacing w:val="-5"/>
        </w:rPr>
        <w:t> </w:t>
      </w:r>
      <w:r>
        <w:rPr/>
        <w:t>29</w:t>
      </w:r>
      <w:r>
        <w:rPr>
          <w:spacing w:val="-5"/>
        </w:rPr>
        <w:t> </w:t>
      </w:r>
      <w:r>
        <w:rPr/>
        <w:t>Abs.</w:t>
      </w:r>
      <w:r>
        <w:rPr>
          <w:spacing w:val="-7"/>
        </w:rPr>
        <w:t> </w:t>
      </w:r>
      <w:r>
        <w:rPr/>
        <w:t>1</w:t>
      </w:r>
      <w:r>
        <w:rPr>
          <w:spacing w:val="-5"/>
        </w:rPr>
        <w:t> </w:t>
      </w:r>
      <w:r>
        <w:rPr/>
        <w:t>Ziff.</w:t>
      </w:r>
      <w:r>
        <w:rPr>
          <w:spacing w:val="-7"/>
        </w:rPr>
        <w:t> </w:t>
      </w:r>
      <w:r>
        <w:rPr/>
        <w:t>1</w:t>
      </w:r>
      <w:r>
        <w:rPr>
          <w:spacing w:val="-5"/>
        </w:rPr>
        <w:t> </w:t>
      </w:r>
      <w:r>
        <w:rPr/>
        <w:t>des</w:t>
      </w:r>
      <w:r>
        <w:rPr>
          <w:spacing w:val="-4"/>
        </w:rPr>
        <w:t> </w:t>
      </w:r>
      <w:r>
        <w:rPr/>
        <w:t>Steuergesetzes</w:t>
      </w:r>
      <w:r>
        <w:rPr>
          <w:spacing w:val="-4"/>
        </w:rPr>
        <w:t> </w:t>
      </w:r>
      <w:r>
        <w:rPr/>
        <w:t>geltenden</w:t>
      </w:r>
      <w:r>
        <w:rPr>
          <w:spacing w:val="-5"/>
        </w:rPr>
        <w:t> </w:t>
      </w:r>
      <w:r>
        <w:rPr/>
        <w:t>Pauschalansätze richten sich nach dem Anhang. Mit der Pauschale sind sämtliche variablen und festen Kosten, ein-schliesslich der Parkgebühren, abgegolten.</w:t>
      </w:r>
    </w:p>
    <w:p>
      <w:pPr>
        <w:pStyle w:val="Heading8"/>
        <w:spacing w:before="94"/>
      </w:pPr>
      <w:r>
        <w:rPr/>
        <w:t>§ A1-5 Anhang</w:t>
      </w:r>
      <w:r>
        <w:rPr>
          <w:spacing w:val="-3"/>
        </w:rPr>
        <w:t> </w:t>
      </w:r>
      <w:r>
        <w:rPr/>
        <w:t>zur</w:t>
      </w:r>
      <w:r>
        <w:rPr>
          <w:spacing w:val="-1"/>
        </w:rPr>
        <w:t> </w:t>
      </w:r>
      <w:r>
        <w:rPr>
          <w:spacing w:val="-2"/>
        </w:rPr>
        <w:t>Steuerverordnung:</w:t>
      </w:r>
    </w:p>
    <w:p>
      <w:pPr>
        <w:pStyle w:val="BodyText"/>
        <w:spacing w:before="59" w:after="47"/>
        <w:jc w:val="both"/>
      </w:pPr>
      <w:r>
        <w:rPr/>
        <w:t>Der</w:t>
      </w:r>
      <w:r>
        <w:rPr>
          <w:spacing w:val="-3"/>
        </w:rPr>
        <w:t> </w:t>
      </w:r>
      <w:r>
        <w:rPr/>
        <w:t>Maximalbetrag</w:t>
      </w:r>
      <w:r>
        <w:rPr>
          <w:spacing w:val="-5"/>
        </w:rPr>
        <w:t> </w:t>
      </w:r>
      <w:r>
        <w:rPr/>
        <w:t>des</w:t>
      </w:r>
      <w:r>
        <w:rPr>
          <w:spacing w:val="-2"/>
        </w:rPr>
        <w:t> </w:t>
      </w:r>
      <w:r>
        <w:rPr/>
        <w:t>Abzuges</w:t>
      </w:r>
      <w:r>
        <w:rPr>
          <w:spacing w:val="-1"/>
        </w:rPr>
        <w:t> </w:t>
      </w:r>
      <w:r>
        <w:rPr/>
        <w:t>ist</w:t>
      </w:r>
      <w:r>
        <w:rPr>
          <w:spacing w:val="-3"/>
        </w:rPr>
        <w:t> </w:t>
      </w:r>
      <w:r>
        <w:rPr/>
        <w:t>auf</w:t>
      </w:r>
      <w:r>
        <w:rPr>
          <w:spacing w:val="-3"/>
        </w:rPr>
        <w:t> </w:t>
      </w:r>
      <w:r>
        <w:rPr/>
        <w:t>Fr.</w:t>
      </w:r>
      <w:r>
        <w:rPr>
          <w:spacing w:val="-4"/>
        </w:rPr>
        <w:t> </w:t>
      </w:r>
      <w:r>
        <w:rPr/>
        <w:t>6'000.–</w:t>
      </w:r>
      <w:r>
        <w:rPr>
          <w:spacing w:val="-2"/>
        </w:rPr>
        <w:t> </w:t>
      </w:r>
      <w:r>
        <w:rPr/>
        <w:t>begrenzt.</w:t>
      </w:r>
      <w:r>
        <w:rPr>
          <w:spacing w:val="-5"/>
        </w:rPr>
        <w:t> </w:t>
      </w:r>
      <w:r>
        <w:rPr/>
        <w:t>Im</w:t>
      </w:r>
      <w:r>
        <w:rPr>
          <w:spacing w:val="-2"/>
        </w:rPr>
        <w:t> </w:t>
      </w:r>
      <w:r>
        <w:rPr/>
        <w:t>Übrigen</w:t>
      </w:r>
      <w:r>
        <w:rPr>
          <w:spacing w:val="-4"/>
        </w:rPr>
        <w:t> </w:t>
      </w:r>
      <w:r>
        <w:rPr/>
        <w:t>gelten</w:t>
      </w:r>
      <w:r>
        <w:rPr>
          <w:spacing w:val="-2"/>
        </w:rPr>
        <w:t> </w:t>
      </w:r>
      <w:r>
        <w:rPr/>
        <w:t>folgende</w:t>
      </w:r>
      <w:r>
        <w:rPr>
          <w:spacing w:val="-2"/>
        </w:rPr>
        <w:t> </w:t>
      </w:r>
      <w:r>
        <w:rPr/>
        <w:t>Abzüge</w:t>
      </w:r>
      <w:r>
        <w:rPr>
          <w:spacing w:val="-1"/>
        </w:rPr>
        <w:t> </w:t>
      </w:r>
      <w:r>
        <w:rPr>
          <w:spacing w:val="-4"/>
        </w:rPr>
        <w:t>für:</w:t>
      </w:r>
    </w:p>
    <w:tbl>
      <w:tblPr>
        <w:tblW w:w="0" w:type="auto"/>
        <w:jc w:val="left"/>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3"/>
        <w:gridCol w:w="618"/>
        <w:gridCol w:w="964"/>
        <w:gridCol w:w="761"/>
      </w:tblGrid>
      <w:tr>
        <w:trPr>
          <w:trHeight w:val="203" w:hRule="atLeast"/>
        </w:trPr>
        <w:tc>
          <w:tcPr>
            <w:tcW w:w="5813" w:type="dxa"/>
          </w:tcPr>
          <w:p>
            <w:pPr>
              <w:pStyle w:val="TableParagraph"/>
              <w:tabs>
                <w:tab w:pos="474" w:val="left" w:leader="none"/>
              </w:tabs>
              <w:spacing w:line="184" w:lineRule="exact"/>
              <w:ind w:left="50"/>
              <w:rPr>
                <w:sz w:val="18"/>
              </w:rPr>
            </w:pPr>
            <w:r>
              <w:rPr>
                <w:spacing w:val="-5"/>
                <w:sz w:val="18"/>
              </w:rPr>
              <w:t>1.</w:t>
            </w:r>
            <w:r>
              <w:rPr>
                <w:sz w:val="18"/>
              </w:rPr>
              <w:tab/>
              <w:t>Fahrräder,</w:t>
            </w:r>
            <w:r>
              <w:rPr>
                <w:spacing w:val="-6"/>
                <w:sz w:val="18"/>
              </w:rPr>
              <w:t> </w:t>
            </w:r>
            <w:r>
              <w:rPr>
                <w:sz w:val="18"/>
              </w:rPr>
              <w:t>Motorfahrräder,</w:t>
            </w:r>
            <w:r>
              <w:rPr>
                <w:spacing w:val="-5"/>
                <w:sz w:val="18"/>
              </w:rPr>
              <w:t> </w:t>
            </w:r>
            <w:r>
              <w:rPr>
                <w:sz w:val="18"/>
              </w:rPr>
              <w:t>Motorräder</w:t>
            </w:r>
            <w:r>
              <w:rPr>
                <w:spacing w:val="-5"/>
                <w:sz w:val="18"/>
              </w:rPr>
              <w:t> </w:t>
            </w:r>
            <w:r>
              <w:rPr>
                <w:sz w:val="18"/>
              </w:rPr>
              <w:t>mit</w:t>
            </w:r>
            <w:r>
              <w:rPr>
                <w:spacing w:val="-4"/>
                <w:sz w:val="18"/>
              </w:rPr>
              <w:t> </w:t>
            </w:r>
            <w:r>
              <w:rPr>
                <w:sz w:val="18"/>
              </w:rPr>
              <w:t>gelbem</w:t>
            </w:r>
            <w:r>
              <w:rPr>
                <w:spacing w:val="-2"/>
                <w:sz w:val="18"/>
              </w:rPr>
              <w:t> Kontrollschild</w:t>
            </w:r>
          </w:p>
        </w:tc>
        <w:tc>
          <w:tcPr>
            <w:tcW w:w="618" w:type="dxa"/>
          </w:tcPr>
          <w:p>
            <w:pPr>
              <w:pStyle w:val="TableParagraph"/>
              <w:spacing w:line="184" w:lineRule="exact"/>
              <w:ind w:left="53"/>
              <w:jc w:val="center"/>
              <w:rPr>
                <w:sz w:val="18"/>
              </w:rPr>
            </w:pPr>
            <w:r>
              <w:rPr>
                <w:spacing w:val="-5"/>
                <w:sz w:val="18"/>
              </w:rPr>
              <w:t>Fr.</w:t>
            </w:r>
          </w:p>
        </w:tc>
        <w:tc>
          <w:tcPr>
            <w:tcW w:w="964" w:type="dxa"/>
          </w:tcPr>
          <w:p>
            <w:pPr>
              <w:pStyle w:val="TableParagraph"/>
              <w:spacing w:line="184" w:lineRule="exact"/>
              <w:ind w:left="173"/>
              <w:rPr>
                <w:sz w:val="18"/>
              </w:rPr>
            </w:pPr>
            <w:r>
              <w:rPr>
                <w:sz w:val="18"/>
              </w:rPr>
              <w:t>700.–</w:t>
            </w:r>
          </w:p>
        </w:tc>
        <w:tc>
          <w:tcPr>
            <w:tcW w:w="761" w:type="dxa"/>
          </w:tcPr>
          <w:p>
            <w:pPr>
              <w:pStyle w:val="TableParagraph"/>
              <w:spacing w:line="184" w:lineRule="exact"/>
              <w:ind w:left="121"/>
              <w:jc w:val="center"/>
              <w:rPr>
                <w:sz w:val="18"/>
              </w:rPr>
            </w:pPr>
            <w:r>
              <w:rPr>
                <w:sz w:val="18"/>
              </w:rPr>
              <w:t>je</w:t>
            </w:r>
            <w:r>
              <w:rPr>
                <w:spacing w:val="1"/>
                <w:sz w:val="18"/>
              </w:rPr>
              <w:t> </w:t>
            </w:r>
            <w:r>
              <w:rPr>
                <w:spacing w:val="-4"/>
                <w:sz w:val="18"/>
              </w:rPr>
              <w:t>Jahr</w:t>
            </w:r>
          </w:p>
        </w:tc>
      </w:tr>
      <w:tr>
        <w:trPr>
          <w:trHeight w:val="206" w:hRule="atLeast"/>
        </w:trPr>
        <w:tc>
          <w:tcPr>
            <w:tcW w:w="5813" w:type="dxa"/>
          </w:tcPr>
          <w:p>
            <w:pPr>
              <w:pStyle w:val="TableParagraph"/>
              <w:tabs>
                <w:tab w:pos="474" w:val="left" w:leader="none"/>
              </w:tabs>
              <w:spacing w:line="186" w:lineRule="exact"/>
              <w:ind w:left="50"/>
              <w:rPr>
                <w:sz w:val="18"/>
              </w:rPr>
            </w:pPr>
            <w:r>
              <w:rPr>
                <w:spacing w:val="-5"/>
                <w:sz w:val="18"/>
              </w:rPr>
              <w:t>2.</w:t>
            </w:r>
            <w:r>
              <w:rPr>
                <w:sz w:val="18"/>
              </w:rPr>
              <w:tab/>
              <w:t>Motorräder</w:t>
            </w:r>
            <w:r>
              <w:rPr>
                <w:spacing w:val="-4"/>
                <w:sz w:val="18"/>
              </w:rPr>
              <w:t> </w:t>
            </w:r>
            <w:r>
              <w:rPr>
                <w:sz w:val="18"/>
              </w:rPr>
              <w:t>mit</w:t>
            </w:r>
            <w:r>
              <w:rPr>
                <w:spacing w:val="-4"/>
                <w:sz w:val="18"/>
              </w:rPr>
              <w:t> </w:t>
            </w:r>
            <w:r>
              <w:rPr>
                <w:sz w:val="18"/>
              </w:rPr>
              <w:t>weissem </w:t>
            </w:r>
            <w:r>
              <w:rPr>
                <w:spacing w:val="-2"/>
                <w:sz w:val="18"/>
              </w:rPr>
              <w:t>Kontrollschild</w:t>
            </w:r>
          </w:p>
        </w:tc>
        <w:tc>
          <w:tcPr>
            <w:tcW w:w="618" w:type="dxa"/>
          </w:tcPr>
          <w:p>
            <w:pPr>
              <w:pStyle w:val="TableParagraph"/>
              <w:spacing w:line="186" w:lineRule="exact"/>
              <w:ind w:left="53"/>
              <w:jc w:val="center"/>
              <w:rPr>
                <w:sz w:val="18"/>
              </w:rPr>
            </w:pPr>
            <w:r>
              <w:rPr>
                <w:spacing w:val="-5"/>
                <w:sz w:val="18"/>
              </w:rPr>
              <w:t>Fr.</w:t>
            </w:r>
          </w:p>
        </w:tc>
        <w:tc>
          <w:tcPr>
            <w:tcW w:w="964" w:type="dxa"/>
          </w:tcPr>
          <w:p>
            <w:pPr>
              <w:pStyle w:val="TableParagraph"/>
              <w:spacing w:line="186" w:lineRule="exact"/>
              <w:ind w:left="375"/>
              <w:rPr>
                <w:sz w:val="18"/>
              </w:rPr>
            </w:pPr>
            <w:r>
              <w:rPr>
                <w:spacing w:val="-4"/>
                <w:sz w:val="18"/>
              </w:rPr>
              <w:t>0.40</w:t>
            </w:r>
          </w:p>
        </w:tc>
        <w:tc>
          <w:tcPr>
            <w:tcW w:w="761" w:type="dxa"/>
          </w:tcPr>
          <w:p>
            <w:pPr>
              <w:pStyle w:val="TableParagraph"/>
              <w:spacing w:line="186" w:lineRule="exact"/>
              <w:ind w:left="9"/>
              <w:jc w:val="center"/>
              <w:rPr>
                <w:sz w:val="18"/>
              </w:rPr>
            </w:pPr>
            <w:r>
              <w:rPr>
                <w:sz w:val="18"/>
              </w:rPr>
              <w:t>je</w:t>
            </w:r>
            <w:r>
              <w:rPr>
                <w:spacing w:val="1"/>
                <w:sz w:val="18"/>
              </w:rPr>
              <w:t> </w:t>
            </w:r>
            <w:r>
              <w:rPr>
                <w:spacing w:val="-5"/>
                <w:sz w:val="18"/>
              </w:rPr>
              <w:t>km</w:t>
            </w:r>
          </w:p>
        </w:tc>
      </w:tr>
      <w:tr>
        <w:trPr>
          <w:trHeight w:val="203" w:hRule="atLeast"/>
        </w:trPr>
        <w:tc>
          <w:tcPr>
            <w:tcW w:w="5813" w:type="dxa"/>
          </w:tcPr>
          <w:p>
            <w:pPr>
              <w:pStyle w:val="TableParagraph"/>
              <w:tabs>
                <w:tab w:pos="474" w:val="left" w:leader="none"/>
              </w:tabs>
              <w:spacing w:line="184" w:lineRule="exact"/>
              <w:ind w:left="50"/>
              <w:rPr>
                <w:sz w:val="18"/>
              </w:rPr>
            </w:pPr>
            <w:r>
              <w:rPr>
                <w:spacing w:val="-5"/>
                <w:sz w:val="18"/>
              </w:rPr>
              <w:t>3.</w:t>
            </w:r>
            <w:r>
              <w:rPr>
                <w:sz w:val="18"/>
              </w:rPr>
              <w:tab/>
            </w:r>
            <w:r>
              <w:rPr>
                <w:spacing w:val="-2"/>
                <w:sz w:val="18"/>
              </w:rPr>
              <w:t>Autos</w:t>
            </w:r>
          </w:p>
        </w:tc>
        <w:tc>
          <w:tcPr>
            <w:tcW w:w="618" w:type="dxa"/>
          </w:tcPr>
          <w:p>
            <w:pPr>
              <w:pStyle w:val="TableParagraph"/>
              <w:spacing w:line="184" w:lineRule="exact"/>
              <w:ind w:left="53"/>
              <w:jc w:val="center"/>
              <w:rPr>
                <w:sz w:val="18"/>
              </w:rPr>
            </w:pPr>
            <w:r>
              <w:rPr>
                <w:spacing w:val="-5"/>
                <w:sz w:val="18"/>
              </w:rPr>
              <w:t>Fr.</w:t>
            </w:r>
          </w:p>
        </w:tc>
        <w:tc>
          <w:tcPr>
            <w:tcW w:w="964" w:type="dxa"/>
          </w:tcPr>
          <w:p>
            <w:pPr>
              <w:pStyle w:val="TableParagraph"/>
              <w:spacing w:line="184" w:lineRule="exact"/>
              <w:ind w:left="375"/>
              <w:rPr>
                <w:sz w:val="18"/>
              </w:rPr>
            </w:pPr>
            <w:r>
              <w:rPr>
                <w:spacing w:val="-2"/>
                <w:sz w:val="18"/>
              </w:rPr>
              <w:t>0.75*</w:t>
            </w:r>
          </w:p>
        </w:tc>
        <w:tc>
          <w:tcPr>
            <w:tcW w:w="761" w:type="dxa"/>
          </w:tcPr>
          <w:p>
            <w:pPr>
              <w:pStyle w:val="TableParagraph"/>
              <w:spacing w:line="184" w:lineRule="exact"/>
              <w:ind w:left="9"/>
              <w:jc w:val="center"/>
              <w:rPr>
                <w:sz w:val="18"/>
              </w:rPr>
            </w:pPr>
            <w:r>
              <w:rPr>
                <w:sz w:val="18"/>
              </w:rPr>
              <w:t>je</w:t>
            </w:r>
            <w:r>
              <w:rPr>
                <w:spacing w:val="1"/>
                <w:sz w:val="18"/>
              </w:rPr>
              <w:t> </w:t>
            </w:r>
            <w:r>
              <w:rPr>
                <w:spacing w:val="-5"/>
                <w:sz w:val="18"/>
              </w:rPr>
              <w:t>km</w:t>
            </w:r>
          </w:p>
        </w:tc>
      </w:tr>
    </w:tbl>
    <w:p>
      <w:pPr>
        <w:pStyle w:val="BodyText"/>
        <w:spacing w:before="3"/>
        <w:ind w:left="0"/>
      </w:pPr>
    </w:p>
    <w:p>
      <w:pPr>
        <w:pStyle w:val="BodyText"/>
        <w:spacing w:before="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Heading7"/>
        <w:spacing w:before="120"/>
        <w:jc w:val="both"/>
      </w:pPr>
      <w:r>
        <w:rPr>
          <w:color w:val="950000"/>
        </w:rPr>
        <w:t>Übrige Berufskosten</w:t>
      </w:r>
      <w:r>
        <w:rPr>
          <w:color w:val="950000"/>
          <w:spacing w:val="80"/>
        </w:rPr>
        <w:t> </w:t>
      </w:r>
      <w:r>
        <w:rPr>
          <w:color w:val="950000"/>
          <w:spacing w:val="2"/>
        </w:rPr>
        <w:drawing>
          <wp:inline distT="0" distB="0" distL="0" distR="0">
            <wp:extent cx="201295" cy="114875"/>
            <wp:effectExtent l="0" t="0" r="0" b="0"/>
            <wp:docPr id="33" name="Image 33">
              <a:hlinkClick r:id="rId39"/>
            </wp:docPr>
            <wp:cNvGraphicFramePr>
              <a:graphicFrameLocks/>
            </wp:cNvGraphicFramePr>
            <a:graphic>
              <a:graphicData uri="http://schemas.openxmlformats.org/drawingml/2006/picture">
                <pic:pic>
                  <pic:nvPicPr>
                    <pic:cNvPr id="33" name="Image 33">
                      <a:hlinkClick r:id="rId39"/>
                    </pic:cNvPr>
                    <pic:cNvPicPr/>
                  </pic:nvPicPr>
                  <pic:blipFill>
                    <a:blip r:embed="rId11" cstate="print"/>
                    <a:stretch>
                      <a:fillRect/>
                    </a:stretch>
                  </pic:blipFill>
                  <pic:spPr>
                    <a:xfrm>
                      <a:off x="0" y="0"/>
                      <a:ext cx="201295" cy="114875"/>
                    </a:xfrm>
                    <a:prstGeom prst="rect">
                      <a:avLst/>
                    </a:prstGeom>
                  </pic:spPr>
                </pic:pic>
              </a:graphicData>
            </a:graphic>
          </wp:inline>
        </w:drawing>
      </w:r>
      <w:r>
        <w:rPr>
          <w:color w:val="950000"/>
          <w:spacing w:val="2"/>
        </w:rPr>
      </w:r>
    </w:p>
    <w:p>
      <w:pPr>
        <w:pStyle w:val="Heading8"/>
        <w:spacing w:before="93"/>
      </w:pPr>
      <w:r>
        <w:rPr/>
        <w:t>Art.</w:t>
      </w:r>
      <w:r>
        <w:rPr>
          <w:spacing w:val="-1"/>
        </w:rPr>
        <w:t> </w:t>
      </w:r>
      <w:r>
        <w:rPr/>
        <w:t>29 Abs.</w:t>
      </w:r>
      <w:r>
        <w:rPr>
          <w:spacing w:val="-2"/>
        </w:rPr>
        <w:t> </w:t>
      </w:r>
      <w:r>
        <w:rPr/>
        <w:t>1 Ziff.</w:t>
      </w:r>
      <w:r>
        <w:rPr>
          <w:spacing w:val="-3"/>
        </w:rPr>
        <w:t> </w:t>
      </w:r>
      <w:r>
        <w:rPr/>
        <w:t>4</w:t>
      </w:r>
      <w:r>
        <w:rPr>
          <w:spacing w:val="1"/>
        </w:rPr>
        <w:t> </w:t>
      </w:r>
      <w:r>
        <w:rPr/>
        <w:t>und</w:t>
      </w:r>
      <w:r>
        <w:rPr>
          <w:spacing w:val="-3"/>
        </w:rPr>
        <w:t> </w:t>
      </w:r>
      <w:r>
        <w:rPr/>
        <w:t>Abs.</w:t>
      </w:r>
      <w:r>
        <w:rPr>
          <w:spacing w:val="-1"/>
        </w:rPr>
        <w:t> </w:t>
      </w:r>
      <w:r>
        <w:rPr/>
        <w:t>2</w:t>
      </w:r>
      <w:r>
        <w:rPr>
          <w:spacing w:val="1"/>
        </w:rPr>
        <w:t> </w:t>
      </w:r>
      <w:r>
        <w:rPr>
          <w:spacing w:val="-4"/>
        </w:rPr>
        <w:t>StG:</w:t>
      </w:r>
    </w:p>
    <w:p>
      <w:pPr>
        <w:pStyle w:val="BodyText"/>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3"/>
        </w:numPr>
        <w:tabs>
          <w:tab w:pos="1559" w:val="left" w:leader="none"/>
        </w:tabs>
        <w:spacing w:line="240" w:lineRule="auto" w:before="40" w:after="0"/>
        <w:ind w:left="1559" w:right="0" w:hanging="425"/>
        <w:jc w:val="left"/>
        <w:rPr>
          <w:sz w:val="18"/>
        </w:rPr>
      </w:pPr>
      <w:r>
        <w:rPr>
          <w:sz w:val="18"/>
        </w:rPr>
        <w:t>die</w:t>
      </w:r>
      <w:r>
        <w:rPr>
          <w:spacing w:val="-3"/>
          <w:sz w:val="18"/>
        </w:rPr>
        <w:t> </w:t>
      </w:r>
      <w:r>
        <w:rPr>
          <w:sz w:val="18"/>
        </w:rPr>
        <w:t>übrigen</w:t>
      </w:r>
      <w:r>
        <w:rPr>
          <w:spacing w:val="-2"/>
          <w:sz w:val="18"/>
        </w:rPr>
        <w:t> </w:t>
      </w:r>
      <w:r>
        <w:rPr>
          <w:sz w:val="18"/>
        </w:rPr>
        <w:t>für</w:t>
      </w:r>
      <w:r>
        <w:rPr>
          <w:spacing w:val="-5"/>
          <w:sz w:val="18"/>
        </w:rPr>
        <w:t> </w:t>
      </w:r>
      <w:r>
        <w:rPr>
          <w:sz w:val="18"/>
        </w:rPr>
        <w:t>die</w:t>
      </w:r>
      <w:r>
        <w:rPr>
          <w:spacing w:val="-2"/>
          <w:sz w:val="18"/>
        </w:rPr>
        <w:t> </w:t>
      </w:r>
      <w:r>
        <w:rPr>
          <w:sz w:val="18"/>
        </w:rPr>
        <w:t>Ausübung</w:t>
      </w:r>
      <w:r>
        <w:rPr>
          <w:spacing w:val="-2"/>
          <w:sz w:val="18"/>
        </w:rPr>
        <w:t> </w:t>
      </w:r>
      <w:r>
        <w:rPr>
          <w:sz w:val="18"/>
        </w:rPr>
        <w:t>des</w:t>
      </w:r>
      <w:r>
        <w:rPr>
          <w:spacing w:val="-2"/>
          <w:sz w:val="18"/>
        </w:rPr>
        <w:t> </w:t>
      </w:r>
      <w:r>
        <w:rPr>
          <w:sz w:val="18"/>
        </w:rPr>
        <w:t>Berufes</w:t>
      </w:r>
      <w:r>
        <w:rPr>
          <w:spacing w:val="-4"/>
          <w:sz w:val="18"/>
        </w:rPr>
        <w:t> </w:t>
      </w:r>
      <w:r>
        <w:rPr>
          <w:sz w:val="18"/>
        </w:rPr>
        <w:t>erforderlichen</w:t>
      </w:r>
      <w:r>
        <w:rPr>
          <w:spacing w:val="-2"/>
          <w:sz w:val="18"/>
        </w:rPr>
        <w:t> Kosten.</w:t>
      </w:r>
    </w:p>
    <w:p>
      <w:pPr>
        <w:pStyle w:val="BodyText"/>
        <w:spacing w:before="37"/>
        <w:ind w:right="702"/>
      </w:pPr>
      <w:r>
        <w:rPr>
          <w:position w:val="6"/>
          <w:sz w:val="12"/>
        </w:rPr>
        <w:t>2</w:t>
      </w:r>
      <w:r>
        <w:rPr>
          <w:spacing w:val="27"/>
          <w:position w:val="6"/>
          <w:sz w:val="12"/>
        </w:rPr>
        <w:t> </w:t>
      </w:r>
      <w:r>
        <w:rPr/>
        <w:t>Für die Berufskosten gemäss Abs. 1 Ziff. 1–5 legt der Regierungsrat Pauschalansätze fest. Im Falle von Abs. 1 Ziff. 3 und 4 steht der steuerpflichtigen Person der Nachweis höherer Kosten offen.</w:t>
      </w:r>
    </w:p>
    <w:p>
      <w:pPr>
        <w:pStyle w:val="BodyText"/>
        <w:spacing w:after="0"/>
        <w:sectPr>
          <w:pgSz w:w="11910" w:h="16840"/>
          <w:pgMar w:header="724" w:footer="687" w:top="960" w:bottom="880" w:left="850" w:right="992"/>
        </w:sectPr>
      </w:pPr>
    </w:p>
    <w:p>
      <w:pPr>
        <w:pStyle w:val="BodyText"/>
        <w:spacing w:before="0"/>
        <w:ind w:left="0"/>
      </w:pPr>
    </w:p>
    <w:p>
      <w:pPr>
        <w:pStyle w:val="BodyText"/>
        <w:spacing w:before="57"/>
        <w:ind w:left="0"/>
      </w:pPr>
    </w:p>
    <w:p>
      <w:pPr>
        <w:pStyle w:val="Heading8"/>
        <w:spacing w:before="1"/>
      </w:pPr>
      <w:r>
        <w:rPr/>
        <w:t>§</w:t>
      </w:r>
      <w:r>
        <w:rPr>
          <w:spacing w:val="-2"/>
        </w:rPr>
        <w:t> </w:t>
      </w:r>
      <w:r>
        <w:rPr/>
        <w:t>19 Abs.</w:t>
      </w:r>
      <w:r>
        <w:rPr>
          <w:spacing w:val="-1"/>
        </w:rPr>
        <w:t> </w:t>
      </w:r>
      <w:r>
        <w:rPr/>
        <w:t>1</w:t>
      </w:r>
      <w:r>
        <w:rPr>
          <w:spacing w:val="1"/>
        </w:rPr>
        <w:t> </w:t>
      </w:r>
      <w:r>
        <w:rPr>
          <w:spacing w:val="-4"/>
        </w:rPr>
        <w:t>StV:</w:t>
      </w:r>
    </w:p>
    <w:p>
      <w:pPr>
        <w:pStyle w:val="BodyText"/>
        <w:spacing w:before="58"/>
      </w:pPr>
      <w:r>
        <w:rPr>
          <w:position w:val="6"/>
          <w:sz w:val="12"/>
        </w:rPr>
        <w:t>1</w:t>
      </w:r>
      <w:r>
        <w:rPr>
          <w:spacing w:val="12"/>
          <w:position w:val="6"/>
          <w:sz w:val="12"/>
        </w:rPr>
        <w:t> </w:t>
      </w:r>
      <w:r>
        <w:rPr/>
        <w:t>Der</w:t>
      </w:r>
      <w:r>
        <w:rPr>
          <w:spacing w:val="-3"/>
        </w:rPr>
        <w:t> </w:t>
      </w:r>
      <w:r>
        <w:rPr/>
        <w:t>Pauschalabzug</w:t>
      </w:r>
      <w:r>
        <w:rPr>
          <w:spacing w:val="-1"/>
        </w:rPr>
        <w:t> </w:t>
      </w:r>
      <w:r>
        <w:rPr/>
        <w:t>für</w:t>
      </w:r>
      <w:r>
        <w:rPr>
          <w:spacing w:val="-5"/>
        </w:rPr>
        <w:t> </w:t>
      </w:r>
      <w:r>
        <w:rPr/>
        <w:t>die</w:t>
      </w:r>
      <w:r>
        <w:rPr>
          <w:spacing w:val="-4"/>
        </w:rPr>
        <w:t> </w:t>
      </w:r>
      <w:r>
        <w:rPr/>
        <w:t>übrigen</w:t>
      </w:r>
      <w:r>
        <w:rPr>
          <w:spacing w:val="-5"/>
        </w:rPr>
        <w:t> </w:t>
      </w:r>
      <w:r>
        <w:rPr/>
        <w:t>notwendigen</w:t>
      </w:r>
      <w:r>
        <w:rPr>
          <w:spacing w:val="-1"/>
        </w:rPr>
        <w:t> </w:t>
      </w:r>
      <w:r>
        <w:rPr/>
        <w:t>Berufskosten</w:t>
      </w:r>
      <w:r>
        <w:rPr>
          <w:spacing w:val="-2"/>
        </w:rPr>
        <w:t> </w:t>
      </w:r>
      <w:r>
        <w:rPr/>
        <w:t>richtet</w:t>
      </w:r>
      <w:r>
        <w:rPr>
          <w:spacing w:val="-3"/>
        </w:rPr>
        <w:t> </w:t>
      </w:r>
      <w:r>
        <w:rPr/>
        <w:t>sich</w:t>
      </w:r>
      <w:r>
        <w:rPr>
          <w:spacing w:val="-4"/>
        </w:rPr>
        <w:t> </w:t>
      </w:r>
      <w:r>
        <w:rPr/>
        <w:t>nach</w:t>
      </w:r>
      <w:r>
        <w:rPr>
          <w:spacing w:val="-2"/>
        </w:rPr>
        <w:t> </w:t>
      </w:r>
      <w:r>
        <w:rPr/>
        <w:t>dem</w:t>
      </w:r>
      <w:r>
        <w:rPr>
          <w:spacing w:val="-1"/>
        </w:rPr>
        <w:t> </w:t>
      </w:r>
      <w:r>
        <w:rPr>
          <w:spacing w:val="-2"/>
        </w:rPr>
        <w:t>Anhang.</w:t>
      </w:r>
    </w:p>
    <w:p>
      <w:pPr>
        <w:pStyle w:val="Heading8"/>
        <w:spacing w:before="93"/>
      </w:pPr>
      <w:r>
        <w:rPr/>
        <w:t>§ A1-8 Anhang</w:t>
      </w:r>
      <w:r>
        <w:rPr>
          <w:spacing w:val="-3"/>
        </w:rPr>
        <w:t> </w:t>
      </w:r>
      <w:r>
        <w:rPr/>
        <w:t>zur</w:t>
      </w:r>
      <w:r>
        <w:rPr>
          <w:spacing w:val="-1"/>
        </w:rPr>
        <w:t> </w:t>
      </w:r>
      <w:r>
        <w:rPr>
          <w:spacing w:val="-2"/>
        </w:rPr>
        <w:t>Steuerverordnung:</w:t>
      </w:r>
    </w:p>
    <w:p>
      <w:pPr>
        <w:pStyle w:val="BodyText"/>
        <w:spacing w:before="59"/>
        <w:ind w:right="703"/>
      </w:pPr>
      <w:r>
        <w:rPr/>
        <w:t>Die</w:t>
      </w:r>
      <w:r>
        <w:rPr>
          <w:spacing w:val="-4"/>
        </w:rPr>
        <w:t> </w:t>
      </w:r>
      <w:r>
        <w:rPr/>
        <w:t>Pauschale</w:t>
      </w:r>
      <w:r>
        <w:rPr>
          <w:spacing w:val="-4"/>
        </w:rPr>
        <w:t> </w:t>
      </w:r>
      <w:r>
        <w:rPr/>
        <w:t>für</w:t>
      </w:r>
      <w:r>
        <w:rPr>
          <w:spacing w:val="-7"/>
        </w:rPr>
        <w:t> </w:t>
      </w:r>
      <w:r>
        <w:rPr/>
        <w:t>übrige</w:t>
      </w:r>
      <w:r>
        <w:rPr>
          <w:spacing w:val="-6"/>
        </w:rPr>
        <w:t> </w:t>
      </w:r>
      <w:r>
        <w:rPr/>
        <w:t>Berufskosten</w:t>
      </w:r>
      <w:r>
        <w:rPr>
          <w:spacing w:val="-4"/>
        </w:rPr>
        <w:t> </w:t>
      </w:r>
      <w:r>
        <w:rPr/>
        <w:t>beträgt</w:t>
      </w:r>
      <w:r>
        <w:rPr>
          <w:spacing w:val="-6"/>
        </w:rPr>
        <w:t> </w:t>
      </w:r>
      <w:r>
        <w:rPr/>
        <w:t>5</w:t>
      </w:r>
      <w:r>
        <w:rPr>
          <w:spacing w:val="-6"/>
        </w:rPr>
        <w:t> </w:t>
      </w:r>
      <w:r>
        <w:rPr/>
        <w:t>Prozent</w:t>
      </w:r>
      <w:r>
        <w:rPr>
          <w:spacing w:val="-6"/>
        </w:rPr>
        <w:t> </w:t>
      </w:r>
      <w:r>
        <w:rPr/>
        <w:t>des</w:t>
      </w:r>
      <w:r>
        <w:rPr>
          <w:spacing w:val="-6"/>
        </w:rPr>
        <w:t> </w:t>
      </w:r>
      <w:r>
        <w:rPr/>
        <w:t>Nettolohnes,</w:t>
      </w:r>
      <w:r>
        <w:rPr>
          <w:spacing w:val="-6"/>
        </w:rPr>
        <w:t> </w:t>
      </w:r>
      <w:r>
        <w:rPr/>
        <w:t>höchstens</w:t>
      </w:r>
      <w:r>
        <w:rPr>
          <w:spacing w:val="-6"/>
        </w:rPr>
        <w:t> </w:t>
      </w:r>
      <w:r>
        <w:rPr/>
        <w:t>jedoch</w:t>
      </w:r>
      <w:r>
        <w:rPr>
          <w:spacing w:val="-6"/>
        </w:rPr>
        <w:t> </w:t>
      </w:r>
      <w:r>
        <w:rPr/>
        <w:t>Fr.</w:t>
      </w:r>
      <w:r>
        <w:rPr>
          <w:spacing w:val="-4"/>
        </w:rPr>
        <w:t> </w:t>
      </w:r>
      <w:r>
        <w:rPr/>
        <w:t>7'000.–je Jahr.</w:t>
      </w:r>
    </w:p>
    <w:p>
      <w:pPr>
        <w:pStyle w:val="BodyText"/>
        <w:spacing w:before="34"/>
        <w:ind w:left="0"/>
      </w:pPr>
    </w:p>
    <w:p>
      <w:pPr>
        <w:pStyle w:val="Heading7"/>
      </w:pPr>
      <w:r>
        <w:rPr>
          <w:color w:val="950000"/>
        </w:rPr>
        <w:t>Nebenerwerb</w:t>
      </w:r>
      <w:r>
        <w:rPr>
          <w:color w:val="950000"/>
          <w:spacing w:val="80"/>
        </w:rPr>
        <w:t> </w:t>
      </w:r>
      <w:r>
        <w:rPr>
          <w:color w:val="950000"/>
          <w:spacing w:val="3"/>
        </w:rPr>
        <w:drawing>
          <wp:inline distT="0" distB="0" distL="0" distR="0">
            <wp:extent cx="201287" cy="114872"/>
            <wp:effectExtent l="0" t="0" r="0" b="0"/>
            <wp:docPr id="34" name="Image 34" descr="">
              <a:hlinkClick r:id="rId40"/>
            </wp:docPr>
            <wp:cNvGraphicFramePr>
              <a:graphicFrameLocks/>
            </wp:cNvGraphicFramePr>
            <a:graphic>
              <a:graphicData uri="http://schemas.openxmlformats.org/drawingml/2006/picture">
                <pic:pic>
                  <pic:nvPicPr>
                    <pic:cNvPr id="34" name="Image 34" descr="">
                      <a:hlinkClick r:id="rId40"/>
                    </pic:cNvPr>
                    <pic:cNvPicPr/>
                  </pic:nvPicPr>
                  <pic:blipFill>
                    <a:blip r:embed="rId11" cstate="print"/>
                    <a:stretch>
                      <a:fillRect/>
                    </a:stretch>
                  </pic:blipFill>
                  <pic:spPr>
                    <a:xfrm>
                      <a:off x="0" y="0"/>
                      <a:ext cx="201287" cy="114872"/>
                    </a:xfrm>
                    <a:prstGeom prst="rect">
                      <a:avLst/>
                    </a:prstGeom>
                  </pic:spPr>
                </pic:pic>
              </a:graphicData>
            </a:graphic>
          </wp:inline>
        </w:drawing>
      </w:r>
      <w:r>
        <w:rPr>
          <w:color w:val="950000"/>
          <w:spacing w:val="3"/>
        </w:rPr>
      </w:r>
    </w:p>
    <w:p>
      <w:pPr>
        <w:pStyle w:val="Heading8"/>
      </w:pPr>
      <w:r>
        <w:rPr/>
        <w:t>§</w:t>
      </w:r>
      <w:r>
        <w:rPr>
          <w:spacing w:val="-2"/>
        </w:rPr>
        <w:t> </w:t>
      </w:r>
      <w:r>
        <w:rPr/>
        <w:t>21 Abs.</w:t>
      </w:r>
      <w:r>
        <w:rPr>
          <w:spacing w:val="-1"/>
        </w:rPr>
        <w:t> </w:t>
      </w:r>
      <w:r>
        <w:rPr/>
        <w:t>1</w:t>
      </w:r>
      <w:r>
        <w:rPr>
          <w:spacing w:val="1"/>
        </w:rPr>
        <w:t> </w:t>
      </w:r>
      <w:r>
        <w:rPr>
          <w:spacing w:val="-4"/>
        </w:rPr>
        <w:t>StV:</w:t>
      </w:r>
    </w:p>
    <w:p>
      <w:pPr>
        <w:pStyle w:val="BodyText"/>
        <w:ind w:right="703"/>
        <w:jc w:val="both"/>
      </w:pPr>
      <w:r>
        <w:rPr>
          <w:position w:val="6"/>
          <w:sz w:val="12"/>
        </w:rPr>
        <w:t>1</w:t>
      </w:r>
      <w:r>
        <w:rPr>
          <w:spacing w:val="40"/>
          <w:position w:val="6"/>
          <w:sz w:val="12"/>
        </w:rPr>
        <w:t> </w:t>
      </w:r>
      <w:r>
        <w:rPr/>
        <w:t>Den Aufwendungen für eine unselbständige Nebenerwerbstätigkeit wird mit einem Pauschalabzug Rechnung getragen. Die Pauschale richtet sich nach dem Anhang.</w:t>
      </w:r>
    </w:p>
    <w:p>
      <w:pPr>
        <w:pStyle w:val="Heading8"/>
        <w:spacing w:before="95"/>
      </w:pPr>
      <w:r>
        <w:rPr/>
        <w:t>§ A1-10 Anhang</w:t>
      </w:r>
      <w:r>
        <w:rPr>
          <w:spacing w:val="-3"/>
        </w:rPr>
        <w:t> </w:t>
      </w:r>
      <w:r>
        <w:rPr/>
        <w:t>zur</w:t>
      </w:r>
      <w:r>
        <w:rPr>
          <w:spacing w:val="-1"/>
        </w:rPr>
        <w:t> </w:t>
      </w:r>
      <w:r>
        <w:rPr>
          <w:spacing w:val="-2"/>
        </w:rPr>
        <w:t>Steuerverordnung:</w:t>
      </w:r>
    </w:p>
    <w:p>
      <w:pPr>
        <w:pStyle w:val="BodyText"/>
        <w:spacing w:before="59"/>
        <w:ind w:right="702"/>
      </w:pPr>
      <w:r>
        <w:rPr/>
        <w:t>Die</w:t>
      </w:r>
      <w:r>
        <w:rPr>
          <w:spacing w:val="-13"/>
        </w:rPr>
        <w:t> </w:t>
      </w:r>
      <w:r>
        <w:rPr/>
        <w:t>Pauschale</w:t>
      </w:r>
      <w:r>
        <w:rPr>
          <w:spacing w:val="-12"/>
        </w:rPr>
        <w:t> </w:t>
      </w:r>
      <w:r>
        <w:rPr/>
        <w:t>für</w:t>
      </w:r>
      <w:r>
        <w:rPr>
          <w:spacing w:val="-13"/>
        </w:rPr>
        <w:t> </w:t>
      </w:r>
      <w:r>
        <w:rPr/>
        <w:t>unselbständige</w:t>
      </w:r>
      <w:r>
        <w:rPr>
          <w:spacing w:val="-12"/>
        </w:rPr>
        <w:t> </w:t>
      </w:r>
      <w:r>
        <w:rPr/>
        <w:t>Nebenerwerbstätigkeit</w:t>
      </w:r>
      <w:r>
        <w:rPr>
          <w:spacing w:val="-13"/>
        </w:rPr>
        <w:t> </w:t>
      </w:r>
      <w:r>
        <w:rPr/>
        <w:t>beträgt</w:t>
      </w:r>
      <w:r>
        <w:rPr>
          <w:spacing w:val="-13"/>
        </w:rPr>
        <w:t> </w:t>
      </w:r>
      <w:r>
        <w:rPr/>
        <w:t>20</w:t>
      </w:r>
      <w:r>
        <w:rPr>
          <w:spacing w:val="-12"/>
        </w:rPr>
        <w:t> </w:t>
      </w:r>
      <w:r>
        <w:rPr/>
        <w:t>Prozent</w:t>
      </w:r>
      <w:r>
        <w:rPr>
          <w:spacing w:val="-12"/>
        </w:rPr>
        <w:t> </w:t>
      </w:r>
      <w:r>
        <w:rPr/>
        <w:t>der</w:t>
      </w:r>
      <w:r>
        <w:rPr>
          <w:spacing w:val="-12"/>
        </w:rPr>
        <w:t> </w:t>
      </w:r>
      <w:r>
        <w:rPr/>
        <w:t>Nettoeinkünfte,</w:t>
      </w:r>
      <w:r>
        <w:rPr>
          <w:spacing w:val="-12"/>
        </w:rPr>
        <w:t> </w:t>
      </w:r>
      <w:r>
        <w:rPr/>
        <w:t>mindes-tens jedoch Fr. 800.– und höchstens Fr. 2'400.– je Jahr.</w:t>
      </w:r>
    </w:p>
    <w:p>
      <w:pPr>
        <w:pStyle w:val="BodyText"/>
        <w:spacing w:before="33"/>
        <w:ind w:left="0"/>
      </w:pPr>
    </w:p>
    <w:p>
      <w:pPr>
        <w:pStyle w:val="Heading7"/>
      </w:pPr>
      <w:r>
        <w:rPr>
          <w:color w:val="950000"/>
          <w:spacing w:val="-2"/>
        </w:rPr>
        <w:t>Nebenberufliche </w:t>
      </w:r>
      <w:r>
        <w:rPr>
          <w:color w:val="950000"/>
        </w:rPr>
        <w:t>Behördentätigkeit</w:t>
      </w:r>
      <w:r>
        <w:rPr>
          <w:color w:val="950000"/>
          <w:spacing w:val="80"/>
        </w:rPr>
        <w:t> </w:t>
      </w:r>
      <w:r>
        <w:rPr>
          <w:color w:val="950000"/>
          <w:spacing w:val="1"/>
        </w:rPr>
        <w:drawing>
          <wp:inline distT="0" distB="0" distL="0" distR="0">
            <wp:extent cx="201291" cy="114896"/>
            <wp:effectExtent l="0" t="0" r="0" b="0"/>
            <wp:docPr id="35" name="Image 35" descr="">
              <a:hlinkClick r:id="rId40"/>
            </wp:docPr>
            <wp:cNvGraphicFramePr>
              <a:graphicFrameLocks/>
            </wp:cNvGraphicFramePr>
            <a:graphic>
              <a:graphicData uri="http://schemas.openxmlformats.org/drawingml/2006/picture">
                <pic:pic>
                  <pic:nvPicPr>
                    <pic:cNvPr id="35" name="Image 35" descr="">
                      <a:hlinkClick r:id="rId40"/>
                    </pic:cNvPr>
                    <pic:cNvPicPr/>
                  </pic:nvPicPr>
                  <pic:blipFill>
                    <a:blip r:embed="rId11" cstate="print"/>
                    <a:stretch>
                      <a:fillRect/>
                    </a:stretch>
                  </pic:blipFill>
                  <pic:spPr>
                    <a:xfrm>
                      <a:off x="0" y="0"/>
                      <a:ext cx="201291" cy="114896"/>
                    </a:xfrm>
                    <a:prstGeom prst="rect">
                      <a:avLst/>
                    </a:prstGeom>
                  </pic:spPr>
                </pic:pic>
              </a:graphicData>
            </a:graphic>
          </wp:inline>
        </w:drawing>
      </w:r>
      <w:r>
        <w:rPr>
          <w:color w:val="950000"/>
          <w:spacing w:val="1"/>
        </w:rPr>
      </w:r>
    </w:p>
    <w:p>
      <w:pPr>
        <w:pStyle w:val="Heading8"/>
        <w:spacing w:before="93"/>
      </w:pPr>
      <w:r>
        <w:rPr/>
        <w:t>§</w:t>
      </w:r>
      <w:r>
        <w:rPr>
          <w:spacing w:val="-2"/>
        </w:rPr>
        <w:t> </w:t>
      </w:r>
      <w:r>
        <w:rPr/>
        <w:t>A1-9</w:t>
      </w:r>
      <w:r>
        <w:rPr>
          <w:spacing w:val="-1"/>
        </w:rPr>
        <w:t> </w:t>
      </w:r>
      <w:r>
        <w:rPr/>
        <w:t>Nebenberufliche</w:t>
      </w:r>
      <w:r>
        <w:rPr>
          <w:spacing w:val="-4"/>
        </w:rPr>
        <w:t> </w:t>
      </w:r>
      <w:r>
        <w:rPr>
          <w:spacing w:val="-2"/>
        </w:rPr>
        <w:t>Behördentätigkeit</w:t>
      </w:r>
    </w:p>
    <w:p>
      <w:pPr>
        <w:pStyle w:val="BodyText"/>
        <w:spacing w:before="55"/>
      </w:pPr>
      <w:r>
        <w:rPr>
          <w:position w:val="6"/>
          <w:sz w:val="12"/>
        </w:rPr>
        <w:t>1</w:t>
      </w:r>
      <w:r>
        <w:rPr>
          <w:spacing w:val="13"/>
          <w:position w:val="6"/>
          <w:sz w:val="12"/>
        </w:rPr>
        <w:t> </w:t>
      </w:r>
      <w:r>
        <w:rPr/>
        <w:t>Die</w:t>
      </w:r>
      <w:r>
        <w:rPr>
          <w:spacing w:val="-2"/>
        </w:rPr>
        <w:t> </w:t>
      </w:r>
      <w:r>
        <w:rPr/>
        <w:t>Pauschale</w:t>
      </w:r>
      <w:r>
        <w:rPr>
          <w:spacing w:val="-3"/>
        </w:rPr>
        <w:t> </w:t>
      </w:r>
      <w:r>
        <w:rPr/>
        <w:t>für</w:t>
      </w:r>
      <w:r>
        <w:rPr>
          <w:spacing w:val="-5"/>
        </w:rPr>
        <w:t> </w:t>
      </w:r>
      <w:r>
        <w:rPr/>
        <w:t>nebenberufliche</w:t>
      </w:r>
      <w:r>
        <w:rPr>
          <w:spacing w:val="-3"/>
        </w:rPr>
        <w:t> </w:t>
      </w:r>
      <w:r>
        <w:rPr/>
        <w:t>Behördentätigkeit</w:t>
      </w:r>
      <w:r>
        <w:rPr>
          <w:spacing w:val="-5"/>
        </w:rPr>
        <w:t> </w:t>
      </w:r>
      <w:r>
        <w:rPr/>
        <w:t>beträgt</w:t>
      </w:r>
      <w:r>
        <w:rPr>
          <w:spacing w:val="-3"/>
        </w:rPr>
        <w:t> </w:t>
      </w:r>
      <w:r>
        <w:rPr/>
        <w:t>Fr.</w:t>
      </w:r>
      <w:r>
        <w:rPr>
          <w:spacing w:val="-4"/>
        </w:rPr>
        <w:t> </w:t>
      </w:r>
      <w:r>
        <w:rPr/>
        <w:t>5'000.–</w:t>
      </w:r>
      <w:r>
        <w:rPr>
          <w:spacing w:val="-5"/>
        </w:rPr>
        <w:t> </w:t>
      </w:r>
      <w:r>
        <w:rPr/>
        <w:t>je</w:t>
      </w:r>
      <w:r>
        <w:rPr>
          <w:spacing w:val="-5"/>
        </w:rPr>
        <w:t> </w:t>
      </w:r>
      <w:r>
        <w:rPr>
          <w:spacing w:val="-2"/>
        </w:rPr>
        <w:t>Jahr.</w:t>
      </w:r>
    </w:p>
    <w:p>
      <w:pPr>
        <w:pStyle w:val="BodyText"/>
        <w:spacing w:before="33"/>
        <w:ind w:left="0"/>
      </w:pPr>
    </w:p>
    <w:p>
      <w:pPr>
        <w:pStyle w:val="Heading7"/>
      </w:pPr>
      <w:r>
        <w:rPr>
          <w:color w:val="950000"/>
          <w:spacing w:val="-2"/>
        </w:rPr>
        <w:t>Sofortabschreibungen</w:t>
      </w:r>
    </w:p>
    <w:p>
      <w:pPr>
        <w:pStyle w:val="Heading8"/>
        <w:spacing w:before="94"/>
      </w:pPr>
      <w:r>
        <w:rPr/>
        <w:t>Art.</w:t>
      </w:r>
      <w:r>
        <w:rPr>
          <w:spacing w:val="-3"/>
        </w:rPr>
        <w:t> </w:t>
      </w:r>
      <w:r>
        <w:rPr/>
        <w:t>31</w:t>
      </w:r>
      <w:r>
        <w:rPr>
          <w:spacing w:val="1"/>
        </w:rPr>
        <w:t> </w:t>
      </w:r>
      <w:r>
        <w:rPr/>
        <w:t>Abs.</w:t>
      </w:r>
      <w:r>
        <w:rPr>
          <w:spacing w:val="-3"/>
        </w:rPr>
        <w:t> </w:t>
      </w:r>
      <w:r>
        <w:rPr/>
        <w:t>1</w:t>
      </w:r>
      <w:r>
        <w:rPr>
          <w:spacing w:val="1"/>
        </w:rPr>
        <w:t> </w:t>
      </w:r>
      <w:r>
        <w:rPr/>
        <w:t>und</w:t>
      </w:r>
      <w:r>
        <w:rPr>
          <w:spacing w:val="-2"/>
        </w:rPr>
        <w:t> </w:t>
      </w:r>
      <w:r>
        <w:rPr/>
        <w:t>2 Ziff.</w:t>
      </w:r>
      <w:r>
        <w:rPr>
          <w:spacing w:val="-2"/>
        </w:rPr>
        <w:t> </w:t>
      </w:r>
      <w:r>
        <w:rPr/>
        <w:t>1</w:t>
      </w:r>
      <w:r>
        <w:rPr>
          <w:spacing w:val="1"/>
        </w:rPr>
        <w:t> </w:t>
      </w:r>
      <w:r>
        <w:rPr>
          <w:spacing w:val="-4"/>
        </w:rPr>
        <w:t>StG:</w:t>
      </w:r>
    </w:p>
    <w:p>
      <w:pPr>
        <w:pStyle w:val="BodyText"/>
        <w:ind w:right="702"/>
      </w:pPr>
      <w:r>
        <w:rPr>
          <w:position w:val="6"/>
          <w:sz w:val="12"/>
        </w:rPr>
        <w:t>1 </w:t>
      </w:r>
      <w:r>
        <w:rPr/>
        <w:t>Abschreibungen, Wertberichtigungen, Rückstellungen und Rücklagen werden berücksichtigt, soweit sie geschäftsmässig begründet sind.</w:t>
      </w:r>
    </w:p>
    <w:p>
      <w:pPr>
        <w:pStyle w:val="BodyText"/>
        <w:spacing w:before="35"/>
      </w:pPr>
      <w:r>
        <w:rPr>
          <w:position w:val="6"/>
          <w:sz w:val="12"/>
        </w:rPr>
        <w:t>2</w:t>
      </w:r>
      <w:r>
        <w:rPr>
          <w:spacing w:val="14"/>
          <w:position w:val="6"/>
          <w:sz w:val="12"/>
        </w:rPr>
        <w:t> </w:t>
      </w:r>
      <w:r>
        <w:rPr/>
        <w:t>Geschäftsmässig</w:t>
      </w:r>
      <w:r>
        <w:rPr>
          <w:spacing w:val="-5"/>
        </w:rPr>
        <w:t> </w:t>
      </w:r>
      <w:r>
        <w:rPr/>
        <w:t>begründet</w:t>
      </w:r>
      <w:r>
        <w:rPr>
          <w:spacing w:val="-6"/>
        </w:rPr>
        <w:t> </w:t>
      </w:r>
      <w:r>
        <w:rPr>
          <w:spacing w:val="-4"/>
        </w:rPr>
        <w:t>sind:</w:t>
      </w:r>
    </w:p>
    <w:p>
      <w:pPr>
        <w:pStyle w:val="ListParagraph"/>
        <w:numPr>
          <w:ilvl w:val="0"/>
          <w:numId w:val="6"/>
        </w:numPr>
        <w:tabs>
          <w:tab w:pos="1494" w:val="left" w:leader="none"/>
        </w:tabs>
        <w:spacing w:line="240" w:lineRule="auto" w:before="41" w:after="0"/>
        <w:ind w:left="1494" w:right="702" w:hanging="361"/>
        <w:jc w:val="left"/>
        <w:rPr>
          <w:sz w:val="18"/>
        </w:rPr>
      </w:pPr>
      <w:r>
        <w:rPr>
          <w:sz w:val="18"/>
        </w:rPr>
        <w:t>Abschreibungen, soweit sie einem angemessenen Ausgleich der in der Steuerperiode eingetrete-nen endgültigen Wertverminderung entsprechen;</w:t>
      </w:r>
    </w:p>
    <w:p>
      <w:pPr>
        <w:pStyle w:val="Heading8"/>
      </w:pPr>
      <w:r>
        <w:rPr/>
        <w:t>§</w:t>
      </w:r>
      <w:r>
        <w:rPr>
          <w:spacing w:val="-2"/>
        </w:rPr>
        <w:t> </w:t>
      </w:r>
      <w:r>
        <w:rPr/>
        <w:t>23 Abs.</w:t>
      </w:r>
      <w:r>
        <w:rPr>
          <w:spacing w:val="-1"/>
        </w:rPr>
        <w:t> </w:t>
      </w:r>
      <w:r>
        <w:rPr/>
        <w:t>5</w:t>
      </w:r>
      <w:r>
        <w:rPr>
          <w:spacing w:val="1"/>
        </w:rPr>
        <w:t> </w:t>
      </w:r>
      <w:r>
        <w:rPr>
          <w:spacing w:val="-4"/>
        </w:rPr>
        <w:t>StV:</w:t>
      </w:r>
    </w:p>
    <w:p>
      <w:pPr>
        <w:pStyle w:val="BodyText"/>
        <w:spacing w:before="58"/>
        <w:ind w:right="703"/>
        <w:jc w:val="both"/>
      </w:pPr>
      <w:r>
        <w:rPr>
          <w:position w:val="6"/>
          <w:sz w:val="12"/>
        </w:rPr>
        <w:t>5</w:t>
      </w:r>
      <w:r>
        <w:rPr>
          <w:spacing w:val="14"/>
          <w:position w:val="6"/>
          <w:sz w:val="12"/>
        </w:rPr>
        <w:t> </w:t>
      </w:r>
      <w:r>
        <w:rPr/>
        <w:t>Für</w:t>
      </w:r>
      <w:r>
        <w:rPr>
          <w:spacing w:val="-5"/>
        </w:rPr>
        <w:t> </w:t>
      </w:r>
      <w:r>
        <w:rPr/>
        <w:t>laufend</w:t>
      </w:r>
      <w:r>
        <w:rPr>
          <w:spacing w:val="-5"/>
        </w:rPr>
        <w:t> </w:t>
      </w:r>
      <w:r>
        <w:rPr/>
        <w:t>zu</w:t>
      </w:r>
      <w:r>
        <w:rPr>
          <w:spacing w:val="-5"/>
        </w:rPr>
        <w:t> </w:t>
      </w:r>
      <w:r>
        <w:rPr/>
        <w:t>ersetzende,</w:t>
      </w:r>
      <w:r>
        <w:rPr>
          <w:spacing w:val="-3"/>
        </w:rPr>
        <w:t> </w:t>
      </w:r>
      <w:r>
        <w:rPr/>
        <w:t>bewegliche</w:t>
      </w:r>
      <w:r>
        <w:rPr>
          <w:spacing w:val="-5"/>
        </w:rPr>
        <w:t> </w:t>
      </w:r>
      <w:r>
        <w:rPr/>
        <w:t>Wirtschaftsgüter,</w:t>
      </w:r>
      <w:r>
        <w:rPr>
          <w:spacing w:val="-5"/>
        </w:rPr>
        <w:t> </w:t>
      </w:r>
      <w:r>
        <w:rPr/>
        <w:t>wie</w:t>
      </w:r>
      <w:r>
        <w:rPr>
          <w:spacing w:val="-2"/>
        </w:rPr>
        <w:t> </w:t>
      </w:r>
      <w:r>
        <w:rPr/>
        <w:t>Mobiliar,</w:t>
      </w:r>
      <w:r>
        <w:rPr>
          <w:spacing w:val="-5"/>
        </w:rPr>
        <w:t> </w:t>
      </w:r>
      <w:r>
        <w:rPr/>
        <w:t>Maschinen,</w:t>
      </w:r>
      <w:r>
        <w:rPr>
          <w:spacing w:val="-5"/>
        </w:rPr>
        <w:t> </w:t>
      </w:r>
      <w:r>
        <w:rPr/>
        <w:t>Apparate,</w:t>
      </w:r>
      <w:r>
        <w:rPr>
          <w:spacing w:val="-3"/>
        </w:rPr>
        <w:t> </w:t>
      </w:r>
      <w:r>
        <w:rPr/>
        <w:t>EDV</w:t>
      </w:r>
      <w:r>
        <w:rPr>
          <w:spacing w:val="-5"/>
        </w:rPr>
        <w:t> </w:t>
      </w:r>
      <w:r>
        <w:rPr/>
        <w:t>und Fahrzeuge,</w:t>
      </w:r>
      <w:r>
        <w:rPr>
          <w:spacing w:val="-1"/>
        </w:rPr>
        <w:t> </w:t>
      </w:r>
      <w:r>
        <w:rPr/>
        <w:t>werden</w:t>
      </w:r>
      <w:r>
        <w:rPr>
          <w:spacing w:val="-2"/>
        </w:rPr>
        <w:t> </w:t>
      </w:r>
      <w:r>
        <w:rPr/>
        <w:t>im</w:t>
      </w:r>
      <w:r>
        <w:rPr>
          <w:spacing w:val="-2"/>
        </w:rPr>
        <w:t> </w:t>
      </w:r>
      <w:r>
        <w:rPr/>
        <w:t>Jahr</w:t>
      </w:r>
      <w:r>
        <w:rPr>
          <w:spacing w:val="-3"/>
        </w:rPr>
        <w:t> </w:t>
      </w:r>
      <w:r>
        <w:rPr/>
        <w:t>der</w:t>
      </w:r>
      <w:r>
        <w:rPr>
          <w:spacing w:val="-2"/>
        </w:rPr>
        <w:t> </w:t>
      </w:r>
      <w:r>
        <w:rPr/>
        <w:t>Anschaffung</w:t>
      </w:r>
      <w:r>
        <w:rPr>
          <w:spacing w:val="-1"/>
        </w:rPr>
        <w:t> </w:t>
      </w:r>
      <w:r>
        <w:rPr/>
        <w:t>oder</w:t>
      </w:r>
      <w:r>
        <w:rPr>
          <w:spacing w:val="-2"/>
        </w:rPr>
        <w:t> </w:t>
      </w:r>
      <w:r>
        <w:rPr/>
        <w:t>Herstellung</w:t>
      </w:r>
      <w:r>
        <w:rPr>
          <w:spacing w:val="-1"/>
        </w:rPr>
        <w:t> </w:t>
      </w:r>
      <w:r>
        <w:rPr/>
        <w:t>Sofortabschreibungen</w:t>
      </w:r>
      <w:r>
        <w:rPr>
          <w:spacing w:val="-2"/>
        </w:rPr>
        <w:t> </w:t>
      </w:r>
      <w:r>
        <w:rPr/>
        <w:t>zugelassen.</w:t>
      </w:r>
      <w:r>
        <w:rPr>
          <w:spacing w:val="-3"/>
        </w:rPr>
        <w:t> </w:t>
      </w:r>
      <w:r>
        <w:rPr/>
        <w:t>Nicht als solche gelten alle Anschaffungen mit einem Normalabschreibungssatz von weniger als 25 Prozent vom Restwert. Ausgeschlossen sind Sofortabschreibungen auf Immobilien.</w:t>
      </w:r>
    </w:p>
    <w:p>
      <w:pPr>
        <w:pStyle w:val="BodyText"/>
        <w:spacing w:before="31"/>
        <w:ind w:left="0"/>
      </w:pPr>
    </w:p>
    <w:p>
      <w:pPr>
        <w:pStyle w:val="Heading7"/>
        <w:jc w:val="both"/>
      </w:pPr>
      <w:r>
        <w:rPr>
          <w:color w:val="950000"/>
        </w:rPr>
        <w:t>Rückstellungen</w:t>
      </w:r>
      <w:r>
        <w:rPr>
          <w:color w:val="950000"/>
          <w:spacing w:val="-11"/>
        </w:rPr>
        <w:t> </w:t>
      </w:r>
      <w:r>
        <w:rPr>
          <w:color w:val="950000"/>
        </w:rPr>
        <w:t>für</w:t>
      </w:r>
      <w:r>
        <w:rPr>
          <w:color w:val="950000"/>
          <w:spacing w:val="-10"/>
        </w:rPr>
        <w:t> </w:t>
      </w:r>
      <w:r>
        <w:rPr>
          <w:color w:val="950000"/>
        </w:rPr>
        <w:t>Forschungs-</w:t>
      </w:r>
      <w:r>
        <w:rPr>
          <w:color w:val="950000"/>
          <w:spacing w:val="-10"/>
        </w:rPr>
        <w:t> </w:t>
      </w:r>
      <w:r>
        <w:rPr>
          <w:color w:val="950000"/>
        </w:rPr>
        <w:t>und</w:t>
      </w:r>
      <w:r>
        <w:rPr>
          <w:color w:val="950000"/>
          <w:spacing w:val="-9"/>
        </w:rPr>
        <w:t> </w:t>
      </w:r>
      <w:r>
        <w:rPr>
          <w:color w:val="950000"/>
        </w:rPr>
        <w:t>Entwicklungsaufträge</w:t>
      </w:r>
      <w:r>
        <w:rPr>
          <w:color w:val="950000"/>
          <w:spacing w:val="-9"/>
        </w:rPr>
        <w:t> </w:t>
      </w:r>
      <w:r>
        <w:rPr>
          <w:color w:val="950000"/>
        </w:rPr>
        <w:t>an</w:t>
      </w:r>
      <w:r>
        <w:rPr>
          <w:color w:val="950000"/>
          <w:spacing w:val="-11"/>
        </w:rPr>
        <w:t> </w:t>
      </w:r>
      <w:r>
        <w:rPr>
          <w:color w:val="950000"/>
          <w:spacing w:val="-2"/>
        </w:rPr>
        <w:t>Dritte</w:t>
      </w:r>
    </w:p>
    <w:p>
      <w:pPr>
        <w:pStyle w:val="Heading8"/>
        <w:spacing w:before="96"/>
      </w:pPr>
      <w:r>
        <w:rPr/>
        <w:t>Art.</w:t>
      </w:r>
      <w:r>
        <w:rPr>
          <w:spacing w:val="-3"/>
        </w:rPr>
        <w:t> </w:t>
      </w:r>
      <w:r>
        <w:rPr/>
        <w:t>31</w:t>
      </w:r>
      <w:r>
        <w:rPr>
          <w:spacing w:val="1"/>
        </w:rPr>
        <w:t> </w:t>
      </w:r>
      <w:r>
        <w:rPr/>
        <w:t>Abs.</w:t>
      </w:r>
      <w:r>
        <w:rPr>
          <w:spacing w:val="-3"/>
        </w:rPr>
        <w:t> </w:t>
      </w:r>
      <w:r>
        <w:rPr/>
        <w:t>1</w:t>
      </w:r>
      <w:r>
        <w:rPr>
          <w:spacing w:val="1"/>
        </w:rPr>
        <w:t> </w:t>
      </w:r>
      <w:r>
        <w:rPr/>
        <w:t>und</w:t>
      </w:r>
      <w:r>
        <w:rPr>
          <w:spacing w:val="-2"/>
        </w:rPr>
        <w:t> </w:t>
      </w:r>
      <w:r>
        <w:rPr/>
        <w:t>2 Ziff.</w:t>
      </w:r>
      <w:r>
        <w:rPr>
          <w:spacing w:val="-2"/>
        </w:rPr>
        <w:t> </w:t>
      </w:r>
      <w:r>
        <w:rPr/>
        <w:t>4</w:t>
      </w:r>
      <w:r>
        <w:rPr>
          <w:spacing w:val="1"/>
        </w:rPr>
        <w:t> </w:t>
      </w:r>
      <w:r>
        <w:rPr>
          <w:spacing w:val="-4"/>
        </w:rPr>
        <w:t>StG:</w:t>
      </w:r>
    </w:p>
    <w:p>
      <w:pPr>
        <w:pStyle w:val="BodyText"/>
        <w:ind w:right="703"/>
        <w:jc w:val="both"/>
      </w:pPr>
      <w:r>
        <w:rPr>
          <w:position w:val="6"/>
          <w:sz w:val="12"/>
        </w:rPr>
        <w:t>1</w:t>
      </w:r>
      <w:r>
        <w:rPr>
          <w:spacing w:val="34"/>
          <w:position w:val="6"/>
          <w:sz w:val="12"/>
        </w:rPr>
        <w:t> </w:t>
      </w:r>
      <w:r>
        <w:rPr/>
        <w:t>Abschreibungen, Wertberichtigungen, Rückstellungen und Rücklagen werden berücksichtigt, soweit sie geschäftsmässig begründet sind.</w:t>
      </w:r>
    </w:p>
    <w:p>
      <w:pPr>
        <w:pStyle w:val="BodyText"/>
        <w:spacing w:before="40"/>
        <w:jc w:val="both"/>
        <w:rPr>
          <w:sz w:val="20"/>
        </w:rPr>
      </w:pPr>
      <w:r>
        <w:rPr>
          <w:position w:val="6"/>
          <w:sz w:val="12"/>
        </w:rPr>
        <w:t>2</w:t>
      </w:r>
      <w:r>
        <w:rPr>
          <w:spacing w:val="14"/>
          <w:position w:val="6"/>
          <w:sz w:val="12"/>
        </w:rPr>
        <w:t> </w:t>
      </w:r>
      <w:r>
        <w:rPr/>
        <w:t>Geschäftsmässig</w:t>
      </w:r>
      <w:r>
        <w:rPr>
          <w:spacing w:val="-5"/>
        </w:rPr>
        <w:t> </w:t>
      </w:r>
      <w:r>
        <w:rPr/>
        <w:t>begründet</w:t>
      </w:r>
      <w:r>
        <w:rPr>
          <w:spacing w:val="-6"/>
        </w:rPr>
        <w:t> </w:t>
      </w:r>
      <w:r>
        <w:rPr>
          <w:spacing w:val="-2"/>
        </w:rPr>
        <w:t>sind</w:t>
      </w:r>
      <w:r>
        <w:rPr>
          <w:spacing w:val="-2"/>
          <w:sz w:val="20"/>
        </w:rPr>
        <w:t>:</w:t>
      </w:r>
    </w:p>
    <w:p>
      <w:pPr>
        <w:pStyle w:val="BodyText"/>
        <w:spacing w:before="38"/>
        <w:ind w:left="1559" w:right="702" w:hanging="425"/>
        <w:jc w:val="both"/>
      </w:pPr>
      <w:r>
        <w:rPr/>
        <w:t>4.</w:t>
      </w:r>
      <w:r>
        <w:rPr>
          <w:spacing w:val="40"/>
        </w:rPr>
        <w:t>  </w:t>
      </w:r>
      <w:r>
        <w:rPr/>
        <w:t>Rückstellungen für Forschungs- und Entwicklungsaufträge an Dritte oder für nachgewiesene ei-gene</w:t>
      </w:r>
      <w:r>
        <w:rPr>
          <w:spacing w:val="-10"/>
        </w:rPr>
        <w:t> </w:t>
      </w:r>
      <w:r>
        <w:rPr/>
        <w:t>Forschungs-</w:t>
      </w:r>
      <w:r>
        <w:rPr>
          <w:spacing w:val="-12"/>
        </w:rPr>
        <w:t> </w:t>
      </w:r>
      <w:r>
        <w:rPr/>
        <w:t>und</w:t>
      </w:r>
      <w:r>
        <w:rPr>
          <w:spacing w:val="-11"/>
        </w:rPr>
        <w:t> </w:t>
      </w:r>
      <w:r>
        <w:rPr/>
        <w:t>Entwicklungsprojekte;</w:t>
      </w:r>
      <w:r>
        <w:rPr>
          <w:spacing w:val="-10"/>
        </w:rPr>
        <w:t> </w:t>
      </w:r>
      <w:r>
        <w:rPr/>
        <w:t>der</w:t>
      </w:r>
      <w:r>
        <w:rPr>
          <w:spacing w:val="-10"/>
        </w:rPr>
        <w:t> </w:t>
      </w:r>
      <w:r>
        <w:rPr/>
        <w:t>Regierungsrat</w:t>
      </w:r>
      <w:r>
        <w:rPr>
          <w:spacing w:val="-10"/>
        </w:rPr>
        <w:t> </w:t>
      </w:r>
      <w:r>
        <w:rPr/>
        <w:t>legt</w:t>
      </w:r>
      <w:r>
        <w:rPr>
          <w:spacing w:val="-10"/>
        </w:rPr>
        <w:t> </w:t>
      </w:r>
      <w:r>
        <w:rPr/>
        <w:t>die</w:t>
      </w:r>
      <w:r>
        <w:rPr>
          <w:spacing w:val="-10"/>
        </w:rPr>
        <w:t> </w:t>
      </w:r>
      <w:r>
        <w:rPr/>
        <w:t>Kriterien</w:t>
      </w:r>
      <w:r>
        <w:rPr>
          <w:spacing w:val="-10"/>
        </w:rPr>
        <w:t> </w:t>
      </w:r>
      <w:r>
        <w:rPr/>
        <w:t>für</w:t>
      </w:r>
      <w:r>
        <w:rPr>
          <w:spacing w:val="-12"/>
        </w:rPr>
        <w:t> </w:t>
      </w:r>
      <w:r>
        <w:rPr/>
        <w:t>den</w:t>
      </w:r>
      <w:r>
        <w:rPr>
          <w:spacing w:val="-10"/>
        </w:rPr>
        <w:t> </w:t>
      </w:r>
      <w:r>
        <w:rPr/>
        <w:t>Nachweis der Forschungs- und Entwicklungsprojekte fest.</w:t>
      </w:r>
    </w:p>
    <w:p>
      <w:pPr>
        <w:pStyle w:val="Heading8"/>
        <w:spacing w:before="95"/>
      </w:pPr>
      <w:r>
        <w:rPr/>
        <w:t>§</w:t>
      </w:r>
      <w:r>
        <w:rPr>
          <w:spacing w:val="1"/>
        </w:rPr>
        <w:t> </w:t>
      </w:r>
      <w:r>
        <w:rPr/>
        <w:t>26</w:t>
      </w:r>
      <w:r>
        <w:rPr>
          <w:spacing w:val="1"/>
        </w:rPr>
        <w:t> </w:t>
      </w:r>
      <w:r>
        <w:rPr>
          <w:spacing w:val="-4"/>
        </w:rPr>
        <w:t>StV:</w:t>
      </w:r>
    </w:p>
    <w:p>
      <w:pPr>
        <w:pStyle w:val="BodyText"/>
        <w:spacing w:before="55"/>
        <w:ind w:right="700"/>
        <w:jc w:val="both"/>
      </w:pPr>
      <w:r>
        <w:rPr>
          <w:position w:val="6"/>
          <w:sz w:val="12"/>
        </w:rPr>
        <w:t>1</w:t>
      </w:r>
      <w:r>
        <w:rPr>
          <w:spacing w:val="8"/>
          <w:position w:val="6"/>
          <w:sz w:val="12"/>
        </w:rPr>
        <w:t> </w:t>
      </w:r>
      <w:r>
        <w:rPr/>
        <w:t>Als</w:t>
      </w:r>
      <w:r>
        <w:rPr>
          <w:spacing w:val="-8"/>
        </w:rPr>
        <w:t> </w:t>
      </w:r>
      <w:r>
        <w:rPr/>
        <w:t>Mindestanforderung</w:t>
      </w:r>
      <w:r>
        <w:rPr>
          <w:spacing w:val="-9"/>
        </w:rPr>
        <w:t> </w:t>
      </w:r>
      <w:r>
        <w:rPr/>
        <w:t>für</w:t>
      </w:r>
      <w:r>
        <w:rPr>
          <w:spacing w:val="-12"/>
        </w:rPr>
        <w:t> </w:t>
      </w:r>
      <w:r>
        <w:rPr/>
        <w:t>den</w:t>
      </w:r>
      <w:r>
        <w:rPr>
          <w:spacing w:val="-9"/>
        </w:rPr>
        <w:t> </w:t>
      </w:r>
      <w:r>
        <w:rPr/>
        <w:t>Nachweis</w:t>
      </w:r>
      <w:r>
        <w:rPr>
          <w:spacing w:val="-10"/>
        </w:rPr>
        <w:t> </w:t>
      </w:r>
      <w:r>
        <w:rPr/>
        <w:t>von</w:t>
      </w:r>
      <w:r>
        <w:rPr>
          <w:spacing w:val="-11"/>
        </w:rPr>
        <w:t> </w:t>
      </w:r>
      <w:r>
        <w:rPr/>
        <w:t>Forschungs-</w:t>
      </w:r>
      <w:r>
        <w:rPr>
          <w:spacing w:val="-12"/>
        </w:rPr>
        <w:t> </w:t>
      </w:r>
      <w:r>
        <w:rPr/>
        <w:t>und</w:t>
      </w:r>
      <w:r>
        <w:rPr>
          <w:spacing w:val="-9"/>
        </w:rPr>
        <w:t> </w:t>
      </w:r>
      <w:r>
        <w:rPr/>
        <w:t>Entwicklungsaufträgen</w:t>
      </w:r>
      <w:r>
        <w:rPr>
          <w:spacing w:val="-9"/>
        </w:rPr>
        <w:t> </w:t>
      </w:r>
      <w:r>
        <w:rPr/>
        <w:t>an</w:t>
      </w:r>
      <w:r>
        <w:rPr>
          <w:spacing w:val="-11"/>
        </w:rPr>
        <w:t> </w:t>
      </w:r>
      <w:r>
        <w:rPr/>
        <w:t>Dritte</w:t>
      </w:r>
      <w:r>
        <w:rPr>
          <w:spacing w:val="-9"/>
        </w:rPr>
        <w:t> </w:t>
      </w:r>
      <w:r>
        <w:rPr/>
        <w:t>sowie von eigenen Forschungs- und Entwicklungsprojekten ist den Steuerbehörden ein schriftliches For-schungs- beziehungsweise Entwicklungskonzept mit Projektbeschrieb, Zeit- und Kostenrahmen einzu-</w:t>
      </w:r>
      <w:r>
        <w:rPr>
          <w:spacing w:val="-2"/>
        </w:rPr>
        <w:t>reichen.</w:t>
      </w:r>
    </w:p>
    <w:p>
      <w:pPr>
        <w:pStyle w:val="BodyText"/>
        <w:spacing w:before="37"/>
        <w:ind w:right="700"/>
        <w:jc w:val="both"/>
      </w:pPr>
      <w:r>
        <w:rPr>
          <w:position w:val="6"/>
          <w:sz w:val="12"/>
        </w:rPr>
        <w:t>2</w:t>
      </w:r>
      <w:r>
        <w:rPr>
          <w:spacing w:val="20"/>
          <w:position w:val="6"/>
          <w:sz w:val="12"/>
        </w:rPr>
        <w:t> </w:t>
      </w:r>
      <w:r>
        <w:rPr/>
        <w:t>Rückstellungen für Forschungs- und Entwicklungsaufträge an Dritte beziehungsweise für eigene For-schungs-</w:t>
      </w:r>
      <w:r>
        <w:rPr>
          <w:spacing w:val="-4"/>
        </w:rPr>
        <w:t> </w:t>
      </w:r>
      <w:r>
        <w:rPr/>
        <w:t>und</w:t>
      </w:r>
      <w:r>
        <w:rPr>
          <w:spacing w:val="-4"/>
        </w:rPr>
        <w:t> </w:t>
      </w:r>
      <w:r>
        <w:rPr/>
        <w:t>Entwicklungsprojekte</w:t>
      </w:r>
      <w:r>
        <w:rPr>
          <w:spacing w:val="-4"/>
        </w:rPr>
        <w:t> </w:t>
      </w:r>
      <w:r>
        <w:rPr/>
        <w:t>sind</w:t>
      </w:r>
      <w:r>
        <w:rPr>
          <w:spacing w:val="-6"/>
        </w:rPr>
        <w:t> </w:t>
      </w:r>
      <w:r>
        <w:rPr/>
        <w:t>nur</w:t>
      </w:r>
      <w:r>
        <w:rPr>
          <w:spacing w:val="-7"/>
        </w:rPr>
        <w:t> </w:t>
      </w:r>
      <w:r>
        <w:rPr/>
        <w:t>zulässig,</w:t>
      </w:r>
      <w:r>
        <w:rPr>
          <w:spacing w:val="-4"/>
        </w:rPr>
        <w:t> </w:t>
      </w:r>
      <w:r>
        <w:rPr/>
        <w:t>soweit</w:t>
      </w:r>
      <w:r>
        <w:rPr>
          <w:spacing w:val="-6"/>
        </w:rPr>
        <w:t> </w:t>
      </w:r>
      <w:r>
        <w:rPr/>
        <w:t>diese</w:t>
      </w:r>
      <w:r>
        <w:rPr>
          <w:spacing w:val="-4"/>
        </w:rPr>
        <w:t> </w:t>
      </w:r>
      <w:r>
        <w:rPr/>
        <w:t>in</w:t>
      </w:r>
      <w:r>
        <w:rPr>
          <w:spacing w:val="-4"/>
        </w:rPr>
        <w:t> </w:t>
      </w:r>
      <w:r>
        <w:rPr/>
        <w:t>wesentlichem</w:t>
      </w:r>
      <w:r>
        <w:rPr>
          <w:spacing w:val="-6"/>
        </w:rPr>
        <w:t> </w:t>
      </w:r>
      <w:r>
        <w:rPr/>
        <w:t>Umfang</w:t>
      </w:r>
      <w:r>
        <w:rPr>
          <w:spacing w:val="-6"/>
        </w:rPr>
        <w:t> </w:t>
      </w:r>
      <w:r>
        <w:rPr/>
        <w:t>auch</w:t>
      </w:r>
      <w:r>
        <w:rPr>
          <w:spacing w:val="-4"/>
        </w:rPr>
        <w:t> </w:t>
      </w:r>
      <w:r>
        <w:rPr/>
        <w:t>in</w:t>
      </w:r>
      <w:r>
        <w:rPr>
          <w:spacing w:val="-6"/>
        </w:rPr>
        <w:t> </w:t>
      </w:r>
      <w:r>
        <w:rPr/>
        <w:t>der Schweiz durchgeführt werden.</w:t>
      </w:r>
    </w:p>
    <w:p>
      <w:pPr>
        <w:pStyle w:val="BodyText"/>
        <w:spacing w:before="33"/>
        <w:ind w:left="0"/>
      </w:pPr>
    </w:p>
    <w:p>
      <w:pPr>
        <w:pStyle w:val="Heading7"/>
        <w:jc w:val="both"/>
      </w:pPr>
      <w:r>
        <w:rPr>
          <w:color w:val="950000"/>
        </w:rPr>
        <w:t>Forschungs- und Entwicklungsaufwand bei selbstständiger Erwerbstätigkeit</w:t>
      </w:r>
      <w:r>
        <w:rPr>
          <w:color w:val="950000"/>
          <w:spacing w:val="80"/>
        </w:rPr>
        <w:t> </w:t>
      </w:r>
      <w:r>
        <w:rPr>
          <w:color w:val="950000"/>
          <w:spacing w:val="1"/>
        </w:rPr>
        <w:drawing>
          <wp:inline distT="0" distB="0" distL="0" distR="0">
            <wp:extent cx="201278" cy="114922"/>
            <wp:effectExtent l="0" t="0" r="0" b="0"/>
            <wp:docPr id="36" name="Image 36" descr="">
              <a:hlinkClick r:id="rId41"/>
            </wp:docPr>
            <wp:cNvGraphicFramePr>
              <a:graphicFrameLocks/>
            </wp:cNvGraphicFramePr>
            <a:graphic>
              <a:graphicData uri="http://schemas.openxmlformats.org/drawingml/2006/picture">
                <pic:pic>
                  <pic:nvPicPr>
                    <pic:cNvPr id="36" name="Image 36" descr="">
                      <a:hlinkClick r:id="rId41"/>
                    </pic:cNvPr>
                    <pic:cNvPicPr/>
                  </pic:nvPicPr>
                  <pic:blipFill>
                    <a:blip r:embed="rId11" cstate="print"/>
                    <a:stretch>
                      <a:fillRect/>
                    </a:stretch>
                  </pic:blipFill>
                  <pic:spPr>
                    <a:xfrm>
                      <a:off x="0" y="0"/>
                      <a:ext cx="201278" cy="114922"/>
                    </a:xfrm>
                    <a:prstGeom prst="rect">
                      <a:avLst/>
                    </a:prstGeom>
                  </pic:spPr>
                </pic:pic>
              </a:graphicData>
            </a:graphic>
          </wp:inline>
        </w:drawing>
      </w:r>
      <w:r>
        <w:rPr>
          <w:color w:val="950000"/>
          <w:spacing w:val="1"/>
        </w:rPr>
      </w:r>
    </w:p>
    <w:p>
      <w:pPr>
        <w:pStyle w:val="Heading8"/>
        <w:spacing w:before="93"/>
      </w:pPr>
      <w:r>
        <w:rPr/>
        <w:t>Art.</w:t>
      </w:r>
      <w:r>
        <w:rPr>
          <w:spacing w:val="-3"/>
        </w:rPr>
        <w:t> </w:t>
      </w:r>
      <w:r>
        <w:rPr/>
        <w:t>31a </w:t>
      </w:r>
      <w:r>
        <w:rPr>
          <w:spacing w:val="-4"/>
        </w:rPr>
        <w:t>StG:</w:t>
      </w:r>
    </w:p>
    <w:p>
      <w:pPr>
        <w:pStyle w:val="BodyText"/>
        <w:spacing w:before="55"/>
        <w:ind w:right="703"/>
        <w:jc w:val="both"/>
      </w:pPr>
      <w:r>
        <w:rPr>
          <w:position w:val="6"/>
          <w:sz w:val="12"/>
        </w:rPr>
        <w:t>1</w:t>
      </w:r>
      <w:r>
        <w:rPr>
          <w:spacing w:val="12"/>
          <w:position w:val="6"/>
          <w:sz w:val="12"/>
        </w:rPr>
        <w:t> </w:t>
      </w:r>
      <w:r>
        <w:rPr/>
        <w:t>Für</w:t>
      </w:r>
      <w:r>
        <w:rPr>
          <w:spacing w:val="-8"/>
        </w:rPr>
        <w:t> </w:t>
      </w:r>
      <w:r>
        <w:rPr/>
        <w:t>den</w:t>
      </w:r>
      <w:r>
        <w:rPr>
          <w:spacing w:val="-5"/>
        </w:rPr>
        <w:t> </w:t>
      </w:r>
      <w:r>
        <w:rPr/>
        <w:t>Abzug</w:t>
      </w:r>
      <w:r>
        <w:rPr>
          <w:spacing w:val="-7"/>
        </w:rPr>
        <w:t> </w:t>
      </w:r>
      <w:r>
        <w:rPr/>
        <w:t>von</w:t>
      </w:r>
      <w:r>
        <w:rPr>
          <w:spacing w:val="-7"/>
        </w:rPr>
        <w:t> </w:t>
      </w:r>
      <w:r>
        <w:rPr/>
        <w:t>Forschungs-</w:t>
      </w:r>
      <w:r>
        <w:rPr>
          <w:spacing w:val="-8"/>
        </w:rPr>
        <w:t> </w:t>
      </w:r>
      <w:r>
        <w:rPr/>
        <w:t>und</w:t>
      </w:r>
      <w:r>
        <w:rPr>
          <w:spacing w:val="-7"/>
        </w:rPr>
        <w:t> </w:t>
      </w:r>
      <w:r>
        <w:rPr/>
        <w:t>Entwicklungsaufwand</w:t>
      </w:r>
      <w:r>
        <w:rPr>
          <w:spacing w:val="-7"/>
        </w:rPr>
        <w:t> </w:t>
      </w:r>
      <w:r>
        <w:rPr/>
        <w:t>bei</w:t>
      </w:r>
      <w:r>
        <w:rPr>
          <w:spacing w:val="-7"/>
        </w:rPr>
        <w:t> </w:t>
      </w:r>
      <w:r>
        <w:rPr/>
        <w:t>selbstständiger</w:t>
      </w:r>
      <w:r>
        <w:rPr>
          <w:spacing w:val="-8"/>
        </w:rPr>
        <w:t> </w:t>
      </w:r>
      <w:r>
        <w:rPr/>
        <w:t>Erwerbstätigkeit</w:t>
      </w:r>
      <w:r>
        <w:rPr>
          <w:spacing w:val="-5"/>
        </w:rPr>
        <w:t> </w:t>
      </w:r>
      <w:r>
        <w:rPr/>
        <w:t>ist</w:t>
      </w:r>
      <w:r>
        <w:rPr>
          <w:spacing w:val="-7"/>
        </w:rPr>
        <w:t> </w:t>
      </w:r>
      <w:r>
        <w:rPr/>
        <w:t>Art. 78a sinngemäss anwendbar.</w:t>
      </w:r>
    </w:p>
    <w:p>
      <w:pPr>
        <w:pStyle w:val="Heading8"/>
        <w:spacing w:before="93"/>
      </w:pPr>
      <w:r>
        <w:rPr/>
        <w:t>§ A1-14 Anhang</w:t>
      </w:r>
      <w:r>
        <w:rPr>
          <w:spacing w:val="-3"/>
        </w:rPr>
        <w:t> </w:t>
      </w:r>
      <w:r>
        <w:rPr/>
        <w:t>zur</w:t>
      </w:r>
      <w:r>
        <w:rPr>
          <w:spacing w:val="-1"/>
        </w:rPr>
        <w:t> </w:t>
      </w:r>
      <w:r>
        <w:rPr>
          <w:spacing w:val="-2"/>
        </w:rPr>
        <w:t>Steuerverordnung:</w:t>
      </w:r>
    </w:p>
    <w:p>
      <w:pPr>
        <w:pStyle w:val="BodyText"/>
        <w:spacing w:before="62"/>
        <w:jc w:val="both"/>
      </w:pPr>
      <w:r>
        <w:rPr/>
        <w:t>Der</w:t>
      </w:r>
      <w:r>
        <w:rPr>
          <w:spacing w:val="-3"/>
        </w:rPr>
        <w:t> </w:t>
      </w:r>
      <w:r>
        <w:rPr/>
        <w:t>Prozentsatz</w:t>
      </w:r>
      <w:r>
        <w:rPr>
          <w:spacing w:val="-3"/>
        </w:rPr>
        <w:t> </w:t>
      </w:r>
      <w:r>
        <w:rPr/>
        <w:t>gemäss</w:t>
      </w:r>
      <w:r>
        <w:rPr>
          <w:spacing w:val="-1"/>
        </w:rPr>
        <w:t> </w:t>
      </w:r>
      <w:r>
        <w:rPr/>
        <w:t>Art.</w:t>
      </w:r>
      <w:r>
        <w:rPr>
          <w:spacing w:val="-4"/>
        </w:rPr>
        <w:t> </w:t>
      </w:r>
      <w:r>
        <w:rPr/>
        <w:t>78a</w:t>
      </w:r>
      <w:r>
        <w:rPr>
          <w:spacing w:val="-1"/>
        </w:rPr>
        <w:t> </w:t>
      </w:r>
      <w:r>
        <w:rPr/>
        <w:t>Abs.</w:t>
      </w:r>
      <w:r>
        <w:rPr>
          <w:spacing w:val="-2"/>
        </w:rPr>
        <w:t> </w:t>
      </w:r>
      <w:r>
        <w:rPr/>
        <w:t>1</w:t>
      </w:r>
      <w:r>
        <w:rPr>
          <w:spacing w:val="-4"/>
        </w:rPr>
        <w:t> </w:t>
      </w:r>
      <w:r>
        <w:rPr/>
        <w:t>des</w:t>
      </w:r>
      <w:r>
        <w:rPr>
          <w:spacing w:val="-1"/>
        </w:rPr>
        <w:t> </w:t>
      </w:r>
      <w:r>
        <w:rPr/>
        <w:t>Steuergesetzes</w:t>
      </w:r>
      <w:r>
        <w:rPr>
          <w:spacing w:val="-3"/>
        </w:rPr>
        <w:t> </w:t>
      </w:r>
      <w:r>
        <w:rPr/>
        <w:t>beträgt</w:t>
      </w:r>
      <w:r>
        <w:rPr>
          <w:spacing w:val="-4"/>
        </w:rPr>
        <w:t> </w:t>
      </w:r>
      <w:r>
        <w:rPr/>
        <w:t>0</w:t>
      </w:r>
      <w:r>
        <w:rPr>
          <w:spacing w:val="-1"/>
        </w:rPr>
        <w:t> </w:t>
      </w:r>
      <w:r>
        <w:rPr>
          <w:spacing w:val="-2"/>
        </w:rPr>
        <w:t>Prozent.</w:t>
      </w:r>
    </w:p>
    <w:p>
      <w:pPr>
        <w:pStyle w:val="BodyText"/>
        <w:spacing w:after="0"/>
        <w:jc w:val="both"/>
        <w:sectPr>
          <w:pgSz w:w="11910" w:h="16840"/>
          <w:pgMar w:header="724" w:footer="687" w:top="960" w:bottom="880" w:left="850" w:right="992"/>
        </w:sectPr>
      </w:pPr>
    </w:p>
    <w:p>
      <w:pPr>
        <w:pStyle w:val="BodyText"/>
        <w:spacing w:before="208"/>
        <w:ind w:left="0"/>
        <w:rPr>
          <w:sz w:val="20"/>
        </w:rPr>
      </w:pPr>
    </w:p>
    <w:p>
      <w:pPr>
        <w:pStyle w:val="Heading7"/>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6"/>
      </w:pPr>
      <w:r>
        <w:rPr/>
        <w:t>Art.</w:t>
      </w:r>
      <w:r>
        <w:rPr>
          <w:spacing w:val="-3"/>
        </w:rPr>
        <w:t> </w:t>
      </w:r>
      <w:r>
        <w:rPr/>
        <w:t>32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ind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Grundstücken durch Gegenstände des beweglichen Vermögens.</w:t>
      </w:r>
    </w:p>
    <w:p>
      <w:pPr>
        <w:pStyle w:val="BodyText"/>
        <w:spacing w:before="35"/>
        <w:ind w:right="703"/>
        <w:jc w:val="both"/>
      </w:pPr>
      <w:r>
        <w:rPr>
          <w:position w:val="6"/>
          <w:sz w:val="12"/>
        </w:rPr>
        <w:t>2</w:t>
      </w:r>
      <w:r>
        <w:rPr>
          <w:spacing w:val="34"/>
          <w:position w:val="6"/>
          <w:sz w:val="12"/>
        </w:rPr>
        <w:t> </w:t>
      </w:r>
      <w:r>
        <w:rPr/>
        <w:t>Findet die Ersatzbeschaffung nicht im gleichen Geschäftsjahr statt, so kann im Umfange der stillen Reserven eine Rückstellung gebildet werden. Diese ist binnen fünf Jahren zur Abschreibung auf dem Ersatzobjekt zu verwenden oder zugunsten der Erfolgsrechnung aufzulösen.</w:t>
      </w:r>
    </w:p>
    <w:p>
      <w:pPr>
        <w:pStyle w:val="BodyText"/>
        <w:spacing w:before="34"/>
        <w:ind w:left="0"/>
      </w:pPr>
    </w:p>
    <w:p>
      <w:pPr>
        <w:pStyle w:val="Heading7"/>
      </w:pPr>
      <w:r>
        <w:rPr>
          <w:color w:val="950000"/>
        </w:rPr>
        <w:t>Liegenschaftskosten</w:t>
      </w:r>
      <w:r>
        <w:rPr>
          <w:color w:val="950000"/>
          <w:spacing w:val="80"/>
        </w:rPr>
        <w:t> </w:t>
      </w:r>
      <w:r>
        <w:rPr>
          <w:color w:val="950000"/>
          <w:spacing w:val="1"/>
        </w:rPr>
        <w:drawing>
          <wp:inline distT="0" distB="0" distL="0" distR="0">
            <wp:extent cx="201289" cy="114924"/>
            <wp:effectExtent l="0" t="0" r="0" b="0"/>
            <wp:docPr id="37" name="Image 37" descr="">
              <a:hlinkClick r:id="rId42"/>
            </wp:docPr>
            <wp:cNvGraphicFramePr>
              <a:graphicFrameLocks/>
            </wp:cNvGraphicFramePr>
            <a:graphic>
              <a:graphicData uri="http://schemas.openxmlformats.org/drawingml/2006/picture">
                <pic:pic>
                  <pic:nvPicPr>
                    <pic:cNvPr id="37" name="Image 37" descr="">
                      <a:hlinkClick r:id="rId42"/>
                    </pic:cNvPr>
                    <pic:cNvPicPr/>
                  </pic:nvPicPr>
                  <pic:blipFill>
                    <a:blip r:embed="rId11" cstate="print"/>
                    <a:stretch>
                      <a:fillRect/>
                    </a:stretch>
                  </pic:blipFill>
                  <pic:spPr>
                    <a:xfrm>
                      <a:off x="0" y="0"/>
                      <a:ext cx="201289" cy="114924"/>
                    </a:xfrm>
                    <a:prstGeom prst="rect">
                      <a:avLst/>
                    </a:prstGeom>
                  </pic:spPr>
                </pic:pic>
              </a:graphicData>
            </a:graphic>
          </wp:inline>
        </w:drawing>
      </w:r>
      <w:r>
        <w:rPr>
          <w:color w:val="950000"/>
          <w:spacing w:val="1"/>
        </w:rPr>
      </w:r>
    </w:p>
    <w:p>
      <w:pPr>
        <w:pStyle w:val="Heading8"/>
        <w:spacing w:before="94"/>
      </w:pPr>
      <w:r>
        <w:rPr/>
        <w:t>Art.</w:t>
      </w:r>
      <w:r>
        <w:rPr>
          <w:spacing w:val="-3"/>
        </w:rPr>
        <w:t> </w:t>
      </w:r>
      <w:r>
        <w:rPr/>
        <w:t>34 Abs.</w:t>
      </w:r>
      <w:r>
        <w:rPr>
          <w:spacing w:val="-2"/>
        </w:rPr>
        <w:t> </w:t>
      </w:r>
      <w:r>
        <w:rPr/>
        <w:t>2</w:t>
      </w:r>
      <w:r>
        <w:rPr>
          <w:spacing w:val="1"/>
        </w:rPr>
        <w:t> </w:t>
      </w:r>
      <w:r>
        <w:rPr/>
        <w:t>–</w:t>
      </w:r>
      <w:r>
        <w:rPr>
          <w:spacing w:val="-3"/>
        </w:rPr>
        <w:t> </w:t>
      </w:r>
      <w:r>
        <w:rPr/>
        <w:t>4</w:t>
      </w:r>
      <w:r>
        <w:rPr>
          <w:spacing w:val="1"/>
        </w:rPr>
        <w:t> </w:t>
      </w:r>
      <w:r>
        <w:rPr>
          <w:spacing w:val="-4"/>
        </w:rPr>
        <w:t>StG:</w:t>
      </w:r>
    </w:p>
    <w:p>
      <w:pPr>
        <w:pStyle w:val="BodyText"/>
        <w:spacing w:before="55"/>
        <w:ind w:right="700"/>
        <w:jc w:val="both"/>
      </w:pPr>
      <w:r>
        <w:rPr>
          <w:position w:val="6"/>
          <w:sz w:val="12"/>
        </w:rPr>
        <w:t>2</w:t>
      </w:r>
      <w:r>
        <w:rPr>
          <w:spacing w:val="9"/>
          <w:position w:val="6"/>
          <w:sz w:val="12"/>
        </w:rPr>
        <w:t> </w:t>
      </w:r>
      <w:r>
        <w:rPr/>
        <w:t>Bei</w:t>
      </w:r>
      <w:r>
        <w:rPr>
          <w:spacing w:val="-9"/>
        </w:rPr>
        <w:t> </w:t>
      </w:r>
      <w:r>
        <w:rPr/>
        <w:t>Grundstücken</w:t>
      </w:r>
      <w:r>
        <w:rPr>
          <w:spacing w:val="-10"/>
        </w:rPr>
        <w:t> </w:t>
      </w:r>
      <w:r>
        <w:rPr/>
        <w:t>im</w:t>
      </w:r>
      <w:r>
        <w:rPr>
          <w:spacing w:val="-7"/>
        </w:rPr>
        <w:t> </w:t>
      </w:r>
      <w:r>
        <w:rPr/>
        <w:t>Privatvermögen</w:t>
      </w:r>
      <w:r>
        <w:rPr>
          <w:spacing w:val="-10"/>
        </w:rPr>
        <w:t> </w:t>
      </w:r>
      <w:r>
        <w:rPr/>
        <w:t>können</w:t>
      </w:r>
      <w:r>
        <w:rPr>
          <w:spacing w:val="-7"/>
        </w:rPr>
        <w:t> </w:t>
      </w:r>
      <w:r>
        <w:rPr/>
        <w:t>die</w:t>
      </w:r>
      <w:r>
        <w:rPr>
          <w:spacing w:val="-10"/>
        </w:rPr>
        <w:t> </w:t>
      </w:r>
      <w:r>
        <w:rPr/>
        <w:t>Unterhaltskosten,</w:t>
      </w:r>
      <w:r>
        <w:rPr>
          <w:spacing w:val="-10"/>
        </w:rPr>
        <w:t> </w:t>
      </w:r>
      <w:r>
        <w:rPr/>
        <w:t>die</w:t>
      </w:r>
      <w:r>
        <w:rPr>
          <w:spacing w:val="-10"/>
        </w:rPr>
        <w:t> </w:t>
      </w:r>
      <w:r>
        <w:rPr/>
        <w:t>Kosten</w:t>
      </w:r>
      <w:r>
        <w:rPr>
          <w:spacing w:val="-10"/>
        </w:rPr>
        <w:t> </w:t>
      </w:r>
      <w:r>
        <w:rPr/>
        <w:t>der</w:t>
      </w:r>
      <w:r>
        <w:rPr>
          <w:spacing w:val="-8"/>
        </w:rPr>
        <w:t> </w:t>
      </w:r>
      <w:r>
        <w:rPr/>
        <w:t>Instandstellung</w:t>
      </w:r>
      <w:r>
        <w:rPr>
          <w:spacing w:val="-10"/>
        </w:rPr>
        <w:t> </w:t>
      </w:r>
      <w:r>
        <w:rPr/>
        <w:t>von neu erworbenen Grundstücken, die Versicherungsprämien und die Kosten der Verwaltung durch Dritte abgezogen werden.</w:t>
      </w:r>
      <w:r>
        <w:rPr>
          <w:spacing w:val="-2"/>
        </w:rPr>
        <w:t> </w:t>
      </w:r>
      <w:r>
        <w:rPr/>
        <w:t>Den</w:t>
      </w:r>
      <w:r>
        <w:rPr>
          <w:spacing w:val="-1"/>
        </w:rPr>
        <w:t> </w:t>
      </w:r>
      <w:r>
        <w:rPr/>
        <w:t>Unterhaltskosten gleichgestellt</w:t>
      </w:r>
      <w:r>
        <w:rPr>
          <w:spacing w:val="-4"/>
        </w:rPr>
        <w:t> </w:t>
      </w:r>
      <w:r>
        <w:rPr/>
        <w:t>sind</w:t>
      </w:r>
      <w:r>
        <w:rPr>
          <w:spacing w:val="-4"/>
        </w:rPr>
        <w:t> </w:t>
      </w:r>
      <w:r>
        <w:rPr/>
        <w:t>Investitionen,</w:t>
      </w:r>
      <w:r>
        <w:rPr>
          <w:spacing w:val="-2"/>
        </w:rPr>
        <w:t> </w:t>
      </w:r>
      <w:r>
        <w:rPr/>
        <w:t>die</w:t>
      </w:r>
      <w:r>
        <w:rPr>
          <w:spacing w:val="-1"/>
        </w:rPr>
        <w:t> </w:t>
      </w:r>
      <w:r>
        <w:rPr/>
        <w:t>dem</w:t>
      </w:r>
      <w:r>
        <w:rPr>
          <w:spacing w:val="-1"/>
        </w:rPr>
        <w:t> </w:t>
      </w:r>
      <w:r>
        <w:rPr/>
        <w:t>Energiesparen und dem Umweltschutz dienen, soweit sie bei der direkten Bundessteuer abziehbar sind, sowie Rückbau-kosten im Hinblick auf einen Ersatzneubau. Investitionskosten und Rückbaukosten sind in den zwei nachfolgenden</w:t>
      </w:r>
      <w:r>
        <w:rPr>
          <w:spacing w:val="-9"/>
        </w:rPr>
        <w:t> </w:t>
      </w:r>
      <w:r>
        <w:rPr/>
        <w:t>Steuerperioden</w:t>
      </w:r>
      <w:r>
        <w:rPr>
          <w:spacing w:val="-11"/>
        </w:rPr>
        <w:t> </w:t>
      </w:r>
      <w:r>
        <w:rPr/>
        <w:t>abziehbar,</w:t>
      </w:r>
      <w:r>
        <w:rPr>
          <w:spacing w:val="-9"/>
        </w:rPr>
        <w:t> </w:t>
      </w:r>
      <w:r>
        <w:rPr/>
        <w:t>soweit</w:t>
      </w:r>
      <w:r>
        <w:rPr>
          <w:spacing w:val="-9"/>
        </w:rPr>
        <w:t> </w:t>
      </w:r>
      <w:r>
        <w:rPr/>
        <w:t>sie</w:t>
      </w:r>
      <w:r>
        <w:rPr>
          <w:spacing w:val="-9"/>
        </w:rPr>
        <w:t> </w:t>
      </w:r>
      <w:r>
        <w:rPr/>
        <w:t>in</w:t>
      </w:r>
      <w:r>
        <w:rPr>
          <w:spacing w:val="-9"/>
        </w:rPr>
        <w:t> </w:t>
      </w:r>
      <w:r>
        <w:rPr/>
        <w:t>der</w:t>
      </w:r>
      <w:r>
        <w:rPr>
          <w:spacing w:val="-9"/>
        </w:rPr>
        <w:t> </w:t>
      </w:r>
      <w:r>
        <w:rPr/>
        <w:t>laufenden</w:t>
      </w:r>
      <w:r>
        <w:rPr>
          <w:spacing w:val="-9"/>
        </w:rPr>
        <w:t> </w:t>
      </w:r>
      <w:r>
        <w:rPr/>
        <w:t>Steuerperiode,</w:t>
      </w:r>
      <w:r>
        <w:rPr>
          <w:spacing w:val="-9"/>
        </w:rPr>
        <w:t> </w:t>
      </w:r>
      <w:r>
        <w:rPr/>
        <w:t>in</w:t>
      </w:r>
      <w:r>
        <w:rPr>
          <w:spacing w:val="-9"/>
        </w:rPr>
        <w:t> </w:t>
      </w:r>
      <w:r>
        <w:rPr/>
        <w:t>welcher</w:t>
      </w:r>
      <w:r>
        <w:rPr>
          <w:spacing w:val="-9"/>
        </w:rPr>
        <w:t> </w:t>
      </w:r>
      <w:r>
        <w:rPr/>
        <w:t>die</w:t>
      </w:r>
      <w:r>
        <w:rPr>
          <w:spacing w:val="-9"/>
        </w:rPr>
        <w:t> </w:t>
      </w:r>
      <w:r>
        <w:rPr/>
        <w:t>Auf-wendungen angefallen sind, steuerlich nicht vollständig berücksichtigt werden können.</w:t>
      </w:r>
    </w:p>
    <w:p>
      <w:pPr>
        <w:pStyle w:val="BodyText"/>
        <w:spacing w:before="36"/>
        <w:ind w:right="703"/>
        <w:jc w:val="both"/>
      </w:pPr>
      <w:r>
        <w:rPr>
          <w:position w:val="6"/>
          <w:sz w:val="12"/>
        </w:rPr>
        <w:t>3</w:t>
      </w:r>
      <w:r>
        <w:rPr>
          <w:spacing w:val="31"/>
          <w:position w:val="6"/>
          <w:sz w:val="12"/>
        </w:rPr>
        <w:t> </w:t>
      </w:r>
      <w:r>
        <w:rPr/>
        <w:t>Abziehbar sind ferner die Kosten denkmalpflegerischer Arbeiten, welche die steuerpflichtige Person aufgrund gesetzlicher Vorschriften, im Einvernehmen mit den Behörden oder auf deren Anordnung hin vorgenommen hat, soweit diese Arbeiten nicht subventioniert sind.</w:t>
      </w:r>
    </w:p>
    <w:p>
      <w:pPr>
        <w:pStyle w:val="BodyText"/>
        <w:spacing w:before="37"/>
        <w:ind w:right="703"/>
        <w:jc w:val="both"/>
      </w:pPr>
      <w:r>
        <w:rPr>
          <w:position w:val="6"/>
          <w:sz w:val="12"/>
        </w:rPr>
        <w:t>4</w:t>
      </w:r>
      <w:r>
        <w:rPr>
          <w:spacing w:val="9"/>
          <w:position w:val="6"/>
          <w:sz w:val="12"/>
        </w:rPr>
        <w:t> </w:t>
      </w:r>
      <w:r>
        <w:rPr/>
        <w:t>Die</w:t>
      </w:r>
      <w:r>
        <w:rPr>
          <w:spacing w:val="-12"/>
        </w:rPr>
        <w:t> </w:t>
      </w:r>
      <w:r>
        <w:rPr/>
        <w:t>steuerpflichtige</w:t>
      </w:r>
      <w:r>
        <w:rPr>
          <w:spacing w:val="-12"/>
        </w:rPr>
        <w:t> </w:t>
      </w:r>
      <w:r>
        <w:rPr/>
        <w:t>Person</w:t>
      </w:r>
      <w:r>
        <w:rPr>
          <w:spacing w:val="-12"/>
        </w:rPr>
        <w:t> </w:t>
      </w:r>
      <w:r>
        <w:rPr/>
        <w:t>kann</w:t>
      </w:r>
      <w:r>
        <w:rPr>
          <w:spacing w:val="-12"/>
        </w:rPr>
        <w:t> </w:t>
      </w:r>
      <w:r>
        <w:rPr/>
        <w:t>für</w:t>
      </w:r>
      <w:r>
        <w:rPr>
          <w:spacing w:val="-13"/>
        </w:rPr>
        <w:t> </w:t>
      </w:r>
      <w:r>
        <w:rPr/>
        <w:t>Grundstücke</w:t>
      </w:r>
      <w:r>
        <w:rPr>
          <w:spacing w:val="-11"/>
        </w:rPr>
        <w:t> </w:t>
      </w:r>
      <w:r>
        <w:rPr/>
        <w:t>des</w:t>
      </w:r>
      <w:r>
        <w:rPr>
          <w:spacing w:val="-11"/>
        </w:rPr>
        <w:t> </w:t>
      </w:r>
      <w:r>
        <w:rPr/>
        <w:t>Privatvermögens,</w:t>
      </w:r>
      <w:r>
        <w:rPr>
          <w:spacing w:val="-12"/>
        </w:rPr>
        <w:t> </w:t>
      </w:r>
      <w:r>
        <w:rPr/>
        <w:t>die</w:t>
      </w:r>
      <w:r>
        <w:rPr>
          <w:spacing w:val="-12"/>
        </w:rPr>
        <w:t> </w:t>
      </w:r>
      <w:r>
        <w:rPr/>
        <w:t>vorwiegend</w:t>
      </w:r>
      <w:r>
        <w:rPr>
          <w:spacing w:val="-12"/>
        </w:rPr>
        <w:t> </w:t>
      </w:r>
      <w:r>
        <w:rPr/>
        <w:t>Wohnzwecken dienen,</w:t>
      </w:r>
      <w:r>
        <w:rPr>
          <w:spacing w:val="-6"/>
        </w:rPr>
        <w:t> </w:t>
      </w:r>
      <w:r>
        <w:rPr/>
        <w:t>anstelle</w:t>
      </w:r>
      <w:r>
        <w:rPr>
          <w:spacing w:val="-9"/>
        </w:rPr>
        <w:t> </w:t>
      </w:r>
      <w:r>
        <w:rPr/>
        <w:t>der</w:t>
      </w:r>
      <w:r>
        <w:rPr>
          <w:spacing w:val="-7"/>
        </w:rPr>
        <w:t> </w:t>
      </w:r>
      <w:r>
        <w:rPr/>
        <w:t>tatsächlichen</w:t>
      </w:r>
      <w:r>
        <w:rPr>
          <w:spacing w:val="-6"/>
        </w:rPr>
        <w:t> </w:t>
      </w:r>
      <w:r>
        <w:rPr/>
        <w:t>Kosten</w:t>
      </w:r>
      <w:r>
        <w:rPr>
          <w:spacing w:val="-9"/>
        </w:rPr>
        <w:t> </w:t>
      </w:r>
      <w:r>
        <w:rPr/>
        <w:t>und</w:t>
      </w:r>
      <w:r>
        <w:rPr>
          <w:spacing w:val="-6"/>
        </w:rPr>
        <w:t> </w:t>
      </w:r>
      <w:r>
        <w:rPr/>
        <w:t>Prämien</w:t>
      </w:r>
      <w:r>
        <w:rPr>
          <w:spacing w:val="-9"/>
        </w:rPr>
        <w:t> </w:t>
      </w:r>
      <w:r>
        <w:rPr/>
        <w:t>einen</w:t>
      </w:r>
      <w:r>
        <w:rPr>
          <w:spacing w:val="-9"/>
        </w:rPr>
        <w:t> </w:t>
      </w:r>
      <w:r>
        <w:rPr/>
        <w:t>Pauschalabzug</w:t>
      </w:r>
      <w:r>
        <w:rPr>
          <w:spacing w:val="-9"/>
        </w:rPr>
        <w:t> </w:t>
      </w:r>
      <w:r>
        <w:rPr/>
        <w:t>geltend</w:t>
      </w:r>
      <w:r>
        <w:rPr>
          <w:spacing w:val="-9"/>
        </w:rPr>
        <w:t> </w:t>
      </w:r>
      <w:r>
        <w:rPr/>
        <w:t>machen.</w:t>
      </w:r>
      <w:r>
        <w:rPr>
          <w:spacing w:val="-6"/>
        </w:rPr>
        <w:t> </w:t>
      </w:r>
      <w:r>
        <w:rPr/>
        <w:t>Der</w:t>
      </w:r>
      <w:r>
        <w:rPr>
          <w:spacing w:val="-7"/>
        </w:rPr>
        <w:t> </w:t>
      </w:r>
      <w:r>
        <w:rPr/>
        <w:t>Pau-schalabzug für Unterhalts-, Betriebs- und Verwaltungskosten von Grundstücken beträgt:</w:t>
      </w:r>
    </w:p>
    <w:p>
      <w:pPr>
        <w:pStyle w:val="ListParagraph"/>
        <w:numPr>
          <w:ilvl w:val="0"/>
          <w:numId w:val="7"/>
        </w:numPr>
        <w:tabs>
          <w:tab w:pos="1557" w:val="left" w:leader="none"/>
        </w:tabs>
        <w:spacing w:line="240" w:lineRule="auto" w:before="39" w:after="0"/>
        <w:ind w:left="1557" w:right="0" w:hanging="423"/>
        <w:jc w:val="both"/>
        <w:rPr>
          <w:sz w:val="18"/>
        </w:rPr>
      </w:pPr>
      <w:r>
        <w:rPr>
          <w:sz w:val="18"/>
        </w:rPr>
        <w:t>10</w:t>
      </w:r>
      <w:r>
        <w:rPr>
          <w:spacing w:val="-2"/>
          <w:sz w:val="18"/>
        </w:rPr>
        <w:t> </w:t>
      </w:r>
      <w:r>
        <w:rPr>
          <w:sz w:val="18"/>
        </w:rPr>
        <w:t>Prozent</w:t>
      </w:r>
      <w:r>
        <w:rPr>
          <w:spacing w:val="-4"/>
          <w:sz w:val="18"/>
        </w:rPr>
        <w:t> </w:t>
      </w:r>
      <w:r>
        <w:rPr>
          <w:sz w:val="18"/>
        </w:rPr>
        <w:t>des</w:t>
      </w:r>
      <w:r>
        <w:rPr>
          <w:spacing w:val="-4"/>
          <w:sz w:val="18"/>
        </w:rPr>
        <w:t> </w:t>
      </w:r>
      <w:r>
        <w:rPr>
          <w:sz w:val="18"/>
        </w:rPr>
        <w:t>gesamten</w:t>
      </w:r>
      <w:r>
        <w:rPr>
          <w:spacing w:val="-1"/>
          <w:sz w:val="18"/>
        </w:rPr>
        <w:t> </w:t>
      </w:r>
      <w:r>
        <w:rPr>
          <w:sz w:val="18"/>
        </w:rPr>
        <w:t>Rohertrages,</w:t>
      </w:r>
      <w:r>
        <w:rPr>
          <w:spacing w:val="-2"/>
          <w:sz w:val="18"/>
        </w:rPr>
        <w:t> </w:t>
      </w:r>
      <w:r>
        <w:rPr>
          <w:sz w:val="18"/>
        </w:rPr>
        <w:t>wenn</w:t>
      </w:r>
      <w:r>
        <w:rPr>
          <w:spacing w:val="-2"/>
          <w:sz w:val="18"/>
        </w:rPr>
        <w:t> </w:t>
      </w:r>
      <w:r>
        <w:rPr>
          <w:sz w:val="18"/>
        </w:rPr>
        <w:t>das</w:t>
      </w:r>
      <w:r>
        <w:rPr>
          <w:spacing w:val="-1"/>
          <w:sz w:val="18"/>
        </w:rPr>
        <w:t> </w:t>
      </w:r>
      <w:r>
        <w:rPr>
          <w:sz w:val="18"/>
        </w:rPr>
        <w:t>Gebäude</w:t>
      </w:r>
      <w:r>
        <w:rPr>
          <w:spacing w:val="-5"/>
          <w:sz w:val="18"/>
        </w:rPr>
        <w:t> </w:t>
      </w:r>
      <w:r>
        <w:rPr>
          <w:sz w:val="18"/>
        </w:rPr>
        <w:t>weniger</w:t>
      </w:r>
      <w:r>
        <w:rPr>
          <w:spacing w:val="-4"/>
          <w:sz w:val="18"/>
        </w:rPr>
        <w:t> </w:t>
      </w:r>
      <w:r>
        <w:rPr>
          <w:sz w:val="18"/>
        </w:rPr>
        <w:t>als</w:t>
      </w:r>
      <w:r>
        <w:rPr>
          <w:spacing w:val="-1"/>
          <w:sz w:val="18"/>
        </w:rPr>
        <w:t> </w:t>
      </w:r>
      <w:r>
        <w:rPr>
          <w:sz w:val="18"/>
        </w:rPr>
        <w:t>zehn</w:t>
      </w:r>
      <w:r>
        <w:rPr>
          <w:spacing w:val="-5"/>
          <w:sz w:val="18"/>
        </w:rPr>
        <w:t> </w:t>
      </w:r>
      <w:r>
        <w:rPr>
          <w:sz w:val="18"/>
        </w:rPr>
        <w:t>Jahre</w:t>
      </w:r>
      <w:r>
        <w:rPr>
          <w:spacing w:val="-1"/>
          <w:sz w:val="18"/>
        </w:rPr>
        <w:t> </w:t>
      </w:r>
      <w:r>
        <w:rPr>
          <w:sz w:val="18"/>
        </w:rPr>
        <w:t>alt</w:t>
      </w:r>
      <w:r>
        <w:rPr>
          <w:spacing w:val="-2"/>
          <w:sz w:val="18"/>
        </w:rPr>
        <w:t> </w:t>
      </w:r>
      <w:r>
        <w:rPr>
          <w:spacing w:val="-4"/>
          <w:sz w:val="18"/>
        </w:rPr>
        <w:t>ist;</w:t>
      </w:r>
    </w:p>
    <w:p>
      <w:pPr>
        <w:pStyle w:val="ListParagraph"/>
        <w:numPr>
          <w:ilvl w:val="0"/>
          <w:numId w:val="7"/>
        </w:numPr>
        <w:tabs>
          <w:tab w:pos="1557" w:val="left" w:leader="none"/>
        </w:tabs>
        <w:spacing w:line="240" w:lineRule="auto" w:before="41" w:after="0"/>
        <w:ind w:left="1557" w:right="0" w:hanging="423"/>
        <w:jc w:val="both"/>
        <w:rPr>
          <w:sz w:val="18"/>
        </w:rPr>
      </w:pPr>
      <w:r>
        <w:rPr>
          <w:sz w:val="18"/>
        </w:rPr>
        <w:t>20</w:t>
      </w:r>
      <w:r>
        <w:rPr>
          <w:spacing w:val="-3"/>
          <w:sz w:val="18"/>
        </w:rPr>
        <w:t> </w:t>
      </w:r>
      <w:r>
        <w:rPr>
          <w:sz w:val="18"/>
        </w:rPr>
        <w:t>Prozent</w:t>
      </w:r>
      <w:r>
        <w:rPr>
          <w:spacing w:val="-4"/>
          <w:sz w:val="18"/>
        </w:rPr>
        <w:t> </w:t>
      </w:r>
      <w:r>
        <w:rPr>
          <w:sz w:val="18"/>
        </w:rPr>
        <w:t>des</w:t>
      </w:r>
      <w:r>
        <w:rPr>
          <w:spacing w:val="-3"/>
          <w:sz w:val="18"/>
        </w:rPr>
        <w:t> </w:t>
      </w:r>
      <w:r>
        <w:rPr>
          <w:sz w:val="18"/>
        </w:rPr>
        <w:t>gesamten</w:t>
      </w:r>
      <w:r>
        <w:rPr>
          <w:spacing w:val="-1"/>
          <w:sz w:val="18"/>
        </w:rPr>
        <w:t> </w:t>
      </w:r>
      <w:r>
        <w:rPr>
          <w:sz w:val="18"/>
        </w:rPr>
        <w:t>Rohertrages,</w:t>
      </w:r>
      <w:r>
        <w:rPr>
          <w:spacing w:val="-2"/>
          <w:sz w:val="18"/>
        </w:rPr>
        <w:t> </w:t>
      </w:r>
      <w:r>
        <w:rPr>
          <w:sz w:val="18"/>
        </w:rPr>
        <w:t>wenn</w:t>
      </w:r>
      <w:r>
        <w:rPr>
          <w:spacing w:val="-1"/>
          <w:sz w:val="18"/>
        </w:rPr>
        <w:t> </w:t>
      </w:r>
      <w:r>
        <w:rPr>
          <w:sz w:val="18"/>
        </w:rPr>
        <w:t>das</w:t>
      </w:r>
      <w:r>
        <w:rPr>
          <w:spacing w:val="-1"/>
          <w:sz w:val="18"/>
        </w:rPr>
        <w:t> </w:t>
      </w:r>
      <w:r>
        <w:rPr>
          <w:sz w:val="18"/>
        </w:rPr>
        <w:t>Gebäude</w:t>
      </w:r>
      <w:r>
        <w:rPr>
          <w:spacing w:val="-4"/>
          <w:sz w:val="18"/>
        </w:rPr>
        <w:t> </w:t>
      </w:r>
      <w:r>
        <w:rPr>
          <w:sz w:val="18"/>
        </w:rPr>
        <w:t>zehn</w:t>
      </w:r>
      <w:r>
        <w:rPr>
          <w:spacing w:val="-4"/>
          <w:sz w:val="18"/>
        </w:rPr>
        <w:t> </w:t>
      </w:r>
      <w:r>
        <w:rPr>
          <w:sz w:val="18"/>
        </w:rPr>
        <w:t>oder</w:t>
      </w:r>
      <w:r>
        <w:rPr>
          <w:spacing w:val="-4"/>
          <w:sz w:val="18"/>
        </w:rPr>
        <w:t> </w:t>
      </w:r>
      <w:r>
        <w:rPr>
          <w:sz w:val="18"/>
        </w:rPr>
        <w:t>mehr</w:t>
      </w:r>
      <w:r>
        <w:rPr>
          <w:spacing w:val="-2"/>
          <w:sz w:val="18"/>
        </w:rPr>
        <w:t> </w:t>
      </w:r>
      <w:r>
        <w:rPr>
          <w:sz w:val="18"/>
        </w:rPr>
        <w:t>Jahre</w:t>
      </w:r>
      <w:r>
        <w:rPr>
          <w:spacing w:val="-4"/>
          <w:sz w:val="18"/>
        </w:rPr>
        <w:t> </w:t>
      </w:r>
      <w:r>
        <w:rPr>
          <w:sz w:val="18"/>
        </w:rPr>
        <w:t>alt</w:t>
      </w:r>
      <w:r>
        <w:rPr>
          <w:spacing w:val="-3"/>
          <w:sz w:val="18"/>
        </w:rPr>
        <w:t> </w:t>
      </w:r>
      <w:r>
        <w:rPr>
          <w:spacing w:val="-4"/>
          <w:sz w:val="18"/>
        </w:rPr>
        <w:t>ist.</w:t>
      </w:r>
    </w:p>
    <w:p>
      <w:pPr>
        <w:pStyle w:val="Heading8"/>
        <w:spacing w:before="93"/>
      </w:pPr>
      <w:r>
        <w:rPr/>
        <w:t>§</w:t>
      </w:r>
      <w:r>
        <w:rPr>
          <w:spacing w:val="-2"/>
        </w:rPr>
        <w:t> </w:t>
      </w:r>
      <w:r>
        <w:rPr/>
        <w:t>29 Abs.</w:t>
      </w:r>
      <w:r>
        <w:rPr>
          <w:spacing w:val="-1"/>
        </w:rPr>
        <w:t> </w:t>
      </w:r>
      <w:r>
        <w:rPr/>
        <w:t>2 und</w:t>
      </w:r>
      <w:r>
        <w:rPr>
          <w:spacing w:val="-1"/>
        </w:rPr>
        <w:t> </w:t>
      </w:r>
      <w:r>
        <w:rPr/>
        <w:t>3</w:t>
      </w:r>
      <w:r>
        <w:rPr>
          <w:spacing w:val="1"/>
        </w:rPr>
        <w:t> </w:t>
      </w:r>
      <w:r>
        <w:rPr>
          <w:spacing w:val="-4"/>
        </w:rPr>
        <w:t>StV:</w:t>
      </w:r>
    </w:p>
    <w:p>
      <w:pPr>
        <w:pStyle w:val="BodyText"/>
        <w:spacing w:before="59"/>
        <w:ind w:right="702"/>
        <w:jc w:val="both"/>
      </w:pPr>
      <w:r>
        <w:rPr>
          <w:position w:val="5"/>
          <w:sz w:val="10"/>
        </w:rPr>
        <w:t>2</w:t>
      </w:r>
      <w:r>
        <w:rPr>
          <w:spacing w:val="7"/>
          <w:position w:val="5"/>
          <w:sz w:val="10"/>
        </w:rPr>
        <w:t> </w:t>
      </w:r>
      <w:r>
        <w:rPr/>
        <w:t>Zu</w:t>
      </w:r>
      <w:r>
        <w:rPr>
          <w:spacing w:val="-6"/>
        </w:rPr>
        <w:t> </w:t>
      </w:r>
      <w:r>
        <w:rPr/>
        <w:t>den</w:t>
      </w:r>
      <w:r>
        <w:rPr>
          <w:spacing w:val="-9"/>
        </w:rPr>
        <w:t> </w:t>
      </w:r>
      <w:r>
        <w:rPr/>
        <w:t>abziehbaren</w:t>
      </w:r>
      <w:r>
        <w:rPr>
          <w:spacing w:val="-6"/>
        </w:rPr>
        <w:t> </w:t>
      </w:r>
      <w:r>
        <w:rPr/>
        <w:t>Versicherungsprämien</w:t>
      </w:r>
      <w:r>
        <w:rPr>
          <w:spacing w:val="-9"/>
        </w:rPr>
        <w:t> </w:t>
      </w:r>
      <w:r>
        <w:rPr/>
        <w:t>gehören</w:t>
      </w:r>
      <w:r>
        <w:rPr>
          <w:spacing w:val="-6"/>
        </w:rPr>
        <w:t> </w:t>
      </w:r>
      <w:r>
        <w:rPr/>
        <w:t>die</w:t>
      </w:r>
      <w:r>
        <w:rPr>
          <w:spacing w:val="-6"/>
        </w:rPr>
        <w:t> </w:t>
      </w:r>
      <w:r>
        <w:rPr/>
        <w:t>Prämien</w:t>
      </w:r>
      <w:r>
        <w:rPr>
          <w:spacing w:val="-9"/>
        </w:rPr>
        <w:t> </w:t>
      </w:r>
      <w:r>
        <w:rPr/>
        <w:t>für</w:t>
      </w:r>
      <w:r>
        <w:rPr>
          <w:spacing w:val="-7"/>
        </w:rPr>
        <w:t> </w:t>
      </w:r>
      <w:r>
        <w:rPr/>
        <w:t>die</w:t>
      </w:r>
      <w:r>
        <w:rPr>
          <w:spacing w:val="-6"/>
        </w:rPr>
        <w:t> </w:t>
      </w:r>
      <w:r>
        <w:rPr/>
        <w:t>Sach-</w:t>
      </w:r>
      <w:r>
        <w:rPr>
          <w:spacing w:val="-7"/>
        </w:rPr>
        <w:t> </w:t>
      </w:r>
      <w:r>
        <w:rPr/>
        <w:t>und</w:t>
      </w:r>
      <w:r>
        <w:rPr>
          <w:spacing w:val="-6"/>
        </w:rPr>
        <w:t> </w:t>
      </w:r>
      <w:r>
        <w:rPr/>
        <w:t>Haftpflichtversiche-rung von Liegenschaften.</w:t>
      </w:r>
    </w:p>
    <w:p>
      <w:pPr>
        <w:pStyle w:val="BodyText"/>
        <w:spacing w:before="36"/>
        <w:ind w:right="700"/>
        <w:jc w:val="both"/>
      </w:pPr>
      <w:r>
        <w:rPr>
          <w:position w:val="6"/>
          <w:sz w:val="12"/>
        </w:rPr>
        <w:t>3</w:t>
      </w:r>
      <w:r>
        <w:rPr>
          <w:spacing w:val="16"/>
          <w:position w:val="6"/>
          <w:sz w:val="12"/>
        </w:rPr>
        <w:t> </w:t>
      </w:r>
      <w:r>
        <w:rPr/>
        <w:t>Als</w:t>
      </w:r>
      <w:r>
        <w:rPr>
          <w:spacing w:val="-2"/>
        </w:rPr>
        <w:t> </w:t>
      </w:r>
      <w:r>
        <w:rPr/>
        <w:t>Verwaltungskosten</w:t>
      </w:r>
      <w:r>
        <w:rPr>
          <w:spacing w:val="-2"/>
        </w:rPr>
        <w:t> </w:t>
      </w:r>
      <w:r>
        <w:rPr/>
        <w:t>abziehbar</w:t>
      </w:r>
      <w:r>
        <w:rPr>
          <w:spacing w:val="-3"/>
        </w:rPr>
        <w:t> </w:t>
      </w:r>
      <w:r>
        <w:rPr/>
        <w:t>sind</w:t>
      </w:r>
      <w:r>
        <w:rPr>
          <w:spacing w:val="-2"/>
        </w:rPr>
        <w:t> </w:t>
      </w:r>
      <w:r>
        <w:rPr/>
        <w:t>auch die</w:t>
      </w:r>
      <w:r>
        <w:rPr>
          <w:spacing w:val="-2"/>
        </w:rPr>
        <w:t> </w:t>
      </w:r>
      <w:r>
        <w:rPr/>
        <w:t>notwendigen tatsächlichen Auslagen der</w:t>
      </w:r>
      <w:r>
        <w:rPr>
          <w:spacing w:val="-3"/>
        </w:rPr>
        <w:t> </w:t>
      </w:r>
      <w:r>
        <w:rPr/>
        <w:t>steuerpflich-tigen</w:t>
      </w:r>
      <w:r>
        <w:rPr>
          <w:spacing w:val="-9"/>
        </w:rPr>
        <w:t> </w:t>
      </w:r>
      <w:r>
        <w:rPr/>
        <w:t>Person,</w:t>
      </w:r>
      <w:r>
        <w:rPr>
          <w:spacing w:val="-9"/>
        </w:rPr>
        <w:t> </w:t>
      </w:r>
      <w:r>
        <w:rPr/>
        <w:t>soweit</w:t>
      </w:r>
      <w:r>
        <w:rPr>
          <w:spacing w:val="-9"/>
        </w:rPr>
        <w:t> </w:t>
      </w:r>
      <w:r>
        <w:rPr/>
        <w:t>sie</w:t>
      </w:r>
      <w:r>
        <w:rPr>
          <w:spacing w:val="-9"/>
        </w:rPr>
        <w:t> </w:t>
      </w:r>
      <w:r>
        <w:rPr/>
        <w:t>nicht</w:t>
      </w:r>
      <w:r>
        <w:rPr>
          <w:spacing w:val="-11"/>
        </w:rPr>
        <w:t> </w:t>
      </w:r>
      <w:r>
        <w:rPr/>
        <w:t>eine</w:t>
      </w:r>
      <w:r>
        <w:rPr>
          <w:spacing w:val="-9"/>
        </w:rPr>
        <w:t> </w:t>
      </w:r>
      <w:r>
        <w:rPr/>
        <w:t>Entschädigung</w:t>
      </w:r>
      <w:r>
        <w:rPr>
          <w:spacing w:val="-9"/>
        </w:rPr>
        <w:t> </w:t>
      </w:r>
      <w:r>
        <w:rPr/>
        <w:t>für</w:t>
      </w:r>
      <w:r>
        <w:rPr>
          <w:spacing w:val="-9"/>
        </w:rPr>
        <w:t> </w:t>
      </w:r>
      <w:r>
        <w:rPr/>
        <w:t>eigene</w:t>
      </w:r>
      <w:r>
        <w:rPr>
          <w:spacing w:val="-9"/>
        </w:rPr>
        <w:t> </w:t>
      </w:r>
      <w:r>
        <w:rPr/>
        <w:t>Arbeit</w:t>
      </w:r>
      <w:r>
        <w:rPr>
          <w:spacing w:val="-9"/>
        </w:rPr>
        <w:t> </w:t>
      </w:r>
      <w:r>
        <w:rPr/>
        <w:t>darstellen</w:t>
      </w:r>
      <w:r>
        <w:rPr>
          <w:spacing w:val="-9"/>
        </w:rPr>
        <w:t> </w:t>
      </w:r>
      <w:r>
        <w:rPr/>
        <w:t>oder</w:t>
      </w:r>
      <w:r>
        <w:rPr>
          <w:spacing w:val="-12"/>
        </w:rPr>
        <w:t> </w:t>
      </w:r>
      <w:r>
        <w:rPr/>
        <w:t>als</w:t>
      </w:r>
      <w:r>
        <w:rPr>
          <w:spacing w:val="-8"/>
        </w:rPr>
        <w:t> </w:t>
      </w:r>
      <w:r>
        <w:rPr/>
        <w:t>wertvermehrende Aufwendungen im Sinne von Art. 148 des Steuergesetzes geltend gemacht wurden.</w:t>
      </w:r>
    </w:p>
    <w:p>
      <w:pPr>
        <w:pStyle w:val="Heading8"/>
        <w:spacing w:before="94"/>
      </w:pPr>
      <w:r>
        <w:rPr/>
        <w:t>§</w:t>
      </w:r>
      <w:r>
        <w:rPr>
          <w:spacing w:val="-2"/>
        </w:rPr>
        <w:t> </w:t>
      </w:r>
      <w:r>
        <w:rPr/>
        <w:t>30 Abs.</w:t>
      </w:r>
      <w:r>
        <w:rPr>
          <w:spacing w:val="-1"/>
        </w:rPr>
        <w:t> </w:t>
      </w:r>
      <w:r>
        <w:rPr/>
        <w:t>1</w:t>
      </w:r>
      <w:r>
        <w:rPr>
          <w:spacing w:val="1"/>
        </w:rPr>
        <w:t> </w:t>
      </w:r>
      <w:r>
        <w:rPr>
          <w:spacing w:val="-4"/>
        </w:rPr>
        <w:t>StV:</w:t>
      </w:r>
    </w:p>
    <w:p>
      <w:pPr>
        <w:pStyle w:val="BodyText"/>
        <w:ind w:right="702"/>
        <w:jc w:val="both"/>
      </w:pPr>
      <w:r>
        <w:rPr>
          <w:position w:val="6"/>
          <w:sz w:val="12"/>
        </w:rPr>
        <w:t>1</w:t>
      </w:r>
      <w:r>
        <w:rPr>
          <w:spacing w:val="33"/>
          <w:position w:val="6"/>
          <w:sz w:val="12"/>
        </w:rPr>
        <w:t> </w:t>
      </w:r>
      <w:r>
        <w:rPr/>
        <w:t>Als Investitionen, die dem Energiesparen und dem Umweltschutz dienen, gelten Aufwendungen für Massnahmen,</w:t>
      </w:r>
      <w:r>
        <w:rPr>
          <w:spacing w:val="-3"/>
        </w:rPr>
        <w:t> </w:t>
      </w:r>
      <w:r>
        <w:rPr/>
        <w:t>welche</w:t>
      </w:r>
      <w:r>
        <w:rPr>
          <w:spacing w:val="-5"/>
        </w:rPr>
        <w:t> </w:t>
      </w:r>
      <w:r>
        <w:rPr/>
        <w:t>zur</w:t>
      </w:r>
      <w:r>
        <w:rPr>
          <w:spacing w:val="-3"/>
        </w:rPr>
        <w:t> </w:t>
      </w:r>
      <w:r>
        <w:rPr/>
        <w:t>rationellen</w:t>
      </w:r>
      <w:r>
        <w:rPr>
          <w:spacing w:val="-2"/>
        </w:rPr>
        <w:t> </w:t>
      </w:r>
      <w:r>
        <w:rPr/>
        <w:t>Energieverwendung</w:t>
      </w:r>
      <w:r>
        <w:rPr>
          <w:spacing w:val="-2"/>
        </w:rPr>
        <w:t> </w:t>
      </w:r>
      <w:r>
        <w:rPr/>
        <w:t>oder</w:t>
      </w:r>
      <w:r>
        <w:rPr>
          <w:spacing w:val="-3"/>
        </w:rPr>
        <w:t> </w:t>
      </w:r>
      <w:r>
        <w:rPr/>
        <w:t>zur</w:t>
      </w:r>
      <w:r>
        <w:rPr>
          <w:spacing w:val="-3"/>
        </w:rPr>
        <w:t> </w:t>
      </w:r>
      <w:r>
        <w:rPr/>
        <w:t>Nutzung</w:t>
      </w:r>
      <w:r>
        <w:rPr>
          <w:spacing w:val="-2"/>
        </w:rPr>
        <w:t> </w:t>
      </w:r>
      <w:r>
        <w:rPr/>
        <w:t>erneuerbarer</w:t>
      </w:r>
      <w:r>
        <w:rPr>
          <w:spacing w:val="-3"/>
        </w:rPr>
        <w:t> </w:t>
      </w:r>
      <w:r>
        <w:rPr/>
        <w:t>Energien</w:t>
      </w:r>
      <w:r>
        <w:rPr>
          <w:spacing w:val="-2"/>
        </w:rPr>
        <w:t> </w:t>
      </w:r>
      <w:r>
        <w:rPr/>
        <w:t>bei-tragen.</w:t>
      </w:r>
      <w:r>
        <w:rPr>
          <w:spacing w:val="-4"/>
        </w:rPr>
        <w:t> </w:t>
      </w:r>
      <w:r>
        <w:rPr/>
        <w:t>Diese</w:t>
      </w:r>
      <w:r>
        <w:rPr>
          <w:spacing w:val="-6"/>
        </w:rPr>
        <w:t> </w:t>
      </w:r>
      <w:r>
        <w:rPr/>
        <w:t>Massnahmen</w:t>
      </w:r>
      <w:r>
        <w:rPr>
          <w:spacing w:val="-4"/>
        </w:rPr>
        <w:t> </w:t>
      </w:r>
      <w:r>
        <w:rPr/>
        <w:t>beziehen</w:t>
      </w:r>
      <w:r>
        <w:rPr>
          <w:spacing w:val="-4"/>
        </w:rPr>
        <w:t> </w:t>
      </w:r>
      <w:r>
        <w:rPr/>
        <w:t>sich</w:t>
      </w:r>
      <w:r>
        <w:rPr>
          <w:spacing w:val="-4"/>
        </w:rPr>
        <w:t> </w:t>
      </w:r>
      <w:r>
        <w:rPr/>
        <w:t>auf</w:t>
      </w:r>
      <w:r>
        <w:rPr>
          <w:spacing w:val="-4"/>
        </w:rPr>
        <w:t> </w:t>
      </w:r>
      <w:r>
        <w:rPr/>
        <w:t>den</w:t>
      </w:r>
      <w:r>
        <w:rPr>
          <w:spacing w:val="-4"/>
        </w:rPr>
        <w:t> </w:t>
      </w:r>
      <w:r>
        <w:rPr/>
        <w:t>Ersatz</w:t>
      </w:r>
      <w:r>
        <w:rPr>
          <w:spacing w:val="-3"/>
        </w:rPr>
        <w:t> </w:t>
      </w:r>
      <w:r>
        <w:rPr/>
        <w:t>von</w:t>
      </w:r>
      <w:r>
        <w:rPr>
          <w:spacing w:val="-4"/>
        </w:rPr>
        <w:t> </w:t>
      </w:r>
      <w:r>
        <w:rPr/>
        <w:t>veralteten</w:t>
      </w:r>
      <w:r>
        <w:rPr>
          <w:spacing w:val="-4"/>
        </w:rPr>
        <w:t> </w:t>
      </w:r>
      <w:r>
        <w:rPr/>
        <w:t>und</w:t>
      </w:r>
      <w:r>
        <w:rPr>
          <w:spacing w:val="-4"/>
        </w:rPr>
        <w:t> </w:t>
      </w:r>
      <w:r>
        <w:rPr/>
        <w:t>die</w:t>
      </w:r>
      <w:r>
        <w:rPr>
          <w:spacing w:val="-4"/>
        </w:rPr>
        <w:t> </w:t>
      </w:r>
      <w:r>
        <w:rPr/>
        <w:t>erstmalige</w:t>
      </w:r>
      <w:r>
        <w:rPr>
          <w:spacing w:val="-6"/>
        </w:rPr>
        <w:t> </w:t>
      </w:r>
      <w:r>
        <w:rPr/>
        <w:t>Anbringung von neuen Bauteilen oder Installationen in bestehenden Gebäuden.</w:t>
      </w:r>
    </w:p>
    <w:p>
      <w:pPr>
        <w:pStyle w:val="Heading8"/>
        <w:spacing w:before="93"/>
      </w:pPr>
      <w:r>
        <w:rPr/>
        <w:t>§</w:t>
      </w:r>
      <w:r>
        <w:rPr>
          <w:spacing w:val="1"/>
        </w:rPr>
        <w:t> </w:t>
      </w:r>
      <w:r>
        <w:rPr/>
        <w:t>32</w:t>
      </w:r>
      <w:r>
        <w:rPr>
          <w:spacing w:val="1"/>
        </w:rPr>
        <w:t> </w:t>
      </w:r>
      <w:r>
        <w:rPr>
          <w:spacing w:val="-4"/>
        </w:rPr>
        <w:t>StV:</w:t>
      </w:r>
    </w:p>
    <w:p>
      <w:pPr>
        <w:pStyle w:val="BodyText"/>
        <w:ind w:right="702"/>
        <w:jc w:val="both"/>
      </w:pPr>
      <w:r>
        <w:rPr>
          <w:position w:val="6"/>
          <w:sz w:val="12"/>
        </w:rPr>
        <w:t>1</w:t>
      </w:r>
      <w:r>
        <w:rPr>
          <w:spacing w:val="10"/>
          <w:position w:val="6"/>
          <w:sz w:val="12"/>
        </w:rPr>
        <w:t> </w:t>
      </w:r>
      <w:r>
        <w:rPr/>
        <w:t>Anstelle</w:t>
      </w:r>
      <w:r>
        <w:rPr>
          <w:spacing w:val="-9"/>
        </w:rPr>
        <w:t> </w:t>
      </w:r>
      <w:r>
        <w:rPr/>
        <w:t>der</w:t>
      </w:r>
      <w:r>
        <w:rPr>
          <w:spacing w:val="-9"/>
        </w:rPr>
        <w:t> </w:t>
      </w:r>
      <w:r>
        <w:rPr/>
        <w:t>tatsächlichen</w:t>
      </w:r>
      <w:r>
        <w:rPr>
          <w:spacing w:val="-9"/>
        </w:rPr>
        <w:t> </w:t>
      </w:r>
      <w:r>
        <w:rPr/>
        <w:t>Kosten</w:t>
      </w:r>
      <w:r>
        <w:rPr>
          <w:spacing w:val="-9"/>
        </w:rPr>
        <w:t> </w:t>
      </w:r>
      <w:r>
        <w:rPr/>
        <w:t>gemäss</w:t>
      </w:r>
      <w:r>
        <w:rPr>
          <w:spacing w:val="-8"/>
        </w:rPr>
        <w:t> </w:t>
      </w:r>
      <w:r>
        <w:rPr/>
        <w:t>§</w:t>
      </w:r>
      <w:r>
        <w:rPr>
          <w:spacing w:val="-9"/>
        </w:rPr>
        <w:t> </w:t>
      </w:r>
      <w:r>
        <w:rPr/>
        <w:t>29</w:t>
      </w:r>
      <w:r>
        <w:rPr>
          <w:spacing w:val="-9"/>
        </w:rPr>
        <w:t> </w:t>
      </w:r>
      <w:r>
        <w:rPr/>
        <w:t>kann</w:t>
      </w:r>
      <w:r>
        <w:rPr>
          <w:spacing w:val="-9"/>
        </w:rPr>
        <w:t> </w:t>
      </w:r>
      <w:r>
        <w:rPr/>
        <w:t>die</w:t>
      </w:r>
      <w:r>
        <w:rPr>
          <w:spacing w:val="-9"/>
        </w:rPr>
        <w:t> </w:t>
      </w:r>
      <w:r>
        <w:rPr/>
        <w:t>steuerpflichtige</w:t>
      </w:r>
      <w:r>
        <w:rPr>
          <w:spacing w:val="-6"/>
        </w:rPr>
        <w:t> </w:t>
      </w:r>
      <w:r>
        <w:rPr/>
        <w:t>Person</w:t>
      </w:r>
      <w:r>
        <w:rPr>
          <w:spacing w:val="-6"/>
        </w:rPr>
        <w:t> </w:t>
      </w:r>
      <w:r>
        <w:rPr/>
        <w:t>für</w:t>
      </w:r>
      <w:r>
        <w:rPr>
          <w:spacing w:val="-7"/>
        </w:rPr>
        <w:t> </w:t>
      </w:r>
      <w:r>
        <w:rPr/>
        <w:t>jede</w:t>
      </w:r>
      <w:r>
        <w:rPr>
          <w:spacing w:val="-9"/>
        </w:rPr>
        <w:t> </w:t>
      </w:r>
      <w:r>
        <w:rPr/>
        <w:t>Steuerperiode und</w:t>
      </w:r>
      <w:r>
        <w:rPr>
          <w:spacing w:val="-6"/>
        </w:rPr>
        <w:t> </w:t>
      </w:r>
      <w:r>
        <w:rPr/>
        <w:t>für</w:t>
      </w:r>
      <w:r>
        <w:rPr>
          <w:spacing w:val="-7"/>
        </w:rPr>
        <w:t> </w:t>
      </w:r>
      <w:r>
        <w:rPr/>
        <w:t>jede</w:t>
      </w:r>
      <w:r>
        <w:rPr>
          <w:spacing w:val="-6"/>
        </w:rPr>
        <w:t> </w:t>
      </w:r>
      <w:r>
        <w:rPr/>
        <w:t>Liegenschaft</w:t>
      </w:r>
      <w:r>
        <w:rPr>
          <w:spacing w:val="-6"/>
        </w:rPr>
        <w:t> </w:t>
      </w:r>
      <w:r>
        <w:rPr/>
        <w:t>zwischen</w:t>
      </w:r>
      <w:r>
        <w:rPr>
          <w:spacing w:val="-6"/>
        </w:rPr>
        <w:t> </w:t>
      </w:r>
      <w:r>
        <w:rPr/>
        <w:t>dem</w:t>
      </w:r>
      <w:r>
        <w:rPr>
          <w:spacing w:val="-6"/>
        </w:rPr>
        <w:t> </w:t>
      </w:r>
      <w:r>
        <w:rPr/>
        <w:t>Abzug</w:t>
      </w:r>
      <w:r>
        <w:rPr>
          <w:spacing w:val="-6"/>
        </w:rPr>
        <w:t> </w:t>
      </w:r>
      <w:r>
        <w:rPr/>
        <w:t>der</w:t>
      </w:r>
      <w:r>
        <w:rPr>
          <w:spacing w:val="-7"/>
        </w:rPr>
        <w:t> </w:t>
      </w:r>
      <w:r>
        <w:rPr/>
        <w:t>tatsächlichen</w:t>
      </w:r>
      <w:r>
        <w:rPr>
          <w:spacing w:val="-4"/>
        </w:rPr>
        <w:t> </w:t>
      </w:r>
      <w:r>
        <w:rPr/>
        <w:t>Kosten</w:t>
      </w:r>
      <w:r>
        <w:rPr>
          <w:spacing w:val="-6"/>
        </w:rPr>
        <w:t> </w:t>
      </w:r>
      <w:r>
        <w:rPr/>
        <w:t>und</w:t>
      </w:r>
      <w:r>
        <w:rPr>
          <w:spacing w:val="-6"/>
        </w:rPr>
        <w:t> </w:t>
      </w:r>
      <w:r>
        <w:rPr/>
        <w:t>dem</w:t>
      </w:r>
      <w:r>
        <w:rPr>
          <w:spacing w:val="-6"/>
        </w:rPr>
        <w:t> </w:t>
      </w:r>
      <w:r>
        <w:rPr/>
        <w:t>Pauschalabzug</w:t>
      </w:r>
      <w:r>
        <w:rPr>
          <w:spacing w:val="-4"/>
        </w:rPr>
        <w:t> </w:t>
      </w:r>
      <w:r>
        <w:rPr/>
        <w:t>wäh-</w:t>
      </w:r>
      <w:r>
        <w:rPr>
          <w:spacing w:val="-4"/>
        </w:rPr>
        <w:t>len.</w:t>
      </w:r>
    </w:p>
    <w:p>
      <w:pPr>
        <w:pStyle w:val="BodyText"/>
        <w:spacing w:before="35"/>
        <w:ind w:right="703"/>
        <w:jc w:val="both"/>
      </w:pPr>
      <w:r>
        <w:rPr>
          <w:position w:val="6"/>
          <w:sz w:val="12"/>
        </w:rPr>
        <w:t>2</w:t>
      </w:r>
      <w:r>
        <w:rPr>
          <w:spacing w:val="13"/>
          <w:position w:val="6"/>
          <w:sz w:val="12"/>
        </w:rPr>
        <w:t> </w:t>
      </w:r>
      <w:r>
        <w:rPr/>
        <w:t>Für</w:t>
      </w:r>
      <w:r>
        <w:rPr>
          <w:spacing w:val="-7"/>
        </w:rPr>
        <w:t> </w:t>
      </w:r>
      <w:r>
        <w:rPr/>
        <w:t>die</w:t>
      </w:r>
      <w:r>
        <w:rPr>
          <w:spacing w:val="-6"/>
        </w:rPr>
        <w:t> </w:t>
      </w:r>
      <w:r>
        <w:rPr/>
        <w:t>Altersbestimmung</w:t>
      </w:r>
      <w:r>
        <w:rPr>
          <w:spacing w:val="-6"/>
        </w:rPr>
        <w:t> </w:t>
      </w:r>
      <w:r>
        <w:rPr/>
        <w:t>des</w:t>
      </w:r>
      <w:r>
        <w:rPr>
          <w:spacing w:val="-3"/>
        </w:rPr>
        <w:t> </w:t>
      </w:r>
      <w:r>
        <w:rPr/>
        <w:t>Gebäudes</w:t>
      </w:r>
      <w:r>
        <w:rPr>
          <w:spacing w:val="-6"/>
        </w:rPr>
        <w:t> </w:t>
      </w:r>
      <w:r>
        <w:rPr/>
        <w:t>im</w:t>
      </w:r>
      <w:r>
        <w:rPr>
          <w:spacing w:val="-3"/>
        </w:rPr>
        <w:t> </w:t>
      </w:r>
      <w:r>
        <w:rPr/>
        <w:t>Sinne</w:t>
      </w:r>
      <w:r>
        <w:rPr>
          <w:spacing w:val="-6"/>
        </w:rPr>
        <w:t> </w:t>
      </w:r>
      <w:r>
        <w:rPr/>
        <w:t>von</w:t>
      </w:r>
      <w:r>
        <w:rPr>
          <w:spacing w:val="-6"/>
        </w:rPr>
        <w:t> </w:t>
      </w:r>
      <w:r>
        <w:rPr/>
        <w:t>Art.</w:t>
      </w:r>
      <w:r>
        <w:rPr>
          <w:spacing w:val="-9"/>
        </w:rPr>
        <w:t> </w:t>
      </w:r>
      <w:r>
        <w:rPr/>
        <w:t>34</w:t>
      </w:r>
      <w:r>
        <w:rPr>
          <w:spacing w:val="-4"/>
        </w:rPr>
        <w:t> </w:t>
      </w:r>
      <w:r>
        <w:rPr/>
        <w:t>Abs.</w:t>
      </w:r>
      <w:r>
        <w:rPr>
          <w:spacing w:val="-6"/>
        </w:rPr>
        <w:t> </w:t>
      </w:r>
      <w:r>
        <w:rPr/>
        <w:t>4</w:t>
      </w:r>
      <w:r>
        <w:rPr>
          <w:spacing w:val="-6"/>
        </w:rPr>
        <w:t> </w:t>
      </w:r>
      <w:r>
        <w:rPr/>
        <w:t>des</w:t>
      </w:r>
      <w:r>
        <w:rPr>
          <w:spacing w:val="-3"/>
        </w:rPr>
        <w:t> </w:t>
      </w:r>
      <w:r>
        <w:rPr/>
        <w:t>Steuergesetzes</w:t>
      </w:r>
      <w:r>
        <w:rPr>
          <w:spacing w:val="-8"/>
        </w:rPr>
        <w:t> </w:t>
      </w:r>
      <w:r>
        <w:rPr/>
        <w:t>ist</w:t>
      </w:r>
      <w:r>
        <w:rPr>
          <w:spacing w:val="-6"/>
        </w:rPr>
        <w:t> </w:t>
      </w:r>
      <w:r>
        <w:rPr/>
        <w:t>der</w:t>
      </w:r>
      <w:r>
        <w:rPr>
          <w:spacing w:val="-7"/>
        </w:rPr>
        <w:t> </w:t>
      </w:r>
      <w:r>
        <w:rPr/>
        <w:t>letzte Tag</w:t>
      </w:r>
      <w:r>
        <w:rPr>
          <w:spacing w:val="-1"/>
        </w:rPr>
        <w:t> </w:t>
      </w:r>
      <w:r>
        <w:rPr/>
        <w:t>der</w:t>
      </w:r>
      <w:r>
        <w:rPr>
          <w:spacing w:val="-2"/>
        </w:rPr>
        <w:t> </w:t>
      </w:r>
      <w:r>
        <w:rPr/>
        <w:t>Steuerperiode</w:t>
      </w:r>
      <w:r>
        <w:rPr>
          <w:spacing w:val="-4"/>
        </w:rPr>
        <w:t> </w:t>
      </w:r>
      <w:r>
        <w:rPr/>
        <w:t>sowie</w:t>
      </w:r>
      <w:r>
        <w:rPr>
          <w:spacing w:val="-4"/>
        </w:rPr>
        <w:t> </w:t>
      </w:r>
      <w:r>
        <w:rPr/>
        <w:t>das</w:t>
      </w:r>
      <w:r>
        <w:rPr>
          <w:spacing w:val="-1"/>
        </w:rPr>
        <w:t> </w:t>
      </w:r>
      <w:r>
        <w:rPr/>
        <w:t>erste</w:t>
      </w:r>
      <w:r>
        <w:rPr>
          <w:spacing w:val="-1"/>
        </w:rPr>
        <w:t> </w:t>
      </w:r>
      <w:r>
        <w:rPr/>
        <w:t>Bezugsdatum</w:t>
      </w:r>
      <w:r>
        <w:rPr>
          <w:spacing w:val="-1"/>
        </w:rPr>
        <w:t> </w:t>
      </w:r>
      <w:r>
        <w:rPr/>
        <w:t>des</w:t>
      </w:r>
      <w:r>
        <w:rPr>
          <w:spacing w:val="-1"/>
        </w:rPr>
        <w:t> </w:t>
      </w:r>
      <w:r>
        <w:rPr/>
        <w:t>Gebäudes</w:t>
      </w:r>
      <w:r>
        <w:rPr>
          <w:spacing w:val="-3"/>
        </w:rPr>
        <w:t> </w:t>
      </w:r>
      <w:r>
        <w:rPr/>
        <w:t>massgebend;</w:t>
      </w:r>
      <w:r>
        <w:rPr>
          <w:spacing w:val="-2"/>
        </w:rPr>
        <w:t> </w:t>
      </w:r>
      <w:r>
        <w:rPr/>
        <w:t>es</w:t>
      </w:r>
      <w:r>
        <w:rPr>
          <w:spacing w:val="-1"/>
        </w:rPr>
        <w:t> </w:t>
      </w:r>
      <w:r>
        <w:rPr/>
        <w:t>werden</w:t>
      </w:r>
      <w:r>
        <w:rPr>
          <w:spacing w:val="-1"/>
        </w:rPr>
        <w:t> </w:t>
      </w:r>
      <w:r>
        <w:rPr/>
        <w:t>nur</w:t>
      </w:r>
      <w:r>
        <w:rPr>
          <w:spacing w:val="-4"/>
        </w:rPr>
        <w:t> </w:t>
      </w:r>
      <w:r>
        <w:rPr/>
        <w:t>volle Jahre berechnet.</w:t>
      </w:r>
    </w:p>
    <w:p>
      <w:pPr>
        <w:pStyle w:val="BodyText"/>
        <w:spacing w:before="42"/>
        <w:jc w:val="both"/>
      </w:pPr>
      <w:hyperlink r:id="rId43">
        <w:r>
          <w:rPr>
            <w:color w:val="0462C0"/>
            <w:u w:val="single" w:color="0462C0"/>
          </w:rPr>
          <w:t>Richtlinie</w:t>
        </w:r>
        <w:r>
          <w:rPr>
            <w:color w:val="0462C0"/>
            <w:spacing w:val="-5"/>
            <w:u w:val="single" w:color="0462C0"/>
          </w:rPr>
          <w:t> </w:t>
        </w:r>
        <w:r>
          <w:rPr>
            <w:color w:val="0462C0"/>
            <w:u w:val="single" w:color="0462C0"/>
          </w:rPr>
          <w:t>Liegenschaftskosten,</w:t>
        </w:r>
        <w:r>
          <w:rPr>
            <w:color w:val="0462C0"/>
            <w:spacing w:val="-5"/>
            <w:u w:val="single" w:color="0462C0"/>
          </w:rPr>
          <w:t> </w:t>
        </w:r>
        <w:r>
          <w:rPr>
            <w:color w:val="0462C0"/>
            <w:u w:val="single" w:color="0462C0"/>
          </w:rPr>
          <w:t>gültig</w:t>
        </w:r>
        <w:r>
          <w:rPr>
            <w:color w:val="0462C0"/>
            <w:spacing w:val="-5"/>
            <w:u w:val="single" w:color="0462C0"/>
          </w:rPr>
          <w:t> </w:t>
        </w:r>
        <w:r>
          <w:rPr>
            <w:color w:val="0462C0"/>
            <w:u w:val="single" w:color="0462C0"/>
          </w:rPr>
          <w:t>ab</w:t>
        </w:r>
        <w:r>
          <w:rPr>
            <w:color w:val="0462C0"/>
            <w:spacing w:val="-4"/>
            <w:u w:val="single" w:color="0462C0"/>
          </w:rPr>
          <w:t> </w:t>
        </w:r>
        <w:r>
          <w:rPr>
            <w:color w:val="0462C0"/>
            <w:u w:val="single" w:color="0462C0"/>
          </w:rPr>
          <w:t>Steuerperiode</w:t>
        </w:r>
        <w:r>
          <w:rPr>
            <w:color w:val="0462C0"/>
            <w:spacing w:val="-4"/>
            <w:u w:val="single" w:color="0462C0"/>
          </w:rPr>
          <w:t> 2010</w:t>
        </w:r>
      </w:hyperlink>
    </w:p>
    <w:p>
      <w:pPr>
        <w:pStyle w:val="Heading5"/>
        <w:spacing w:before="242"/>
        <w:jc w:val="both"/>
      </w:pPr>
      <w:bookmarkStart w:name="Allgemeine Abzüge – Von der Höhe des Ein" w:id="15"/>
      <w:bookmarkEnd w:id="15"/>
      <w:r>
        <w:rPr/>
      </w:r>
      <w:r>
        <w:rPr>
          <w:color w:val="2D73B4"/>
        </w:rPr>
        <w:t>Allgemeine</w:t>
      </w:r>
      <w:r>
        <w:rPr>
          <w:color w:val="2D73B4"/>
          <w:spacing w:val="-6"/>
        </w:rPr>
        <w:t> </w:t>
      </w:r>
      <w:r>
        <w:rPr>
          <w:color w:val="2D73B4"/>
        </w:rPr>
        <w:t>Abzüge</w:t>
      </w:r>
      <w:r>
        <w:rPr>
          <w:color w:val="2D73B4"/>
          <w:spacing w:val="-5"/>
        </w:rPr>
        <w:t> </w:t>
      </w:r>
      <w:r>
        <w:rPr>
          <w:color w:val="2D73B4"/>
        </w:rPr>
        <w:t>–</w:t>
      </w:r>
      <w:r>
        <w:rPr>
          <w:color w:val="2D73B4"/>
          <w:spacing w:val="-6"/>
        </w:rPr>
        <w:t> </w:t>
      </w:r>
      <w:r>
        <w:rPr>
          <w:color w:val="2D73B4"/>
        </w:rPr>
        <w:t>Von</w:t>
      </w:r>
      <w:r>
        <w:rPr>
          <w:color w:val="2D73B4"/>
          <w:spacing w:val="-5"/>
        </w:rPr>
        <w:t> </w:t>
      </w:r>
      <w:r>
        <w:rPr>
          <w:color w:val="2D73B4"/>
        </w:rPr>
        <w:t>der</w:t>
      </w:r>
      <w:r>
        <w:rPr>
          <w:color w:val="2D73B4"/>
          <w:spacing w:val="-7"/>
        </w:rPr>
        <w:t> </w:t>
      </w:r>
      <w:r>
        <w:rPr>
          <w:color w:val="2D73B4"/>
        </w:rPr>
        <w:t>Höhe</w:t>
      </w:r>
      <w:r>
        <w:rPr>
          <w:color w:val="2D73B4"/>
          <w:spacing w:val="-5"/>
        </w:rPr>
        <w:t> </w:t>
      </w:r>
      <w:r>
        <w:rPr>
          <w:color w:val="2D73B4"/>
        </w:rPr>
        <w:t>des</w:t>
      </w:r>
      <w:r>
        <w:rPr>
          <w:color w:val="2D73B4"/>
          <w:spacing w:val="-8"/>
        </w:rPr>
        <w:t> </w:t>
      </w:r>
      <w:r>
        <w:rPr>
          <w:color w:val="2D73B4"/>
        </w:rPr>
        <w:t>Einkommens</w:t>
      </w:r>
      <w:r>
        <w:rPr>
          <w:color w:val="2D73B4"/>
          <w:spacing w:val="-4"/>
        </w:rPr>
        <w:t> </w:t>
      </w:r>
      <w:r>
        <w:rPr>
          <w:color w:val="2D73B4"/>
        </w:rPr>
        <w:t>unabhängige</w:t>
      </w:r>
      <w:r>
        <w:rPr>
          <w:color w:val="2D73B4"/>
          <w:spacing w:val="-7"/>
        </w:rPr>
        <w:t> </w:t>
      </w:r>
      <w:r>
        <w:rPr>
          <w:color w:val="2D73B4"/>
          <w:spacing w:val="-2"/>
        </w:rPr>
        <w:t>Abzüge</w:t>
      </w:r>
    </w:p>
    <w:p>
      <w:pPr>
        <w:pStyle w:val="BodyText"/>
        <w:jc w:val="both"/>
      </w:pPr>
      <w:r>
        <w:rPr/>
        <w:t>(Art.</w:t>
      </w:r>
      <w:r>
        <w:rPr>
          <w:spacing w:val="-2"/>
        </w:rPr>
        <w:t> </w:t>
      </w:r>
      <w:r>
        <w:rPr/>
        <w:t>35</w:t>
      </w:r>
      <w:r>
        <w:rPr>
          <w:spacing w:val="-2"/>
        </w:rPr>
        <w:t> </w:t>
      </w:r>
      <w:r>
        <w:rPr/>
        <w:t>und</w:t>
      </w:r>
      <w:r>
        <w:rPr>
          <w:spacing w:val="-2"/>
        </w:rPr>
        <w:t> </w:t>
      </w:r>
      <w:r>
        <w:rPr/>
        <w:t>36</w:t>
      </w:r>
      <w:r>
        <w:rPr>
          <w:spacing w:val="1"/>
        </w:rPr>
        <w:t> </w:t>
      </w:r>
      <w:r>
        <w:rPr>
          <w:spacing w:val="-4"/>
        </w:rPr>
        <w:t>StG)</w:t>
      </w:r>
    </w:p>
    <w:p>
      <w:pPr>
        <w:pStyle w:val="BodyText"/>
        <w:spacing w:before="35"/>
        <w:ind w:left="0"/>
      </w:pPr>
    </w:p>
    <w:p>
      <w:pPr>
        <w:pStyle w:val="Heading7"/>
        <w:jc w:val="both"/>
      </w:pPr>
      <w:r>
        <w:rPr>
          <w:color w:val="950000"/>
        </w:rPr>
        <w:t>Versicherungsprämien und Zinsen von Sparkapitalien</w:t>
      </w:r>
      <w:r>
        <w:rPr>
          <w:color w:val="950000"/>
          <w:spacing w:val="80"/>
        </w:rPr>
        <w:t> </w:t>
      </w:r>
      <w:r>
        <w:rPr>
          <w:color w:val="950000"/>
          <w:spacing w:val="1"/>
        </w:rPr>
        <w:drawing>
          <wp:inline distT="0" distB="0" distL="0" distR="0">
            <wp:extent cx="201269" cy="114903"/>
            <wp:effectExtent l="0" t="0" r="0" b="0"/>
            <wp:docPr id="38" name="Image 38" descr="">
              <a:hlinkClick r:id="rId44"/>
            </wp:docPr>
            <wp:cNvGraphicFramePr>
              <a:graphicFrameLocks/>
            </wp:cNvGraphicFramePr>
            <a:graphic>
              <a:graphicData uri="http://schemas.openxmlformats.org/drawingml/2006/picture">
                <pic:pic>
                  <pic:nvPicPr>
                    <pic:cNvPr id="38" name="Image 38" descr="">
                      <a:hlinkClick r:id="rId44"/>
                    </pic:cNvPr>
                    <pic:cNvPicPr/>
                  </pic:nvPicPr>
                  <pic:blipFill>
                    <a:blip r:embed="rId11" cstate="print"/>
                    <a:stretch>
                      <a:fillRect/>
                    </a:stretch>
                  </pic:blipFill>
                  <pic:spPr>
                    <a:xfrm>
                      <a:off x="0" y="0"/>
                      <a:ext cx="201269" cy="114903"/>
                    </a:xfrm>
                    <a:prstGeom prst="rect">
                      <a:avLst/>
                    </a:prstGeom>
                  </pic:spPr>
                </pic:pic>
              </a:graphicData>
            </a:graphic>
          </wp:inline>
        </w:drawing>
      </w:r>
      <w:r>
        <w:rPr>
          <w:color w:val="950000"/>
          <w:spacing w:val="1"/>
        </w:rPr>
      </w:r>
    </w:p>
    <w:p>
      <w:pPr>
        <w:pStyle w:val="Heading8"/>
        <w:spacing w:before="94"/>
        <w:jc w:val="both"/>
      </w:pPr>
      <w:r>
        <w:rPr/>
        <w:t>Art.</w:t>
      </w:r>
      <w:r>
        <w:rPr>
          <w:spacing w:val="-3"/>
        </w:rPr>
        <w:t> </w:t>
      </w:r>
      <w:r>
        <w:rPr/>
        <w:t>35 Abs.</w:t>
      </w:r>
      <w:r>
        <w:rPr>
          <w:spacing w:val="-2"/>
        </w:rPr>
        <w:t> </w:t>
      </w:r>
      <w:r>
        <w:rPr/>
        <w:t>1</w:t>
      </w:r>
      <w:r>
        <w:rPr>
          <w:spacing w:val="1"/>
        </w:rPr>
        <w:t> </w:t>
      </w:r>
      <w:r>
        <w:rPr/>
        <w:t>Ziff.</w:t>
      </w:r>
      <w:r>
        <w:rPr>
          <w:spacing w:val="-3"/>
        </w:rPr>
        <w:t> </w:t>
      </w:r>
      <w:r>
        <w:rPr/>
        <w:t>7</w:t>
      </w:r>
      <w:r>
        <w:rPr>
          <w:spacing w:val="1"/>
        </w:rPr>
        <w:t> </w:t>
      </w:r>
      <w:r>
        <w:rPr>
          <w:spacing w:val="-4"/>
        </w:rPr>
        <w:t>StG:</w:t>
      </w:r>
    </w:p>
    <w:p>
      <w:pPr>
        <w:pStyle w:val="BodyText"/>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57" w:val="left" w:leader="none"/>
          <w:tab w:pos="1559" w:val="left" w:leader="none"/>
        </w:tabs>
        <w:spacing w:line="240" w:lineRule="auto" w:before="38" w:after="0"/>
        <w:ind w:left="1559" w:right="702" w:hanging="425"/>
        <w:jc w:val="both"/>
        <w:rPr>
          <w:sz w:val="18"/>
        </w:rPr>
      </w:pPr>
      <w:r>
        <w:rPr>
          <w:sz w:val="18"/>
        </w:rPr>
        <w:t>die</w:t>
      </w:r>
      <w:r>
        <w:rPr>
          <w:spacing w:val="-9"/>
          <w:sz w:val="18"/>
        </w:rPr>
        <w:t> </w:t>
      </w:r>
      <w:r>
        <w:rPr>
          <w:sz w:val="18"/>
        </w:rPr>
        <w:t>Einlagen,</w:t>
      </w:r>
      <w:r>
        <w:rPr>
          <w:spacing w:val="-11"/>
          <w:sz w:val="18"/>
        </w:rPr>
        <w:t> </w:t>
      </w:r>
      <w:r>
        <w:rPr>
          <w:sz w:val="18"/>
        </w:rPr>
        <w:t>Prämien</w:t>
      </w:r>
      <w:r>
        <w:rPr>
          <w:spacing w:val="-11"/>
          <w:sz w:val="18"/>
        </w:rPr>
        <w:t> </w:t>
      </w:r>
      <w:r>
        <w:rPr>
          <w:sz w:val="18"/>
        </w:rPr>
        <w:t>und</w:t>
      </w:r>
      <w:r>
        <w:rPr>
          <w:spacing w:val="-9"/>
          <w:sz w:val="18"/>
        </w:rPr>
        <w:t> </w:t>
      </w:r>
      <w:r>
        <w:rPr>
          <w:sz w:val="18"/>
        </w:rPr>
        <w:t>Beiträge</w:t>
      </w:r>
      <w:r>
        <w:rPr>
          <w:spacing w:val="-9"/>
          <w:sz w:val="18"/>
        </w:rPr>
        <w:t> </w:t>
      </w:r>
      <w:r>
        <w:rPr>
          <w:sz w:val="18"/>
        </w:rPr>
        <w:t>für</w:t>
      </w:r>
      <w:r>
        <w:rPr>
          <w:spacing w:val="-9"/>
          <w:sz w:val="18"/>
        </w:rPr>
        <w:t> </w:t>
      </w:r>
      <w:r>
        <w:rPr>
          <w:sz w:val="18"/>
        </w:rPr>
        <w:t>die</w:t>
      </w:r>
      <w:r>
        <w:rPr>
          <w:spacing w:val="-9"/>
          <w:sz w:val="18"/>
        </w:rPr>
        <w:t> </w:t>
      </w:r>
      <w:r>
        <w:rPr>
          <w:sz w:val="18"/>
        </w:rPr>
        <w:t>Lebens-,</w:t>
      </w:r>
      <w:r>
        <w:rPr>
          <w:spacing w:val="-11"/>
          <w:sz w:val="18"/>
        </w:rPr>
        <w:t> </w:t>
      </w:r>
      <w:r>
        <w:rPr>
          <w:sz w:val="18"/>
        </w:rPr>
        <w:t>die</w:t>
      </w:r>
      <w:r>
        <w:rPr>
          <w:spacing w:val="-11"/>
          <w:sz w:val="18"/>
        </w:rPr>
        <w:t> </w:t>
      </w:r>
      <w:r>
        <w:rPr>
          <w:sz w:val="18"/>
        </w:rPr>
        <w:t>Kranken-</w:t>
      </w:r>
      <w:r>
        <w:rPr>
          <w:spacing w:val="-9"/>
          <w:sz w:val="18"/>
        </w:rPr>
        <w:t> </w:t>
      </w:r>
      <w:r>
        <w:rPr>
          <w:sz w:val="18"/>
        </w:rPr>
        <w:t>und</w:t>
      </w:r>
      <w:r>
        <w:rPr>
          <w:spacing w:val="-9"/>
          <w:sz w:val="18"/>
        </w:rPr>
        <w:t> </w:t>
      </w:r>
      <w:r>
        <w:rPr>
          <w:sz w:val="18"/>
        </w:rPr>
        <w:t>die</w:t>
      </w:r>
      <w:r>
        <w:rPr>
          <w:spacing w:val="-9"/>
          <w:sz w:val="18"/>
        </w:rPr>
        <w:t> </w:t>
      </w:r>
      <w:r>
        <w:rPr>
          <w:sz w:val="18"/>
        </w:rPr>
        <w:t>nicht</w:t>
      </w:r>
      <w:r>
        <w:rPr>
          <w:spacing w:val="-9"/>
          <w:sz w:val="18"/>
        </w:rPr>
        <w:t> </w:t>
      </w:r>
      <w:r>
        <w:rPr>
          <w:sz w:val="18"/>
        </w:rPr>
        <w:t>unter</w:t>
      </w:r>
      <w:r>
        <w:rPr>
          <w:spacing w:val="-12"/>
          <w:sz w:val="18"/>
        </w:rPr>
        <w:t> </w:t>
      </w:r>
      <w:r>
        <w:rPr>
          <w:sz w:val="18"/>
        </w:rPr>
        <w:t>Ziff.</w:t>
      </w:r>
      <w:r>
        <w:rPr>
          <w:spacing w:val="-11"/>
          <w:sz w:val="18"/>
        </w:rPr>
        <w:t> </w:t>
      </w:r>
      <w:r>
        <w:rPr>
          <w:sz w:val="18"/>
        </w:rPr>
        <w:t>6</w:t>
      </w:r>
      <w:r>
        <w:rPr>
          <w:spacing w:val="-9"/>
          <w:sz w:val="18"/>
        </w:rPr>
        <w:t> </w:t>
      </w:r>
      <w:r>
        <w:rPr>
          <w:sz w:val="18"/>
        </w:rPr>
        <w:t>fallende Unfallversicherung sowie die Zinsen von Sparkapitalien der steuerpflichtigen Person und der von ihr unterhaltenen Personen:</w:t>
      </w:r>
    </w:p>
    <w:p>
      <w:pPr>
        <w:pStyle w:val="ListParagraph"/>
        <w:numPr>
          <w:ilvl w:val="1"/>
          <w:numId w:val="8"/>
        </w:numPr>
        <w:tabs>
          <w:tab w:pos="1843" w:val="left" w:leader="none"/>
          <w:tab w:pos="1845" w:val="left" w:leader="none"/>
        </w:tabs>
        <w:spacing w:line="240" w:lineRule="auto" w:before="41" w:after="0"/>
        <w:ind w:left="1845" w:right="700" w:hanging="286"/>
        <w:jc w:val="both"/>
        <w:rPr>
          <w:sz w:val="18"/>
        </w:rPr>
      </w:pPr>
      <w:r>
        <w:rPr>
          <w:sz w:val="18"/>
        </w:rPr>
        <w:t>für verheiratete Personen, die in rechtlich und tatsächlich ungetrennter Ehe leben im jeweils geltenden</w:t>
      </w:r>
      <w:r>
        <w:rPr>
          <w:spacing w:val="-5"/>
          <w:sz w:val="18"/>
        </w:rPr>
        <w:t> </w:t>
      </w:r>
      <w:r>
        <w:rPr>
          <w:sz w:val="18"/>
        </w:rPr>
        <w:t>Umfang</w:t>
      </w:r>
      <w:r>
        <w:rPr>
          <w:spacing w:val="-5"/>
          <w:sz w:val="18"/>
        </w:rPr>
        <w:t> </w:t>
      </w:r>
      <w:r>
        <w:rPr>
          <w:sz w:val="18"/>
        </w:rPr>
        <w:t>von</w:t>
      </w:r>
      <w:r>
        <w:rPr>
          <w:spacing w:val="-5"/>
          <w:sz w:val="18"/>
        </w:rPr>
        <w:t> </w:t>
      </w:r>
      <w:r>
        <w:rPr>
          <w:sz w:val="18"/>
        </w:rPr>
        <w:t>Art.</w:t>
      </w:r>
      <w:r>
        <w:rPr>
          <w:spacing w:val="-5"/>
          <w:sz w:val="18"/>
        </w:rPr>
        <w:t> </w:t>
      </w:r>
      <w:r>
        <w:rPr>
          <w:sz w:val="18"/>
        </w:rPr>
        <w:t>33</w:t>
      </w:r>
      <w:r>
        <w:rPr>
          <w:spacing w:val="-8"/>
          <w:sz w:val="18"/>
        </w:rPr>
        <w:t> </w:t>
      </w:r>
      <w:r>
        <w:rPr>
          <w:sz w:val="18"/>
        </w:rPr>
        <w:t>Abs.</w:t>
      </w:r>
      <w:r>
        <w:rPr>
          <w:spacing w:val="-5"/>
          <w:sz w:val="18"/>
        </w:rPr>
        <w:t> </w:t>
      </w:r>
      <w:r>
        <w:rPr>
          <w:sz w:val="18"/>
        </w:rPr>
        <w:t>1</w:t>
      </w:r>
      <w:r>
        <w:rPr>
          <w:spacing w:val="-5"/>
          <w:sz w:val="18"/>
        </w:rPr>
        <w:t> </w:t>
      </w:r>
      <w:r>
        <w:rPr>
          <w:sz w:val="18"/>
        </w:rPr>
        <w:t>lit.</w:t>
      </w:r>
      <w:r>
        <w:rPr>
          <w:spacing w:val="-5"/>
          <w:sz w:val="18"/>
        </w:rPr>
        <w:t> </w:t>
      </w:r>
      <w:r>
        <w:rPr>
          <w:sz w:val="18"/>
        </w:rPr>
        <w:t>g</w:t>
      </w:r>
      <w:r>
        <w:rPr>
          <w:spacing w:val="-5"/>
          <w:sz w:val="18"/>
        </w:rPr>
        <w:t> </w:t>
      </w:r>
      <w:r>
        <w:rPr>
          <w:sz w:val="18"/>
        </w:rPr>
        <w:t>Ziff.</w:t>
      </w:r>
      <w:r>
        <w:rPr>
          <w:spacing w:val="-5"/>
          <w:sz w:val="18"/>
        </w:rPr>
        <w:t> </w:t>
      </w:r>
      <w:r>
        <w:rPr>
          <w:sz w:val="18"/>
        </w:rPr>
        <w:t>1</w:t>
      </w:r>
      <w:r>
        <w:rPr>
          <w:spacing w:val="-4"/>
          <w:sz w:val="18"/>
        </w:rPr>
        <w:t> </w:t>
      </w:r>
      <w:r>
        <w:rPr>
          <w:sz w:val="18"/>
        </w:rPr>
        <w:t>des</w:t>
      </w:r>
      <w:r>
        <w:rPr>
          <w:spacing w:val="-5"/>
          <w:sz w:val="18"/>
        </w:rPr>
        <w:t> </w:t>
      </w:r>
      <w:r>
        <w:rPr>
          <w:sz w:val="18"/>
        </w:rPr>
        <w:t>Bundesgesetzes</w:t>
      </w:r>
      <w:r>
        <w:rPr>
          <w:spacing w:val="-5"/>
          <w:sz w:val="18"/>
        </w:rPr>
        <w:t> </w:t>
      </w:r>
      <w:r>
        <w:rPr>
          <w:sz w:val="18"/>
        </w:rPr>
        <w:t>über</w:t>
      </w:r>
      <w:r>
        <w:rPr>
          <w:spacing w:val="-6"/>
          <w:sz w:val="18"/>
        </w:rPr>
        <w:t> </w:t>
      </w:r>
      <w:r>
        <w:rPr>
          <w:sz w:val="18"/>
        </w:rPr>
        <w:t>die</w:t>
      </w:r>
      <w:r>
        <w:rPr>
          <w:spacing w:val="-5"/>
          <w:sz w:val="18"/>
        </w:rPr>
        <w:t> </w:t>
      </w:r>
      <w:r>
        <w:rPr>
          <w:sz w:val="18"/>
        </w:rPr>
        <w:t>direkte</w:t>
      </w:r>
      <w:r>
        <w:rPr>
          <w:spacing w:val="-5"/>
          <w:sz w:val="18"/>
        </w:rPr>
        <w:t> </w:t>
      </w:r>
      <w:r>
        <w:rPr>
          <w:sz w:val="18"/>
        </w:rPr>
        <w:t>Bundes-steuer (DBG);</w:t>
      </w:r>
    </w:p>
    <w:p>
      <w:pPr>
        <w:pStyle w:val="ListParagraph"/>
        <w:spacing w:after="0" w:line="240" w:lineRule="auto"/>
        <w:jc w:val="both"/>
        <w:rPr>
          <w:sz w:val="18"/>
        </w:rPr>
        <w:sectPr>
          <w:pgSz w:w="11910" w:h="16840"/>
          <w:pgMar w:header="724" w:footer="687" w:top="960" w:bottom="880" w:left="850" w:right="992"/>
        </w:sectPr>
      </w:pPr>
    </w:p>
    <w:p>
      <w:pPr>
        <w:pStyle w:val="BodyText"/>
        <w:spacing w:before="0"/>
        <w:ind w:left="0"/>
      </w:pPr>
    </w:p>
    <w:p>
      <w:pPr>
        <w:pStyle w:val="BodyText"/>
        <w:spacing w:before="26"/>
        <w:ind w:left="0"/>
      </w:pPr>
    </w:p>
    <w:p>
      <w:pPr>
        <w:pStyle w:val="ListParagraph"/>
        <w:numPr>
          <w:ilvl w:val="1"/>
          <w:numId w:val="8"/>
        </w:numPr>
        <w:tabs>
          <w:tab w:pos="1843" w:val="left" w:leader="none"/>
          <w:tab w:pos="1845" w:val="left" w:leader="none"/>
        </w:tabs>
        <w:spacing w:line="240" w:lineRule="auto" w:before="0" w:after="0"/>
        <w:ind w:left="1845" w:right="703" w:hanging="286"/>
        <w:jc w:val="both"/>
        <w:rPr>
          <w:sz w:val="18"/>
        </w:rPr>
      </w:pPr>
      <w:r>
        <w:rPr>
          <w:sz w:val="18"/>
        </w:rPr>
        <w:t>für die übrigen Steuerpflichtigen im jeweils geltenden Umfang von Art. 33 Abs. 1 lit. g Ziff. 2 </w:t>
      </w:r>
      <w:r>
        <w:rPr>
          <w:spacing w:val="-4"/>
          <w:sz w:val="18"/>
        </w:rPr>
        <w:t>DBG.</w:t>
      </w:r>
    </w:p>
    <w:p>
      <w:pPr>
        <w:pStyle w:val="ListParagraph"/>
        <w:numPr>
          <w:ilvl w:val="1"/>
          <w:numId w:val="8"/>
        </w:numPr>
        <w:tabs>
          <w:tab w:pos="1843" w:val="left" w:leader="none"/>
          <w:tab w:pos="1845" w:val="left" w:leader="none"/>
        </w:tabs>
        <w:spacing w:line="240" w:lineRule="auto" w:before="40" w:after="0"/>
        <w:ind w:left="1845" w:right="703" w:hanging="286"/>
        <w:jc w:val="both"/>
        <w:rPr>
          <w:sz w:val="18"/>
        </w:rPr>
      </w:pPr>
      <w:r>
        <w:rPr>
          <w:sz w:val="18"/>
        </w:rPr>
        <w:t>Für</w:t>
      </w:r>
      <w:r>
        <w:rPr>
          <w:spacing w:val="-7"/>
          <w:sz w:val="18"/>
        </w:rPr>
        <w:t> </w:t>
      </w:r>
      <w:r>
        <w:rPr>
          <w:sz w:val="18"/>
        </w:rPr>
        <w:t>Steuerpflichtige</w:t>
      </w:r>
      <w:r>
        <w:rPr>
          <w:spacing w:val="-9"/>
          <w:sz w:val="18"/>
        </w:rPr>
        <w:t> </w:t>
      </w:r>
      <w:r>
        <w:rPr>
          <w:sz w:val="18"/>
        </w:rPr>
        <w:t>ohne</w:t>
      </w:r>
      <w:r>
        <w:rPr>
          <w:spacing w:val="-6"/>
          <w:sz w:val="18"/>
        </w:rPr>
        <w:t> </w:t>
      </w:r>
      <w:r>
        <w:rPr>
          <w:sz w:val="18"/>
        </w:rPr>
        <w:t>Beiträge</w:t>
      </w:r>
      <w:r>
        <w:rPr>
          <w:spacing w:val="-6"/>
          <w:sz w:val="18"/>
        </w:rPr>
        <w:t> </w:t>
      </w:r>
      <w:r>
        <w:rPr>
          <w:sz w:val="18"/>
        </w:rPr>
        <w:t>gemäss</w:t>
      </w:r>
      <w:r>
        <w:rPr>
          <w:spacing w:val="-6"/>
          <w:sz w:val="18"/>
        </w:rPr>
        <w:t> </w:t>
      </w:r>
      <w:r>
        <w:rPr>
          <w:sz w:val="18"/>
        </w:rPr>
        <w:t>den</w:t>
      </w:r>
      <w:r>
        <w:rPr>
          <w:spacing w:val="-6"/>
          <w:sz w:val="18"/>
        </w:rPr>
        <w:t> </w:t>
      </w:r>
      <w:r>
        <w:rPr>
          <w:sz w:val="18"/>
        </w:rPr>
        <w:t>Ziff.</w:t>
      </w:r>
      <w:r>
        <w:rPr>
          <w:spacing w:val="-6"/>
          <w:sz w:val="18"/>
        </w:rPr>
        <w:t> </w:t>
      </w:r>
      <w:r>
        <w:rPr>
          <w:sz w:val="18"/>
        </w:rPr>
        <w:t>4</w:t>
      </w:r>
      <w:r>
        <w:rPr>
          <w:spacing w:val="-6"/>
          <w:sz w:val="18"/>
        </w:rPr>
        <w:t> </w:t>
      </w:r>
      <w:r>
        <w:rPr>
          <w:sz w:val="18"/>
        </w:rPr>
        <w:t>und</w:t>
      </w:r>
      <w:r>
        <w:rPr>
          <w:spacing w:val="-6"/>
          <w:sz w:val="18"/>
        </w:rPr>
        <w:t> </w:t>
      </w:r>
      <w:r>
        <w:rPr>
          <w:sz w:val="18"/>
        </w:rPr>
        <w:t>5</w:t>
      </w:r>
      <w:r>
        <w:rPr>
          <w:spacing w:val="-6"/>
          <w:sz w:val="18"/>
        </w:rPr>
        <w:t> </w:t>
      </w:r>
      <w:r>
        <w:rPr>
          <w:sz w:val="18"/>
        </w:rPr>
        <w:t>erhöhen</w:t>
      </w:r>
      <w:r>
        <w:rPr>
          <w:spacing w:val="-9"/>
          <w:sz w:val="18"/>
        </w:rPr>
        <w:t> </w:t>
      </w:r>
      <w:r>
        <w:rPr>
          <w:sz w:val="18"/>
        </w:rPr>
        <w:t>sich</w:t>
      </w:r>
      <w:r>
        <w:rPr>
          <w:spacing w:val="-6"/>
          <w:sz w:val="18"/>
        </w:rPr>
        <w:t> </w:t>
      </w:r>
      <w:r>
        <w:rPr>
          <w:sz w:val="18"/>
        </w:rPr>
        <w:t>diese</w:t>
      </w:r>
      <w:r>
        <w:rPr>
          <w:spacing w:val="-6"/>
          <w:sz w:val="18"/>
        </w:rPr>
        <w:t> </w:t>
      </w:r>
      <w:r>
        <w:rPr>
          <w:sz w:val="18"/>
        </w:rPr>
        <w:t>Abzüge</w:t>
      </w:r>
      <w:r>
        <w:rPr>
          <w:spacing w:val="-6"/>
          <w:sz w:val="18"/>
        </w:rPr>
        <w:t> </w:t>
      </w:r>
      <w:r>
        <w:rPr>
          <w:sz w:val="18"/>
        </w:rPr>
        <w:t>um</w:t>
      </w:r>
      <w:r>
        <w:rPr>
          <w:spacing w:val="-8"/>
          <w:sz w:val="18"/>
        </w:rPr>
        <w:t> </w:t>
      </w:r>
      <w:r>
        <w:rPr>
          <w:sz w:val="18"/>
        </w:rPr>
        <w:t>die Hälfte. Diese Abzüge erhöhen sich für jedes Kind oder jede unterstützungsbedürftige Person, für</w:t>
      </w:r>
      <w:r>
        <w:rPr>
          <w:spacing w:val="-13"/>
          <w:sz w:val="18"/>
        </w:rPr>
        <w:t> </w:t>
      </w:r>
      <w:r>
        <w:rPr>
          <w:sz w:val="18"/>
        </w:rPr>
        <w:t>die</w:t>
      </w:r>
      <w:r>
        <w:rPr>
          <w:spacing w:val="-12"/>
          <w:sz w:val="18"/>
        </w:rPr>
        <w:t> </w:t>
      </w:r>
      <w:r>
        <w:rPr>
          <w:sz w:val="18"/>
        </w:rPr>
        <w:t>die</w:t>
      </w:r>
      <w:r>
        <w:rPr>
          <w:spacing w:val="-13"/>
          <w:sz w:val="18"/>
        </w:rPr>
        <w:t> </w:t>
      </w:r>
      <w:r>
        <w:rPr>
          <w:sz w:val="18"/>
        </w:rPr>
        <w:t>steuerpflichtige</w:t>
      </w:r>
      <w:r>
        <w:rPr>
          <w:spacing w:val="-12"/>
          <w:sz w:val="18"/>
        </w:rPr>
        <w:t> </w:t>
      </w:r>
      <w:r>
        <w:rPr>
          <w:sz w:val="18"/>
        </w:rPr>
        <w:t>Person</w:t>
      </w:r>
      <w:r>
        <w:rPr>
          <w:spacing w:val="-13"/>
          <w:sz w:val="18"/>
        </w:rPr>
        <w:t> </w:t>
      </w:r>
      <w:r>
        <w:rPr>
          <w:sz w:val="18"/>
        </w:rPr>
        <w:t>einen</w:t>
      </w:r>
      <w:r>
        <w:rPr>
          <w:spacing w:val="-13"/>
          <w:sz w:val="18"/>
        </w:rPr>
        <w:t> </w:t>
      </w:r>
      <w:r>
        <w:rPr>
          <w:sz w:val="18"/>
        </w:rPr>
        <w:t>Abzug</w:t>
      </w:r>
      <w:r>
        <w:rPr>
          <w:spacing w:val="-12"/>
          <w:sz w:val="18"/>
        </w:rPr>
        <w:t> </w:t>
      </w:r>
      <w:r>
        <w:rPr>
          <w:sz w:val="18"/>
        </w:rPr>
        <w:t>nach</w:t>
      </w:r>
      <w:r>
        <w:rPr>
          <w:spacing w:val="-13"/>
          <w:sz w:val="18"/>
        </w:rPr>
        <w:t> </w:t>
      </w:r>
      <w:r>
        <w:rPr>
          <w:sz w:val="18"/>
        </w:rPr>
        <w:t>Art.</w:t>
      </w:r>
      <w:r>
        <w:rPr>
          <w:spacing w:val="-12"/>
          <w:sz w:val="18"/>
        </w:rPr>
        <w:t> </w:t>
      </w:r>
      <w:r>
        <w:rPr>
          <w:sz w:val="18"/>
        </w:rPr>
        <w:t>39</w:t>
      </w:r>
      <w:r>
        <w:rPr>
          <w:spacing w:val="-13"/>
          <w:sz w:val="18"/>
        </w:rPr>
        <w:t> </w:t>
      </w:r>
      <w:r>
        <w:rPr>
          <w:sz w:val="18"/>
        </w:rPr>
        <w:t>Abs.</w:t>
      </w:r>
      <w:r>
        <w:rPr>
          <w:spacing w:val="-12"/>
          <w:sz w:val="18"/>
        </w:rPr>
        <w:t> </w:t>
      </w:r>
      <w:r>
        <w:rPr>
          <w:sz w:val="18"/>
        </w:rPr>
        <w:t>1</w:t>
      </w:r>
      <w:r>
        <w:rPr>
          <w:spacing w:val="-13"/>
          <w:sz w:val="18"/>
        </w:rPr>
        <w:t> </w:t>
      </w:r>
      <w:r>
        <w:rPr>
          <w:sz w:val="18"/>
        </w:rPr>
        <w:t>Ziff.</w:t>
      </w:r>
      <w:r>
        <w:rPr>
          <w:spacing w:val="-12"/>
          <w:sz w:val="18"/>
        </w:rPr>
        <w:t> </w:t>
      </w:r>
      <w:r>
        <w:rPr>
          <w:sz w:val="18"/>
        </w:rPr>
        <w:t>1</w:t>
      </w:r>
      <w:r>
        <w:rPr>
          <w:spacing w:val="-13"/>
          <w:sz w:val="18"/>
        </w:rPr>
        <w:t> </w:t>
      </w:r>
      <w:r>
        <w:rPr>
          <w:sz w:val="18"/>
        </w:rPr>
        <w:t>oder</w:t>
      </w:r>
      <w:r>
        <w:rPr>
          <w:spacing w:val="-12"/>
          <w:sz w:val="18"/>
        </w:rPr>
        <w:t> </w:t>
      </w:r>
      <w:r>
        <w:rPr>
          <w:sz w:val="18"/>
        </w:rPr>
        <w:t>4</w:t>
      </w:r>
      <w:r>
        <w:rPr>
          <w:spacing w:val="-13"/>
          <w:sz w:val="18"/>
        </w:rPr>
        <w:t> </w:t>
      </w:r>
      <w:r>
        <w:rPr>
          <w:sz w:val="18"/>
        </w:rPr>
        <w:t>geltend</w:t>
      </w:r>
      <w:r>
        <w:rPr>
          <w:spacing w:val="-12"/>
          <w:sz w:val="18"/>
        </w:rPr>
        <w:t> </w:t>
      </w:r>
      <w:r>
        <w:rPr>
          <w:sz w:val="18"/>
        </w:rPr>
        <w:t>machen kann, im jeweils geltenden Umfang von Art. 33 Abs. 1</w:t>
      </w:r>
      <w:r>
        <w:rPr>
          <w:position w:val="6"/>
          <w:sz w:val="12"/>
        </w:rPr>
        <w:t>bis</w:t>
      </w:r>
      <w:r>
        <w:rPr>
          <w:spacing w:val="24"/>
          <w:position w:val="6"/>
          <w:sz w:val="12"/>
        </w:rPr>
        <w:t> </w:t>
      </w:r>
      <w:r>
        <w:rPr>
          <w:sz w:val="18"/>
        </w:rPr>
        <w:t>lit. b DBG;</w:t>
      </w:r>
    </w:p>
    <w:p>
      <w:pPr>
        <w:spacing w:before="90"/>
        <w:ind w:left="1134" w:right="0" w:firstLine="0"/>
        <w:jc w:val="both"/>
        <w:rPr>
          <w:rFonts w:ascii="Arial" w:hAnsi="Arial"/>
          <w:b/>
          <w:sz w:val="18"/>
        </w:rPr>
      </w:pPr>
      <w:r>
        <w:rPr>
          <w:rFonts w:ascii="Arial" w:hAnsi="Arial"/>
          <w:b/>
          <w:sz w:val="18"/>
        </w:rPr>
        <w:t>Auszug</w:t>
      </w:r>
      <w:r>
        <w:rPr>
          <w:rFonts w:ascii="Arial" w:hAnsi="Arial"/>
          <w:b/>
          <w:spacing w:val="-6"/>
          <w:sz w:val="18"/>
        </w:rPr>
        <w:t> </w:t>
      </w:r>
      <w:r>
        <w:rPr>
          <w:rFonts w:ascii="Arial" w:hAnsi="Arial"/>
          <w:b/>
          <w:sz w:val="18"/>
        </w:rPr>
        <w:t>aus</w:t>
      </w:r>
      <w:r>
        <w:rPr>
          <w:rFonts w:ascii="Arial" w:hAnsi="Arial"/>
          <w:b/>
          <w:spacing w:val="-2"/>
          <w:sz w:val="18"/>
        </w:rPr>
        <w:t> </w:t>
      </w:r>
      <w:r>
        <w:rPr>
          <w:rFonts w:ascii="Arial" w:hAnsi="Arial"/>
          <w:b/>
          <w:sz w:val="18"/>
        </w:rPr>
        <w:t>dem</w:t>
      </w:r>
      <w:r>
        <w:rPr>
          <w:rFonts w:ascii="Arial" w:hAnsi="Arial"/>
          <w:b/>
          <w:spacing w:val="-2"/>
          <w:sz w:val="18"/>
        </w:rPr>
        <w:t> </w:t>
      </w:r>
      <w:hyperlink r:id="rId45">
        <w:r>
          <w:rPr>
            <w:color w:val="0462C0"/>
            <w:sz w:val="18"/>
            <w:u w:val="single" w:color="0462C0"/>
          </w:rPr>
          <w:t>Bundesgesetz</w:t>
        </w:r>
        <w:r>
          <w:rPr>
            <w:color w:val="0462C0"/>
            <w:spacing w:val="-2"/>
            <w:sz w:val="18"/>
            <w:u w:val="single" w:color="0462C0"/>
          </w:rPr>
          <w:t> </w:t>
        </w:r>
        <w:r>
          <w:rPr>
            <w:color w:val="0462C0"/>
            <w:sz w:val="18"/>
            <w:u w:val="single" w:color="0462C0"/>
          </w:rPr>
          <w:t>über</w:t>
        </w:r>
        <w:r>
          <w:rPr>
            <w:color w:val="0462C0"/>
            <w:spacing w:val="-4"/>
            <w:sz w:val="18"/>
            <w:u w:val="single" w:color="0462C0"/>
          </w:rPr>
          <w:t> </w:t>
        </w:r>
        <w:r>
          <w:rPr>
            <w:color w:val="0462C0"/>
            <w:sz w:val="18"/>
            <w:u w:val="single" w:color="0462C0"/>
          </w:rPr>
          <w:t>die</w:t>
        </w:r>
        <w:r>
          <w:rPr>
            <w:color w:val="0462C0"/>
            <w:spacing w:val="-2"/>
            <w:sz w:val="18"/>
            <w:u w:val="single" w:color="0462C0"/>
          </w:rPr>
          <w:t> </w:t>
        </w:r>
        <w:r>
          <w:rPr>
            <w:color w:val="0462C0"/>
            <w:sz w:val="18"/>
            <w:u w:val="single" w:color="0462C0"/>
          </w:rPr>
          <w:t>direkte</w:t>
        </w:r>
        <w:r>
          <w:rPr>
            <w:color w:val="0462C0"/>
            <w:spacing w:val="-2"/>
            <w:sz w:val="18"/>
            <w:u w:val="single" w:color="0462C0"/>
          </w:rPr>
          <w:t> </w:t>
        </w:r>
        <w:r>
          <w:rPr>
            <w:color w:val="0462C0"/>
            <w:sz w:val="18"/>
            <w:u w:val="single" w:color="0462C0"/>
          </w:rPr>
          <w:t>Bundessteuer</w:t>
        </w:r>
        <w:r>
          <w:rPr>
            <w:color w:val="0462C0"/>
            <w:spacing w:val="-3"/>
            <w:sz w:val="18"/>
            <w:u w:val="single" w:color="0462C0"/>
          </w:rPr>
          <w:t> </w:t>
        </w:r>
        <w:r>
          <w:rPr>
            <w:color w:val="0462C0"/>
            <w:spacing w:val="-2"/>
            <w:sz w:val="18"/>
            <w:u w:val="single" w:color="0462C0"/>
          </w:rPr>
          <w:t>(DBG)</w:t>
        </w:r>
        <w:r>
          <w:rPr>
            <w:rFonts w:ascii="Arial" w:hAnsi="Arial"/>
            <w:b/>
            <w:spacing w:val="-2"/>
            <w:sz w:val="18"/>
          </w:rPr>
          <w:t>:</w:t>
        </w:r>
      </w:hyperlink>
    </w:p>
    <w:p>
      <w:pPr>
        <w:pStyle w:val="Heading8"/>
        <w:spacing w:before="93"/>
      </w:pPr>
      <w:r>
        <w:rPr/>
        <w:t>Art.</w:t>
      </w:r>
      <w:r>
        <w:rPr>
          <w:spacing w:val="-1"/>
        </w:rPr>
        <w:t> </w:t>
      </w:r>
      <w:r>
        <w:rPr/>
        <w:t>33 Abs.</w:t>
      </w:r>
      <w:r>
        <w:rPr>
          <w:spacing w:val="-2"/>
        </w:rPr>
        <w:t> </w:t>
      </w:r>
      <w:r>
        <w:rPr/>
        <w:t>1 Bst.</w:t>
      </w:r>
      <w:r>
        <w:rPr>
          <w:spacing w:val="-1"/>
        </w:rPr>
        <w:t> </w:t>
      </w:r>
      <w:r>
        <w:rPr/>
        <w:t>g</w:t>
      </w:r>
      <w:r>
        <w:rPr>
          <w:spacing w:val="-2"/>
        </w:rPr>
        <w:t> </w:t>
      </w:r>
      <w:r>
        <w:rPr>
          <w:spacing w:val="-4"/>
        </w:rPr>
        <w:t>DBG:</w:t>
      </w:r>
    </w:p>
    <w:p>
      <w:pPr>
        <w:pStyle w:val="BodyText"/>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557" w:val="left" w:leader="none"/>
          <w:tab w:pos="1559" w:val="left" w:leader="none"/>
        </w:tabs>
        <w:spacing w:line="240" w:lineRule="auto" w:before="40" w:after="0"/>
        <w:ind w:left="1559" w:right="702" w:hanging="425"/>
        <w:jc w:val="both"/>
        <w:rPr>
          <w:sz w:val="18"/>
        </w:rPr>
      </w:pPr>
      <w:r>
        <w:rPr>
          <w:sz w:val="18"/>
        </w:rPr>
        <w:t>die Einlagen, Prämien und Beiträge für die Lebens-, die Kranken- und die nicht unter Buchstabe f fallende Unfallversicherung sowie die Zinsen von Sparkapitalien der steuerpflichtigen Person und der von ihr unterhaltenen Personen, bis zum Gesamtbetrag von:</w:t>
      </w:r>
    </w:p>
    <w:p>
      <w:pPr>
        <w:pStyle w:val="ListParagraph"/>
        <w:numPr>
          <w:ilvl w:val="1"/>
          <w:numId w:val="9"/>
        </w:numPr>
        <w:tabs>
          <w:tab w:pos="1843" w:val="left" w:leader="none"/>
        </w:tabs>
        <w:spacing w:line="240" w:lineRule="auto" w:before="39" w:after="0"/>
        <w:ind w:left="1843" w:right="0" w:hanging="284"/>
        <w:jc w:val="both"/>
        <w:rPr>
          <w:sz w:val="18"/>
        </w:rPr>
      </w:pPr>
      <w:r>
        <w:rPr>
          <w:sz w:val="18"/>
        </w:rPr>
        <w:t>3700</w:t>
      </w:r>
      <w:r>
        <w:rPr>
          <w:spacing w:val="-2"/>
          <w:sz w:val="18"/>
        </w:rPr>
        <w:t> </w:t>
      </w:r>
      <w:r>
        <w:rPr>
          <w:sz w:val="18"/>
        </w:rPr>
        <w:t>Franken*</w:t>
      </w:r>
      <w:r>
        <w:rPr>
          <w:spacing w:val="-4"/>
          <w:sz w:val="18"/>
        </w:rPr>
        <w:t> </w:t>
      </w:r>
      <w:r>
        <w:rPr>
          <w:sz w:val="18"/>
        </w:rPr>
        <w:t>für</w:t>
      </w:r>
      <w:r>
        <w:rPr>
          <w:spacing w:val="-3"/>
          <w:sz w:val="18"/>
        </w:rPr>
        <w:t> </w:t>
      </w:r>
      <w:r>
        <w:rPr>
          <w:sz w:val="18"/>
        </w:rPr>
        <w:t>Ehepaare,</w:t>
      </w:r>
      <w:r>
        <w:rPr>
          <w:spacing w:val="-5"/>
          <w:sz w:val="18"/>
        </w:rPr>
        <w:t> </w:t>
      </w:r>
      <w:r>
        <w:rPr>
          <w:sz w:val="18"/>
        </w:rPr>
        <w:t>die</w:t>
      </w:r>
      <w:r>
        <w:rPr>
          <w:spacing w:val="-2"/>
          <w:sz w:val="18"/>
        </w:rPr>
        <w:t> </w:t>
      </w:r>
      <w:r>
        <w:rPr>
          <w:sz w:val="18"/>
        </w:rPr>
        <w:t>in</w:t>
      </w:r>
      <w:r>
        <w:rPr>
          <w:spacing w:val="-2"/>
          <w:sz w:val="18"/>
        </w:rPr>
        <w:t> </w:t>
      </w:r>
      <w:r>
        <w:rPr>
          <w:sz w:val="18"/>
        </w:rPr>
        <w:t>rechtlich</w:t>
      </w:r>
      <w:r>
        <w:rPr>
          <w:spacing w:val="-1"/>
          <w:sz w:val="18"/>
        </w:rPr>
        <w:t> </w:t>
      </w:r>
      <w:r>
        <w:rPr>
          <w:sz w:val="18"/>
        </w:rPr>
        <w:t>und</w:t>
      </w:r>
      <w:r>
        <w:rPr>
          <w:spacing w:val="-2"/>
          <w:sz w:val="18"/>
        </w:rPr>
        <w:t> </w:t>
      </w:r>
      <w:r>
        <w:rPr>
          <w:sz w:val="18"/>
        </w:rPr>
        <w:t>tatsächlich</w:t>
      </w:r>
      <w:r>
        <w:rPr>
          <w:spacing w:val="-7"/>
          <w:sz w:val="18"/>
        </w:rPr>
        <w:t> </w:t>
      </w:r>
      <w:r>
        <w:rPr>
          <w:sz w:val="18"/>
        </w:rPr>
        <w:t>ungetrennter</w:t>
      </w:r>
      <w:r>
        <w:rPr>
          <w:spacing w:val="-3"/>
          <w:sz w:val="18"/>
        </w:rPr>
        <w:t> </w:t>
      </w:r>
      <w:r>
        <w:rPr>
          <w:sz w:val="18"/>
        </w:rPr>
        <w:t>Ehe</w:t>
      </w:r>
      <w:r>
        <w:rPr>
          <w:spacing w:val="-4"/>
          <w:sz w:val="18"/>
        </w:rPr>
        <w:t> </w:t>
      </w:r>
      <w:r>
        <w:rPr>
          <w:spacing w:val="-2"/>
          <w:sz w:val="18"/>
        </w:rPr>
        <w:t>leben,</w:t>
      </w:r>
    </w:p>
    <w:p>
      <w:pPr>
        <w:pStyle w:val="ListParagraph"/>
        <w:numPr>
          <w:ilvl w:val="1"/>
          <w:numId w:val="9"/>
        </w:numPr>
        <w:tabs>
          <w:tab w:pos="1843" w:val="left" w:leader="none"/>
        </w:tabs>
        <w:spacing w:line="240" w:lineRule="auto" w:before="40" w:after="0"/>
        <w:ind w:left="1843" w:right="0" w:hanging="284"/>
        <w:jc w:val="both"/>
        <w:rPr>
          <w:sz w:val="18"/>
        </w:rPr>
      </w:pPr>
      <w:r>
        <w:rPr>
          <w:sz w:val="18"/>
        </w:rPr>
        <w:t>1800</w:t>
      </w:r>
      <w:r>
        <w:rPr>
          <w:spacing w:val="-2"/>
          <w:sz w:val="18"/>
        </w:rPr>
        <w:t> </w:t>
      </w:r>
      <w:r>
        <w:rPr>
          <w:sz w:val="18"/>
        </w:rPr>
        <w:t>Franken*</w:t>
      </w:r>
      <w:r>
        <w:rPr>
          <w:spacing w:val="-4"/>
          <w:sz w:val="18"/>
        </w:rPr>
        <w:t> </w:t>
      </w:r>
      <w:r>
        <w:rPr>
          <w:sz w:val="18"/>
        </w:rPr>
        <w:t>für</w:t>
      </w:r>
      <w:r>
        <w:rPr>
          <w:spacing w:val="-2"/>
          <w:sz w:val="18"/>
        </w:rPr>
        <w:t> </w:t>
      </w:r>
      <w:r>
        <w:rPr>
          <w:sz w:val="18"/>
        </w:rPr>
        <w:t>die</w:t>
      </w:r>
      <w:r>
        <w:rPr>
          <w:spacing w:val="-2"/>
          <w:sz w:val="18"/>
        </w:rPr>
        <w:t> </w:t>
      </w:r>
      <w:r>
        <w:rPr>
          <w:sz w:val="18"/>
        </w:rPr>
        <w:t>übrigen</w:t>
      </w:r>
      <w:r>
        <w:rPr>
          <w:spacing w:val="-4"/>
          <w:sz w:val="18"/>
        </w:rPr>
        <w:t> </w:t>
      </w:r>
      <w:r>
        <w:rPr>
          <w:spacing w:val="-2"/>
          <w:sz w:val="18"/>
        </w:rPr>
        <w:t>Steuerpflichtigen;</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2025.</w:t>
      </w:r>
    </w:p>
    <w:p>
      <w:pPr>
        <w:pStyle w:val="Heading8"/>
        <w:spacing w:before="90"/>
      </w:pPr>
      <w:r>
        <w:rPr/>
        <w:t>Art.</w:t>
      </w:r>
      <w:r>
        <w:rPr>
          <w:spacing w:val="-1"/>
        </w:rPr>
        <w:t> </w:t>
      </w:r>
      <w:r>
        <w:rPr/>
        <w:t>33 Abs.</w:t>
      </w:r>
      <w:r>
        <w:rPr>
          <w:spacing w:val="-2"/>
        </w:rPr>
        <w:t> </w:t>
      </w:r>
      <w:r>
        <w:rPr/>
        <w:t>1</w:t>
      </w:r>
      <w:r>
        <w:rPr>
          <w:position w:val="6"/>
          <w:sz w:val="12"/>
        </w:rPr>
        <w:t>bis</w:t>
      </w:r>
      <w:r>
        <w:rPr>
          <w:spacing w:val="15"/>
          <w:position w:val="6"/>
          <w:sz w:val="12"/>
        </w:rPr>
        <w:t> </w:t>
      </w:r>
      <w:r>
        <w:rPr/>
        <w:t>Bst.</w:t>
      </w:r>
      <w:r>
        <w:rPr>
          <w:spacing w:val="-1"/>
        </w:rPr>
        <w:t> </w:t>
      </w:r>
      <w:r>
        <w:rPr/>
        <w:t>b </w:t>
      </w:r>
      <w:r>
        <w:rPr>
          <w:spacing w:val="-4"/>
        </w:rPr>
        <w:t>DBG:</w:t>
      </w:r>
    </w:p>
    <w:p>
      <w:pPr>
        <w:pStyle w:val="BodyText"/>
        <w:spacing w:before="59"/>
        <w:jc w:val="both"/>
      </w:pPr>
      <w:r>
        <w:rPr/>
        <w:t>Die</w:t>
      </w:r>
      <w:r>
        <w:rPr>
          <w:spacing w:val="-2"/>
        </w:rPr>
        <w:t> </w:t>
      </w:r>
      <w:r>
        <w:rPr/>
        <w:t>Abzüge</w:t>
      </w:r>
      <w:r>
        <w:rPr>
          <w:spacing w:val="-4"/>
        </w:rPr>
        <w:t> </w:t>
      </w:r>
      <w:r>
        <w:rPr/>
        <w:t>nach</w:t>
      </w:r>
      <w:r>
        <w:rPr>
          <w:spacing w:val="-1"/>
        </w:rPr>
        <w:t> </w:t>
      </w:r>
      <w:r>
        <w:rPr/>
        <w:t>Absatz</w:t>
      </w:r>
      <w:r>
        <w:rPr>
          <w:spacing w:val="-1"/>
        </w:rPr>
        <w:t> </w:t>
      </w:r>
      <w:r>
        <w:rPr/>
        <w:t>1</w:t>
      </w:r>
      <w:r>
        <w:rPr>
          <w:spacing w:val="-2"/>
        </w:rPr>
        <w:t> </w:t>
      </w:r>
      <w:r>
        <w:rPr/>
        <w:t>Buchstabe</w:t>
      </w:r>
      <w:r>
        <w:rPr>
          <w:spacing w:val="-4"/>
        </w:rPr>
        <w:t> </w:t>
      </w:r>
      <w:r>
        <w:rPr/>
        <w:t>g</w:t>
      </w:r>
      <w:r>
        <w:rPr>
          <w:spacing w:val="-1"/>
        </w:rPr>
        <w:t> </w:t>
      </w:r>
      <w:r>
        <w:rPr/>
        <w:t>erhöhen</w:t>
      </w:r>
      <w:r>
        <w:rPr>
          <w:spacing w:val="-1"/>
        </w:rPr>
        <w:t> </w:t>
      </w:r>
      <w:r>
        <w:rPr>
          <w:spacing w:val="-4"/>
        </w:rPr>
        <w:t>sich:</w:t>
      </w:r>
    </w:p>
    <w:p>
      <w:pPr>
        <w:pStyle w:val="BodyText"/>
        <w:spacing w:before="40"/>
        <w:ind w:left="1559" w:right="702" w:hanging="425"/>
        <w:jc w:val="both"/>
      </w:pPr>
      <w:r>
        <w:rPr/>
        <w:t>b.</w:t>
      </w:r>
      <w:r>
        <w:rPr>
          <w:spacing w:val="80"/>
        </w:rPr>
        <w:t>  </w:t>
      </w:r>
      <w:r>
        <w:rPr/>
        <w:t>um</w:t>
      </w:r>
      <w:r>
        <w:rPr>
          <w:spacing w:val="-5"/>
        </w:rPr>
        <w:t> </w:t>
      </w:r>
      <w:r>
        <w:rPr/>
        <w:t>700</w:t>
      </w:r>
      <w:r>
        <w:rPr>
          <w:spacing w:val="-5"/>
        </w:rPr>
        <w:t> </w:t>
      </w:r>
      <w:r>
        <w:rPr/>
        <w:t>Franken</w:t>
      </w:r>
      <w:r>
        <w:rPr>
          <w:spacing w:val="-5"/>
        </w:rPr>
        <w:t> </w:t>
      </w:r>
      <w:r>
        <w:rPr/>
        <w:t>für</w:t>
      </w:r>
      <w:r>
        <w:rPr>
          <w:spacing w:val="-6"/>
        </w:rPr>
        <w:t> </w:t>
      </w:r>
      <w:r>
        <w:rPr/>
        <w:t>jedes</w:t>
      </w:r>
      <w:r>
        <w:rPr>
          <w:spacing w:val="-5"/>
        </w:rPr>
        <w:t> </w:t>
      </w:r>
      <w:r>
        <w:rPr/>
        <w:t>Kind</w:t>
      </w:r>
      <w:r>
        <w:rPr>
          <w:spacing w:val="-5"/>
        </w:rPr>
        <w:t> </w:t>
      </w:r>
      <w:r>
        <w:rPr/>
        <w:t>oder</w:t>
      </w:r>
      <w:r>
        <w:rPr>
          <w:spacing w:val="-6"/>
        </w:rPr>
        <w:t> </w:t>
      </w:r>
      <w:r>
        <w:rPr/>
        <w:t>jede</w:t>
      </w:r>
      <w:r>
        <w:rPr>
          <w:spacing w:val="-5"/>
        </w:rPr>
        <w:t> </w:t>
      </w:r>
      <w:r>
        <w:rPr/>
        <w:t>unterstützungsbedürftige</w:t>
      </w:r>
      <w:r>
        <w:rPr>
          <w:spacing w:val="-5"/>
        </w:rPr>
        <w:t> </w:t>
      </w:r>
      <w:r>
        <w:rPr/>
        <w:t>Person,</w:t>
      </w:r>
      <w:r>
        <w:rPr>
          <w:spacing w:val="-5"/>
        </w:rPr>
        <w:t> </w:t>
      </w:r>
      <w:r>
        <w:rPr/>
        <w:t>für</w:t>
      </w:r>
      <w:r>
        <w:rPr>
          <w:spacing w:val="-6"/>
        </w:rPr>
        <w:t> </w:t>
      </w:r>
      <w:r>
        <w:rPr/>
        <w:t>die</w:t>
      </w:r>
      <w:r>
        <w:rPr>
          <w:spacing w:val="-5"/>
        </w:rPr>
        <w:t> </w:t>
      </w:r>
      <w:r>
        <w:rPr/>
        <w:t>die</w:t>
      </w:r>
      <w:r>
        <w:rPr>
          <w:spacing w:val="-5"/>
        </w:rPr>
        <w:t> </w:t>
      </w:r>
      <w:r>
        <w:rPr/>
        <w:t>steuerpflich-tige Person einen Abzug nach Artikel 35 Absatz 1 Buchstabe a oder b geltend machen kann.</w:t>
      </w:r>
    </w:p>
    <w:p>
      <w:pPr>
        <w:pStyle w:val="BodyText"/>
        <w:spacing w:before="34"/>
        <w:ind w:left="0"/>
      </w:pPr>
    </w:p>
    <w:p>
      <w:pPr>
        <w:pStyle w:val="Heading7"/>
        <w:spacing w:before="1"/>
        <w:jc w:val="both"/>
      </w:pPr>
      <w:r>
        <w:rPr>
          <w:color w:val="950000"/>
        </w:rPr>
        <w:t>Abzug für Kinderdrittbetreuung</w:t>
      </w:r>
      <w:r>
        <w:rPr>
          <w:color w:val="950000"/>
          <w:spacing w:val="80"/>
        </w:rPr>
        <w:t> </w:t>
      </w:r>
      <w:r>
        <w:rPr>
          <w:color w:val="950000"/>
          <w:spacing w:val="1"/>
        </w:rPr>
        <w:drawing>
          <wp:inline distT="0" distB="0" distL="0" distR="0">
            <wp:extent cx="201282" cy="114906"/>
            <wp:effectExtent l="0" t="0" r="0" b="0"/>
            <wp:docPr id="39" name="Image 39" descr="">
              <a:hlinkClick r:id="rId46"/>
            </wp:docPr>
            <wp:cNvGraphicFramePr>
              <a:graphicFrameLocks/>
            </wp:cNvGraphicFramePr>
            <a:graphic>
              <a:graphicData uri="http://schemas.openxmlformats.org/drawingml/2006/picture">
                <pic:pic>
                  <pic:nvPicPr>
                    <pic:cNvPr id="39" name="Image 39" descr="">
                      <a:hlinkClick r:id="rId46"/>
                    </pic:cNvPr>
                    <pic:cNvPicPr/>
                  </pic:nvPicPr>
                  <pic:blipFill>
                    <a:blip r:embed="rId11" cstate="print"/>
                    <a:stretch>
                      <a:fillRect/>
                    </a:stretch>
                  </pic:blipFill>
                  <pic:spPr>
                    <a:xfrm>
                      <a:off x="0" y="0"/>
                      <a:ext cx="201282" cy="114906"/>
                    </a:xfrm>
                    <a:prstGeom prst="rect">
                      <a:avLst/>
                    </a:prstGeom>
                  </pic:spPr>
                </pic:pic>
              </a:graphicData>
            </a:graphic>
          </wp:inline>
        </w:drawing>
      </w:r>
      <w:r>
        <w:rPr>
          <w:color w:val="950000"/>
          <w:spacing w:val="1"/>
        </w:rPr>
      </w:r>
    </w:p>
    <w:p>
      <w:pPr>
        <w:pStyle w:val="Heading8"/>
        <w:spacing w:before="93"/>
      </w:pPr>
      <w:r>
        <w:rPr/>
        <w:t>Art.</w:t>
      </w:r>
      <w:r>
        <w:rPr>
          <w:spacing w:val="-3"/>
        </w:rPr>
        <w:t> </w:t>
      </w:r>
      <w:r>
        <w:rPr/>
        <w:t>35 Abs.</w:t>
      </w:r>
      <w:r>
        <w:rPr>
          <w:spacing w:val="-2"/>
        </w:rPr>
        <w:t> </w:t>
      </w:r>
      <w:r>
        <w:rPr/>
        <w:t>1</w:t>
      </w:r>
      <w:r>
        <w:rPr>
          <w:spacing w:val="1"/>
        </w:rPr>
        <w:t> </w:t>
      </w:r>
      <w:r>
        <w:rPr/>
        <w:t>Ziff.</w:t>
      </w:r>
      <w:r>
        <w:rPr>
          <w:spacing w:val="-3"/>
        </w:rPr>
        <w:t> </w:t>
      </w:r>
      <w:r>
        <w:rPr/>
        <w:t>8</w:t>
      </w:r>
      <w:r>
        <w:rPr>
          <w:spacing w:val="1"/>
        </w:rPr>
        <w:t> </w:t>
      </w:r>
      <w:r>
        <w:rPr>
          <w:spacing w:val="-4"/>
        </w:rPr>
        <w:t>StG:</w:t>
      </w:r>
    </w:p>
    <w:p>
      <w:pPr>
        <w:pStyle w:val="BodyText"/>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57" w:val="left" w:leader="none"/>
          <w:tab w:pos="1559" w:val="left" w:leader="none"/>
        </w:tabs>
        <w:spacing w:line="240" w:lineRule="auto" w:before="38" w:after="0"/>
        <w:ind w:left="1559" w:right="701" w:hanging="425"/>
        <w:jc w:val="both"/>
        <w:rPr>
          <w:sz w:val="18"/>
        </w:rPr>
      </w:pPr>
      <w:r>
        <w:rPr>
          <w:sz w:val="18"/>
        </w:rPr>
        <w:t>die nachgewiesenen Kosten, jedoch höchstens Fr. 8'400.–*, für die Drittbetreuung jedes Kindes, das</w:t>
      </w:r>
      <w:r>
        <w:rPr>
          <w:spacing w:val="-3"/>
          <w:sz w:val="18"/>
        </w:rPr>
        <w:t> </w:t>
      </w:r>
      <w:r>
        <w:rPr>
          <w:sz w:val="18"/>
        </w:rPr>
        <w:t>das</w:t>
      </w:r>
      <w:r>
        <w:rPr>
          <w:spacing w:val="-3"/>
          <w:sz w:val="18"/>
        </w:rPr>
        <w:t> </w:t>
      </w:r>
      <w:r>
        <w:rPr>
          <w:sz w:val="18"/>
        </w:rPr>
        <w:t>14.</w:t>
      </w:r>
      <w:r>
        <w:rPr>
          <w:spacing w:val="-2"/>
          <w:sz w:val="18"/>
        </w:rPr>
        <w:t> </w:t>
      </w:r>
      <w:r>
        <w:rPr>
          <w:sz w:val="18"/>
        </w:rPr>
        <w:t>Altersjahr</w:t>
      </w:r>
      <w:r>
        <w:rPr>
          <w:spacing w:val="-2"/>
          <w:sz w:val="18"/>
        </w:rPr>
        <w:t> </w:t>
      </w:r>
      <w:r>
        <w:rPr>
          <w:sz w:val="18"/>
        </w:rPr>
        <w:t>noch</w:t>
      </w:r>
      <w:r>
        <w:rPr>
          <w:spacing w:val="-1"/>
          <w:sz w:val="18"/>
        </w:rPr>
        <w:t> </w:t>
      </w:r>
      <w:r>
        <w:rPr>
          <w:sz w:val="18"/>
        </w:rPr>
        <w:t>nicht</w:t>
      </w:r>
      <w:r>
        <w:rPr>
          <w:spacing w:val="-4"/>
          <w:sz w:val="18"/>
        </w:rPr>
        <w:t> </w:t>
      </w:r>
      <w:r>
        <w:rPr>
          <w:sz w:val="18"/>
        </w:rPr>
        <w:t>vollendet</w:t>
      </w:r>
      <w:r>
        <w:rPr>
          <w:spacing w:val="-2"/>
          <w:sz w:val="18"/>
        </w:rPr>
        <w:t> </w:t>
      </w:r>
      <w:r>
        <w:rPr>
          <w:sz w:val="18"/>
        </w:rPr>
        <w:t>hat</w:t>
      </w:r>
      <w:r>
        <w:rPr>
          <w:spacing w:val="-2"/>
          <w:sz w:val="18"/>
        </w:rPr>
        <w:t> </w:t>
      </w:r>
      <w:r>
        <w:rPr>
          <w:sz w:val="18"/>
        </w:rPr>
        <w:t>und</w:t>
      </w:r>
      <w:r>
        <w:rPr>
          <w:spacing w:val="-1"/>
          <w:sz w:val="18"/>
        </w:rPr>
        <w:t> </w:t>
      </w:r>
      <w:r>
        <w:rPr>
          <w:sz w:val="18"/>
        </w:rPr>
        <w:t>mit</w:t>
      </w:r>
      <w:r>
        <w:rPr>
          <w:spacing w:val="-2"/>
          <w:sz w:val="18"/>
        </w:rPr>
        <w:t> </w:t>
      </w:r>
      <w:r>
        <w:rPr>
          <w:sz w:val="18"/>
        </w:rPr>
        <w:t>der</w:t>
      </w:r>
      <w:r>
        <w:rPr>
          <w:spacing w:val="-2"/>
          <w:sz w:val="18"/>
        </w:rPr>
        <w:t> </w:t>
      </w:r>
      <w:r>
        <w:rPr>
          <w:sz w:val="18"/>
        </w:rPr>
        <w:t>steuerpflichtigen</w:t>
      </w:r>
      <w:r>
        <w:rPr>
          <w:spacing w:val="-1"/>
          <w:sz w:val="18"/>
        </w:rPr>
        <w:t> </w:t>
      </w:r>
      <w:r>
        <w:rPr>
          <w:sz w:val="18"/>
        </w:rPr>
        <w:t>Person,</w:t>
      </w:r>
      <w:r>
        <w:rPr>
          <w:spacing w:val="-2"/>
          <w:sz w:val="18"/>
        </w:rPr>
        <w:t> </w:t>
      </w:r>
      <w:r>
        <w:rPr>
          <w:sz w:val="18"/>
        </w:rPr>
        <w:t>die</w:t>
      </w:r>
      <w:r>
        <w:rPr>
          <w:spacing w:val="-1"/>
          <w:sz w:val="18"/>
        </w:rPr>
        <w:t> </w:t>
      </w:r>
      <w:r>
        <w:rPr>
          <w:sz w:val="18"/>
        </w:rPr>
        <w:t>für</w:t>
      </w:r>
      <w:r>
        <w:rPr>
          <w:spacing w:val="-7"/>
          <w:sz w:val="18"/>
        </w:rPr>
        <w:t> </w:t>
      </w:r>
      <w:r>
        <w:rPr>
          <w:sz w:val="18"/>
        </w:rPr>
        <w:t>seinen Unterhalt sorgt, im gleichen Haushalt lebt, soweit diese Kosten in direktem kausalem Zusammen-hang mit der Erwerbstätigkeit, Ausbildung oder Erwerbsunfähigkeit der steuerpflichtigen Person </w:t>
      </w:r>
      <w:r>
        <w:rPr>
          <w:spacing w:val="-2"/>
          <w:sz w:val="18"/>
        </w:rPr>
        <w:t>stehen;</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5"/>
        <w:ind w:left="0"/>
      </w:pPr>
    </w:p>
    <w:p>
      <w:pPr>
        <w:pStyle w:val="Heading7"/>
        <w:jc w:val="both"/>
      </w:pPr>
      <w:r>
        <w:rPr>
          <w:color w:val="950000"/>
        </w:rPr>
        <w:t>Gewinne aus Geldspielen</w:t>
      </w:r>
      <w:r>
        <w:rPr>
          <w:color w:val="950000"/>
          <w:spacing w:val="80"/>
        </w:rPr>
        <w:t> </w:t>
      </w:r>
      <w:r>
        <w:rPr>
          <w:color w:val="950000"/>
          <w:spacing w:val="1"/>
        </w:rPr>
        <w:drawing>
          <wp:inline distT="0" distB="0" distL="0" distR="0">
            <wp:extent cx="201294" cy="114889"/>
            <wp:effectExtent l="0" t="0" r="0" b="0"/>
            <wp:docPr id="40" name="Image 40" descr="">
              <a:hlinkClick r:id="rId33"/>
            </wp:docPr>
            <wp:cNvGraphicFramePr>
              <a:graphicFrameLocks/>
            </wp:cNvGraphicFramePr>
            <a:graphic>
              <a:graphicData uri="http://schemas.openxmlformats.org/drawingml/2006/picture">
                <pic:pic>
                  <pic:nvPicPr>
                    <pic:cNvPr id="40" name="Image 40" descr="">
                      <a:hlinkClick r:id="rId33"/>
                    </pic:cNvPr>
                    <pic:cNvPicPr/>
                  </pic:nvPicPr>
                  <pic:blipFill>
                    <a:blip r:embed="rId11" cstate="print"/>
                    <a:stretch>
                      <a:fillRect/>
                    </a:stretch>
                  </pic:blipFill>
                  <pic:spPr>
                    <a:xfrm>
                      <a:off x="0" y="0"/>
                      <a:ext cx="201294" cy="114889"/>
                    </a:xfrm>
                    <a:prstGeom prst="rect">
                      <a:avLst/>
                    </a:prstGeom>
                  </pic:spPr>
                </pic:pic>
              </a:graphicData>
            </a:graphic>
          </wp:inline>
        </w:drawing>
      </w:r>
      <w:r>
        <w:rPr>
          <w:color w:val="950000"/>
          <w:spacing w:val="1"/>
        </w:rPr>
      </w:r>
    </w:p>
    <w:p>
      <w:pPr>
        <w:pStyle w:val="Heading8"/>
      </w:pPr>
      <w:r>
        <w:rPr/>
        <w:t>Art.</w:t>
      </w:r>
      <w:r>
        <w:rPr>
          <w:spacing w:val="-3"/>
        </w:rPr>
        <w:t> </w:t>
      </w:r>
      <w:r>
        <w:rPr/>
        <w:t>35 Abs.</w:t>
      </w:r>
      <w:r>
        <w:rPr>
          <w:spacing w:val="-2"/>
        </w:rPr>
        <w:t> </w:t>
      </w:r>
      <w:r>
        <w:rPr/>
        <w:t>1</w:t>
      </w:r>
      <w:r>
        <w:rPr>
          <w:spacing w:val="1"/>
        </w:rPr>
        <w:t> </w:t>
      </w:r>
      <w:r>
        <w:rPr/>
        <w:t>Ziff.</w:t>
      </w:r>
      <w:r>
        <w:rPr>
          <w:spacing w:val="-3"/>
        </w:rPr>
        <w:t> </w:t>
      </w:r>
      <w:r>
        <w:rPr/>
        <w:t>9</w:t>
      </w:r>
      <w:r>
        <w:rPr>
          <w:spacing w:val="1"/>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57" w:val="left" w:leader="none"/>
          <w:tab w:pos="1559" w:val="left" w:leader="none"/>
        </w:tabs>
        <w:spacing w:line="240" w:lineRule="auto" w:before="41" w:after="0"/>
        <w:ind w:left="1559" w:right="703" w:hanging="425"/>
        <w:jc w:val="both"/>
        <w:rPr>
          <w:sz w:val="18"/>
        </w:rPr>
      </w:pPr>
      <w:r>
        <w:rPr>
          <w:sz w:val="18"/>
        </w:rPr>
        <w:t>die Einsatzkosten in der Höhe von 5 Prozent der einzelnen Gewinne aus der Teilnahme an Geld-spielen, welche nicht gemäss Art. 27 Ziff. 11a–12 steuerfrei sind, jedoch höchstens Fr 5 '300.–*. Von den einzelnen Gewinnen aus der Online-Teilnahme an Spielbankenspielen gemäss Art. 27 Ziff. 11a werden die vom Online-Spielerkonto abgebuchten Spieleinsätze im Steuerjahr, jedoch höchstens Fr. 26'500.–* abgezogen.</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4"/>
        <w:ind w:left="0"/>
      </w:pPr>
    </w:p>
    <w:p>
      <w:pPr>
        <w:pStyle w:val="Heading7"/>
        <w:jc w:val="both"/>
      </w:pPr>
      <w:r>
        <w:rPr>
          <w:color w:val="950000"/>
        </w:rPr>
        <w:t>Weiterbildungs- und Umschulungskosten</w:t>
      </w:r>
      <w:r>
        <w:rPr>
          <w:color w:val="950000"/>
          <w:spacing w:val="80"/>
        </w:rPr>
        <w:t> </w:t>
      </w:r>
      <w:r>
        <w:rPr>
          <w:color w:val="950000"/>
          <w:spacing w:val="3"/>
        </w:rPr>
        <w:drawing>
          <wp:inline distT="0" distB="0" distL="0" distR="0">
            <wp:extent cx="201263" cy="114871"/>
            <wp:effectExtent l="0" t="0" r="0" b="0"/>
            <wp:docPr id="41" name="Image 41" descr="">
              <a:hlinkClick r:id="rId47"/>
            </wp:docPr>
            <wp:cNvGraphicFramePr>
              <a:graphicFrameLocks/>
            </wp:cNvGraphicFramePr>
            <a:graphic>
              <a:graphicData uri="http://schemas.openxmlformats.org/drawingml/2006/picture">
                <pic:pic>
                  <pic:nvPicPr>
                    <pic:cNvPr id="41" name="Image 41" descr="">
                      <a:hlinkClick r:id="rId47"/>
                    </pic:cNvPr>
                    <pic:cNvPicPr/>
                  </pic:nvPicPr>
                  <pic:blipFill>
                    <a:blip r:embed="rId11" cstate="print"/>
                    <a:stretch>
                      <a:fillRect/>
                    </a:stretch>
                  </pic:blipFill>
                  <pic:spPr>
                    <a:xfrm>
                      <a:off x="0" y="0"/>
                      <a:ext cx="201263" cy="114871"/>
                    </a:xfrm>
                    <a:prstGeom prst="rect">
                      <a:avLst/>
                    </a:prstGeom>
                  </pic:spPr>
                </pic:pic>
              </a:graphicData>
            </a:graphic>
          </wp:inline>
        </w:drawing>
      </w:r>
      <w:r>
        <w:rPr>
          <w:color w:val="950000"/>
          <w:spacing w:val="3"/>
        </w:rPr>
      </w:r>
    </w:p>
    <w:p>
      <w:pPr>
        <w:pStyle w:val="Heading8"/>
      </w:pPr>
      <w:r>
        <w:rPr/>
        <w:t>Art.</w:t>
      </w:r>
      <w:r>
        <w:rPr>
          <w:spacing w:val="-3"/>
        </w:rPr>
        <w:t> </w:t>
      </w:r>
      <w:r>
        <w:rPr/>
        <w:t>35 Abs.</w:t>
      </w:r>
      <w:r>
        <w:rPr>
          <w:spacing w:val="-2"/>
        </w:rPr>
        <w:t> </w:t>
      </w:r>
      <w:r>
        <w:rPr/>
        <w:t>1</w:t>
      </w:r>
      <w:r>
        <w:rPr>
          <w:spacing w:val="1"/>
        </w:rPr>
        <w:t> </w:t>
      </w:r>
      <w:r>
        <w:rPr/>
        <w:t>Ziff.</w:t>
      </w:r>
      <w:r>
        <w:rPr>
          <w:spacing w:val="-3"/>
        </w:rPr>
        <w:t> </w:t>
      </w:r>
      <w:r>
        <w:rPr/>
        <w:t>10</w:t>
      </w:r>
      <w:r>
        <w:rPr>
          <w:spacing w:val="1"/>
        </w:rPr>
        <w:t> </w:t>
      </w:r>
      <w:r>
        <w:rPr>
          <w:spacing w:val="-4"/>
        </w:rPr>
        <w:t>StG:</w:t>
      </w:r>
    </w:p>
    <w:p>
      <w:pPr>
        <w:pStyle w:val="BodyText"/>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57" w:val="left" w:leader="none"/>
          <w:tab w:pos="1559" w:val="left" w:leader="none"/>
        </w:tabs>
        <w:spacing w:line="240" w:lineRule="auto" w:before="40" w:after="0"/>
        <w:ind w:left="1559" w:right="706" w:hanging="425"/>
        <w:jc w:val="left"/>
        <w:rPr>
          <w:sz w:val="18"/>
        </w:rPr>
      </w:pPr>
      <w:r>
        <w:rPr>
          <w:sz w:val="18"/>
        </w:rPr>
        <w:t>die</w:t>
      </w:r>
      <w:r>
        <w:rPr>
          <w:spacing w:val="-3"/>
          <w:sz w:val="18"/>
        </w:rPr>
        <w:t> </w:t>
      </w:r>
      <w:r>
        <w:rPr>
          <w:sz w:val="18"/>
        </w:rPr>
        <w:t>Kosten</w:t>
      </w:r>
      <w:r>
        <w:rPr>
          <w:spacing w:val="-3"/>
          <w:sz w:val="18"/>
        </w:rPr>
        <w:t> </w:t>
      </w:r>
      <w:r>
        <w:rPr>
          <w:sz w:val="18"/>
        </w:rPr>
        <w:t>der</w:t>
      </w:r>
      <w:r>
        <w:rPr>
          <w:spacing w:val="-4"/>
          <w:sz w:val="18"/>
        </w:rPr>
        <w:t> </w:t>
      </w:r>
      <w:r>
        <w:rPr>
          <w:sz w:val="18"/>
        </w:rPr>
        <w:t>berufsorientierten</w:t>
      </w:r>
      <w:r>
        <w:rPr>
          <w:spacing w:val="-1"/>
          <w:sz w:val="18"/>
        </w:rPr>
        <w:t> </w:t>
      </w:r>
      <w:r>
        <w:rPr>
          <w:sz w:val="18"/>
        </w:rPr>
        <w:t>Aus-</w:t>
      </w:r>
      <w:r>
        <w:rPr>
          <w:spacing w:val="-4"/>
          <w:sz w:val="18"/>
        </w:rPr>
        <w:t> </w:t>
      </w:r>
      <w:r>
        <w:rPr>
          <w:sz w:val="18"/>
        </w:rPr>
        <w:t>und</w:t>
      </w:r>
      <w:r>
        <w:rPr>
          <w:spacing w:val="-1"/>
          <w:sz w:val="18"/>
        </w:rPr>
        <w:t> </w:t>
      </w:r>
      <w:r>
        <w:rPr>
          <w:sz w:val="18"/>
        </w:rPr>
        <w:t>Weiterbildung,</w:t>
      </w:r>
      <w:r>
        <w:rPr>
          <w:spacing w:val="-4"/>
          <w:sz w:val="18"/>
        </w:rPr>
        <w:t> </w:t>
      </w:r>
      <w:r>
        <w:rPr>
          <w:sz w:val="18"/>
        </w:rPr>
        <w:t>einschliesslich</w:t>
      </w:r>
      <w:r>
        <w:rPr>
          <w:spacing w:val="-3"/>
          <w:sz w:val="18"/>
        </w:rPr>
        <w:t> </w:t>
      </w:r>
      <w:r>
        <w:rPr>
          <w:sz w:val="18"/>
        </w:rPr>
        <w:t>Umschulungskosten,</w:t>
      </w:r>
      <w:r>
        <w:rPr>
          <w:spacing w:val="-4"/>
          <w:sz w:val="18"/>
        </w:rPr>
        <w:t> </w:t>
      </w:r>
      <w:r>
        <w:rPr>
          <w:sz w:val="18"/>
        </w:rPr>
        <w:t>bis zum Gesamtbetrag von Fr. 12'800.–*, sofern:</w:t>
      </w:r>
    </w:p>
    <w:p>
      <w:pPr>
        <w:pStyle w:val="ListParagraph"/>
        <w:numPr>
          <w:ilvl w:val="1"/>
          <w:numId w:val="8"/>
        </w:numPr>
        <w:tabs>
          <w:tab w:pos="1843" w:val="left" w:leader="none"/>
        </w:tabs>
        <w:spacing w:line="240" w:lineRule="auto" w:before="40" w:after="0"/>
        <w:ind w:left="1843" w:right="0" w:hanging="284"/>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8"/>
        </w:numPr>
        <w:tabs>
          <w:tab w:pos="1843" w:val="left" w:leader="none"/>
          <w:tab w:pos="1845" w:val="left" w:leader="none"/>
        </w:tabs>
        <w:spacing w:line="240" w:lineRule="auto" w:before="40" w:after="0"/>
        <w:ind w:left="1845" w:right="703" w:hanging="286"/>
        <w:jc w:val="left"/>
        <w:rPr>
          <w:sz w:val="18"/>
        </w:rPr>
      </w:pPr>
      <w:r>
        <w:rPr>
          <w:sz w:val="18"/>
        </w:rPr>
        <w:t>das 20. Lebensjahr vollendet ist und es sich nicht um die Ausbildungskosten bis zum ersten Abschluss auf der Sekundarstufe II handelt.</w:t>
      </w:r>
    </w:p>
    <w:p>
      <w:pPr>
        <w:pStyle w:val="BodyText"/>
        <w:spacing w:before="40"/>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4"/>
        <w:ind w:left="0"/>
      </w:pPr>
    </w:p>
    <w:p>
      <w:pPr>
        <w:pStyle w:val="Heading7"/>
      </w:pPr>
      <w:r>
        <w:rPr>
          <w:color w:val="950000"/>
        </w:rPr>
        <w:t>Zweiverdienerabzug</w:t>
      </w:r>
      <w:r>
        <w:rPr>
          <w:color w:val="950000"/>
          <w:spacing w:val="80"/>
        </w:rPr>
        <w:t> </w:t>
      </w:r>
      <w:r>
        <w:rPr>
          <w:color w:val="950000"/>
          <w:spacing w:val="3"/>
        </w:rPr>
        <w:drawing>
          <wp:inline distT="0" distB="0" distL="0" distR="0">
            <wp:extent cx="201274" cy="114886"/>
            <wp:effectExtent l="0" t="0" r="0" b="0"/>
            <wp:docPr id="42" name="Image 42" descr="">
              <a:hlinkClick r:id="rId48"/>
            </wp:docPr>
            <wp:cNvGraphicFramePr>
              <a:graphicFrameLocks/>
            </wp:cNvGraphicFramePr>
            <a:graphic>
              <a:graphicData uri="http://schemas.openxmlformats.org/drawingml/2006/picture">
                <pic:pic>
                  <pic:nvPicPr>
                    <pic:cNvPr id="42" name="Image 42" descr="">
                      <a:hlinkClick r:id="rId48"/>
                    </pic:cNvPr>
                    <pic:cNvPicPr/>
                  </pic:nvPicPr>
                  <pic:blipFill>
                    <a:blip r:embed="rId11" cstate="print"/>
                    <a:stretch>
                      <a:fillRect/>
                    </a:stretch>
                  </pic:blipFill>
                  <pic:spPr>
                    <a:xfrm>
                      <a:off x="0" y="0"/>
                      <a:ext cx="201274" cy="114886"/>
                    </a:xfrm>
                    <a:prstGeom prst="rect">
                      <a:avLst/>
                    </a:prstGeom>
                  </pic:spPr>
                </pic:pic>
              </a:graphicData>
            </a:graphic>
          </wp:inline>
        </w:drawing>
      </w:r>
      <w:r>
        <w:rPr>
          <w:color w:val="950000"/>
          <w:spacing w:val="3"/>
        </w:rPr>
      </w:r>
    </w:p>
    <w:p>
      <w:pPr>
        <w:pStyle w:val="Heading8"/>
      </w:pPr>
      <w:r>
        <w:rPr/>
        <w:t>Art.</w:t>
      </w:r>
      <w:r>
        <w:rPr>
          <w:spacing w:val="-3"/>
        </w:rPr>
        <w:t> </w:t>
      </w:r>
      <w:r>
        <w:rPr/>
        <w:t>36 </w:t>
      </w:r>
      <w:r>
        <w:rPr>
          <w:spacing w:val="-4"/>
        </w:rPr>
        <w:t>StG:</w:t>
      </w:r>
    </w:p>
    <w:p>
      <w:pPr>
        <w:pStyle w:val="BodyText"/>
        <w:ind w:right="702"/>
        <w:jc w:val="both"/>
      </w:pPr>
      <w:r>
        <w:rPr>
          <w:position w:val="6"/>
          <w:sz w:val="12"/>
        </w:rPr>
        <w:t>1</w:t>
      </w:r>
      <w:r>
        <w:rPr>
          <w:spacing w:val="14"/>
          <w:position w:val="6"/>
          <w:sz w:val="12"/>
        </w:rPr>
        <w:t> </w:t>
      </w:r>
      <w:r>
        <w:rPr/>
        <w:t>Bei</w:t>
      </w:r>
      <w:r>
        <w:rPr>
          <w:spacing w:val="-2"/>
        </w:rPr>
        <w:t> </w:t>
      </w:r>
      <w:r>
        <w:rPr/>
        <w:t>gemeinsam</w:t>
      </w:r>
      <w:r>
        <w:rPr>
          <w:spacing w:val="-2"/>
        </w:rPr>
        <w:t> </w:t>
      </w:r>
      <w:r>
        <w:rPr/>
        <w:t>steuerpflichtigen</w:t>
      </w:r>
      <w:r>
        <w:rPr>
          <w:spacing w:val="-2"/>
        </w:rPr>
        <w:t> </w:t>
      </w:r>
      <w:r>
        <w:rPr/>
        <w:t>Ehegatten</w:t>
      </w:r>
      <w:r>
        <w:rPr>
          <w:spacing w:val="-2"/>
        </w:rPr>
        <w:t> </w:t>
      </w:r>
      <w:r>
        <w:rPr/>
        <w:t>werden</w:t>
      </w:r>
      <w:r>
        <w:rPr>
          <w:spacing w:val="-5"/>
        </w:rPr>
        <w:t> </w:t>
      </w:r>
      <w:r>
        <w:rPr/>
        <w:t>vom</w:t>
      </w:r>
      <w:r>
        <w:rPr>
          <w:spacing w:val="-2"/>
        </w:rPr>
        <w:t> </w:t>
      </w:r>
      <w:r>
        <w:rPr/>
        <w:t>Erwerbseinkommen,</w:t>
      </w:r>
      <w:r>
        <w:rPr>
          <w:spacing w:val="-5"/>
        </w:rPr>
        <w:t> </w:t>
      </w:r>
      <w:r>
        <w:rPr/>
        <w:t>das</w:t>
      </w:r>
      <w:r>
        <w:rPr>
          <w:spacing w:val="-2"/>
        </w:rPr>
        <w:t> </w:t>
      </w:r>
      <w:r>
        <w:rPr/>
        <w:t>ein</w:t>
      </w:r>
      <w:r>
        <w:rPr>
          <w:spacing w:val="-2"/>
        </w:rPr>
        <w:t> </w:t>
      </w:r>
      <w:r>
        <w:rPr/>
        <w:t>Ehegatte</w:t>
      </w:r>
      <w:r>
        <w:rPr>
          <w:spacing w:val="-5"/>
        </w:rPr>
        <w:t> </w:t>
      </w:r>
      <w:r>
        <w:rPr/>
        <w:t>unab-hängig vom Beruf, Geschäft oder Gewerbe des andern Ehegatten erzielt, Fr. 1'200.–* abgezogen; ein gleicher Abzug wird bei erheblicher Mitarbeit eines Ehegatten im Beruf, Geschäft oder Gewerbe des andern Ehegatten gewährt. Der Abzug darf das betreffende Einkommen nach Abzug der Gewinnungs-kosten nicht übersteigen.</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2025.</w:t>
      </w:r>
    </w:p>
    <w:p>
      <w:pPr>
        <w:pStyle w:val="BodyText"/>
        <w:spacing w:after="0"/>
        <w:jc w:val="both"/>
        <w:sectPr>
          <w:pgSz w:w="11910" w:h="16840"/>
          <w:pgMar w:header="724" w:footer="687" w:top="960" w:bottom="880" w:left="850" w:right="992"/>
        </w:sectPr>
      </w:pPr>
    </w:p>
    <w:p>
      <w:pPr>
        <w:pStyle w:val="BodyText"/>
        <w:spacing w:before="188"/>
        <w:ind w:left="0"/>
        <w:rPr>
          <w:sz w:val="22"/>
        </w:rPr>
      </w:pPr>
    </w:p>
    <w:p>
      <w:pPr>
        <w:pStyle w:val="Heading5"/>
      </w:pPr>
      <w:bookmarkStart w:name="Allgemeine Abzüge – Von der Höhe des Ein" w:id="16"/>
      <w:bookmarkEnd w:id="16"/>
      <w:r>
        <w:rPr/>
      </w:r>
      <w:r>
        <w:rPr>
          <w:color w:val="2D73B4"/>
        </w:rPr>
        <w:t>Allgemeine</w:t>
      </w:r>
      <w:r>
        <w:rPr>
          <w:color w:val="2D73B4"/>
          <w:spacing w:val="-6"/>
        </w:rPr>
        <w:t> </w:t>
      </w:r>
      <w:r>
        <w:rPr>
          <w:color w:val="2D73B4"/>
        </w:rPr>
        <w:t>Abzüge</w:t>
      </w:r>
      <w:r>
        <w:rPr>
          <w:color w:val="2D73B4"/>
          <w:spacing w:val="-5"/>
        </w:rPr>
        <w:t> </w:t>
      </w:r>
      <w:r>
        <w:rPr>
          <w:color w:val="2D73B4"/>
        </w:rPr>
        <w:t>–</w:t>
      </w:r>
      <w:r>
        <w:rPr>
          <w:color w:val="2D73B4"/>
          <w:spacing w:val="-5"/>
        </w:rPr>
        <w:t> </w:t>
      </w:r>
      <w:r>
        <w:rPr>
          <w:color w:val="2D73B4"/>
        </w:rPr>
        <w:t>Von</w:t>
      </w:r>
      <w:r>
        <w:rPr>
          <w:color w:val="2D73B4"/>
          <w:spacing w:val="-6"/>
        </w:rPr>
        <w:t> </w:t>
      </w:r>
      <w:r>
        <w:rPr>
          <w:color w:val="2D73B4"/>
        </w:rPr>
        <w:t>der</w:t>
      </w:r>
      <w:r>
        <w:rPr>
          <w:color w:val="2D73B4"/>
          <w:spacing w:val="-6"/>
        </w:rPr>
        <w:t> </w:t>
      </w:r>
      <w:r>
        <w:rPr>
          <w:color w:val="2D73B4"/>
        </w:rPr>
        <w:t>Höhe</w:t>
      </w:r>
      <w:r>
        <w:rPr>
          <w:color w:val="2D73B4"/>
          <w:spacing w:val="-5"/>
        </w:rPr>
        <w:t> </w:t>
      </w:r>
      <w:r>
        <w:rPr>
          <w:color w:val="2D73B4"/>
        </w:rPr>
        <w:t>des</w:t>
      </w:r>
      <w:r>
        <w:rPr>
          <w:color w:val="2D73B4"/>
          <w:spacing w:val="-7"/>
        </w:rPr>
        <w:t> </w:t>
      </w:r>
      <w:r>
        <w:rPr>
          <w:color w:val="2D73B4"/>
        </w:rPr>
        <w:t>Einkommens</w:t>
      </w:r>
      <w:r>
        <w:rPr>
          <w:color w:val="2D73B4"/>
          <w:spacing w:val="-4"/>
        </w:rPr>
        <w:t> </w:t>
      </w:r>
      <w:r>
        <w:rPr>
          <w:color w:val="2D73B4"/>
        </w:rPr>
        <w:t>abhängige</w:t>
      </w:r>
      <w:r>
        <w:rPr>
          <w:color w:val="2D73B4"/>
          <w:spacing w:val="-7"/>
        </w:rPr>
        <w:t> </w:t>
      </w:r>
      <w:r>
        <w:rPr>
          <w:color w:val="2D73B4"/>
          <w:spacing w:val="-2"/>
        </w:rPr>
        <w:t>Abzüge</w:t>
      </w:r>
    </w:p>
    <w:p>
      <w:pPr>
        <w:pStyle w:val="BodyText"/>
        <w:spacing w:before="58"/>
      </w:pPr>
      <w:r>
        <w:rPr/>
        <w:t>(Art.</w:t>
      </w:r>
      <w:r>
        <w:rPr>
          <w:spacing w:val="-1"/>
        </w:rPr>
        <w:t> </w:t>
      </w:r>
      <w:r>
        <w:rPr/>
        <w:t>37</w:t>
      </w:r>
      <w:r>
        <w:rPr>
          <w:spacing w:val="1"/>
        </w:rPr>
        <w:t> </w:t>
      </w:r>
      <w:r>
        <w:rPr/>
        <w:t>StG;</w:t>
      </w:r>
      <w:r>
        <w:rPr>
          <w:spacing w:val="-2"/>
        </w:rPr>
        <w:t> </w:t>
      </w:r>
      <w:r>
        <w:rPr/>
        <w:t>§</w:t>
      </w:r>
      <w:r>
        <w:rPr>
          <w:spacing w:val="1"/>
        </w:rPr>
        <w:t> </w:t>
      </w:r>
      <w:r>
        <w:rPr/>
        <w:t>35</w:t>
      </w:r>
      <w:r>
        <w:rPr>
          <w:spacing w:val="-2"/>
        </w:rPr>
        <w:t> </w:t>
      </w:r>
      <w:r>
        <w:rPr>
          <w:spacing w:val="-4"/>
        </w:rPr>
        <w:t>StV)</w:t>
      </w:r>
    </w:p>
    <w:p>
      <w:pPr>
        <w:pStyle w:val="BodyText"/>
        <w:spacing w:before="35"/>
        <w:ind w:left="0"/>
      </w:pPr>
    </w:p>
    <w:p>
      <w:pPr>
        <w:pStyle w:val="Heading7"/>
      </w:pPr>
      <w:r>
        <w:rPr>
          <w:color w:val="950000"/>
        </w:rPr>
        <w:t>Krankheits-, Unfall- und behinderungsbedingte Kosten</w:t>
      </w:r>
      <w:r>
        <w:rPr>
          <w:color w:val="950000"/>
          <w:spacing w:val="80"/>
        </w:rPr>
        <w:t> </w:t>
      </w:r>
      <w:r>
        <w:rPr>
          <w:color w:val="950000"/>
        </w:rPr>
        <w:drawing>
          <wp:inline distT="0" distB="0" distL="0" distR="0">
            <wp:extent cx="201308" cy="114898"/>
            <wp:effectExtent l="0" t="0" r="0" b="0"/>
            <wp:docPr id="43" name="Image 43" descr="">
              <a:hlinkClick r:id="rId49"/>
            </wp:docPr>
            <wp:cNvGraphicFramePr>
              <a:graphicFrameLocks/>
            </wp:cNvGraphicFramePr>
            <a:graphic>
              <a:graphicData uri="http://schemas.openxmlformats.org/drawingml/2006/picture">
                <pic:pic>
                  <pic:nvPicPr>
                    <pic:cNvPr id="43" name="Image 43" descr="">
                      <a:hlinkClick r:id="rId49"/>
                    </pic:cNvPr>
                    <pic:cNvPicPr/>
                  </pic:nvPicPr>
                  <pic:blipFill>
                    <a:blip r:embed="rId11" cstate="print"/>
                    <a:stretch>
                      <a:fillRect/>
                    </a:stretch>
                  </pic:blipFill>
                  <pic:spPr>
                    <a:xfrm>
                      <a:off x="0" y="0"/>
                      <a:ext cx="201308" cy="114898"/>
                    </a:xfrm>
                    <a:prstGeom prst="rect">
                      <a:avLst/>
                    </a:prstGeom>
                  </pic:spPr>
                </pic:pic>
              </a:graphicData>
            </a:graphic>
          </wp:inline>
        </w:drawing>
      </w:r>
      <w:r>
        <w:rPr>
          <w:color w:val="950000"/>
        </w:rPr>
      </w:r>
    </w:p>
    <w:p>
      <w:pPr>
        <w:pStyle w:val="Heading8"/>
      </w:pPr>
      <w:r>
        <w:rPr/>
        <w:t>Art.</w:t>
      </w:r>
      <w:r>
        <w:rPr>
          <w:spacing w:val="-3"/>
        </w:rPr>
        <w:t> </w:t>
      </w:r>
      <w:r>
        <w:rPr/>
        <w:t>37 Abs.</w:t>
      </w:r>
      <w:r>
        <w:rPr>
          <w:spacing w:val="-2"/>
        </w:rPr>
        <w:t> </w:t>
      </w:r>
      <w:r>
        <w:rPr/>
        <w:t>1</w:t>
      </w:r>
      <w:r>
        <w:rPr>
          <w:spacing w:val="1"/>
        </w:rPr>
        <w:t> </w:t>
      </w:r>
      <w:r>
        <w:rPr/>
        <w:t>Ziff.</w:t>
      </w:r>
      <w:r>
        <w:rPr>
          <w:spacing w:val="-3"/>
        </w:rPr>
        <w:t> </w:t>
      </w:r>
      <w:r>
        <w:rPr/>
        <w:t>1</w:t>
      </w:r>
      <w:r>
        <w:rPr>
          <w:spacing w:val="1"/>
        </w:rPr>
        <w:t> </w:t>
      </w:r>
      <w:r>
        <w:rPr>
          <w:spacing w:val="-4"/>
        </w:rPr>
        <w:t>StG:</w:t>
      </w:r>
    </w:p>
    <w:p>
      <w:pPr>
        <w:pStyle w:val="BodyText"/>
        <w:ind w:right="702"/>
        <w:jc w:val="both"/>
      </w:pPr>
      <w:r>
        <w:rPr>
          <w:position w:val="6"/>
          <w:sz w:val="12"/>
        </w:rPr>
        <w:t>1</w:t>
      </w:r>
      <w:r>
        <w:rPr>
          <w:spacing w:val="8"/>
          <w:position w:val="6"/>
          <w:sz w:val="12"/>
        </w:rPr>
        <w:t> </w:t>
      </w:r>
      <w:r>
        <w:rPr/>
        <w:t>Von</w:t>
      </w:r>
      <w:r>
        <w:rPr>
          <w:spacing w:val="-9"/>
        </w:rPr>
        <w:t> </w:t>
      </w:r>
      <w:r>
        <w:rPr/>
        <w:t>den</w:t>
      </w:r>
      <w:r>
        <w:rPr>
          <w:spacing w:val="-11"/>
        </w:rPr>
        <w:t> </w:t>
      </w:r>
      <w:r>
        <w:rPr/>
        <w:t>um</w:t>
      </w:r>
      <w:r>
        <w:rPr>
          <w:spacing w:val="-8"/>
        </w:rPr>
        <w:t> </w:t>
      </w:r>
      <w:r>
        <w:rPr/>
        <w:t>die</w:t>
      </w:r>
      <w:r>
        <w:rPr>
          <w:spacing w:val="-9"/>
        </w:rPr>
        <w:t> </w:t>
      </w:r>
      <w:r>
        <w:rPr/>
        <w:t>Aufwendungen</w:t>
      </w:r>
      <w:r>
        <w:rPr>
          <w:spacing w:val="-9"/>
        </w:rPr>
        <w:t> </w:t>
      </w:r>
      <w:r>
        <w:rPr/>
        <w:t>und</w:t>
      </w:r>
      <w:r>
        <w:rPr>
          <w:spacing w:val="-11"/>
        </w:rPr>
        <w:t> </w:t>
      </w:r>
      <w:r>
        <w:rPr/>
        <w:t>die</w:t>
      </w:r>
      <w:r>
        <w:rPr>
          <w:spacing w:val="-9"/>
        </w:rPr>
        <w:t> </w:t>
      </w:r>
      <w:r>
        <w:rPr/>
        <w:t>Abzüge</w:t>
      </w:r>
      <w:r>
        <w:rPr>
          <w:spacing w:val="-9"/>
        </w:rPr>
        <w:t> </w:t>
      </w:r>
      <w:r>
        <w:rPr/>
        <w:t>gemäss</w:t>
      </w:r>
      <w:r>
        <w:rPr>
          <w:spacing w:val="-8"/>
        </w:rPr>
        <w:t> </w:t>
      </w:r>
      <w:r>
        <w:rPr/>
        <w:t>Art.</w:t>
      </w:r>
      <w:r>
        <w:rPr>
          <w:spacing w:val="-9"/>
        </w:rPr>
        <w:t> </w:t>
      </w:r>
      <w:r>
        <w:rPr/>
        <w:t>29–36</w:t>
      </w:r>
      <w:r>
        <w:rPr>
          <w:spacing w:val="-11"/>
        </w:rPr>
        <w:t> </w:t>
      </w:r>
      <w:r>
        <w:rPr/>
        <w:t>verminderten</w:t>
      </w:r>
      <w:r>
        <w:rPr>
          <w:spacing w:val="-9"/>
        </w:rPr>
        <w:t> </w:t>
      </w:r>
      <w:r>
        <w:rPr/>
        <w:t>steuerbaren</w:t>
      </w:r>
      <w:r>
        <w:rPr>
          <w:spacing w:val="-9"/>
        </w:rPr>
        <w:t> </w:t>
      </w:r>
      <w:r>
        <w:rPr/>
        <w:t>Einkünf-ten (Nettoeinkommen) werden ausserdem abgezogen:</w:t>
      </w:r>
    </w:p>
    <w:p>
      <w:pPr>
        <w:pStyle w:val="ListParagraph"/>
        <w:numPr>
          <w:ilvl w:val="0"/>
          <w:numId w:val="10"/>
        </w:numPr>
        <w:tabs>
          <w:tab w:pos="1557" w:val="left" w:leader="none"/>
          <w:tab w:pos="1559" w:val="left" w:leader="none"/>
        </w:tabs>
        <w:spacing w:line="240" w:lineRule="auto" w:before="39" w:after="0"/>
        <w:ind w:left="1559" w:right="700" w:hanging="425"/>
        <w:jc w:val="both"/>
        <w:rPr>
          <w:sz w:val="18"/>
        </w:rPr>
      </w:pPr>
      <w:r>
        <w:rPr>
          <w:sz w:val="18"/>
        </w:rPr>
        <w:t>die Krankheits- und Unfallkosten der steuerpflichtigen Person und der von ihr unterhaltenen Per-sonen, soweit die steuerpflichtige Person die Kosten selber trägt und diese fünf Prozent des Net-toeinkommens</w:t>
      </w:r>
      <w:r>
        <w:rPr>
          <w:spacing w:val="-9"/>
          <w:sz w:val="18"/>
        </w:rPr>
        <w:t> </w:t>
      </w:r>
      <w:r>
        <w:rPr>
          <w:sz w:val="18"/>
        </w:rPr>
        <w:t>übersteigen,</w:t>
      </w:r>
      <w:r>
        <w:rPr>
          <w:spacing w:val="-10"/>
          <w:sz w:val="18"/>
        </w:rPr>
        <w:t> </w:t>
      </w:r>
      <w:r>
        <w:rPr>
          <w:sz w:val="18"/>
        </w:rPr>
        <w:t>sowie</w:t>
      </w:r>
      <w:r>
        <w:rPr>
          <w:spacing w:val="-10"/>
          <w:sz w:val="18"/>
        </w:rPr>
        <w:t> </w:t>
      </w:r>
      <w:r>
        <w:rPr>
          <w:sz w:val="18"/>
        </w:rPr>
        <w:t>die</w:t>
      </w:r>
      <w:r>
        <w:rPr>
          <w:spacing w:val="-10"/>
          <w:sz w:val="18"/>
        </w:rPr>
        <w:t> </w:t>
      </w:r>
      <w:r>
        <w:rPr>
          <w:sz w:val="18"/>
        </w:rPr>
        <w:t>behinderungsbedingten</w:t>
      </w:r>
      <w:r>
        <w:rPr>
          <w:spacing w:val="-10"/>
          <w:sz w:val="18"/>
        </w:rPr>
        <w:t> </w:t>
      </w:r>
      <w:r>
        <w:rPr>
          <w:sz w:val="18"/>
        </w:rPr>
        <w:t>Kosten</w:t>
      </w:r>
      <w:r>
        <w:rPr>
          <w:spacing w:val="-10"/>
          <w:sz w:val="18"/>
        </w:rPr>
        <w:t> </w:t>
      </w:r>
      <w:r>
        <w:rPr>
          <w:sz w:val="18"/>
        </w:rPr>
        <w:t>der</w:t>
      </w:r>
      <w:r>
        <w:rPr>
          <w:spacing w:val="-10"/>
          <w:sz w:val="18"/>
        </w:rPr>
        <w:t> </w:t>
      </w:r>
      <w:r>
        <w:rPr>
          <w:sz w:val="18"/>
        </w:rPr>
        <w:t>steuerpflichtigen</w:t>
      </w:r>
      <w:r>
        <w:rPr>
          <w:spacing w:val="-12"/>
          <w:sz w:val="18"/>
        </w:rPr>
        <w:t> </w:t>
      </w:r>
      <w:r>
        <w:rPr>
          <w:sz w:val="18"/>
        </w:rPr>
        <w:t>Person oder der von ihr unterhaltenen Personen mit Behinderungen im Sinne des Behindertengleichstel-lungsgesetzes, soweit die steuerpflichtige Person die Kosten</w:t>
      </w:r>
      <w:r>
        <w:rPr>
          <w:spacing w:val="-1"/>
          <w:sz w:val="18"/>
        </w:rPr>
        <w:t> </w:t>
      </w:r>
      <w:r>
        <w:rPr>
          <w:sz w:val="18"/>
        </w:rPr>
        <w:t>selber trägt; der Regierungsrat</w:t>
      </w:r>
      <w:r>
        <w:rPr>
          <w:spacing w:val="-2"/>
          <w:sz w:val="18"/>
        </w:rPr>
        <w:t> </w:t>
      </w:r>
      <w:r>
        <w:rPr>
          <w:sz w:val="18"/>
        </w:rPr>
        <w:t>kann für die anrechenbaren Kosten Pauschalansätze festlegen;</w:t>
      </w:r>
    </w:p>
    <w:p>
      <w:pPr>
        <w:pStyle w:val="Heading8"/>
        <w:spacing w:before="95"/>
      </w:pPr>
      <w:r>
        <w:rPr/>
        <w:t>§</w:t>
      </w:r>
      <w:r>
        <w:rPr>
          <w:spacing w:val="1"/>
        </w:rPr>
        <w:t> </w:t>
      </w:r>
      <w:r>
        <w:rPr/>
        <w:t>35</w:t>
      </w:r>
      <w:r>
        <w:rPr>
          <w:spacing w:val="1"/>
        </w:rPr>
        <w:t> </w:t>
      </w:r>
      <w:r>
        <w:rPr>
          <w:spacing w:val="-4"/>
        </w:rPr>
        <w:t>StV:</w:t>
      </w:r>
    </w:p>
    <w:p>
      <w:pPr>
        <w:pStyle w:val="BodyText"/>
        <w:ind w:right="702"/>
        <w:jc w:val="both"/>
      </w:pPr>
      <w:r>
        <w:rPr>
          <w:position w:val="6"/>
          <w:sz w:val="12"/>
        </w:rPr>
        <w:t>1</w:t>
      </w:r>
      <w:r>
        <w:rPr>
          <w:spacing w:val="15"/>
          <w:position w:val="6"/>
          <w:sz w:val="12"/>
        </w:rPr>
        <w:t> </w:t>
      </w:r>
      <w:r>
        <w:rPr/>
        <w:t>Abzugsfähig</w:t>
      </w:r>
      <w:r>
        <w:rPr>
          <w:spacing w:val="-1"/>
        </w:rPr>
        <w:t> </w:t>
      </w:r>
      <w:r>
        <w:rPr/>
        <w:t>sind</w:t>
      </w:r>
      <w:r>
        <w:rPr>
          <w:spacing w:val="-4"/>
        </w:rPr>
        <w:t> </w:t>
      </w:r>
      <w:r>
        <w:rPr/>
        <w:t>nur</w:t>
      </w:r>
      <w:r>
        <w:rPr>
          <w:spacing w:val="-4"/>
        </w:rPr>
        <w:t> </w:t>
      </w:r>
      <w:r>
        <w:rPr/>
        <w:t>diejenigen</w:t>
      </w:r>
      <w:r>
        <w:rPr>
          <w:spacing w:val="-1"/>
        </w:rPr>
        <w:t> </w:t>
      </w:r>
      <w:r>
        <w:rPr/>
        <w:t>Kosten,</w:t>
      </w:r>
      <w:r>
        <w:rPr>
          <w:spacing w:val="-2"/>
        </w:rPr>
        <w:t> </w:t>
      </w:r>
      <w:r>
        <w:rPr/>
        <w:t>die</w:t>
      </w:r>
      <w:r>
        <w:rPr>
          <w:spacing w:val="-4"/>
        </w:rPr>
        <w:t> </w:t>
      </w:r>
      <w:r>
        <w:rPr/>
        <w:t>von</w:t>
      </w:r>
      <w:r>
        <w:rPr>
          <w:spacing w:val="-4"/>
        </w:rPr>
        <w:t> </w:t>
      </w:r>
      <w:r>
        <w:rPr/>
        <w:t>der</w:t>
      </w:r>
      <w:r>
        <w:rPr>
          <w:spacing w:val="-4"/>
        </w:rPr>
        <w:t> </w:t>
      </w:r>
      <w:r>
        <w:rPr/>
        <w:t>steuerpflichtigen</w:t>
      </w:r>
      <w:r>
        <w:rPr>
          <w:spacing w:val="-1"/>
        </w:rPr>
        <w:t> </w:t>
      </w:r>
      <w:r>
        <w:rPr/>
        <w:t>Person</w:t>
      </w:r>
      <w:r>
        <w:rPr>
          <w:spacing w:val="-4"/>
        </w:rPr>
        <w:t> </w:t>
      </w:r>
      <w:r>
        <w:rPr/>
        <w:t>selbst</w:t>
      </w:r>
      <w:r>
        <w:rPr>
          <w:spacing w:val="-4"/>
        </w:rPr>
        <w:t> </w:t>
      </w:r>
      <w:r>
        <w:rPr/>
        <w:t>getragen</w:t>
      </w:r>
      <w:r>
        <w:rPr>
          <w:spacing w:val="-1"/>
        </w:rPr>
        <w:t> </w:t>
      </w:r>
      <w:r>
        <w:rPr/>
        <w:t>werden. Als solche gelten diejenigen Kosten, die der steuerpflichtigen Person nach Abzug aller Leistungen ins-besondere öffentlicher, beruflicher oder privater Versicherungen und Institutionen zur Zahlung verblei-</w:t>
      </w:r>
      <w:r>
        <w:rPr>
          <w:spacing w:val="-4"/>
        </w:rPr>
        <w:t>ben.</w:t>
      </w:r>
    </w:p>
    <w:p>
      <w:pPr>
        <w:pStyle w:val="BodyText"/>
        <w:spacing w:before="37"/>
        <w:ind w:right="700"/>
        <w:jc w:val="both"/>
      </w:pPr>
      <w:r>
        <w:rPr>
          <w:position w:val="6"/>
          <w:sz w:val="12"/>
        </w:rPr>
        <w:t>2</w:t>
      </w:r>
      <w:r>
        <w:rPr>
          <w:spacing w:val="6"/>
          <w:position w:val="6"/>
          <w:sz w:val="12"/>
        </w:rPr>
        <w:t> </w:t>
      </w:r>
      <w:r>
        <w:rPr/>
        <w:t>Die</w:t>
      </w:r>
      <w:r>
        <w:rPr>
          <w:spacing w:val="-10"/>
        </w:rPr>
        <w:t> </w:t>
      </w:r>
      <w:r>
        <w:rPr/>
        <w:t>von</w:t>
      </w:r>
      <w:r>
        <w:rPr>
          <w:spacing w:val="-12"/>
        </w:rPr>
        <w:t> </w:t>
      </w:r>
      <w:r>
        <w:rPr/>
        <w:t>der</w:t>
      </w:r>
      <w:r>
        <w:rPr>
          <w:spacing w:val="-11"/>
        </w:rPr>
        <w:t> </w:t>
      </w:r>
      <w:r>
        <w:rPr/>
        <w:t>steuerpflichtigen</w:t>
      </w:r>
      <w:r>
        <w:rPr>
          <w:spacing w:val="-12"/>
        </w:rPr>
        <w:t> </w:t>
      </w:r>
      <w:r>
        <w:rPr/>
        <w:t>Person</w:t>
      </w:r>
      <w:r>
        <w:rPr>
          <w:spacing w:val="-10"/>
        </w:rPr>
        <w:t> </w:t>
      </w:r>
      <w:r>
        <w:rPr/>
        <w:t>für</w:t>
      </w:r>
      <w:r>
        <w:rPr>
          <w:spacing w:val="-11"/>
        </w:rPr>
        <w:t> </w:t>
      </w:r>
      <w:r>
        <w:rPr/>
        <w:t>sich</w:t>
      </w:r>
      <w:r>
        <w:rPr>
          <w:spacing w:val="-10"/>
        </w:rPr>
        <w:t> </w:t>
      </w:r>
      <w:r>
        <w:rPr/>
        <w:t>oder</w:t>
      </w:r>
      <w:r>
        <w:rPr>
          <w:spacing w:val="-11"/>
        </w:rPr>
        <w:t> </w:t>
      </w:r>
      <w:r>
        <w:rPr/>
        <w:t>für</w:t>
      </w:r>
      <w:r>
        <w:rPr>
          <w:spacing w:val="-11"/>
        </w:rPr>
        <w:t> </w:t>
      </w:r>
      <w:r>
        <w:rPr/>
        <w:t>eine</w:t>
      </w:r>
      <w:r>
        <w:rPr>
          <w:spacing w:val="-12"/>
        </w:rPr>
        <w:t> </w:t>
      </w:r>
      <w:r>
        <w:rPr/>
        <w:t>von</w:t>
      </w:r>
      <w:r>
        <w:rPr>
          <w:spacing w:val="-10"/>
        </w:rPr>
        <w:t> </w:t>
      </w:r>
      <w:r>
        <w:rPr/>
        <w:t>ihr</w:t>
      </w:r>
      <w:r>
        <w:rPr>
          <w:spacing w:val="-11"/>
        </w:rPr>
        <w:t> </w:t>
      </w:r>
      <w:r>
        <w:rPr/>
        <w:t>unterhaltene</w:t>
      </w:r>
      <w:r>
        <w:rPr>
          <w:spacing w:val="-10"/>
        </w:rPr>
        <w:t> </w:t>
      </w:r>
      <w:r>
        <w:rPr/>
        <w:t>Person</w:t>
      </w:r>
      <w:r>
        <w:rPr>
          <w:spacing w:val="-10"/>
        </w:rPr>
        <w:t> </w:t>
      </w:r>
      <w:r>
        <w:rPr/>
        <w:t>geltend</w:t>
      </w:r>
      <w:r>
        <w:rPr>
          <w:spacing w:val="-10"/>
        </w:rPr>
        <w:t> </w:t>
      </w:r>
      <w:r>
        <w:rPr/>
        <w:t>gemach-ten</w:t>
      </w:r>
      <w:r>
        <w:rPr>
          <w:spacing w:val="-10"/>
        </w:rPr>
        <w:t> </w:t>
      </w:r>
      <w:r>
        <w:rPr/>
        <w:t>krankheits-,</w:t>
      </w:r>
      <w:r>
        <w:rPr>
          <w:spacing w:val="-7"/>
        </w:rPr>
        <w:t> </w:t>
      </w:r>
      <w:r>
        <w:rPr/>
        <w:t>unfall-</w:t>
      </w:r>
      <w:r>
        <w:rPr>
          <w:spacing w:val="-8"/>
        </w:rPr>
        <w:t> </w:t>
      </w:r>
      <w:r>
        <w:rPr/>
        <w:t>und</w:t>
      </w:r>
      <w:r>
        <w:rPr>
          <w:spacing w:val="-10"/>
        </w:rPr>
        <w:t> </w:t>
      </w:r>
      <w:r>
        <w:rPr/>
        <w:t>behinderungsbedingten</w:t>
      </w:r>
      <w:r>
        <w:rPr>
          <w:spacing w:val="-10"/>
        </w:rPr>
        <w:t> </w:t>
      </w:r>
      <w:r>
        <w:rPr/>
        <w:t>Kosten</w:t>
      </w:r>
      <w:r>
        <w:rPr>
          <w:spacing w:val="-10"/>
        </w:rPr>
        <w:t> </w:t>
      </w:r>
      <w:r>
        <w:rPr/>
        <w:t>sind</w:t>
      </w:r>
      <w:r>
        <w:rPr>
          <w:spacing w:val="-7"/>
        </w:rPr>
        <w:t> </w:t>
      </w:r>
      <w:r>
        <w:rPr/>
        <w:t>durch</w:t>
      </w:r>
      <w:r>
        <w:rPr>
          <w:spacing w:val="-10"/>
        </w:rPr>
        <w:t> </w:t>
      </w:r>
      <w:r>
        <w:rPr/>
        <w:t>ärztliche</w:t>
      </w:r>
      <w:r>
        <w:rPr>
          <w:spacing w:val="-7"/>
        </w:rPr>
        <w:t> </w:t>
      </w:r>
      <w:r>
        <w:rPr/>
        <w:t>Bescheinigungen,</w:t>
      </w:r>
      <w:r>
        <w:rPr>
          <w:spacing w:val="-10"/>
        </w:rPr>
        <w:t> </w:t>
      </w:r>
      <w:r>
        <w:rPr/>
        <w:t>Rech-nungen oder andere Belege nachzuweisen.</w:t>
      </w:r>
    </w:p>
    <w:p>
      <w:pPr>
        <w:pStyle w:val="BodyText"/>
        <w:spacing w:before="35"/>
        <w:ind w:right="700"/>
        <w:jc w:val="both"/>
      </w:pPr>
      <w:r>
        <w:rPr>
          <w:position w:val="6"/>
          <w:sz w:val="12"/>
        </w:rPr>
        <w:t>3</w:t>
      </w:r>
      <w:r>
        <w:rPr>
          <w:spacing w:val="17"/>
          <w:position w:val="6"/>
          <w:sz w:val="12"/>
        </w:rPr>
        <w:t> </w:t>
      </w:r>
      <w:r>
        <w:rPr/>
        <w:t>Anstelle</w:t>
      </w:r>
      <w:r>
        <w:rPr>
          <w:spacing w:val="-1"/>
        </w:rPr>
        <w:t> </w:t>
      </w:r>
      <w:r>
        <w:rPr/>
        <w:t>des</w:t>
      </w:r>
      <w:r>
        <w:rPr>
          <w:spacing w:val="-1"/>
        </w:rPr>
        <w:t> </w:t>
      </w:r>
      <w:r>
        <w:rPr/>
        <w:t>Abzuges</w:t>
      </w:r>
      <w:r>
        <w:rPr>
          <w:spacing w:val="-1"/>
        </w:rPr>
        <w:t> </w:t>
      </w:r>
      <w:r>
        <w:rPr/>
        <w:t>der</w:t>
      </w:r>
      <w:r>
        <w:rPr>
          <w:spacing w:val="-2"/>
        </w:rPr>
        <w:t> </w:t>
      </w:r>
      <w:r>
        <w:rPr/>
        <w:t>effektiven</w:t>
      </w:r>
      <w:r>
        <w:rPr>
          <w:spacing w:val="-1"/>
        </w:rPr>
        <w:t> </w:t>
      </w:r>
      <w:r>
        <w:rPr/>
        <w:t>Mehrkosten</w:t>
      </w:r>
      <w:r>
        <w:rPr>
          <w:spacing w:val="-1"/>
        </w:rPr>
        <w:t> </w:t>
      </w:r>
      <w:r>
        <w:rPr/>
        <w:t>kann</w:t>
      </w:r>
      <w:r>
        <w:rPr>
          <w:spacing w:val="-1"/>
        </w:rPr>
        <w:t> </w:t>
      </w:r>
      <w:r>
        <w:rPr/>
        <w:t>bei</w:t>
      </w:r>
      <w:r>
        <w:rPr>
          <w:spacing w:val="-1"/>
        </w:rPr>
        <w:t> </w:t>
      </w:r>
      <w:r>
        <w:rPr/>
        <w:t>einer</w:t>
      </w:r>
      <w:r>
        <w:rPr>
          <w:spacing w:val="-2"/>
        </w:rPr>
        <w:t> </w:t>
      </w:r>
      <w:r>
        <w:rPr/>
        <w:t>ärztlich</w:t>
      </w:r>
      <w:r>
        <w:rPr>
          <w:spacing w:val="-1"/>
        </w:rPr>
        <w:t> </w:t>
      </w:r>
      <w:r>
        <w:rPr/>
        <w:t>angeordneten, lebensnotwen-digen</w:t>
      </w:r>
      <w:r>
        <w:rPr>
          <w:spacing w:val="-6"/>
        </w:rPr>
        <w:t> </w:t>
      </w:r>
      <w:r>
        <w:rPr/>
        <w:t>Diät</w:t>
      </w:r>
      <w:r>
        <w:rPr>
          <w:spacing w:val="-6"/>
        </w:rPr>
        <w:t> </w:t>
      </w:r>
      <w:r>
        <w:rPr/>
        <w:t>eine</w:t>
      </w:r>
      <w:r>
        <w:rPr>
          <w:spacing w:val="-4"/>
        </w:rPr>
        <w:t> </w:t>
      </w:r>
      <w:r>
        <w:rPr/>
        <w:t>Pauschale</w:t>
      </w:r>
      <w:r>
        <w:rPr>
          <w:spacing w:val="-4"/>
        </w:rPr>
        <w:t> </w:t>
      </w:r>
      <w:r>
        <w:rPr/>
        <w:t>geltend</w:t>
      </w:r>
      <w:r>
        <w:rPr>
          <w:spacing w:val="-4"/>
        </w:rPr>
        <w:t> </w:t>
      </w:r>
      <w:r>
        <w:rPr/>
        <w:t>gemacht</w:t>
      </w:r>
      <w:r>
        <w:rPr>
          <w:spacing w:val="-6"/>
        </w:rPr>
        <w:t> </w:t>
      </w:r>
      <w:r>
        <w:rPr/>
        <w:t>werden.</w:t>
      </w:r>
      <w:r>
        <w:rPr>
          <w:spacing w:val="-4"/>
        </w:rPr>
        <w:t> </w:t>
      </w:r>
      <w:r>
        <w:rPr/>
        <w:t>Der</w:t>
      </w:r>
      <w:r>
        <w:rPr>
          <w:spacing w:val="-7"/>
        </w:rPr>
        <w:t> </w:t>
      </w:r>
      <w:r>
        <w:rPr/>
        <w:t>Pauschalabzug</w:t>
      </w:r>
      <w:r>
        <w:rPr>
          <w:spacing w:val="-4"/>
        </w:rPr>
        <w:t> </w:t>
      </w:r>
      <w:r>
        <w:rPr/>
        <w:t>richtet</w:t>
      </w:r>
      <w:r>
        <w:rPr>
          <w:spacing w:val="-4"/>
        </w:rPr>
        <w:t> </w:t>
      </w:r>
      <w:r>
        <w:rPr/>
        <w:t>sich</w:t>
      </w:r>
      <w:r>
        <w:rPr>
          <w:spacing w:val="-6"/>
        </w:rPr>
        <w:t> </w:t>
      </w:r>
      <w:r>
        <w:rPr/>
        <w:t>nach</w:t>
      </w:r>
      <w:r>
        <w:rPr>
          <w:spacing w:val="-6"/>
        </w:rPr>
        <w:t> </w:t>
      </w:r>
      <w:r>
        <w:rPr/>
        <w:t>dem</w:t>
      </w:r>
      <w:r>
        <w:rPr>
          <w:spacing w:val="-3"/>
        </w:rPr>
        <w:t> </w:t>
      </w:r>
      <w:r>
        <w:rPr/>
        <w:t>Anhang.</w:t>
      </w:r>
    </w:p>
    <w:p>
      <w:pPr>
        <w:pStyle w:val="BodyText"/>
        <w:spacing w:before="36"/>
        <w:ind w:right="703"/>
        <w:jc w:val="both"/>
      </w:pPr>
      <w:r>
        <w:rPr>
          <w:position w:val="6"/>
          <w:sz w:val="12"/>
        </w:rPr>
        <w:t>4</w:t>
      </w:r>
      <w:r>
        <w:rPr>
          <w:spacing w:val="27"/>
          <w:position w:val="6"/>
          <w:sz w:val="12"/>
        </w:rPr>
        <w:t> </w:t>
      </w:r>
      <w:r>
        <w:rPr/>
        <w:t>Personen mit Behinderungen können anstelle des Abzuges der effektiven selbst getragenen Kosten einen jährlichen Pauschalabzug geltend machen. Der Pauschalabzug richtet sich nach dem Anhang.</w:t>
      </w:r>
    </w:p>
    <w:p>
      <w:pPr>
        <w:pStyle w:val="Heading8"/>
      </w:pPr>
      <w:r>
        <w:rPr/>
        <w:t>§ A1-13 Anhang</w:t>
      </w:r>
      <w:r>
        <w:rPr>
          <w:spacing w:val="-3"/>
        </w:rPr>
        <w:t> </w:t>
      </w:r>
      <w:r>
        <w:rPr/>
        <w:t>zur</w:t>
      </w:r>
      <w:r>
        <w:rPr>
          <w:spacing w:val="-1"/>
        </w:rPr>
        <w:t> </w:t>
      </w:r>
      <w:r>
        <w:rPr>
          <w:spacing w:val="-2"/>
        </w:rPr>
        <w:t>Steuerverordnung:</w:t>
      </w:r>
    </w:p>
    <w:p>
      <w:pPr>
        <w:pStyle w:val="BodyText"/>
        <w:spacing w:before="62"/>
      </w:pPr>
      <w:r>
        <w:rPr/>
        <w:t>Der</w:t>
      </w:r>
      <w:r>
        <w:rPr>
          <w:spacing w:val="-4"/>
        </w:rPr>
        <w:t> </w:t>
      </w:r>
      <w:r>
        <w:rPr/>
        <w:t>Pauschalabzug</w:t>
      </w:r>
      <w:r>
        <w:rPr>
          <w:spacing w:val="-6"/>
        </w:rPr>
        <w:t> </w:t>
      </w:r>
      <w:r>
        <w:rPr/>
        <w:t>bei</w:t>
      </w:r>
      <w:r>
        <w:rPr>
          <w:spacing w:val="-5"/>
        </w:rPr>
        <w:t> </w:t>
      </w:r>
      <w:r>
        <w:rPr/>
        <w:t>einer</w:t>
      </w:r>
      <w:r>
        <w:rPr>
          <w:spacing w:val="-6"/>
        </w:rPr>
        <w:t> </w:t>
      </w:r>
      <w:r>
        <w:rPr/>
        <w:t>ärztlich</w:t>
      </w:r>
      <w:r>
        <w:rPr>
          <w:spacing w:val="-6"/>
        </w:rPr>
        <w:t> </w:t>
      </w:r>
      <w:r>
        <w:rPr/>
        <w:t>angeordneten,</w:t>
      </w:r>
      <w:r>
        <w:rPr>
          <w:spacing w:val="-3"/>
        </w:rPr>
        <w:t> </w:t>
      </w:r>
      <w:r>
        <w:rPr/>
        <w:t>lebensnotwendigen</w:t>
      </w:r>
      <w:r>
        <w:rPr>
          <w:spacing w:val="-3"/>
        </w:rPr>
        <w:t> </w:t>
      </w:r>
      <w:r>
        <w:rPr/>
        <w:t>Diät</w:t>
      </w:r>
      <w:r>
        <w:rPr>
          <w:spacing w:val="-6"/>
        </w:rPr>
        <w:t> </w:t>
      </w:r>
      <w:r>
        <w:rPr/>
        <w:t>beträgt</w:t>
      </w:r>
      <w:r>
        <w:rPr>
          <w:spacing w:val="-4"/>
        </w:rPr>
        <w:t> </w:t>
      </w:r>
      <w:r>
        <w:rPr/>
        <w:t>Fr.</w:t>
      </w:r>
      <w:r>
        <w:rPr>
          <w:spacing w:val="-3"/>
        </w:rPr>
        <w:t> </w:t>
      </w:r>
      <w:r>
        <w:rPr/>
        <w:t>2'500.–</w:t>
      </w:r>
      <w:r>
        <w:rPr>
          <w:spacing w:val="-10"/>
        </w:rPr>
        <w:t>.</w:t>
      </w:r>
    </w:p>
    <w:p>
      <w:pPr>
        <w:pStyle w:val="BodyText"/>
        <w:spacing w:before="38"/>
        <w:ind w:right="703"/>
      </w:pPr>
      <w:r>
        <w:rPr/>
        <w:t>Der</w:t>
      </w:r>
      <w:r>
        <w:rPr>
          <w:spacing w:val="-1"/>
        </w:rPr>
        <w:t> </w:t>
      </w:r>
      <w:r>
        <w:rPr/>
        <w:t>Pauschalabzug</w:t>
      </w:r>
      <w:r>
        <w:rPr>
          <w:spacing w:val="-2"/>
        </w:rPr>
        <w:t> </w:t>
      </w:r>
      <w:r>
        <w:rPr/>
        <w:t>für</w:t>
      </w:r>
      <w:r>
        <w:rPr>
          <w:spacing w:val="-3"/>
        </w:rPr>
        <w:t> </w:t>
      </w:r>
      <w:r>
        <w:rPr/>
        <w:t>behinderungsbedingte Kosten beträgt für</w:t>
      </w:r>
      <w:r>
        <w:rPr>
          <w:spacing w:val="-1"/>
        </w:rPr>
        <w:t> </w:t>
      </w:r>
      <w:r>
        <w:rPr/>
        <w:t>Bezügerinnen</w:t>
      </w:r>
      <w:r>
        <w:rPr>
          <w:spacing w:val="-2"/>
        </w:rPr>
        <w:t> </w:t>
      </w:r>
      <w:r>
        <w:rPr/>
        <w:t>und Bezüger</w:t>
      </w:r>
      <w:r>
        <w:rPr>
          <w:spacing w:val="-1"/>
        </w:rPr>
        <w:t> </w:t>
      </w:r>
      <w:r>
        <w:rPr/>
        <w:t>einer</w:t>
      </w:r>
      <w:r>
        <w:rPr>
          <w:spacing w:val="-1"/>
        </w:rPr>
        <w:t> </w:t>
      </w:r>
      <w:r>
        <w:rPr/>
        <w:t>Hilf-</w:t>
      </w:r>
      <w:r>
        <w:rPr>
          <w:spacing w:val="-2"/>
        </w:rPr>
        <w:t>losenentschädigung:</w:t>
      </w:r>
    </w:p>
    <w:p>
      <w:pPr>
        <w:pStyle w:val="ListParagraph"/>
        <w:numPr>
          <w:ilvl w:val="0"/>
          <w:numId w:val="11"/>
        </w:numPr>
        <w:tabs>
          <w:tab w:pos="1559" w:val="left" w:leader="none"/>
          <w:tab w:pos="4396" w:val="left" w:leader="none"/>
          <w:tab w:pos="5104" w:val="left" w:leader="none"/>
        </w:tabs>
        <w:spacing w:line="240" w:lineRule="auto" w:before="42" w:after="0"/>
        <w:ind w:left="1559" w:right="0" w:hanging="425"/>
        <w:jc w:val="left"/>
        <w:rPr>
          <w:sz w:val="18"/>
        </w:rPr>
      </w:pPr>
      <w:r>
        <w:rPr>
          <w:sz w:val="18"/>
        </w:rPr>
        <w:t>Behinderung</w:t>
      </w:r>
      <w:r>
        <w:rPr>
          <w:spacing w:val="-4"/>
          <w:sz w:val="18"/>
        </w:rPr>
        <w:t> </w:t>
      </w:r>
      <w:r>
        <w:rPr>
          <w:sz w:val="18"/>
        </w:rPr>
        <w:t>leichten</w:t>
      </w:r>
      <w:r>
        <w:rPr>
          <w:spacing w:val="-4"/>
          <w:sz w:val="18"/>
        </w:rPr>
        <w:t> </w:t>
      </w:r>
      <w:r>
        <w:rPr>
          <w:spacing w:val="-2"/>
          <w:sz w:val="18"/>
        </w:rPr>
        <w:t>Grades:</w:t>
      </w:r>
      <w:r>
        <w:rPr>
          <w:sz w:val="18"/>
        </w:rPr>
        <w:tab/>
      </w:r>
      <w:r>
        <w:rPr>
          <w:spacing w:val="-5"/>
          <w:sz w:val="18"/>
        </w:rPr>
        <w:t>Fr.</w:t>
      </w:r>
      <w:r>
        <w:rPr>
          <w:sz w:val="18"/>
        </w:rPr>
        <w:tab/>
        <w:t>2'500.–</w:t>
      </w:r>
    </w:p>
    <w:p>
      <w:pPr>
        <w:pStyle w:val="ListParagraph"/>
        <w:numPr>
          <w:ilvl w:val="0"/>
          <w:numId w:val="11"/>
        </w:numPr>
        <w:tabs>
          <w:tab w:pos="1559" w:val="left" w:leader="none"/>
          <w:tab w:pos="4396" w:val="left" w:leader="none"/>
          <w:tab w:pos="5104" w:val="left" w:leader="none"/>
        </w:tabs>
        <w:spacing w:line="240" w:lineRule="auto" w:before="40" w:after="0"/>
        <w:ind w:left="1559" w:right="0" w:hanging="425"/>
        <w:jc w:val="left"/>
        <w:rPr>
          <w:sz w:val="18"/>
        </w:rPr>
      </w:pPr>
      <w:r>
        <w:rPr>
          <w:sz w:val="18"/>
        </w:rPr>
        <w:t>Behinderung</w:t>
      </w:r>
      <w:r>
        <w:rPr>
          <w:spacing w:val="-5"/>
          <w:sz w:val="18"/>
        </w:rPr>
        <w:t> </w:t>
      </w:r>
      <w:r>
        <w:rPr>
          <w:sz w:val="18"/>
        </w:rPr>
        <w:t>mittleren</w:t>
      </w:r>
      <w:r>
        <w:rPr>
          <w:spacing w:val="-4"/>
          <w:sz w:val="18"/>
        </w:rPr>
        <w:t> </w:t>
      </w:r>
      <w:r>
        <w:rPr>
          <w:spacing w:val="-2"/>
          <w:sz w:val="18"/>
        </w:rPr>
        <w:t>Grades:</w:t>
      </w:r>
      <w:r>
        <w:rPr>
          <w:sz w:val="18"/>
        </w:rPr>
        <w:tab/>
      </w:r>
      <w:r>
        <w:rPr>
          <w:spacing w:val="-5"/>
          <w:sz w:val="18"/>
        </w:rPr>
        <w:t>Fr.</w:t>
      </w:r>
      <w:r>
        <w:rPr>
          <w:sz w:val="18"/>
        </w:rPr>
        <w:tab/>
        <w:t>5'000.–</w:t>
      </w:r>
    </w:p>
    <w:p>
      <w:pPr>
        <w:pStyle w:val="ListParagraph"/>
        <w:numPr>
          <w:ilvl w:val="0"/>
          <w:numId w:val="11"/>
        </w:numPr>
        <w:tabs>
          <w:tab w:pos="1559" w:val="left" w:leader="none"/>
          <w:tab w:pos="4396" w:val="left" w:leader="none"/>
          <w:tab w:pos="5104" w:val="left" w:leader="none"/>
        </w:tabs>
        <w:spacing w:line="240" w:lineRule="auto" w:before="38" w:after="0"/>
        <w:ind w:left="1559" w:right="0" w:hanging="425"/>
        <w:jc w:val="left"/>
        <w:rPr>
          <w:sz w:val="18"/>
        </w:rPr>
      </w:pPr>
      <w:r>
        <w:rPr>
          <w:sz w:val="18"/>
        </w:rPr>
        <w:t>Behinderung</w:t>
      </w:r>
      <w:r>
        <w:rPr>
          <w:spacing w:val="-5"/>
          <w:sz w:val="18"/>
        </w:rPr>
        <w:t> </w:t>
      </w:r>
      <w:r>
        <w:rPr>
          <w:sz w:val="18"/>
        </w:rPr>
        <w:t>schweren</w:t>
      </w:r>
      <w:r>
        <w:rPr>
          <w:spacing w:val="-4"/>
          <w:sz w:val="18"/>
        </w:rPr>
        <w:t> </w:t>
      </w:r>
      <w:r>
        <w:rPr>
          <w:spacing w:val="-2"/>
          <w:sz w:val="18"/>
        </w:rPr>
        <w:t>Grades:</w:t>
      </w:r>
      <w:r>
        <w:rPr>
          <w:sz w:val="18"/>
        </w:rPr>
        <w:tab/>
      </w:r>
      <w:r>
        <w:rPr>
          <w:spacing w:val="-5"/>
          <w:sz w:val="18"/>
        </w:rPr>
        <w:t>Fr.</w:t>
      </w:r>
      <w:r>
        <w:rPr>
          <w:sz w:val="18"/>
        </w:rPr>
        <w:tab/>
        <w:t>7'500.–</w:t>
      </w:r>
    </w:p>
    <w:p>
      <w:pPr>
        <w:pStyle w:val="BodyText"/>
        <w:spacing w:before="40"/>
        <w:ind w:right="705"/>
      </w:pPr>
      <w:r>
        <w:rPr/>
        <w:t>Unabhängig</w:t>
      </w:r>
      <w:r>
        <w:rPr>
          <w:spacing w:val="-11"/>
        </w:rPr>
        <w:t> </w:t>
      </w:r>
      <w:r>
        <w:rPr/>
        <w:t>vom</w:t>
      </w:r>
      <w:r>
        <w:rPr>
          <w:spacing w:val="-8"/>
        </w:rPr>
        <w:t> </w:t>
      </w:r>
      <w:r>
        <w:rPr/>
        <w:t>Bezug</w:t>
      </w:r>
      <w:r>
        <w:rPr>
          <w:spacing w:val="-9"/>
        </w:rPr>
        <w:t> </w:t>
      </w:r>
      <w:r>
        <w:rPr/>
        <w:t>einer</w:t>
      </w:r>
      <w:r>
        <w:rPr>
          <w:spacing w:val="-12"/>
        </w:rPr>
        <w:t> </w:t>
      </w:r>
      <w:r>
        <w:rPr/>
        <w:t>Hilflosenentschädigung</w:t>
      </w:r>
      <w:r>
        <w:rPr>
          <w:spacing w:val="-11"/>
        </w:rPr>
        <w:t> </w:t>
      </w:r>
      <w:r>
        <w:rPr/>
        <w:t>können</w:t>
      </w:r>
      <w:r>
        <w:rPr>
          <w:spacing w:val="-9"/>
        </w:rPr>
        <w:t> </w:t>
      </w:r>
      <w:r>
        <w:rPr/>
        <w:t>einen</w:t>
      </w:r>
      <w:r>
        <w:rPr>
          <w:spacing w:val="-9"/>
        </w:rPr>
        <w:t> </w:t>
      </w:r>
      <w:r>
        <w:rPr/>
        <w:t>Pauschalabzug</w:t>
      </w:r>
      <w:r>
        <w:rPr>
          <w:spacing w:val="-11"/>
        </w:rPr>
        <w:t> </w:t>
      </w:r>
      <w:r>
        <w:rPr/>
        <w:t>von</w:t>
      </w:r>
      <w:r>
        <w:rPr>
          <w:spacing w:val="-9"/>
        </w:rPr>
        <w:t> </w:t>
      </w:r>
      <w:r>
        <w:rPr/>
        <w:t>Fr.</w:t>
      </w:r>
      <w:r>
        <w:rPr>
          <w:spacing w:val="-11"/>
        </w:rPr>
        <w:t> </w:t>
      </w:r>
      <w:r>
        <w:rPr/>
        <w:t>2'500.–</w:t>
      </w:r>
      <w:r>
        <w:rPr>
          <w:spacing w:val="-9"/>
        </w:rPr>
        <w:t> </w:t>
      </w:r>
      <w:r>
        <w:rPr/>
        <w:t>gel-tend machen:</w:t>
      </w:r>
    </w:p>
    <w:p>
      <w:pPr>
        <w:pStyle w:val="ListParagraph"/>
        <w:numPr>
          <w:ilvl w:val="0"/>
          <w:numId w:val="12"/>
        </w:numPr>
        <w:tabs>
          <w:tab w:pos="1559" w:val="left" w:leader="none"/>
        </w:tabs>
        <w:spacing w:line="240" w:lineRule="auto" w:before="42" w:after="0"/>
        <w:ind w:left="1559" w:right="0" w:hanging="425"/>
        <w:jc w:val="left"/>
        <w:rPr>
          <w:sz w:val="18"/>
        </w:rPr>
      </w:pPr>
      <w:r>
        <w:rPr>
          <w:spacing w:val="-2"/>
          <w:sz w:val="18"/>
        </w:rPr>
        <w:t>Gehörlose;</w:t>
      </w:r>
    </w:p>
    <w:p>
      <w:pPr>
        <w:pStyle w:val="ListParagraph"/>
        <w:numPr>
          <w:ilvl w:val="0"/>
          <w:numId w:val="12"/>
        </w:numPr>
        <w:tabs>
          <w:tab w:pos="1559" w:val="left" w:leader="none"/>
        </w:tabs>
        <w:spacing w:line="240" w:lineRule="auto" w:before="38" w:after="0"/>
        <w:ind w:left="1559" w:right="0" w:hanging="425"/>
        <w:jc w:val="left"/>
        <w:rPr>
          <w:sz w:val="18"/>
        </w:rPr>
      </w:pPr>
      <w:r>
        <w:rPr>
          <w:sz w:val="18"/>
        </w:rPr>
        <w:t>Nierenkranke,</w:t>
      </w:r>
      <w:r>
        <w:rPr>
          <w:spacing w:val="-6"/>
          <w:sz w:val="18"/>
        </w:rPr>
        <w:t> </w:t>
      </w:r>
      <w:r>
        <w:rPr>
          <w:sz w:val="18"/>
        </w:rPr>
        <w:t>die</w:t>
      </w:r>
      <w:r>
        <w:rPr>
          <w:spacing w:val="-5"/>
          <w:sz w:val="18"/>
        </w:rPr>
        <w:t> </w:t>
      </w:r>
      <w:r>
        <w:rPr>
          <w:sz w:val="18"/>
        </w:rPr>
        <w:t>sich</w:t>
      </w:r>
      <w:r>
        <w:rPr>
          <w:spacing w:val="-2"/>
          <w:sz w:val="18"/>
        </w:rPr>
        <w:t> </w:t>
      </w:r>
      <w:r>
        <w:rPr>
          <w:sz w:val="18"/>
        </w:rPr>
        <w:t>einer</w:t>
      </w:r>
      <w:r>
        <w:rPr>
          <w:spacing w:val="-3"/>
          <w:sz w:val="18"/>
        </w:rPr>
        <w:t> </w:t>
      </w:r>
      <w:r>
        <w:rPr>
          <w:sz w:val="18"/>
        </w:rPr>
        <w:t>Dialyse</w:t>
      </w:r>
      <w:r>
        <w:rPr>
          <w:spacing w:val="-2"/>
          <w:sz w:val="18"/>
        </w:rPr>
        <w:t> </w:t>
      </w:r>
      <w:r>
        <w:rPr>
          <w:sz w:val="18"/>
        </w:rPr>
        <w:t>unterziehen</w:t>
      </w:r>
      <w:r>
        <w:rPr>
          <w:spacing w:val="-5"/>
          <w:sz w:val="18"/>
        </w:rPr>
        <w:t> </w:t>
      </w:r>
      <w:r>
        <w:rPr>
          <w:spacing w:val="-2"/>
          <w:sz w:val="18"/>
        </w:rPr>
        <w:t>müssen.</w:t>
      </w:r>
    </w:p>
    <w:p>
      <w:pPr>
        <w:pStyle w:val="BodyText"/>
        <w:spacing w:before="35"/>
        <w:ind w:left="0"/>
      </w:pPr>
    </w:p>
    <w:p>
      <w:pPr>
        <w:pStyle w:val="Heading7"/>
        <w:jc w:val="both"/>
      </w:pPr>
      <w:r>
        <w:rPr>
          <w:color w:val="950000"/>
          <w:spacing w:val="-2"/>
        </w:rPr>
        <w:t>Freiwillige </w:t>
      </w:r>
      <w:r>
        <w:rPr>
          <w:color w:val="950000"/>
        </w:rPr>
        <w:t>Zuwendungen</w:t>
      </w:r>
      <w:r>
        <w:rPr>
          <w:color w:val="950000"/>
          <w:spacing w:val="80"/>
        </w:rPr>
        <w:t> </w:t>
      </w:r>
      <w:r>
        <w:rPr>
          <w:color w:val="950000"/>
          <w:spacing w:val="2"/>
        </w:rPr>
        <w:drawing>
          <wp:inline distT="0" distB="0" distL="0" distR="0">
            <wp:extent cx="201245" cy="114888"/>
            <wp:effectExtent l="0" t="0" r="0" b="0"/>
            <wp:docPr id="44" name="Image 44" descr="">
              <a:hlinkClick r:id="rId50"/>
            </wp:docPr>
            <wp:cNvGraphicFramePr>
              <a:graphicFrameLocks/>
            </wp:cNvGraphicFramePr>
            <a:graphic>
              <a:graphicData uri="http://schemas.openxmlformats.org/drawingml/2006/picture">
                <pic:pic>
                  <pic:nvPicPr>
                    <pic:cNvPr id="44" name="Image 44" descr="">
                      <a:hlinkClick r:id="rId50"/>
                    </pic:cNvPr>
                    <pic:cNvPicPr/>
                  </pic:nvPicPr>
                  <pic:blipFill>
                    <a:blip r:embed="rId11" cstate="print"/>
                    <a:stretch>
                      <a:fillRect/>
                    </a:stretch>
                  </pic:blipFill>
                  <pic:spPr>
                    <a:xfrm>
                      <a:off x="0" y="0"/>
                      <a:ext cx="201245" cy="114888"/>
                    </a:xfrm>
                    <a:prstGeom prst="rect">
                      <a:avLst/>
                    </a:prstGeom>
                  </pic:spPr>
                </pic:pic>
              </a:graphicData>
            </a:graphic>
          </wp:inline>
        </w:drawing>
      </w:r>
      <w:r>
        <w:rPr>
          <w:color w:val="950000"/>
          <w:spacing w:val="2"/>
        </w:rPr>
      </w:r>
    </w:p>
    <w:p>
      <w:pPr>
        <w:pStyle w:val="Heading7"/>
        <w:spacing w:before="120"/>
        <w:jc w:val="both"/>
      </w:pPr>
      <w:r>
        <w:rPr>
          <w:color w:val="950000"/>
        </w:rPr>
        <w:t>Abzug für Mitgliederbeiträge und Zuwendungen an politische Parteien</w:t>
      </w:r>
      <w:r>
        <w:rPr>
          <w:color w:val="950000"/>
          <w:spacing w:val="80"/>
        </w:rPr>
        <w:t> </w:t>
      </w:r>
      <w:r>
        <w:rPr>
          <w:color w:val="950000"/>
        </w:rPr>
        <w:drawing>
          <wp:inline distT="0" distB="0" distL="0" distR="0">
            <wp:extent cx="201290" cy="114808"/>
            <wp:effectExtent l="0" t="0" r="0" b="0"/>
            <wp:docPr id="45" name="Image 45" descr="">
              <a:hlinkClick r:id="rId51"/>
            </wp:docPr>
            <wp:cNvGraphicFramePr>
              <a:graphicFrameLocks/>
            </wp:cNvGraphicFramePr>
            <a:graphic>
              <a:graphicData uri="http://schemas.openxmlformats.org/drawingml/2006/picture">
                <pic:pic>
                  <pic:nvPicPr>
                    <pic:cNvPr id="45" name="Image 45" descr="">
                      <a:hlinkClick r:id="rId51"/>
                    </pic:cNvPr>
                    <pic:cNvPicPr/>
                  </pic:nvPicPr>
                  <pic:blipFill>
                    <a:blip r:embed="rId11" cstate="print"/>
                    <a:stretch>
                      <a:fillRect/>
                    </a:stretch>
                  </pic:blipFill>
                  <pic:spPr>
                    <a:xfrm>
                      <a:off x="0" y="0"/>
                      <a:ext cx="201290" cy="114808"/>
                    </a:xfrm>
                    <a:prstGeom prst="rect">
                      <a:avLst/>
                    </a:prstGeom>
                  </pic:spPr>
                </pic:pic>
              </a:graphicData>
            </a:graphic>
          </wp:inline>
        </w:drawing>
      </w:r>
      <w:r>
        <w:rPr>
          <w:color w:val="950000"/>
        </w:rPr>
      </w:r>
    </w:p>
    <w:p>
      <w:pPr>
        <w:pStyle w:val="Heading8"/>
      </w:pPr>
      <w:r>
        <w:rPr/>
        <w:t>Art.</w:t>
      </w:r>
      <w:r>
        <w:rPr>
          <w:spacing w:val="-1"/>
        </w:rPr>
        <w:t> </w:t>
      </w:r>
      <w:r>
        <w:rPr/>
        <w:t>37 Abs.</w:t>
      </w:r>
      <w:r>
        <w:rPr>
          <w:spacing w:val="-2"/>
        </w:rPr>
        <w:t> </w:t>
      </w:r>
      <w:r>
        <w:rPr/>
        <w:t>1 Ziff.</w:t>
      </w:r>
      <w:r>
        <w:rPr>
          <w:spacing w:val="-3"/>
        </w:rPr>
        <w:t> </w:t>
      </w:r>
      <w:r>
        <w:rPr/>
        <w:t>2</w:t>
      </w:r>
      <w:r>
        <w:rPr>
          <w:spacing w:val="1"/>
        </w:rPr>
        <w:t> </w:t>
      </w:r>
      <w:r>
        <w:rPr/>
        <w:t>und</w:t>
      </w:r>
      <w:r>
        <w:rPr>
          <w:spacing w:val="-3"/>
        </w:rPr>
        <w:t> </w:t>
      </w:r>
      <w:r>
        <w:rPr/>
        <w:t>3 sowie</w:t>
      </w:r>
      <w:r>
        <w:rPr>
          <w:spacing w:val="1"/>
        </w:rPr>
        <w:t> </w:t>
      </w:r>
      <w:r>
        <w:rPr/>
        <w:t>Abs.</w:t>
      </w:r>
      <w:r>
        <w:rPr>
          <w:spacing w:val="-1"/>
        </w:rPr>
        <w:t> </w:t>
      </w:r>
      <w:r>
        <w:rPr/>
        <w:t>2</w:t>
      </w:r>
      <w:r>
        <w:rPr>
          <w:spacing w:val="-2"/>
        </w:rPr>
        <w:t> </w:t>
      </w:r>
      <w:r>
        <w:rPr>
          <w:spacing w:val="-4"/>
        </w:rPr>
        <w:t>StG:</w:t>
      </w:r>
    </w:p>
    <w:p>
      <w:pPr>
        <w:pStyle w:val="BodyText"/>
        <w:ind w:right="702"/>
        <w:jc w:val="both"/>
      </w:pPr>
      <w:r>
        <w:rPr>
          <w:position w:val="6"/>
          <w:sz w:val="12"/>
        </w:rPr>
        <w:t>1</w:t>
      </w:r>
      <w:r>
        <w:rPr>
          <w:spacing w:val="8"/>
          <w:position w:val="6"/>
          <w:sz w:val="12"/>
        </w:rPr>
        <w:t> </w:t>
      </w:r>
      <w:r>
        <w:rPr/>
        <w:t>Von</w:t>
      </w:r>
      <w:r>
        <w:rPr>
          <w:spacing w:val="-9"/>
        </w:rPr>
        <w:t> </w:t>
      </w:r>
      <w:r>
        <w:rPr/>
        <w:t>den</w:t>
      </w:r>
      <w:r>
        <w:rPr>
          <w:spacing w:val="-11"/>
        </w:rPr>
        <w:t> </w:t>
      </w:r>
      <w:r>
        <w:rPr/>
        <w:t>um</w:t>
      </w:r>
      <w:r>
        <w:rPr>
          <w:spacing w:val="-8"/>
        </w:rPr>
        <w:t> </w:t>
      </w:r>
      <w:r>
        <w:rPr/>
        <w:t>die</w:t>
      </w:r>
      <w:r>
        <w:rPr>
          <w:spacing w:val="-9"/>
        </w:rPr>
        <w:t> </w:t>
      </w:r>
      <w:r>
        <w:rPr/>
        <w:t>Aufwendungen</w:t>
      </w:r>
      <w:r>
        <w:rPr>
          <w:spacing w:val="-9"/>
        </w:rPr>
        <w:t> </w:t>
      </w:r>
      <w:r>
        <w:rPr/>
        <w:t>und</w:t>
      </w:r>
      <w:r>
        <w:rPr>
          <w:spacing w:val="-11"/>
        </w:rPr>
        <w:t> </w:t>
      </w:r>
      <w:r>
        <w:rPr/>
        <w:t>die</w:t>
      </w:r>
      <w:r>
        <w:rPr>
          <w:spacing w:val="-9"/>
        </w:rPr>
        <w:t> </w:t>
      </w:r>
      <w:r>
        <w:rPr/>
        <w:t>Abzüge</w:t>
      </w:r>
      <w:r>
        <w:rPr>
          <w:spacing w:val="-9"/>
        </w:rPr>
        <w:t> </w:t>
      </w:r>
      <w:r>
        <w:rPr/>
        <w:t>gemäss</w:t>
      </w:r>
      <w:r>
        <w:rPr>
          <w:spacing w:val="-8"/>
        </w:rPr>
        <w:t> </w:t>
      </w:r>
      <w:r>
        <w:rPr/>
        <w:t>Art.</w:t>
      </w:r>
      <w:r>
        <w:rPr>
          <w:spacing w:val="-9"/>
        </w:rPr>
        <w:t> </w:t>
      </w:r>
      <w:r>
        <w:rPr/>
        <w:t>29–36</w:t>
      </w:r>
      <w:r>
        <w:rPr>
          <w:spacing w:val="-11"/>
        </w:rPr>
        <w:t> </w:t>
      </w:r>
      <w:r>
        <w:rPr/>
        <w:t>verminderten</w:t>
      </w:r>
      <w:r>
        <w:rPr>
          <w:spacing w:val="-9"/>
        </w:rPr>
        <w:t> </w:t>
      </w:r>
      <w:r>
        <w:rPr/>
        <w:t>steuerbaren</w:t>
      </w:r>
      <w:r>
        <w:rPr>
          <w:spacing w:val="-9"/>
        </w:rPr>
        <w:t> </w:t>
      </w:r>
      <w:r>
        <w:rPr/>
        <w:t>Einkünf-ten (Nettoeinkommen) werden ausserdem abgezogen:</w:t>
      </w:r>
    </w:p>
    <w:p>
      <w:pPr>
        <w:pStyle w:val="ListParagraph"/>
        <w:numPr>
          <w:ilvl w:val="0"/>
          <w:numId w:val="13"/>
        </w:numPr>
        <w:tabs>
          <w:tab w:pos="1557" w:val="left" w:leader="none"/>
          <w:tab w:pos="1559" w:val="left" w:leader="none"/>
        </w:tabs>
        <w:spacing w:line="240" w:lineRule="auto" w:before="39" w:after="0"/>
        <w:ind w:left="1559" w:right="703" w:hanging="425"/>
        <w:jc w:val="both"/>
        <w:rPr>
          <w:sz w:val="18"/>
        </w:rPr>
      </w:pPr>
      <w:r>
        <w:rPr>
          <w:sz w:val="18"/>
        </w:rPr>
        <w:t>die</w:t>
      </w:r>
      <w:r>
        <w:rPr>
          <w:spacing w:val="-1"/>
          <w:sz w:val="18"/>
        </w:rPr>
        <w:t> </w:t>
      </w:r>
      <w:r>
        <w:rPr>
          <w:sz w:val="18"/>
        </w:rPr>
        <w:t>freiwilligen</w:t>
      </w:r>
      <w:r>
        <w:rPr>
          <w:spacing w:val="-1"/>
          <w:sz w:val="18"/>
        </w:rPr>
        <w:t> </w:t>
      </w:r>
      <w:r>
        <w:rPr>
          <w:sz w:val="18"/>
        </w:rPr>
        <w:t>Leistungen</w:t>
      </w:r>
      <w:r>
        <w:rPr>
          <w:spacing w:val="-4"/>
          <w:sz w:val="18"/>
        </w:rPr>
        <w:t> </w:t>
      </w:r>
      <w:r>
        <w:rPr>
          <w:sz w:val="18"/>
        </w:rPr>
        <w:t>von</w:t>
      </w:r>
      <w:r>
        <w:rPr>
          <w:spacing w:val="-4"/>
          <w:sz w:val="18"/>
        </w:rPr>
        <w:t> </w:t>
      </w:r>
      <w:r>
        <w:rPr>
          <w:sz w:val="18"/>
        </w:rPr>
        <w:t>Geld</w:t>
      </w:r>
      <w:r>
        <w:rPr>
          <w:spacing w:val="-1"/>
          <w:sz w:val="18"/>
        </w:rPr>
        <w:t> </w:t>
      </w:r>
      <w:r>
        <w:rPr>
          <w:sz w:val="18"/>
        </w:rPr>
        <w:t>und</w:t>
      </w:r>
      <w:r>
        <w:rPr>
          <w:spacing w:val="-1"/>
          <w:sz w:val="18"/>
        </w:rPr>
        <w:t> </w:t>
      </w:r>
      <w:r>
        <w:rPr>
          <w:sz w:val="18"/>
        </w:rPr>
        <w:t>übrigen</w:t>
      </w:r>
      <w:r>
        <w:rPr>
          <w:spacing w:val="-1"/>
          <w:sz w:val="18"/>
        </w:rPr>
        <w:t> </w:t>
      </w:r>
      <w:r>
        <w:rPr>
          <w:sz w:val="18"/>
        </w:rPr>
        <w:t>Vermögenswerten</w:t>
      </w:r>
      <w:r>
        <w:rPr>
          <w:spacing w:val="-1"/>
          <w:sz w:val="18"/>
        </w:rPr>
        <w:t> </w:t>
      </w:r>
      <w:r>
        <w:rPr>
          <w:sz w:val="18"/>
        </w:rPr>
        <w:t>an</w:t>
      </w:r>
      <w:r>
        <w:rPr>
          <w:spacing w:val="-1"/>
          <w:sz w:val="18"/>
        </w:rPr>
        <w:t> </w:t>
      </w:r>
      <w:r>
        <w:rPr>
          <w:sz w:val="18"/>
        </w:rPr>
        <w:t>den</w:t>
      </w:r>
      <w:r>
        <w:rPr>
          <w:spacing w:val="-1"/>
          <w:sz w:val="18"/>
        </w:rPr>
        <w:t> </w:t>
      </w:r>
      <w:r>
        <w:rPr>
          <w:sz w:val="18"/>
        </w:rPr>
        <w:t>Bund,</w:t>
      </w:r>
      <w:r>
        <w:rPr>
          <w:spacing w:val="-2"/>
          <w:sz w:val="18"/>
        </w:rPr>
        <w:t> </w:t>
      </w:r>
      <w:r>
        <w:rPr>
          <w:sz w:val="18"/>
        </w:rPr>
        <w:t>den</w:t>
      </w:r>
      <w:r>
        <w:rPr>
          <w:spacing w:val="-1"/>
          <w:sz w:val="18"/>
        </w:rPr>
        <w:t> </w:t>
      </w:r>
      <w:r>
        <w:rPr>
          <w:sz w:val="18"/>
        </w:rPr>
        <w:t>Kanton</w:t>
      </w:r>
      <w:r>
        <w:rPr>
          <w:spacing w:val="-1"/>
          <w:sz w:val="18"/>
        </w:rPr>
        <w:t> </w:t>
      </w:r>
      <w:r>
        <w:rPr>
          <w:sz w:val="18"/>
        </w:rPr>
        <w:t>und die</w:t>
      </w:r>
      <w:r>
        <w:rPr>
          <w:spacing w:val="-4"/>
          <w:sz w:val="18"/>
        </w:rPr>
        <w:t> </w:t>
      </w:r>
      <w:r>
        <w:rPr>
          <w:sz w:val="18"/>
        </w:rPr>
        <w:t>Gemeinden</w:t>
      </w:r>
      <w:r>
        <w:rPr>
          <w:spacing w:val="-6"/>
          <w:sz w:val="18"/>
        </w:rPr>
        <w:t> </w:t>
      </w:r>
      <w:r>
        <w:rPr>
          <w:sz w:val="18"/>
        </w:rPr>
        <w:t>sowie</w:t>
      </w:r>
      <w:r>
        <w:rPr>
          <w:spacing w:val="-6"/>
          <w:sz w:val="18"/>
        </w:rPr>
        <w:t> </w:t>
      </w:r>
      <w:r>
        <w:rPr>
          <w:sz w:val="18"/>
        </w:rPr>
        <w:t>deren</w:t>
      </w:r>
      <w:r>
        <w:rPr>
          <w:spacing w:val="-4"/>
          <w:sz w:val="18"/>
        </w:rPr>
        <w:t> </w:t>
      </w:r>
      <w:r>
        <w:rPr>
          <w:sz w:val="18"/>
        </w:rPr>
        <w:t>Anstalten</w:t>
      </w:r>
      <w:r>
        <w:rPr>
          <w:spacing w:val="-6"/>
          <w:sz w:val="18"/>
        </w:rPr>
        <w:t> </w:t>
      </w:r>
      <w:r>
        <w:rPr>
          <w:sz w:val="18"/>
        </w:rPr>
        <w:t>und</w:t>
      </w:r>
      <w:r>
        <w:rPr>
          <w:spacing w:val="-6"/>
          <w:sz w:val="18"/>
        </w:rPr>
        <w:t> </w:t>
      </w:r>
      <w:r>
        <w:rPr>
          <w:sz w:val="18"/>
        </w:rPr>
        <w:t>an</w:t>
      </w:r>
      <w:r>
        <w:rPr>
          <w:spacing w:val="-6"/>
          <w:sz w:val="18"/>
        </w:rPr>
        <w:t> </w:t>
      </w:r>
      <w:r>
        <w:rPr>
          <w:sz w:val="18"/>
        </w:rPr>
        <w:t>andere</w:t>
      </w:r>
      <w:r>
        <w:rPr>
          <w:spacing w:val="-6"/>
          <w:sz w:val="18"/>
        </w:rPr>
        <w:t> </w:t>
      </w:r>
      <w:r>
        <w:rPr>
          <w:sz w:val="18"/>
        </w:rPr>
        <w:t>juristische</w:t>
      </w:r>
      <w:r>
        <w:rPr>
          <w:spacing w:val="-4"/>
          <w:sz w:val="18"/>
        </w:rPr>
        <w:t> </w:t>
      </w:r>
      <w:r>
        <w:rPr>
          <w:sz w:val="18"/>
        </w:rPr>
        <w:t>Personen</w:t>
      </w:r>
      <w:r>
        <w:rPr>
          <w:spacing w:val="-6"/>
          <w:sz w:val="18"/>
        </w:rPr>
        <w:t> </w:t>
      </w:r>
      <w:r>
        <w:rPr>
          <w:sz w:val="18"/>
        </w:rPr>
        <w:t>mit</w:t>
      </w:r>
      <w:r>
        <w:rPr>
          <w:spacing w:val="-4"/>
          <w:sz w:val="18"/>
        </w:rPr>
        <w:t> </w:t>
      </w:r>
      <w:r>
        <w:rPr>
          <w:sz w:val="18"/>
        </w:rPr>
        <w:t>Sitz</w:t>
      </w:r>
      <w:r>
        <w:rPr>
          <w:spacing w:val="-6"/>
          <w:sz w:val="18"/>
        </w:rPr>
        <w:t> </w:t>
      </w:r>
      <w:r>
        <w:rPr>
          <w:sz w:val="18"/>
        </w:rPr>
        <w:t>in</w:t>
      </w:r>
      <w:r>
        <w:rPr>
          <w:spacing w:val="-6"/>
          <w:sz w:val="18"/>
        </w:rPr>
        <w:t> </w:t>
      </w:r>
      <w:r>
        <w:rPr>
          <w:sz w:val="18"/>
        </w:rPr>
        <w:t>der</w:t>
      </w:r>
      <w:r>
        <w:rPr>
          <w:spacing w:val="-4"/>
          <w:sz w:val="18"/>
        </w:rPr>
        <w:t> </w:t>
      </w:r>
      <w:r>
        <w:rPr>
          <w:sz w:val="18"/>
        </w:rPr>
        <w:t>Schweiz, die gemäss Art. 74 Abs. 2 Ziff. 1 steuerbefreit sind:</w:t>
      </w:r>
    </w:p>
    <w:p>
      <w:pPr>
        <w:pStyle w:val="ListParagraph"/>
        <w:numPr>
          <w:ilvl w:val="0"/>
          <w:numId w:val="13"/>
        </w:numPr>
        <w:tabs>
          <w:tab w:pos="1557" w:val="left" w:leader="none"/>
        </w:tabs>
        <w:spacing w:line="240" w:lineRule="auto" w:before="42" w:after="0"/>
        <w:ind w:left="1557" w:right="0" w:hanging="423"/>
        <w:jc w:val="both"/>
        <w:rPr>
          <w:sz w:val="18"/>
        </w:rPr>
      </w:pPr>
      <w:r>
        <w:rPr>
          <w:sz w:val="18"/>
        </w:rPr>
        <w:t>die</w:t>
      </w:r>
      <w:r>
        <w:rPr>
          <w:spacing w:val="-6"/>
          <w:sz w:val="18"/>
        </w:rPr>
        <w:t> </w:t>
      </w:r>
      <w:r>
        <w:rPr>
          <w:sz w:val="18"/>
        </w:rPr>
        <w:t>Mitgliederbeiträge</w:t>
      </w:r>
      <w:r>
        <w:rPr>
          <w:spacing w:val="-3"/>
          <w:sz w:val="18"/>
        </w:rPr>
        <w:t> </w:t>
      </w:r>
      <w:r>
        <w:rPr>
          <w:sz w:val="18"/>
        </w:rPr>
        <w:t>und</w:t>
      </w:r>
      <w:r>
        <w:rPr>
          <w:spacing w:val="-4"/>
          <w:sz w:val="18"/>
        </w:rPr>
        <w:t> </w:t>
      </w:r>
      <w:r>
        <w:rPr>
          <w:sz w:val="18"/>
        </w:rPr>
        <w:t>Zuwendungen</w:t>
      </w:r>
      <w:r>
        <w:rPr>
          <w:spacing w:val="-5"/>
          <w:sz w:val="18"/>
        </w:rPr>
        <w:t> </w:t>
      </w:r>
      <w:r>
        <w:rPr>
          <w:sz w:val="18"/>
        </w:rPr>
        <w:t>an</w:t>
      </w:r>
      <w:r>
        <w:rPr>
          <w:spacing w:val="-4"/>
          <w:sz w:val="18"/>
        </w:rPr>
        <w:t> </w:t>
      </w:r>
      <w:r>
        <w:rPr>
          <w:sz w:val="18"/>
        </w:rPr>
        <w:t>politische</w:t>
      </w:r>
      <w:r>
        <w:rPr>
          <w:spacing w:val="-3"/>
          <w:sz w:val="18"/>
        </w:rPr>
        <w:t> </w:t>
      </w:r>
      <w:r>
        <w:rPr>
          <w:sz w:val="18"/>
        </w:rPr>
        <w:t>Parteien,</w:t>
      </w:r>
      <w:r>
        <w:rPr>
          <w:spacing w:val="-5"/>
          <w:sz w:val="18"/>
        </w:rPr>
        <w:t> </w:t>
      </w:r>
      <w:r>
        <w:rPr>
          <w:spacing w:val="-4"/>
          <w:sz w:val="18"/>
        </w:rPr>
        <w:t>die:</w:t>
      </w:r>
    </w:p>
    <w:p>
      <w:pPr>
        <w:pStyle w:val="ListParagraph"/>
        <w:numPr>
          <w:ilvl w:val="1"/>
          <w:numId w:val="13"/>
        </w:numPr>
        <w:tabs>
          <w:tab w:pos="1843" w:val="left" w:leader="none"/>
          <w:tab w:pos="1845" w:val="left" w:leader="none"/>
        </w:tabs>
        <w:spacing w:line="240" w:lineRule="auto" w:before="40" w:after="0"/>
        <w:ind w:left="1845" w:right="700" w:hanging="286"/>
        <w:jc w:val="both"/>
        <w:rPr>
          <w:sz w:val="18"/>
        </w:rPr>
      </w:pPr>
      <w:r>
        <w:rPr>
          <w:sz w:val="18"/>
        </w:rPr>
        <w:t>im Parteienregister nach Art. 76a des Bundesgesetzes</w:t>
      </w:r>
      <w:r>
        <w:rPr>
          <w:spacing w:val="-1"/>
          <w:sz w:val="18"/>
        </w:rPr>
        <w:t> </w:t>
      </w:r>
      <w:r>
        <w:rPr>
          <w:sz w:val="18"/>
        </w:rPr>
        <w:t>vom</w:t>
      </w:r>
      <w:r>
        <w:rPr>
          <w:spacing w:val="-1"/>
          <w:sz w:val="18"/>
        </w:rPr>
        <w:t> </w:t>
      </w:r>
      <w:r>
        <w:rPr>
          <w:sz w:val="18"/>
        </w:rPr>
        <w:t>17. Dezember 1976 über die poli-tischen Rechte eingetragen sind,</w:t>
      </w:r>
    </w:p>
    <w:p>
      <w:pPr>
        <w:pStyle w:val="ListParagraph"/>
        <w:numPr>
          <w:ilvl w:val="1"/>
          <w:numId w:val="13"/>
        </w:numPr>
        <w:tabs>
          <w:tab w:pos="1894" w:val="left" w:leader="none"/>
        </w:tabs>
        <w:spacing w:line="240" w:lineRule="auto" w:before="40" w:after="0"/>
        <w:ind w:left="1894" w:right="0" w:hanging="335"/>
        <w:jc w:val="both"/>
        <w:rPr>
          <w:sz w:val="18"/>
        </w:rPr>
      </w:pPr>
      <w:r>
        <w:rPr>
          <w:sz w:val="18"/>
        </w:rPr>
        <w:t>in</w:t>
      </w:r>
      <w:r>
        <w:rPr>
          <w:spacing w:val="-6"/>
          <w:sz w:val="18"/>
        </w:rPr>
        <w:t> </w:t>
      </w:r>
      <w:r>
        <w:rPr>
          <w:sz w:val="18"/>
        </w:rPr>
        <w:t>einem</w:t>
      </w:r>
      <w:r>
        <w:rPr>
          <w:spacing w:val="-3"/>
          <w:sz w:val="18"/>
        </w:rPr>
        <w:t> </w:t>
      </w:r>
      <w:r>
        <w:rPr>
          <w:sz w:val="18"/>
        </w:rPr>
        <w:t>kantonalen</w:t>
      </w:r>
      <w:r>
        <w:rPr>
          <w:spacing w:val="-3"/>
          <w:sz w:val="18"/>
        </w:rPr>
        <w:t> </w:t>
      </w:r>
      <w:r>
        <w:rPr>
          <w:sz w:val="18"/>
        </w:rPr>
        <w:t>Parlament</w:t>
      </w:r>
      <w:r>
        <w:rPr>
          <w:spacing w:val="-4"/>
          <w:sz w:val="18"/>
        </w:rPr>
        <w:t> </w:t>
      </w:r>
      <w:r>
        <w:rPr>
          <w:sz w:val="18"/>
        </w:rPr>
        <w:t>vertreten</w:t>
      </w:r>
      <w:r>
        <w:rPr>
          <w:spacing w:val="-4"/>
          <w:sz w:val="18"/>
        </w:rPr>
        <w:t> </w:t>
      </w:r>
      <w:r>
        <w:rPr>
          <w:sz w:val="18"/>
        </w:rPr>
        <w:t>sind;</w:t>
      </w:r>
      <w:r>
        <w:rPr>
          <w:spacing w:val="-5"/>
          <w:sz w:val="18"/>
        </w:rPr>
        <w:t> </w:t>
      </w:r>
      <w:r>
        <w:rPr>
          <w:spacing w:val="-4"/>
          <w:sz w:val="18"/>
        </w:rPr>
        <w:t>oder</w:t>
      </w:r>
    </w:p>
    <w:p>
      <w:pPr>
        <w:pStyle w:val="ListParagraph"/>
        <w:numPr>
          <w:ilvl w:val="1"/>
          <w:numId w:val="13"/>
        </w:numPr>
        <w:tabs>
          <w:tab w:pos="1845" w:val="left" w:leader="none"/>
        </w:tabs>
        <w:spacing w:line="240" w:lineRule="auto" w:before="40" w:after="0"/>
        <w:ind w:left="1845" w:right="702" w:hanging="286"/>
        <w:jc w:val="both"/>
        <w:rPr>
          <w:sz w:val="18"/>
        </w:rPr>
      </w:pPr>
      <w:r>
        <w:rPr>
          <w:sz w:val="18"/>
        </w:rPr>
        <w:t>in</w:t>
      </w:r>
      <w:r>
        <w:rPr>
          <w:spacing w:val="-2"/>
          <w:sz w:val="18"/>
        </w:rPr>
        <w:t> </w:t>
      </w:r>
      <w:r>
        <w:rPr>
          <w:sz w:val="18"/>
        </w:rPr>
        <w:t>einem</w:t>
      </w:r>
      <w:r>
        <w:rPr>
          <w:spacing w:val="-2"/>
          <w:sz w:val="18"/>
        </w:rPr>
        <w:t> </w:t>
      </w:r>
      <w:r>
        <w:rPr>
          <w:sz w:val="18"/>
        </w:rPr>
        <w:t>Kanton</w:t>
      </w:r>
      <w:r>
        <w:rPr>
          <w:spacing w:val="-4"/>
          <w:sz w:val="18"/>
        </w:rPr>
        <w:t> </w:t>
      </w:r>
      <w:r>
        <w:rPr>
          <w:sz w:val="18"/>
        </w:rPr>
        <w:t>bei</w:t>
      </w:r>
      <w:r>
        <w:rPr>
          <w:spacing w:val="-4"/>
          <w:sz w:val="18"/>
        </w:rPr>
        <w:t> </w:t>
      </w:r>
      <w:r>
        <w:rPr>
          <w:sz w:val="18"/>
        </w:rPr>
        <w:t>den</w:t>
      </w:r>
      <w:r>
        <w:rPr>
          <w:spacing w:val="-4"/>
          <w:sz w:val="18"/>
        </w:rPr>
        <w:t> </w:t>
      </w:r>
      <w:r>
        <w:rPr>
          <w:sz w:val="18"/>
        </w:rPr>
        <w:t>letzten</w:t>
      </w:r>
      <w:r>
        <w:rPr>
          <w:spacing w:val="-2"/>
          <w:sz w:val="18"/>
        </w:rPr>
        <w:t> </w:t>
      </w:r>
      <w:r>
        <w:rPr>
          <w:sz w:val="18"/>
        </w:rPr>
        <w:t>Wahlen</w:t>
      </w:r>
      <w:r>
        <w:rPr>
          <w:spacing w:val="-4"/>
          <w:sz w:val="18"/>
        </w:rPr>
        <w:t> </w:t>
      </w:r>
      <w:r>
        <w:rPr>
          <w:sz w:val="18"/>
        </w:rPr>
        <w:t>des</w:t>
      </w:r>
      <w:r>
        <w:rPr>
          <w:spacing w:val="-2"/>
          <w:sz w:val="18"/>
        </w:rPr>
        <w:t> </w:t>
      </w:r>
      <w:r>
        <w:rPr>
          <w:sz w:val="18"/>
        </w:rPr>
        <w:t>kantonalen</w:t>
      </w:r>
      <w:r>
        <w:rPr>
          <w:spacing w:val="-2"/>
          <w:sz w:val="18"/>
        </w:rPr>
        <w:t> </w:t>
      </w:r>
      <w:r>
        <w:rPr>
          <w:sz w:val="18"/>
        </w:rPr>
        <w:t>Parlaments</w:t>
      </w:r>
      <w:r>
        <w:rPr>
          <w:spacing w:val="-4"/>
          <w:sz w:val="18"/>
        </w:rPr>
        <w:t> </w:t>
      </w:r>
      <w:r>
        <w:rPr>
          <w:sz w:val="18"/>
        </w:rPr>
        <w:t>mindestens</w:t>
      </w:r>
      <w:r>
        <w:rPr>
          <w:spacing w:val="-2"/>
          <w:sz w:val="18"/>
        </w:rPr>
        <w:t> </w:t>
      </w:r>
      <w:r>
        <w:rPr>
          <w:sz w:val="18"/>
        </w:rPr>
        <w:t>3</w:t>
      </w:r>
      <w:r>
        <w:rPr>
          <w:spacing w:val="-4"/>
          <w:sz w:val="18"/>
        </w:rPr>
        <w:t> </w:t>
      </w:r>
      <w:r>
        <w:rPr>
          <w:sz w:val="18"/>
        </w:rPr>
        <w:t>Prozent</w:t>
      </w:r>
      <w:r>
        <w:rPr>
          <w:spacing w:val="-4"/>
          <w:sz w:val="18"/>
        </w:rPr>
        <w:t> </w:t>
      </w:r>
      <w:r>
        <w:rPr>
          <w:sz w:val="18"/>
        </w:rPr>
        <w:t>der Stimmen erreicht haben.</w:t>
      </w:r>
    </w:p>
    <w:p>
      <w:pPr>
        <w:pStyle w:val="BodyText"/>
        <w:spacing w:before="36"/>
        <w:ind w:right="703"/>
        <w:jc w:val="both"/>
      </w:pPr>
      <w:r>
        <w:rPr>
          <w:position w:val="6"/>
          <w:sz w:val="12"/>
        </w:rPr>
        <w:t>2</w:t>
      </w:r>
      <w:r>
        <w:rPr>
          <w:spacing w:val="7"/>
          <w:position w:val="6"/>
          <w:sz w:val="12"/>
        </w:rPr>
        <w:t> </w:t>
      </w:r>
      <w:r>
        <w:rPr/>
        <w:t>Die</w:t>
      </w:r>
      <w:r>
        <w:rPr>
          <w:spacing w:val="-11"/>
        </w:rPr>
        <w:t> </w:t>
      </w:r>
      <w:r>
        <w:rPr/>
        <w:t>Abzüge</w:t>
      </w:r>
      <w:r>
        <w:rPr>
          <w:spacing w:val="-11"/>
        </w:rPr>
        <w:t> </w:t>
      </w:r>
      <w:r>
        <w:rPr/>
        <w:t>gemäss</w:t>
      </w:r>
      <w:r>
        <w:rPr>
          <w:spacing w:val="-10"/>
        </w:rPr>
        <w:t> </w:t>
      </w:r>
      <w:r>
        <w:rPr/>
        <w:t>Abs.</w:t>
      </w:r>
      <w:r>
        <w:rPr>
          <w:spacing w:val="-11"/>
        </w:rPr>
        <w:t> </w:t>
      </w:r>
      <w:r>
        <w:rPr/>
        <w:t>1</w:t>
      </w:r>
      <w:r>
        <w:rPr>
          <w:spacing w:val="-10"/>
        </w:rPr>
        <w:t> </w:t>
      </w:r>
      <w:r>
        <w:rPr/>
        <w:t>Ziff.</w:t>
      </w:r>
      <w:r>
        <w:rPr>
          <w:spacing w:val="-10"/>
        </w:rPr>
        <w:t> </w:t>
      </w:r>
      <w:r>
        <w:rPr/>
        <w:t>2</w:t>
      </w:r>
      <w:r>
        <w:rPr>
          <w:spacing w:val="-11"/>
        </w:rPr>
        <w:t> </w:t>
      </w:r>
      <w:r>
        <w:rPr/>
        <w:t>und</w:t>
      </w:r>
      <w:r>
        <w:rPr>
          <w:spacing w:val="-11"/>
        </w:rPr>
        <w:t> </w:t>
      </w:r>
      <w:r>
        <w:rPr/>
        <w:t>3</w:t>
      </w:r>
      <w:r>
        <w:rPr>
          <w:spacing w:val="-11"/>
        </w:rPr>
        <w:t> </w:t>
      </w:r>
      <w:r>
        <w:rPr/>
        <w:t>dürfen</w:t>
      </w:r>
      <w:r>
        <w:rPr>
          <w:spacing w:val="-10"/>
        </w:rPr>
        <w:t> </w:t>
      </w:r>
      <w:r>
        <w:rPr/>
        <w:t>insgesamt</w:t>
      </w:r>
      <w:r>
        <w:rPr>
          <w:spacing w:val="-11"/>
        </w:rPr>
        <w:t> </w:t>
      </w:r>
      <w:r>
        <w:rPr/>
        <w:t>höchstens</w:t>
      </w:r>
      <w:r>
        <w:rPr>
          <w:spacing w:val="-9"/>
        </w:rPr>
        <w:t> </w:t>
      </w:r>
      <w:r>
        <w:rPr/>
        <w:t>20</w:t>
      </w:r>
      <w:r>
        <w:rPr>
          <w:spacing w:val="-10"/>
        </w:rPr>
        <w:t> </w:t>
      </w:r>
      <w:r>
        <w:rPr/>
        <w:t>Prozent</w:t>
      </w:r>
      <w:r>
        <w:rPr>
          <w:spacing w:val="-11"/>
        </w:rPr>
        <w:t> </w:t>
      </w:r>
      <w:r>
        <w:rPr/>
        <w:t>des</w:t>
      </w:r>
      <w:r>
        <w:rPr>
          <w:spacing w:val="-10"/>
        </w:rPr>
        <w:t> </w:t>
      </w:r>
      <w:r>
        <w:rPr/>
        <w:t>Nettoeinkommens </w:t>
      </w:r>
      <w:r>
        <w:rPr>
          <w:spacing w:val="-2"/>
        </w:rPr>
        <w:t>betragen.</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Ermittlung des steuerbaren Einkommens" w:id="17"/>
      <w:bookmarkEnd w:id="17"/>
      <w:r>
        <w:rPr>
          <w:b w:val="0"/>
        </w:rPr>
      </w:r>
      <w:bookmarkStart w:name="_bookmark6" w:id="18"/>
      <w:bookmarkEnd w:id="18"/>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59"/>
        <w:ind w:left="851"/>
      </w:pPr>
      <w:r>
        <w:rPr/>
        <w:t>(Art.</w:t>
      </w:r>
      <w:r>
        <w:rPr>
          <w:spacing w:val="-1"/>
        </w:rPr>
        <w:t> </w:t>
      </w:r>
      <w:r>
        <w:rPr/>
        <w:t>39</w:t>
      </w:r>
      <w:r>
        <w:rPr>
          <w:spacing w:val="1"/>
        </w:rPr>
        <w:t> </w:t>
      </w:r>
      <w:r>
        <w:rPr/>
        <w:t>StG;</w:t>
      </w:r>
      <w:r>
        <w:rPr>
          <w:spacing w:val="-2"/>
        </w:rPr>
        <w:t> </w:t>
      </w:r>
      <w:r>
        <w:rPr/>
        <w:t>§</w:t>
      </w:r>
      <w:r>
        <w:rPr>
          <w:spacing w:val="1"/>
        </w:rPr>
        <w:t> </w:t>
      </w:r>
      <w:r>
        <w:rPr/>
        <w:t>36</w:t>
      </w:r>
      <w:r>
        <w:rPr>
          <w:spacing w:val="-2"/>
        </w:rPr>
        <w:t> </w:t>
      </w:r>
      <w:r>
        <w:rPr>
          <w:spacing w:val="-4"/>
        </w:rPr>
        <w:t>StV)</w:t>
      </w:r>
    </w:p>
    <w:p>
      <w:pPr>
        <w:pStyle w:val="Heading7"/>
        <w:spacing w:before="120"/>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20"/>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spacing w:before="1"/>
      </w:pPr>
      <w:bookmarkStart w:name="Sozialabzüge" w:id="19"/>
      <w:bookmarkEnd w:id="19"/>
      <w:r>
        <w:rPr/>
      </w:r>
      <w:r>
        <w:rPr>
          <w:color w:val="2D73B4"/>
          <w:spacing w:val="-2"/>
        </w:rPr>
        <w:t>Sozialabzüge</w:t>
      </w:r>
    </w:p>
    <w:p>
      <w:pPr>
        <w:pStyle w:val="BodyText"/>
        <w:spacing w:before="58"/>
        <w:ind w:left="851"/>
      </w:pPr>
      <w:r>
        <w:rPr/>
        <w:t>(Art.</w:t>
      </w:r>
      <w:r>
        <w:rPr>
          <w:spacing w:val="-3"/>
        </w:rPr>
        <w:t> </w:t>
      </w:r>
      <w:r>
        <w:rPr/>
        <w:t>39</w:t>
      </w:r>
      <w:r>
        <w:rPr>
          <w:spacing w:val="1"/>
        </w:rPr>
        <w:t> </w:t>
      </w:r>
      <w:r>
        <w:rPr/>
        <w:t>StG;</w:t>
      </w:r>
      <w:r>
        <w:rPr>
          <w:spacing w:val="-2"/>
        </w:rPr>
        <w:t> </w:t>
      </w:r>
      <w:r>
        <w:rPr/>
        <w:t>§</w:t>
      </w:r>
      <w:r>
        <w:rPr>
          <w:spacing w:val="1"/>
        </w:rPr>
        <w:t> </w:t>
      </w:r>
      <w:r>
        <w:rPr/>
        <w:t>36</w:t>
      </w:r>
      <w:r>
        <w:rPr>
          <w:spacing w:val="-2"/>
        </w:rPr>
        <w:t> </w:t>
      </w:r>
      <w:r>
        <w:rPr>
          <w:spacing w:val="-4"/>
        </w:rPr>
        <w:t>StV)</w:t>
      </w:r>
    </w:p>
    <w:p>
      <w:pPr>
        <w:pStyle w:val="BodyText"/>
        <w:spacing w:before="35"/>
        <w:ind w:left="0"/>
      </w:pPr>
    </w:p>
    <w:p>
      <w:pPr>
        <w:pStyle w:val="Heading7"/>
      </w:pPr>
      <w:r>
        <w:rPr>
          <w:color w:val="950000"/>
        </w:rPr>
        <w:t>Kinderabzug</w:t>
      </w:r>
      <w:r>
        <w:rPr>
          <w:color w:val="950000"/>
          <w:spacing w:val="80"/>
        </w:rPr>
        <w:t> </w:t>
      </w:r>
      <w:r>
        <w:rPr>
          <w:color w:val="950000"/>
          <w:spacing w:val="2"/>
        </w:rPr>
        <w:drawing>
          <wp:inline distT="0" distB="0" distL="0" distR="0">
            <wp:extent cx="201289" cy="114929"/>
            <wp:effectExtent l="0" t="0" r="0" b="0"/>
            <wp:docPr id="46" name="Image 46" descr="">
              <a:hlinkClick r:id="rId52"/>
            </wp:docPr>
            <wp:cNvGraphicFramePr>
              <a:graphicFrameLocks/>
            </wp:cNvGraphicFramePr>
            <a:graphic>
              <a:graphicData uri="http://schemas.openxmlformats.org/drawingml/2006/picture">
                <pic:pic>
                  <pic:nvPicPr>
                    <pic:cNvPr id="46" name="Image 46" descr="">
                      <a:hlinkClick r:id="rId52"/>
                    </pic:cNvPr>
                    <pic:cNvPicPr/>
                  </pic:nvPicPr>
                  <pic:blipFill>
                    <a:blip r:embed="rId11" cstate="print"/>
                    <a:stretch>
                      <a:fillRect/>
                    </a:stretch>
                  </pic:blipFill>
                  <pic:spPr>
                    <a:xfrm>
                      <a:off x="0" y="0"/>
                      <a:ext cx="201289" cy="114929"/>
                    </a:xfrm>
                    <a:prstGeom prst="rect">
                      <a:avLst/>
                    </a:prstGeom>
                  </pic:spPr>
                </pic:pic>
              </a:graphicData>
            </a:graphic>
          </wp:inline>
        </w:drawing>
      </w:r>
      <w:r>
        <w:rPr>
          <w:color w:val="950000"/>
          <w:spacing w:val="2"/>
        </w:rPr>
      </w:r>
    </w:p>
    <w:p>
      <w:pPr>
        <w:pStyle w:val="Heading8"/>
      </w:pPr>
      <w:r>
        <w:rPr/>
        <w:t>Art.</w:t>
      </w:r>
      <w:r>
        <w:rPr>
          <w:spacing w:val="-3"/>
        </w:rPr>
        <w:t> </w:t>
      </w:r>
      <w:r>
        <w:rPr/>
        <w:t>39 Abs.</w:t>
      </w:r>
      <w:r>
        <w:rPr>
          <w:spacing w:val="-2"/>
        </w:rPr>
        <w:t> </w:t>
      </w:r>
      <w:r>
        <w:rPr/>
        <w:t>1</w:t>
      </w:r>
      <w:r>
        <w:rPr>
          <w:spacing w:val="1"/>
        </w:rPr>
        <w:t> </w:t>
      </w:r>
      <w:r>
        <w:rPr/>
        <w:t>Ziff.</w:t>
      </w:r>
      <w:r>
        <w:rPr>
          <w:spacing w:val="-3"/>
        </w:rPr>
        <w:t> </w:t>
      </w:r>
      <w:r>
        <w:rPr/>
        <w:t>1</w:t>
      </w:r>
      <w:r>
        <w:rPr>
          <w:spacing w:val="1"/>
        </w:rPr>
        <w:t> </w:t>
      </w:r>
      <w:r>
        <w:rPr>
          <w:spacing w:val="-4"/>
        </w:rPr>
        <w:t>StG:</w:t>
      </w:r>
    </w:p>
    <w:p>
      <w:pPr>
        <w:pStyle w:val="BodyText"/>
        <w:spacing w:before="55"/>
        <w:jc w:val="both"/>
      </w:pPr>
      <w:r>
        <w:rPr>
          <w:position w:val="6"/>
          <w:sz w:val="12"/>
        </w:rPr>
        <w:t>1</w:t>
      </w:r>
      <w:r>
        <w:rPr>
          <w:spacing w:val="11"/>
          <w:position w:val="6"/>
          <w:sz w:val="12"/>
        </w:rPr>
        <w:t> </w:t>
      </w:r>
      <w:r>
        <w:rPr/>
        <w:t>Zur</w:t>
      </w:r>
      <w:r>
        <w:rPr>
          <w:spacing w:val="-3"/>
        </w:rPr>
        <w:t> </w:t>
      </w:r>
      <w:r>
        <w:rPr/>
        <w:t>Ermittlung</w:t>
      </w:r>
      <w:r>
        <w:rPr>
          <w:spacing w:val="-4"/>
        </w:rPr>
        <w:t> </w:t>
      </w:r>
      <w:r>
        <w:rPr/>
        <w:t>des</w:t>
      </w:r>
      <w:r>
        <w:rPr>
          <w:spacing w:val="-2"/>
        </w:rPr>
        <w:t> </w:t>
      </w:r>
      <w:r>
        <w:rPr/>
        <w:t>steuerbaren</w:t>
      </w:r>
      <w:r>
        <w:rPr>
          <w:spacing w:val="-3"/>
        </w:rPr>
        <w:t> </w:t>
      </w:r>
      <w:r>
        <w:rPr/>
        <w:t>Einkommens</w:t>
      </w:r>
      <w:r>
        <w:rPr>
          <w:spacing w:val="-2"/>
        </w:rPr>
        <w:t> </w:t>
      </w:r>
      <w:r>
        <w:rPr/>
        <w:t>werden</w:t>
      </w:r>
      <w:r>
        <w:rPr>
          <w:spacing w:val="-4"/>
        </w:rPr>
        <w:t> </w:t>
      </w:r>
      <w:r>
        <w:rPr/>
        <w:t>vom</w:t>
      </w:r>
      <w:r>
        <w:rPr>
          <w:spacing w:val="-4"/>
        </w:rPr>
        <w:t> </w:t>
      </w:r>
      <w:r>
        <w:rPr/>
        <w:t>Reineinkommen</w:t>
      </w:r>
      <w:r>
        <w:rPr>
          <w:spacing w:val="-2"/>
        </w:rPr>
        <w:t> abgezogen:</w:t>
      </w:r>
    </w:p>
    <w:p>
      <w:pPr>
        <w:pStyle w:val="ListParagraph"/>
        <w:numPr>
          <w:ilvl w:val="0"/>
          <w:numId w:val="14"/>
        </w:numPr>
        <w:tabs>
          <w:tab w:pos="1557" w:val="left" w:leader="none"/>
        </w:tabs>
        <w:spacing w:line="240" w:lineRule="auto" w:before="41" w:after="0"/>
        <w:ind w:left="1557" w:right="0" w:hanging="423"/>
        <w:jc w:val="both"/>
        <w:rPr>
          <w:sz w:val="18"/>
        </w:rPr>
      </w:pPr>
      <w:r>
        <w:rPr>
          <w:sz w:val="18"/>
        </w:rPr>
        <w:t>als</w:t>
      </w:r>
      <w:r>
        <w:rPr>
          <w:spacing w:val="1"/>
          <w:sz w:val="18"/>
        </w:rPr>
        <w:t> </w:t>
      </w:r>
      <w:r>
        <w:rPr>
          <w:spacing w:val="-2"/>
          <w:sz w:val="18"/>
        </w:rPr>
        <w:t>Kinderabzug:</w:t>
      </w:r>
    </w:p>
    <w:p>
      <w:pPr>
        <w:pStyle w:val="BodyText"/>
        <w:spacing w:before="40"/>
        <w:ind w:left="1559" w:right="703"/>
        <w:jc w:val="both"/>
      </w:pPr>
      <w:r>
        <w:rPr/>
        <w:t>Fr. 6'400.-* für jedes minderjährige oder in der beruflichen oder schulischen Ausbildung stehende Kind, für dessen Unterhalt die</w:t>
      </w:r>
      <w:r>
        <w:rPr>
          <w:spacing w:val="-1"/>
        </w:rPr>
        <w:t> </w:t>
      </w:r>
      <w:r>
        <w:rPr/>
        <w:t>steuerpflichtige Person</w:t>
      </w:r>
      <w:r>
        <w:rPr>
          <w:spacing w:val="-1"/>
        </w:rPr>
        <w:t> </w:t>
      </w:r>
      <w:r>
        <w:rPr/>
        <w:t>sorgt;</w:t>
      </w:r>
      <w:r>
        <w:rPr>
          <w:spacing w:val="-4"/>
        </w:rPr>
        <w:t> </w:t>
      </w:r>
      <w:r>
        <w:rPr/>
        <w:t>werden die Eltern</w:t>
      </w:r>
      <w:r>
        <w:rPr>
          <w:spacing w:val="-1"/>
        </w:rPr>
        <w:t> </w:t>
      </w:r>
      <w:r>
        <w:rPr/>
        <w:t>getrennt besteuert, so</w:t>
      </w:r>
      <w:r>
        <w:rPr>
          <w:spacing w:val="-13"/>
        </w:rPr>
        <w:t> </w:t>
      </w:r>
      <w:r>
        <w:rPr/>
        <w:t>wird</w:t>
      </w:r>
      <w:r>
        <w:rPr>
          <w:spacing w:val="-12"/>
        </w:rPr>
        <w:t> </w:t>
      </w:r>
      <w:r>
        <w:rPr/>
        <w:t>der</w:t>
      </w:r>
      <w:r>
        <w:rPr>
          <w:spacing w:val="-13"/>
        </w:rPr>
        <w:t> </w:t>
      </w:r>
      <w:r>
        <w:rPr/>
        <w:t>Kinderabzug</w:t>
      </w:r>
      <w:r>
        <w:rPr>
          <w:spacing w:val="-12"/>
        </w:rPr>
        <w:t> </w:t>
      </w:r>
      <w:r>
        <w:rPr/>
        <w:t>hälftig</w:t>
      </w:r>
      <w:r>
        <w:rPr>
          <w:spacing w:val="-13"/>
        </w:rPr>
        <w:t> </w:t>
      </w:r>
      <w:r>
        <w:rPr/>
        <w:t>aufgeteilt,</w:t>
      </w:r>
      <w:r>
        <w:rPr>
          <w:spacing w:val="-13"/>
        </w:rPr>
        <w:t> </w:t>
      </w:r>
      <w:r>
        <w:rPr/>
        <w:t>wenn</w:t>
      </w:r>
      <w:r>
        <w:rPr>
          <w:spacing w:val="-12"/>
        </w:rPr>
        <w:t> </w:t>
      </w:r>
      <w:r>
        <w:rPr/>
        <w:t>das</w:t>
      </w:r>
      <w:r>
        <w:rPr>
          <w:spacing w:val="-13"/>
        </w:rPr>
        <w:t> </w:t>
      </w:r>
      <w:r>
        <w:rPr/>
        <w:t>Kind</w:t>
      </w:r>
      <w:r>
        <w:rPr>
          <w:spacing w:val="-12"/>
        </w:rPr>
        <w:t> </w:t>
      </w:r>
      <w:r>
        <w:rPr/>
        <w:t>unter</w:t>
      </w:r>
      <w:r>
        <w:rPr>
          <w:spacing w:val="-13"/>
        </w:rPr>
        <w:t> </w:t>
      </w:r>
      <w:r>
        <w:rPr/>
        <w:t>gemeinsamer</w:t>
      </w:r>
      <w:r>
        <w:rPr>
          <w:spacing w:val="-12"/>
        </w:rPr>
        <w:t> </w:t>
      </w:r>
      <w:r>
        <w:rPr/>
        <w:t>elterlicher</w:t>
      </w:r>
      <w:r>
        <w:rPr>
          <w:spacing w:val="-13"/>
        </w:rPr>
        <w:t> </w:t>
      </w:r>
      <w:r>
        <w:rPr/>
        <w:t>Sorge</w:t>
      </w:r>
      <w:r>
        <w:rPr>
          <w:spacing w:val="-12"/>
        </w:rPr>
        <w:t> </w:t>
      </w:r>
      <w:r>
        <w:rPr/>
        <w:t>steht und keine Abzüge gemäss Art. 35 Abs. 1 Ziff. 3 für das Kind geltend gemacht werden;</w:t>
      </w:r>
    </w:p>
    <w:p>
      <w:pPr>
        <w:pStyle w:val="BodyText"/>
        <w:spacing w:before="41"/>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2025.</w:t>
      </w:r>
    </w:p>
    <w:p>
      <w:pPr>
        <w:pStyle w:val="BodyText"/>
        <w:spacing w:before="33"/>
        <w:ind w:left="0"/>
      </w:pPr>
    </w:p>
    <w:p>
      <w:pPr>
        <w:pStyle w:val="Heading7"/>
        <w:jc w:val="both"/>
      </w:pPr>
      <w:r>
        <w:rPr>
          <w:color w:val="950000"/>
        </w:rPr>
        <w:t>Abzug für Kinder in schulischer Ausbildung ausserhalb des Kantons</w:t>
      </w:r>
      <w:r>
        <w:rPr>
          <w:color w:val="950000"/>
          <w:spacing w:val="80"/>
          <w:w w:val="150"/>
        </w:rPr>
        <w:t> </w:t>
      </w:r>
      <w:r>
        <w:rPr>
          <w:color w:val="950000"/>
          <w:spacing w:val="1"/>
        </w:rPr>
        <w:drawing>
          <wp:inline distT="0" distB="0" distL="0" distR="0">
            <wp:extent cx="201251" cy="114911"/>
            <wp:effectExtent l="0" t="0" r="0" b="0"/>
            <wp:docPr id="47" name="Image 47" descr="">
              <a:hlinkClick r:id="rId52"/>
            </wp:docPr>
            <wp:cNvGraphicFramePr>
              <a:graphicFrameLocks/>
            </wp:cNvGraphicFramePr>
            <a:graphic>
              <a:graphicData uri="http://schemas.openxmlformats.org/drawingml/2006/picture">
                <pic:pic>
                  <pic:nvPicPr>
                    <pic:cNvPr id="47" name="Image 47" descr="">
                      <a:hlinkClick r:id="rId52"/>
                    </pic:cNvPr>
                    <pic:cNvPicPr/>
                  </pic:nvPicPr>
                  <pic:blipFill>
                    <a:blip r:embed="rId11" cstate="print"/>
                    <a:stretch>
                      <a:fillRect/>
                    </a:stretch>
                  </pic:blipFill>
                  <pic:spPr>
                    <a:xfrm>
                      <a:off x="0" y="0"/>
                      <a:ext cx="201251" cy="114911"/>
                    </a:xfrm>
                    <a:prstGeom prst="rect">
                      <a:avLst/>
                    </a:prstGeom>
                  </pic:spPr>
                </pic:pic>
              </a:graphicData>
            </a:graphic>
          </wp:inline>
        </w:drawing>
      </w:r>
      <w:r>
        <w:rPr>
          <w:color w:val="950000"/>
          <w:spacing w:val="1"/>
        </w:rPr>
      </w:r>
    </w:p>
    <w:p>
      <w:pPr>
        <w:pStyle w:val="Heading8"/>
        <w:spacing w:before="93"/>
      </w:pPr>
      <w:r>
        <w:rPr/>
        <w:t>Art.</w:t>
      </w:r>
      <w:r>
        <w:rPr>
          <w:spacing w:val="-3"/>
        </w:rPr>
        <w:t> </w:t>
      </w:r>
      <w:r>
        <w:rPr/>
        <w:t>39 Abs.</w:t>
      </w:r>
      <w:r>
        <w:rPr>
          <w:spacing w:val="-2"/>
        </w:rPr>
        <w:t> </w:t>
      </w:r>
      <w:r>
        <w:rPr/>
        <w:t>1</w:t>
      </w:r>
      <w:r>
        <w:rPr>
          <w:spacing w:val="1"/>
        </w:rPr>
        <w:t> </w:t>
      </w:r>
      <w:r>
        <w:rPr/>
        <w:t>Ziff.</w:t>
      </w:r>
      <w:r>
        <w:rPr>
          <w:spacing w:val="-3"/>
        </w:rPr>
        <w:t> </w:t>
      </w:r>
      <w:r>
        <w:rPr/>
        <w:t>2</w:t>
      </w:r>
      <w:r>
        <w:rPr>
          <w:spacing w:val="1"/>
        </w:rPr>
        <w:t> </w:t>
      </w:r>
      <w:r>
        <w:rPr>
          <w:spacing w:val="-4"/>
        </w:rPr>
        <w:t>StG:</w:t>
      </w:r>
    </w:p>
    <w:p>
      <w:pPr>
        <w:pStyle w:val="BodyText"/>
      </w:pPr>
      <w:r>
        <w:rPr>
          <w:position w:val="6"/>
          <w:sz w:val="12"/>
        </w:rPr>
        <w:t>1</w:t>
      </w:r>
      <w:r>
        <w:rPr>
          <w:spacing w:val="11"/>
          <w:position w:val="6"/>
          <w:sz w:val="12"/>
        </w:rPr>
        <w:t> </w:t>
      </w:r>
      <w:r>
        <w:rPr/>
        <w:t>Zur</w:t>
      </w:r>
      <w:r>
        <w:rPr>
          <w:spacing w:val="-3"/>
        </w:rPr>
        <w:t> </w:t>
      </w:r>
      <w:r>
        <w:rPr/>
        <w:t>Ermittlung</w:t>
      </w:r>
      <w:r>
        <w:rPr>
          <w:spacing w:val="-4"/>
        </w:rPr>
        <w:t> </w:t>
      </w:r>
      <w:r>
        <w:rPr/>
        <w:t>des</w:t>
      </w:r>
      <w:r>
        <w:rPr>
          <w:spacing w:val="-2"/>
        </w:rPr>
        <w:t> </w:t>
      </w:r>
      <w:r>
        <w:rPr/>
        <w:t>steuerbaren</w:t>
      </w:r>
      <w:r>
        <w:rPr>
          <w:spacing w:val="-3"/>
        </w:rPr>
        <w:t> </w:t>
      </w:r>
      <w:r>
        <w:rPr/>
        <w:t>Einkommens</w:t>
      </w:r>
      <w:r>
        <w:rPr>
          <w:spacing w:val="-2"/>
        </w:rPr>
        <w:t> </w:t>
      </w:r>
      <w:r>
        <w:rPr/>
        <w:t>werden</w:t>
      </w:r>
      <w:r>
        <w:rPr>
          <w:spacing w:val="-4"/>
        </w:rPr>
        <w:t> </w:t>
      </w:r>
      <w:r>
        <w:rPr/>
        <w:t>vom</w:t>
      </w:r>
      <w:r>
        <w:rPr>
          <w:spacing w:val="-4"/>
        </w:rPr>
        <w:t> </w:t>
      </w:r>
      <w:r>
        <w:rPr/>
        <w:t>Reineinkommen</w:t>
      </w:r>
      <w:r>
        <w:rPr>
          <w:spacing w:val="-2"/>
        </w:rPr>
        <w:t> abgezogen:</w:t>
      </w:r>
    </w:p>
    <w:p>
      <w:pPr>
        <w:pStyle w:val="ListParagraph"/>
        <w:numPr>
          <w:ilvl w:val="0"/>
          <w:numId w:val="14"/>
        </w:numPr>
        <w:tabs>
          <w:tab w:pos="1559" w:val="left" w:leader="none"/>
        </w:tabs>
        <w:spacing w:line="240" w:lineRule="auto" w:before="40" w:after="0"/>
        <w:ind w:left="1559" w:right="0" w:hanging="425"/>
        <w:jc w:val="left"/>
        <w:rPr>
          <w:sz w:val="18"/>
        </w:rPr>
      </w:pPr>
      <w:r>
        <w:rPr>
          <w:sz w:val="18"/>
        </w:rPr>
        <w:t>als</w:t>
      </w:r>
      <w:r>
        <w:rPr>
          <w:spacing w:val="-2"/>
          <w:sz w:val="18"/>
        </w:rPr>
        <w:t> </w:t>
      </w:r>
      <w:r>
        <w:rPr>
          <w:sz w:val="18"/>
        </w:rPr>
        <w:t>Ausbildungsabzug</w:t>
      </w:r>
      <w:r>
        <w:rPr>
          <w:spacing w:val="-5"/>
          <w:sz w:val="18"/>
        </w:rPr>
        <w:t> </w:t>
      </w:r>
      <w:r>
        <w:rPr>
          <w:sz w:val="18"/>
        </w:rPr>
        <w:t>zusätzlich</w:t>
      </w:r>
      <w:r>
        <w:rPr>
          <w:spacing w:val="-1"/>
          <w:sz w:val="18"/>
        </w:rPr>
        <w:t> </w:t>
      </w:r>
      <w:r>
        <w:rPr>
          <w:sz w:val="18"/>
        </w:rPr>
        <w:t>zum</w:t>
      </w:r>
      <w:r>
        <w:rPr>
          <w:spacing w:val="-2"/>
          <w:sz w:val="18"/>
        </w:rPr>
        <w:t> </w:t>
      </w:r>
      <w:r>
        <w:rPr>
          <w:sz w:val="18"/>
        </w:rPr>
        <w:t>Abzug</w:t>
      </w:r>
      <w:r>
        <w:rPr>
          <w:spacing w:val="-1"/>
          <w:sz w:val="18"/>
        </w:rPr>
        <w:t> </w:t>
      </w:r>
      <w:r>
        <w:rPr>
          <w:sz w:val="18"/>
        </w:rPr>
        <w:t>gemäss</w:t>
      </w:r>
      <w:r>
        <w:rPr>
          <w:spacing w:val="-4"/>
          <w:sz w:val="18"/>
        </w:rPr>
        <w:t> </w:t>
      </w:r>
      <w:r>
        <w:rPr>
          <w:sz w:val="18"/>
        </w:rPr>
        <w:t>Ziff.</w:t>
      </w:r>
      <w:r>
        <w:rPr>
          <w:spacing w:val="-4"/>
          <w:sz w:val="18"/>
        </w:rPr>
        <w:t> </w:t>
      </w:r>
      <w:r>
        <w:rPr>
          <w:spacing w:val="-5"/>
          <w:sz w:val="18"/>
        </w:rPr>
        <w:t>1:</w:t>
      </w:r>
    </w:p>
    <w:p>
      <w:pPr>
        <w:pStyle w:val="ListParagraph"/>
        <w:numPr>
          <w:ilvl w:val="1"/>
          <w:numId w:val="14"/>
        </w:numPr>
        <w:tabs>
          <w:tab w:pos="1984" w:val="left" w:leader="none"/>
        </w:tabs>
        <w:spacing w:line="240" w:lineRule="auto" w:before="40" w:after="0"/>
        <w:ind w:left="1984" w:right="705" w:hanging="425"/>
        <w:jc w:val="left"/>
        <w:rPr>
          <w:sz w:val="18"/>
        </w:rPr>
      </w:pPr>
      <w:r>
        <w:rPr>
          <w:sz w:val="18"/>
        </w:rPr>
        <w:t>Fr.</w:t>
      </w:r>
      <w:r>
        <w:rPr>
          <w:spacing w:val="-9"/>
          <w:sz w:val="18"/>
        </w:rPr>
        <w:t> </w:t>
      </w:r>
      <w:r>
        <w:rPr>
          <w:sz w:val="18"/>
        </w:rPr>
        <w:t>1'800.–*,</w:t>
      </w:r>
      <w:r>
        <w:rPr>
          <w:spacing w:val="-9"/>
          <w:sz w:val="18"/>
        </w:rPr>
        <w:t> </w:t>
      </w:r>
      <w:r>
        <w:rPr>
          <w:sz w:val="18"/>
        </w:rPr>
        <w:t>wenn</w:t>
      </w:r>
      <w:r>
        <w:rPr>
          <w:spacing w:val="-9"/>
          <w:sz w:val="18"/>
        </w:rPr>
        <w:t> </w:t>
      </w:r>
      <w:r>
        <w:rPr>
          <w:sz w:val="18"/>
        </w:rPr>
        <w:t>das</w:t>
      </w:r>
      <w:r>
        <w:rPr>
          <w:spacing w:val="-8"/>
          <w:sz w:val="18"/>
        </w:rPr>
        <w:t> </w:t>
      </w:r>
      <w:r>
        <w:rPr>
          <w:sz w:val="18"/>
        </w:rPr>
        <w:t>Kind</w:t>
      </w:r>
      <w:r>
        <w:rPr>
          <w:spacing w:val="-9"/>
          <w:sz w:val="18"/>
        </w:rPr>
        <w:t> </w:t>
      </w:r>
      <w:r>
        <w:rPr>
          <w:sz w:val="18"/>
        </w:rPr>
        <w:t>gemäss</w:t>
      </w:r>
      <w:r>
        <w:rPr>
          <w:spacing w:val="-8"/>
          <w:sz w:val="18"/>
        </w:rPr>
        <w:t> </w:t>
      </w:r>
      <w:r>
        <w:rPr>
          <w:sz w:val="18"/>
        </w:rPr>
        <w:t>Ziff.</w:t>
      </w:r>
      <w:r>
        <w:rPr>
          <w:spacing w:val="-9"/>
          <w:sz w:val="18"/>
        </w:rPr>
        <w:t> </w:t>
      </w:r>
      <w:r>
        <w:rPr>
          <w:sz w:val="18"/>
        </w:rPr>
        <w:t>1</w:t>
      </w:r>
      <w:r>
        <w:rPr>
          <w:spacing w:val="-9"/>
          <w:sz w:val="18"/>
        </w:rPr>
        <w:t> </w:t>
      </w:r>
      <w:r>
        <w:rPr>
          <w:sz w:val="18"/>
        </w:rPr>
        <w:t>ausserhalb</w:t>
      </w:r>
      <w:r>
        <w:rPr>
          <w:spacing w:val="-9"/>
          <w:sz w:val="18"/>
        </w:rPr>
        <w:t> </w:t>
      </w:r>
      <w:r>
        <w:rPr>
          <w:sz w:val="18"/>
        </w:rPr>
        <w:t>des</w:t>
      </w:r>
      <w:r>
        <w:rPr>
          <w:spacing w:val="-8"/>
          <w:sz w:val="18"/>
        </w:rPr>
        <w:t> </w:t>
      </w:r>
      <w:r>
        <w:rPr>
          <w:sz w:val="18"/>
        </w:rPr>
        <w:t>Kantons</w:t>
      </w:r>
      <w:r>
        <w:rPr>
          <w:spacing w:val="-8"/>
          <w:sz w:val="18"/>
        </w:rPr>
        <w:t> </w:t>
      </w:r>
      <w:r>
        <w:rPr>
          <w:sz w:val="18"/>
        </w:rPr>
        <w:t>in</w:t>
      </w:r>
      <w:r>
        <w:rPr>
          <w:spacing w:val="-9"/>
          <w:sz w:val="18"/>
        </w:rPr>
        <w:t> </w:t>
      </w:r>
      <w:r>
        <w:rPr>
          <w:sz w:val="18"/>
        </w:rPr>
        <w:t>schulischer</w:t>
      </w:r>
      <w:r>
        <w:rPr>
          <w:spacing w:val="-9"/>
          <w:sz w:val="18"/>
        </w:rPr>
        <w:t> </w:t>
      </w:r>
      <w:r>
        <w:rPr>
          <w:sz w:val="18"/>
        </w:rPr>
        <w:t>Ausbildung steht, oder</w:t>
      </w:r>
    </w:p>
    <w:p>
      <w:pPr>
        <w:pStyle w:val="ListParagraph"/>
        <w:numPr>
          <w:ilvl w:val="1"/>
          <w:numId w:val="14"/>
        </w:numPr>
        <w:tabs>
          <w:tab w:pos="1984" w:val="left" w:leader="none"/>
        </w:tabs>
        <w:spacing w:line="240" w:lineRule="auto" w:before="40" w:after="0"/>
        <w:ind w:left="1984" w:right="705" w:hanging="425"/>
        <w:jc w:val="left"/>
        <w:rPr>
          <w:sz w:val="18"/>
        </w:rPr>
      </w:pPr>
      <w:r>
        <w:rPr>
          <w:sz w:val="18"/>
        </w:rPr>
        <w:t>Fr. 5'800.–* für das erste Kind gemäss Ziff. 1, das in schulischer Ausbildung steht und sich hiefür ständig am auswärtigen Ausbildungsort aufhalten muss;</w:t>
      </w:r>
    </w:p>
    <w:p>
      <w:pPr>
        <w:pStyle w:val="ListParagraph"/>
        <w:numPr>
          <w:ilvl w:val="1"/>
          <w:numId w:val="14"/>
        </w:numPr>
        <w:tabs>
          <w:tab w:pos="1984" w:val="left" w:leader="none"/>
        </w:tabs>
        <w:spacing w:line="240" w:lineRule="auto" w:before="39" w:after="0"/>
        <w:ind w:left="1984" w:right="705" w:hanging="425"/>
        <w:jc w:val="left"/>
        <w:rPr>
          <w:sz w:val="18"/>
        </w:rPr>
      </w:pPr>
      <w:r>
        <w:rPr>
          <w:sz w:val="18"/>
        </w:rPr>
        <w:t>Fr. 8'000.–* für jedes weitere Kind gemäss Ziff. 1, das in schulischer Ausbildung steht und sich hiefür ständig am auswärtigen Ausbildungsort aufhalten muss;</w:t>
      </w:r>
    </w:p>
    <w:p>
      <w:pPr>
        <w:pStyle w:val="BodyText"/>
        <w:spacing w:before="40"/>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4"/>
        <w:ind w:left="0"/>
      </w:pPr>
    </w:p>
    <w:p>
      <w:pPr>
        <w:pStyle w:val="Heading7"/>
        <w:jc w:val="both"/>
      </w:pPr>
      <w:r>
        <w:rPr>
          <w:color w:val="950000"/>
        </w:rPr>
        <w:t>Abzug für eigenbetreute Kinder</w:t>
      </w:r>
      <w:r>
        <w:rPr>
          <w:color w:val="950000"/>
          <w:spacing w:val="80"/>
        </w:rPr>
        <w:t> </w:t>
      </w:r>
      <w:r>
        <w:rPr>
          <w:color w:val="950000"/>
          <w:spacing w:val="1"/>
        </w:rPr>
        <w:drawing>
          <wp:inline distT="0" distB="0" distL="0" distR="0">
            <wp:extent cx="201294" cy="114879"/>
            <wp:effectExtent l="0" t="0" r="0" b="0"/>
            <wp:docPr id="48" name="Image 48" descr="">
              <a:hlinkClick r:id="rId46"/>
            </wp:docPr>
            <wp:cNvGraphicFramePr>
              <a:graphicFrameLocks/>
            </wp:cNvGraphicFramePr>
            <a:graphic>
              <a:graphicData uri="http://schemas.openxmlformats.org/drawingml/2006/picture">
                <pic:pic>
                  <pic:nvPicPr>
                    <pic:cNvPr id="48" name="Image 48" descr="">
                      <a:hlinkClick r:id="rId46"/>
                    </pic:cNvPr>
                    <pic:cNvPicPr/>
                  </pic:nvPicPr>
                  <pic:blipFill>
                    <a:blip r:embed="rId11" cstate="print"/>
                    <a:stretch>
                      <a:fillRect/>
                    </a:stretch>
                  </pic:blipFill>
                  <pic:spPr>
                    <a:xfrm>
                      <a:off x="0" y="0"/>
                      <a:ext cx="201294" cy="114879"/>
                    </a:xfrm>
                    <a:prstGeom prst="rect">
                      <a:avLst/>
                    </a:prstGeom>
                  </pic:spPr>
                </pic:pic>
              </a:graphicData>
            </a:graphic>
          </wp:inline>
        </w:drawing>
      </w:r>
      <w:r>
        <w:rPr>
          <w:color w:val="950000"/>
          <w:spacing w:val="1"/>
        </w:rPr>
      </w:r>
    </w:p>
    <w:p>
      <w:pPr>
        <w:pStyle w:val="Heading8"/>
        <w:spacing w:before="93"/>
      </w:pPr>
      <w:r>
        <w:rPr/>
        <w:t>Art.</w:t>
      </w:r>
      <w:r>
        <w:rPr>
          <w:spacing w:val="-3"/>
        </w:rPr>
        <w:t> </w:t>
      </w:r>
      <w:r>
        <w:rPr/>
        <w:t>39 Abs.</w:t>
      </w:r>
      <w:r>
        <w:rPr>
          <w:spacing w:val="-2"/>
        </w:rPr>
        <w:t> </w:t>
      </w:r>
      <w:r>
        <w:rPr/>
        <w:t>1</w:t>
      </w:r>
      <w:r>
        <w:rPr>
          <w:spacing w:val="1"/>
        </w:rPr>
        <w:t> </w:t>
      </w:r>
      <w:r>
        <w:rPr/>
        <w:t>Ziff.</w:t>
      </w:r>
      <w:r>
        <w:rPr>
          <w:spacing w:val="-3"/>
        </w:rPr>
        <w:t> </w:t>
      </w:r>
      <w:r>
        <w:rPr/>
        <w:t>3</w:t>
      </w:r>
      <w:r>
        <w:rPr>
          <w:spacing w:val="1"/>
        </w:rPr>
        <w:t> </w:t>
      </w:r>
      <w:r>
        <w:rPr>
          <w:spacing w:val="-4"/>
        </w:rPr>
        <w:t>StG:</w:t>
      </w:r>
    </w:p>
    <w:p>
      <w:pPr>
        <w:pStyle w:val="BodyText"/>
        <w:spacing w:before="55"/>
        <w:jc w:val="both"/>
      </w:pPr>
      <w:r>
        <w:rPr>
          <w:position w:val="6"/>
          <w:sz w:val="12"/>
        </w:rPr>
        <w:t>1</w:t>
      </w:r>
      <w:r>
        <w:rPr>
          <w:spacing w:val="11"/>
          <w:position w:val="6"/>
          <w:sz w:val="12"/>
        </w:rPr>
        <w:t> </w:t>
      </w:r>
      <w:r>
        <w:rPr/>
        <w:t>Zur</w:t>
      </w:r>
      <w:r>
        <w:rPr>
          <w:spacing w:val="-3"/>
        </w:rPr>
        <w:t> </w:t>
      </w:r>
      <w:r>
        <w:rPr/>
        <w:t>Ermittlung</w:t>
      </w:r>
      <w:r>
        <w:rPr>
          <w:spacing w:val="-4"/>
        </w:rPr>
        <w:t> </w:t>
      </w:r>
      <w:r>
        <w:rPr/>
        <w:t>des</w:t>
      </w:r>
      <w:r>
        <w:rPr>
          <w:spacing w:val="-2"/>
        </w:rPr>
        <w:t> </w:t>
      </w:r>
      <w:r>
        <w:rPr/>
        <w:t>steuerbaren</w:t>
      </w:r>
      <w:r>
        <w:rPr>
          <w:spacing w:val="-3"/>
        </w:rPr>
        <w:t> </w:t>
      </w:r>
      <w:r>
        <w:rPr/>
        <w:t>Einkommens</w:t>
      </w:r>
      <w:r>
        <w:rPr>
          <w:spacing w:val="-2"/>
        </w:rPr>
        <w:t> </w:t>
      </w:r>
      <w:r>
        <w:rPr/>
        <w:t>werden</w:t>
      </w:r>
      <w:r>
        <w:rPr>
          <w:spacing w:val="-4"/>
        </w:rPr>
        <w:t> </w:t>
      </w:r>
      <w:r>
        <w:rPr/>
        <w:t>vom</w:t>
      </w:r>
      <w:r>
        <w:rPr>
          <w:spacing w:val="-4"/>
        </w:rPr>
        <w:t> </w:t>
      </w:r>
      <w:r>
        <w:rPr/>
        <w:t>Reineinkommen</w:t>
      </w:r>
      <w:r>
        <w:rPr>
          <w:spacing w:val="-2"/>
        </w:rPr>
        <w:t> abgezogen:</w:t>
      </w:r>
    </w:p>
    <w:p>
      <w:pPr>
        <w:pStyle w:val="ListParagraph"/>
        <w:numPr>
          <w:ilvl w:val="0"/>
          <w:numId w:val="14"/>
        </w:numPr>
        <w:tabs>
          <w:tab w:pos="1557" w:val="left" w:leader="none"/>
          <w:tab w:pos="1559" w:val="left" w:leader="none"/>
        </w:tabs>
        <w:spacing w:line="240" w:lineRule="auto" w:before="40" w:after="0"/>
        <w:ind w:left="1559" w:right="702" w:hanging="425"/>
        <w:jc w:val="both"/>
        <w:rPr>
          <w:sz w:val="18"/>
        </w:rPr>
      </w:pPr>
      <w:r>
        <w:rPr>
          <w:sz w:val="18"/>
        </w:rPr>
        <w:t>als Eigenbetreuungsabzug für Kinder: Fr. 3'200.–* für jedes am Ende der Steuerperiode weniger als 14 Jahre alte Kind, für das ein Abzug gemäss Ziff. 1 geltend gemacht werden kann, für die eigene Betreuung;</w:t>
      </w:r>
    </w:p>
    <w:p>
      <w:pPr>
        <w:pStyle w:val="BodyText"/>
        <w:spacing w:before="42"/>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2"/>
        <w:ind w:left="0"/>
      </w:pPr>
    </w:p>
    <w:p>
      <w:pPr>
        <w:pStyle w:val="Heading7"/>
        <w:spacing w:before="1"/>
      </w:pPr>
      <w:r>
        <w:rPr>
          <w:color w:val="950000"/>
        </w:rPr>
        <w:t>Unterstützungsabzug</w:t>
      </w:r>
      <w:r>
        <w:rPr>
          <w:color w:val="950000"/>
          <w:spacing w:val="80"/>
        </w:rPr>
        <w:t> </w:t>
      </w:r>
      <w:r>
        <w:rPr>
          <w:color w:val="950000"/>
        </w:rPr>
        <w:drawing>
          <wp:inline distT="0" distB="0" distL="0" distR="0">
            <wp:extent cx="201285" cy="114873"/>
            <wp:effectExtent l="0" t="0" r="0" b="0"/>
            <wp:docPr id="49" name="Image 49" descr="">
              <a:hlinkClick r:id="rId53"/>
            </wp:docPr>
            <wp:cNvGraphicFramePr>
              <a:graphicFrameLocks/>
            </wp:cNvGraphicFramePr>
            <a:graphic>
              <a:graphicData uri="http://schemas.openxmlformats.org/drawingml/2006/picture">
                <pic:pic>
                  <pic:nvPicPr>
                    <pic:cNvPr id="49" name="Image 49" descr="">
                      <a:hlinkClick r:id="rId53"/>
                    </pic:cNvPr>
                    <pic:cNvPicPr/>
                  </pic:nvPicPr>
                  <pic:blipFill>
                    <a:blip r:embed="rId11" cstate="print"/>
                    <a:stretch>
                      <a:fillRect/>
                    </a:stretch>
                  </pic:blipFill>
                  <pic:spPr>
                    <a:xfrm>
                      <a:off x="0" y="0"/>
                      <a:ext cx="201285" cy="114873"/>
                    </a:xfrm>
                    <a:prstGeom prst="rect">
                      <a:avLst/>
                    </a:prstGeom>
                  </pic:spPr>
                </pic:pic>
              </a:graphicData>
            </a:graphic>
          </wp:inline>
        </w:drawing>
      </w:r>
      <w:r>
        <w:rPr>
          <w:color w:val="950000"/>
        </w:rPr>
      </w:r>
    </w:p>
    <w:p>
      <w:pPr>
        <w:pStyle w:val="Heading8"/>
        <w:spacing w:before="93"/>
      </w:pPr>
      <w:r>
        <w:rPr/>
        <w:t>Art.</w:t>
      </w:r>
      <w:r>
        <w:rPr>
          <w:spacing w:val="-3"/>
        </w:rPr>
        <w:t> </w:t>
      </w:r>
      <w:r>
        <w:rPr/>
        <w:t>39 Abs.</w:t>
      </w:r>
      <w:r>
        <w:rPr>
          <w:spacing w:val="-2"/>
        </w:rPr>
        <w:t> </w:t>
      </w:r>
      <w:r>
        <w:rPr/>
        <w:t>1</w:t>
      </w:r>
      <w:r>
        <w:rPr>
          <w:spacing w:val="1"/>
        </w:rPr>
        <w:t> </w:t>
      </w:r>
      <w:r>
        <w:rPr/>
        <w:t>Ziff.</w:t>
      </w:r>
      <w:r>
        <w:rPr>
          <w:spacing w:val="-3"/>
        </w:rPr>
        <w:t> </w:t>
      </w:r>
      <w:r>
        <w:rPr/>
        <w:t>4</w:t>
      </w:r>
      <w:r>
        <w:rPr>
          <w:spacing w:val="1"/>
        </w:rPr>
        <w:t> </w:t>
      </w:r>
      <w:r>
        <w:rPr>
          <w:spacing w:val="-4"/>
        </w:rPr>
        <w:t>StG:</w:t>
      </w:r>
    </w:p>
    <w:p>
      <w:pPr>
        <w:pStyle w:val="BodyText"/>
        <w:jc w:val="both"/>
      </w:pPr>
      <w:r>
        <w:rPr>
          <w:position w:val="6"/>
          <w:sz w:val="12"/>
        </w:rPr>
        <w:t>1</w:t>
      </w:r>
      <w:r>
        <w:rPr>
          <w:spacing w:val="11"/>
          <w:position w:val="6"/>
          <w:sz w:val="12"/>
        </w:rPr>
        <w:t> </w:t>
      </w:r>
      <w:r>
        <w:rPr/>
        <w:t>Zur</w:t>
      </w:r>
      <w:r>
        <w:rPr>
          <w:spacing w:val="-3"/>
        </w:rPr>
        <w:t> </w:t>
      </w:r>
      <w:r>
        <w:rPr/>
        <w:t>Ermittlung</w:t>
      </w:r>
      <w:r>
        <w:rPr>
          <w:spacing w:val="-4"/>
        </w:rPr>
        <w:t> </w:t>
      </w:r>
      <w:r>
        <w:rPr/>
        <w:t>des</w:t>
      </w:r>
      <w:r>
        <w:rPr>
          <w:spacing w:val="-2"/>
        </w:rPr>
        <w:t> </w:t>
      </w:r>
      <w:r>
        <w:rPr/>
        <w:t>steuerbaren</w:t>
      </w:r>
      <w:r>
        <w:rPr>
          <w:spacing w:val="-3"/>
        </w:rPr>
        <w:t> </w:t>
      </w:r>
      <w:r>
        <w:rPr/>
        <w:t>Einkommens</w:t>
      </w:r>
      <w:r>
        <w:rPr>
          <w:spacing w:val="-2"/>
        </w:rPr>
        <w:t> </w:t>
      </w:r>
      <w:r>
        <w:rPr/>
        <w:t>werden</w:t>
      </w:r>
      <w:r>
        <w:rPr>
          <w:spacing w:val="-4"/>
        </w:rPr>
        <w:t> </w:t>
      </w:r>
      <w:r>
        <w:rPr/>
        <w:t>vom</w:t>
      </w:r>
      <w:r>
        <w:rPr>
          <w:spacing w:val="-4"/>
        </w:rPr>
        <w:t> </w:t>
      </w:r>
      <w:r>
        <w:rPr/>
        <w:t>Reineinkommen</w:t>
      </w:r>
      <w:r>
        <w:rPr>
          <w:spacing w:val="-2"/>
        </w:rPr>
        <w:t> abgezogen:</w:t>
      </w:r>
    </w:p>
    <w:p>
      <w:pPr>
        <w:pStyle w:val="ListParagraph"/>
        <w:numPr>
          <w:ilvl w:val="0"/>
          <w:numId w:val="14"/>
        </w:numPr>
        <w:tabs>
          <w:tab w:pos="1557" w:val="left" w:leader="none"/>
          <w:tab w:pos="1559" w:val="left" w:leader="none"/>
        </w:tabs>
        <w:spacing w:line="240" w:lineRule="auto" w:before="40" w:after="0"/>
        <w:ind w:left="1559" w:right="700" w:hanging="425"/>
        <w:jc w:val="both"/>
        <w:rPr>
          <w:sz w:val="18"/>
        </w:rPr>
      </w:pPr>
      <w:r>
        <w:rPr>
          <w:sz w:val="18"/>
        </w:rPr>
        <w:t>als Unterstützungsabzug: Fr. 5'800.–* für jede erwerbsunfähige oder beschränkt erwerbsfähige Person, zu deren Unterhalt die steuerpflichtige Person mindestens in der Höhe des Abzuges bei-trägt.</w:t>
      </w:r>
      <w:r>
        <w:rPr>
          <w:spacing w:val="-13"/>
          <w:sz w:val="18"/>
        </w:rPr>
        <w:t> </w:t>
      </w:r>
      <w:r>
        <w:rPr>
          <w:sz w:val="18"/>
        </w:rPr>
        <w:t>Der</w:t>
      </w:r>
      <w:r>
        <w:rPr>
          <w:spacing w:val="-12"/>
          <w:sz w:val="18"/>
        </w:rPr>
        <w:t> </w:t>
      </w:r>
      <w:r>
        <w:rPr>
          <w:sz w:val="18"/>
        </w:rPr>
        <w:t>Abzug</w:t>
      </w:r>
      <w:r>
        <w:rPr>
          <w:spacing w:val="-13"/>
          <w:sz w:val="18"/>
        </w:rPr>
        <w:t> </w:t>
      </w:r>
      <w:r>
        <w:rPr>
          <w:sz w:val="18"/>
        </w:rPr>
        <w:t>kann</w:t>
      </w:r>
      <w:r>
        <w:rPr>
          <w:spacing w:val="-12"/>
          <w:sz w:val="18"/>
        </w:rPr>
        <w:t> </w:t>
      </w:r>
      <w:r>
        <w:rPr>
          <w:sz w:val="18"/>
        </w:rPr>
        <w:t>nicht</w:t>
      </w:r>
      <w:r>
        <w:rPr>
          <w:spacing w:val="-13"/>
          <w:sz w:val="18"/>
        </w:rPr>
        <w:t> </w:t>
      </w:r>
      <w:r>
        <w:rPr>
          <w:sz w:val="18"/>
        </w:rPr>
        <w:t>beansprucht</w:t>
      </w:r>
      <w:r>
        <w:rPr>
          <w:spacing w:val="-13"/>
          <w:sz w:val="18"/>
        </w:rPr>
        <w:t> </w:t>
      </w:r>
      <w:r>
        <w:rPr>
          <w:sz w:val="18"/>
        </w:rPr>
        <w:t>werden</w:t>
      </w:r>
      <w:r>
        <w:rPr>
          <w:spacing w:val="-12"/>
          <w:sz w:val="18"/>
        </w:rPr>
        <w:t> </w:t>
      </w:r>
      <w:r>
        <w:rPr>
          <w:sz w:val="18"/>
        </w:rPr>
        <w:t>für</w:t>
      </w:r>
      <w:r>
        <w:rPr>
          <w:spacing w:val="-13"/>
          <w:sz w:val="18"/>
        </w:rPr>
        <w:t> </w:t>
      </w:r>
      <w:r>
        <w:rPr>
          <w:sz w:val="18"/>
        </w:rPr>
        <w:t>den</w:t>
      </w:r>
      <w:r>
        <w:rPr>
          <w:spacing w:val="-12"/>
          <w:sz w:val="18"/>
        </w:rPr>
        <w:t> </w:t>
      </w:r>
      <w:r>
        <w:rPr>
          <w:sz w:val="18"/>
        </w:rPr>
        <w:t>Ehegatten</w:t>
      </w:r>
      <w:r>
        <w:rPr>
          <w:spacing w:val="-13"/>
          <w:sz w:val="18"/>
        </w:rPr>
        <w:t> </w:t>
      </w:r>
      <w:r>
        <w:rPr>
          <w:sz w:val="18"/>
        </w:rPr>
        <w:t>und</w:t>
      </w:r>
      <w:r>
        <w:rPr>
          <w:spacing w:val="-12"/>
          <w:sz w:val="18"/>
        </w:rPr>
        <w:t> </w:t>
      </w:r>
      <w:r>
        <w:rPr>
          <w:sz w:val="18"/>
        </w:rPr>
        <w:t>für</w:t>
      </w:r>
      <w:r>
        <w:rPr>
          <w:spacing w:val="-13"/>
          <w:sz w:val="18"/>
        </w:rPr>
        <w:t> </w:t>
      </w:r>
      <w:r>
        <w:rPr>
          <w:sz w:val="18"/>
        </w:rPr>
        <w:t>Kinder,</w:t>
      </w:r>
      <w:r>
        <w:rPr>
          <w:spacing w:val="-12"/>
          <w:sz w:val="18"/>
        </w:rPr>
        <w:t> </w:t>
      </w:r>
      <w:r>
        <w:rPr>
          <w:sz w:val="18"/>
        </w:rPr>
        <w:t>für</w:t>
      </w:r>
      <w:r>
        <w:rPr>
          <w:spacing w:val="-13"/>
          <w:sz w:val="18"/>
        </w:rPr>
        <w:t> </w:t>
      </w:r>
      <w:r>
        <w:rPr>
          <w:sz w:val="18"/>
        </w:rPr>
        <w:t>die</w:t>
      </w:r>
      <w:r>
        <w:rPr>
          <w:spacing w:val="-12"/>
          <w:sz w:val="18"/>
        </w:rPr>
        <w:t> </w:t>
      </w:r>
      <w:r>
        <w:rPr>
          <w:sz w:val="18"/>
        </w:rPr>
        <w:t>ein</w:t>
      </w:r>
      <w:r>
        <w:rPr>
          <w:spacing w:val="-13"/>
          <w:sz w:val="18"/>
        </w:rPr>
        <w:t> </w:t>
      </w:r>
      <w:r>
        <w:rPr>
          <w:sz w:val="18"/>
        </w:rPr>
        <w:t>Abzug nach Ziff. 1 gewährt wird;</w:t>
      </w:r>
    </w:p>
    <w:p>
      <w:pPr>
        <w:pStyle w:val="BodyText"/>
        <w:spacing w:before="39"/>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4"/>
        <w:ind w:left="0"/>
      </w:pPr>
    </w:p>
    <w:p>
      <w:pPr>
        <w:pStyle w:val="Heading7"/>
        <w:jc w:val="both"/>
      </w:pPr>
      <w:r>
        <w:rPr>
          <w:color w:val="950000"/>
        </w:rPr>
        <w:t>Abzug für alleinstehende steuerpflichtige Personen über 65 Jahre</w:t>
      </w:r>
      <w:r>
        <w:rPr>
          <w:color w:val="950000"/>
          <w:spacing w:val="80"/>
        </w:rPr>
        <w:t> </w:t>
      </w:r>
      <w:r>
        <w:rPr>
          <w:color w:val="950000"/>
          <w:spacing w:val="1"/>
        </w:rPr>
        <w:drawing>
          <wp:inline distT="0" distB="0" distL="0" distR="0">
            <wp:extent cx="201263" cy="114872"/>
            <wp:effectExtent l="0" t="0" r="0" b="0"/>
            <wp:docPr id="50" name="Image 50" descr="">
              <a:hlinkClick r:id="rId54"/>
            </wp:docPr>
            <wp:cNvGraphicFramePr>
              <a:graphicFrameLocks/>
            </wp:cNvGraphicFramePr>
            <a:graphic>
              <a:graphicData uri="http://schemas.openxmlformats.org/drawingml/2006/picture">
                <pic:pic>
                  <pic:nvPicPr>
                    <pic:cNvPr id="50" name="Image 50" descr="">
                      <a:hlinkClick r:id="rId54"/>
                    </pic:cNvPr>
                    <pic:cNvPicPr/>
                  </pic:nvPicPr>
                  <pic:blipFill>
                    <a:blip r:embed="rId11" cstate="print"/>
                    <a:stretch>
                      <a:fillRect/>
                    </a:stretch>
                  </pic:blipFill>
                  <pic:spPr>
                    <a:xfrm>
                      <a:off x="0" y="0"/>
                      <a:ext cx="201263" cy="114872"/>
                    </a:xfrm>
                    <a:prstGeom prst="rect">
                      <a:avLst/>
                    </a:prstGeom>
                  </pic:spPr>
                </pic:pic>
              </a:graphicData>
            </a:graphic>
          </wp:inline>
        </w:drawing>
      </w:r>
      <w:r>
        <w:rPr>
          <w:color w:val="950000"/>
          <w:spacing w:val="1"/>
        </w:rPr>
      </w:r>
    </w:p>
    <w:p>
      <w:pPr>
        <w:pStyle w:val="Heading8"/>
      </w:pPr>
      <w:r>
        <w:rPr/>
        <w:t>Art.</w:t>
      </w:r>
      <w:r>
        <w:rPr>
          <w:spacing w:val="-3"/>
        </w:rPr>
        <w:t> </w:t>
      </w:r>
      <w:r>
        <w:rPr/>
        <w:t>39 Abs.</w:t>
      </w:r>
      <w:r>
        <w:rPr>
          <w:spacing w:val="-2"/>
        </w:rPr>
        <w:t> </w:t>
      </w:r>
      <w:r>
        <w:rPr/>
        <w:t>1</w:t>
      </w:r>
      <w:r>
        <w:rPr>
          <w:spacing w:val="1"/>
        </w:rPr>
        <w:t> </w:t>
      </w:r>
      <w:r>
        <w:rPr/>
        <w:t>Ziff.</w:t>
      </w:r>
      <w:r>
        <w:rPr>
          <w:spacing w:val="-3"/>
        </w:rPr>
        <w:t> </w:t>
      </w:r>
      <w:r>
        <w:rPr/>
        <w:t>5</w:t>
      </w:r>
      <w:r>
        <w:rPr>
          <w:spacing w:val="1"/>
        </w:rPr>
        <w:t> </w:t>
      </w:r>
      <w:r>
        <w:rPr>
          <w:spacing w:val="-4"/>
        </w:rPr>
        <w:t>StG:</w:t>
      </w:r>
    </w:p>
    <w:p>
      <w:pPr>
        <w:pStyle w:val="BodyText"/>
      </w:pPr>
      <w:r>
        <w:rPr>
          <w:position w:val="6"/>
          <w:sz w:val="12"/>
        </w:rPr>
        <w:t>1</w:t>
      </w:r>
      <w:r>
        <w:rPr>
          <w:spacing w:val="11"/>
          <w:position w:val="6"/>
          <w:sz w:val="12"/>
        </w:rPr>
        <w:t> </w:t>
      </w:r>
      <w:r>
        <w:rPr/>
        <w:t>Zur</w:t>
      </w:r>
      <w:r>
        <w:rPr>
          <w:spacing w:val="-3"/>
        </w:rPr>
        <w:t> </w:t>
      </w:r>
      <w:r>
        <w:rPr/>
        <w:t>Ermittlung</w:t>
      </w:r>
      <w:r>
        <w:rPr>
          <w:spacing w:val="-4"/>
        </w:rPr>
        <w:t> </w:t>
      </w:r>
      <w:r>
        <w:rPr/>
        <w:t>des</w:t>
      </w:r>
      <w:r>
        <w:rPr>
          <w:spacing w:val="-2"/>
        </w:rPr>
        <w:t> </w:t>
      </w:r>
      <w:r>
        <w:rPr/>
        <w:t>steuerbaren</w:t>
      </w:r>
      <w:r>
        <w:rPr>
          <w:spacing w:val="-3"/>
        </w:rPr>
        <w:t> </w:t>
      </w:r>
      <w:r>
        <w:rPr/>
        <w:t>Einkommens</w:t>
      </w:r>
      <w:r>
        <w:rPr>
          <w:spacing w:val="-2"/>
        </w:rPr>
        <w:t> </w:t>
      </w:r>
      <w:r>
        <w:rPr/>
        <w:t>werden</w:t>
      </w:r>
      <w:r>
        <w:rPr>
          <w:spacing w:val="-4"/>
        </w:rPr>
        <w:t> </w:t>
      </w:r>
      <w:r>
        <w:rPr/>
        <w:t>vom</w:t>
      </w:r>
      <w:r>
        <w:rPr>
          <w:spacing w:val="-4"/>
        </w:rPr>
        <w:t> </w:t>
      </w:r>
      <w:r>
        <w:rPr/>
        <w:t>Reineinkommen</w:t>
      </w:r>
      <w:r>
        <w:rPr>
          <w:spacing w:val="-2"/>
        </w:rPr>
        <w:t> abgezogen:</w:t>
      </w:r>
    </w:p>
    <w:p>
      <w:pPr>
        <w:pStyle w:val="ListParagraph"/>
        <w:numPr>
          <w:ilvl w:val="0"/>
          <w:numId w:val="14"/>
        </w:numPr>
        <w:tabs>
          <w:tab w:pos="1559" w:val="left" w:leader="none"/>
        </w:tabs>
        <w:spacing w:line="240" w:lineRule="auto" w:before="40" w:after="0"/>
        <w:ind w:left="1559" w:right="703" w:hanging="425"/>
        <w:jc w:val="left"/>
        <w:rPr>
          <w:sz w:val="18"/>
        </w:rPr>
      </w:pPr>
      <w:r>
        <w:rPr>
          <w:sz w:val="18"/>
        </w:rPr>
        <w:t>als Altersabzug: Fr. 4'000.–* für jede alleinstehende steuerpflichtige Person, die über 65 Jahre alt ist; dieser Abzug vermindert sich jedoch im Umfang von fünf Prozent des Reineinkommens.</w:t>
      </w:r>
    </w:p>
    <w:p>
      <w:pPr>
        <w:pStyle w:val="BodyText"/>
        <w:spacing w:before="40"/>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after="0"/>
        <w:sectPr>
          <w:pgSz w:w="11910" w:h="16840"/>
          <w:pgMar w:header="724" w:footer="687" w:top="960" w:bottom="880" w:left="850" w:right="992"/>
        </w:sectPr>
      </w:pPr>
    </w:p>
    <w:p>
      <w:pPr>
        <w:pStyle w:val="BodyText"/>
        <w:spacing w:before="141"/>
        <w:ind w:left="0"/>
        <w:rPr>
          <w:sz w:val="26"/>
        </w:rPr>
      </w:pPr>
    </w:p>
    <w:p>
      <w:pPr>
        <w:pStyle w:val="Heading3"/>
      </w:pPr>
      <w:r>
        <w:rPr/>
        <w:drawing>
          <wp:anchor distT="0" distB="0" distL="0" distR="0" allowOverlap="1" layoutInCell="1" locked="0" behindDoc="0" simplePos="0" relativeHeight="15731712">
            <wp:simplePos x="0" y="0"/>
            <wp:positionH relativeFrom="page">
              <wp:posOffset>612180</wp:posOffset>
            </wp:positionH>
            <wp:positionV relativeFrom="paragraph">
              <wp:posOffset>16005</wp:posOffset>
            </wp:positionV>
            <wp:extent cx="259039" cy="313678"/>
            <wp:effectExtent l="0" t="0" r="0" b="0"/>
            <wp:wrapNone/>
            <wp:docPr id="51" name="Image 51" descr="Kantonaler Steuerrechner">
              <a:hlinkClick r:id="rId55"/>
            </wp:docPr>
            <wp:cNvGraphicFramePr>
              <a:graphicFrameLocks/>
            </wp:cNvGraphicFramePr>
            <a:graphic>
              <a:graphicData uri="http://schemas.openxmlformats.org/drawingml/2006/picture">
                <pic:pic>
                  <pic:nvPicPr>
                    <pic:cNvPr id="51" name="Image 51" descr="Kantonaler Steuerrechner">
                      <a:hlinkClick r:id="rId55"/>
                    </pic:cNvPr>
                    <pic:cNvPicPr/>
                  </pic:nvPicPr>
                  <pic:blipFill>
                    <a:blip r:embed="rId12" cstate="print"/>
                    <a:stretch>
                      <a:fillRect/>
                    </a:stretch>
                  </pic:blipFill>
                  <pic:spPr>
                    <a:xfrm>
                      <a:off x="0" y="0"/>
                      <a:ext cx="259039" cy="313678"/>
                    </a:xfrm>
                    <a:prstGeom prst="rect">
                      <a:avLst/>
                    </a:prstGeom>
                  </pic:spPr>
                </pic:pic>
              </a:graphicData>
            </a:graphic>
          </wp:anchor>
        </w:drawing>
      </w:r>
      <w:bookmarkStart w:name="Steuerberechnung" w:id="20"/>
      <w:bookmarkEnd w:id="20"/>
      <w:r>
        <w:rPr>
          <w:b w:val="0"/>
        </w:rPr>
      </w:r>
      <w:bookmarkStart w:name="_bookmark7" w:id="21"/>
      <w:bookmarkEnd w:id="21"/>
      <w:r>
        <w:rPr>
          <w:b w:val="0"/>
        </w:rPr>
      </w:r>
      <w:r>
        <w:rPr>
          <w:color w:val="2D73B4"/>
          <w:spacing w:val="-2"/>
        </w:rPr>
        <w:t>Steuerberechnung</w:t>
      </w:r>
    </w:p>
    <w:p>
      <w:pPr>
        <w:pStyle w:val="BodyText"/>
        <w:spacing w:before="59"/>
        <w:ind w:left="851"/>
      </w:pPr>
      <w:r>
        <w:rPr/>
        <w:t>(Art.</w:t>
      </w:r>
      <w:r>
        <w:rPr>
          <w:spacing w:val="-3"/>
        </w:rPr>
        <w:t> </w:t>
      </w:r>
      <w:r>
        <w:rPr/>
        <w:t>40</w:t>
      </w:r>
      <w:r>
        <w:rPr>
          <w:spacing w:val="-3"/>
        </w:rPr>
        <w:t> </w:t>
      </w:r>
      <w:r>
        <w:rPr/>
        <w:t>– 43 StG;</w:t>
      </w:r>
      <w:r>
        <w:rPr>
          <w:spacing w:val="-1"/>
        </w:rPr>
        <w:t> </w:t>
      </w:r>
      <w:r>
        <w:rPr/>
        <w:t>§ 37</w:t>
      </w:r>
      <w:r>
        <w:rPr>
          <w:spacing w:val="1"/>
        </w:rPr>
        <w:t> </w:t>
      </w:r>
      <w:r>
        <w:rPr>
          <w:spacing w:val="-4"/>
        </w:rPr>
        <w:t>StV)</w:t>
      </w:r>
    </w:p>
    <w:p>
      <w:pPr>
        <w:pStyle w:val="BodyText"/>
        <w:spacing w:before="45"/>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pPr>
      <w:bookmarkStart w:name="Steuersätze" w:id="22"/>
      <w:bookmarkEnd w:id="22"/>
      <w:r>
        <w:rPr/>
      </w:r>
      <w:r>
        <w:rPr>
          <w:color w:val="2D73B4"/>
          <w:spacing w:val="-2"/>
        </w:rPr>
        <w:t>Steuersätze</w:t>
      </w:r>
    </w:p>
    <w:p>
      <w:pPr>
        <w:pStyle w:val="BodyText"/>
        <w:spacing w:before="59"/>
        <w:ind w:left="851"/>
      </w:pPr>
      <w:r>
        <w:rPr/>
        <w:t>(Art.</w:t>
      </w:r>
      <w:r>
        <w:rPr>
          <w:spacing w:val="-2"/>
        </w:rPr>
        <w:t> </w:t>
      </w:r>
      <w:r>
        <w:rPr/>
        <w:t>40</w:t>
      </w:r>
      <w:r>
        <w:rPr>
          <w:spacing w:val="1"/>
        </w:rPr>
        <w:t> </w:t>
      </w:r>
      <w:r>
        <w:rPr>
          <w:spacing w:val="-4"/>
        </w:rPr>
        <w:t>StG)</w:t>
      </w:r>
    </w:p>
    <w:p>
      <w:pPr>
        <w:pStyle w:val="Heading8"/>
        <w:spacing w:before="153"/>
      </w:pPr>
      <w:r>
        <w:rPr/>
        <w:t>Art.</w:t>
      </w:r>
      <w:r>
        <w:rPr>
          <w:spacing w:val="-3"/>
        </w:rPr>
        <w:t> </w:t>
      </w:r>
      <w:r>
        <w:rPr/>
        <w:t>40 Abs.</w:t>
      </w:r>
      <w:r>
        <w:rPr>
          <w:spacing w:val="-3"/>
        </w:rPr>
        <w:t> </w:t>
      </w:r>
      <w:r>
        <w:rPr/>
        <w:t>1</w:t>
      </w:r>
      <w:r>
        <w:rPr>
          <w:spacing w:val="1"/>
        </w:rPr>
        <w:t> </w:t>
      </w:r>
      <w:r>
        <w:rPr>
          <w:spacing w:val="-4"/>
        </w:rPr>
        <w:t>StG:</w:t>
      </w:r>
    </w:p>
    <w:p>
      <w:pPr>
        <w:pStyle w:val="BodyText"/>
        <w:spacing w:after="46"/>
      </w:pPr>
      <w:r>
        <w:rPr>
          <w:position w:val="6"/>
          <w:sz w:val="12"/>
        </w:rPr>
        <w:t>1</w:t>
      </w:r>
      <w:r>
        <w:rPr>
          <w:spacing w:val="14"/>
          <w:position w:val="6"/>
          <w:sz w:val="12"/>
        </w:rPr>
        <w:t> </w:t>
      </w:r>
      <w:r>
        <w:rPr/>
        <w:t>Die</w:t>
      </w:r>
      <w:r>
        <w:rPr>
          <w:spacing w:val="-2"/>
        </w:rPr>
        <w:t> </w:t>
      </w:r>
      <w:r>
        <w:rPr/>
        <w:t>einfache</w:t>
      </w:r>
      <w:r>
        <w:rPr>
          <w:spacing w:val="-4"/>
        </w:rPr>
        <w:t> </w:t>
      </w:r>
      <w:r>
        <w:rPr/>
        <w:t>Steuer</w:t>
      </w:r>
      <w:r>
        <w:rPr>
          <w:spacing w:val="-3"/>
        </w:rPr>
        <w:t> </w:t>
      </w:r>
      <w:r>
        <w:rPr/>
        <w:t>vom</w:t>
      </w:r>
      <w:r>
        <w:rPr>
          <w:spacing w:val="-3"/>
        </w:rPr>
        <w:t> </w:t>
      </w:r>
      <w:r>
        <w:rPr/>
        <w:t>steuerbaren</w:t>
      </w:r>
      <w:r>
        <w:rPr>
          <w:spacing w:val="-2"/>
        </w:rPr>
        <w:t> </w:t>
      </w:r>
      <w:r>
        <w:rPr/>
        <w:t>Einkommen</w:t>
      </w:r>
      <w:r>
        <w:rPr>
          <w:spacing w:val="-1"/>
        </w:rPr>
        <w:t> </w:t>
      </w:r>
      <w:r>
        <w:rPr>
          <w:spacing w:val="-2"/>
        </w:rPr>
        <w:t>beträgt:*</w:t>
      </w:r>
    </w:p>
    <w:tbl>
      <w:tblPr>
        <w:tblW w:w="0" w:type="auto"/>
        <w:jc w:val="left"/>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
        <w:gridCol w:w="3283"/>
        <w:gridCol w:w="1685"/>
      </w:tblGrid>
      <w:tr>
        <w:trPr>
          <w:trHeight w:val="203" w:hRule="atLeast"/>
        </w:trPr>
        <w:tc>
          <w:tcPr>
            <w:tcW w:w="476" w:type="dxa"/>
          </w:tcPr>
          <w:p>
            <w:pPr>
              <w:pStyle w:val="TableParagraph"/>
              <w:spacing w:line="184" w:lineRule="exact"/>
              <w:ind w:left="50"/>
              <w:rPr>
                <w:sz w:val="18"/>
              </w:rPr>
            </w:pPr>
            <w:r>
              <w:rPr>
                <w:spacing w:val="-5"/>
                <w:sz w:val="18"/>
              </w:rPr>
              <w:t>1.</w:t>
            </w:r>
          </w:p>
        </w:tc>
        <w:tc>
          <w:tcPr>
            <w:tcW w:w="3283" w:type="dxa"/>
          </w:tcPr>
          <w:p>
            <w:pPr>
              <w:pStyle w:val="TableParagraph"/>
              <w:spacing w:line="184" w:lineRule="exact"/>
              <w:ind w:left="174"/>
              <w:rPr>
                <w:sz w:val="18"/>
              </w:rPr>
            </w:pPr>
            <w:r>
              <w:rPr>
                <w:sz w:val="18"/>
              </w:rPr>
              <w:t>0.00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ersten</w:t>
            </w:r>
          </w:p>
        </w:tc>
        <w:tc>
          <w:tcPr>
            <w:tcW w:w="1685" w:type="dxa"/>
          </w:tcPr>
          <w:p>
            <w:pPr>
              <w:pStyle w:val="TableParagraph"/>
              <w:spacing w:line="184" w:lineRule="exact"/>
              <w:ind w:left="0" w:right="47"/>
              <w:jc w:val="right"/>
              <w:rPr>
                <w:sz w:val="18"/>
              </w:rPr>
            </w:pPr>
            <w:r>
              <w:rPr>
                <w:sz w:val="18"/>
              </w:rPr>
              <w:t>Fr.</w:t>
            </w:r>
            <w:r>
              <w:rPr>
                <w:spacing w:val="74"/>
                <w:w w:val="150"/>
                <w:sz w:val="18"/>
              </w:rPr>
              <w:t> </w:t>
            </w:r>
            <w:r>
              <w:rPr>
                <w:spacing w:val="-2"/>
                <w:sz w:val="18"/>
              </w:rPr>
              <w:t>11'600.–</w:t>
            </w:r>
          </w:p>
        </w:tc>
      </w:tr>
      <w:tr>
        <w:trPr>
          <w:trHeight w:val="206" w:hRule="atLeast"/>
        </w:trPr>
        <w:tc>
          <w:tcPr>
            <w:tcW w:w="476" w:type="dxa"/>
          </w:tcPr>
          <w:p>
            <w:pPr>
              <w:pStyle w:val="TableParagraph"/>
              <w:spacing w:line="186" w:lineRule="exact"/>
              <w:ind w:left="50"/>
              <w:rPr>
                <w:sz w:val="18"/>
              </w:rPr>
            </w:pPr>
            <w:r>
              <w:rPr>
                <w:spacing w:val="-5"/>
                <w:sz w:val="18"/>
              </w:rPr>
              <w:t>2.</w:t>
            </w:r>
          </w:p>
        </w:tc>
        <w:tc>
          <w:tcPr>
            <w:tcW w:w="3283" w:type="dxa"/>
          </w:tcPr>
          <w:p>
            <w:pPr>
              <w:pStyle w:val="TableParagraph"/>
              <w:spacing w:line="186" w:lineRule="exact"/>
              <w:ind w:left="174"/>
              <w:rPr>
                <w:sz w:val="18"/>
              </w:rPr>
            </w:pPr>
            <w:r>
              <w:rPr>
                <w:sz w:val="18"/>
              </w:rPr>
              <w:t>0.50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6" w:lineRule="exact"/>
              <w:ind w:left="0" w:right="47"/>
              <w:jc w:val="right"/>
              <w:rPr>
                <w:sz w:val="18"/>
              </w:rPr>
            </w:pPr>
            <w:r>
              <w:rPr>
                <w:spacing w:val="-5"/>
                <w:sz w:val="18"/>
              </w:rPr>
              <w:t>Fr.</w:t>
            </w:r>
            <w:r>
              <w:rPr>
                <w:sz w:val="18"/>
              </w:rPr>
              <w:tab/>
              <w:t>2'400.–</w:t>
            </w:r>
          </w:p>
        </w:tc>
      </w:tr>
      <w:tr>
        <w:trPr>
          <w:trHeight w:val="207" w:hRule="atLeast"/>
        </w:trPr>
        <w:tc>
          <w:tcPr>
            <w:tcW w:w="476" w:type="dxa"/>
          </w:tcPr>
          <w:p>
            <w:pPr>
              <w:pStyle w:val="TableParagraph"/>
              <w:spacing w:line="188" w:lineRule="exact"/>
              <w:ind w:left="50"/>
              <w:rPr>
                <w:sz w:val="18"/>
              </w:rPr>
            </w:pPr>
            <w:r>
              <w:rPr>
                <w:spacing w:val="-5"/>
                <w:sz w:val="18"/>
              </w:rPr>
              <w:t>3.</w:t>
            </w:r>
          </w:p>
        </w:tc>
        <w:tc>
          <w:tcPr>
            <w:tcW w:w="3283" w:type="dxa"/>
          </w:tcPr>
          <w:p>
            <w:pPr>
              <w:pStyle w:val="TableParagraph"/>
              <w:spacing w:line="188" w:lineRule="exact"/>
              <w:ind w:left="174"/>
              <w:rPr>
                <w:sz w:val="18"/>
              </w:rPr>
            </w:pPr>
            <w:r>
              <w:rPr>
                <w:sz w:val="18"/>
              </w:rPr>
              <w:t>1.00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8" w:lineRule="exact"/>
              <w:ind w:left="0" w:right="47"/>
              <w:jc w:val="right"/>
              <w:rPr>
                <w:sz w:val="18"/>
              </w:rPr>
            </w:pPr>
            <w:r>
              <w:rPr>
                <w:spacing w:val="-5"/>
                <w:sz w:val="18"/>
              </w:rPr>
              <w:t>Fr.</w:t>
            </w:r>
            <w:r>
              <w:rPr>
                <w:sz w:val="18"/>
              </w:rPr>
              <w:tab/>
              <w:t>1'200.–</w:t>
            </w:r>
          </w:p>
        </w:tc>
      </w:tr>
      <w:tr>
        <w:trPr>
          <w:trHeight w:val="207" w:hRule="atLeast"/>
        </w:trPr>
        <w:tc>
          <w:tcPr>
            <w:tcW w:w="476" w:type="dxa"/>
          </w:tcPr>
          <w:p>
            <w:pPr>
              <w:pStyle w:val="TableParagraph"/>
              <w:spacing w:line="188" w:lineRule="exact"/>
              <w:ind w:left="50"/>
              <w:rPr>
                <w:sz w:val="18"/>
              </w:rPr>
            </w:pPr>
            <w:r>
              <w:rPr>
                <w:spacing w:val="-5"/>
                <w:sz w:val="18"/>
              </w:rPr>
              <w:t>4.</w:t>
            </w:r>
          </w:p>
        </w:tc>
        <w:tc>
          <w:tcPr>
            <w:tcW w:w="3283" w:type="dxa"/>
          </w:tcPr>
          <w:p>
            <w:pPr>
              <w:pStyle w:val="TableParagraph"/>
              <w:spacing w:line="188" w:lineRule="exact"/>
              <w:ind w:left="174"/>
              <w:rPr>
                <w:sz w:val="18"/>
              </w:rPr>
            </w:pPr>
            <w:r>
              <w:rPr>
                <w:sz w:val="18"/>
              </w:rPr>
              <w:t>1.20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8" w:lineRule="exact"/>
              <w:ind w:left="0" w:right="47"/>
              <w:jc w:val="right"/>
              <w:rPr>
                <w:sz w:val="18"/>
              </w:rPr>
            </w:pPr>
            <w:r>
              <w:rPr>
                <w:spacing w:val="-5"/>
                <w:sz w:val="18"/>
              </w:rPr>
              <w:t>Fr.</w:t>
            </w:r>
            <w:r>
              <w:rPr>
                <w:sz w:val="18"/>
              </w:rPr>
              <w:tab/>
              <w:t>1'200.–</w:t>
            </w:r>
          </w:p>
        </w:tc>
      </w:tr>
      <w:tr>
        <w:trPr>
          <w:trHeight w:val="206" w:hRule="atLeast"/>
        </w:trPr>
        <w:tc>
          <w:tcPr>
            <w:tcW w:w="476" w:type="dxa"/>
          </w:tcPr>
          <w:p>
            <w:pPr>
              <w:pStyle w:val="TableParagraph"/>
              <w:spacing w:line="186" w:lineRule="exact"/>
              <w:ind w:left="50"/>
              <w:rPr>
                <w:sz w:val="18"/>
              </w:rPr>
            </w:pPr>
            <w:r>
              <w:rPr>
                <w:spacing w:val="-5"/>
                <w:sz w:val="18"/>
              </w:rPr>
              <w:t>5.</w:t>
            </w:r>
          </w:p>
        </w:tc>
        <w:tc>
          <w:tcPr>
            <w:tcW w:w="3283" w:type="dxa"/>
          </w:tcPr>
          <w:p>
            <w:pPr>
              <w:pStyle w:val="TableParagraph"/>
              <w:spacing w:line="186" w:lineRule="exact"/>
              <w:ind w:left="174"/>
              <w:rPr>
                <w:sz w:val="18"/>
              </w:rPr>
            </w:pPr>
            <w:r>
              <w:rPr>
                <w:sz w:val="18"/>
              </w:rPr>
              <w:t>1.40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6" w:lineRule="exact"/>
              <w:ind w:left="0" w:right="47"/>
              <w:jc w:val="right"/>
              <w:rPr>
                <w:sz w:val="18"/>
              </w:rPr>
            </w:pPr>
            <w:r>
              <w:rPr>
                <w:spacing w:val="-5"/>
                <w:sz w:val="18"/>
              </w:rPr>
              <w:t>Fr.</w:t>
            </w:r>
            <w:r>
              <w:rPr>
                <w:sz w:val="18"/>
              </w:rPr>
              <w:tab/>
              <w:t>1'200.–</w:t>
            </w:r>
          </w:p>
        </w:tc>
      </w:tr>
      <w:tr>
        <w:trPr>
          <w:trHeight w:val="206" w:hRule="atLeast"/>
        </w:trPr>
        <w:tc>
          <w:tcPr>
            <w:tcW w:w="476" w:type="dxa"/>
          </w:tcPr>
          <w:p>
            <w:pPr>
              <w:pStyle w:val="TableParagraph"/>
              <w:spacing w:line="186" w:lineRule="exact"/>
              <w:ind w:left="50"/>
              <w:rPr>
                <w:sz w:val="18"/>
              </w:rPr>
            </w:pPr>
            <w:r>
              <w:rPr>
                <w:spacing w:val="-5"/>
                <w:sz w:val="18"/>
              </w:rPr>
              <w:t>6.</w:t>
            </w:r>
          </w:p>
        </w:tc>
        <w:tc>
          <w:tcPr>
            <w:tcW w:w="3283" w:type="dxa"/>
          </w:tcPr>
          <w:p>
            <w:pPr>
              <w:pStyle w:val="TableParagraph"/>
              <w:spacing w:line="186" w:lineRule="exact"/>
              <w:ind w:left="174"/>
              <w:rPr>
                <w:sz w:val="18"/>
              </w:rPr>
            </w:pPr>
            <w:r>
              <w:rPr>
                <w:sz w:val="18"/>
              </w:rPr>
              <w:t>1.60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6" w:lineRule="exact"/>
              <w:ind w:left="0" w:right="47"/>
              <w:jc w:val="right"/>
              <w:rPr>
                <w:sz w:val="18"/>
              </w:rPr>
            </w:pPr>
            <w:r>
              <w:rPr>
                <w:spacing w:val="-5"/>
                <w:sz w:val="18"/>
              </w:rPr>
              <w:t>Fr.</w:t>
            </w:r>
            <w:r>
              <w:rPr>
                <w:sz w:val="18"/>
              </w:rPr>
              <w:tab/>
              <w:t>1'200.–</w:t>
            </w:r>
          </w:p>
        </w:tc>
      </w:tr>
      <w:tr>
        <w:trPr>
          <w:trHeight w:val="206" w:hRule="atLeast"/>
        </w:trPr>
        <w:tc>
          <w:tcPr>
            <w:tcW w:w="476" w:type="dxa"/>
          </w:tcPr>
          <w:p>
            <w:pPr>
              <w:pStyle w:val="TableParagraph"/>
              <w:spacing w:line="186" w:lineRule="exact"/>
              <w:ind w:left="50"/>
              <w:rPr>
                <w:sz w:val="18"/>
              </w:rPr>
            </w:pPr>
            <w:r>
              <w:rPr>
                <w:spacing w:val="-5"/>
                <w:sz w:val="18"/>
              </w:rPr>
              <w:t>7.</w:t>
            </w:r>
          </w:p>
        </w:tc>
        <w:tc>
          <w:tcPr>
            <w:tcW w:w="3283" w:type="dxa"/>
          </w:tcPr>
          <w:p>
            <w:pPr>
              <w:pStyle w:val="TableParagraph"/>
              <w:spacing w:line="186" w:lineRule="exact"/>
              <w:ind w:left="174"/>
              <w:rPr>
                <w:sz w:val="18"/>
              </w:rPr>
            </w:pPr>
            <w:r>
              <w:rPr>
                <w:sz w:val="18"/>
              </w:rPr>
              <w:t>1.80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6" w:lineRule="exact"/>
              <w:ind w:left="0" w:right="47"/>
              <w:jc w:val="right"/>
              <w:rPr>
                <w:sz w:val="18"/>
              </w:rPr>
            </w:pPr>
            <w:r>
              <w:rPr>
                <w:spacing w:val="-5"/>
                <w:sz w:val="18"/>
              </w:rPr>
              <w:t>Fr.</w:t>
            </w:r>
            <w:r>
              <w:rPr>
                <w:sz w:val="18"/>
              </w:rPr>
              <w:tab/>
              <w:t>1'200.–</w:t>
            </w:r>
          </w:p>
        </w:tc>
      </w:tr>
      <w:tr>
        <w:trPr>
          <w:trHeight w:val="207" w:hRule="atLeast"/>
        </w:trPr>
        <w:tc>
          <w:tcPr>
            <w:tcW w:w="476" w:type="dxa"/>
          </w:tcPr>
          <w:p>
            <w:pPr>
              <w:pStyle w:val="TableParagraph"/>
              <w:spacing w:line="188" w:lineRule="exact"/>
              <w:ind w:left="50"/>
              <w:rPr>
                <w:sz w:val="18"/>
              </w:rPr>
            </w:pPr>
            <w:r>
              <w:rPr>
                <w:spacing w:val="-5"/>
                <w:sz w:val="18"/>
              </w:rPr>
              <w:t>8.</w:t>
            </w:r>
          </w:p>
        </w:tc>
        <w:tc>
          <w:tcPr>
            <w:tcW w:w="3283" w:type="dxa"/>
          </w:tcPr>
          <w:p>
            <w:pPr>
              <w:pStyle w:val="TableParagraph"/>
              <w:spacing w:line="188" w:lineRule="exact"/>
              <w:ind w:left="174"/>
              <w:rPr>
                <w:sz w:val="18"/>
              </w:rPr>
            </w:pPr>
            <w:r>
              <w:rPr>
                <w:sz w:val="18"/>
              </w:rPr>
              <w:t>2.00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8" w:lineRule="exact"/>
              <w:ind w:left="0" w:right="47"/>
              <w:jc w:val="right"/>
              <w:rPr>
                <w:sz w:val="18"/>
              </w:rPr>
            </w:pPr>
            <w:r>
              <w:rPr>
                <w:spacing w:val="-5"/>
                <w:sz w:val="18"/>
              </w:rPr>
              <w:t>Fr.</w:t>
            </w:r>
            <w:r>
              <w:rPr>
                <w:sz w:val="18"/>
              </w:rPr>
              <w:tab/>
              <w:t>1'200.–</w:t>
            </w:r>
          </w:p>
        </w:tc>
      </w:tr>
      <w:tr>
        <w:trPr>
          <w:trHeight w:val="207" w:hRule="atLeast"/>
        </w:trPr>
        <w:tc>
          <w:tcPr>
            <w:tcW w:w="476" w:type="dxa"/>
          </w:tcPr>
          <w:p>
            <w:pPr>
              <w:pStyle w:val="TableParagraph"/>
              <w:spacing w:line="188" w:lineRule="exact"/>
              <w:ind w:left="50"/>
              <w:rPr>
                <w:sz w:val="18"/>
              </w:rPr>
            </w:pPr>
            <w:r>
              <w:rPr>
                <w:spacing w:val="-5"/>
                <w:sz w:val="18"/>
              </w:rPr>
              <w:t>9.</w:t>
            </w:r>
          </w:p>
        </w:tc>
        <w:tc>
          <w:tcPr>
            <w:tcW w:w="3283" w:type="dxa"/>
          </w:tcPr>
          <w:p>
            <w:pPr>
              <w:pStyle w:val="TableParagraph"/>
              <w:spacing w:line="188" w:lineRule="exact"/>
              <w:ind w:left="174"/>
              <w:rPr>
                <w:sz w:val="18"/>
              </w:rPr>
            </w:pPr>
            <w:r>
              <w:rPr>
                <w:sz w:val="18"/>
              </w:rPr>
              <w:t>2.20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8" w:lineRule="exact"/>
              <w:ind w:left="0" w:right="47"/>
              <w:jc w:val="right"/>
              <w:rPr>
                <w:sz w:val="18"/>
              </w:rPr>
            </w:pPr>
            <w:r>
              <w:rPr>
                <w:spacing w:val="-5"/>
                <w:sz w:val="18"/>
              </w:rPr>
              <w:t>Fr.</w:t>
            </w:r>
            <w:r>
              <w:rPr>
                <w:sz w:val="18"/>
              </w:rPr>
              <w:tab/>
              <w:t>1'200.–</w:t>
            </w:r>
          </w:p>
        </w:tc>
      </w:tr>
      <w:tr>
        <w:trPr>
          <w:trHeight w:val="206" w:hRule="atLeast"/>
        </w:trPr>
        <w:tc>
          <w:tcPr>
            <w:tcW w:w="476" w:type="dxa"/>
          </w:tcPr>
          <w:p>
            <w:pPr>
              <w:pStyle w:val="TableParagraph"/>
              <w:spacing w:line="186" w:lineRule="exact"/>
              <w:ind w:left="50"/>
              <w:rPr>
                <w:sz w:val="18"/>
              </w:rPr>
            </w:pPr>
            <w:r>
              <w:rPr>
                <w:spacing w:val="-5"/>
                <w:sz w:val="18"/>
              </w:rPr>
              <w:t>10.</w:t>
            </w:r>
          </w:p>
        </w:tc>
        <w:tc>
          <w:tcPr>
            <w:tcW w:w="3283" w:type="dxa"/>
          </w:tcPr>
          <w:p>
            <w:pPr>
              <w:pStyle w:val="TableParagraph"/>
              <w:spacing w:line="186" w:lineRule="exact"/>
              <w:ind w:left="174"/>
              <w:rPr>
                <w:sz w:val="18"/>
              </w:rPr>
            </w:pPr>
            <w:r>
              <w:rPr>
                <w:sz w:val="18"/>
              </w:rPr>
              <w:t>2.40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6" w:lineRule="exact"/>
              <w:ind w:left="0" w:right="47"/>
              <w:jc w:val="right"/>
              <w:rPr>
                <w:sz w:val="18"/>
              </w:rPr>
            </w:pPr>
            <w:r>
              <w:rPr>
                <w:spacing w:val="-5"/>
                <w:sz w:val="18"/>
              </w:rPr>
              <w:t>Fr.</w:t>
            </w:r>
            <w:r>
              <w:rPr>
                <w:sz w:val="18"/>
              </w:rPr>
              <w:tab/>
              <w:t>1'200.–</w:t>
            </w:r>
          </w:p>
        </w:tc>
      </w:tr>
      <w:tr>
        <w:trPr>
          <w:trHeight w:val="206" w:hRule="atLeast"/>
        </w:trPr>
        <w:tc>
          <w:tcPr>
            <w:tcW w:w="476" w:type="dxa"/>
          </w:tcPr>
          <w:p>
            <w:pPr>
              <w:pStyle w:val="TableParagraph"/>
              <w:spacing w:line="186" w:lineRule="exact"/>
              <w:ind w:left="50"/>
              <w:rPr>
                <w:sz w:val="18"/>
              </w:rPr>
            </w:pPr>
            <w:r>
              <w:rPr>
                <w:spacing w:val="-5"/>
                <w:sz w:val="18"/>
              </w:rPr>
              <w:t>11.</w:t>
            </w:r>
          </w:p>
        </w:tc>
        <w:tc>
          <w:tcPr>
            <w:tcW w:w="3283" w:type="dxa"/>
          </w:tcPr>
          <w:p>
            <w:pPr>
              <w:pStyle w:val="TableParagraph"/>
              <w:spacing w:line="186" w:lineRule="exact"/>
              <w:ind w:left="174"/>
              <w:rPr>
                <w:sz w:val="18"/>
              </w:rPr>
            </w:pPr>
            <w:r>
              <w:rPr>
                <w:sz w:val="18"/>
              </w:rPr>
              <w:t>2.60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6" w:lineRule="exact"/>
              <w:ind w:left="0" w:right="47"/>
              <w:jc w:val="right"/>
              <w:rPr>
                <w:sz w:val="18"/>
              </w:rPr>
            </w:pPr>
            <w:r>
              <w:rPr>
                <w:spacing w:val="-5"/>
                <w:sz w:val="18"/>
              </w:rPr>
              <w:t>Fr.</w:t>
            </w:r>
            <w:r>
              <w:rPr>
                <w:sz w:val="18"/>
              </w:rPr>
              <w:tab/>
              <w:t>1'200.–</w:t>
            </w:r>
          </w:p>
        </w:tc>
      </w:tr>
      <w:tr>
        <w:trPr>
          <w:trHeight w:val="207" w:hRule="atLeast"/>
        </w:trPr>
        <w:tc>
          <w:tcPr>
            <w:tcW w:w="476" w:type="dxa"/>
          </w:tcPr>
          <w:p>
            <w:pPr>
              <w:pStyle w:val="TableParagraph"/>
              <w:spacing w:line="188" w:lineRule="exact"/>
              <w:ind w:left="50"/>
              <w:rPr>
                <w:sz w:val="18"/>
              </w:rPr>
            </w:pPr>
            <w:r>
              <w:rPr>
                <w:spacing w:val="-5"/>
                <w:sz w:val="18"/>
              </w:rPr>
              <w:t>12.</w:t>
            </w:r>
          </w:p>
        </w:tc>
        <w:tc>
          <w:tcPr>
            <w:tcW w:w="3283" w:type="dxa"/>
          </w:tcPr>
          <w:p>
            <w:pPr>
              <w:pStyle w:val="TableParagraph"/>
              <w:spacing w:line="188" w:lineRule="exact"/>
              <w:ind w:left="174"/>
              <w:rPr>
                <w:sz w:val="18"/>
              </w:rPr>
            </w:pPr>
            <w:r>
              <w:rPr>
                <w:sz w:val="18"/>
              </w:rPr>
              <w:t>2.80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tabs>
                <w:tab w:pos="472" w:val="left" w:leader="none"/>
              </w:tabs>
              <w:spacing w:line="188" w:lineRule="exact"/>
              <w:ind w:left="0" w:right="47"/>
              <w:jc w:val="right"/>
              <w:rPr>
                <w:sz w:val="18"/>
              </w:rPr>
            </w:pPr>
            <w:r>
              <w:rPr>
                <w:spacing w:val="-5"/>
                <w:sz w:val="18"/>
              </w:rPr>
              <w:t>Fr.</w:t>
            </w:r>
            <w:r>
              <w:rPr>
                <w:sz w:val="18"/>
              </w:rPr>
              <w:tab/>
              <w:t>8'000.–</w:t>
            </w:r>
          </w:p>
        </w:tc>
      </w:tr>
      <w:tr>
        <w:trPr>
          <w:trHeight w:val="207" w:hRule="atLeast"/>
        </w:trPr>
        <w:tc>
          <w:tcPr>
            <w:tcW w:w="476" w:type="dxa"/>
          </w:tcPr>
          <w:p>
            <w:pPr>
              <w:pStyle w:val="TableParagraph"/>
              <w:spacing w:line="188" w:lineRule="exact"/>
              <w:ind w:left="50"/>
              <w:rPr>
                <w:sz w:val="18"/>
              </w:rPr>
            </w:pPr>
            <w:r>
              <w:rPr>
                <w:spacing w:val="-5"/>
                <w:sz w:val="18"/>
              </w:rPr>
              <w:t>13.</w:t>
            </w:r>
          </w:p>
        </w:tc>
        <w:tc>
          <w:tcPr>
            <w:tcW w:w="3283" w:type="dxa"/>
          </w:tcPr>
          <w:p>
            <w:pPr>
              <w:pStyle w:val="TableParagraph"/>
              <w:spacing w:line="188" w:lineRule="exact"/>
              <w:ind w:left="174"/>
              <w:rPr>
                <w:sz w:val="18"/>
              </w:rPr>
            </w:pPr>
            <w:r>
              <w:rPr>
                <w:sz w:val="18"/>
              </w:rPr>
              <w:t>2.90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spacing w:line="188" w:lineRule="exact"/>
              <w:ind w:left="0" w:right="47"/>
              <w:jc w:val="right"/>
              <w:rPr>
                <w:sz w:val="18"/>
              </w:rPr>
            </w:pPr>
            <w:r>
              <w:rPr>
                <w:sz w:val="18"/>
              </w:rPr>
              <w:t>Fr.</w:t>
            </w:r>
            <w:r>
              <w:rPr>
                <w:spacing w:val="74"/>
                <w:w w:val="150"/>
                <w:sz w:val="18"/>
              </w:rPr>
              <w:t> </w:t>
            </w:r>
            <w:r>
              <w:rPr>
                <w:spacing w:val="-2"/>
                <w:sz w:val="18"/>
              </w:rPr>
              <w:t>17'300.–</w:t>
            </w:r>
          </w:p>
        </w:tc>
      </w:tr>
      <w:tr>
        <w:trPr>
          <w:trHeight w:val="206" w:hRule="atLeast"/>
        </w:trPr>
        <w:tc>
          <w:tcPr>
            <w:tcW w:w="476" w:type="dxa"/>
          </w:tcPr>
          <w:p>
            <w:pPr>
              <w:pStyle w:val="TableParagraph"/>
              <w:spacing w:line="186" w:lineRule="exact"/>
              <w:ind w:left="50"/>
              <w:rPr>
                <w:sz w:val="18"/>
              </w:rPr>
            </w:pPr>
            <w:r>
              <w:rPr>
                <w:spacing w:val="-5"/>
                <w:sz w:val="18"/>
              </w:rPr>
              <w:t>14.</w:t>
            </w:r>
          </w:p>
        </w:tc>
        <w:tc>
          <w:tcPr>
            <w:tcW w:w="3283" w:type="dxa"/>
          </w:tcPr>
          <w:p>
            <w:pPr>
              <w:pStyle w:val="TableParagraph"/>
              <w:spacing w:line="186" w:lineRule="exact"/>
              <w:ind w:left="174"/>
              <w:rPr>
                <w:sz w:val="18"/>
              </w:rPr>
            </w:pPr>
            <w:r>
              <w:rPr>
                <w:sz w:val="18"/>
              </w:rPr>
              <w:t>3.00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spacing w:line="186" w:lineRule="exact"/>
              <w:ind w:left="0" w:right="47"/>
              <w:jc w:val="right"/>
              <w:rPr>
                <w:sz w:val="18"/>
              </w:rPr>
            </w:pPr>
            <w:r>
              <w:rPr>
                <w:sz w:val="18"/>
              </w:rPr>
              <w:t>Fr.</w:t>
            </w:r>
            <w:r>
              <w:rPr>
                <w:spacing w:val="74"/>
                <w:w w:val="150"/>
                <w:sz w:val="18"/>
              </w:rPr>
              <w:t> </w:t>
            </w:r>
            <w:r>
              <w:rPr>
                <w:spacing w:val="-2"/>
                <w:sz w:val="18"/>
              </w:rPr>
              <w:t>31'200.–</w:t>
            </w:r>
          </w:p>
        </w:tc>
      </w:tr>
      <w:tr>
        <w:trPr>
          <w:trHeight w:val="206" w:hRule="atLeast"/>
        </w:trPr>
        <w:tc>
          <w:tcPr>
            <w:tcW w:w="476" w:type="dxa"/>
          </w:tcPr>
          <w:p>
            <w:pPr>
              <w:pStyle w:val="TableParagraph"/>
              <w:spacing w:line="186" w:lineRule="exact"/>
              <w:ind w:left="50"/>
              <w:rPr>
                <w:sz w:val="18"/>
              </w:rPr>
            </w:pPr>
            <w:r>
              <w:rPr>
                <w:spacing w:val="-5"/>
                <w:sz w:val="18"/>
              </w:rPr>
              <w:t>15.</w:t>
            </w:r>
          </w:p>
        </w:tc>
        <w:tc>
          <w:tcPr>
            <w:tcW w:w="3283" w:type="dxa"/>
          </w:tcPr>
          <w:p>
            <w:pPr>
              <w:pStyle w:val="TableParagraph"/>
              <w:spacing w:line="186" w:lineRule="exact"/>
              <w:ind w:left="174"/>
              <w:rPr>
                <w:sz w:val="18"/>
              </w:rPr>
            </w:pPr>
            <w:r>
              <w:rPr>
                <w:sz w:val="18"/>
              </w:rPr>
              <w:t>3.10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spacing w:line="186" w:lineRule="exact"/>
              <w:ind w:left="0" w:right="47"/>
              <w:jc w:val="right"/>
              <w:rPr>
                <w:sz w:val="18"/>
              </w:rPr>
            </w:pPr>
            <w:r>
              <w:rPr>
                <w:sz w:val="18"/>
              </w:rPr>
              <w:t>Fr.</w:t>
            </w:r>
            <w:r>
              <w:rPr>
                <w:spacing w:val="74"/>
                <w:w w:val="150"/>
                <w:sz w:val="18"/>
              </w:rPr>
              <w:t> </w:t>
            </w:r>
            <w:r>
              <w:rPr>
                <w:spacing w:val="-2"/>
                <w:sz w:val="18"/>
              </w:rPr>
              <w:t>34'700.–</w:t>
            </w:r>
          </w:p>
        </w:tc>
      </w:tr>
      <w:tr>
        <w:trPr>
          <w:trHeight w:val="207" w:hRule="atLeast"/>
        </w:trPr>
        <w:tc>
          <w:tcPr>
            <w:tcW w:w="476" w:type="dxa"/>
          </w:tcPr>
          <w:p>
            <w:pPr>
              <w:pStyle w:val="TableParagraph"/>
              <w:spacing w:line="188" w:lineRule="exact"/>
              <w:ind w:left="50"/>
              <w:rPr>
                <w:sz w:val="18"/>
              </w:rPr>
            </w:pPr>
            <w:r>
              <w:rPr>
                <w:spacing w:val="-5"/>
                <w:sz w:val="18"/>
              </w:rPr>
              <w:t>16.</w:t>
            </w:r>
          </w:p>
        </w:tc>
        <w:tc>
          <w:tcPr>
            <w:tcW w:w="3283" w:type="dxa"/>
          </w:tcPr>
          <w:p>
            <w:pPr>
              <w:pStyle w:val="TableParagraph"/>
              <w:spacing w:line="188" w:lineRule="exact"/>
              <w:ind w:left="174"/>
              <w:rPr>
                <w:sz w:val="18"/>
              </w:rPr>
            </w:pPr>
            <w:r>
              <w:rPr>
                <w:sz w:val="18"/>
              </w:rPr>
              <w:t>3.20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spacing w:line="188" w:lineRule="exact"/>
              <w:ind w:left="0" w:right="47"/>
              <w:jc w:val="right"/>
              <w:rPr>
                <w:sz w:val="18"/>
              </w:rPr>
            </w:pPr>
            <w:r>
              <w:rPr>
                <w:sz w:val="18"/>
              </w:rPr>
              <w:t>Fr.</w:t>
            </w:r>
            <w:r>
              <w:rPr>
                <w:spacing w:val="74"/>
                <w:w w:val="150"/>
                <w:sz w:val="18"/>
              </w:rPr>
              <w:t> </w:t>
            </w:r>
            <w:r>
              <w:rPr>
                <w:spacing w:val="-2"/>
                <w:sz w:val="18"/>
              </w:rPr>
              <w:t>32'800.–</w:t>
            </w:r>
          </w:p>
        </w:tc>
      </w:tr>
      <w:tr>
        <w:trPr>
          <w:trHeight w:val="207" w:hRule="atLeast"/>
        </w:trPr>
        <w:tc>
          <w:tcPr>
            <w:tcW w:w="476" w:type="dxa"/>
          </w:tcPr>
          <w:p>
            <w:pPr>
              <w:pStyle w:val="TableParagraph"/>
              <w:spacing w:line="188" w:lineRule="exact"/>
              <w:ind w:left="50"/>
              <w:rPr>
                <w:sz w:val="18"/>
              </w:rPr>
            </w:pPr>
            <w:r>
              <w:rPr>
                <w:spacing w:val="-5"/>
                <w:sz w:val="18"/>
              </w:rPr>
              <w:t>17.</w:t>
            </w:r>
          </w:p>
        </w:tc>
        <w:tc>
          <w:tcPr>
            <w:tcW w:w="3283" w:type="dxa"/>
          </w:tcPr>
          <w:p>
            <w:pPr>
              <w:pStyle w:val="TableParagraph"/>
              <w:spacing w:line="188" w:lineRule="exact"/>
              <w:ind w:left="174"/>
              <w:rPr>
                <w:sz w:val="18"/>
              </w:rPr>
            </w:pPr>
            <w:r>
              <w:rPr>
                <w:sz w:val="18"/>
              </w:rPr>
              <w:t>3.30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pacing w:val="-2"/>
                <w:sz w:val="18"/>
              </w:rPr>
              <w:t>nächsten</w:t>
            </w:r>
          </w:p>
        </w:tc>
        <w:tc>
          <w:tcPr>
            <w:tcW w:w="1685" w:type="dxa"/>
          </w:tcPr>
          <w:p>
            <w:pPr>
              <w:pStyle w:val="TableParagraph"/>
              <w:spacing w:line="188" w:lineRule="exact"/>
              <w:ind w:left="0" w:right="47"/>
              <w:jc w:val="right"/>
              <w:rPr>
                <w:sz w:val="18"/>
              </w:rPr>
            </w:pPr>
            <w:r>
              <w:rPr>
                <w:sz w:val="18"/>
              </w:rPr>
              <w:t>Fr.</w:t>
            </w:r>
            <w:r>
              <w:rPr>
                <w:spacing w:val="74"/>
                <w:w w:val="150"/>
                <w:sz w:val="18"/>
              </w:rPr>
              <w:t> </w:t>
            </w:r>
            <w:r>
              <w:rPr>
                <w:spacing w:val="-2"/>
                <w:sz w:val="18"/>
              </w:rPr>
              <w:t>17'200.–</w:t>
            </w:r>
          </w:p>
        </w:tc>
      </w:tr>
      <w:tr>
        <w:trPr>
          <w:trHeight w:val="203" w:hRule="atLeast"/>
        </w:trPr>
        <w:tc>
          <w:tcPr>
            <w:tcW w:w="476" w:type="dxa"/>
          </w:tcPr>
          <w:p>
            <w:pPr>
              <w:pStyle w:val="TableParagraph"/>
              <w:spacing w:line="184" w:lineRule="exact"/>
              <w:ind w:left="50"/>
              <w:rPr>
                <w:sz w:val="18"/>
              </w:rPr>
            </w:pPr>
            <w:r>
              <w:rPr>
                <w:spacing w:val="-5"/>
                <w:sz w:val="18"/>
              </w:rPr>
              <w:t>18.</w:t>
            </w:r>
          </w:p>
        </w:tc>
        <w:tc>
          <w:tcPr>
            <w:tcW w:w="3283" w:type="dxa"/>
          </w:tcPr>
          <w:p>
            <w:pPr>
              <w:pStyle w:val="TableParagraph"/>
              <w:spacing w:line="184" w:lineRule="exact"/>
              <w:ind w:left="174"/>
              <w:rPr>
                <w:sz w:val="18"/>
              </w:rPr>
            </w:pPr>
            <w:r>
              <w:rPr>
                <w:sz w:val="18"/>
              </w:rPr>
              <w:t>2.75</w:t>
            </w:r>
            <w:r>
              <w:rPr>
                <w:spacing w:val="-2"/>
                <w:sz w:val="18"/>
              </w:rPr>
              <w:t> </w:t>
            </w:r>
            <w:r>
              <w:rPr>
                <w:sz w:val="18"/>
              </w:rPr>
              <w:t>Prozent</w:t>
            </w:r>
            <w:r>
              <w:rPr>
                <w:spacing w:val="-3"/>
                <w:sz w:val="18"/>
              </w:rPr>
              <w:t> </w:t>
            </w:r>
            <w:r>
              <w:rPr>
                <w:sz w:val="18"/>
              </w:rPr>
              <w:t>für</w:t>
            </w:r>
            <w:r>
              <w:rPr>
                <w:spacing w:val="-2"/>
                <w:sz w:val="18"/>
              </w:rPr>
              <w:t> </w:t>
            </w:r>
            <w:r>
              <w:rPr>
                <w:sz w:val="18"/>
              </w:rPr>
              <w:t>Einkommen</w:t>
            </w:r>
            <w:r>
              <w:rPr>
                <w:spacing w:val="-4"/>
                <w:sz w:val="18"/>
              </w:rPr>
              <w:t> </w:t>
            </w:r>
            <w:r>
              <w:rPr>
                <w:spacing w:val="-7"/>
                <w:sz w:val="18"/>
              </w:rPr>
              <w:t>ab</w:t>
            </w:r>
          </w:p>
        </w:tc>
        <w:tc>
          <w:tcPr>
            <w:tcW w:w="1685" w:type="dxa"/>
          </w:tcPr>
          <w:p>
            <w:pPr>
              <w:pStyle w:val="TableParagraph"/>
              <w:spacing w:line="184" w:lineRule="exact"/>
              <w:ind w:left="0" w:right="47"/>
              <w:jc w:val="right"/>
              <w:rPr>
                <w:sz w:val="18"/>
              </w:rPr>
            </w:pPr>
            <w:r>
              <w:rPr>
                <w:sz w:val="18"/>
              </w:rPr>
              <w:t>Fr. </w:t>
            </w:r>
            <w:r>
              <w:rPr>
                <w:spacing w:val="-2"/>
                <w:sz w:val="18"/>
              </w:rPr>
              <w:t>166'300.–</w:t>
            </w:r>
          </w:p>
        </w:tc>
      </w:tr>
    </w:tbl>
    <w:p>
      <w:pPr>
        <w:pStyle w:val="BodyText"/>
        <w:spacing w:line="285" w:lineRule="auto" w:before="8"/>
        <w:ind w:right="5181"/>
      </w:pPr>
      <w:r>
        <w:rPr/>
        <w:t>*</w:t>
      </w:r>
      <w:r>
        <w:rPr>
          <w:spacing w:val="-6"/>
        </w:rPr>
        <w:t> </w:t>
      </w:r>
      <w:r>
        <w:rPr/>
        <w:t>Wird</w:t>
      </w:r>
      <w:r>
        <w:rPr>
          <w:spacing w:val="-5"/>
        </w:rPr>
        <w:t> </w:t>
      </w:r>
      <w:r>
        <w:rPr/>
        <w:t>angewendet</w:t>
      </w:r>
      <w:r>
        <w:rPr>
          <w:spacing w:val="-7"/>
        </w:rPr>
        <w:t> </w:t>
      </w:r>
      <w:r>
        <w:rPr/>
        <w:t>ab</w:t>
      </w:r>
      <w:r>
        <w:rPr>
          <w:spacing w:val="-5"/>
        </w:rPr>
        <w:t> </w:t>
      </w:r>
      <w:r>
        <w:rPr/>
        <w:t>Steuerperiode</w:t>
      </w:r>
      <w:r>
        <w:rPr>
          <w:spacing w:val="-7"/>
        </w:rPr>
        <w:t> </w:t>
      </w:r>
      <w:r>
        <w:rPr/>
        <w:t>2026. </w:t>
      </w:r>
      <w:hyperlink r:id="rId56">
        <w:r>
          <w:rPr>
            <w:color w:val="0462C0"/>
            <w:spacing w:val="-2"/>
            <w:u w:val="single" w:color="0462C0"/>
          </w:rPr>
          <w:t>Tarif</w:t>
        </w:r>
      </w:hyperlink>
    </w:p>
    <w:p>
      <w:pPr>
        <w:pStyle w:val="Heading7"/>
        <w:spacing w:before="203"/>
        <w:jc w:val="both"/>
      </w:pPr>
      <w:r>
        <w:rPr>
          <w:color w:val="950000"/>
        </w:rPr>
        <w:t>Reduzierter Steuersatz</w:t>
      </w:r>
      <w:r>
        <w:rPr>
          <w:color w:val="950000"/>
          <w:spacing w:val="80"/>
        </w:rPr>
        <w:t> </w:t>
      </w:r>
      <w:r>
        <w:rPr>
          <w:color w:val="950000"/>
          <w:spacing w:val="1"/>
        </w:rPr>
        <w:drawing>
          <wp:inline distT="0" distB="0" distL="0" distR="0">
            <wp:extent cx="201294" cy="114876"/>
            <wp:effectExtent l="0" t="0" r="0" b="0"/>
            <wp:docPr id="52" name="Image 52" descr="">
              <a:hlinkClick r:id="rId57"/>
            </wp:docPr>
            <wp:cNvGraphicFramePr>
              <a:graphicFrameLocks/>
            </wp:cNvGraphicFramePr>
            <a:graphic>
              <a:graphicData uri="http://schemas.openxmlformats.org/drawingml/2006/picture">
                <pic:pic>
                  <pic:nvPicPr>
                    <pic:cNvPr id="52" name="Image 52" descr="">
                      <a:hlinkClick r:id="rId57"/>
                    </pic:cNvPr>
                    <pic:cNvPicPr/>
                  </pic:nvPicPr>
                  <pic:blipFill>
                    <a:blip r:embed="rId11" cstate="print"/>
                    <a:stretch>
                      <a:fillRect/>
                    </a:stretch>
                  </pic:blipFill>
                  <pic:spPr>
                    <a:xfrm>
                      <a:off x="0" y="0"/>
                      <a:ext cx="201294" cy="114876"/>
                    </a:xfrm>
                    <a:prstGeom prst="rect">
                      <a:avLst/>
                    </a:prstGeom>
                  </pic:spPr>
                </pic:pic>
              </a:graphicData>
            </a:graphic>
          </wp:inline>
        </w:drawing>
      </w:r>
      <w:r>
        <w:rPr>
          <w:color w:val="950000"/>
          <w:spacing w:val="1"/>
        </w:rPr>
      </w:r>
    </w:p>
    <w:p>
      <w:pPr>
        <w:pStyle w:val="Heading8"/>
      </w:pPr>
      <w:r>
        <w:rPr/>
        <w:t>Art.</w:t>
      </w:r>
      <w:r>
        <w:rPr>
          <w:spacing w:val="-3"/>
        </w:rPr>
        <w:t> </w:t>
      </w:r>
      <w:r>
        <w:rPr/>
        <w:t>40 Abs.</w:t>
      </w:r>
      <w:r>
        <w:rPr>
          <w:spacing w:val="-3"/>
        </w:rPr>
        <w:t> </w:t>
      </w:r>
      <w:r>
        <w:rPr/>
        <w:t>2</w:t>
      </w:r>
      <w:r>
        <w:rPr>
          <w:spacing w:val="1"/>
        </w:rPr>
        <w:t> </w:t>
      </w:r>
      <w:r>
        <w:rPr>
          <w:spacing w:val="-4"/>
        </w:rPr>
        <w:t>StG:</w:t>
      </w:r>
    </w:p>
    <w:p>
      <w:pPr>
        <w:pStyle w:val="BodyText"/>
        <w:ind w:right="702"/>
        <w:jc w:val="both"/>
      </w:pPr>
      <w:r>
        <w:rPr>
          <w:position w:val="6"/>
          <w:sz w:val="12"/>
        </w:rPr>
        <w:t>2 </w:t>
      </w:r>
      <w:r>
        <w:rPr/>
        <w:t>Für die Ermittlung des Steuersatzes von gemeinsam steuerpflichtigen Ehegatten wird das steuerbare Einkommen durch den Divisor 1,85 geteilt. Der gleiche Steuersatz gilt auch für verwitwete, getrennt le-bende, geschiedene und ledige Steuerpflichtige, die mit Kindern zusammenleben und deren Unterhalt zur Hauptsache bestreiten.</w:t>
      </w:r>
    </w:p>
    <w:p>
      <w:pPr>
        <w:pStyle w:val="BodyText"/>
        <w:spacing w:before="33"/>
        <w:ind w:left="0"/>
      </w:pPr>
    </w:p>
    <w:p>
      <w:pPr>
        <w:pStyle w:val="Heading7"/>
        <w:spacing w:before="1"/>
        <w:jc w:val="both"/>
      </w:pPr>
      <w:r>
        <w:rPr>
          <w:color w:val="950000"/>
        </w:rPr>
        <w:t>Übrige</w:t>
      </w:r>
      <w:r>
        <w:rPr>
          <w:color w:val="950000"/>
          <w:spacing w:val="-9"/>
        </w:rPr>
        <w:t> </w:t>
      </w:r>
      <w:r>
        <w:rPr>
          <w:color w:val="950000"/>
        </w:rPr>
        <w:t>Erträge</w:t>
      </w:r>
      <w:r>
        <w:rPr>
          <w:color w:val="950000"/>
          <w:spacing w:val="-8"/>
        </w:rPr>
        <w:t> </w:t>
      </w:r>
      <w:r>
        <w:rPr>
          <w:color w:val="950000"/>
        </w:rPr>
        <w:t>aus</w:t>
      </w:r>
      <w:r>
        <w:rPr>
          <w:color w:val="950000"/>
          <w:spacing w:val="-6"/>
        </w:rPr>
        <w:t> </w:t>
      </w:r>
      <w:r>
        <w:rPr>
          <w:color w:val="950000"/>
        </w:rPr>
        <w:t>beweglichem</w:t>
      </w:r>
      <w:r>
        <w:rPr>
          <w:color w:val="950000"/>
          <w:spacing w:val="-7"/>
        </w:rPr>
        <w:t> </w:t>
      </w:r>
      <w:r>
        <w:rPr>
          <w:color w:val="950000"/>
          <w:spacing w:val="-2"/>
        </w:rPr>
        <w:t>Vermögen</w:t>
      </w:r>
    </w:p>
    <w:p>
      <w:pPr>
        <w:pStyle w:val="Heading8"/>
        <w:spacing w:before="93"/>
      </w:pPr>
      <w:r>
        <w:rPr/>
        <w:t>Art.</w:t>
      </w:r>
      <w:r>
        <w:rPr>
          <w:spacing w:val="-3"/>
        </w:rPr>
        <w:t> </w:t>
      </w:r>
      <w:r>
        <w:rPr/>
        <w:t>40 Abs.</w:t>
      </w:r>
      <w:r>
        <w:rPr>
          <w:spacing w:val="-3"/>
        </w:rPr>
        <w:t> </w:t>
      </w:r>
      <w:r>
        <w:rPr/>
        <w:t>4</w:t>
      </w:r>
      <w:r>
        <w:rPr>
          <w:spacing w:val="1"/>
        </w:rPr>
        <w:t> </w:t>
      </w:r>
      <w:r>
        <w:rPr>
          <w:spacing w:val="-4"/>
        </w:rPr>
        <w:t>StG:</w:t>
      </w:r>
    </w:p>
    <w:p>
      <w:pPr>
        <w:pStyle w:val="BodyText"/>
        <w:ind w:right="700"/>
        <w:jc w:val="both"/>
      </w:pPr>
      <w:r>
        <w:rPr>
          <w:position w:val="6"/>
          <w:sz w:val="12"/>
        </w:rPr>
        <w:t>4</w:t>
      </w:r>
      <w:r>
        <w:rPr>
          <w:spacing w:val="20"/>
          <w:position w:val="6"/>
          <w:sz w:val="12"/>
        </w:rPr>
        <w:t> </w:t>
      </w:r>
      <w:r>
        <w:rPr/>
        <w:t>Für die übrigen Erträge aus beweglichem Vermögen ermässigt sich die Steuer gemäss Abs. 1 bezie-hungsweise Abs. 2 auf der Grundlage des Steuersatzes, der dem gesamten steuerbaren Einkommen entspricht, um 20 Prozent; von der Ermässigung ausgeschlossen sind Einkünfte gemäss Art. 23 Ziff. 4 und 6.</w:t>
      </w:r>
    </w:p>
    <w:p>
      <w:pPr>
        <w:pStyle w:val="BodyText"/>
        <w:spacing w:before="34"/>
        <w:ind w:left="0"/>
      </w:pPr>
    </w:p>
    <w:p>
      <w:pPr>
        <w:pStyle w:val="Heading4"/>
      </w:pPr>
      <w:bookmarkStart w:name="Sonderfälle" w:id="23"/>
      <w:bookmarkEnd w:id="23"/>
      <w:r>
        <w:rPr/>
      </w:r>
      <w:r>
        <w:rPr>
          <w:color w:val="2D73B4"/>
          <w:spacing w:val="-2"/>
        </w:rPr>
        <w:t>Sonderfälle</w:t>
      </w:r>
    </w:p>
    <w:p>
      <w:pPr>
        <w:pStyle w:val="BodyText"/>
        <w:spacing w:before="59"/>
        <w:ind w:left="851"/>
      </w:pPr>
      <w:r>
        <w:rPr/>
        <w:t>(Art.</w:t>
      </w:r>
      <w:r>
        <w:rPr>
          <w:spacing w:val="-1"/>
        </w:rPr>
        <w:t> </w:t>
      </w:r>
      <w:r>
        <w:rPr/>
        <w:t>41</w:t>
      </w:r>
      <w:r>
        <w:rPr>
          <w:spacing w:val="-2"/>
        </w:rPr>
        <w:t> </w:t>
      </w:r>
      <w:r>
        <w:rPr/>
        <w:t>– 42b</w:t>
      </w:r>
      <w:r>
        <w:rPr>
          <w:spacing w:val="1"/>
        </w:rPr>
        <w:t> </w:t>
      </w:r>
      <w:r>
        <w:rPr>
          <w:spacing w:val="-4"/>
        </w:rPr>
        <w:t>StG)</w:t>
      </w:r>
    </w:p>
    <w:p>
      <w:pPr>
        <w:pStyle w:val="BodyText"/>
        <w:spacing w:before="33"/>
        <w:ind w:left="0"/>
      </w:pPr>
    </w:p>
    <w:p>
      <w:pPr>
        <w:pStyle w:val="Heading7"/>
        <w:spacing w:before="1"/>
        <w:jc w:val="both"/>
      </w:pPr>
      <w:r>
        <w:rPr>
          <w:color w:val="950000"/>
        </w:rPr>
        <w:t>Kapitalzahlungen aus Vorsorge</w:t>
      </w:r>
      <w:r>
        <w:rPr>
          <w:color w:val="950000"/>
          <w:spacing w:val="80"/>
        </w:rPr>
        <w:t> </w:t>
      </w:r>
      <w:r>
        <w:rPr>
          <w:color w:val="950000"/>
          <w:spacing w:val="2"/>
        </w:rPr>
        <w:drawing>
          <wp:inline distT="0" distB="0" distL="0" distR="0">
            <wp:extent cx="201260" cy="114897"/>
            <wp:effectExtent l="0" t="0" r="0" b="0"/>
            <wp:docPr id="53" name="Image 53" descr="">
              <a:hlinkClick r:id="rId58"/>
            </wp:docPr>
            <wp:cNvGraphicFramePr>
              <a:graphicFrameLocks/>
            </wp:cNvGraphicFramePr>
            <a:graphic>
              <a:graphicData uri="http://schemas.openxmlformats.org/drawingml/2006/picture">
                <pic:pic>
                  <pic:nvPicPr>
                    <pic:cNvPr id="53" name="Image 53" descr="">
                      <a:hlinkClick r:id="rId58"/>
                    </pic:cNvPr>
                    <pic:cNvPicPr/>
                  </pic:nvPicPr>
                  <pic:blipFill>
                    <a:blip r:embed="rId11" cstate="print"/>
                    <a:stretch>
                      <a:fillRect/>
                    </a:stretch>
                  </pic:blipFill>
                  <pic:spPr>
                    <a:xfrm>
                      <a:off x="0" y="0"/>
                      <a:ext cx="201260" cy="114897"/>
                    </a:xfrm>
                    <a:prstGeom prst="rect">
                      <a:avLst/>
                    </a:prstGeom>
                  </pic:spPr>
                </pic:pic>
              </a:graphicData>
            </a:graphic>
          </wp:inline>
        </w:drawing>
      </w:r>
      <w:r>
        <w:rPr>
          <w:color w:val="950000"/>
          <w:spacing w:val="2"/>
        </w:rPr>
      </w:r>
    </w:p>
    <w:p>
      <w:pPr>
        <w:pStyle w:val="Heading8"/>
      </w:pPr>
      <w:r>
        <w:rPr/>
        <w:t>Art.</w:t>
      </w:r>
      <w:r>
        <w:rPr>
          <w:spacing w:val="-3"/>
        </w:rPr>
        <w:t> </w:t>
      </w:r>
      <w:r>
        <w:rPr/>
        <w:t>42 </w:t>
      </w:r>
      <w:r>
        <w:rPr>
          <w:spacing w:val="-4"/>
        </w:rPr>
        <w:t>StG:</w:t>
      </w:r>
    </w:p>
    <w:p>
      <w:pPr>
        <w:pStyle w:val="BodyText"/>
        <w:ind w:right="702"/>
        <w:jc w:val="both"/>
      </w:pPr>
      <w:r>
        <w:rPr>
          <w:position w:val="6"/>
          <w:sz w:val="12"/>
        </w:rPr>
        <w:t>1</w:t>
      </w:r>
      <w:r>
        <w:rPr>
          <w:spacing w:val="22"/>
          <w:position w:val="6"/>
          <w:sz w:val="12"/>
        </w:rPr>
        <w:t> </w:t>
      </w:r>
      <w:r>
        <w:rPr/>
        <w:t>Kapitalleistungen gemäss Art. 20 Abs. 2 und Art. 25 sowie Zahlungen bei Tod und für bleibende kör-perliche oder gesundheitliche Nachteile werden gesondert besteuert. Sie unterliegen stets einer vollen </w:t>
      </w:r>
      <w:r>
        <w:rPr>
          <w:spacing w:val="-2"/>
        </w:rPr>
        <w:t>Jahressteuer.</w:t>
      </w:r>
    </w:p>
    <w:p>
      <w:pPr>
        <w:pStyle w:val="BodyText"/>
        <w:spacing w:before="35"/>
        <w:ind w:right="702"/>
        <w:jc w:val="both"/>
      </w:pPr>
      <w:r>
        <w:rPr>
          <w:position w:val="6"/>
          <w:sz w:val="12"/>
        </w:rPr>
        <w:t>2</w:t>
      </w:r>
      <w:r>
        <w:rPr>
          <w:spacing w:val="26"/>
          <w:position w:val="6"/>
          <w:sz w:val="12"/>
        </w:rPr>
        <w:t> </w:t>
      </w:r>
      <w:r>
        <w:rPr/>
        <w:t>Fallen in der gleichen Steuerperiode mehrere Kapitalleistungen an, so bestimmt sich der Steuersatz nach</w:t>
      </w:r>
      <w:r>
        <w:rPr>
          <w:spacing w:val="-3"/>
        </w:rPr>
        <w:t> </w:t>
      </w:r>
      <w:r>
        <w:rPr/>
        <w:t>dem Gesamtbetrag</w:t>
      </w:r>
      <w:r>
        <w:rPr>
          <w:spacing w:val="-3"/>
        </w:rPr>
        <w:t> </w:t>
      </w:r>
      <w:r>
        <w:rPr/>
        <w:t>der</w:t>
      </w:r>
      <w:r>
        <w:rPr>
          <w:spacing w:val="-5"/>
        </w:rPr>
        <w:t> </w:t>
      </w:r>
      <w:r>
        <w:rPr/>
        <w:t>Kapitalleistungen.</w:t>
      </w:r>
      <w:r>
        <w:rPr>
          <w:spacing w:val="-1"/>
        </w:rPr>
        <w:t> </w:t>
      </w:r>
      <w:r>
        <w:rPr/>
        <w:t>Bereits</w:t>
      </w:r>
      <w:r>
        <w:rPr>
          <w:spacing w:val="-3"/>
        </w:rPr>
        <w:t> </w:t>
      </w:r>
      <w:r>
        <w:rPr/>
        <w:t>vorgenommene</w:t>
      </w:r>
      <w:r>
        <w:rPr>
          <w:spacing w:val="-1"/>
        </w:rPr>
        <w:t> </w:t>
      </w:r>
      <w:r>
        <w:rPr/>
        <w:t>Veranlagungen</w:t>
      </w:r>
      <w:r>
        <w:rPr>
          <w:spacing w:val="-3"/>
        </w:rPr>
        <w:t> </w:t>
      </w:r>
      <w:r>
        <w:rPr/>
        <w:t>sind</w:t>
      </w:r>
      <w:r>
        <w:rPr>
          <w:spacing w:val="-1"/>
        </w:rPr>
        <w:t> </w:t>
      </w:r>
      <w:r>
        <w:rPr/>
        <w:t>zu</w:t>
      </w:r>
      <w:r>
        <w:rPr>
          <w:spacing w:val="-1"/>
        </w:rPr>
        <w:t> </w:t>
      </w:r>
      <w:r>
        <w:rPr/>
        <w:t>revidie-</w:t>
      </w:r>
      <w:r>
        <w:rPr>
          <w:spacing w:val="-4"/>
        </w:rPr>
        <w:t>ren.</w:t>
      </w:r>
    </w:p>
    <w:p>
      <w:pPr>
        <w:pStyle w:val="BodyText"/>
        <w:spacing w:before="38"/>
        <w:ind w:right="703"/>
        <w:jc w:val="both"/>
      </w:pPr>
      <w:r>
        <w:rPr>
          <w:position w:val="6"/>
          <w:sz w:val="12"/>
        </w:rPr>
        <w:t>3</w:t>
      </w:r>
      <w:r>
        <w:rPr>
          <w:spacing w:val="8"/>
          <w:position w:val="6"/>
          <w:sz w:val="12"/>
        </w:rPr>
        <w:t> </w:t>
      </w:r>
      <w:r>
        <w:rPr/>
        <w:t>Die</w:t>
      </w:r>
      <w:r>
        <w:rPr>
          <w:spacing w:val="-9"/>
        </w:rPr>
        <w:t> </w:t>
      </w:r>
      <w:r>
        <w:rPr/>
        <w:t>Steuer</w:t>
      </w:r>
      <w:r>
        <w:rPr>
          <w:spacing w:val="-12"/>
        </w:rPr>
        <w:t> </w:t>
      </w:r>
      <w:r>
        <w:rPr/>
        <w:t>wird</w:t>
      </w:r>
      <w:r>
        <w:rPr>
          <w:spacing w:val="-11"/>
        </w:rPr>
        <w:t> </w:t>
      </w:r>
      <w:r>
        <w:rPr/>
        <w:t>zu</w:t>
      </w:r>
      <w:r>
        <w:rPr>
          <w:spacing w:val="-11"/>
        </w:rPr>
        <w:t> </w:t>
      </w:r>
      <w:r>
        <w:rPr/>
        <w:t>einem</w:t>
      </w:r>
      <w:r>
        <w:rPr>
          <w:spacing w:val="-10"/>
        </w:rPr>
        <w:t> </w:t>
      </w:r>
      <w:r>
        <w:rPr/>
        <w:t>Viertel</w:t>
      </w:r>
      <w:r>
        <w:rPr>
          <w:spacing w:val="-8"/>
        </w:rPr>
        <w:t> </w:t>
      </w:r>
      <w:r>
        <w:rPr/>
        <w:t>der</w:t>
      </w:r>
      <w:r>
        <w:rPr>
          <w:spacing w:val="-9"/>
        </w:rPr>
        <w:t> </w:t>
      </w:r>
      <w:r>
        <w:rPr/>
        <w:t>Steuersätze</w:t>
      </w:r>
      <w:r>
        <w:rPr>
          <w:spacing w:val="-9"/>
        </w:rPr>
        <w:t> </w:t>
      </w:r>
      <w:r>
        <w:rPr/>
        <w:t>nach</w:t>
      </w:r>
      <w:r>
        <w:rPr>
          <w:spacing w:val="-11"/>
        </w:rPr>
        <w:t> </w:t>
      </w:r>
      <w:r>
        <w:rPr/>
        <w:t>Art.</w:t>
      </w:r>
      <w:r>
        <w:rPr>
          <w:spacing w:val="-11"/>
        </w:rPr>
        <w:t> </w:t>
      </w:r>
      <w:r>
        <w:rPr/>
        <w:t>40</w:t>
      </w:r>
      <w:r>
        <w:rPr>
          <w:spacing w:val="-9"/>
        </w:rPr>
        <w:t> </w:t>
      </w:r>
      <w:r>
        <w:rPr/>
        <w:t>berechnet;</w:t>
      </w:r>
      <w:r>
        <w:rPr>
          <w:spacing w:val="-11"/>
        </w:rPr>
        <w:t> </w:t>
      </w:r>
      <w:r>
        <w:rPr/>
        <w:t>der</w:t>
      </w:r>
      <w:r>
        <w:rPr>
          <w:spacing w:val="-9"/>
        </w:rPr>
        <w:t> </w:t>
      </w:r>
      <w:r>
        <w:rPr/>
        <w:t>Steuersatz</w:t>
      </w:r>
      <w:r>
        <w:rPr>
          <w:spacing w:val="-8"/>
        </w:rPr>
        <w:t> </w:t>
      </w:r>
      <w:r>
        <w:rPr/>
        <w:t>beträgt</w:t>
      </w:r>
      <w:r>
        <w:rPr>
          <w:spacing w:val="-11"/>
        </w:rPr>
        <w:t> </w:t>
      </w:r>
      <w:r>
        <w:rPr/>
        <w:t>jedoch mindestens 0,5 Prozent.</w:t>
      </w:r>
    </w:p>
    <w:p>
      <w:pPr>
        <w:pStyle w:val="BodyText"/>
        <w:spacing w:before="36"/>
        <w:jc w:val="both"/>
      </w:pPr>
      <w:r>
        <w:rPr>
          <w:position w:val="6"/>
          <w:sz w:val="12"/>
        </w:rPr>
        <w:t>4</w:t>
      </w:r>
      <w:r>
        <w:rPr>
          <w:spacing w:val="12"/>
          <w:position w:val="6"/>
          <w:sz w:val="12"/>
        </w:rPr>
        <w:t> </w:t>
      </w:r>
      <w:r>
        <w:rPr/>
        <w:t>Die</w:t>
      </w:r>
      <w:r>
        <w:rPr>
          <w:spacing w:val="-1"/>
        </w:rPr>
        <w:t> </w:t>
      </w:r>
      <w:r>
        <w:rPr/>
        <w:t>Sozialabzüge</w:t>
      </w:r>
      <w:r>
        <w:rPr>
          <w:spacing w:val="-2"/>
        </w:rPr>
        <w:t> </w:t>
      </w:r>
      <w:r>
        <w:rPr/>
        <w:t>gemäss</w:t>
      </w:r>
      <w:r>
        <w:rPr>
          <w:spacing w:val="-1"/>
        </w:rPr>
        <w:t> </w:t>
      </w:r>
      <w:r>
        <w:rPr/>
        <w:t>Art.</w:t>
      </w:r>
      <w:r>
        <w:rPr>
          <w:spacing w:val="-2"/>
        </w:rPr>
        <w:t> </w:t>
      </w:r>
      <w:r>
        <w:rPr/>
        <w:t>39</w:t>
      </w:r>
      <w:r>
        <w:rPr>
          <w:spacing w:val="-2"/>
        </w:rPr>
        <w:t> </w:t>
      </w:r>
      <w:r>
        <w:rPr/>
        <w:t>werden</w:t>
      </w:r>
      <w:r>
        <w:rPr>
          <w:spacing w:val="-4"/>
        </w:rPr>
        <w:t> </w:t>
      </w:r>
      <w:r>
        <w:rPr/>
        <w:t>nicht</w:t>
      </w:r>
      <w:r>
        <w:rPr>
          <w:spacing w:val="-2"/>
        </w:rPr>
        <w:t> gewährt.</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tabs>
          <w:tab w:pos="3169" w:val="left" w:leader="none"/>
        </w:tabs>
      </w:pPr>
      <w:r>
        <w:rPr>
          <w:color w:val="950000"/>
          <w:spacing w:val="-2"/>
        </w:rPr>
        <w:t>Liquidationsgewinne</w:t>
      </w:r>
      <w:r>
        <w:rPr>
          <w:color w:val="950000"/>
        </w:rPr>
        <w:tab/>
      </w:r>
      <w:r>
        <w:rPr>
          <w:color w:val="950000"/>
        </w:rPr>
        <w:drawing>
          <wp:inline distT="0" distB="0" distL="0" distR="0">
            <wp:extent cx="201269" cy="114924"/>
            <wp:effectExtent l="0" t="0" r="0" b="0"/>
            <wp:docPr id="54" name="Image 54" descr="">
              <a:hlinkClick r:id="rId59"/>
            </wp:docPr>
            <wp:cNvGraphicFramePr>
              <a:graphicFrameLocks/>
            </wp:cNvGraphicFramePr>
            <a:graphic>
              <a:graphicData uri="http://schemas.openxmlformats.org/drawingml/2006/picture">
                <pic:pic>
                  <pic:nvPicPr>
                    <pic:cNvPr id="54" name="Image 54" descr="">
                      <a:hlinkClick r:id="rId59"/>
                    </pic:cNvPr>
                    <pic:cNvPicPr/>
                  </pic:nvPicPr>
                  <pic:blipFill>
                    <a:blip r:embed="rId11" cstate="print"/>
                    <a:stretch>
                      <a:fillRect/>
                    </a:stretch>
                  </pic:blipFill>
                  <pic:spPr>
                    <a:xfrm>
                      <a:off x="0" y="0"/>
                      <a:ext cx="201269" cy="114924"/>
                    </a:xfrm>
                    <a:prstGeom prst="rect">
                      <a:avLst/>
                    </a:prstGeom>
                  </pic:spPr>
                </pic:pic>
              </a:graphicData>
            </a:graphic>
          </wp:inline>
        </w:drawing>
      </w:r>
      <w:r>
        <w:rPr>
          <w:color w:val="950000"/>
        </w:rPr>
      </w:r>
    </w:p>
    <w:p>
      <w:pPr>
        <w:pStyle w:val="Heading8"/>
        <w:spacing w:before="93"/>
      </w:pPr>
      <w:r>
        <w:rPr/>
        <w:t>Art.</w:t>
      </w:r>
      <w:r>
        <w:rPr>
          <w:spacing w:val="-3"/>
        </w:rPr>
        <w:t> </w:t>
      </w:r>
      <w:r>
        <w:rPr/>
        <w:t>42b</w:t>
      </w:r>
      <w:r>
        <w:rPr>
          <w:spacing w:val="-1"/>
        </w:rPr>
        <w:t> </w:t>
      </w:r>
      <w:r>
        <w:rPr>
          <w:spacing w:val="-4"/>
        </w:rPr>
        <w:t>StG:</w:t>
      </w:r>
    </w:p>
    <w:p>
      <w:pPr>
        <w:pStyle w:val="BodyText"/>
        <w:ind w:right="700"/>
        <w:jc w:val="both"/>
      </w:pPr>
      <w:r>
        <w:rPr>
          <w:position w:val="6"/>
          <w:sz w:val="12"/>
        </w:rPr>
        <w:t>1</w:t>
      </w:r>
      <w:r>
        <w:rPr>
          <w:spacing w:val="32"/>
          <w:position w:val="6"/>
          <w:sz w:val="12"/>
        </w:rPr>
        <w:t> </w:t>
      </w:r>
      <w:r>
        <w:rPr/>
        <w:t>Wird die selbständige Erwerbstätigkeit nach dem vollendeten 55. Altersjahr oder wegen Unfähigkeit zur Weiterführung infolge Invalidität definitiv aufgegeben, so ist die Summe der in den letzten zwei Ge-schäftsjahren</w:t>
      </w:r>
      <w:r>
        <w:rPr>
          <w:spacing w:val="-6"/>
        </w:rPr>
        <w:t> </w:t>
      </w:r>
      <w:r>
        <w:rPr/>
        <w:t>realisierten</w:t>
      </w:r>
      <w:r>
        <w:rPr>
          <w:spacing w:val="-9"/>
        </w:rPr>
        <w:t> </w:t>
      </w:r>
      <w:r>
        <w:rPr/>
        <w:t>stillen</w:t>
      </w:r>
      <w:r>
        <w:rPr>
          <w:spacing w:val="-6"/>
        </w:rPr>
        <w:t> </w:t>
      </w:r>
      <w:r>
        <w:rPr/>
        <w:t>Reserven</w:t>
      </w:r>
      <w:r>
        <w:rPr>
          <w:spacing w:val="-9"/>
        </w:rPr>
        <w:t> </w:t>
      </w:r>
      <w:r>
        <w:rPr/>
        <w:t>getrennt</w:t>
      </w:r>
      <w:r>
        <w:rPr>
          <w:spacing w:val="-9"/>
        </w:rPr>
        <w:t> </w:t>
      </w:r>
      <w:r>
        <w:rPr/>
        <w:t>vom</w:t>
      </w:r>
      <w:r>
        <w:rPr>
          <w:spacing w:val="-8"/>
        </w:rPr>
        <w:t> </w:t>
      </w:r>
      <w:r>
        <w:rPr/>
        <w:t>übrigen</w:t>
      </w:r>
      <w:r>
        <w:rPr>
          <w:spacing w:val="-6"/>
        </w:rPr>
        <w:t> </w:t>
      </w:r>
      <w:r>
        <w:rPr/>
        <w:t>Einkommen</w:t>
      </w:r>
      <w:r>
        <w:rPr>
          <w:spacing w:val="-6"/>
        </w:rPr>
        <w:t> </w:t>
      </w:r>
      <w:r>
        <w:rPr/>
        <w:t>zu</w:t>
      </w:r>
      <w:r>
        <w:rPr>
          <w:spacing w:val="-9"/>
        </w:rPr>
        <w:t> </w:t>
      </w:r>
      <w:r>
        <w:rPr/>
        <w:t>besteuern.</w:t>
      </w:r>
      <w:r>
        <w:rPr>
          <w:spacing w:val="-9"/>
        </w:rPr>
        <w:t> </w:t>
      </w:r>
      <w:r>
        <w:rPr/>
        <w:t>Einkaufsbei-träge gemäss Art. 35 Ziff. 4 sind abziehbar. Werden keine solche Einkäufe vorgenommen, so wird die Steuer</w:t>
      </w:r>
      <w:r>
        <w:rPr>
          <w:spacing w:val="-7"/>
        </w:rPr>
        <w:t> </w:t>
      </w:r>
      <w:r>
        <w:rPr/>
        <w:t>auf</w:t>
      </w:r>
      <w:r>
        <w:rPr>
          <w:spacing w:val="-6"/>
        </w:rPr>
        <w:t> </w:t>
      </w:r>
      <w:r>
        <w:rPr/>
        <w:t>dem</w:t>
      </w:r>
      <w:r>
        <w:rPr>
          <w:spacing w:val="-6"/>
        </w:rPr>
        <w:t> </w:t>
      </w:r>
      <w:r>
        <w:rPr/>
        <w:t>Betrag</w:t>
      </w:r>
      <w:r>
        <w:rPr>
          <w:spacing w:val="-6"/>
        </w:rPr>
        <w:t> </w:t>
      </w:r>
      <w:r>
        <w:rPr/>
        <w:t>der</w:t>
      </w:r>
      <w:r>
        <w:rPr>
          <w:spacing w:val="-7"/>
        </w:rPr>
        <w:t> </w:t>
      </w:r>
      <w:r>
        <w:rPr/>
        <w:t>realisierten</w:t>
      </w:r>
      <w:r>
        <w:rPr>
          <w:spacing w:val="-9"/>
        </w:rPr>
        <w:t> </w:t>
      </w:r>
      <w:r>
        <w:rPr/>
        <w:t>stillen</w:t>
      </w:r>
      <w:r>
        <w:rPr>
          <w:spacing w:val="-6"/>
        </w:rPr>
        <w:t> </w:t>
      </w:r>
      <w:r>
        <w:rPr/>
        <w:t>Reserven,</w:t>
      </w:r>
      <w:r>
        <w:rPr>
          <w:spacing w:val="-6"/>
        </w:rPr>
        <w:t> </w:t>
      </w:r>
      <w:r>
        <w:rPr/>
        <w:t>für</w:t>
      </w:r>
      <w:r>
        <w:rPr>
          <w:spacing w:val="-9"/>
        </w:rPr>
        <w:t> </w:t>
      </w:r>
      <w:r>
        <w:rPr/>
        <w:t>den</w:t>
      </w:r>
      <w:r>
        <w:rPr>
          <w:spacing w:val="-6"/>
        </w:rPr>
        <w:t> </w:t>
      </w:r>
      <w:r>
        <w:rPr/>
        <w:t>die</w:t>
      </w:r>
      <w:r>
        <w:rPr>
          <w:spacing w:val="-9"/>
        </w:rPr>
        <w:t> </w:t>
      </w:r>
      <w:r>
        <w:rPr/>
        <w:t>steuerpflichtige</w:t>
      </w:r>
      <w:r>
        <w:rPr>
          <w:spacing w:val="-6"/>
        </w:rPr>
        <w:t> </w:t>
      </w:r>
      <w:r>
        <w:rPr/>
        <w:t>Person</w:t>
      </w:r>
      <w:r>
        <w:rPr>
          <w:spacing w:val="-9"/>
        </w:rPr>
        <w:t> </w:t>
      </w:r>
      <w:r>
        <w:rPr/>
        <w:t>die</w:t>
      </w:r>
      <w:r>
        <w:rPr>
          <w:spacing w:val="-6"/>
        </w:rPr>
        <w:t> </w:t>
      </w:r>
      <w:r>
        <w:rPr/>
        <w:t>Zulässig-keit</w:t>
      </w:r>
      <w:r>
        <w:rPr>
          <w:spacing w:val="-7"/>
        </w:rPr>
        <w:t> </w:t>
      </w:r>
      <w:r>
        <w:rPr/>
        <w:t>eines</w:t>
      </w:r>
      <w:r>
        <w:rPr>
          <w:spacing w:val="-3"/>
        </w:rPr>
        <w:t> </w:t>
      </w:r>
      <w:r>
        <w:rPr/>
        <w:t>Einkaufs</w:t>
      </w:r>
      <w:r>
        <w:rPr>
          <w:spacing w:val="-3"/>
        </w:rPr>
        <w:t> </w:t>
      </w:r>
      <w:r>
        <w:rPr/>
        <w:t>nach</w:t>
      </w:r>
      <w:r>
        <w:rPr>
          <w:spacing w:val="-6"/>
        </w:rPr>
        <w:t> </w:t>
      </w:r>
      <w:r>
        <w:rPr/>
        <w:t>Art.</w:t>
      </w:r>
      <w:r>
        <w:rPr>
          <w:spacing w:val="-4"/>
        </w:rPr>
        <w:t> </w:t>
      </w:r>
      <w:r>
        <w:rPr/>
        <w:t>35</w:t>
      </w:r>
      <w:r>
        <w:rPr>
          <w:spacing w:val="-4"/>
        </w:rPr>
        <w:t> </w:t>
      </w:r>
      <w:r>
        <w:rPr/>
        <w:t>Ziff.</w:t>
      </w:r>
      <w:r>
        <w:rPr>
          <w:spacing w:val="-4"/>
        </w:rPr>
        <w:t> </w:t>
      </w:r>
      <w:r>
        <w:rPr/>
        <w:t>4</w:t>
      </w:r>
      <w:r>
        <w:rPr>
          <w:spacing w:val="-6"/>
        </w:rPr>
        <w:t> </w:t>
      </w:r>
      <w:r>
        <w:rPr/>
        <w:t>nachweist,</w:t>
      </w:r>
      <w:r>
        <w:rPr>
          <w:spacing w:val="-6"/>
        </w:rPr>
        <w:t> </w:t>
      </w:r>
      <w:r>
        <w:rPr/>
        <w:t>zu</w:t>
      </w:r>
      <w:r>
        <w:rPr>
          <w:spacing w:val="-4"/>
        </w:rPr>
        <w:t> </w:t>
      </w:r>
      <w:r>
        <w:rPr/>
        <w:t>einem</w:t>
      </w:r>
      <w:r>
        <w:rPr>
          <w:spacing w:val="-3"/>
        </w:rPr>
        <w:t> </w:t>
      </w:r>
      <w:r>
        <w:rPr/>
        <w:t>Viertel</w:t>
      </w:r>
      <w:r>
        <w:rPr>
          <w:spacing w:val="-6"/>
        </w:rPr>
        <w:t> </w:t>
      </w:r>
      <w:r>
        <w:rPr/>
        <w:t>der</w:t>
      </w:r>
      <w:r>
        <w:rPr>
          <w:spacing w:val="-7"/>
        </w:rPr>
        <w:t> </w:t>
      </w:r>
      <w:r>
        <w:rPr/>
        <w:t>Steuersätze</w:t>
      </w:r>
      <w:r>
        <w:rPr>
          <w:spacing w:val="-6"/>
        </w:rPr>
        <w:t> </w:t>
      </w:r>
      <w:r>
        <w:rPr/>
        <w:t>nach</w:t>
      </w:r>
      <w:r>
        <w:rPr>
          <w:spacing w:val="-4"/>
        </w:rPr>
        <w:t> </w:t>
      </w:r>
      <w:r>
        <w:rPr/>
        <w:t>Art.</w:t>
      </w:r>
      <w:r>
        <w:rPr>
          <w:spacing w:val="-4"/>
        </w:rPr>
        <w:t> </w:t>
      </w:r>
      <w:r>
        <w:rPr/>
        <w:t>40</w:t>
      </w:r>
      <w:r>
        <w:rPr>
          <w:spacing w:val="-6"/>
        </w:rPr>
        <w:t> </w:t>
      </w:r>
      <w:r>
        <w:rPr/>
        <w:t>berech-net;</w:t>
      </w:r>
      <w:r>
        <w:rPr>
          <w:spacing w:val="-7"/>
        </w:rPr>
        <w:t> </w:t>
      </w:r>
      <w:r>
        <w:rPr/>
        <w:t>der</w:t>
      </w:r>
      <w:r>
        <w:rPr>
          <w:spacing w:val="-8"/>
        </w:rPr>
        <w:t> </w:t>
      </w:r>
      <w:r>
        <w:rPr/>
        <w:t>Steuersatz</w:t>
      </w:r>
      <w:r>
        <w:rPr>
          <w:spacing w:val="-7"/>
        </w:rPr>
        <w:t> </w:t>
      </w:r>
      <w:r>
        <w:rPr/>
        <w:t>beträgt</w:t>
      </w:r>
      <w:r>
        <w:rPr>
          <w:spacing w:val="-7"/>
        </w:rPr>
        <w:t> </w:t>
      </w:r>
      <w:r>
        <w:rPr/>
        <w:t>jedoch</w:t>
      </w:r>
      <w:r>
        <w:rPr>
          <w:spacing w:val="-9"/>
        </w:rPr>
        <w:t> </w:t>
      </w:r>
      <w:r>
        <w:rPr/>
        <w:t>mindestens</w:t>
      </w:r>
      <w:r>
        <w:rPr>
          <w:spacing w:val="-7"/>
        </w:rPr>
        <w:t> </w:t>
      </w:r>
      <w:r>
        <w:rPr/>
        <w:t>0,5</w:t>
      </w:r>
      <w:r>
        <w:rPr>
          <w:spacing w:val="-7"/>
        </w:rPr>
        <w:t> </w:t>
      </w:r>
      <w:r>
        <w:rPr/>
        <w:t>Prozent.</w:t>
      </w:r>
      <w:r>
        <w:rPr>
          <w:spacing w:val="-7"/>
        </w:rPr>
        <w:t> </w:t>
      </w:r>
      <w:r>
        <w:rPr/>
        <w:t>Für</w:t>
      </w:r>
      <w:r>
        <w:rPr>
          <w:spacing w:val="-8"/>
        </w:rPr>
        <w:t> </w:t>
      </w:r>
      <w:r>
        <w:rPr/>
        <w:t>die</w:t>
      </w:r>
      <w:r>
        <w:rPr>
          <w:spacing w:val="-7"/>
        </w:rPr>
        <w:t> </w:t>
      </w:r>
      <w:r>
        <w:rPr/>
        <w:t>Bestimmung</w:t>
      </w:r>
      <w:r>
        <w:rPr>
          <w:spacing w:val="-7"/>
        </w:rPr>
        <w:t> </w:t>
      </w:r>
      <w:r>
        <w:rPr/>
        <w:t>des</w:t>
      </w:r>
      <w:r>
        <w:rPr>
          <w:spacing w:val="-7"/>
        </w:rPr>
        <w:t> </w:t>
      </w:r>
      <w:r>
        <w:rPr/>
        <w:t>auf</w:t>
      </w:r>
      <w:r>
        <w:rPr>
          <w:spacing w:val="-7"/>
        </w:rPr>
        <w:t> </w:t>
      </w:r>
      <w:r>
        <w:rPr/>
        <w:t>den</w:t>
      </w:r>
      <w:r>
        <w:rPr>
          <w:spacing w:val="-7"/>
        </w:rPr>
        <w:t> </w:t>
      </w:r>
      <w:r>
        <w:rPr/>
        <w:t>Restbetrag der realisierten stillen Reserven anwendbaren Satzes sind zwei Fünftel dieses Restbetrages massge-bend, es wird aber in jedem Fall eine Steuer zu einem Satz von mindestens 2 Prozent erhoben.</w:t>
      </w:r>
    </w:p>
    <w:p>
      <w:pPr>
        <w:pStyle w:val="BodyText"/>
        <w:spacing w:before="37"/>
        <w:ind w:right="700"/>
        <w:jc w:val="both"/>
      </w:pPr>
      <w:r>
        <w:rPr>
          <w:position w:val="6"/>
          <w:sz w:val="12"/>
        </w:rPr>
        <w:t>2</w:t>
      </w:r>
      <w:r>
        <w:rPr>
          <w:spacing w:val="23"/>
          <w:position w:val="6"/>
          <w:sz w:val="12"/>
        </w:rPr>
        <w:t> </w:t>
      </w:r>
      <w:r>
        <w:rPr/>
        <w:t>Abs. 1 gilt auch für den überlebenden Ehegatten, die anderen Erbinnen beziehungsweise Erben und die</w:t>
      </w:r>
      <w:r>
        <w:rPr>
          <w:spacing w:val="-1"/>
        </w:rPr>
        <w:t> </w:t>
      </w:r>
      <w:r>
        <w:rPr/>
        <w:t>Vermächtnisnehmerinnen</w:t>
      </w:r>
      <w:r>
        <w:rPr>
          <w:spacing w:val="-3"/>
        </w:rPr>
        <w:t> </w:t>
      </w:r>
      <w:r>
        <w:rPr/>
        <w:t>beziehungsweise</w:t>
      </w:r>
      <w:r>
        <w:rPr>
          <w:spacing w:val="-1"/>
        </w:rPr>
        <w:t> </w:t>
      </w:r>
      <w:r>
        <w:rPr/>
        <w:t>Vermächtnisnehmer,</w:t>
      </w:r>
      <w:r>
        <w:rPr>
          <w:spacing w:val="-4"/>
        </w:rPr>
        <w:t> </w:t>
      </w:r>
      <w:r>
        <w:rPr/>
        <w:t>sofern</w:t>
      </w:r>
      <w:r>
        <w:rPr>
          <w:spacing w:val="-3"/>
        </w:rPr>
        <w:t> </w:t>
      </w:r>
      <w:r>
        <w:rPr/>
        <w:t>sie</w:t>
      </w:r>
      <w:r>
        <w:rPr>
          <w:spacing w:val="-3"/>
        </w:rPr>
        <w:t> </w:t>
      </w:r>
      <w:r>
        <w:rPr/>
        <w:t>das übernommene</w:t>
      </w:r>
      <w:r>
        <w:rPr>
          <w:spacing w:val="-1"/>
        </w:rPr>
        <w:t> </w:t>
      </w:r>
      <w:r>
        <w:rPr/>
        <w:t>Un-ternehmen nicht fortführen; die steuerliche Abrechnung erfolgt spätestens fünf Kalenderjahre nach Ab-lauf des Todesjahres der Erblasserin beziehungsweise des Erblassers.</w:t>
      </w:r>
    </w:p>
    <w:p>
      <w:pPr>
        <w:pStyle w:val="BodyText"/>
        <w:spacing w:before="152"/>
        <w:ind w:left="0"/>
      </w:pPr>
    </w:p>
    <w:p>
      <w:pPr>
        <w:pStyle w:val="Heading3"/>
      </w:pPr>
      <w:bookmarkStart w:name="Kalte Progression" w:id="24"/>
      <w:bookmarkEnd w:id="24"/>
      <w:r>
        <w:rPr>
          <w:b w:val="0"/>
        </w:rPr>
      </w:r>
      <w:bookmarkStart w:name="_bookmark8" w:id="25"/>
      <w:bookmarkEnd w:id="25"/>
      <w:r>
        <w:rPr>
          <w:b w:val="0"/>
        </w:rPr>
      </w:r>
      <w:r>
        <w:rPr>
          <w:color w:val="2D73B4"/>
        </w:rPr>
        <w:t>Kalte</w:t>
      </w:r>
      <w:r>
        <w:rPr>
          <w:color w:val="2D73B4"/>
          <w:spacing w:val="-11"/>
        </w:rPr>
        <w:t> </w:t>
      </w:r>
      <w:r>
        <w:rPr>
          <w:color w:val="2D73B4"/>
          <w:spacing w:val="-2"/>
        </w:rPr>
        <w:t>Progression</w:t>
      </w:r>
    </w:p>
    <w:p>
      <w:pPr>
        <w:pStyle w:val="BodyText"/>
        <w:spacing w:before="59"/>
        <w:ind w:left="851"/>
      </w:pPr>
      <w:r>
        <w:rPr/>
        <w:t>(Art.</w:t>
      </w:r>
      <w:r>
        <w:rPr>
          <w:spacing w:val="-2"/>
        </w:rPr>
        <w:t> </w:t>
      </w:r>
      <w:r>
        <w:rPr/>
        <w:t>43</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0">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1"/>
        <w:ind w:left="0"/>
        <w:rPr>
          <w:sz w:val="20"/>
        </w:rPr>
      </w:pPr>
    </w:p>
    <w:p>
      <w:pPr>
        <w:pStyle w:val="Heading7"/>
        <w:jc w:val="both"/>
      </w:pPr>
      <w:r>
        <w:rPr>
          <w:color w:val="950000"/>
        </w:rPr>
        <w:t>Ausgleich der Folgen der kalten Progression</w:t>
      </w:r>
      <w:r>
        <w:rPr>
          <w:color w:val="950000"/>
          <w:spacing w:val="80"/>
        </w:rPr>
        <w:t> </w:t>
      </w:r>
      <w:r>
        <w:rPr>
          <w:color w:val="950000"/>
          <w:spacing w:val="1"/>
        </w:rPr>
        <w:drawing>
          <wp:inline distT="0" distB="0" distL="0" distR="0">
            <wp:extent cx="201256" cy="114899"/>
            <wp:effectExtent l="0" t="0" r="0" b="0"/>
            <wp:docPr id="55" name="Image 55" descr="">
              <a:hlinkClick r:id="rId61"/>
            </wp:docPr>
            <wp:cNvGraphicFramePr>
              <a:graphicFrameLocks/>
            </wp:cNvGraphicFramePr>
            <a:graphic>
              <a:graphicData uri="http://schemas.openxmlformats.org/drawingml/2006/picture">
                <pic:pic>
                  <pic:nvPicPr>
                    <pic:cNvPr id="55" name="Image 55" descr="">
                      <a:hlinkClick r:id="rId61"/>
                    </pic:cNvPr>
                    <pic:cNvPicPr/>
                  </pic:nvPicPr>
                  <pic:blipFill>
                    <a:blip r:embed="rId11" cstate="print"/>
                    <a:stretch>
                      <a:fillRect/>
                    </a:stretch>
                  </pic:blipFill>
                  <pic:spPr>
                    <a:xfrm>
                      <a:off x="0" y="0"/>
                      <a:ext cx="201256" cy="114899"/>
                    </a:xfrm>
                    <a:prstGeom prst="rect">
                      <a:avLst/>
                    </a:prstGeom>
                  </pic:spPr>
                </pic:pic>
              </a:graphicData>
            </a:graphic>
          </wp:inline>
        </w:drawing>
      </w:r>
      <w:r>
        <w:rPr>
          <w:color w:val="950000"/>
          <w:spacing w:val="1"/>
        </w:rPr>
      </w:r>
    </w:p>
    <w:p>
      <w:pPr>
        <w:pStyle w:val="Heading8"/>
        <w:spacing w:before="93"/>
        <w:jc w:val="both"/>
      </w:pPr>
      <w:r>
        <w:rPr/>
        <w:t>Art.</w:t>
      </w:r>
      <w:r>
        <w:rPr>
          <w:spacing w:val="-3"/>
        </w:rPr>
        <w:t> </w:t>
      </w:r>
      <w:r>
        <w:rPr/>
        <w:t>43 </w:t>
      </w:r>
      <w:r>
        <w:rPr>
          <w:spacing w:val="-4"/>
        </w:rPr>
        <w:t>StG:</w:t>
      </w:r>
    </w:p>
    <w:p>
      <w:pPr>
        <w:pStyle w:val="BodyText"/>
        <w:ind w:right="703"/>
        <w:jc w:val="both"/>
      </w:pPr>
      <w:r>
        <w:rPr>
          <w:position w:val="6"/>
          <w:sz w:val="12"/>
        </w:rPr>
        <w:t>1</w:t>
      </w:r>
      <w:r>
        <w:rPr>
          <w:spacing w:val="27"/>
          <w:position w:val="6"/>
          <w:sz w:val="12"/>
        </w:rPr>
        <w:t> </w:t>
      </w:r>
      <w:r>
        <w:rPr/>
        <w:t>Die Folgen der kalten Progression für die Steuer vom Einkommen der natürlichen Personen werden vom Regierungsrat durch gleichmässige Anpassung der Stufen des Einkommenssteuertarifs gemäss Art. 40, der Sozialabzüge gemäss Art. 39 sowie der Abzüge und Einkommensgrenzen gemäss Art. 35 und 36 ausgeglichen. Die Beträge sind auf Fr. 100.– auf- oder abzurunden.</w:t>
      </w:r>
    </w:p>
    <w:p>
      <w:pPr>
        <w:pStyle w:val="BodyText"/>
        <w:spacing w:before="37"/>
        <w:ind w:right="703"/>
        <w:jc w:val="both"/>
      </w:pPr>
      <w:r>
        <w:rPr>
          <w:position w:val="6"/>
          <w:sz w:val="12"/>
        </w:rPr>
        <w:t>2</w:t>
      </w:r>
      <w:r>
        <w:rPr>
          <w:spacing w:val="16"/>
          <w:position w:val="6"/>
          <w:sz w:val="12"/>
        </w:rPr>
        <w:t> </w:t>
      </w:r>
      <w:r>
        <w:rPr/>
        <w:t>Der</w:t>
      </w:r>
      <w:r>
        <w:rPr>
          <w:spacing w:val="-1"/>
        </w:rPr>
        <w:t> </w:t>
      </w:r>
      <w:r>
        <w:rPr/>
        <w:t>Ausgleich</w:t>
      </w:r>
      <w:r>
        <w:rPr>
          <w:spacing w:val="-2"/>
        </w:rPr>
        <w:t> </w:t>
      </w:r>
      <w:r>
        <w:rPr/>
        <w:t>erfolgt, wenn</w:t>
      </w:r>
      <w:r>
        <w:rPr>
          <w:spacing w:val="-2"/>
        </w:rPr>
        <w:t> </w:t>
      </w:r>
      <w:r>
        <w:rPr/>
        <w:t>sich der</w:t>
      </w:r>
      <w:r>
        <w:rPr>
          <w:spacing w:val="-3"/>
        </w:rPr>
        <w:t> </w:t>
      </w:r>
      <w:r>
        <w:rPr/>
        <w:t>Landesindex</w:t>
      </w:r>
      <w:r>
        <w:rPr>
          <w:spacing w:val="-2"/>
        </w:rPr>
        <w:t> </w:t>
      </w:r>
      <w:r>
        <w:rPr/>
        <w:t>der</w:t>
      </w:r>
      <w:r>
        <w:rPr>
          <w:spacing w:val="-3"/>
        </w:rPr>
        <w:t> </w:t>
      </w:r>
      <w:r>
        <w:rPr/>
        <w:t>Konsumentenpreise</w:t>
      </w:r>
      <w:r>
        <w:rPr>
          <w:spacing w:val="-2"/>
        </w:rPr>
        <w:t> </w:t>
      </w:r>
      <w:r>
        <w:rPr/>
        <w:t>seit</w:t>
      </w:r>
      <w:r>
        <w:rPr>
          <w:spacing w:val="-3"/>
        </w:rPr>
        <w:t> </w:t>
      </w:r>
      <w:r>
        <w:rPr/>
        <w:t>der</w:t>
      </w:r>
      <w:r>
        <w:rPr>
          <w:spacing w:val="-3"/>
        </w:rPr>
        <w:t> </w:t>
      </w:r>
      <w:r>
        <w:rPr/>
        <w:t>letzten Anpassung um fünf Prozent erhöht hat, mindestens jedoch alle drei Jahre. Massgebend ist der Indexstand Ende Juni</w:t>
      </w:r>
      <w:r>
        <w:rPr>
          <w:spacing w:val="-13"/>
        </w:rPr>
        <w:t> </w:t>
      </w:r>
      <w:r>
        <w:rPr/>
        <w:t>vor</w:t>
      </w:r>
      <w:r>
        <w:rPr>
          <w:spacing w:val="-8"/>
        </w:rPr>
        <w:t> </w:t>
      </w:r>
      <w:r>
        <w:rPr/>
        <w:t>Beginn</w:t>
      </w:r>
      <w:r>
        <w:rPr>
          <w:spacing w:val="-11"/>
        </w:rPr>
        <w:t> </w:t>
      </w:r>
      <w:r>
        <w:rPr/>
        <w:t>der</w:t>
      </w:r>
      <w:r>
        <w:rPr>
          <w:spacing w:val="-12"/>
        </w:rPr>
        <w:t> </w:t>
      </w:r>
      <w:r>
        <w:rPr/>
        <w:t>Steuerperiode;</w:t>
      </w:r>
      <w:r>
        <w:rPr>
          <w:spacing w:val="-11"/>
        </w:rPr>
        <w:t> </w:t>
      </w:r>
      <w:r>
        <w:rPr/>
        <w:t>bei</w:t>
      </w:r>
      <w:r>
        <w:rPr>
          <w:spacing w:val="-8"/>
        </w:rPr>
        <w:t> </w:t>
      </w:r>
      <w:r>
        <w:rPr/>
        <w:t>der</w:t>
      </w:r>
      <w:r>
        <w:rPr>
          <w:spacing w:val="-12"/>
        </w:rPr>
        <w:t> </w:t>
      </w:r>
      <w:r>
        <w:rPr/>
        <w:t>nächsten</w:t>
      </w:r>
      <w:r>
        <w:rPr>
          <w:spacing w:val="-11"/>
        </w:rPr>
        <w:t> </w:t>
      </w:r>
      <w:r>
        <w:rPr/>
        <w:t>Anpassung</w:t>
      </w:r>
      <w:r>
        <w:rPr>
          <w:spacing w:val="-11"/>
        </w:rPr>
        <w:t> </w:t>
      </w:r>
      <w:r>
        <w:rPr/>
        <w:t>ist</w:t>
      </w:r>
      <w:r>
        <w:rPr>
          <w:spacing w:val="-11"/>
        </w:rPr>
        <w:t> </w:t>
      </w:r>
      <w:r>
        <w:rPr/>
        <w:t>der</w:t>
      </w:r>
      <w:r>
        <w:rPr>
          <w:spacing w:val="-12"/>
        </w:rPr>
        <w:t> </w:t>
      </w:r>
      <w:r>
        <w:rPr/>
        <w:t>Indexstand</w:t>
      </w:r>
      <w:r>
        <w:rPr>
          <w:spacing w:val="-11"/>
        </w:rPr>
        <w:t> </w:t>
      </w:r>
      <w:r>
        <w:rPr/>
        <w:t>vom</w:t>
      </w:r>
      <w:r>
        <w:rPr>
          <w:spacing w:val="-10"/>
        </w:rPr>
        <w:t> </w:t>
      </w:r>
      <w:r>
        <w:rPr/>
        <w:t>Juni</w:t>
      </w:r>
      <w:r>
        <w:rPr>
          <w:spacing w:val="-13"/>
        </w:rPr>
        <w:t> </w:t>
      </w:r>
      <w:r>
        <w:rPr/>
        <w:t>2009</w:t>
      </w:r>
      <w:r>
        <w:rPr>
          <w:spacing w:val="-10"/>
        </w:rPr>
        <w:t> </w:t>
      </w:r>
      <w:r>
        <w:rPr/>
        <w:t>mass-</w:t>
      </w:r>
      <w:r>
        <w:rPr>
          <w:spacing w:val="-2"/>
        </w:rPr>
        <w:t>gebend.</w:t>
      </w:r>
    </w:p>
    <w:p>
      <w:pPr>
        <w:pStyle w:val="BodyText"/>
        <w:spacing w:before="153"/>
        <w:ind w:left="0"/>
      </w:pPr>
    </w:p>
    <w:p>
      <w:pPr>
        <w:pStyle w:val="Heading2"/>
      </w:pPr>
      <w:bookmarkStart w:name="Vermögenssteuer" w:id="26"/>
      <w:bookmarkEnd w:id="26"/>
      <w:r>
        <w:rPr>
          <w:b w:val="0"/>
        </w:rPr>
      </w:r>
      <w:bookmarkStart w:name="_bookmark9" w:id="27"/>
      <w:bookmarkEnd w:id="27"/>
      <w:r>
        <w:rPr>
          <w:b w:val="0"/>
        </w:rPr>
      </w:r>
      <w:r>
        <w:rPr>
          <w:color w:val="2D73B4"/>
          <w:spacing w:val="-2"/>
        </w:rPr>
        <w:t>Vermögenssteuer</w:t>
      </w:r>
    </w:p>
    <w:p>
      <w:pPr>
        <w:pStyle w:val="BodyText"/>
        <w:spacing w:before="59"/>
        <w:ind w:left="851"/>
      </w:pPr>
      <w:r>
        <w:rPr/>
        <w:t>(Art.</w:t>
      </w:r>
      <w:r>
        <w:rPr>
          <w:spacing w:val="-1"/>
        </w:rPr>
        <w:t> </w:t>
      </w:r>
      <w:r>
        <w:rPr/>
        <w:t>44</w:t>
      </w:r>
      <w:r>
        <w:rPr>
          <w:spacing w:val="-2"/>
        </w:rPr>
        <w:t> </w:t>
      </w:r>
      <w:r>
        <w:rPr/>
        <w:t>– 56</w:t>
      </w:r>
      <w:r>
        <w:rPr>
          <w:spacing w:val="1"/>
        </w:rPr>
        <w:t> </w:t>
      </w:r>
      <w:r>
        <w:rPr/>
        <w:t>StG;</w:t>
      </w:r>
      <w:r>
        <w:rPr>
          <w:spacing w:val="-1"/>
        </w:rPr>
        <w:t> </w:t>
      </w:r>
      <w:r>
        <w:rPr/>
        <w:t>§§</w:t>
      </w:r>
      <w:r>
        <w:rPr>
          <w:spacing w:val="-2"/>
        </w:rPr>
        <w:t> </w:t>
      </w:r>
      <w:r>
        <w:rPr/>
        <w:t>38 –</w:t>
      </w:r>
      <w:r>
        <w:rPr>
          <w:spacing w:val="-2"/>
        </w:rPr>
        <w:t> </w:t>
      </w:r>
      <w:r>
        <w:rPr/>
        <w:t>45</w:t>
      </w:r>
      <w:r>
        <w:rPr>
          <w:spacing w:val="-2"/>
        </w:rPr>
        <w:t> </w:t>
      </w:r>
      <w:r>
        <w:rPr>
          <w:spacing w:val="-4"/>
        </w:rPr>
        <w:t>StV)</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2">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ind w:left="0"/>
        <w:rPr>
          <w:sz w:val="26"/>
        </w:rPr>
      </w:pPr>
    </w:p>
    <w:p>
      <w:pPr>
        <w:pStyle w:val="Heading3"/>
        <w:jc w:val="both"/>
      </w:pPr>
      <w:bookmarkStart w:name="Gegenstand der Vermögenssteuer" w:id="28"/>
      <w:bookmarkEnd w:id="28"/>
      <w:r>
        <w:rPr>
          <w:b w:val="0"/>
        </w:rPr>
      </w:r>
      <w:bookmarkStart w:name="_bookmark10" w:id="29"/>
      <w:bookmarkEnd w:id="29"/>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(Art.</w:t>
      </w:r>
      <w:r>
        <w:rPr>
          <w:spacing w:val="-1"/>
        </w:rPr>
        <w:t> </w:t>
      </w:r>
      <w:r>
        <w:rPr/>
        <w:t>44</w:t>
      </w:r>
      <w:r>
        <w:rPr>
          <w:spacing w:val="1"/>
        </w:rPr>
        <w:t> </w:t>
      </w:r>
      <w:r>
        <w:rPr/>
        <w:t>StG;</w:t>
      </w:r>
      <w:r>
        <w:rPr>
          <w:spacing w:val="-2"/>
        </w:rPr>
        <w:t> </w:t>
      </w:r>
      <w:r>
        <w:rPr/>
        <w:t>§</w:t>
      </w:r>
      <w:r>
        <w:rPr>
          <w:spacing w:val="1"/>
        </w:rPr>
        <w:t> </w:t>
      </w:r>
      <w:r>
        <w:rPr/>
        <w:t>38</w:t>
      </w:r>
      <w:r>
        <w:rPr>
          <w:spacing w:val="-2"/>
        </w:rPr>
        <w:t> </w:t>
      </w:r>
      <w:r>
        <w:rPr>
          <w:spacing w:val="-4"/>
        </w:rPr>
        <w:t>StV)</w:t>
      </w:r>
    </w:p>
    <w:p>
      <w:pPr>
        <w:pStyle w:val="Heading7"/>
        <w:spacing w:before="12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1" w:id="30"/>
      <w:bookmarkEnd w:id="30"/>
      <w:r>
        <w:rPr/>
        <w:t>G</w:t>
      </w:r>
      <w:r>
        <w:rPr/>
        <w:t>eschäfts- oder Landwirtschaftsbetrieb investierte Vermögen.</w:t>
      </w:r>
    </w:p>
    <w:p>
      <w:pPr>
        <w:pStyle w:val="BodyText"/>
        <w:spacing w:before="131"/>
        <w:ind w:left="0"/>
        <w:rPr>
          <w:sz w:val="20"/>
        </w:rPr>
      </w:pPr>
    </w:p>
    <w:p>
      <w:pPr>
        <w:pStyle w:val="Heading3"/>
        <w:jc w:val="both"/>
      </w:pPr>
      <w:bookmarkStart w:name="Bewertung des Vermögens" w:id="31"/>
      <w:bookmarkEnd w:id="31"/>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9"/>
        <w:ind w:left="851"/>
        <w:jc w:val="both"/>
      </w:pPr>
      <w:r>
        <w:rPr/>
        <w:t>(Art.</w:t>
      </w:r>
      <w:r>
        <w:rPr>
          <w:spacing w:val="-1"/>
        </w:rPr>
        <w:t> </w:t>
      </w:r>
      <w:r>
        <w:rPr/>
        <w:t>45</w:t>
      </w:r>
      <w:r>
        <w:rPr>
          <w:spacing w:val="-3"/>
        </w:rPr>
        <w:t> </w:t>
      </w:r>
      <w:r>
        <w:rPr/>
        <w:t>– 51 StG; §§</w:t>
      </w:r>
      <w:r>
        <w:rPr>
          <w:spacing w:val="-3"/>
        </w:rPr>
        <w:t> </w:t>
      </w:r>
      <w:r>
        <w:rPr/>
        <w:t>39 –</w:t>
      </w:r>
      <w:r>
        <w:rPr>
          <w:spacing w:val="-2"/>
        </w:rPr>
        <w:t> </w:t>
      </w:r>
      <w:r>
        <w:rPr/>
        <w:t>45</w:t>
      </w:r>
      <w:r>
        <w:rPr>
          <w:spacing w:val="-3"/>
        </w:rPr>
        <w:t> </w:t>
      </w:r>
      <w:r>
        <w:rPr/>
        <w:t>StV;</w:t>
      </w:r>
      <w:r>
        <w:rPr>
          <w:spacing w:val="-1"/>
        </w:rPr>
        <w:t> </w:t>
      </w:r>
      <w:r>
        <w:rPr/>
        <w:t>Anhang zur </w:t>
      </w:r>
      <w:r>
        <w:rPr>
          <w:spacing w:val="-2"/>
        </w:rPr>
        <w:t>Steuerverordnung)</w:t>
      </w:r>
    </w:p>
    <w:p>
      <w:pPr>
        <w:pStyle w:val="Heading7"/>
        <w:spacing w:before="120"/>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Heading7"/>
        <w:spacing w:after="0"/>
        <w:jc w:val="both"/>
        <w:sectPr>
          <w:pgSz w:w="11910" w:h="16840"/>
          <w:pgMar w:header="724" w:footer="687" w:top="960" w:bottom="880" w:left="850" w:right="992"/>
        </w:sectPr>
      </w:pPr>
    </w:p>
    <w:p>
      <w:pPr>
        <w:pStyle w:val="BodyText"/>
        <w:spacing w:before="220"/>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jc w:val="both"/>
      </w:pPr>
      <w:r>
        <w:rPr>
          <w:color w:val="950000"/>
          <w:spacing w:val="-2"/>
        </w:rPr>
        <w:t>Unbewegliches</w:t>
      </w:r>
      <w:r>
        <w:rPr>
          <w:color w:val="950000"/>
          <w:spacing w:val="10"/>
        </w:rPr>
        <w:t> </w:t>
      </w:r>
      <w:r>
        <w:rPr>
          <w:color w:val="950000"/>
          <w:spacing w:val="-2"/>
        </w:rPr>
        <w:t>Vermögen</w:t>
      </w:r>
    </w:p>
    <w:p>
      <w:pPr>
        <w:pStyle w:val="Heading8"/>
        <w:spacing w:before="93"/>
      </w:pPr>
      <w:r>
        <w:rPr/>
        <w:t>Art.</w:t>
      </w:r>
      <w:r>
        <w:rPr>
          <w:spacing w:val="-3"/>
        </w:rPr>
        <w:t> </w:t>
      </w:r>
      <w:r>
        <w:rPr/>
        <w:t>49 </w:t>
      </w:r>
      <w:r>
        <w:rPr>
          <w:spacing w:val="-4"/>
        </w:rPr>
        <w:t>StG:</w:t>
      </w:r>
    </w:p>
    <w:p>
      <w:pPr>
        <w:pStyle w:val="BodyText"/>
        <w:ind w:right="703"/>
        <w:jc w:val="both"/>
      </w:pPr>
      <w:r>
        <w:rPr>
          <w:position w:val="6"/>
          <w:sz w:val="12"/>
        </w:rPr>
        <w:t>1</w:t>
      </w:r>
      <w:r>
        <w:rPr>
          <w:spacing w:val="-4"/>
          <w:position w:val="6"/>
          <w:sz w:val="12"/>
        </w:rPr>
        <w:t> </w:t>
      </w:r>
      <w:r>
        <w:rPr/>
        <w:t>Der</w:t>
      </w:r>
      <w:r>
        <w:rPr>
          <w:spacing w:val="-12"/>
        </w:rPr>
        <w:t> </w:t>
      </w:r>
      <w:r>
        <w:rPr/>
        <w:t>Verkehrswert</w:t>
      </w:r>
      <w:r>
        <w:rPr>
          <w:spacing w:val="-13"/>
        </w:rPr>
        <w:t> </w:t>
      </w:r>
      <w:r>
        <w:rPr/>
        <w:t>der</w:t>
      </w:r>
      <w:r>
        <w:rPr>
          <w:spacing w:val="-12"/>
        </w:rPr>
        <w:t> </w:t>
      </w:r>
      <w:r>
        <w:rPr/>
        <w:t>Grundstücke</w:t>
      </w:r>
      <w:r>
        <w:rPr>
          <w:spacing w:val="-13"/>
        </w:rPr>
        <w:t> </w:t>
      </w:r>
      <w:r>
        <w:rPr/>
        <w:t>wird</w:t>
      </w:r>
      <w:r>
        <w:rPr>
          <w:spacing w:val="-12"/>
        </w:rPr>
        <w:t> </w:t>
      </w:r>
      <w:r>
        <w:rPr/>
        <w:t>vom</w:t>
      </w:r>
      <w:r>
        <w:rPr>
          <w:spacing w:val="-13"/>
        </w:rPr>
        <w:t> </w:t>
      </w:r>
      <w:r>
        <w:rPr/>
        <w:t>Kantonalen</w:t>
      </w:r>
      <w:r>
        <w:rPr>
          <w:spacing w:val="-12"/>
        </w:rPr>
        <w:t> </w:t>
      </w:r>
      <w:r>
        <w:rPr/>
        <w:t>Steueramt</w:t>
      </w:r>
      <w:r>
        <w:rPr>
          <w:spacing w:val="-13"/>
        </w:rPr>
        <w:t> </w:t>
      </w:r>
      <w:r>
        <w:rPr/>
        <w:t>bezogen</w:t>
      </w:r>
      <w:r>
        <w:rPr>
          <w:spacing w:val="-12"/>
        </w:rPr>
        <w:t> </w:t>
      </w:r>
      <w:r>
        <w:rPr/>
        <w:t>auf</w:t>
      </w:r>
      <w:r>
        <w:rPr>
          <w:spacing w:val="-13"/>
        </w:rPr>
        <w:t> </w:t>
      </w:r>
      <w:r>
        <w:rPr/>
        <w:t>einen</w:t>
      </w:r>
      <w:r>
        <w:rPr>
          <w:spacing w:val="-12"/>
        </w:rPr>
        <w:t> </w:t>
      </w:r>
      <w:r>
        <w:rPr/>
        <w:t>Stichtag</w:t>
      </w:r>
      <w:r>
        <w:rPr>
          <w:spacing w:val="-13"/>
        </w:rPr>
        <w:t> </w:t>
      </w:r>
      <w:r>
        <w:rPr/>
        <w:t>amtlich </w:t>
      </w:r>
      <w:r>
        <w:rPr>
          <w:spacing w:val="-2"/>
        </w:rPr>
        <w:t>geschätzt.</w:t>
      </w:r>
    </w:p>
    <w:p>
      <w:pPr>
        <w:pStyle w:val="BodyText"/>
        <w:spacing w:before="36"/>
        <w:ind w:right="702"/>
        <w:jc w:val="both"/>
      </w:pPr>
      <w:r>
        <w:rPr>
          <w:position w:val="6"/>
          <w:sz w:val="12"/>
        </w:rPr>
        <w:t>2</w:t>
      </w:r>
      <w:r>
        <w:rPr>
          <w:spacing w:val="20"/>
          <w:position w:val="6"/>
          <w:sz w:val="12"/>
        </w:rPr>
        <w:t> </w:t>
      </w:r>
      <w:r>
        <w:rPr/>
        <w:t>Der Regierungsrat regelt die Bewertung im Rahmen der gesetzlichen Bewertungsgrundsätze in einer </w:t>
      </w:r>
      <w:r>
        <w:rPr>
          <w:spacing w:val="-2"/>
        </w:rPr>
        <w:t>Verordnung.</w:t>
      </w:r>
    </w:p>
    <w:p>
      <w:pPr>
        <w:pStyle w:val="BodyText"/>
        <w:spacing w:before="32"/>
        <w:ind w:left="0"/>
      </w:pPr>
    </w:p>
    <w:p>
      <w:pPr>
        <w:pStyle w:val="Heading7"/>
        <w:jc w:val="both"/>
      </w:pPr>
      <w:r>
        <w:rPr>
          <w:color w:val="950000"/>
        </w:rPr>
        <w:t>Bewertungsgrundsätze</w:t>
      </w:r>
      <w:r>
        <w:rPr>
          <w:color w:val="950000"/>
          <w:spacing w:val="-10"/>
        </w:rPr>
        <w:t> </w:t>
      </w:r>
      <w:r>
        <w:rPr>
          <w:color w:val="950000"/>
        </w:rPr>
        <w:t>für</w:t>
      </w:r>
      <w:r>
        <w:rPr>
          <w:color w:val="950000"/>
          <w:spacing w:val="-10"/>
        </w:rPr>
        <w:t> </w:t>
      </w:r>
      <w:r>
        <w:rPr>
          <w:color w:val="950000"/>
        </w:rPr>
        <w:t>Grundstücke</w:t>
      </w:r>
      <w:r>
        <w:rPr>
          <w:color w:val="950000"/>
          <w:spacing w:val="-11"/>
        </w:rPr>
        <w:t> </w:t>
      </w:r>
      <w:r>
        <w:rPr>
          <w:color w:val="950000"/>
        </w:rPr>
        <w:t>innerhalb</w:t>
      </w:r>
      <w:r>
        <w:rPr>
          <w:color w:val="950000"/>
          <w:spacing w:val="-12"/>
        </w:rPr>
        <w:t> </w:t>
      </w:r>
      <w:r>
        <w:rPr>
          <w:color w:val="950000"/>
        </w:rPr>
        <w:t>der</w:t>
      </w:r>
      <w:r>
        <w:rPr>
          <w:color w:val="950000"/>
          <w:spacing w:val="-9"/>
        </w:rPr>
        <w:t> </w:t>
      </w:r>
      <w:r>
        <w:rPr>
          <w:color w:val="950000"/>
          <w:spacing w:val="-2"/>
        </w:rPr>
        <w:t>Bauzone?</w:t>
      </w:r>
    </w:p>
    <w:p>
      <w:pPr>
        <w:pStyle w:val="Heading8"/>
        <w:spacing w:before="94"/>
      </w:pPr>
      <w:r>
        <w:rPr/>
        <w:t>Art.</w:t>
      </w:r>
      <w:r>
        <w:rPr>
          <w:spacing w:val="-3"/>
        </w:rPr>
        <w:t> </w:t>
      </w:r>
      <w:r>
        <w:rPr/>
        <w:t>50 </w:t>
      </w:r>
      <w:r>
        <w:rPr>
          <w:spacing w:val="-4"/>
        </w:rPr>
        <w:t>StG:</w:t>
      </w:r>
    </w:p>
    <w:p>
      <w:pPr>
        <w:pStyle w:val="BodyText"/>
        <w:ind w:right="700"/>
        <w:jc w:val="both"/>
      </w:pPr>
      <w:r>
        <w:rPr>
          <w:position w:val="6"/>
          <w:sz w:val="12"/>
        </w:rPr>
        <w:t>1</w:t>
      </w:r>
      <w:r>
        <w:rPr>
          <w:spacing w:val="33"/>
          <w:position w:val="6"/>
          <w:sz w:val="12"/>
        </w:rPr>
        <w:t> </w:t>
      </w:r>
      <w:r>
        <w:rPr/>
        <w:t>Nichtlandwirtschaftlich genutzte überbaute Grundstücke werden grundsätzlich schematisch und for-melmässig je nach Grundstückskategorie zum Real- oder Ertragswert geschätzt.</w:t>
      </w:r>
    </w:p>
    <w:p>
      <w:pPr>
        <w:pStyle w:val="BodyText"/>
        <w:spacing w:before="35"/>
        <w:ind w:right="700"/>
        <w:jc w:val="both"/>
      </w:pPr>
      <w:r>
        <w:rPr>
          <w:position w:val="6"/>
          <w:sz w:val="12"/>
        </w:rPr>
        <w:t>2</w:t>
      </w:r>
      <w:r>
        <w:rPr>
          <w:spacing w:val="20"/>
          <w:position w:val="6"/>
          <w:sz w:val="12"/>
        </w:rPr>
        <w:t> </w:t>
      </w:r>
      <w:r>
        <w:rPr/>
        <w:t>Landwirtschaftlich genutzte Grundstücke innerhalb der Bauzone werden zum landwirtschaftlichen Er-tragswert</w:t>
      </w:r>
      <w:r>
        <w:rPr>
          <w:spacing w:val="-7"/>
        </w:rPr>
        <w:t> </w:t>
      </w:r>
      <w:r>
        <w:rPr/>
        <w:t>besteuert,</w:t>
      </w:r>
      <w:r>
        <w:rPr>
          <w:spacing w:val="-9"/>
        </w:rPr>
        <w:t> </w:t>
      </w:r>
      <w:r>
        <w:rPr/>
        <w:t>wenn</w:t>
      </w:r>
      <w:r>
        <w:rPr>
          <w:spacing w:val="-9"/>
        </w:rPr>
        <w:t> </w:t>
      </w:r>
      <w:r>
        <w:rPr/>
        <w:t>das</w:t>
      </w:r>
      <w:r>
        <w:rPr>
          <w:spacing w:val="-9"/>
        </w:rPr>
        <w:t> </w:t>
      </w:r>
      <w:r>
        <w:rPr/>
        <w:t>Grundstück</w:t>
      </w:r>
      <w:r>
        <w:rPr>
          <w:spacing w:val="-9"/>
        </w:rPr>
        <w:t> </w:t>
      </w:r>
      <w:r>
        <w:rPr/>
        <w:t>nicht</w:t>
      </w:r>
      <w:r>
        <w:rPr>
          <w:spacing w:val="-9"/>
        </w:rPr>
        <w:t> </w:t>
      </w:r>
      <w:r>
        <w:rPr/>
        <w:t>unmittelbar</w:t>
      </w:r>
      <w:r>
        <w:rPr>
          <w:spacing w:val="-8"/>
        </w:rPr>
        <w:t> </w:t>
      </w:r>
      <w:r>
        <w:rPr/>
        <w:t>der</w:t>
      </w:r>
      <w:r>
        <w:rPr>
          <w:spacing w:val="-8"/>
        </w:rPr>
        <w:t> </w:t>
      </w:r>
      <w:r>
        <w:rPr/>
        <w:t>Überbauung</w:t>
      </w:r>
      <w:r>
        <w:rPr>
          <w:spacing w:val="-9"/>
        </w:rPr>
        <w:t> </w:t>
      </w:r>
      <w:r>
        <w:rPr/>
        <w:t>zugeführt</w:t>
      </w:r>
      <w:r>
        <w:rPr>
          <w:spacing w:val="-7"/>
        </w:rPr>
        <w:t> </w:t>
      </w:r>
      <w:r>
        <w:rPr/>
        <w:t>werden</w:t>
      </w:r>
      <w:r>
        <w:rPr>
          <w:spacing w:val="-7"/>
        </w:rPr>
        <w:t> </w:t>
      </w:r>
      <w:r>
        <w:rPr/>
        <w:t>soll.</w:t>
      </w:r>
      <w:r>
        <w:rPr>
          <w:spacing w:val="-7"/>
        </w:rPr>
        <w:t> </w:t>
      </w:r>
      <w:r>
        <w:rPr/>
        <w:t>Sol-che Grundstücke müssen in der Regel mindestens eine Fläche von 2500 m² aufweisen.</w:t>
      </w:r>
    </w:p>
    <w:p>
      <w:pPr>
        <w:pStyle w:val="BodyText"/>
        <w:spacing w:before="38"/>
        <w:ind w:right="700"/>
        <w:jc w:val="both"/>
      </w:pPr>
      <w:r>
        <w:rPr>
          <w:position w:val="6"/>
          <w:sz w:val="12"/>
        </w:rPr>
        <w:t>3</w:t>
      </w:r>
      <w:r>
        <w:rPr>
          <w:spacing w:val="22"/>
          <w:position w:val="6"/>
          <w:sz w:val="12"/>
        </w:rPr>
        <w:t> </w:t>
      </w:r>
      <w:r>
        <w:rPr/>
        <w:t>Nichtlandwirtschaftlich genutzte unüberbaute Grundstücke innerhalb der Bauzone werden zum Real-wert geschätzt.</w:t>
      </w:r>
    </w:p>
    <w:p>
      <w:pPr>
        <w:pStyle w:val="BodyText"/>
        <w:spacing w:before="36"/>
        <w:ind w:right="702"/>
        <w:jc w:val="both"/>
      </w:pPr>
      <w:r>
        <w:rPr>
          <w:position w:val="6"/>
          <w:sz w:val="12"/>
        </w:rPr>
        <w:t>4</w:t>
      </w:r>
      <w:r>
        <w:rPr>
          <w:spacing w:val="10"/>
          <w:position w:val="6"/>
          <w:sz w:val="12"/>
        </w:rPr>
        <w:t> </w:t>
      </w:r>
      <w:r>
        <w:rPr/>
        <w:t>Sind</w:t>
      </w:r>
      <w:r>
        <w:rPr>
          <w:spacing w:val="-9"/>
        </w:rPr>
        <w:t> </w:t>
      </w:r>
      <w:r>
        <w:rPr/>
        <w:t>am</w:t>
      </w:r>
      <w:r>
        <w:rPr>
          <w:spacing w:val="-8"/>
        </w:rPr>
        <w:t> </w:t>
      </w:r>
      <w:r>
        <w:rPr/>
        <w:t>Ende</w:t>
      </w:r>
      <w:r>
        <w:rPr>
          <w:spacing w:val="-6"/>
        </w:rPr>
        <w:t> </w:t>
      </w:r>
      <w:r>
        <w:rPr/>
        <w:t>der</w:t>
      </w:r>
      <w:r>
        <w:rPr>
          <w:spacing w:val="-9"/>
        </w:rPr>
        <w:t> </w:t>
      </w:r>
      <w:r>
        <w:rPr/>
        <w:t>Steuerperiode</w:t>
      </w:r>
      <w:r>
        <w:rPr>
          <w:spacing w:val="-6"/>
        </w:rPr>
        <w:t> </w:t>
      </w:r>
      <w:r>
        <w:rPr/>
        <w:t>oder</w:t>
      </w:r>
      <w:r>
        <w:rPr>
          <w:spacing w:val="-9"/>
        </w:rPr>
        <w:t> </w:t>
      </w:r>
      <w:r>
        <w:rPr/>
        <w:t>am</w:t>
      </w:r>
      <w:r>
        <w:rPr>
          <w:spacing w:val="-6"/>
        </w:rPr>
        <w:t> </w:t>
      </w:r>
      <w:r>
        <w:rPr/>
        <w:t>Ende</w:t>
      </w:r>
      <w:r>
        <w:rPr>
          <w:spacing w:val="-9"/>
        </w:rPr>
        <w:t> </w:t>
      </w:r>
      <w:r>
        <w:rPr/>
        <w:t>der</w:t>
      </w:r>
      <w:r>
        <w:rPr>
          <w:spacing w:val="-7"/>
        </w:rPr>
        <w:t> </w:t>
      </w:r>
      <w:r>
        <w:rPr/>
        <w:t>Steuerpflicht</w:t>
      </w:r>
      <w:r>
        <w:rPr>
          <w:spacing w:val="-6"/>
        </w:rPr>
        <w:t> </w:t>
      </w:r>
      <w:r>
        <w:rPr/>
        <w:t>wertvermehrende</w:t>
      </w:r>
      <w:r>
        <w:rPr>
          <w:spacing w:val="-9"/>
        </w:rPr>
        <w:t> </w:t>
      </w:r>
      <w:r>
        <w:rPr/>
        <w:t>Investitionen</w:t>
      </w:r>
      <w:r>
        <w:rPr>
          <w:spacing w:val="-9"/>
        </w:rPr>
        <w:t> </w:t>
      </w:r>
      <w:r>
        <w:rPr/>
        <w:t>in</w:t>
      </w:r>
      <w:r>
        <w:rPr>
          <w:spacing w:val="-9"/>
        </w:rPr>
        <w:t> </w:t>
      </w:r>
      <w:r>
        <w:rPr/>
        <w:t>der massgebenden Güterschatzung noch nicht berücksichtigt, so sind 80 Prozent dieser Investitionen zur bestehenden Güterschatzung hinzuzurechnen.</w:t>
      </w:r>
    </w:p>
    <w:p>
      <w:pPr>
        <w:pStyle w:val="BodyText"/>
        <w:spacing w:before="32"/>
        <w:ind w:left="0"/>
      </w:pPr>
    </w:p>
    <w:p>
      <w:pPr>
        <w:pStyle w:val="Heading7"/>
        <w:jc w:val="both"/>
      </w:pPr>
      <w:r>
        <w:rPr>
          <w:color w:val="950000"/>
          <w:spacing w:val="-2"/>
        </w:rPr>
        <w:t>Bewertungsgrundsätze</w:t>
      </w:r>
      <w:r>
        <w:rPr>
          <w:color w:val="950000"/>
          <w:spacing w:val="12"/>
        </w:rPr>
        <w:t> </w:t>
      </w:r>
      <w:r>
        <w:rPr>
          <w:color w:val="950000"/>
          <w:spacing w:val="-2"/>
        </w:rPr>
        <w:t>für</w:t>
      </w:r>
      <w:r>
        <w:rPr>
          <w:color w:val="950000"/>
          <w:spacing w:val="14"/>
        </w:rPr>
        <w:t> </w:t>
      </w:r>
      <w:r>
        <w:rPr>
          <w:color w:val="950000"/>
          <w:spacing w:val="-2"/>
        </w:rPr>
        <w:t>landwirtschaftliche</w:t>
      </w:r>
      <w:r>
        <w:rPr>
          <w:color w:val="950000"/>
          <w:spacing w:val="12"/>
        </w:rPr>
        <w:t> </w:t>
      </w:r>
      <w:r>
        <w:rPr>
          <w:color w:val="950000"/>
          <w:spacing w:val="-2"/>
        </w:rPr>
        <w:t>Grundstücke</w:t>
      </w:r>
    </w:p>
    <w:p>
      <w:pPr>
        <w:pStyle w:val="Heading8"/>
        <w:spacing w:before="93"/>
      </w:pPr>
      <w:r>
        <w:rPr/>
        <w:t>Art.</w:t>
      </w:r>
      <w:r>
        <w:rPr>
          <w:spacing w:val="-3"/>
        </w:rPr>
        <w:t> </w:t>
      </w:r>
      <w:r>
        <w:rPr/>
        <w:t>51 </w:t>
      </w:r>
      <w:r>
        <w:rPr>
          <w:spacing w:val="-4"/>
        </w:rPr>
        <w:t>StG:</w:t>
      </w:r>
    </w:p>
    <w:p>
      <w:pPr>
        <w:pStyle w:val="BodyText"/>
        <w:ind w:right="702"/>
        <w:jc w:val="both"/>
      </w:pPr>
      <w:r>
        <w:rPr>
          <w:position w:val="6"/>
          <w:sz w:val="12"/>
        </w:rPr>
        <w:t>1</w:t>
      </w:r>
      <w:r>
        <w:rPr>
          <w:spacing w:val="5"/>
          <w:position w:val="6"/>
          <w:sz w:val="12"/>
        </w:rPr>
        <w:t> </w:t>
      </w:r>
      <w:r>
        <w:rPr/>
        <w:t>Land-</w:t>
      </w:r>
      <w:r>
        <w:rPr>
          <w:spacing w:val="-12"/>
        </w:rPr>
        <w:t> </w:t>
      </w:r>
      <w:r>
        <w:rPr/>
        <w:t>und</w:t>
      </w:r>
      <w:r>
        <w:rPr>
          <w:spacing w:val="-11"/>
        </w:rPr>
        <w:t> </w:t>
      </w:r>
      <w:r>
        <w:rPr/>
        <w:t>forstwirtschaftlich</w:t>
      </w:r>
      <w:r>
        <w:rPr>
          <w:spacing w:val="-13"/>
        </w:rPr>
        <w:t> </w:t>
      </w:r>
      <w:r>
        <w:rPr/>
        <w:t>genutzte</w:t>
      </w:r>
      <w:r>
        <w:rPr>
          <w:spacing w:val="-10"/>
        </w:rPr>
        <w:t> </w:t>
      </w:r>
      <w:r>
        <w:rPr/>
        <w:t>Grundstücke</w:t>
      </w:r>
      <w:r>
        <w:rPr>
          <w:spacing w:val="-11"/>
        </w:rPr>
        <w:t> </w:t>
      </w:r>
      <w:r>
        <w:rPr/>
        <w:t>ausserhalb</w:t>
      </w:r>
      <w:r>
        <w:rPr>
          <w:spacing w:val="-11"/>
        </w:rPr>
        <w:t> </w:t>
      </w:r>
      <w:r>
        <w:rPr/>
        <w:t>der</w:t>
      </w:r>
      <w:r>
        <w:rPr>
          <w:spacing w:val="-12"/>
        </w:rPr>
        <w:t> </w:t>
      </w:r>
      <w:r>
        <w:rPr/>
        <w:t>Bauzone</w:t>
      </w:r>
      <w:r>
        <w:rPr>
          <w:spacing w:val="-11"/>
        </w:rPr>
        <w:t> </w:t>
      </w:r>
      <w:r>
        <w:rPr/>
        <w:t>werden</w:t>
      </w:r>
      <w:r>
        <w:rPr>
          <w:spacing w:val="-13"/>
        </w:rPr>
        <w:t> </w:t>
      </w:r>
      <w:r>
        <w:rPr/>
        <w:t>mit</w:t>
      </w:r>
      <w:r>
        <w:rPr>
          <w:spacing w:val="-10"/>
        </w:rPr>
        <w:t> </w:t>
      </w:r>
      <w:r>
        <w:rPr/>
        <w:t>Einschluss</w:t>
      </w:r>
      <w:r>
        <w:rPr>
          <w:spacing w:val="-10"/>
        </w:rPr>
        <w:t> </w:t>
      </w:r>
      <w:r>
        <w:rPr/>
        <w:t>der erforderlichen Gebäude zum Ertragswert besteuert.</w:t>
      </w:r>
    </w:p>
    <w:p>
      <w:pPr>
        <w:pStyle w:val="BodyText"/>
        <w:spacing w:before="35"/>
        <w:ind w:left="0"/>
      </w:pPr>
    </w:p>
    <w:p>
      <w:pPr>
        <w:pStyle w:val="Heading7"/>
      </w:pPr>
      <w:r>
        <w:rPr>
          <w:color w:val="950000"/>
        </w:rPr>
        <w:t>Viehbestand</w:t>
      </w:r>
      <w:r>
        <w:rPr>
          <w:color w:val="950000"/>
          <w:spacing w:val="80"/>
        </w:rPr>
        <w:t> </w:t>
      </w:r>
      <w:r>
        <w:rPr>
          <w:color w:val="950000"/>
          <w:spacing w:val="3"/>
        </w:rPr>
        <w:drawing>
          <wp:inline distT="0" distB="0" distL="0" distR="0">
            <wp:extent cx="201266" cy="114906"/>
            <wp:effectExtent l="0" t="0" r="0" b="0"/>
            <wp:docPr id="56" name="Image 56" descr="">
              <a:hlinkClick r:id="rId63"/>
            </wp:docPr>
            <wp:cNvGraphicFramePr>
              <a:graphicFrameLocks/>
            </wp:cNvGraphicFramePr>
            <a:graphic>
              <a:graphicData uri="http://schemas.openxmlformats.org/drawingml/2006/picture">
                <pic:pic>
                  <pic:nvPicPr>
                    <pic:cNvPr id="56" name="Image 56" descr="">
                      <a:hlinkClick r:id="rId63"/>
                    </pic:cNvPr>
                    <pic:cNvPicPr/>
                  </pic:nvPicPr>
                  <pic:blipFill>
                    <a:blip r:embed="rId11" cstate="print"/>
                    <a:stretch>
                      <a:fillRect/>
                    </a:stretch>
                  </pic:blipFill>
                  <pic:spPr>
                    <a:xfrm>
                      <a:off x="0" y="0"/>
                      <a:ext cx="201266" cy="114906"/>
                    </a:xfrm>
                    <a:prstGeom prst="rect">
                      <a:avLst/>
                    </a:prstGeom>
                  </pic:spPr>
                </pic:pic>
              </a:graphicData>
            </a:graphic>
          </wp:inline>
        </w:drawing>
      </w:r>
      <w:r>
        <w:rPr>
          <w:color w:val="950000"/>
          <w:spacing w:val="3"/>
        </w:rPr>
      </w:r>
    </w:p>
    <w:p>
      <w:pPr>
        <w:pStyle w:val="Heading8"/>
        <w:spacing w:before="93"/>
      </w:pPr>
      <w:r>
        <w:rPr/>
        <w:t>§</w:t>
      </w:r>
      <w:r>
        <w:rPr>
          <w:spacing w:val="1"/>
        </w:rPr>
        <w:t> </w:t>
      </w:r>
      <w:r>
        <w:rPr/>
        <w:t>39</w:t>
      </w:r>
      <w:r>
        <w:rPr>
          <w:spacing w:val="1"/>
        </w:rPr>
        <w:t> </w:t>
      </w:r>
      <w:r>
        <w:rPr>
          <w:spacing w:val="-4"/>
        </w:rPr>
        <w:t>StV:</w:t>
      </w:r>
    </w:p>
    <w:p>
      <w:pPr>
        <w:pStyle w:val="BodyText"/>
      </w:pPr>
      <w:r>
        <w:rPr>
          <w:position w:val="6"/>
          <w:sz w:val="12"/>
        </w:rPr>
        <w:t>1</w:t>
      </w:r>
      <w:r>
        <w:rPr>
          <w:spacing w:val="14"/>
          <w:position w:val="6"/>
          <w:sz w:val="12"/>
        </w:rPr>
        <w:t> </w:t>
      </w:r>
      <w:r>
        <w:rPr/>
        <w:t>Die</w:t>
      </w:r>
      <w:r>
        <w:rPr>
          <w:spacing w:val="-2"/>
        </w:rPr>
        <w:t> </w:t>
      </w:r>
      <w:r>
        <w:rPr/>
        <w:t>Steuerwerte</w:t>
      </w:r>
      <w:r>
        <w:rPr>
          <w:spacing w:val="-1"/>
        </w:rPr>
        <w:t> </w:t>
      </w:r>
      <w:r>
        <w:rPr/>
        <w:t>des</w:t>
      </w:r>
      <w:r>
        <w:rPr>
          <w:spacing w:val="-2"/>
        </w:rPr>
        <w:t> </w:t>
      </w:r>
      <w:r>
        <w:rPr/>
        <w:t>Viehbestandes</w:t>
      </w:r>
      <w:r>
        <w:rPr>
          <w:spacing w:val="-1"/>
        </w:rPr>
        <w:t> </w:t>
      </w:r>
      <w:r>
        <w:rPr/>
        <w:t>richten</w:t>
      </w:r>
      <w:r>
        <w:rPr>
          <w:spacing w:val="-2"/>
        </w:rPr>
        <w:t> </w:t>
      </w:r>
      <w:r>
        <w:rPr/>
        <w:t>sich</w:t>
      </w:r>
      <w:r>
        <w:rPr>
          <w:spacing w:val="-2"/>
        </w:rPr>
        <w:t> </w:t>
      </w:r>
      <w:r>
        <w:rPr/>
        <w:t>nach</w:t>
      </w:r>
      <w:r>
        <w:rPr>
          <w:spacing w:val="-4"/>
        </w:rPr>
        <w:t> </w:t>
      </w:r>
      <w:r>
        <w:rPr/>
        <w:t>den</w:t>
      </w:r>
      <w:r>
        <w:rPr>
          <w:spacing w:val="-4"/>
        </w:rPr>
        <w:t> </w:t>
      </w:r>
      <w:r>
        <w:rPr/>
        <w:t>Ansätzen</w:t>
      </w:r>
      <w:r>
        <w:rPr>
          <w:spacing w:val="-5"/>
        </w:rPr>
        <w:t> </w:t>
      </w:r>
      <w:r>
        <w:rPr/>
        <w:t>im</w:t>
      </w:r>
      <w:r>
        <w:rPr>
          <w:spacing w:val="-1"/>
        </w:rPr>
        <w:t> </w:t>
      </w:r>
      <w:r>
        <w:rPr>
          <w:spacing w:val="-2"/>
        </w:rPr>
        <w:t>Anhang.</w:t>
      </w:r>
    </w:p>
    <w:p>
      <w:pPr>
        <w:pStyle w:val="Heading8"/>
        <w:spacing w:before="93"/>
      </w:pPr>
      <w:r>
        <w:rPr/>
        <w:t>§ A1-15 Anhang</w:t>
      </w:r>
      <w:r>
        <w:rPr>
          <w:spacing w:val="-3"/>
        </w:rPr>
        <w:t> </w:t>
      </w:r>
      <w:r>
        <w:rPr/>
        <w:t>zur</w:t>
      </w:r>
      <w:r>
        <w:rPr>
          <w:spacing w:val="-1"/>
        </w:rPr>
        <w:t> </w:t>
      </w:r>
      <w:r>
        <w:rPr>
          <w:spacing w:val="-2"/>
        </w:rPr>
        <w:t>Steuerverordnung:</w:t>
      </w:r>
    </w:p>
    <w:p>
      <w:pPr>
        <w:pStyle w:val="BodyText"/>
        <w:spacing w:before="59"/>
        <w:ind w:right="700"/>
      </w:pPr>
      <w:r>
        <w:rPr/>
        <w:t>Die</w:t>
      </w:r>
      <w:r>
        <w:rPr>
          <w:spacing w:val="-2"/>
        </w:rPr>
        <w:t> </w:t>
      </w:r>
      <w:r>
        <w:rPr/>
        <w:t>Steuerwerte</w:t>
      </w:r>
      <w:r>
        <w:rPr>
          <w:spacing w:val="-5"/>
        </w:rPr>
        <w:t> </w:t>
      </w:r>
      <w:r>
        <w:rPr/>
        <w:t>des</w:t>
      </w:r>
      <w:r>
        <w:rPr>
          <w:spacing w:val="-2"/>
        </w:rPr>
        <w:t> </w:t>
      </w:r>
      <w:r>
        <w:rPr/>
        <w:t>Viehbestandes</w:t>
      </w:r>
      <w:r>
        <w:rPr>
          <w:spacing w:val="-2"/>
        </w:rPr>
        <w:t> </w:t>
      </w:r>
      <w:r>
        <w:rPr/>
        <w:t>sind</w:t>
      </w:r>
      <w:r>
        <w:rPr>
          <w:spacing w:val="-5"/>
        </w:rPr>
        <w:t> </w:t>
      </w:r>
      <w:r>
        <w:rPr/>
        <w:t>grundsätzlich</w:t>
      </w:r>
      <w:r>
        <w:rPr>
          <w:spacing w:val="-2"/>
        </w:rPr>
        <w:t> </w:t>
      </w:r>
      <w:r>
        <w:rPr/>
        <w:t>nach</w:t>
      </w:r>
      <w:r>
        <w:rPr>
          <w:spacing w:val="-5"/>
        </w:rPr>
        <w:t> </w:t>
      </w:r>
      <w:r>
        <w:rPr/>
        <w:t>den</w:t>
      </w:r>
      <w:r>
        <w:rPr>
          <w:spacing w:val="-5"/>
        </w:rPr>
        <w:t> </w:t>
      </w:r>
      <w:r>
        <w:rPr/>
        <w:t>Richtlinien</w:t>
      </w:r>
      <w:r>
        <w:rPr>
          <w:spacing w:val="-2"/>
        </w:rPr>
        <w:t> </w:t>
      </w:r>
      <w:r>
        <w:rPr/>
        <w:t>der</w:t>
      </w:r>
      <w:r>
        <w:rPr>
          <w:spacing w:val="-5"/>
        </w:rPr>
        <w:t> </w:t>
      </w:r>
      <w:r>
        <w:rPr/>
        <w:t>Schweizerischen</w:t>
      </w:r>
      <w:r>
        <w:rPr>
          <w:spacing w:val="-5"/>
        </w:rPr>
        <w:t> </w:t>
      </w:r>
      <w:r>
        <w:rPr/>
        <w:t>Steu-erkonferenz zur Bewertung der Viehhabe festzulegen.</w:t>
      </w:r>
    </w:p>
    <w:p>
      <w:pPr>
        <w:pStyle w:val="BodyText"/>
        <w:spacing w:before="93"/>
      </w:pPr>
      <w:r>
        <w:rPr/>
        <w:t>Empfehlung</w:t>
      </w:r>
      <w:r>
        <w:rPr>
          <w:spacing w:val="-5"/>
        </w:rPr>
        <w:t> </w:t>
      </w:r>
      <w:r>
        <w:rPr/>
        <w:t>der</w:t>
      </w:r>
      <w:r>
        <w:rPr>
          <w:spacing w:val="-5"/>
        </w:rPr>
        <w:t> </w:t>
      </w:r>
      <w:r>
        <w:rPr/>
        <w:t>SSK-Arbeitsgruppe</w:t>
      </w:r>
      <w:r>
        <w:rPr>
          <w:spacing w:val="-5"/>
        </w:rPr>
        <w:t> </w:t>
      </w:r>
      <w:r>
        <w:rPr/>
        <w:t>Landwirtschaft:</w:t>
      </w:r>
      <w:r>
        <w:rPr>
          <w:spacing w:val="-3"/>
        </w:rPr>
        <w:t> </w:t>
      </w:r>
      <w:hyperlink r:id="rId64">
        <w:r>
          <w:rPr>
            <w:color w:val="0462C0"/>
            <w:u w:val="single" w:color="0462C0"/>
          </w:rPr>
          <w:t>Richtzahlen</w:t>
        </w:r>
        <w:r>
          <w:rPr>
            <w:color w:val="0462C0"/>
            <w:spacing w:val="-5"/>
            <w:u w:val="single" w:color="0462C0"/>
          </w:rPr>
          <w:t> </w:t>
        </w:r>
        <w:r>
          <w:rPr>
            <w:color w:val="0462C0"/>
            <w:u w:val="single" w:color="0462C0"/>
          </w:rPr>
          <w:t>Tiere</w:t>
        </w:r>
        <w:r>
          <w:rPr>
            <w:color w:val="0462C0"/>
            <w:spacing w:val="-5"/>
            <w:u w:val="single" w:color="0462C0"/>
          </w:rPr>
          <w:t> </w:t>
        </w:r>
        <w:r>
          <w:rPr>
            <w:color w:val="0462C0"/>
            <w:u w:val="single" w:color="0462C0"/>
          </w:rPr>
          <w:t>und</w:t>
        </w:r>
        <w:r>
          <w:rPr>
            <w:color w:val="0462C0"/>
            <w:spacing w:val="-5"/>
            <w:u w:val="single" w:color="0462C0"/>
          </w:rPr>
          <w:t> </w:t>
        </w:r>
        <w:r>
          <w:rPr>
            <w:color w:val="0462C0"/>
            <w:spacing w:val="-2"/>
            <w:u w:val="single" w:color="0462C0"/>
          </w:rPr>
          <w:t>Inventar</w:t>
        </w:r>
      </w:hyperlink>
    </w:p>
    <w:p>
      <w:pPr>
        <w:pStyle w:val="BodyText"/>
        <w:spacing w:before="62"/>
        <w:ind w:left="0"/>
        <w:rPr>
          <w:sz w:val="26"/>
        </w:rPr>
      </w:pPr>
    </w:p>
    <w:p>
      <w:pPr>
        <w:pStyle w:val="Heading3"/>
      </w:pPr>
      <w:bookmarkStart w:name="Ermittlung des steuerbaren Vermögens" w:id="32"/>
      <w:bookmarkEnd w:id="32"/>
      <w:r>
        <w:rPr>
          <w:b w:val="0"/>
        </w:rPr>
      </w:r>
      <w:bookmarkStart w:name="_bookmark12" w:id="33"/>
      <w:bookmarkEnd w:id="33"/>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851"/>
      </w:pPr>
      <w:r>
        <w:rPr/>
        <w:t>(Art.</w:t>
      </w:r>
      <w:r>
        <w:rPr>
          <w:spacing w:val="-2"/>
        </w:rPr>
        <w:t> </w:t>
      </w:r>
      <w:r>
        <w:rPr/>
        <w:t>52</w:t>
      </w:r>
      <w:r>
        <w:rPr>
          <w:spacing w:val="1"/>
        </w:rPr>
        <w:t> </w:t>
      </w:r>
      <w:r>
        <w:rPr>
          <w:spacing w:val="-4"/>
        </w:rPr>
        <w:t>StG)</w:t>
      </w:r>
    </w:p>
    <w:p>
      <w:pPr>
        <w:pStyle w:val="Heading7"/>
        <w:spacing w:line="249" w:lineRule="auto" w:before="130"/>
        <w:ind w:left="851" w:right="136"/>
      </w:pPr>
      <w:r>
        <w:rPr/>
        <w:t>Das Bruttovermögen vermindert um die Schulden ergibt das Reinvermögen. Um das steuerbare Ver-mögen zu ermitteln, werden davon noch die Freibeträge abgezogen.</w:t>
      </w:r>
    </w:p>
    <w:p>
      <w:pPr>
        <w:pStyle w:val="BodyText"/>
        <w:spacing w:before="125"/>
        <w:ind w:left="0"/>
        <w:rPr>
          <w:sz w:val="20"/>
        </w:rPr>
      </w:pPr>
    </w:p>
    <w:p>
      <w:pPr>
        <w:pStyle w:val="Heading3"/>
      </w:pPr>
      <w:r>
        <w:rPr/>
        <w:drawing>
          <wp:anchor distT="0" distB="0" distL="0" distR="0" allowOverlap="1" layoutInCell="1" locked="0" behindDoc="0" simplePos="0" relativeHeight="15732224">
            <wp:simplePos x="0" y="0"/>
            <wp:positionH relativeFrom="page">
              <wp:posOffset>628056</wp:posOffset>
            </wp:positionH>
            <wp:positionV relativeFrom="paragraph">
              <wp:posOffset>7591</wp:posOffset>
            </wp:positionV>
            <wp:extent cx="259038" cy="313675"/>
            <wp:effectExtent l="0" t="0" r="0" b="0"/>
            <wp:wrapNone/>
            <wp:docPr id="57" name="Image 57" descr="Kantonaler Steuerrechner">
              <a:hlinkClick r:id="rId55"/>
            </wp:docPr>
            <wp:cNvGraphicFramePr>
              <a:graphicFrameLocks/>
            </wp:cNvGraphicFramePr>
            <a:graphic>
              <a:graphicData uri="http://schemas.openxmlformats.org/drawingml/2006/picture">
                <pic:pic>
                  <pic:nvPicPr>
                    <pic:cNvPr id="57" name="Image 57" descr="Kantonaler Steuerrechner">
                      <a:hlinkClick r:id="rId55"/>
                    </pic:cNvPr>
                    <pic:cNvPicPr/>
                  </pic:nvPicPr>
                  <pic:blipFill>
                    <a:blip r:embed="rId12" cstate="print"/>
                    <a:stretch>
                      <a:fillRect/>
                    </a:stretch>
                  </pic:blipFill>
                  <pic:spPr>
                    <a:xfrm>
                      <a:off x="0" y="0"/>
                      <a:ext cx="259038" cy="313675"/>
                    </a:xfrm>
                    <a:prstGeom prst="rect">
                      <a:avLst/>
                    </a:prstGeom>
                  </pic:spPr>
                </pic:pic>
              </a:graphicData>
            </a:graphic>
          </wp:anchor>
        </w:drawing>
      </w:r>
      <w:bookmarkStart w:name="Steuerberechnung" w:id="34"/>
      <w:bookmarkEnd w:id="34"/>
      <w:r>
        <w:rPr>
          <w:b w:val="0"/>
        </w:rPr>
      </w:r>
      <w:r>
        <w:rPr>
          <w:color w:val="2D73B4"/>
          <w:spacing w:val="-2"/>
        </w:rPr>
        <w:t>Steuerberechnung</w:t>
      </w:r>
    </w:p>
    <w:p>
      <w:pPr>
        <w:pStyle w:val="BodyText"/>
        <w:spacing w:before="57"/>
        <w:ind w:left="851"/>
      </w:pPr>
      <w:bookmarkStart w:name="_bookmark13" w:id="35"/>
      <w:bookmarkEnd w:id="35"/>
      <w:r>
        <w:rPr/>
      </w:r>
      <w:r>
        <w:rPr/>
        <w:t>(Art.</w:t>
      </w:r>
      <w:r>
        <w:rPr>
          <w:spacing w:val="-3"/>
        </w:rPr>
        <w:t> </w:t>
      </w:r>
      <w:r>
        <w:rPr/>
        <w:t>53</w:t>
      </w:r>
      <w:r>
        <w:rPr>
          <w:spacing w:val="-3"/>
        </w:rPr>
        <w:t> </w:t>
      </w:r>
      <w:r>
        <w:rPr/>
        <w:t>–</w:t>
      </w:r>
      <w:r>
        <w:rPr>
          <w:spacing w:val="1"/>
        </w:rPr>
        <w:t> </w:t>
      </w:r>
      <w:r>
        <w:rPr/>
        <w:t>54 StG;</w:t>
      </w:r>
      <w:r>
        <w:rPr>
          <w:spacing w:val="-1"/>
        </w:rPr>
        <w:t> </w:t>
      </w:r>
      <w:r>
        <w:rPr/>
        <w:t>45</w:t>
      </w:r>
      <w:r>
        <w:rPr>
          <w:spacing w:val="1"/>
        </w:rPr>
        <w:t> </w:t>
      </w:r>
      <w:r>
        <w:rPr>
          <w:spacing w:val="-4"/>
        </w:rPr>
        <w:t>StV)</w:t>
      </w:r>
    </w:p>
    <w:p>
      <w:pPr>
        <w:pStyle w:val="BodyText"/>
        <w:spacing w:before="43"/>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pPr>
      <w:bookmarkStart w:name="Sozialabzüge" w:id="36"/>
      <w:bookmarkEnd w:id="36"/>
      <w:r>
        <w:rPr/>
      </w:r>
      <w:r>
        <w:rPr>
          <w:color w:val="2D73B4"/>
          <w:spacing w:val="-2"/>
        </w:rPr>
        <w:t>Sozialabzüge</w:t>
      </w:r>
    </w:p>
    <w:p>
      <w:pPr>
        <w:pStyle w:val="BodyText"/>
        <w:spacing w:before="59"/>
        <w:ind w:left="851"/>
      </w:pPr>
      <w:r>
        <w:rPr/>
        <w:t>(Art.</w:t>
      </w:r>
      <w:r>
        <w:rPr>
          <w:spacing w:val="-2"/>
        </w:rPr>
        <w:t> </w:t>
      </w:r>
      <w:r>
        <w:rPr/>
        <w:t>53</w:t>
      </w:r>
      <w:r>
        <w:rPr>
          <w:spacing w:val="1"/>
        </w:rPr>
        <w:t> </w:t>
      </w:r>
      <w:r>
        <w:rPr>
          <w:spacing w:val="-4"/>
        </w:rPr>
        <w:t>StG)</w:t>
      </w:r>
    </w:p>
    <w:p>
      <w:pPr>
        <w:pStyle w:val="BodyText"/>
        <w:spacing w:before="33"/>
        <w:ind w:left="0"/>
      </w:pPr>
    </w:p>
    <w:p>
      <w:pPr>
        <w:pStyle w:val="Heading7"/>
        <w:spacing w:before="1"/>
      </w:pPr>
      <w:r>
        <w:rPr>
          <w:color w:val="950000"/>
        </w:rPr>
        <w:t>Steuerfreie Beträge</w:t>
      </w:r>
      <w:r>
        <w:rPr>
          <w:color w:val="950000"/>
          <w:spacing w:val="80"/>
        </w:rPr>
        <w:t> </w:t>
      </w:r>
      <w:r>
        <w:rPr>
          <w:color w:val="950000"/>
        </w:rPr>
        <w:drawing>
          <wp:inline distT="0" distB="0" distL="0" distR="0">
            <wp:extent cx="201270" cy="114912"/>
            <wp:effectExtent l="0" t="0" r="0" b="0"/>
            <wp:docPr id="58" name="Image 58" descr="">
              <a:hlinkClick r:id="rId65"/>
            </wp:docPr>
            <wp:cNvGraphicFramePr>
              <a:graphicFrameLocks/>
            </wp:cNvGraphicFramePr>
            <a:graphic>
              <a:graphicData uri="http://schemas.openxmlformats.org/drawingml/2006/picture">
                <pic:pic>
                  <pic:nvPicPr>
                    <pic:cNvPr id="58" name="Image 58" descr="">
                      <a:hlinkClick r:id="rId65"/>
                    </pic:cNvPr>
                    <pic:cNvPicPr/>
                  </pic:nvPicPr>
                  <pic:blipFill>
                    <a:blip r:embed="rId11" cstate="print"/>
                    <a:stretch>
                      <a:fillRect/>
                    </a:stretch>
                  </pic:blipFill>
                  <pic:spPr>
                    <a:xfrm>
                      <a:off x="0" y="0"/>
                      <a:ext cx="201270" cy="114912"/>
                    </a:xfrm>
                    <a:prstGeom prst="rect">
                      <a:avLst/>
                    </a:prstGeom>
                  </pic:spPr>
                </pic:pic>
              </a:graphicData>
            </a:graphic>
          </wp:inline>
        </w:drawing>
      </w:r>
      <w:r>
        <w:rPr>
          <w:color w:val="950000"/>
        </w:rPr>
      </w:r>
    </w:p>
    <w:p>
      <w:pPr>
        <w:pStyle w:val="Heading8"/>
      </w:pPr>
      <w:r>
        <w:rPr/>
        <w:t>Art.</w:t>
      </w:r>
      <w:r>
        <w:rPr>
          <w:spacing w:val="-3"/>
        </w:rPr>
        <w:t> </w:t>
      </w:r>
      <w:r>
        <w:rPr/>
        <w:t>53</w:t>
      </w:r>
      <w:r>
        <w:rPr>
          <w:spacing w:val="1"/>
        </w:rPr>
        <w:t> </w:t>
      </w:r>
      <w:r>
        <w:rPr/>
        <w:t>Abs.</w:t>
      </w:r>
      <w:r>
        <w:rPr>
          <w:spacing w:val="-3"/>
        </w:rPr>
        <w:t> </w:t>
      </w:r>
      <w:r>
        <w:rPr/>
        <w:t>1</w:t>
      </w:r>
      <w:r>
        <w:rPr>
          <w:spacing w:val="1"/>
        </w:rPr>
        <w:t> </w:t>
      </w:r>
      <w:r>
        <w:rPr/>
        <w:t>Ziff.</w:t>
      </w:r>
      <w:r>
        <w:rPr>
          <w:spacing w:val="-2"/>
        </w:rPr>
        <w:t> </w:t>
      </w:r>
      <w:r>
        <w:rPr/>
        <w:t>1 und</w:t>
      </w:r>
      <w:r>
        <w:rPr>
          <w:spacing w:val="-2"/>
        </w:rPr>
        <w:t> </w:t>
      </w:r>
      <w:r>
        <w:rPr/>
        <w:t>2</w:t>
      </w:r>
      <w:r>
        <w:rPr>
          <w:spacing w:val="1"/>
        </w:rPr>
        <w:t> </w:t>
      </w:r>
      <w:r>
        <w:rPr>
          <w:spacing w:val="-4"/>
        </w:rPr>
        <w:t>StG:</w:t>
      </w:r>
    </w:p>
    <w:p>
      <w:pPr>
        <w:pStyle w:val="BodyText"/>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5"/>
        </w:numPr>
        <w:tabs>
          <w:tab w:pos="1559" w:val="left" w:leader="none"/>
        </w:tabs>
        <w:spacing w:line="240" w:lineRule="auto" w:before="40" w:after="0"/>
        <w:ind w:left="1559" w:right="0" w:hanging="425"/>
        <w:jc w:val="left"/>
        <w:rPr>
          <w:sz w:val="18"/>
        </w:rPr>
      </w:pPr>
      <w:r>
        <w:rPr>
          <w:sz w:val="18"/>
        </w:rPr>
        <w:t>Fr.</w:t>
      </w:r>
      <w:r>
        <w:rPr>
          <w:spacing w:val="-3"/>
          <w:sz w:val="18"/>
        </w:rPr>
        <w:t> </w:t>
      </w:r>
      <w:r>
        <w:rPr>
          <w:sz w:val="18"/>
        </w:rPr>
        <w:t>70'000.–</w:t>
      </w:r>
      <w:r>
        <w:rPr>
          <w:spacing w:val="-2"/>
          <w:sz w:val="18"/>
        </w:rPr>
        <w:t> </w:t>
      </w:r>
      <w:r>
        <w:rPr>
          <w:sz w:val="18"/>
        </w:rPr>
        <w:t>für</w:t>
      </w:r>
      <w:r>
        <w:rPr>
          <w:spacing w:val="-3"/>
          <w:sz w:val="18"/>
        </w:rPr>
        <w:t> </w:t>
      </w:r>
      <w:r>
        <w:rPr>
          <w:sz w:val="18"/>
        </w:rPr>
        <w:t>Ehegatten,</w:t>
      </w:r>
      <w:r>
        <w:rPr>
          <w:spacing w:val="-3"/>
          <w:sz w:val="18"/>
        </w:rPr>
        <w:t> </w:t>
      </w:r>
      <w:r>
        <w:rPr>
          <w:sz w:val="18"/>
        </w:rPr>
        <w:t>die</w:t>
      </w:r>
      <w:r>
        <w:rPr>
          <w:spacing w:val="-4"/>
          <w:sz w:val="18"/>
        </w:rPr>
        <w:t> </w:t>
      </w:r>
      <w:r>
        <w:rPr>
          <w:sz w:val="18"/>
        </w:rPr>
        <w:t>in</w:t>
      </w:r>
      <w:r>
        <w:rPr>
          <w:spacing w:val="-2"/>
          <w:sz w:val="18"/>
        </w:rPr>
        <w:t> </w:t>
      </w:r>
      <w:r>
        <w:rPr>
          <w:sz w:val="18"/>
        </w:rPr>
        <w:t>rechtlich</w:t>
      </w:r>
      <w:r>
        <w:rPr>
          <w:spacing w:val="-2"/>
          <w:sz w:val="18"/>
        </w:rPr>
        <w:t> </w:t>
      </w:r>
      <w:r>
        <w:rPr>
          <w:sz w:val="18"/>
        </w:rPr>
        <w:t>und</w:t>
      </w:r>
      <w:r>
        <w:rPr>
          <w:spacing w:val="-2"/>
          <w:sz w:val="18"/>
        </w:rPr>
        <w:t> </w:t>
      </w:r>
      <w:r>
        <w:rPr>
          <w:sz w:val="18"/>
        </w:rPr>
        <w:t>tatsächlich</w:t>
      </w:r>
      <w:r>
        <w:rPr>
          <w:spacing w:val="-5"/>
          <w:sz w:val="18"/>
        </w:rPr>
        <w:t> </w:t>
      </w:r>
      <w:r>
        <w:rPr>
          <w:sz w:val="18"/>
        </w:rPr>
        <w:t>ungetrennter</w:t>
      </w:r>
      <w:r>
        <w:rPr>
          <w:spacing w:val="-3"/>
          <w:sz w:val="18"/>
        </w:rPr>
        <w:t> </w:t>
      </w:r>
      <w:r>
        <w:rPr>
          <w:sz w:val="18"/>
        </w:rPr>
        <w:t>Ehe</w:t>
      </w:r>
      <w:r>
        <w:rPr>
          <w:spacing w:val="-1"/>
          <w:sz w:val="18"/>
        </w:rPr>
        <w:t> </w:t>
      </w:r>
      <w:r>
        <w:rPr>
          <w:spacing w:val="-2"/>
          <w:sz w:val="18"/>
        </w:rPr>
        <w:t>leben;</w:t>
      </w:r>
    </w:p>
    <w:p>
      <w:pPr>
        <w:pStyle w:val="ListParagraph"/>
        <w:numPr>
          <w:ilvl w:val="0"/>
          <w:numId w:val="15"/>
        </w:numPr>
        <w:tabs>
          <w:tab w:pos="1284" w:val="left" w:leader="none"/>
        </w:tabs>
        <w:spacing w:line="240" w:lineRule="auto" w:before="40" w:after="0"/>
        <w:ind w:left="1284" w:right="0" w:hanging="150"/>
        <w:jc w:val="left"/>
        <w:rPr>
          <w:sz w:val="18"/>
        </w:rPr>
      </w:pPr>
      <w:r>
        <w:rPr>
          <w:sz w:val="18"/>
        </w:rPr>
        <w:t>Fr.</w:t>
      </w:r>
      <w:r>
        <w:rPr>
          <w:spacing w:val="-2"/>
          <w:sz w:val="18"/>
        </w:rPr>
        <w:t> </w:t>
      </w:r>
      <w:r>
        <w:rPr>
          <w:sz w:val="18"/>
        </w:rPr>
        <w:t>35'000.–</w:t>
      </w:r>
      <w:r>
        <w:rPr>
          <w:spacing w:val="-2"/>
          <w:sz w:val="18"/>
        </w:rPr>
        <w:t> </w:t>
      </w:r>
      <w:r>
        <w:rPr>
          <w:sz w:val="18"/>
        </w:rPr>
        <w:t>für</w:t>
      </w:r>
      <w:r>
        <w:rPr>
          <w:spacing w:val="-2"/>
          <w:sz w:val="18"/>
        </w:rPr>
        <w:t> </w:t>
      </w:r>
      <w:r>
        <w:rPr>
          <w:sz w:val="18"/>
        </w:rPr>
        <w:t>alle</w:t>
      </w:r>
      <w:r>
        <w:rPr>
          <w:spacing w:val="-3"/>
          <w:sz w:val="18"/>
        </w:rPr>
        <w:t> </w:t>
      </w:r>
      <w:r>
        <w:rPr>
          <w:sz w:val="18"/>
        </w:rPr>
        <w:t>übrigen</w:t>
      </w:r>
      <w:r>
        <w:rPr>
          <w:spacing w:val="-1"/>
          <w:sz w:val="18"/>
        </w:rPr>
        <w:t> </w:t>
      </w:r>
      <w:r>
        <w:rPr>
          <w:spacing w:val="-2"/>
          <w:sz w:val="18"/>
        </w:rPr>
        <w:t>Steuerpflichtigen.</w:t>
      </w:r>
    </w:p>
    <w:p>
      <w:pPr>
        <w:pStyle w:val="ListParagraph"/>
        <w:spacing w:after="0" w:line="240" w:lineRule="auto"/>
        <w:jc w:val="left"/>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rPr>
        <w:t>Abzug für jedes Kind</w:t>
      </w:r>
      <w:r>
        <w:rPr>
          <w:color w:val="950000"/>
          <w:spacing w:val="80"/>
        </w:rPr>
        <w:t> </w:t>
      </w:r>
      <w:r>
        <w:rPr>
          <w:color w:val="950000"/>
          <w:spacing w:val="1"/>
        </w:rPr>
        <w:drawing>
          <wp:inline distT="0" distB="0" distL="0" distR="0">
            <wp:extent cx="201293" cy="114924"/>
            <wp:effectExtent l="0" t="0" r="0" b="0"/>
            <wp:docPr id="59" name="Image 59" descr="">
              <a:hlinkClick r:id="rId66"/>
            </wp:docPr>
            <wp:cNvGraphicFramePr>
              <a:graphicFrameLocks/>
            </wp:cNvGraphicFramePr>
            <a:graphic>
              <a:graphicData uri="http://schemas.openxmlformats.org/drawingml/2006/picture">
                <pic:pic>
                  <pic:nvPicPr>
                    <pic:cNvPr id="59" name="Image 59" descr="">
                      <a:hlinkClick r:id="rId66"/>
                    </pic:cNvPr>
                    <pic:cNvPicPr/>
                  </pic:nvPicPr>
                  <pic:blipFill>
                    <a:blip r:embed="rId11" cstate="print"/>
                    <a:stretch>
                      <a:fillRect/>
                    </a:stretch>
                  </pic:blipFill>
                  <pic:spPr>
                    <a:xfrm>
                      <a:off x="0" y="0"/>
                      <a:ext cx="201293" cy="114924"/>
                    </a:xfrm>
                    <a:prstGeom prst="rect">
                      <a:avLst/>
                    </a:prstGeom>
                  </pic:spPr>
                </pic:pic>
              </a:graphicData>
            </a:graphic>
          </wp:inline>
        </w:drawing>
      </w:r>
      <w:r>
        <w:rPr>
          <w:color w:val="950000"/>
          <w:spacing w:val="1"/>
        </w:rPr>
      </w:r>
    </w:p>
    <w:p>
      <w:pPr>
        <w:pStyle w:val="Heading8"/>
        <w:spacing w:before="93"/>
      </w:pPr>
      <w:r>
        <w:rPr/>
        <w:t>Art.</w:t>
      </w:r>
      <w:r>
        <w:rPr>
          <w:spacing w:val="-3"/>
        </w:rPr>
        <w:t> </w:t>
      </w:r>
      <w:r>
        <w:rPr/>
        <w:t>53 Abs.</w:t>
      </w:r>
      <w:r>
        <w:rPr>
          <w:spacing w:val="-2"/>
        </w:rPr>
        <w:t> </w:t>
      </w:r>
      <w:r>
        <w:rPr/>
        <w:t>1</w:t>
      </w:r>
      <w:r>
        <w:rPr>
          <w:spacing w:val="1"/>
        </w:rPr>
        <w:t> </w:t>
      </w:r>
      <w:r>
        <w:rPr/>
        <w:t>Ziff.</w:t>
      </w:r>
      <w:r>
        <w:rPr>
          <w:spacing w:val="-3"/>
        </w:rPr>
        <w:t> </w:t>
      </w:r>
      <w:r>
        <w:rPr/>
        <w:t>3</w:t>
      </w:r>
      <w:r>
        <w:rPr>
          <w:spacing w:val="1"/>
        </w:rPr>
        <w:t> </w:t>
      </w:r>
      <w:r>
        <w:rPr>
          <w:spacing w:val="-4"/>
        </w:rPr>
        <w:t>StG:</w:t>
      </w:r>
    </w:p>
    <w:p>
      <w:pPr>
        <w:pStyle w:val="BodyText"/>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5"/>
        </w:numPr>
        <w:tabs>
          <w:tab w:pos="1559" w:val="left" w:leader="none"/>
        </w:tabs>
        <w:spacing w:line="240" w:lineRule="auto" w:before="40" w:after="0"/>
        <w:ind w:left="1559" w:right="703" w:hanging="425"/>
        <w:jc w:val="left"/>
        <w:rPr>
          <w:sz w:val="18"/>
        </w:rPr>
      </w:pPr>
      <w:r>
        <w:rPr>
          <w:sz w:val="18"/>
        </w:rPr>
        <w:t>Fr. 15'000.– für jedes nicht selbstständig besteuerte Kind, das unter der elterlichen Sorge oder</w:t>
      </w:r>
      <w:r>
        <w:rPr>
          <w:spacing w:val="40"/>
          <w:sz w:val="18"/>
        </w:rPr>
        <w:t> </w:t>
      </w:r>
      <w:r>
        <w:rPr>
          <w:sz w:val="18"/>
        </w:rPr>
        <w:t>Obhut der steuerpflichtigen Person steht.</w:t>
      </w:r>
    </w:p>
    <w:p>
      <w:pPr>
        <w:pStyle w:val="BodyText"/>
        <w:spacing w:before="33"/>
        <w:ind w:left="0"/>
      </w:pPr>
    </w:p>
    <w:p>
      <w:pPr>
        <w:pStyle w:val="Heading4"/>
        <w:spacing w:before="1"/>
      </w:pPr>
      <w:bookmarkStart w:name="Steuersatz" w:id="37"/>
      <w:bookmarkEnd w:id="37"/>
      <w:r>
        <w:rPr/>
      </w:r>
      <w:r>
        <w:rPr>
          <w:color w:val="2D73B4"/>
          <w:spacing w:val="-2"/>
        </w:rPr>
        <w:t>Steuersatz</w:t>
      </w:r>
    </w:p>
    <w:p>
      <w:pPr>
        <w:pStyle w:val="BodyText"/>
        <w:spacing w:before="58"/>
        <w:ind w:left="851"/>
      </w:pPr>
      <w:r>
        <w:rPr/>
        <w:t>(Art.</w:t>
      </w:r>
      <w:r>
        <w:rPr>
          <w:spacing w:val="-3"/>
        </w:rPr>
        <w:t> </w:t>
      </w:r>
      <w:r>
        <w:rPr/>
        <w:t>54</w:t>
      </w:r>
      <w:r>
        <w:rPr>
          <w:spacing w:val="1"/>
        </w:rPr>
        <w:t> </w:t>
      </w:r>
      <w:r>
        <w:rPr/>
        <w:t>StG;</w:t>
      </w:r>
      <w:r>
        <w:rPr>
          <w:spacing w:val="-2"/>
        </w:rPr>
        <w:t> </w:t>
      </w:r>
      <w:r>
        <w:rPr/>
        <w:t>§</w:t>
      </w:r>
      <w:r>
        <w:rPr>
          <w:spacing w:val="1"/>
        </w:rPr>
        <w:t> </w:t>
      </w:r>
      <w:r>
        <w:rPr/>
        <w:t>45</w:t>
      </w:r>
      <w:r>
        <w:rPr>
          <w:spacing w:val="-2"/>
        </w:rPr>
        <w:t> </w:t>
      </w:r>
      <w:r>
        <w:rPr>
          <w:spacing w:val="-4"/>
        </w:rPr>
        <w:t>StV)</w:t>
      </w:r>
    </w:p>
    <w:p>
      <w:pPr>
        <w:pStyle w:val="Heading8"/>
        <w:spacing w:before="153"/>
      </w:pPr>
      <w:r>
        <w:rPr/>
        <w:t>Art.</w:t>
      </w:r>
      <w:r>
        <w:rPr>
          <w:spacing w:val="-3"/>
        </w:rPr>
        <w:t> </w:t>
      </w:r>
      <w:r>
        <w:rPr/>
        <w:t>54 Abs.</w:t>
      </w:r>
      <w:r>
        <w:rPr>
          <w:spacing w:val="-3"/>
        </w:rPr>
        <w:t> </w:t>
      </w:r>
      <w:r>
        <w:rPr/>
        <w:t>1</w:t>
      </w:r>
      <w:r>
        <w:rPr>
          <w:spacing w:val="1"/>
        </w:rPr>
        <w:t> </w:t>
      </w:r>
      <w:r>
        <w:rPr>
          <w:spacing w:val="-4"/>
        </w:rPr>
        <w:t>StG:</w:t>
      </w:r>
    </w:p>
    <w:p>
      <w:pPr>
        <w:pStyle w:val="BodyText"/>
      </w:pPr>
      <w:r>
        <w:rPr>
          <w:position w:val="6"/>
          <w:sz w:val="12"/>
        </w:rPr>
        <w:t>1</w:t>
      </w:r>
      <w:r>
        <w:rPr>
          <w:spacing w:val="14"/>
          <w:position w:val="6"/>
          <w:sz w:val="12"/>
        </w:rPr>
        <w:t> </w:t>
      </w:r>
      <w:r>
        <w:rPr/>
        <w:t>Die</w:t>
      </w:r>
      <w:r>
        <w:rPr>
          <w:spacing w:val="-1"/>
        </w:rPr>
        <w:t> </w:t>
      </w:r>
      <w:r>
        <w:rPr/>
        <w:t>einfache</w:t>
      </w:r>
      <w:r>
        <w:rPr>
          <w:spacing w:val="-4"/>
        </w:rPr>
        <w:t> </w:t>
      </w:r>
      <w:r>
        <w:rPr/>
        <w:t>Steuer</w:t>
      </w:r>
      <w:r>
        <w:rPr>
          <w:spacing w:val="-2"/>
        </w:rPr>
        <w:t> </w:t>
      </w:r>
      <w:r>
        <w:rPr/>
        <w:t>beträgt</w:t>
      </w:r>
      <w:r>
        <w:rPr>
          <w:spacing w:val="-4"/>
        </w:rPr>
        <w:t> </w:t>
      </w:r>
      <w:r>
        <w:rPr/>
        <w:t>0,25</w:t>
      </w:r>
      <w:r>
        <w:rPr>
          <w:spacing w:val="-1"/>
        </w:rPr>
        <w:t> </w:t>
      </w:r>
      <w:r>
        <w:rPr/>
        <w:t>Promille</w:t>
      </w:r>
      <w:r>
        <w:rPr>
          <w:spacing w:val="-4"/>
        </w:rPr>
        <w:t> </w:t>
      </w:r>
      <w:r>
        <w:rPr/>
        <w:t>des</w:t>
      </w:r>
      <w:r>
        <w:rPr>
          <w:spacing w:val="-4"/>
        </w:rPr>
        <w:t> </w:t>
      </w:r>
      <w:r>
        <w:rPr/>
        <w:t>steuerbaren</w:t>
      </w:r>
      <w:r>
        <w:rPr>
          <w:spacing w:val="-5"/>
        </w:rPr>
        <w:t> </w:t>
      </w:r>
      <w:r>
        <w:rPr>
          <w:spacing w:val="-2"/>
        </w:rPr>
        <w:t>Vermögens.</w:t>
      </w:r>
    </w:p>
    <w:p>
      <w:pPr>
        <w:pStyle w:val="BodyText"/>
        <w:spacing w:before="34"/>
        <w:ind w:left="0"/>
      </w:pPr>
    </w:p>
    <w:p>
      <w:pPr>
        <w:pStyle w:val="Heading7"/>
      </w:pPr>
      <w:r>
        <w:rPr>
          <w:color w:val="950000"/>
        </w:rPr>
        <w:t>Beteiligungen an Kapitalgesellschaften und Genossenschaften</w:t>
      </w:r>
      <w:r>
        <w:rPr>
          <w:color w:val="950000"/>
          <w:spacing w:val="80"/>
        </w:rPr>
        <w:t> </w:t>
      </w:r>
      <w:r>
        <w:rPr>
          <w:color w:val="950000"/>
          <w:spacing w:val="1"/>
        </w:rPr>
        <w:drawing>
          <wp:inline distT="0" distB="0" distL="0" distR="0">
            <wp:extent cx="200620" cy="115515"/>
            <wp:effectExtent l="0" t="0" r="0" b="0"/>
            <wp:docPr id="60" name="Image 60" descr="">
              <a:hlinkClick r:id="rId27"/>
            </wp:docPr>
            <wp:cNvGraphicFramePr>
              <a:graphicFrameLocks/>
            </wp:cNvGraphicFramePr>
            <a:graphic>
              <a:graphicData uri="http://schemas.openxmlformats.org/drawingml/2006/picture">
                <pic:pic>
                  <pic:nvPicPr>
                    <pic:cNvPr id="60" name="Image 60" descr="">
                      <a:hlinkClick r:id="rId27"/>
                    </pic:cNvPr>
                    <pic:cNvPicPr/>
                  </pic:nvPicPr>
                  <pic:blipFill>
                    <a:blip r:embed="rId67" cstate="print"/>
                    <a:stretch>
                      <a:fillRect/>
                    </a:stretch>
                  </pic:blipFill>
                  <pic:spPr>
                    <a:xfrm>
                      <a:off x="0" y="0"/>
                      <a:ext cx="200620" cy="115515"/>
                    </a:xfrm>
                    <a:prstGeom prst="rect">
                      <a:avLst/>
                    </a:prstGeom>
                  </pic:spPr>
                </pic:pic>
              </a:graphicData>
            </a:graphic>
          </wp:inline>
        </w:drawing>
      </w:r>
      <w:r>
        <w:rPr>
          <w:color w:val="950000"/>
          <w:spacing w:val="1"/>
        </w:rPr>
      </w:r>
    </w:p>
    <w:p>
      <w:pPr>
        <w:pStyle w:val="Heading8"/>
      </w:pPr>
      <w:r>
        <w:rPr/>
        <w:t>Art.</w:t>
      </w:r>
      <w:r>
        <w:rPr>
          <w:spacing w:val="-1"/>
        </w:rPr>
        <w:t> </w:t>
      </w:r>
      <w:r>
        <w:rPr/>
        <w:t>54 Abs.</w:t>
      </w:r>
      <w:r>
        <w:rPr>
          <w:spacing w:val="-3"/>
        </w:rPr>
        <w:t> </w:t>
      </w:r>
      <w:r>
        <w:rPr/>
        <w:t>2</w:t>
      </w:r>
      <w:r>
        <w:rPr>
          <w:spacing w:val="1"/>
        </w:rPr>
        <w:t> </w:t>
      </w:r>
      <w:r>
        <w:rPr>
          <w:spacing w:val="-5"/>
        </w:rPr>
        <w:t>StG</w:t>
      </w:r>
    </w:p>
    <w:p>
      <w:pPr>
        <w:pStyle w:val="BodyText"/>
        <w:ind w:right="702"/>
        <w:jc w:val="both"/>
      </w:pPr>
      <w:r>
        <w:rPr>
          <w:position w:val="6"/>
          <w:sz w:val="12"/>
        </w:rPr>
        <w:t>2</w:t>
      </w:r>
      <w:r>
        <w:rPr>
          <w:spacing w:val="14"/>
          <w:position w:val="6"/>
          <w:sz w:val="12"/>
        </w:rPr>
        <w:t> </w:t>
      </w:r>
      <w:r>
        <w:rPr/>
        <w:t>Bei</w:t>
      </w:r>
      <w:r>
        <w:rPr>
          <w:spacing w:val="-2"/>
        </w:rPr>
        <w:t> </w:t>
      </w:r>
      <w:r>
        <w:rPr/>
        <w:t>Beteiligungen</w:t>
      </w:r>
      <w:r>
        <w:rPr>
          <w:spacing w:val="-2"/>
        </w:rPr>
        <w:t> </w:t>
      </w:r>
      <w:r>
        <w:rPr/>
        <w:t>an</w:t>
      </w:r>
      <w:r>
        <w:rPr>
          <w:spacing w:val="-2"/>
        </w:rPr>
        <w:t> </w:t>
      </w:r>
      <w:r>
        <w:rPr/>
        <w:t>Kapitalgesellschaften</w:t>
      </w:r>
      <w:r>
        <w:rPr>
          <w:spacing w:val="-5"/>
        </w:rPr>
        <w:t> </w:t>
      </w:r>
      <w:r>
        <w:rPr/>
        <w:t>und</w:t>
      </w:r>
      <w:r>
        <w:rPr>
          <w:spacing w:val="-2"/>
        </w:rPr>
        <w:t> </w:t>
      </w:r>
      <w:r>
        <w:rPr/>
        <w:t>Genossenschaften</w:t>
      </w:r>
      <w:r>
        <w:rPr>
          <w:spacing w:val="-5"/>
        </w:rPr>
        <w:t> </w:t>
      </w:r>
      <w:r>
        <w:rPr/>
        <w:t>sowie</w:t>
      </w:r>
      <w:r>
        <w:rPr>
          <w:spacing w:val="-2"/>
        </w:rPr>
        <w:t> </w:t>
      </w:r>
      <w:r>
        <w:rPr/>
        <w:t>Körperschaften</w:t>
      </w:r>
      <w:r>
        <w:rPr>
          <w:spacing w:val="-2"/>
        </w:rPr>
        <w:t> </w:t>
      </w:r>
      <w:r>
        <w:rPr/>
        <w:t>gemäss</w:t>
      </w:r>
      <w:r>
        <w:rPr>
          <w:spacing w:val="-2"/>
        </w:rPr>
        <w:t> </w:t>
      </w:r>
      <w:r>
        <w:rPr/>
        <w:t>Art. 65</w:t>
      </w:r>
      <w:r>
        <w:rPr>
          <w:spacing w:val="-3"/>
        </w:rPr>
        <w:t> </w:t>
      </w:r>
      <w:r>
        <w:rPr/>
        <w:t>Abs.</w:t>
      </w:r>
      <w:r>
        <w:rPr>
          <w:spacing w:val="-3"/>
        </w:rPr>
        <w:t> </w:t>
      </w:r>
      <w:r>
        <w:rPr/>
        <w:t>1</w:t>
      </w:r>
      <w:r>
        <w:rPr>
          <w:spacing w:val="-3"/>
        </w:rPr>
        <w:t> </w:t>
      </w:r>
      <w:r>
        <w:rPr/>
        <w:t>Ziff.</w:t>
      </w:r>
      <w:r>
        <w:rPr>
          <w:spacing w:val="-3"/>
        </w:rPr>
        <w:t> </w:t>
      </w:r>
      <w:r>
        <w:rPr/>
        <w:t>2</w:t>
      </w:r>
      <w:r>
        <w:rPr>
          <w:spacing w:val="-3"/>
        </w:rPr>
        <w:t> </w:t>
      </w:r>
      <w:r>
        <w:rPr/>
        <w:t>ermässigt</w:t>
      </w:r>
      <w:r>
        <w:rPr>
          <w:spacing w:val="-3"/>
        </w:rPr>
        <w:t> </w:t>
      </w:r>
      <w:r>
        <w:rPr/>
        <w:t>sich</w:t>
      </w:r>
      <w:r>
        <w:rPr>
          <w:spacing w:val="-5"/>
        </w:rPr>
        <w:t> </w:t>
      </w:r>
      <w:r>
        <w:rPr/>
        <w:t>die</w:t>
      </w:r>
      <w:r>
        <w:rPr>
          <w:spacing w:val="-3"/>
        </w:rPr>
        <w:t> </w:t>
      </w:r>
      <w:r>
        <w:rPr/>
        <w:t>Steuer</w:t>
      </w:r>
      <w:r>
        <w:rPr>
          <w:spacing w:val="-3"/>
        </w:rPr>
        <w:t> </w:t>
      </w:r>
      <w:r>
        <w:rPr/>
        <w:t>gemäss</w:t>
      </w:r>
      <w:r>
        <w:rPr>
          <w:spacing w:val="-2"/>
        </w:rPr>
        <w:t> </w:t>
      </w:r>
      <w:r>
        <w:rPr/>
        <w:t>Abs.</w:t>
      </w:r>
      <w:r>
        <w:rPr>
          <w:spacing w:val="-3"/>
        </w:rPr>
        <w:t> </w:t>
      </w:r>
      <w:r>
        <w:rPr/>
        <w:t>1</w:t>
      </w:r>
      <w:r>
        <w:rPr>
          <w:spacing w:val="-3"/>
        </w:rPr>
        <w:t> </w:t>
      </w:r>
      <w:r>
        <w:rPr/>
        <w:t>auf</w:t>
      </w:r>
      <w:r>
        <w:rPr>
          <w:spacing w:val="-3"/>
        </w:rPr>
        <w:t> </w:t>
      </w:r>
      <w:r>
        <w:rPr/>
        <w:t>0,2</w:t>
      </w:r>
      <w:r>
        <w:rPr>
          <w:spacing w:val="-3"/>
        </w:rPr>
        <w:t> </w:t>
      </w:r>
      <w:r>
        <w:rPr/>
        <w:t>Promille</w:t>
      </w:r>
      <w:r>
        <w:rPr>
          <w:spacing w:val="-3"/>
        </w:rPr>
        <w:t> </w:t>
      </w:r>
      <w:r>
        <w:rPr/>
        <w:t>des</w:t>
      </w:r>
      <w:r>
        <w:rPr>
          <w:spacing w:val="-5"/>
        </w:rPr>
        <w:t> </w:t>
      </w:r>
      <w:r>
        <w:rPr/>
        <w:t>steuerbaren</w:t>
      </w:r>
      <w:r>
        <w:rPr>
          <w:spacing w:val="-5"/>
        </w:rPr>
        <w:t> </w:t>
      </w:r>
      <w:r>
        <w:rPr/>
        <w:t>Vermögens, wenn diese Beteiligungen mindestens 10 Prozent des Aktien-, Grund- oder Stammkapitals darstellen.</w:t>
      </w:r>
    </w:p>
    <w:p>
      <w:pPr>
        <w:pStyle w:val="BodyText"/>
        <w:spacing w:before="157"/>
        <w:ind w:left="0"/>
      </w:pPr>
    </w:p>
    <w:p>
      <w:pPr>
        <w:pStyle w:val="Heading2"/>
      </w:pPr>
      <w:bookmarkStart w:name="Minimalsteuer auf Grundstücken" w:id="38"/>
      <w:bookmarkEnd w:id="38"/>
      <w:r>
        <w:rPr>
          <w:b w:val="0"/>
        </w:rPr>
      </w:r>
      <w:bookmarkStart w:name="_bookmark14" w:id="39"/>
      <w:bookmarkEnd w:id="39"/>
      <w:r>
        <w:rPr>
          <w:b w:val="0"/>
        </w:rPr>
      </w:r>
      <w:r>
        <w:rPr>
          <w:color w:val="2D73B4"/>
        </w:rPr>
        <w:t>Minimalsteuer</w:t>
      </w:r>
      <w:r>
        <w:rPr>
          <w:color w:val="2D73B4"/>
          <w:spacing w:val="-14"/>
        </w:rPr>
        <w:t> </w:t>
      </w:r>
      <w:r>
        <w:rPr>
          <w:color w:val="2D73B4"/>
        </w:rPr>
        <w:t>auf</w:t>
      </w:r>
      <w:r>
        <w:rPr>
          <w:color w:val="2D73B4"/>
          <w:spacing w:val="-13"/>
        </w:rPr>
        <w:t> </w:t>
      </w:r>
      <w:r>
        <w:rPr>
          <w:color w:val="2D73B4"/>
          <w:spacing w:val="-2"/>
        </w:rPr>
        <w:t>Grundstücken</w:t>
      </w:r>
    </w:p>
    <w:p>
      <w:pPr>
        <w:pStyle w:val="BodyText"/>
        <w:ind w:left="851"/>
      </w:pPr>
      <w:r>
        <w:rPr/>
        <w:t>(Art.</w:t>
      </w:r>
      <w:r>
        <w:rPr>
          <w:spacing w:val="-2"/>
        </w:rPr>
        <w:t> </w:t>
      </w:r>
      <w:r>
        <w:rPr/>
        <w:t>55</w:t>
      </w:r>
      <w:r>
        <w:rPr>
          <w:spacing w:val="-2"/>
        </w:rPr>
        <w:t> </w:t>
      </w:r>
      <w:r>
        <w:rPr/>
        <w:t>und</w:t>
      </w:r>
      <w:r>
        <w:rPr>
          <w:spacing w:val="-2"/>
        </w:rPr>
        <w:t> </w:t>
      </w:r>
      <w:r>
        <w:rPr/>
        <w:t>56</w:t>
      </w:r>
      <w:r>
        <w:rPr>
          <w:spacing w:val="1"/>
        </w:rPr>
        <w:t> </w:t>
      </w:r>
      <w:r>
        <w:rPr>
          <w:spacing w:val="-4"/>
        </w:rPr>
        <w:t>StG)</w:t>
      </w:r>
    </w:p>
    <w:p>
      <w:pPr>
        <w:pStyle w:val="BodyText"/>
        <w:spacing w:before="143"/>
        <w:jc w:val="both"/>
      </w:pPr>
      <w:r>
        <w:rPr>
          <w:color w:val="950000"/>
        </w:rPr>
        <w:t>Minimalsteuer auf Grundstücken</w:t>
      </w:r>
      <w:r>
        <w:rPr>
          <w:color w:val="950000"/>
          <w:spacing w:val="80"/>
        </w:rPr>
        <w:t> </w:t>
      </w:r>
      <w:r>
        <w:rPr>
          <w:color w:val="950000"/>
          <w:spacing w:val="16"/>
        </w:rPr>
        <w:drawing>
          <wp:inline distT="0" distB="0" distL="0" distR="0">
            <wp:extent cx="201285" cy="114914"/>
            <wp:effectExtent l="0" t="0" r="0" b="0"/>
            <wp:docPr id="61" name="Image 61" descr="">
              <a:hlinkClick r:id="rId68"/>
            </wp:docPr>
            <wp:cNvGraphicFramePr>
              <a:graphicFrameLocks/>
            </wp:cNvGraphicFramePr>
            <a:graphic>
              <a:graphicData uri="http://schemas.openxmlformats.org/drawingml/2006/picture">
                <pic:pic>
                  <pic:nvPicPr>
                    <pic:cNvPr id="61" name="Image 61" descr="">
                      <a:hlinkClick r:id="rId68"/>
                    </pic:cNvPr>
                    <pic:cNvPicPr/>
                  </pic:nvPicPr>
                  <pic:blipFill>
                    <a:blip r:embed="rId11" cstate="print"/>
                    <a:stretch>
                      <a:fillRect/>
                    </a:stretch>
                  </pic:blipFill>
                  <pic:spPr>
                    <a:xfrm>
                      <a:off x="0" y="0"/>
                      <a:ext cx="201285" cy="114914"/>
                    </a:xfrm>
                    <a:prstGeom prst="rect">
                      <a:avLst/>
                    </a:prstGeom>
                  </pic:spPr>
                </pic:pic>
              </a:graphicData>
            </a:graphic>
          </wp:inline>
        </w:drawing>
      </w:r>
      <w:r>
        <w:rPr>
          <w:color w:val="950000"/>
          <w:spacing w:val="16"/>
        </w:rPr>
      </w:r>
    </w:p>
    <w:p>
      <w:pPr>
        <w:pStyle w:val="Heading8"/>
        <w:spacing w:before="93"/>
      </w:pPr>
      <w:r>
        <w:rPr/>
        <w:t>Art.</w:t>
      </w:r>
      <w:r>
        <w:rPr>
          <w:spacing w:val="-3"/>
        </w:rPr>
        <w:t> </w:t>
      </w:r>
      <w:r>
        <w:rPr/>
        <w:t>55 </w:t>
      </w:r>
      <w:r>
        <w:rPr>
          <w:spacing w:val="-4"/>
        </w:rPr>
        <w:t>StG:</w:t>
      </w:r>
    </w:p>
    <w:p>
      <w:pPr>
        <w:pStyle w:val="BodyText"/>
        <w:spacing w:before="55"/>
        <w:ind w:right="702"/>
        <w:jc w:val="both"/>
      </w:pPr>
      <w:r>
        <w:rPr>
          <w:position w:val="6"/>
          <w:sz w:val="12"/>
        </w:rPr>
        <w:t>1</w:t>
      </w:r>
      <w:r>
        <w:rPr>
          <w:spacing w:val="17"/>
          <w:position w:val="6"/>
          <w:sz w:val="12"/>
        </w:rPr>
        <w:t> </w:t>
      </w:r>
      <w:r>
        <w:rPr/>
        <w:t>Natürliche Personen haben für ihre im Kanton gelegenen</w:t>
      </w:r>
      <w:r>
        <w:rPr>
          <w:spacing w:val="-1"/>
        </w:rPr>
        <w:t> </w:t>
      </w:r>
      <w:r>
        <w:rPr/>
        <w:t>Grundstücke eine Minimalsteuer zu entrich-ten, wenn deren Betrag höher ausfällt als die Leistung der steuerpflichtigen Person aufgrund der Ein-kommens- und Vermögenssteuer.</w:t>
      </w:r>
    </w:p>
    <w:p>
      <w:pPr>
        <w:pStyle w:val="Heading8"/>
      </w:pPr>
      <w:r>
        <w:rPr/>
        <w:t>Art.</w:t>
      </w:r>
      <w:r>
        <w:rPr>
          <w:spacing w:val="-3"/>
        </w:rPr>
        <w:t> </w:t>
      </w:r>
      <w:r>
        <w:rPr/>
        <w:t>56 </w:t>
      </w:r>
      <w:r>
        <w:rPr>
          <w:spacing w:val="-4"/>
        </w:rPr>
        <w:t>StG:</w:t>
      </w:r>
    </w:p>
    <w:p>
      <w:pPr>
        <w:pStyle w:val="BodyText"/>
        <w:jc w:val="both"/>
      </w:pPr>
      <w:r>
        <w:rPr>
          <w:position w:val="6"/>
          <w:sz w:val="12"/>
        </w:rPr>
        <w:t>1</w:t>
      </w:r>
      <w:r>
        <w:rPr>
          <w:spacing w:val="-2"/>
          <w:position w:val="6"/>
          <w:sz w:val="12"/>
        </w:rPr>
        <w:t> </w:t>
      </w:r>
      <w:r>
        <w:rPr/>
        <w:t>Die</w:t>
      </w:r>
      <w:r>
        <w:rPr>
          <w:spacing w:val="-2"/>
        </w:rPr>
        <w:t> </w:t>
      </w:r>
      <w:r>
        <w:rPr/>
        <w:t>einfache</w:t>
      </w:r>
      <w:r>
        <w:rPr>
          <w:spacing w:val="-4"/>
        </w:rPr>
        <w:t> </w:t>
      </w:r>
      <w:r>
        <w:rPr/>
        <w:t>Minimalsteuer</w:t>
      </w:r>
      <w:r>
        <w:rPr>
          <w:spacing w:val="-3"/>
        </w:rPr>
        <w:t> </w:t>
      </w:r>
      <w:r>
        <w:rPr/>
        <w:t>auf</w:t>
      </w:r>
      <w:r>
        <w:rPr>
          <w:spacing w:val="-3"/>
        </w:rPr>
        <w:t> </w:t>
      </w:r>
      <w:r>
        <w:rPr/>
        <w:t>Grundstücken</w:t>
      </w:r>
      <w:r>
        <w:rPr>
          <w:spacing w:val="-1"/>
        </w:rPr>
        <w:t> </w:t>
      </w:r>
      <w:r>
        <w:rPr/>
        <w:t>beträgt</w:t>
      </w:r>
      <w:r>
        <w:rPr>
          <w:spacing w:val="-5"/>
        </w:rPr>
        <w:t> </w:t>
      </w:r>
      <w:r>
        <w:rPr/>
        <w:t>0,3</w:t>
      </w:r>
      <w:r>
        <w:rPr>
          <w:spacing w:val="-1"/>
        </w:rPr>
        <w:t> </w:t>
      </w:r>
      <w:r>
        <w:rPr/>
        <w:t>Promille</w:t>
      </w:r>
      <w:r>
        <w:rPr>
          <w:spacing w:val="-5"/>
        </w:rPr>
        <w:t> </w:t>
      </w:r>
      <w:r>
        <w:rPr/>
        <w:t>des</w:t>
      </w:r>
      <w:r>
        <w:rPr>
          <w:spacing w:val="-3"/>
        </w:rPr>
        <w:t> </w:t>
      </w:r>
      <w:r>
        <w:rPr>
          <w:spacing w:val="-2"/>
        </w:rPr>
        <w:t>Steuerwertes.</w:t>
      </w:r>
    </w:p>
    <w:p>
      <w:pPr>
        <w:pStyle w:val="BodyText"/>
        <w:spacing w:before="155"/>
        <w:ind w:left="0"/>
      </w:pPr>
    </w:p>
    <w:p>
      <w:pPr>
        <w:pStyle w:val="Heading2"/>
      </w:pPr>
      <w:bookmarkStart w:name="Besteuerung nach dem Aufwand" w:id="40"/>
      <w:bookmarkEnd w:id="40"/>
      <w:r>
        <w:rPr>
          <w:b w:val="0"/>
        </w:rPr>
      </w:r>
      <w:bookmarkStart w:name="_bookmark15" w:id="41"/>
      <w:bookmarkEnd w:id="41"/>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9"/>
        <w:ind w:left="851"/>
      </w:pPr>
      <w:r>
        <w:rPr/>
        <w:t>(Art.</w:t>
      </w:r>
      <w:r>
        <w:rPr>
          <w:spacing w:val="-1"/>
        </w:rPr>
        <w:t> </w:t>
      </w:r>
      <w:r>
        <w:rPr/>
        <w:t>16</w:t>
      </w:r>
      <w:r>
        <w:rPr>
          <w:spacing w:val="1"/>
        </w:rPr>
        <w:t> </w:t>
      </w:r>
      <w:r>
        <w:rPr/>
        <w:t>StG;</w:t>
      </w:r>
      <w:r>
        <w:rPr>
          <w:spacing w:val="-2"/>
        </w:rPr>
        <w:t> </w:t>
      </w:r>
      <w:r>
        <w:rPr/>
        <w:t>§</w:t>
      </w:r>
      <w:r>
        <w:rPr>
          <w:spacing w:val="1"/>
        </w:rPr>
        <w:t> </w:t>
      </w:r>
      <w:r>
        <w:rPr/>
        <w:t>5</w:t>
      </w:r>
      <w:r>
        <w:rPr>
          <w:spacing w:val="1"/>
        </w:rPr>
        <w:t> </w:t>
      </w:r>
      <w:r>
        <w:rPr>
          <w:spacing w:val="-4"/>
        </w:rPr>
        <w:t>StV)</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jc w:val="both"/>
      </w:pPr>
      <w:r>
        <w:rPr>
          <w:color w:val="950000"/>
        </w:rPr>
        <w:t>Besteuerung nach dem Aufwand</w:t>
      </w:r>
      <w:r>
        <w:rPr>
          <w:color w:val="950000"/>
          <w:spacing w:val="80"/>
        </w:rPr>
        <w:t> </w:t>
      </w:r>
      <w:r>
        <w:rPr>
          <w:color w:val="950000"/>
          <w:spacing w:val="2"/>
        </w:rPr>
        <w:drawing>
          <wp:inline distT="0" distB="0" distL="0" distR="0">
            <wp:extent cx="200025" cy="114253"/>
            <wp:effectExtent l="0" t="0" r="0" b="0"/>
            <wp:docPr id="62" name="Image 62" descr="">
              <a:hlinkClick r:id="rId69"/>
            </wp:docPr>
            <wp:cNvGraphicFramePr>
              <a:graphicFrameLocks/>
            </wp:cNvGraphicFramePr>
            <a:graphic>
              <a:graphicData uri="http://schemas.openxmlformats.org/drawingml/2006/picture">
                <pic:pic>
                  <pic:nvPicPr>
                    <pic:cNvPr id="62" name="Image 62" descr="">
                      <a:hlinkClick r:id="rId69"/>
                    </pic:cNvPr>
                    <pic:cNvPicPr/>
                  </pic:nvPicPr>
                  <pic:blipFill>
                    <a:blip r:embed="rId70" cstate="print"/>
                    <a:stretch>
                      <a:fillRect/>
                    </a:stretch>
                  </pic:blipFill>
                  <pic:spPr>
                    <a:xfrm>
                      <a:off x="0" y="0"/>
                      <a:ext cx="200025" cy="114253"/>
                    </a:xfrm>
                    <a:prstGeom prst="rect">
                      <a:avLst/>
                    </a:prstGeom>
                  </pic:spPr>
                </pic:pic>
              </a:graphicData>
            </a:graphic>
          </wp:inline>
        </w:drawing>
      </w:r>
      <w:r>
        <w:rPr>
          <w:color w:val="950000"/>
          <w:spacing w:val="2"/>
        </w:rPr>
      </w:r>
    </w:p>
    <w:p>
      <w:pPr>
        <w:pStyle w:val="Heading8"/>
        <w:spacing w:before="93"/>
      </w:pPr>
      <w:r>
        <w:rPr/>
        <w:t>Art.</w:t>
      </w:r>
      <w:r>
        <w:rPr>
          <w:spacing w:val="-3"/>
        </w:rPr>
        <w:t> </w:t>
      </w:r>
      <w:r>
        <w:rPr/>
        <w:t>16 Abs.</w:t>
      </w:r>
      <w:r>
        <w:rPr>
          <w:spacing w:val="-2"/>
        </w:rPr>
        <w:t> </w:t>
      </w:r>
      <w:r>
        <w:rPr/>
        <w:t>3</w:t>
      </w:r>
      <w:r>
        <w:rPr>
          <w:spacing w:val="1"/>
        </w:rPr>
        <w:t> </w:t>
      </w:r>
      <w:r>
        <w:rPr/>
        <w:t>–</w:t>
      </w:r>
      <w:r>
        <w:rPr>
          <w:spacing w:val="-3"/>
        </w:rPr>
        <w:t> </w:t>
      </w:r>
      <w:r>
        <w:rPr/>
        <w:t>5</w:t>
      </w:r>
      <w:r>
        <w:rPr>
          <w:spacing w:val="1"/>
        </w:rPr>
        <w:t> </w:t>
      </w:r>
      <w:r>
        <w:rPr>
          <w:spacing w:val="-4"/>
        </w:rPr>
        <w:t>StG:</w:t>
      </w:r>
    </w:p>
    <w:p>
      <w:pPr>
        <w:pStyle w:val="BodyText"/>
        <w:ind w:right="702"/>
        <w:jc w:val="both"/>
      </w:pPr>
      <w:r>
        <w:rPr>
          <w:position w:val="6"/>
          <w:sz w:val="12"/>
        </w:rPr>
        <w:t>3</w:t>
      </w:r>
      <w:r>
        <w:rPr>
          <w:spacing w:val="20"/>
          <w:position w:val="6"/>
          <w:sz w:val="12"/>
        </w:rPr>
        <w:t> </w:t>
      </w:r>
      <w:r>
        <w:rPr/>
        <w:t>Die Steuer, die anstelle der Einkommens- und Vermögenssteuer tritt, wird nach den jährlichen, in der Bemessungsperiode</w:t>
      </w:r>
      <w:r>
        <w:rPr>
          <w:spacing w:val="-7"/>
        </w:rPr>
        <w:t> </w:t>
      </w:r>
      <w:r>
        <w:rPr/>
        <w:t>im</w:t>
      </w:r>
      <w:r>
        <w:rPr>
          <w:spacing w:val="-7"/>
        </w:rPr>
        <w:t> </w:t>
      </w:r>
      <w:r>
        <w:rPr/>
        <w:t>In-</w:t>
      </w:r>
      <w:r>
        <w:rPr>
          <w:spacing w:val="-8"/>
        </w:rPr>
        <w:t> </w:t>
      </w:r>
      <w:r>
        <w:rPr/>
        <w:t>und</w:t>
      </w:r>
      <w:r>
        <w:rPr>
          <w:spacing w:val="-5"/>
        </w:rPr>
        <w:t> </w:t>
      </w:r>
      <w:r>
        <w:rPr/>
        <w:t>Ausland</w:t>
      </w:r>
      <w:r>
        <w:rPr>
          <w:spacing w:val="-5"/>
        </w:rPr>
        <w:t> </w:t>
      </w:r>
      <w:r>
        <w:rPr/>
        <w:t>entstandenen</w:t>
      </w:r>
      <w:r>
        <w:rPr>
          <w:spacing w:val="-7"/>
        </w:rPr>
        <w:t> </w:t>
      </w:r>
      <w:r>
        <w:rPr/>
        <w:t>Lebenshaltungskosten</w:t>
      </w:r>
      <w:r>
        <w:rPr>
          <w:spacing w:val="-7"/>
        </w:rPr>
        <w:t> </w:t>
      </w:r>
      <w:r>
        <w:rPr/>
        <w:t>der</w:t>
      </w:r>
      <w:r>
        <w:rPr>
          <w:spacing w:val="-8"/>
        </w:rPr>
        <w:t> </w:t>
      </w:r>
      <w:r>
        <w:rPr/>
        <w:t>steuerpflichtigen</w:t>
      </w:r>
      <w:r>
        <w:rPr>
          <w:spacing w:val="-7"/>
        </w:rPr>
        <w:t> </w:t>
      </w:r>
      <w:r>
        <w:rPr/>
        <w:t>Per-son und der von ihr unterhaltenen Personen bemessen. Hierbei ist deren Vermögen angemessen zu berücksichtigen. Die Bemessung richtet sich unter Vorbehalt von Abs. 4 jedoch mindestens nach dem höchsten der folgenden Beträge:</w:t>
      </w:r>
    </w:p>
    <w:p>
      <w:pPr>
        <w:pStyle w:val="ListParagraph"/>
        <w:numPr>
          <w:ilvl w:val="0"/>
          <w:numId w:val="16"/>
        </w:numPr>
        <w:tabs>
          <w:tab w:pos="1557" w:val="left" w:leader="none"/>
        </w:tabs>
        <w:spacing w:line="240" w:lineRule="auto" w:before="40" w:after="0"/>
        <w:ind w:left="1557" w:right="0" w:hanging="423"/>
        <w:jc w:val="both"/>
        <w:rPr>
          <w:sz w:val="18"/>
        </w:rPr>
      </w:pPr>
      <w:r>
        <w:rPr>
          <w:sz w:val="18"/>
        </w:rPr>
        <w:t>einem</w:t>
      </w:r>
      <w:r>
        <w:rPr>
          <w:spacing w:val="-3"/>
          <w:sz w:val="18"/>
        </w:rPr>
        <w:t> </w:t>
      </w:r>
      <w:r>
        <w:rPr>
          <w:sz w:val="18"/>
        </w:rPr>
        <w:t>durch</w:t>
      </w:r>
      <w:r>
        <w:rPr>
          <w:spacing w:val="-6"/>
          <w:sz w:val="18"/>
        </w:rPr>
        <w:t> </w:t>
      </w:r>
      <w:r>
        <w:rPr>
          <w:sz w:val="18"/>
        </w:rPr>
        <w:t>den</w:t>
      </w:r>
      <w:r>
        <w:rPr>
          <w:spacing w:val="-3"/>
          <w:sz w:val="18"/>
        </w:rPr>
        <w:t> </w:t>
      </w:r>
      <w:r>
        <w:rPr>
          <w:sz w:val="18"/>
        </w:rPr>
        <w:t>Regierungsrat</w:t>
      </w:r>
      <w:r>
        <w:rPr>
          <w:spacing w:val="-4"/>
          <w:sz w:val="18"/>
        </w:rPr>
        <w:t> </w:t>
      </w:r>
      <w:r>
        <w:rPr>
          <w:sz w:val="18"/>
        </w:rPr>
        <w:t>festgelegten</w:t>
      </w:r>
      <w:r>
        <w:rPr>
          <w:spacing w:val="-5"/>
          <w:sz w:val="18"/>
        </w:rPr>
        <w:t> </w:t>
      </w:r>
      <w:r>
        <w:rPr>
          <w:spacing w:val="-2"/>
          <w:sz w:val="18"/>
        </w:rPr>
        <w:t>Mindestbetrag;</w:t>
      </w:r>
    </w:p>
    <w:p>
      <w:pPr>
        <w:pStyle w:val="ListParagraph"/>
        <w:numPr>
          <w:ilvl w:val="0"/>
          <w:numId w:val="16"/>
        </w:numPr>
        <w:tabs>
          <w:tab w:pos="1559" w:val="left" w:leader="none"/>
        </w:tabs>
        <w:spacing w:line="240" w:lineRule="auto" w:before="40" w:after="0"/>
        <w:ind w:left="1559" w:right="703" w:hanging="425"/>
        <w:jc w:val="left"/>
        <w:rPr>
          <w:sz w:val="18"/>
        </w:rPr>
      </w:pPr>
      <w:r>
        <w:rPr>
          <w:sz w:val="18"/>
        </w:rPr>
        <w:t>für steuerpflichtige Personen mit eigenem Haushalt: dem Siebenfachen des jährlichen Mietzinses oder des Mietwerts nach Art. 24 Abs. 1 Ziff. 2;</w:t>
      </w:r>
    </w:p>
    <w:p>
      <w:pPr>
        <w:pStyle w:val="ListParagraph"/>
        <w:numPr>
          <w:ilvl w:val="0"/>
          <w:numId w:val="16"/>
        </w:numPr>
        <w:tabs>
          <w:tab w:pos="1559" w:val="left" w:leader="none"/>
        </w:tabs>
        <w:spacing w:line="240" w:lineRule="auto" w:before="40" w:after="0"/>
        <w:ind w:left="1559" w:right="703" w:hanging="425"/>
        <w:jc w:val="left"/>
        <w:rPr>
          <w:sz w:val="18"/>
        </w:rPr>
      </w:pPr>
      <w:r>
        <w:rPr>
          <w:sz w:val="18"/>
        </w:rPr>
        <w:t>für</w:t>
      </w:r>
      <w:r>
        <w:rPr>
          <w:spacing w:val="-1"/>
          <w:sz w:val="18"/>
        </w:rPr>
        <w:t> </w:t>
      </w:r>
      <w:r>
        <w:rPr>
          <w:sz w:val="18"/>
        </w:rPr>
        <w:t>die</w:t>
      </w:r>
      <w:r>
        <w:rPr>
          <w:spacing w:val="-1"/>
          <w:sz w:val="18"/>
        </w:rPr>
        <w:t> </w:t>
      </w:r>
      <w:r>
        <w:rPr>
          <w:sz w:val="18"/>
        </w:rPr>
        <w:t>übrigen</w:t>
      </w:r>
      <w:r>
        <w:rPr>
          <w:spacing w:val="-1"/>
          <w:sz w:val="18"/>
        </w:rPr>
        <w:t> </w:t>
      </w:r>
      <w:r>
        <w:rPr>
          <w:sz w:val="18"/>
        </w:rPr>
        <w:t>steuerpflichtigen Personen</w:t>
      </w:r>
      <w:r>
        <w:rPr>
          <w:spacing w:val="-1"/>
          <w:sz w:val="18"/>
        </w:rPr>
        <w:t> </w:t>
      </w:r>
      <w:r>
        <w:rPr>
          <w:sz w:val="18"/>
        </w:rPr>
        <w:t>ohne</w:t>
      </w:r>
      <w:r>
        <w:rPr>
          <w:spacing w:val="-1"/>
          <w:sz w:val="18"/>
        </w:rPr>
        <w:t> </w:t>
      </w:r>
      <w:r>
        <w:rPr>
          <w:sz w:val="18"/>
        </w:rPr>
        <w:t>eigenen Haushalt: dem Dreifachen des</w:t>
      </w:r>
      <w:r>
        <w:rPr>
          <w:spacing w:val="-1"/>
          <w:sz w:val="18"/>
        </w:rPr>
        <w:t> </w:t>
      </w:r>
      <w:r>
        <w:rPr>
          <w:sz w:val="18"/>
        </w:rPr>
        <w:t>jährlichen Pensionspreises für Unterkunft und Verpflegung am Ort des Aufenthalts nach Art. 4; oder</w:t>
      </w:r>
    </w:p>
    <w:p>
      <w:pPr>
        <w:pStyle w:val="ListParagraph"/>
        <w:numPr>
          <w:ilvl w:val="0"/>
          <w:numId w:val="16"/>
        </w:numPr>
        <w:tabs>
          <w:tab w:pos="1559" w:val="left" w:leader="none"/>
        </w:tabs>
        <w:spacing w:line="240" w:lineRule="auto" w:before="40" w:after="0"/>
        <w:ind w:left="1559" w:right="0" w:hanging="425"/>
        <w:jc w:val="left"/>
        <w:rPr>
          <w:sz w:val="18"/>
        </w:rPr>
      </w:pPr>
      <w:r>
        <w:rPr>
          <w:sz w:val="18"/>
        </w:rPr>
        <w:t>der</w:t>
      </w:r>
      <w:r>
        <w:rPr>
          <w:spacing w:val="-1"/>
          <w:sz w:val="18"/>
        </w:rPr>
        <w:t> </w:t>
      </w:r>
      <w:r>
        <w:rPr>
          <w:sz w:val="18"/>
        </w:rPr>
        <w:t>Summe</w:t>
      </w:r>
      <w:r>
        <w:rPr>
          <w:spacing w:val="-2"/>
          <w:sz w:val="18"/>
        </w:rPr>
        <w:t> </w:t>
      </w:r>
      <w:r>
        <w:rPr>
          <w:sz w:val="18"/>
        </w:rPr>
        <w:t>der </w:t>
      </w:r>
      <w:r>
        <w:rPr>
          <w:spacing w:val="-2"/>
          <w:sz w:val="18"/>
        </w:rPr>
        <w:t>Bruttobeträge:</w:t>
      </w:r>
    </w:p>
    <w:p>
      <w:pPr>
        <w:pStyle w:val="ListParagraph"/>
        <w:numPr>
          <w:ilvl w:val="1"/>
          <w:numId w:val="16"/>
        </w:numPr>
        <w:tabs>
          <w:tab w:pos="1984" w:val="left" w:leader="none"/>
        </w:tabs>
        <w:spacing w:line="240" w:lineRule="auto" w:before="40" w:after="0"/>
        <w:ind w:left="1984" w:right="0" w:hanging="374"/>
        <w:jc w:val="left"/>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1"/>
          <w:numId w:val="16"/>
        </w:numPr>
        <w:tabs>
          <w:tab w:pos="1984" w:val="left" w:leader="none"/>
        </w:tabs>
        <w:spacing w:line="240" w:lineRule="auto" w:before="40" w:after="0"/>
        <w:ind w:left="1984" w:right="0" w:hanging="374"/>
        <w:jc w:val="left"/>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1"/>
          <w:numId w:val="16"/>
        </w:numPr>
        <w:tabs>
          <w:tab w:pos="1984" w:val="left" w:leader="none"/>
        </w:tabs>
        <w:spacing w:line="240" w:lineRule="auto" w:before="40" w:after="0"/>
        <w:ind w:left="1984" w:right="702" w:hanging="375"/>
        <w:jc w:val="left"/>
        <w:rPr>
          <w:sz w:val="18"/>
        </w:rPr>
      </w:pPr>
      <w:r>
        <w:rPr>
          <w:sz w:val="18"/>
        </w:rPr>
        <w:t>des</w:t>
      </w:r>
      <w:r>
        <w:rPr>
          <w:spacing w:val="24"/>
          <w:sz w:val="18"/>
        </w:rPr>
        <w:t> </w:t>
      </w:r>
      <w:r>
        <w:rPr>
          <w:sz w:val="18"/>
        </w:rPr>
        <w:t>in der</w:t>
      </w:r>
      <w:r>
        <w:rPr>
          <w:spacing w:val="23"/>
          <w:sz w:val="18"/>
        </w:rPr>
        <w:t> </w:t>
      </w:r>
      <w:r>
        <w:rPr>
          <w:sz w:val="18"/>
        </w:rPr>
        <w:t>Schweiz</w:t>
      </w:r>
      <w:r>
        <w:rPr>
          <w:spacing w:val="24"/>
          <w:sz w:val="18"/>
        </w:rPr>
        <w:t> </w:t>
      </w:r>
      <w:r>
        <w:rPr>
          <w:sz w:val="18"/>
        </w:rPr>
        <w:t>angelegten</w:t>
      </w:r>
      <w:r>
        <w:rPr>
          <w:spacing w:val="24"/>
          <w:sz w:val="18"/>
        </w:rPr>
        <w:t> </w:t>
      </w:r>
      <w:r>
        <w:rPr>
          <w:sz w:val="18"/>
        </w:rPr>
        <w:t>beweglichen</w:t>
      </w:r>
      <w:r>
        <w:rPr>
          <w:spacing w:val="24"/>
          <w:sz w:val="18"/>
        </w:rPr>
        <w:t> </w:t>
      </w:r>
      <w:r>
        <w:rPr>
          <w:sz w:val="18"/>
        </w:rPr>
        <w:t>Kapitalvermögens,</w:t>
      </w:r>
      <w:r>
        <w:rPr>
          <w:spacing w:val="24"/>
          <w:sz w:val="18"/>
        </w:rPr>
        <w:t> </w:t>
      </w:r>
      <w:r>
        <w:rPr>
          <w:sz w:val="18"/>
        </w:rPr>
        <w:t>einschliesslich</w:t>
      </w:r>
      <w:r>
        <w:rPr>
          <w:spacing w:val="24"/>
          <w:sz w:val="18"/>
        </w:rPr>
        <w:t> </w:t>
      </w:r>
      <w:r>
        <w:rPr>
          <w:sz w:val="18"/>
        </w:rPr>
        <w:t>der</w:t>
      </w:r>
      <w:r>
        <w:rPr>
          <w:spacing w:val="23"/>
          <w:sz w:val="18"/>
        </w:rPr>
        <w:t> </w:t>
      </w:r>
      <w:r>
        <w:rPr>
          <w:sz w:val="18"/>
        </w:rPr>
        <w:t>grund-pfändlich gesicherten Forderungen, und von dessen Einkünften;</w:t>
      </w:r>
    </w:p>
    <w:p>
      <w:pPr>
        <w:pStyle w:val="ListParagraph"/>
        <w:numPr>
          <w:ilvl w:val="1"/>
          <w:numId w:val="16"/>
        </w:numPr>
        <w:tabs>
          <w:tab w:pos="1984" w:val="left" w:leader="none"/>
        </w:tabs>
        <w:spacing w:line="240" w:lineRule="auto" w:before="40" w:after="0"/>
        <w:ind w:left="1984" w:right="703" w:hanging="375"/>
        <w:jc w:val="left"/>
        <w:rPr>
          <w:sz w:val="18"/>
        </w:rPr>
      </w:pPr>
      <w:r>
        <w:rPr>
          <w:sz w:val="18"/>
        </w:rPr>
        <w:t>der</w:t>
      </w:r>
      <w:r>
        <w:rPr>
          <w:spacing w:val="-4"/>
          <w:sz w:val="18"/>
        </w:rPr>
        <w:t> </w:t>
      </w:r>
      <w:r>
        <w:rPr>
          <w:sz w:val="18"/>
        </w:rPr>
        <w:t>in</w:t>
      </w:r>
      <w:r>
        <w:rPr>
          <w:spacing w:val="-4"/>
          <w:sz w:val="18"/>
        </w:rPr>
        <w:t> </w:t>
      </w:r>
      <w:r>
        <w:rPr>
          <w:sz w:val="18"/>
        </w:rPr>
        <w:t>der</w:t>
      </w:r>
      <w:r>
        <w:rPr>
          <w:spacing w:val="-4"/>
          <w:sz w:val="18"/>
        </w:rPr>
        <w:t> </w:t>
      </w:r>
      <w:r>
        <w:rPr>
          <w:sz w:val="18"/>
        </w:rPr>
        <w:t>Schweiz</w:t>
      </w:r>
      <w:r>
        <w:rPr>
          <w:spacing w:val="-3"/>
          <w:sz w:val="18"/>
        </w:rPr>
        <w:t> </w:t>
      </w:r>
      <w:r>
        <w:rPr>
          <w:sz w:val="18"/>
        </w:rPr>
        <w:t>verwerteten</w:t>
      </w:r>
      <w:r>
        <w:rPr>
          <w:spacing w:val="-4"/>
          <w:sz w:val="18"/>
        </w:rPr>
        <w:t> </w:t>
      </w:r>
      <w:r>
        <w:rPr>
          <w:sz w:val="18"/>
        </w:rPr>
        <w:t>Urheberrechte,</w:t>
      </w:r>
      <w:r>
        <w:rPr>
          <w:spacing w:val="-4"/>
          <w:sz w:val="18"/>
        </w:rPr>
        <w:t> </w:t>
      </w:r>
      <w:r>
        <w:rPr>
          <w:sz w:val="18"/>
        </w:rPr>
        <w:t>Patente</w:t>
      </w:r>
      <w:r>
        <w:rPr>
          <w:spacing w:val="-4"/>
          <w:sz w:val="18"/>
        </w:rPr>
        <w:t> </w:t>
      </w:r>
      <w:r>
        <w:rPr>
          <w:sz w:val="18"/>
        </w:rPr>
        <w:t>und</w:t>
      </w:r>
      <w:r>
        <w:rPr>
          <w:spacing w:val="-6"/>
          <w:sz w:val="18"/>
        </w:rPr>
        <w:t> </w:t>
      </w:r>
      <w:r>
        <w:rPr>
          <w:sz w:val="18"/>
        </w:rPr>
        <w:t>ähnlichen</w:t>
      </w:r>
      <w:r>
        <w:rPr>
          <w:spacing w:val="-4"/>
          <w:sz w:val="18"/>
        </w:rPr>
        <w:t> </w:t>
      </w:r>
      <w:r>
        <w:rPr>
          <w:sz w:val="18"/>
        </w:rPr>
        <w:t>Rechte</w:t>
      </w:r>
      <w:r>
        <w:rPr>
          <w:spacing w:val="-4"/>
          <w:sz w:val="18"/>
        </w:rPr>
        <w:t> </w:t>
      </w:r>
      <w:r>
        <w:rPr>
          <w:sz w:val="18"/>
        </w:rPr>
        <w:t>und</w:t>
      </w:r>
      <w:r>
        <w:rPr>
          <w:spacing w:val="-6"/>
          <w:sz w:val="18"/>
        </w:rPr>
        <w:t> </w:t>
      </w:r>
      <w:r>
        <w:rPr>
          <w:sz w:val="18"/>
        </w:rPr>
        <w:t>von</w:t>
      </w:r>
      <w:r>
        <w:rPr>
          <w:spacing w:val="-4"/>
          <w:sz w:val="18"/>
        </w:rPr>
        <w:t> </w:t>
      </w:r>
      <w:r>
        <w:rPr>
          <w:sz w:val="18"/>
        </w:rPr>
        <w:t>deren </w:t>
      </w:r>
      <w:r>
        <w:rPr>
          <w:spacing w:val="-2"/>
          <w:sz w:val="18"/>
        </w:rPr>
        <w:t>Einkünften;</w:t>
      </w:r>
    </w:p>
    <w:p>
      <w:pPr>
        <w:pStyle w:val="ListParagraph"/>
        <w:spacing w:after="0" w:line="240" w:lineRule="auto"/>
        <w:jc w:val="left"/>
        <w:rPr>
          <w:sz w:val="18"/>
        </w:rPr>
        <w:sectPr>
          <w:pgSz w:w="11910" w:h="16840"/>
          <w:pgMar w:header="724" w:footer="687" w:top="960" w:bottom="880" w:left="850" w:right="992"/>
        </w:sectPr>
      </w:pPr>
    </w:p>
    <w:p>
      <w:pPr>
        <w:pStyle w:val="BodyText"/>
        <w:spacing w:before="0"/>
        <w:ind w:left="0"/>
      </w:pPr>
    </w:p>
    <w:p>
      <w:pPr>
        <w:pStyle w:val="BodyText"/>
        <w:spacing w:before="26"/>
        <w:ind w:left="0"/>
      </w:pPr>
    </w:p>
    <w:p>
      <w:pPr>
        <w:pStyle w:val="ListParagraph"/>
        <w:numPr>
          <w:ilvl w:val="1"/>
          <w:numId w:val="16"/>
        </w:numPr>
        <w:tabs>
          <w:tab w:pos="1983" w:val="left" w:leader="none"/>
        </w:tabs>
        <w:spacing w:line="240" w:lineRule="auto" w:before="0" w:after="0"/>
        <w:ind w:left="1983" w:right="0" w:hanging="373"/>
        <w:jc w:val="both"/>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6"/>
          <w:sz w:val="18"/>
        </w:rPr>
        <w:t> </w:t>
      </w:r>
      <w:r>
        <w:rPr>
          <w:sz w:val="18"/>
        </w:rPr>
        <w:t>Pensionen,</w:t>
      </w:r>
      <w:r>
        <w:rPr>
          <w:spacing w:val="-3"/>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3"/>
          <w:sz w:val="18"/>
        </w:rPr>
        <w:t> </w:t>
      </w:r>
      <w:r>
        <w:rPr>
          <w:sz w:val="18"/>
        </w:rPr>
        <w:t>fliessen;</w:t>
      </w:r>
      <w:r>
        <w:rPr>
          <w:spacing w:val="-3"/>
          <w:sz w:val="18"/>
        </w:rPr>
        <w:t> </w:t>
      </w:r>
      <w:r>
        <w:rPr>
          <w:spacing w:val="-5"/>
          <w:sz w:val="18"/>
        </w:rPr>
        <w:t>und</w:t>
      </w:r>
    </w:p>
    <w:p>
      <w:pPr>
        <w:pStyle w:val="ListParagraph"/>
        <w:numPr>
          <w:ilvl w:val="1"/>
          <w:numId w:val="16"/>
        </w:numPr>
        <w:tabs>
          <w:tab w:pos="1984" w:val="left" w:leader="none"/>
        </w:tabs>
        <w:spacing w:line="240" w:lineRule="auto" w:before="41" w:after="0"/>
        <w:ind w:left="1984" w:right="703" w:hanging="375"/>
        <w:jc w:val="both"/>
        <w:rPr>
          <w:sz w:val="18"/>
        </w:rPr>
      </w:pPr>
      <w:r>
        <w:rPr>
          <w:sz w:val="18"/>
        </w:rPr>
        <w:t>der Einkünfte, für welche die steuerpflichtige Person aufgrund eines von der Schweiz abge-schlossenen Abkommens zur Vermeidung der Doppelbesteuerung gänzliche oder teilweise Entlastung von ausländischen Steuern beansprucht.</w:t>
      </w:r>
    </w:p>
    <w:p>
      <w:pPr>
        <w:pStyle w:val="BodyText"/>
        <w:spacing w:before="35"/>
        <w:ind w:right="703"/>
        <w:jc w:val="both"/>
      </w:pPr>
      <w:r>
        <w:rPr>
          <w:position w:val="6"/>
          <w:sz w:val="12"/>
        </w:rPr>
        <w:t>4 </w:t>
      </w:r>
      <w:r>
        <w:rPr/>
        <w:t>Die Steuer, die anstelle der Vermögenssteuer tritt, bemisst sich nach einem steuerbaren Vermögen, das</w:t>
      </w:r>
      <w:r>
        <w:rPr>
          <w:spacing w:val="-7"/>
        </w:rPr>
        <w:t> </w:t>
      </w:r>
      <w:r>
        <w:rPr/>
        <w:t>mindestens</w:t>
      </w:r>
      <w:r>
        <w:rPr>
          <w:spacing w:val="-7"/>
        </w:rPr>
        <w:t> </w:t>
      </w:r>
      <w:r>
        <w:rPr/>
        <w:t>dem</w:t>
      </w:r>
      <w:r>
        <w:rPr>
          <w:spacing w:val="-7"/>
        </w:rPr>
        <w:t> </w:t>
      </w:r>
      <w:r>
        <w:rPr/>
        <w:t>Zwanzigfachen</w:t>
      </w:r>
      <w:r>
        <w:rPr>
          <w:spacing w:val="-5"/>
        </w:rPr>
        <w:t> </w:t>
      </w:r>
      <w:r>
        <w:rPr/>
        <w:t>der</w:t>
      </w:r>
      <w:r>
        <w:rPr>
          <w:spacing w:val="-5"/>
        </w:rPr>
        <w:t> </w:t>
      </w:r>
      <w:r>
        <w:rPr/>
        <w:t>Bemessungsgrundlage</w:t>
      </w:r>
      <w:r>
        <w:rPr>
          <w:spacing w:val="-7"/>
        </w:rPr>
        <w:t> </w:t>
      </w:r>
      <w:r>
        <w:rPr/>
        <w:t>nach</w:t>
      </w:r>
      <w:r>
        <w:rPr>
          <w:spacing w:val="-5"/>
        </w:rPr>
        <w:t> </w:t>
      </w:r>
      <w:r>
        <w:rPr/>
        <w:t>Abs.</w:t>
      </w:r>
      <w:r>
        <w:rPr>
          <w:spacing w:val="-7"/>
        </w:rPr>
        <w:t> </w:t>
      </w:r>
      <w:r>
        <w:rPr/>
        <w:t>3</w:t>
      </w:r>
      <w:r>
        <w:rPr>
          <w:spacing w:val="-5"/>
        </w:rPr>
        <w:t> </w:t>
      </w:r>
      <w:r>
        <w:rPr/>
        <w:t>Ziff.</w:t>
      </w:r>
      <w:r>
        <w:rPr>
          <w:spacing w:val="-7"/>
        </w:rPr>
        <w:t> </w:t>
      </w:r>
      <w:r>
        <w:rPr/>
        <w:t>1,</w:t>
      </w:r>
      <w:r>
        <w:rPr>
          <w:spacing w:val="-5"/>
        </w:rPr>
        <w:t> </w:t>
      </w:r>
      <w:r>
        <w:rPr/>
        <w:t>2</w:t>
      </w:r>
      <w:r>
        <w:rPr>
          <w:spacing w:val="-7"/>
        </w:rPr>
        <w:t> </w:t>
      </w:r>
      <w:r>
        <w:rPr/>
        <w:t>beziehungsweise 3 entspricht.</w:t>
      </w:r>
    </w:p>
    <w:p>
      <w:pPr>
        <w:pStyle w:val="BodyText"/>
        <w:spacing w:before="38"/>
        <w:jc w:val="both"/>
      </w:pPr>
      <w:r>
        <w:rPr>
          <w:position w:val="6"/>
          <w:sz w:val="12"/>
        </w:rPr>
        <w:t>5</w:t>
      </w:r>
      <w:r>
        <w:rPr>
          <w:spacing w:val="15"/>
          <w:position w:val="6"/>
          <w:sz w:val="12"/>
        </w:rPr>
        <w:t> </w:t>
      </w:r>
      <w:r>
        <w:rPr/>
        <w:t>Die</w:t>
      </w:r>
      <w:r>
        <w:rPr>
          <w:spacing w:val="-1"/>
        </w:rPr>
        <w:t> </w:t>
      </w:r>
      <w:r>
        <w:rPr/>
        <w:t>Steuer</w:t>
      </w:r>
      <w:r>
        <w:rPr>
          <w:spacing w:val="-2"/>
        </w:rPr>
        <w:t> </w:t>
      </w:r>
      <w:r>
        <w:rPr/>
        <w:t>wird</w:t>
      </w:r>
      <w:r>
        <w:rPr>
          <w:spacing w:val="-1"/>
        </w:rPr>
        <w:t> </w:t>
      </w:r>
      <w:r>
        <w:rPr/>
        <w:t>nach</w:t>
      </w:r>
      <w:r>
        <w:rPr>
          <w:spacing w:val="-4"/>
        </w:rPr>
        <w:t> </w:t>
      </w:r>
      <w:r>
        <w:rPr/>
        <w:t>den</w:t>
      </w:r>
      <w:r>
        <w:rPr>
          <w:spacing w:val="-4"/>
        </w:rPr>
        <w:t> </w:t>
      </w:r>
      <w:r>
        <w:rPr/>
        <w:t>ordentlichen Steuertarifen</w:t>
      </w:r>
      <w:r>
        <w:rPr>
          <w:spacing w:val="-4"/>
        </w:rPr>
        <w:t> </w:t>
      </w:r>
      <w:r>
        <w:rPr/>
        <w:t>[Art.</w:t>
      </w:r>
      <w:r>
        <w:rPr>
          <w:spacing w:val="-4"/>
        </w:rPr>
        <w:t> </w:t>
      </w:r>
      <w:r>
        <w:rPr/>
        <w:t>40*</w:t>
      </w:r>
      <w:r>
        <w:rPr>
          <w:spacing w:val="-3"/>
        </w:rPr>
        <w:t> </w:t>
      </w:r>
      <w:r>
        <w:rPr/>
        <w:t>und</w:t>
      </w:r>
      <w:r>
        <w:rPr>
          <w:spacing w:val="-1"/>
        </w:rPr>
        <w:t> </w:t>
      </w:r>
      <w:r>
        <w:rPr/>
        <w:t>54</w:t>
      </w:r>
      <w:r>
        <w:rPr>
          <w:spacing w:val="-1"/>
        </w:rPr>
        <w:t> </w:t>
      </w:r>
      <w:r>
        <w:rPr/>
        <w:t>StG]</w:t>
      </w:r>
      <w:r>
        <w:rPr>
          <w:spacing w:val="-1"/>
        </w:rPr>
        <w:t> </w:t>
      </w:r>
      <w:r>
        <w:rPr>
          <w:spacing w:val="-2"/>
        </w:rPr>
        <w:t>berechnet.</w:t>
      </w:r>
    </w:p>
    <w:p>
      <w:pPr>
        <w:pStyle w:val="BodyText"/>
        <w:spacing w:before="38"/>
        <w:jc w:val="both"/>
      </w:pPr>
      <w:r>
        <w:rPr/>
        <w:t>*</w:t>
      </w:r>
      <w:r>
        <w:rPr>
          <w:spacing w:val="-3"/>
        </w:rPr>
        <w:t> </w:t>
      </w:r>
      <w:r>
        <w:rPr/>
        <w:t>Ausgleich</w:t>
      </w:r>
      <w:r>
        <w:rPr>
          <w:spacing w:val="-2"/>
        </w:rPr>
        <w:t> </w:t>
      </w:r>
      <w:r>
        <w:rPr/>
        <w:t>kalte</w:t>
      </w:r>
      <w:r>
        <w:rPr>
          <w:spacing w:val="-4"/>
        </w:rPr>
        <w:t> </w:t>
      </w:r>
      <w:r>
        <w:rPr/>
        <w:t>Progression</w:t>
      </w:r>
      <w:r>
        <w:rPr>
          <w:spacing w:val="-5"/>
        </w:rPr>
        <w:t> </w:t>
      </w:r>
      <w:r>
        <w:rPr/>
        <w:t>gemäss</w:t>
      </w:r>
      <w:r>
        <w:rPr>
          <w:spacing w:val="-3"/>
        </w:rPr>
        <w:t> </w:t>
      </w:r>
      <w:r>
        <w:rPr/>
        <w:t>Art.</w:t>
      </w:r>
      <w:r>
        <w:rPr>
          <w:spacing w:val="-2"/>
        </w:rPr>
        <w:t> </w:t>
      </w:r>
      <w:r>
        <w:rPr/>
        <w:t>43</w:t>
      </w:r>
      <w:r>
        <w:rPr>
          <w:spacing w:val="-1"/>
        </w:rPr>
        <w:t> </w:t>
      </w:r>
      <w:r>
        <w:rPr>
          <w:spacing w:val="-4"/>
        </w:rPr>
        <w:t>StG.</w:t>
      </w:r>
    </w:p>
    <w:p>
      <w:pPr>
        <w:pStyle w:val="Heading8"/>
        <w:spacing w:before="93"/>
        <w:jc w:val="both"/>
      </w:pPr>
      <w:r>
        <w:rPr/>
        <w:t>§</w:t>
      </w:r>
      <w:r>
        <w:rPr>
          <w:spacing w:val="1"/>
        </w:rPr>
        <w:t> </w:t>
      </w:r>
      <w:r>
        <w:rPr/>
        <w:t>5</w:t>
      </w:r>
      <w:r>
        <w:rPr>
          <w:spacing w:val="1"/>
        </w:rPr>
        <w:t> </w:t>
      </w:r>
      <w:r>
        <w:rPr>
          <w:spacing w:val="-4"/>
        </w:rPr>
        <w:t>StV:</w:t>
      </w:r>
    </w:p>
    <w:p>
      <w:pPr>
        <w:pStyle w:val="BodyText"/>
        <w:spacing w:before="58"/>
        <w:ind w:right="702"/>
        <w:jc w:val="both"/>
      </w:pPr>
      <w:r>
        <w:rPr>
          <w:position w:val="6"/>
          <w:sz w:val="12"/>
        </w:rPr>
        <w:t>1</w:t>
      </w:r>
      <w:r>
        <w:rPr>
          <w:spacing w:val="13"/>
          <w:position w:val="6"/>
          <w:sz w:val="12"/>
        </w:rPr>
        <w:t> </w:t>
      </w:r>
      <w:r>
        <w:rPr/>
        <w:t>Das</w:t>
      </w:r>
      <w:r>
        <w:rPr>
          <w:spacing w:val="-3"/>
        </w:rPr>
        <w:t> </w:t>
      </w:r>
      <w:r>
        <w:rPr/>
        <w:t>dem</w:t>
      </w:r>
      <w:r>
        <w:rPr>
          <w:spacing w:val="-3"/>
        </w:rPr>
        <w:t> </w:t>
      </w:r>
      <w:r>
        <w:rPr/>
        <w:t>Aufwand</w:t>
      </w:r>
      <w:r>
        <w:rPr>
          <w:spacing w:val="-4"/>
        </w:rPr>
        <w:t> </w:t>
      </w:r>
      <w:r>
        <w:rPr/>
        <w:t>entsprechende</w:t>
      </w:r>
      <w:r>
        <w:rPr>
          <w:spacing w:val="-4"/>
        </w:rPr>
        <w:t> </w:t>
      </w:r>
      <w:r>
        <w:rPr/>
        <w:t>steuerbare</w:t>
      </w:r>
      <w:r>
        <w:rPr>
          <w:spacing w:val="-4"/>
        </w:rPr>
        <w:t> </w:t>
      </w:r>
      <w:r>
        <w:rPr/>
        <w:t>Einkommen</w:t>
      </w:r>
      <w:r>
        <w:rPr>
          <w:spacing w:val="-6"/>
        </w:rPr>
        <w:t> </w:t>
      </w:r>
      <w:r>
        <w:rPr/>
        <w:t>gemäss</w:t>
      </w:r>
      <w:r>
        <w:rPr>
          <w:spacing w:val="-3"/>
        </w:rPr>
        <w:t> </w:t>
      </w:r>
      <w:r>
        <w:rPr/>
        <w:t>Art.</w:t>
      </w:r>
      <w:r>
        <w:rPr>
          <w:spacing w:val="-4"/>
        </w:rPr>
        <w:t> </w:t>
      </w:r>
      <w:r>
        <w:rPr/>
        <w:t>16</w:t>
      </w:r>
      <w:r>
        <w:rPr>
          <w:spacing w:val="-4"/>
        </w:rPr>
        <w:t> </w:t>
      </w:r>
      <w:r>
        <w:rPr/>
        <w:t>Abs.</w:t>
      </w:r>
      <w:r>
        <w:rPr>
          <w:spacing w:val="-4"/>
        </w:rPr>
        <w:t> </w:t>
      </w:r>
      <w:r>
        <w:rPr/>
        <w:t>3</w:t>
      </w:r>
      <w:r>
        <w:rPr>
          <w:spacing w:val="-4"/>
        </w:rPr>
        <w:t> </w:t>
      </w:r>
      <w:r>
        <w:rPr/>
        <w:t>Ziff.</w:t>
      </w:r>
      <w:r>
        <w:rPr>
          <w:spacing w:val="-4"/>
        </w:rPr>
        <w:t> </w:t>
      </w:r>
      <w:r>
        <w:rPr/>
        <w:t>1</w:t>
      </w:r>
      <w:r>
        <w:rPr>
          <w:spacing w:val="-4"/>
        </w:rPr>
        <w:t> </w:t>
      </w:r>
      <w:r>
        <w:rPr/>
        <w:t>des</w:t>
      </w:r>
      <w:r>
        <w:rPr>
          <w:spacing w:val="-3"/>
        </w:rPr>
        <w:t> </w:t>
      </w:r>
      <w:r>
        <w:rPr/>
        <w:t>Steuerge-setzes beträgt mindestens Fr. 400'000.–.</w:t>
      </w:r>
    </w:p>
    <w:p>
      <w:pPr>
        <w:pStyle w:val="BodyText"/>
        <w:spacing w:before="36"/>
        <w:ind w:right="700"/>
        <w:jc w:val="both"/>
      </w:pPr>
      <w:r>
        <w:rPr>
          <w:position w:val="6"/>
          <w:sz w:val="12"/>
        </w:rPr>
        <w:t>2</w:t>
      </w:r>
      <w:r>
        <w:rPr>
          <w:spacing w:val="15"/>
          <w:position w:val="6"/>
          <w:sz w:val="12"/>
        </w:rPr>
        <w:t> </w:t>
      </w:r>
      <w:r>
        <w:rPr/>
        <w:t>Das</w:t>
      </w:r>
      <w:r>
        <w:rPr>
          <w:spacing w:val="-1"/>
        </w:rPr>
        <w:t> </w:t>
      </w:r>
      <w:r>
        <w:rPr/>
        <w:t>dem</w:t>
      </w:r>
      <w:r>
        <w:rPr>
          <w:spacing w:val="-1"/>
        </w:rPr>
        <w:t> </w:t>
      </w:r>
      <w:r>
        <w:rPr/>
        <w:t>Aufwand</w:t>
      </w:r>
      <w:r>
        <w:rPr>
          <w:spacing w:val="-1"/>
        </w:rPr>
        <w:t> </w:t>
      </w:r>
      <w:r>
        <w:rPr/>
        <w:t>entsprechende</w:t>
      </w:r>
      <w:r>
        <w:rPr>
          <w:spacing w:val="-4"/>
        </w:rPr>
        <w:t> </w:t>
      </w:r>
      <w:r>
        <w:rPr/>
        <w:t>steuerbare</w:t>
      </w:r>
      <w:r>
        <w:rPr>
          <w:spacing w:val="-1"/>
        </w:rPr>
        <w:t> </w:t>
      </w:r>
      <w:r>
        <w:rPr/>
        <w:t>Vermögen</w:t>
      </w:r>
      <w:r>
        <w:rPr>
          <w:spacing w:val="-1"/>
        </w:rPr>
        <w:t> </w:t>
      </w:r>
      <w:r>
        <w:rPr/>
        <w:t>bemisst</w:t>
      </w:r>
      <w:r>
        <w:rPr>
          <w:spacing w:val="-4"/>
        </w:rPr>
        <w:t> </w:t>
      </w:r>
      <w:r>
        <w:rPr/>
        <w:t>sich</w:t>
      </w:r>
      <w:r>
        <w:rPr>
          <w:spacing w:val="-1"/>
        </w:rPr>
        <w:t> </w:t>
      </w:r>
      <w:r>
        <w:rPr/>
        <w:t>nach</w:t>
      </w:r>
      <w:r>
        <w:rPr>
          <w:spacing w:val="-4"/>
        </w:rPr>
        <w:t> </w:t>
      </w:r>
      <w:r>
        <w:rPr/>
        <w:t>Art.</w:t>
      </w:r>
      <w:r>
        <w:rPr>
          <w:spacing w:val="-2"/>
        </w:rPr>
        <w:t> </w:t>
      </w:r>
      <w:r>
        <w:rPr/>
        <w:t>16</w:t>
      </w:r>
      <w:r>
        <w:rPr>
          <w:spacing w:val="-1"/>
        </w:rPr>
        <w:t> </w:t>
      </w:r>
      <w:r>
        <w:rPr/>
        <w:t>Abs.</w:t>
      </w:r>
      <w:r>
        <w:rPr>
          <w:spacing w:val="-2"/>
        </w:rPr>
        <w:t> </w:t>
      </w:r>
      <w:r>
        <w:rPr/>
        <w:t>4</w:t>
      </w:r>
      <w:r>
        <w:rPr>
          <w:spacing w:val="-4"/>
        </w:rPr>
        <w:t> </w:t>
      </w:r>
      <w:r>
        <w:rPr/>
        <w:t>des</w:t>
      </w:r>
      <w:r>
        <w:rPr>
          <w:spacing w:val="-1"/>
        </w:rPr>
        <w:t> </w:t>
      </w:r>
      <w:r>
        <w:rPr/>
        <w:t>Steuer-gesetzes und beträgt mindestens Fr. 8'000'000.–.</w:t>
      </w:r>
    </w:p>
    <w:p>
      <w:pPr>
        <w:pStyle w:val="Heading7"/>
        <w:spacing w:before="131"/>
        <w:ind w:left="851"/>
      </w:pPr>
      <w:r>
        <w:rPr/>
        <w:t>Steueramt</w:t>
      </w:r>
      <w:r>
        <w:rPr>
          <w:spacing w:val="-6"/>
        </w:rPr>
        <w:t> </w:t>
      </w:r>
      <w:r>
        <w:rPr/>
        <w:t>–</w:t>
      </w:r>
      <w:r>
        <w:rPr>
          <w:spacing w:val="-6"/>
        </w:rPr>
        <w:t> </w:t>
      </w:r>
      <w:hyperlink r:id="rId71">
        <w:r>
          <w:rPr>
            <w:color w:val="0462C0"/>
            <w:u w:val="single" w:color="0462C0"/>
          </w:rPr>
          <w:t>Besteuerung</w:t>
        </w:r>
        <w:r>
          <w:rPr>
            <w:color w:val="0462C0"/>
            <w:spacing w:val="-7"/>
            <w:u w:val="single" w:color="0462C0"/>
          </w:rPr>
          <w:t> </w:t>
        </w:r>
        <w:r>
          <w:rPr>
            <w:color w:val="0462C0"/>
            <w:u w:val="single" w:color="0462C0"/>
          </w:rPr>
          <w:t>nach</w:t>
        </w:r>
        <w:r>
          <w:rPr>
            <w:color w:val="0462C0"/>
            <w:spacing w:val="-7"/>
            <w:u w:val="single" w:color="0462C0"/>
          </w:rPr>
          <w:t> </w:t>
        </w:r>
        <w:r>
          <w:rPr>
            <w:color w:val="0462C0"/>
            <w:u w:val="single" w:color="0462C0"/>
          </w:rPr>
          <w:t>dem</w:t>
        </w:r>
        <w:r>
          <w:rPr>
            <w:color w:val="0462C0"/>
            <w:spacing w:val="-7"/>
            <w:u w:val="single" w:color="0462C0"/>
          </w:rPr>
          <w:t> </w:t>
        </w:r>
        <w:r>
          <w:rPr>
            <w:color w:val="0462C0"/>
            <w:spacing w:val="-2"/>
            <w:u w:val="single" w:color="0462C0"/>
          </w:rPr>
          <w:t>Aufwand</w:t>
        </w:r>
      </w:hyperlink>
    </w:p>
    <w:p>
      <w:pPr>
        <w:pStyle w:val="Heading2"/>
        <w:spacing w:before="358"/>
      </w:pPr>
      <w:bookmarkStart w:name="Jährliches Vielfaches" w:id="42"/>
      <w:bookmarkEnd w:id="42"/>
      <w:r>
        <w:rPr>
          <w:b w:val="0"/>
        </w:rPr>
      </w:r>
      <w:bookmarkStart w:name="_bookmark16" w:id="43"/>
      <w:bookmarkEnd w:id="43"/>
      <w:r>
        <w:rPr>
          <w:b w:val="0"/>
        </w:rPr>
      </w:r>
      <w:r>
        <w:rPr>
          <w:color w:val="2D73B4"/>
        </w:rPr>
        <w:t>Jährliches</w:t>
      </w:r>
      <w:r>
        <w:rPr>
          <w:color w:val="2D73B4"/>
          <w:spacing w:val="-18"/>
        </w:rPr>
        <w:t> </w:t>
      </w:r>
      <w:r>
        <w:rPr>
          <w:color w:val="2D73B4"/>
          <w:spacing w:val="-2"/>
        </w:rPr>
        <w:t>Vielfaches</w:t>
      </w:r>
    </w:p>
    <w:p>
      <w:pPr>
        <w:pStyle w:val="BodyText"/>
        <w:spacing w:before="61"/>
        <w:ind w:left="851"/>
      </w:pPr>
      <w:r>
        <w:rPr/>
        <w:t>(Art.</w:t>
      </w:r>
      <w:r>
        <w:rPr>
          <w:spacing w:val="-1"/>
        </w:rPr>
        <w:t> </w:t>
      </w:r>
      <w:r>
        <w:rPr/>
        <w:t>3 und 3a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0"/>
      </w:pPr>
      <w:r>
        <w:rPr/>
        <w:t>Art.</w:t>
      </w:r>
      <w:r>
        <w:rPr>
          <w:spacing w:val="-3"/>
        </w:rPr>
        <w:t> </w:t>
      </w:r>
      <w:r>
        <w:rPr/>
        <w:t>3 Abs.</w:t>
      </w:r>
      <w:r>
        <w:rPr>
          <w:spacing w:val="-1"/>
        </w:rPr>
        <w:t> </w:t>
      </w:r>
      <w:r>
        <w:rPr/>
        <w:t>1,</w:t>
      </w:r>
      <w:r>
        <w:rPr>
          <w:spacing w:val="-1"/>
        </w:rPr>
        <w:t> </w:t>
      </w:r>
      <w:r>
        <w:rPr/>
        <w:t>2 und</w:t>
      </w:r>
      <w:r>
        <w:rPr>
          <w:spacing w:val="-1"/>
        </w:rPr>
        <w:t> </w:t>
      </w:r>
      <w:r>
        <w:rPr/>
        <w:t>4 </w:t>
      </w:r>
      <w:r>
        <w:rPr>
          <w:spacing w:val="-4"/>
        </w:rPr>
        <w:t>StG:</w:t>
      </w:r>
    </w:p>
    <w:p>
      <w:pPr>
        <w:pStyle w:val="BodyText"/>
        <w:ind w:right="702"/>
      </w:pPr>
      <w:r>
        <w:rPr>
          <w:position w:val="6"/>
          <w:sz w:val="12"/>
        </w:rPr>
        <w:t>1</w:t>
      </w:r>
      <w:r>
        <w:rPr>
          <w:spacing w:val="1"/>
          <w:position w:val="6"/>
          <w:sz w:val="12"/>
        </w:rPr>
        <w:t> </w:t>
      </w:r>
      <w:r>
        <w:rPr/>
        <w:t>Die</w:t>
      </w:r>
      <w:r>
        <w:rPr>
          <w:spacing w:val="-13"/>
        </w:rPr>
        <w:t> </w:t>
      </w:r>
      <w:r>
        <w:rPr/>
        <w:t>nach</w:t>
      </w:r>
      <w:r>
        <w:rPr>
          <w:spacing w:val="-11"/>
        </w:rPr>
        <w:t> </w:t>
      </w:r>
      <w:r>
        <w:rPr/>
        <w:t>den</w:t>
      </w:r>
      <w:r>
        <w:rPr>
          <w:spacing w:val="-11"/>
        </w:rPr>
        <w:t> </w:t>
      </w:r>
      <w:r>
        <w:rPr/>
        <w:t>Steuersätzen</w:t>
      </w:r>
      <w:r>
        <w:rPr>
          <w:spacing w:val="-13"/>
        </w:rPr>
        <w:t> </w:t>
      </w:r>
      <w:r>
        <w:rPr/>
        <w:t>dieses</w:t>
      </w:r>
      <w:r>
        <w:rPr>
          <w:spacing w:val="-10"/>
        </w:rPr>
        <w:t> </w:t>
      </w:r>
      <w:r>
        <w:rPr/>
        <w:t>Gesetzes</w:t>
      </w:r>
      <w:r>
        <w:rPr>
          <w:spacing w:val="-13"/>
        </w:rPr>
        <w:t> </w:t>
      </w:r>
      <w:r>
        <w:rPr/>
        <w:t>berechnete</w:t>
      </w:r>
      <w:r>
        <w:rPr>
          <w:spacing w:val="-12"/>
        </w:rPr>
        <w:t> </w:t>
      </w:r>
      <w:r>
        <w:rPr/>
        <w:t>Steuer</w:t>
      </w:r>
      <w:r>
        <w:rPr>
          <w:spacing w:val="-12"/>
        </w:rPr>
        <w:t> </w:t>
      </w:r>
      <w:r>
        <w:rPr/>
        <w:t>für</w:t>
      </w:r>
      <w:r>
        <w:rPr>
          <w:spacing w:val="-13"/>
        </w:rPr>
        <w:t> </w:t>
      </w:r>
      <w:r>
        <w:rPr/>
        <w:t>natürliche</w:t>
      </w:r>
      <w:r>
        <w:rPr>
          <w:spacing w:val="-11"/>
        </w:rPr>
        <w:t> </w:t>
      </w:r>
      <w:r>
        <w:rPr/>
        <w:t>Personen</w:t>
      </w:r>
      <w:r>
        <w:rPr>
          <w:spacing w:val="-13"/>
        </w:rPr>
        <w:t> </w:t>
      </w:r>
      <w:r>
        <w:rPr/>
        <w:t>ist</w:t>
      </w:r>
      <w:r>
        <w:rPr>
          <w:spacing w:val="-14"/>
        </w:rPr>
        <w:t> </w:t>
      </w:r>
      <w:r>
        <w:rPr/>
        <w:t>die</w:t>
      </w:r>
      <w:r>
        <w:rPr>
          <w:spacing w:val="-12"/>
        </w:rPr>
        <w:t> </w:t>
      </w:r>
      <w:r>
        <w:rPr/>
        <w:t>einfache </w:t>
      </w:r>
      <w:r>
        <w:rPr>
          <w:spacing w:val="-2"/>
        </w:rPr>
        <w:t>Steuer.</w:t>
      </w:r>
    </w:p>
    <w:p>
      <w:pPr>
        <w:pStyle w:val="BodyText"/>
        <w:spacing w:before="36"/>
      </w:pPr>
      <w:r>
        <w:rPr>
          <w:position w:val="6"/>
          <w:sz w:val="12"/>
        </w:rPr>
        <w:t>2</w:t>
      </w:r>
      <w:r>
        <w:rPr>
          <w:spacing w:val="13"/>
          <w:position w:val="6"/>
          <w:sz w:val="12"/>
        </w:rPr>
        <w:t> </w:t>
      </w:r>
      <w:r>
        <w:rPr/>
        <w:t>Der</w:t>
      </w:r>
      <w:r>
        <w:rPr>
          <w:spacing w:val="-4"/>
        </w:rPr>
        <w:t> </w:t>
      </w:r>
      <w:r>
        <w:rPr/>
        <w:t>Steuerfuss</w:t>
      </w:r>
      <w:r>
        <w:rPr>
          <w:spacing w:val="-6"/>
        </w:rPr>
        <w:t> </w:t>
      </w:r>
      <w:r>
        <w:rPr/>
        <w:t>wird</w:t>
      </w:r>
      <w:r>
        <w:rPr>
          <w:spacing w:val="-6"/>
        </w:rPr>
        <w:t> </w:t>
      </w:r>
      <w:r>
        <w:rPr/>
        <w:t>für</w:t>
      </w:r>
      <w:r>
        <w:rPr>
          <w:spacing w:val="-4"/>
        </w:rPr>
        <w:t> </w:t>
      </w:r>
      <w:r>
        <w:rPr/>
        <w:t>die</w:t>
      </w:r>
      <w:r>
        <w:rPr>
          <w:spacing w:val="-4"/>
        </w:rPr>
        <w:t> </w:t>
      </w:r>
      <w:r>
        <w:rPr/>
        <w:t>Kantonssteuer</w:t>
      </w:r>
      <w:r>
        <w:rPr>
          <w:spacing w:val="-7"/>
        </w:rPr>
        <w:t> </w:t>
      </w:r>
      <w:r>
        <w:rPr/>
        <w:t>vom</w:t>
      </w:r>
      <w:r>
        <w:rPr>
          <w:spacing w:val="-6"/>
        </w:rPr>
        <w:t> </w:t>
      </w:r>
      <w:r>
        <w:rPr/>
        <w:t>Landrat</w:t>
      </w:r>
      <w:r>
        <w:rPr>
          <w:spacing w:val="-4"/>
        </w:rPr>
        <w:t> </w:t>
      </w:r>
      <w:r>
        <w:rPr/>
        <w:t>und</w:t>
      </w:r>
      <w:r>
        <w:rPr>
          <w:spacing w:val="-6"/>
        </w:rPr>
        <w:t> </w:t>
      </w:r>
      <w:r>
        <w:rPr/>
        <w:t>für</w:t>
      </w:r>
      <w:r>
        <w:rPr>
          <w:spacing w:val="-4"/>
        </w:rPr>
        <w:t> </w:t>
      </w:r>
      <w:r>
        <w:rPr/>
        <w:t>die</w:t>
      </w:r>
      <w:r>
        <w:rPr>
          <w:spacing w:val="-4"/>
        </w:rPr>
        <w:t> </w:t>
      </w:r>
      <w:r>
        <w:rPr/>
        <w:t>Gemeindesteuer</w:t>
      </w:r>
      <w:r>
        <w:rPr>
          <w:spacing w:val="-7"/>
        </w:rPr>
        <w:t> </w:t>
      </w:r>
      <w:r>
        <w:rPr/>
        <w:t>mit</w:t>
      </w:r>
      <w:r>
        <w:rPr>
          <w:spacing w:val="-4"/>
        </w:rPr>
        <w:t> </w:t>
      </w:r>
      <w:r>
        <w:rPr/>
        <w:t>Beschluss</w:t>
      </w:r>
      <w:r>
        <w:rPr>
          <w:spacing w:val="-6"/>
        </w:rPr>
        <w:t> </w:t>
      </w:r>
      <w:r>
        <w:rPr/>
        <w:t>der Gemeindeversammlung festgelegt.</w:t>
      </w:r>
    </w:p>
    <w:p>
      <w:pPr>
        <w:pStyle w:val="BodyText"/>
        <w:spacing w:before="38"/>
      </w:pPr>
      <w:r>
        <w:rPr>
          <w:position w:val="6"/>
          <w:sz w:val="12"/>
        </w:rPr>
        <w:t>4</w:t>
      </w:r>
      <w:r>
        <w:rPr>
          <w:spacing w:val="29"/>
          <w:position w:val="6"/>
          <w:sz w:val="12"/>
        </w:rPr>
        <w:t> </w:t>
      </w:r>
      <w:r>
        <w:rPr/>
        <w:t>Die ordentliche Steuer ergibt sich aus der Vervielfachung der einfachen Steuer mit dem Steuerfuss. Vorbehalten bleiben abweichende Regelungen dieses Gesetzes.</w:t>
      </w:r>
    </w:p>
    <w:p>
      <w:pPr>
        <w:pStyle w:val="Heading8"/>
      </w:pPr>
      <w:r>
        <w:rPr/>
        <w:t>Art.</w:t>
      </w:r>
      <w:r>
        <w:rPr>
          <w:spacing w:val="-3"/>
        </w:rPr>
        <w:t> </w:t>
      </w:r>
      <w:r>
        <w:rPr/>
        <w:t>3a </w:t>
      </w:r>
      <w:r>
        <w:rPr>
          <w:spacing w:val="-4"/>
        </w:rPr>
        <w:t>StG:</w:t>
      </w:r>
    </w:p>
    <w:p>
      <w:pPr>
        <w:pStyle w:val="BodyText"/>
        <w:ind w:right="702"/>
      </w:pPr>
      <w:r>
        <w:rPr>
          <w:position w:val="6"/>
          <w:sz w:val="12"/>
        </w:rPr>
        <w:t>1</w:t>
      </w:r>
      <w:r>
        <w:rPr>
          <w:spacing w:val="5"/>
          <w:position w:val="6"/>
          <w:sz w:val="12"/>
        </w:rPr>
        <w:t> </w:t>
      </w:r>
      <w:r>
        <w:rPr/>
        <w:t>Für</w:t>
      </w:r>
      <w:r>
        <w:rPr>
          <w:spacing w:val="-12"/>
        </w:rPr>
        <w:t> </w:t>
      </w:r>
      <w:r>
        <w:rPr/>
        <w:t>natürliche</w:t>
      </w:r>
      <w:r>
        <w:rPr>
          <w:spacing w:val="-11"/>
        </w:rPr>
        <w:t> </w:t>
      </w:r>
      <w:r>
        <w:rPr/>
        <w:t>Personen</w:t>
      </w:r>
      <w:r>
        <w:rPr>
          <w:spacing w:val="-11"/>
        </w:rPr>
        <w:t> </w:t>
      </w:r>
      <w:r>
        <w:rPr/>
        <w:t>können</w:t>
      </w:r>
      <w:r>
        <w:rPr>
          <w:spacing w:val="-11"/>
        </w:rPr>
        <w:t> </w:t>
      </w:r>
      <w:r>
        <w:rPr/>
        <w:t>auf</w:t>
      </w:r>
      <w:r>
        <w:rPr>
          <w:spacing w:val="-11"/>
        </w:rPr>
        <w:t> </w:t>
      </w:r>
      <w:r>
        <w:rPr/>
        <w:t>der</w:t>
      </w:r>
      <w:r>
        <w:rPr>
          <w:spacing w:val="-12"/>
        </w:rPr>
        <w:t> </w:t>
      </w:r>
      <w:r>
        <w:rPr/>
        <w:t>Basis</w:t>
      </w:r>
      <w:r>
        <w:rPr>
          <w:spacing w:val="-10"/>
        </w:rPr>
        <w:t> </w:t>
      </w:r>
      <w:r>
        <w:rPr/>
        <w:t>der</w:t>
      </w:r>
      <w:r>
        <w:rPr>
          <w:spacing w:val="-12"/>
        </w:rPr>
        <w:t> </w:t>
      </w:r>
      <w:r>
        <w:rPr/>
        <w:t>beschlossenen</w:t>
      </w:r>
      <w:r>
        <w:rPr>
          <w:spacing w:val="-11"/>
        </w:rPr>
        <w:t> </w:t>
      </w:r>
      <w:r>
        <w:rPr/>
        <w:t>Steuerfüsse</w:t>
      </w:r>
      <w:r>
        <w:rPr>
          <w:spacing w:val="-11"/>
        </w:rPr>
        <w:t> </w:t>
      </w:r>
      <w:r>
        <w:rPr/>
        <w:t>Rabatte</w:t>
      </w:r>
      <w:r>
        <w:rPr>
          <w:spacing w:val="-11"/>
        </w:rPr>
        <w:t> </w:t>
      </w:r>
      <w:r>
        <w:rPr/>
        <w:t>mit</w:t>
      </w:r>
      <w:r>
        <w:rPr>
          <w:spacing w:val="-13"/>
        </w:rPr>
        <w:t> </w:t>
      </w:r>
      <w:r>
        <w:rPr/>
        <w:t>der</w:t>
      </w:r>
      <w:r>
        <w:rPr>
          <w:spacing w:val="-11"/>
        </w:rPr>
        <w:t> </w:t>
      </w:r>
      <w:r>
        <w:rPr/>
        <w:t>Wirkung für das folgende Jahr gewährt werden.</w:t>
      </w:r>
    </w:p>
    <w:p>
      <w:pPr>
        <w:pStyle w:val="BodyText"/>
        <w:spacing w:before="36"/>
        <w:ind w:right="700"/>
      </w:pPr>
      <w:r>
        <w:rPr>
          <w:position w:val="6"/>
          <w:sz w:val="12"/>
        </w:rPr>
        <w:t>2</w:t>
      </w:r>
      <w:r>
        <w:rPr>
          <w:spacing w:val="15"/>
          <w:position w:val="6"/>
          <w:sz w:val="12"/>
        </w:rPr>
        <w:t> </w:t>
      </w:r>
      <w:r>
        <w:rPr/>
        <w:t>Für</w:t>
      </w:r>
      <w:r>
        <w:rPr>
          <w:spacing w:val="-2"/>
        </w:rPr>
        <w:t> </w:t>
      </w:r>
      <w:r>
        <w:rPr/>
        <w:t>diesen</w:t>
      </w:r>
      <w:r>
        <w:rPr>
          <w:spacing w:val="-1"/>
        </w:rPr>
        <w:t> </w:t>
      </w:r>
      <w:r>
        <w:rPr/>
        <w:t>Beschluss</w:t>
      </w:r>
      <w:r>
        <w:rPr>
          <w:spacing w:val="-1"/>
        </w:rPr>
        <w:t> </w:t>
      </w:r>
      <w:r>
        <w:rPr/>
        <w:t>ist</w:t>
      </w:r>
      <w:r>
        <w:rPr>
          <w:spacing w:val="-2"/>
        </w:rPr>
        <w:t> </w:t>
      </w:r>
      <w:r>
        <w:rPr/>
        <w:t>die</w:t>
      </w:r>
      <w:r>
        <w:rPr>
          <w:spacing w:val="-4"/>
        </w:rPr>
        <w:t> </w:t>
      </w:r>
      <w:r>
        <w:rPr/>
        <w:t>Gemeindeversammlung</w:t>
      </w:r>
      <w:r>
        <w:rPr>
          <w:spacing w:val="-1"/>
        </w:rPr>
        <w:t> </w:t>
      </w:r>
      <w:r>
        <w:rPr/>
        <w:t>beziehungsweise</w:t>
      </w:r>
      <w:r>
        <w:rPr>
          <w:spacing w:val="-1"/>
        </w:rPr>
        <w:t> </w:t>
      </w:r>
      <w:r>
        <w:rPr/>
        <w:t>der</w:t>
      </w:r>
      <w:r>
        <w:rPr>
          <w:spacing w:val="-2"/>
        </w:rPr>
        <w:t> </w:t>
      </w:r>
      <w:r>
        <w:rPr/>
        <w:t>Landrat</w:t>
      </w:r>
      <w:r>
        <w:rPr>
          <w:spacing w:val="-2"/>
        </w:rPr>
        <w:t> </w:t>
      </w:r>
      <w:r>
        <w:rPr/>
        <w:t>abschliessend</w:t>
      </w:r>
      <w:r>
        <w:rPr>
          <w:spacing w:val="-1"/>
        </w:rPr>
        <w:t> </w:t>
      </w:r>
      <w:r>
        <w:rPr/>
        <w:t>zu-</w:t>
      </w:r>
      <w:r>
        <w:rPr>
          <w:spacing w:val="-2"/>
        </w:rPr>
        <w:t>ständig.</w:t>
      </w:r>
    </w:p>
    <w:p>
      <w:pPr>
        <w:pStyle w:val="BodyText"/>
        <w:spacing w:before="40"/>
      </w:pPr>
      <w:hyperlink r:id="rId56">
        <w:r>
          <w:rPr>
            <w:color w:val="0462C0"/>
            <w:spacing w:val="-2"/>
            <w:u w:val="single" w:color="0462C0"/>
          </w:rPr>
          <w:t>Steuerfüsse</w:t>
        </w:r>
      </w:hyperlink>
    </w:p>
    <w:p>
      <w:pPr>
        <w:pStyle w:val="Heading2"/>
        <w:spacing w:before="362"/>
      </w:pPr>
      <w:bookmarkStart w:name="Steuererleichterungen" w:id="44"/>
      <w:bookmarkEnd w:id="44"/>
      <w:r>
        <w:rPr>
          <w:b w:val="0"/>
        </w:rPr>
      </w:r>
      <w:bookmarkStart w:name="_bookmark17" w:id="45"/>
      <w:bookmarkEnd w:id="45"/>
      <w:r>
        <w:rPr>
          <w:b w:val="0"/>
        </w:rPr>
      </w:r>
      <w:r>
        <w:rPr>
          <w:color w:val="2D73B4"/>
          <w:spacing w:val="-2"/>
        </w:rPr>
        <w:t>Steuererleichterungen</w:t>
      </w:r>
    </w:p>
    <w:p>
      <w:pPr>
        <w:pStyle w:val="BodyText"/>
        <w:spacing w:before="59"/>
        <w:ind w:left="851"/>
      </w:pPr>
      <w:r>
        <w:rPr/>
        <w:t>(Art.</w:t>
      </w:r>
      <w:r>
        <w:rPr>
          <w:spacing w:val="-1"/>
        </w:rPr>
        <w:t> </w:t>
      </w:r>
      <w:r>
        <w:rPr/>
        <w:t>17</w:t>
      </w:r>
      <w:r>
        <w:rPr>
          <w:spacing w:val="1"/>
        </w:rPr>
        <w:t> </w:t>
      </w:r>
      <w:r>
        <w:rPr/>
        <w:t>StG;</w:t>
      </w:r>
      <w:r>
        <w:rPr>
          <w:spacing w:val="-2"/>
        </w:rPr>
        <w:t> </w:t>
      </w:r>
      <w:r>
        <w:rPr/>
        <w:t>§</w:t>
      </w:r>
      <w:r>
        <w:rPr>
          <w:spacing w:val="1"/>
        </w:rPr>
        <w:t> </w:t>
      </w:r>
      <w:r>
        <w:rPr/>
        <w:t>6</w:t>
      </w:r>
      <w:r>
        <w:rPr>
          <w:spacing w:val="1"/>
        </w:rPr>
        <w:t> </w:t>
      </w:r>
      <w:r>
        <w:rPr>
          <w:spacing w:val="-4"/>
        </w:rPr>
        <w:t>StV)</w:t>
      </w:r>
    </w:p>
    <w:p>
      <w:pPr>
        <w:pStyle w:val="Heading8"/>
        <w:spacing w:before="153"/>
        <w:jc w:val="both"/>
      </w:pPr>
      <w:r>
        <w:rPr/>
        <w:t>Art.</w:t>
      </w:r>
      <w:r>
        <w:rPr>
          <w:spacing w:val="-3"/>
        </w:rPr>
        <w:t> </w:t>
      </w:r>
      <w:r>
        <w:rPr/>
        <w:t>17 </w:t>
      </w:r>
      <w:r>
        <w:rPr>
          <w:spacing w:val="-4"/>
        </w:rPr>
        <w:t>StG:</w:t>
      </w:r>
    </w:p>
    <w:p>
      <w:pPr>
        <w:pStyle w:val="BodyText"/>
        <w:spacing w:before="55"/>
        <w:ind w:right="702"/>
        <w:jc w:val="both"/>
      </w:pPr>
      <w:r>
        <w:rPr>
          <w:position w:val="6"/>
          <w:sz w:val="12"/>
        </w:rPr>
        <w:t>1</w:t>
      </w:r>
      <w:r>
        <w:rPr>
          <w:spacing w:val="20"/>
          <w:position w:val="6"/>
          <w:sz w:val="12"/>
        </w:rPr>
        <w:t> </w:t>
      </w:r>
      <w:r>
        <w:rPr/>
        <w:t>Für Unternehmen, die neu eröffnet werden und dem volkswirtschaftlichen Interesse des Kantons die-nen,</w:t>
      </w:r>
      <w:r>
        <w:rPr>
          <w:spacing w:val="-4"/>
        </w:rPr>
        <w:t> </w:t>
      </w:r>
      <w:r>
        <w:rPr/>
        <w:t>können</w:t>
      </w:r>
      <w:r>
        <w:rPr>
          <w:spacing w:val="-1"/>
        </w:rPr>
        <w:t> </w:t>
      </w:r>
      <w:r>
        <w:rPr/>
        <w:t>für</w:t>
      </w:r>
      <w:r>
        <w:rPr>
          <w:spacing w:val="-4"/>
        </w:rPr>
        <w:t> </w:t>
      </w:r>
      <w:r>
        <w:rPr/>
        <w:t>die</w:t>
      </w:r>
      <w:r>
        <w:rPr>
          <w:spacing w:val="-1"/>
        </w:rPr>
        <w:t> </w:t>
      </w:r>
      <w:r>
        <w:rPr/>
        <w:t>Steuern</w:t>
      </w:r>
      <w:r>
        <w:rPr>
          <w:spacing w:val="-1"/>
        </w:rPr>
        <w:t> </w:t>
      </w:r>
      <w:r>
        <w:rPr/>
        <w:t>nach</w:t>
      </w:r>
      <w:r>
        <w:rPr>
          <w:spacing w:val="-1"/>
        </w:rPr>
        <w:t> </w:t>
      </w:r>
      <w:r>
        <w:rPr/>
        <w:t>Art.</w:t>
      </w:r>
      <w:r>
        <w:rPr>
          <w:spacing w:val="-4"/>
        </w:rPr>
        <w:t> </w:t>
      </w:r>
      <w:r>
        <w:rPr/>
        <w:t>1</w:t>
      </w:r>
      <w:r>
        <w:rPr>
          <w:spacing w:val="-1"/>
        </w:rPr>
        <w:t> </w:t>
      </w:r>
      <w:r>
        <w:rPr/>
        <w:t>Abs.</w:t>
      </w:r>
      <w:r>
        <w:rPr>
          <w:spacing w:val="-2"/>
        </w:rPr>
        <w:t> </w:t>
      </w:r>
      <w:r>
        <w:rPr/>
        <w:t>1</w:t>
      </w:r>
      <w:r>
        <w:rPr>
          <w:spacing w:val="-1"/>
        </w:rPr>
        <w:t> </w:t>
      </w:r>
      <w:r>
        <w:rPr/>
        <w:t>Ziff.</w:t>
      </w:r>
      <w:r>
        <w:rPr>
          <w:spacing w:val="-2"/>
        </w:rPr>
        <w:t> </w:t>
      </w:r>
      <w:r>
        <w:rPr/>
        <w:t>1</w:t>
      </w:r>
      <w:r>
        <w:rPr>
          <w:spacing w:val="-1"/>
        </w:rPr>
        <w:t> </w:t>
      </w:r>
      <w:r>
        <w:rPr/>
        <w:t>Steuererleichterungen</w:t>
      </w:r>
      <w:r>
        <w:rPr>
          <w:spacing w:val="-1"/>
        </w:rPr>
        <w:t> </w:t>
      </w:r>
      <w:r>
        <w:rPr/>
        <w:t>für</w:t>
      </w:r>
      <w:r>
        <w:rPr>
          <w:spacing w:val="-4"/>
        </w:rPr>
        <w:t> </w:t>
      </w:r>
      <w:r>
        <w:rPr/>
        <w:t>das</w:t>
      </w:r>
      <w:r>
        <w:rPr>
          <w:spacing w:val="-1"/>
        </w:rPr>
        <w:t> </w:t>
      </w:r>
      <w:r>
        <w:rPr/>
        <w:t>Gründungsjahr</w:t>
      </w:r>
      <w:r>
        <w:rPr>
          <w:spacing w:val="-4"/>
        </w:rPr>
        <w:t> </w:t>
      </w:r>
      <w:r>
        <w:rPr/>
        <w:t>und die neun folgenden Jahre gewährt werden. Eine wesentliche Änderung der betrieblichen Tätigkeit wird einer Neugründung gleichgestellt.</w:t>
      </w:r>
    </w:p>
    <w:p>
      <w:pPr>
        <w:pStyle w:val="BodyText"/>
        <w:spacing w:before="37"/>
        <w:jc w:val="both"/>
      </w:pPr>
      <w:r>
        <w:rPr>
          <w:position w:val="6"/>
          <w:sz w:val="12"/>
        </w:rPr>
        <w:t>2</w:t>
      </w:r>
      <w:r>
        <w:rPr>
          <w:spacing w:val="14"/>
          <w:position w:val="6"/>
          <w:sz w:val="12"/>
        </w:rPr>
        <w:t> </w:t>
      </w:r>
      <w:r>
        <w:rPr/>
        <w:t>In</w:t>
      </w:r>
      <w:r>
        <w:rPr>
          <w:spacing w:val="-1"/>
        </w:rPr>
        <w:t> </w:t>
      </w:r>
      <w:r>
        <w:rPr/>
        <w:t>allen</w:t>
      </w:r>
      <w:r>
        <w:rPr>
          <w:spacing w:val="-4"/>
        </w:rPr>
        <w:t> </w:t>
      </w:r>
      <w:r>
        <w:rPr/>
        <w:t>Fällen</w:t>
      </w:r>
      <w:r>
        <w:rPr>
          <w:spacing w:val="-4"/>
        </w:rPr>
        <w:t> </w:t>
      </w:r>
      <w:r>
        <w:rPr/>
        <w:t>sind</w:t>
      </w:r>
      <w:r>
        <w:rPr>
          <w:spacing w:val="-4"/>
        </w:rPr>
        <w:t> </w:t>
      </w:r>
      <w:r>
        <w:rPr/>
        <w:t>zu</w:t>
      </w:r>
      <w:r>
        <w:rPr>
          <w:spacing w:val="-1"/>
        </w:rPr>
        <w:t> </w:t>
      </w:r>
      <w:r>
        <w:rPr/>
        <w:t>den</w:t>
      </w:r>
      <w:r>
        <w:rPr>
          <w:spacing w:val="-2"/>
        </w:rPr>
        <w:t> </w:t>
      </w:r>
      <w:r>
        <w:rPr/>
        <w:t>ordentlichen</w:t>
      </w:r>
      <w:r>
        <w:rPr>
          <w:spacing w:val="-1"/>
        </w:rPr>
        <w:t> </w:t>
      </w:r>
      <w:r>
        <w:rPr/>
        <w:t>Ansätzen</w:t>
      </w:r>
      <w:r>
        <w:rPr>
          <w:spacing w:val="-4"/>
        </w:rPr>
        <w:t> </w:t>
      </w:r>
      <w:r>
        <w:rPr/>
        <w:t>anteilsmässig</w:t>
      </w:r>
      <w:r>
        <w:rPr>
          <w:spacing w:val="-1"/>
        </w:rPr>
        <w:t> </w:t>
      </w:r>
      <w:r>
        <w:rPr/>
        <w:t>zu</w:t>
      </w:r>
      <w:r>
        <w:rPr>
          <w:spacing w:val="-1"/>
        </w:rPr>
        <w:t> </w:t>
      </w:r>
      <w:r>
        <w:rPr>
          <w:spacing w:val="-2"/>
        </w:rPr>
        <w:t>besteuern:</w:t>
      </w:r>
    </w:p>
    <w:p>
      <w:pPr>
        <w:pStyle w:val="ListParagraph"/>
        <w:numPr>
          <w:ilvl w:val="0"/>
          <w:numId w:val="17"/>
        </w:numPr>
        <w:tabs>
          <w:tab w:pos="1557" w:val="left" w:leader="none"/>
        </w:tabs>
        <w:spacing w:line="240" w:lineRule="auto" w:before="41" w:after="0"/>
        <w:ind w:left="1557" w:right="0" w:hanging="423"/>
        <w:jc w:val="both"/>
        <w:rPr>
          <w:sz w:val="18"/>
        </w:rPr>
      </w:pPr>
      <w:r>
        <w:rPr>
          <w:sz w:val="18"/>
        </w:rPr>
        <w:t>das</w:t>
      </w:r>
      <w:r>
        <w:rPr>
          <w:spacing w:val="-2"/>
          <w:sz w:val="18"/>
        </w:rPr>
        <w:t> </w:t>
      </w:r>
      <w:r>
        <w:rPr>
          <w:sz w:val="18"/>
        </w:rPr>
        <w:t>Grundeigentum</w:t>
      </w:r>
      <w:r>
        <w:rPr>
          <w:spacing w:val="-4"/>
          <w:sz w:val="18"/>
        </w:rPr>
        <w:t> </w:t>
      </w:r>
      <w:r>
        <w:rPr>
          <w:sz w:val="18"/>
        </w:rPr>
        <w:t>im</w:t>
      </w:r>
      <w:r>
        <w:rPr>
          <w:spacing w:val="-2"/>
          <w:sz w:val="18"/>
        </w:rPr>
        <w:t> </w:t>
      </w:r>
      <w:r>
        <w:rPr>
          <w:sz w:val="18"/>
        </w:rPr>
        <w:t>Kanton</w:t>
      </w:r>
      <w:r>
        <w:rPr>
          <w:spacing w:val="-4"/>
          <w:sz w:val="18"/>
        </w:rPr>
        <w:t> </w:t>
      </w:r>
      <w:r>
        <w:rPr>
          <w:sz w:val="18"/>
        </w:rPr>
        <w:t>und</w:t>
      </w:r>
      <w:r>
        <w:rPr>
          <w:spacing w:val="-2"/>
          <w:sz w:val="18"/>
        </w:rPr>
        <w:t> </w:t>
      </w:r>
      <w:r>
        <w:rPr>
          <w:sz w:val="18"/>
        </w:rPr>
        <w:t>dessen</w:t>
      </w:r>
      <w:r>
        <w:rPr>
          <w:spacing w:val="-1"/>
          <w:sz w:val="18"/>
        </w:rPr>
        <w:t> </w:t>
      </w:r>
      <w:r>
        <w:rPr>
          <w:spacing w:val="-2"/>
          <w:sz w:val="18"/>
        </w:rPr>
        <w:t>Ertrag;</w:t>
      </w:r>
    </w:p>
    <w:p>
      <w:pPr>
        <w:pStyle w:val="ListParagraph"/>
        <w:numPr>
          <w:ilvl w:val="0"/>
          <w:numId w:val="17"/>
        </w:numPr>
        <w:tabs>
          <w:tab w:pos="1559" w:val="left" w:leader="none"/>
        </w:tabs>
        <w:spacing w:line="240" w:lineRule="auto" w:before="40" w:after="0"/>
        <w:ind w:left="1559" w:right="702" w:hanging="425"/>
        <w:jc w:val="left"/>
        <w:rPr>
          <w:sz w:val="18"/>
        </w:rPr>
      </w:pPr>
      <w:r>
        <w:rPr>
          <w:sz w:val="18"/>
        </w:rPr>
        <w:t>die Einkünfte, die aufgrund internationaler Doppelbesteuerungsabkommen der ordentlichen Be-steuerung unterworfen sind.</w:t>
      </w:r>
    </w:p>
    <w:p>
      <w:pPr>
        <w:pStyle w:val="BodyText"/>
        <w:spacing w:before="36"/>
      </w:pPr>
      <w:r>
        <w:rPr>
          <w:position w:val="6"/>
          <w:sz w:val="12"/>
        </w:rPr>
        <w:t>3</w:t>
      </w:r>
      <w:r>
        <w:rPr>
          <w:spacing w:val="12"/>
          <w:position w:val="6"/>
          <w:sz w:val="12"/>
        </w:rPr>
        <w:t> </w:t>
      </w:r>
      <w:r>
        <w:rPr/>
        <w:t>Die</w:t>
      </w:r>
      <w:r>
        <w:rPr>
          <w:spacing w:val="-2"/>
        </w:rPr>
        <w:t> </w:t>
      </w:r>
      <w:r>
        <w:rPr/>
        <w:t>Gewährung</w:t>
      </w:r>
      <w:r>
        <w:rPr>
          <w:spacing w:val="-5"/>
        </w:rPr>
        <w:t> </w:t>
      </w:r>
      <w:r>
        <w:rPr/>
        <w:t>von</w:t>
      </w:r>
      <w:r>
        <w:rPr>
          <w:spacing w:val="-5"/>
        </w:rPr>
        <w:t> </w:t>
      </w:r>
      <w:r>
        <w:rPr/>
        <w:t>Steuererleichterungen</w:t>
      </w:r>
      <w:r>
        <w:rPr>
          <w:spacing w:val="-2"/>
        </w:rPr>
        <w:t> </w:t>
      </w:r>
      <w:r>
        <w:rPr/>
        <w:t>kann</w:t>
      </w:r>
      <w:r>
        <w:rPr>
          <w:spacing w:val="-5"/>
        </w:rPr>
        <w:t> </w:t>
      </w:r>
      <w:r>
        <w:rPr/>
        <w:t>an</w:t>
      </w:r>
      <w:r>
        <w:rPr>
          <w:spacing w:val="-1"/>
        </w:rPr>
        <w:t> </w:t>
      </w:r>
      <w:r>
        <w:rPr/>
        <w:t>Bedingungen</w:t>
      </w:r>
      <w:r>
        <w:rPr>
          <w:spacing w:val="-5"/>
        </w:rPr>
        <w:t> </w:t>
      </w:r>
      <w:r>
        <w:rPr/>
        <w:t>und</w:t>
      </w:r>
      <w:r>
        <w:rPr>
          <w:spacing w:val="-5"/>
        </w:rPr>
        <w:t> </w:t>
      </w:r>
      <w:r>
        <w:rPr/>
        <w:t>Auflagen</w:t>
      </w:r>
      <w:r>
        <w:rPr>
          <w:spacing w:val="-5"/>
        </w:rPr>
        <w:t> </w:t>
      </w:r>
      <w:r>
        <w:rPr/>
        <w:t>geknüpft</w:t>
      </w:r>
      <w:r>
        <w:rPr>
          <w:spacing w:val="-4"/>
        </w:rPr>
        <w:t> </w:t>
      </w:r>
      <w:r>
        <w:rPr>
          <w:spacing w:val="-2"/>
        </w:rPr>
        <w:t>werden.</w:t>
      </w:r>
    </w:p>
    <w:p>
      <w:pPr>
        <w:pStyle w:val="BodyText"/>
        <w:spacing w:before="36"/>
      </w:pPr>
      <w:r>
        <w:rPr>
          <w:position w:val="6"/>
          <w:sz w:val="12"/>
        </w:rPr>
        <w:t>4</w:t>
      </w:r>
      <w:r>
        <w:rPr>
          <w:spacing w:val="13"/>
          <w:position w:val="6"/>
          <w:sz w:val="12"/>
        </w:rPr>
        <w:t> </w:t>
      </w:r>
      <w:r>
        <w:rPr/>
        <w:t>Der</w:t>
      </w:r>
      <w:r>
        <w:rPr>
          <w:spacing w:val="-3"/>
        </w:rPr>
        <w:t> </w:t>
      </w:r>
      <w:r>
        <w:rPr/>
        <w:t>Regierungsrat</w:t>
      </w:r>
      <w:r>
        <w:rPr>
          <w:spacing w:val="-3"/>
        </w:rPr>
        <w:t> </w:t>
      </w:r>
      <w:r>
        <w:rPr/>
        <w:t>erlässt</w:t>
      </w:r>
      <w:r>
        <w:rPr>
          <w:spacing w:val="-4"/>
        </w:rPr>
        <w:t> </w:t>
      </w:r>
      <w:r>
        <w:rPr/>
        <w:t>die</w:t>
      </w:r>
      <w:r>
        <w:rPr>
          <w:spacing w:val="-2"/>
        </w:rPr>
        <w:t> </w:t>
      </w:r>
      <w:r>
        <w:rPr/>
        <w:t>näheren</w:t>
      </w:r>
      <w:r>
        <w:rPr>
          <w:spacing w:val="-2"/>
        </w:rPr>
        <w:t> Vorschriften.</w:t>
      </w:r>
    </w:p>
    <w:p>
      <w:pPr>
        <w:pStyle w:val="Heading8"/>
        <w:spacing w:before="93"/>
      </w:pPr>
      <w:r>
        <w:rPr/>
        <w:t>§ 6</w:t>
      </w:r>
      <w:r>
        <w:rPr>
          <w:spacing w:val="1"/>
        </w:rPr>
        <w:t> </w:t>
      </w:r>
      <w:r>
        <w:rPr/>
        <w:t>Abs.</w:t>
      </w:r>
      <w:r>
        <w:rPr>
          <w:spacing w:val="-2"/>
        </w:rPr>
        <w:t> </w:t>
      </w:r>
      <w:r>
        <w:rPr/>
        <w:t>4</w:t>
      </w:r>
      <w:r>
        <w:rPr>
          <w:spacing w:val="1"/>
        </w:rPr>
        <w:t> </w:t>
      </w:r>
      <w:r>
        <w:rPr>
          <w:spacing w:val="-4"/>
        </w:rPr>
        <w:t>StV:</w:t>
      </w:r>
    </w:p>
    <w:p>
      <w:pPr>
        <w:pStyle w:val="BodyText"/>
        <w:ind w:right="702"/>
      </w:pPr>
      <w:r>
        <w:rPr>
          <w:position w:val="6"/>
          <w:sz w:val="12"/>
        </w:rPr>
        <w:t>4</w:t>
      </w:r>
      <w:r>
        <w:rPr>
          <w:spacing w:val="-6"/>
          <w:position w:val="6"/>
          <w:sz w:val="12"/>
        </w:rPr>
        <w:t> </w:t>
      </w:r>
      <w:r>
        <w:rPr/>
        <w:t>Die</w:t>
      </w:r>
      <w:r>
        <w:rPr>
          <w:spacing w:val="-8"/>
        </w:rPr>
        <w:t> </w:t>
      </w:r>
      <w:r>
        <w:rPr/>
        <w:t>Steuererleichterung</w:t>
      </w:r>
      <w:r>
        <w:rPr>
          <w:spacing w:val="-8"/>
        </w:rPr>
        <w:t> </w:t>
      </w:r>
      <w:r>
        <w:rPr/>
        <w:t>beträgt</w:t>
      </w:r>
      <w:r>
        <w:rPr>
          <w:spacing w:val="-8"/>
        </w:rPr>
        <w:t> </w:t>
      </w:r>
      <w:r>
        <w:rPr/>
        <w:t>in</w:t>
      </w:r>
      <w:r>
        <w:rPr>
          <w:spacing w:val="-8"/>
        </w:rPr>
        <w:t> </w:t>
      </w:r>
      <w:r>
        <w:rPr/>
        <w:t>der</w:t>
      </w:r>
      <w:r>
        <w:rPr>
          <w:spacing w:val="-8"/>
        </w:rPr>
        <w:t> </w:t>
      </w:r>
      <w:r>
        <w:rPr/>
        <w:t>Regel</w:t>
      </w:r>
      <w:r>
        <w:rPr>
          <w:spacing w:val="-7"/>
        </w:rPr>
        <w:t> </w:t>
      </w:r>
      <w:r>
        <w:rPr/>
        <w:t>zwischen</w:t>
      </w:r>
      <w:r>
        <w:rPr>
          <w:spacing w:val="-8"/>
        </w:rPr>
        <w:t> </w:t>
      </w:r>
      <w:r>
        <w:rPr/>
        <w:t>10</w:t>
      </w:r>
      <w:r>
        <w:rPr>
          <w:spacing w:val="-8"/>
        </w:rPr>
        <w:t> </w:t>
      </w:r>
      <w:r>
        <w:rPr/>
        <w:t>und</w:t>
      </w:r>
      <w:r>
        <w:rPr>
          <w:spacing w:val="-8"/>
        </w:rPr>
        <w:t> </w:t>
      </w:r>
      <w:r>
        <w:rPr/>
        <w:t>30</w:t>
      </w:r>
      <w:r>
        <w:rPr>
          <w:spacing w:val="-8"/>
        </w:rPr>
        <w:t> </w:t>
      </w:r>
      <w:r>
        <w:rPr/>
        <w:t>Prozent</w:t>
      </w:r>
      <w:r>
        <w:rPr>
          <w:spacing w:val="-8"/>
        </w:rPr>
        <w:t> </w:t>
      </w:r>
      <w:r>
        <w:rPr/>
        <w:t>und</w:t>
      </w:r>
      <w:r>
        <w:rPr>
          <w:spacing w:val="-8"/>
        </w:rPr>
        <w:t> </w:t>
      </w:r>
      <w:r>
        <w:rPr/>
        <w:t>kann</w:t>
      </w:r>
      <w:r>
        <w:rPr>
          <w:spacing w:val="-8"/>
        </w:rPr>
        <w:t> </w:t>
      </w:r>
      <w:r>
        <w:rPr/>
        <w:t>während</w:t>
      </w:r>
      <w:r>
        <w:rPr>
          <w:spacing w:val="-8"/>
        </w:rPr>
        <w:t> </w:t>
      </w:r>
      <w:r>
        <w:rPr/>
        <w:t>der</w:t>
      </w:r>
      <w:r>
        <w:rPr>
          <w:spacing w:val="-8"/>
        </w:rPr>
        <w:t> </w:t>
      </w:r>
      <w:r>
        <w:rPr/>
        <w:t>Dauer der Gewährung abgestuft werden.</w:t>
      </w:r>
    </w:p>
    <w:p>
      <w:pPr>
        <w:pStyle w:val="BodyText"/>
        <w:spacing w:after="0"/>
        <w:sectPr>
          <w:pgSz w:w="11910" w:h="16840"/>
          <w:pgMar w:header="724" w:footer="687" w:top="960" w:bottom="880" w:left="850" w:right="992"/>
        </w:sectPr>
      </w:pPr>
    </w:p>
    <w:p>
      <w:pPr>
        <w:pStyle w:val="BodyText"/>
        <w:spacing w:before="422"/>
        <w:ind w:left="0"/>
        <w:rPr>
          <w:sz w:val="40"/>
        </w:rPr>
      </w:pPr>
    </w:p>
    <w:p>
      <w:pPr>
        <w:pStyle w:val="Heading1"/>
      </w:pPr>
      <w:bookmarkStart w:name="Besteuerung der juristischen Personen" w:id="46"/>
      <w:bookmarkEnd w:id="46"/>
      <w:r>
        <w:rPr>
          <w:b w:val="0"/>
        </w:rPr>
      </w:r>
      <w:bookmarkStart w:name="_bookmark18" w:id="47"/>
      <w:bookmarkEnd w:id="47"/>
      <w:r>
        <w:rPr>
          <w:b w:val="0"/>
        </w:rPr>
      </w:r>
      <w:r>
        <w:rPr>
          <w:color w:val="2D73B4"/>
          <w:spacing w:val="-10"/>
        </w:rPr>
        <w:t>Besteuerung</w:t>
      </w:r>
      <w:r>
        <w:rPr>
          <w:color w:val="2D73B4"/>
          <w:spacing w:val="-19"/>
        </w:rPr>
        <w:t> </w:t>
      </w:r>
      <w:r>
        <w:rPr>
          <w:color w:val="2D73B4"/>
          <w:spacing w:val="-10"/>
        </w:rPr>
        <w:t>der</w:t>
      </w:r>
      <w:r>
        <w:rPr>
          <w:color w:val="2D73B4"/>
          <w:spacing w:val="-16"/>
        </w:rPr>
        <w:t> </w:t>
      </w:r>
      <w:r>
        <w:rPr>
          <w:color w:val="2D73B4"/>
          <w:spacing w:val="-10"/>
        </w:rPr>
        <w:t>juristischen</w:t>
      </w:r>
      <w:r>
        <w:rPr>
          <w:color w:val="2D73B4"/>
          <w:spacing w:val="-15"/>
        </w:rPr>
        <w:t> </w:t>
      </w:r>
      <w:r>
        <w:rPr>
          <w:color w:val="2D73B4"/>
          <w:spacing w:val="-10"/>
        </w:rPr>
        <w:t>Personen</w:t>
      </w:r>
    </w:p>
    <w:p>
      <w:pPr>
        <w:pStyle w:val="BodyText"/>
        <w:spacing w:before="15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5">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8"/>
        <w:spacing w:before="0"/>
      </w:pPr>
      <w:r>
        <w:rPr/>
        <w:t>Art.</w:t>
      </w:r>
      <w:r>
        <w:rPr>
          <w:spacing w:val="-1"/>
        </w:rPr>
        <w:t> </w:t>
      </w:r>
      <w:r>
        <w:rPr/>
        <w:t>1 Abs. 1</w:t>
      </w:r>
      <w:r>
        <w:rPr>
          <w:spacing w:val="-2"/>
        </w:rPr>
        <w:t> </w:t>
      </w:r>
      <w:r>
        <w:rPr/>
        <w:t>Ziff.</w:t>
      </w:r>
      <w:r>
        <w:rPr>
          <w:spacing w:val="-3"/>
        </w:rPr>
        <w:t> </w:t>
      </w:r>
      <w:r>
        <w:rPr/>
        <w:t>2</w:t>
      </w:r>
      <w:r>
        <w:rPr>
          <w:spacing w:val="1"/>
        </w:rPr>
        <w:t> </w:t>
      </w:r>
      <w:r>
        <w:rPr>
          <w:spacing w:val="-4"/>
        </w:rPr>
        <w:t>StG:</w:t>
      </w:r>
    </w:p>
    <w:p>
      <w:pPr>
        <w:pStyle w:val="BodyText"/>
      </w:pPr>
      <w:r>
        <w:rPr>
          <w:position w:val="6"/>
          <w:sz w:val="12"/>
        </w:rPr>
        <w:t>1</w:t>
      </w:r>
      <w:r>
        <w:rPr>
          <w:spacing w:val="-5"/>
          <w:position w:val="6"/>
          <w:sz w:val="12"/>
        </w:rPr>
        <w:t> </w:t>
      </w:r>
      <w:r>
        <w:rPr/>
        <w:t>Der</w:t>
      </w:r>
      <w:r>
        <w:rPr>
          <w:spacing w:val="-3"/>
        </w:rPr>
        <w:t> </w:t>
      </w:r>
      <w:r>
        <w:rPr/>
        <w:t>Kanton</w:t>
      </w:r>
      <w:r>
        <w:rPr>
          <w:spacing w:val="-3"/>
        </w:rPr>
        <w:t> </w:t>
      </w:r>
      <w:r>
        <w:rPr/>
        <w:t>und</w:t>
      </w:r>
      <w:r>
        <w:rPr>
          <w:spacing w:val="-2"/>
        </w:rPr>
        <w:t> </w:t>
      </w:r>
      <w:r>
        <w:rPr/>
        <w:t>die</w:t>
      </w:r>
      <w:r>
        <w:rPr>
          <w:spacing w:val="-5"/>
        </w:rPr>
        <w:t> </w:t>
      </w:r>
      <w:r>
        <w:rPr/>
        <w:t>steuerberechtigten</w:t>
      </w:r>
      <w:r>
        <w:rPr>
          <w:spacing w:val="-3"/>
        </w:rPr>
        <w:t> </w:t>
      </w:r>
      <w:r>
        <w:rPr/>
        <w:t>Gemeinden</w:t>
      </w:r>
      <w:r>
        <w:rPr>
          <w:spacing w:val="-2"/>
        </w:rPr>
        <w:t> </w:t>
      </w:r>
      <w:r>
        <w:rPr/>
        <w:t>erheben</w:t>
      </w:r>
      <w:r>
        <w:rPr>
          <w:spacing w:val="-3"/>
        </w:rPr>
        <w:t> </w:t>
      </w:r>
      <w:r>
        <w:rPr/>
        <w:t>nach</w:t>
      </w:r>
      <w:r>
        <w:rPr>
          <w:spacing w:val="-2"/>
        </w:rPr>
        <w:t> </w:t>
      </w:r>
      <w:r>
        <w:rPr/>
        <w:t>diesem</w:t>
      </w:r>
      <w:r>
        <w:rPr>
          <w:spacing w:val="-2"/>
        </w:rPr>
        <w:t> Gesetz:</w:t>
      </w:r>
    </w:p>
    <w:p>
      <w:pPr>
        <w:pStyle w:val="ListParagraph"/>
        <w:numPr>
          <w:ilvl w:val="0"/>
          <w:numId w:val="18"/>
        </w:numPr>
        <w:tabs>
          <w:tab w:pos="1559" w:val="left" w:leader="none"/>
        </w:tabs>
        <w:spacing w:line="240" w:lineRule="auto" w:before="40" w:after="0"/>
        <w:ind w:left="1559" w:right="703" w:hanging="425"/>
        <w:jc w:val="left"/>
        <w:rPr>
          <w:sz w:val="18"/>
        </w:rPr>
      </w:pPr>
      <w:r>
        <w:rPr>
          <w:sz w:val="18"/>
        </w:rPr>
        <w:t>Gewinn-</w:t>
      </w:r>
      <w:r>
        <w:rPr>
          <w:spacing w:val="-13"/>
          <w:sz w:val="18"/>
        </w:rPr>
        <w:t> </w:t>
      </w:r>
      <w:r>
        <w:rPr>
          <w:sz w:val="18"/>
        </w:rPr>
        <w:t>und</w:t>
      </w:r>
      <w:r>
        <w:rPr>
          <w:spacing w:val="-12"/>
          <w:sz w:val="18"/>
        </w:rPr>
        <w:t> </w:t>
      </w:r>
      <w:r>
        <w:rPr>
          <w:sz w:val="18"/>
        </w:rPr>
        <w:t>Kapitalsteuern</w:t>
      </w:r>
      <w:r>
        <w:rPr>
          <w:spacing w:val="-14"/>
          <w:sz w:val="18"/>
        </w:rPr>
        <w:t> </w:t>
      </w:r>
      <w:r>
        <w:rPr>
          <w:sz w:val="18"/>
        </w:rPr>
        <w:t>oder</w:t>
      </w:r>
      <w:r>
        <w:rPr>
          <w:spacing w:val="-13"/>
          <w:sz w:val="18"/>
        </w:rPr>
        <w:t> </w:t>
      </w:r>
      <w:r>
        <w:rPr>
          <w:sz w:val="18"/>
        </w:rPr>
        <w:t>an</w:t>
      </w:r>
      <w:r>
        <w:rPr>
          <w:spacing w:val="-12"/>
          <w:sz w:val="18"/>
        </w:rPr>
        <w:t> </w:t>
      </w:r>
      <w:r>
        <w:rPr>
          <w:sz w:val="18"/>
        </w:rPr>
        <w:t>deren</w:t>
      </w:r>
      <w:r>
        <w:rPr>
          <w:spacing w:val="-13"/>
          <w:sz w:val="18"/>
        </w:rPr>
        <w:t> </w:t>
      </w:r>
      <w:r>
        <w:rPr>
          <w:sz w:val="18"/>
        </w:rPr>
        <w:t>Stelle</w:t>
      </w:r>
      <w:r>
        <w:rPr>
          <w:spacing w:val="-13"/>
          <w:sz w:val="18"/>
        </w:rPr>
        <w:t> </w:t>
      </w:r>
      <w:r>
        <w:rPr>
          <w:sz w:val="18"/>
        </w:rPr>
        <w:t>Minimalsteuern</w:t>
      </w:r>
      <w:r>
        <w:rPr>
          <w:spacing w:val="-12"/>
          <w:sz w:val="18"/>
        </w:rPr>
        <w:t> </w:t>
      </w:r>
      <w:r>
        <w:rPr>
          <w:sz w:val="18"/>
        </w:rPr>
        <w:t>auf</w:t>
      </w:r>
      <w:r>
        <w:rPr>
          <w:spacing w:val="-13"/>
          <w:sz w:val="18"/>
        </w:rPr>
        <w:t> </w:t>
      </w:r>
      <w:r>
        <w:rPr>
          <w:sz w:val="18"/>
        </w:rPr>
        <w:t>Grundstücken</w:t>
      </w:r>
      <w:r>
        <w:rPr>
          <w:spacing w:val="-14"/>
          <w:sz w:val="18"/>
        </w:rPr>
        <w:t> </w:t>
      </w:r>
      <w:r>
        <w:rPr>
          <w:sz w:val="18"/>
        </w:rPr>
        <w:t>von</w:t>
      </w:r>
      <w:r>
        <w:rPr>
          <w:spacing w:val="-12"/>
          <w:sz w:val="18"/>
        </w:rPr>
        <w:t> </w:t>
      </w:r>
      <w:r>
        <w:rPr>
          <w:sz w:val="18"/>
        </w:rPr>
        <w:t>juristischen Personen für den Kanton, die politischen Gemeinden und die Schulgemeinden;</w:t>
      </w:r>
    </w:p>
    <w:p>
      <w:pPr>
        <w:pStyle w:val="BodyText"/>
        <w:spacing w:before="155"/>
        <w:ind w:left="0"/>
      </w:pPr>
    </w:p>
    <w:p>
      <w:pPr>
        <w:pStyle w:val="Heading2"/>
      </w:pPr>
      <w:bookmarkStart w:name="Die Gewinnsteuer" w:id="48"/>
      <w:bookmarkEnd w:id="48"/>
      <w:r>
        <w:rPr>
          <w:b w:val="0"/>
        </w:rPr>
      </w:r>
      <w:bookmarkStart w:name="_bookmark19" w:id="49"/>
      <w:bookmarkEnd w:id="49"/>
      <w:r>
        <w:rPr>
          <w:b w:val="0"/>
        </w:rPr>
      </w:r>
      <w:r>
        <w:rPr>
          <w:color w:val="2D73B4"/>
        </w:rPr>
        <w:t>Die</w:t>
      </w:r>
      <w:r>
        <w:rPr>
          <w:color w:val="2D73B4"/>
          <w:spacing w:val="-8"/>
        </w:rPr>
        <w:t> </w:t>
      </w:r>
      <w:r>
        <w:rPr>
          <w:color w:val="2D73B4"/>
          <w:spacing w:val="-2"/>
        </w:rPr>
        <w:t>Gewinnsteuer</w:t>
      </w:r>
    </w:p>
    <w:p>
      <w:pPr>
        <w:pStyle w:val="BodyText"/>
        <w:spacing w:before="59"/>
        <w:ind w:left="851"/>
      </w:pPr>
      <w:r>
        <w:rPr/>
        <w:t>(Art.</w:t>
      </w:r>
      <w:r>
        <w:rPr>
          <w:spacing w:val="-1"/>
        </w:rPr>
        <w:t> </w:t>
      </w:r>
      <w:r>
        <w:rPr/>
        <w:t>76</w:t>
      </w:r>
      <w:r>
        <w:rPr>
          <w:spacing w:val="-2"/>
        </w:rPr>
        <w:t> </w:t>
      </w:r>
      <w:r>
        <w:rPr/>
        <w:t>– 91</w:t>
      </w:r>
      <w:r>
        <w:rPr>
          <w:spacing w:val="1"/>
        </w:rPr>
        <w:t> </w:t>
      </w:r>
      <w:r>
        <w:rPr/>
        <w:t>StG;</w:t>
      </w:r>
      <w:r>
        <w:rPr>
          <w:spacing w:val="-1"/>
        </w:rPr>
        <w:t> </w:t>
      </w:r>
      <w:r>
        <w:rPr/>
        <w:t>§§</w:t>
      </w:r>
      <w:r>
        <w:rPr>
          <w:spacing w:val="-2"/>
        </w:rPr>
        <w:t> </w:t>
      </w:r>
      <w:r>
        <w:rPr/>
        <w:t>53 –</w:t>
      </w:r>
      <w:r>
        <w:rPr>
          <w:spacing w:val="-2"/>
        </w:rPr>
        <w:t> </w:t>
      </w:r>
      <w:r>
        <w:rPr/>
        <w:t>57a</w:t>
      </w:r>
      <w:r>
        <w:rPr>
          <w:spacing w:val="-2"/>
        </w:rPr>
        <w:t> </w:t>
      </w:r>
      <w:r>
        <w:rPr>
          <w:spacing w:val="-4"/>
        </w:rPr>
        <w:t>StV)</w:t>
      </w:r>
    </w:p>
    <w:p>
      <w:pPr>
        <w:pStyle w:val="BodyText"/>
        <w:spacing w:before="154"/>
        <w:ind w:left="0"/>
      </w:pPr>
    </w:p>
    <w:p>
      <w:pPr>
        <w:pStyle w:val="Heading3"/>
      </w:pPr>
      <w:bookmarkStart w:name="Ermittlung des steuerbaren Reingewinns" w:id="50"/>
      <w:bookmarkEnd w:id="50"/>
      <w:r>
        <w:rPr>
          <w:b w:val="0"/>
        </w:rPr>
      </w:r>
      <w:bookmarkStart w:name="_bookmark20" w:id="51"/>
      <w:bookmarkEnd w:id="51"/>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Reingewinns</w:t>
      </w:r>
    </w:p>
    <w:p>
      <w:pPr>
        <w:pStyle w:val="BodyText"/>
        <w:spacing w:before="59"/>
        <w:ind w:left="851"/>
      </w:pPr>
      <w:r>
        <w:rPr/>
        <w:t>(Art.</w:t>
      </w:r>
      <w:r>
        <w:rPr>
          <w:spacing w:val="-1"/>
        </w:rPr>
        <w:t> </w:t>
      </w:r>
      <w:r>
        <w:rPr/>
        <w:t>77</w:t>
      </w:r>
      <w:r>
        <w:rPr>
          <w:spacing w:val="-2"/>
        </w:rPr>
        <w:t> </w:t>
      </w:r>
      <w:r>
        <w:rPr/>
        <w:t>– 84</w:t>
      </w:r>
      <w:r>
        <w:rPr>
          <w:spacing w:val="1"/>
        </w:rPr>
        <w:t> </w:t>
      </w:r>
      <w:r>
        <w:rPr/>
        <w:t>StG;</w:t>
      </w:r>
      <w:r>
        <w:rPr>
          <w:spacing w:val="-1"/>
        </w:rPr>
        <w:t> </w:t>
      </w:r>
      <w:r>
        <w:rPr/>
        <w:t>§§</w:t>
      </w:r>
      <w:r>
        <w:rPr>
          <w:spacing w:val="-2"/>
        </w:rPr>
        <w:t> </w:t>
      </w:r>
      <w:r>
        <w:rPr/>
        <w:t>53 –</w:t>
      </w:r>
      <w:r>
        <w:rPr>
          <w:spacing w:val="-2"/>
        </w:rPr>
        <w:t> </w:t>
      </w:r>
      <w:r>
        <w:rPr/>
        <w:t>56</w:t>
      </w:r>
      <w:r>
        <w:rPr>
          <w:spacing w:val="-2"/>
        </w:rPr>
        <w:t> </w:t>
      </w:r>
      <w:r>
        <w:rPr>
          <w:spacing w:val="-4"/>
        </w:rPr>
        <w:t>StV)</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00"/>
        <w:ind w:left="851" w:right="137"/>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0"/>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before="99"/>
        <w:ind w:left="851" w:right="137"/>
        <w:jc w:val="both"/>
      </w:pPr>
      <w:r>
        <w:rPr/>
        <w:t>Die kollektiven Kapitalanlagen mit direktem Grundbesitz unterliegen der Gewinnsteuer für den Ertrag aus diesem.</w:t>
      </w:r>
    </w:p>
    <w:p>
      <w:pPr>
        <w:pStyle w:val="BodyText"/>
        <w:spacing w:before="22"/>
        <w:ind w:left="0"/>
        <w:rPr>
          <w:sz w:val="20"/>
        </w:rPr>
      </w:pPr>
    </w:p>
    <w:p>
      <w:pPr>
        <w:pStyle w:val="Heading6"/>
        <w:spacing w:before="1"/>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8"/>
        <w:ind w:left="0"/>
        <w:rPr>
          <w:rFonts w:ascii="Arial"/>
          <w:b/>
          <w:sz w:val="20"/>
        </w:rPr>
      </w:pPr>
    </w:p>
    <w:p>
      <w:pPr>
        <w:pStyle w:val="Heading7"/>
      </w:pPr>
      <w:r>
        <w:rPr>
          <w:color w:val="950000"/>
        </w:rPr>
        <w:t>Erfolg aus Patenten und vergleichbaren Rechten</w:t>
      </w:r>
      <w:r>
        <w:rPr>
          <w:color w:val="950000"/>
          <w:spacing w:val="80"/>
        </w:rPr>
        <w:t> </w:t>
      </w:r>
      <w:r>
        <w:rPr>
          <w:color w:val="950000"/>
          <w:spacing w:val="2"/>
        </w:rPr>
        <w:drawing>
          <wp:inline distT="0" distB="0" distL="0" distR="0">
            <wp:extent cx="201249" cy="114886"/>
            <wp:effectExtent l="0" t="0" r="0" b="0"/>
            <wp:docPr id="67" name="Image 67" descr="">
              <a:hlinkClick r:id="rId76"/>
            </wp:docPr>
            <wp:cNvGraphicFramePr>
              <a:graphicFrameLocks/>
            </wp:cNvGraphicFramePr>
            <a:graphic>
              <a:graphicData uri="http://schemas.openxmlformats.org/drawingml/2006/picture">
                <pic:pic>
                  <pic:nvPicPr>
                    <pic:cNvPr id="67" name="Image 67" descr="">
                      <a:hlinkClick r:id="rId76"/>
                    </pic:cNvPr>
                    <pic:cNvPicPr/>
                  </pic:nvPicPr>
                  <pic:blipFill>
                    <a:blip r:embed="rId11" cstate="print"/>
                    <a:stretch>
                      <a:fillRect/>
                    </a:stretch>
                  </pic:blipFill>
                  <pic:spPr>
                    <a:xfrm>
                      <a:off x="0" y="0"/>
                      <a:ext cx="201249" cy="114886"/>
                    </a:xfrm>
                    <a:prstGeom prst="rect">
                      <a:avLst/>
                    </a:prstGeom>
                  </pic:spPr>
                </pic:pic>
              </a:graphicData>
            </a:graphic>
          </wp:inline>
        </w:drawing>
      </w:r>
      <w:r>
        <w:rPr>
          <w:color w:val="950000"/>
          <w:spacing w:val="2"/>
        </w:rPr>
      </w:r>
    </w:p>
    <w:p>
      <w:pPr>
        <w:pStyle w:val="Heading8"/>
        <w:spacing w:before="93"/>
      </w:pPr>
      <w:r>
        <w:rPr/>
        <w:t>Art.</w:t>
      </w:r>
      <w:r>
        <w:rPr>
          <w:spacing w:val="-3"/>
        </w:rPr>
        <w:t> </w:t>
      </w:r>
      <w:r>
        <w:rPr/>
        <w:t>77a Abs.</w:t>
      </w:r>
      <w:r>
        <w:rPr>
          <w:spacing w:val="-2"/>
        </w:rPr>
        <w:t> </w:t>
      </w:r>
      <w:r>
        <w:rPr/>
        <w:t>1 und</w:t>
      </w:r>
      <w:r>
        <w:rPr>
          <w:spacing w:val="-1"/>
        </w:rPr>
        <w:t> </w:t>
      </w:r>
      <w:r>
        <w:rPr/>
        <w:t>3</w:t>
      </w:r>
      <w:r>
        <w:rPr>
          <w:spacing w:val="-2"/>
        </w:rPr>
        <w:t> </w:t>
      </w:r>
      <w:r>
        <w:rPr/>
        <w:t>– 5</w:t>
      </w:r>
      <w:r>
        <w:rPr>
          <w:spacing w:val="1"/>
        </w:rPr>
        <w:t> </w:t>
      </w:r>
      <w:r>
        <w:rPr>
          <w:spacing w:val="-4"/>
        </w:rPr>
        <w:t>StG:</w:t>
      </w:r>
    </w:p>
    <w:p>
      <w:pPr>
        <w:pStyle w:val="BodyText"/>
        <w:ind w:right="702"/>
        <w:jc w:val="both"/>
      </w:pPr>
      <w:r>
        <w:rPr>
          <w:position w:val="6"/>
          <w:sz w:val="12"/>
        </w:rPr>
        <w:t>1</w:t>
      </w:r>
      <w:r>
        <w:rPr>
          <w:spacing w:val="-4"/>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5"/>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7"/>
        </w:rPr>
        <w:t> </w:t>
      </w:r>
      <w:r>
        <w:rPr/>
        <w:t>(Nexusquotient)</w:t>
      </w:r>
      <w:r>
        <w:rPr>
          <w:spacing w:val="-10"/>
        </w:rPr>
        <w:t> </w:t>
      </w:r>
      <w:r>
        <w:rPr/>
        <w:t>mit</w:t>
      </w:r>
      <w:r>
        <w:rPr>
          <w:spacing w:val="-10"/>
        </w:rPr>
        <w:t> </w:t>
      </w:r>
      <w:r>
        <w:rPr/>
        <w:t>einer</w:t>
      </w:r>
      <w:r>
        <w:rPr>
          <w:spacing w:val="-8"/>
        </w:rPr>
        <w:t> </w:t>
      </w:r>
      <w:r>
        <w:rPr/>
        <w:t>Ermässigung von</w:t>
      </w:r>
      <w:r>
        <w:rPr>
          <w:spacing w:val="-14"/>
        </w:rPr>
        <w:t> </w:t>
      </w:r>
      <w:r>
        <w:rPr/>
        <w:t>90</w:t>
      </w:r>
      <w:r>
        <w:rPr>
          <w:spacing w:val="-13"/>
        </w:rPr>
        <w:t> </w:t>
      </w:r>
      <w:r>
        <w:rPr/>
        <w:t>Prozent</w:t>
      </w:r>
      <w:r>
        <w:rPr>
          <w:spacing w:val="-14"/>
        </w:rPr>
        <w:t> </w:t>
      </w:r>
      <w:r>
        <w:rPr/>
        <w:t>in</w:t>
      </w:r>
      <w:r>
        <w:rPr>
          <w:spacing w:val="-14"/>
        </w:rPr>
        <w:t> </w:t>
      </w:r>
      <w:r>
        <w:rPr/>
        <w:t>die</w:t>
      </w:r>
      <w:r>
        <w:rPr>
          <w:spacing w:val="-12"/>
        </w:rPr>
        <w:t> </w:t>
      </w:r>
      <w:r>
        <w:rPr/>
        <w:t>Berechnung</w:t>
      </w:r>
      <w:r>
        <w:rPr>
          <w:spacing w:val="-13"/>
        </w:rPr>
        <w:t> </w:t>
      </w:r>
      <w:r>
        <w:rPr/>
        <w:t>des</w:t>
      </w:r>
      <w:r>
        <w:rPr>
          <w:spacing w:val="-12"/>
        </w:rPr>
        <w:t> </w:t>
      </w:r>
      <w:r>
        <w:rPr/>
        <w:t>steuerbaren</w:t>
      </w:r>
      <w:r>
        <w:rPr>
          <w:spacing w:val="-13"/>
        </w:rPr>
        <w:t> </w:t>
      </w:r>
      <w:r>
        <w:rPr/>
        <w:t>Reingewinns</w:t>
      </w:r>
      <w:r>
        <w:rPr>
          <w:spacing w:val="-13"/>
        </w:rPr>
        <w:t> </w:t>
      </w:r>
      <w:r>
        <w:rPr/>
        <w:t>einbezogen.</w:t>
      </w:r>
      <w:r>
        <w:rPr>
          <w:spacing w:val="-12"/>
        </w:rPr>
        <w:t> </w:t>
      </w:r>
      <w:r>
        <w:rPr/>
        <w:t>Art.</w:t>
      </w:r>
      <w:r>
        <w:rPr>
          <w:spacing w:val="-13"/>
        </w:rPr>
        <w:t> </w:t>
      </w:r>
      <w:r>
        <w:rPr/>
        <w:t>78b</w:t>
      </w:r>
      <w:r>
        <w:rPr>
          <w:spacing w:val="-12"/>
        </w:rPr>
        <w:t> </w:t>
      </w:r>
      <w:r>
        <w:rPr/>
        <w:t>bleibt</w:t>
      </w:r>
      <w:r>
        <w:rPr>
          <w:spacing w:val="-14"/>
        </w:rPr>
        <w:t> </w:t>
      </w:r>
      <w:r>
        <w:rPr/>
        <w:t>vorbehalten.</w:t>
      </w:r>
    </w:p>
    <w:p>
      <w:pPr>
        <w:pStyle w:val="BodyText"/>
        <w:spacing w:before="35"/>
        <w:ind w:right="700"/>
        <w:jc w:val="both"/>
      </w:pPr>
      <w:r>
        <w:rPr>
          <w:position w:val="6"/>
          <w:sz w:val="12"/>
        </w:rPr>
        <w:t>3</w:t>
      </w:r>
      <w:r>
        <w:rPr>
          <w:spacing w:val="15"/>
          <w:position w:val="6"/>
          <w:sz w:val="12"/>
        </w:rPr>
        <w:t> </w:t>
      </w:r>
      <w:r>
        <w:rPr/>
        <w:t>Die</w:t>
      </w:r>
      <w:r>
        <w:rPr>
          <w:spacing w:val="-1"/>
        </w:rPr>
        <w:t> </w:t>
      </w:r>
      <w:r>
        <w:rPr/>
        <w:t>ermässigte</w:t>
      </w:r>
      <w:r>
        <w:rPr>
          <w:spacing w:val="-1"/>
        </w:rPr>
        <w:t> </w:t>
      </w:r>
      <w:r>
        <w:rPr/>
        <w:t>Besteuerung</w:t>
      </w:r>
      <w:r>
        <w:rPr>
          <w:spacing w:val="-4"/>
        </w:rPr>
        <w:t> </w:t>
      </w:r>
      <w:r>
        <w:rPr/>
        <w:t>des</w:t>
      </w:r>
      <w:r>
        <w:rPr>
          <w:spacing w:val="-1"/>
        </w:rPr>
        <w:t> </w:t>
      </w:r>
      <w:r>
        <w:rPr/>
        <w:t>Reingewinns</w:t>
      </w:r>
      <w:r>
        <w:rPr>
          <w:spacing w:val="-3"/>
        </w:rPr>
        <w:t> </w:t>
      </w:r>
      <w:r>
        <w:rPr/>
        <w:t>aus</w:t>
      </w:r>
      <w:r>
        <w:rPr>
          <w:spacing w:val="-1"/>
        </w:rPr>
        <w:t> </w:t>
      </w:r>
      <w:r>
        <w:rPr/>
        <w:t>Patenten</w:t>
      </w:r>
      <w:r>
        <w:rPr>
          <w:spacing w:val="-1"/>
        </w:rPr>
        <w:t> </w:t>
      </w:r>
      <w:r>
        <w:rPr/>
        <w:t>und</w:t>
      </w:r>
      <w:r>
        <w:rPr>
          <w:spacing w:val="-1"/>
        </w:rPr>
        <w:t> </w:t>
      </w:r>
      <w:r>
        <w:rPr/>
        <w:t>vergleichbaren</w:t>
      </w:r>
      <w:r>
        <w:rPr>
          <w:spacing w:val="-1"/>
        </w:rPr>
        <w:t> </w:t>
      </w:r>
      <w:r>
        <w:rPr/>
        <w:t>Rechten</w:t>
      </w:r>
      <w:r>
        <w:rPr>
          <w:spacing w:val="-4"/>
        </w:rPr>
        <w:t> </w:t>
      </w:r>
      <w:r>
        <w:rPr/>
        <w:t>erfolgt</w:t>
      </w:r>
      <w:r>
        <w:rPr>
          <w:spacing w:val="-2"/>
        </w:rPr>
        <w:t> </w:t>
      </w:r>
      <w:r>
        <w:rPr/>
        <w:t>nach Einbringung dieser Rechte in die Patentbox erst, soweit der</w:t>
      </w:r>
      <w:r>
        <w:rPr>
          <w:spacing w:val="-2"/>
        </w:rPr>
        <w:t> </w:t>
      </w:r>
      <w:r>
        <w:rPr/>
        <w:t>Reingewinn den gesamten bis zur Einbrin-gung entstandenen und steuerwirksam abgezogenen Forschungs- und Entwicklungsaufwand für diese Rechte</w:t>
      </w:r>
      <w:r>
        <w:rPr>
          <w:spacing w:val="-6"/>
        </w:rPr>
        <w:t> </w:t>
      </w:r>
      <w:r>
        <w:rPr/>
        <w:t>übersteigt.</w:t>
      </w:r>
      <w:r>
        <w:rPr>
          <w:spacing w:val="-4"/>
        </w:rPr>
        <w:t> </w:t>
      </w:r>
      <w:r>
        <w:rPr/>
        <w:t>Die</w:t>
      </w:r>
      <w:r>
        <w:rPr>
          <w:spacing w:val="-4"/>
        </w:rPr>
        <w:t> </w:t>
      </w:r>
      <w:r>
        <w:rPr/>
        <w:t>steuerpflichtige</w:t>
      </w:r>
      <w:r>
        <w:rPr>
          <w:spacing w:val="-4"/>
        </w:rPr>
        <w:t> </w:t>
      </w:r>
      <w:r>
        <w:rPr/>
        <w:t>Person</w:t>
      </w:r>
      <w:r>
        <w:rPr>
          <w:spacing w:val="-4"/>
        </w:rPr>
        <w:t> </w:t>
      </w:r>
      <w:r>
        <w:rPr/>
        <w:t>hat</w:t>
      </w:r>
      <w:r>
        <w:rPr>
          <w:spacing w:val="-4"/>
        </w:rPr>
        <w:t> </w:t>
      </w:r>
      <w:r>
        <w:rPr/>
        <w:t>das</w:t>
      </w:r>
      <w:r>
        <w:rPr>
          <w:spacing w:val="-3"/>
        </w:rPr>
        <w:t> </w:t>
      </w:r>
      <w:r>
        <w:rPr/>
        <w:t>Recht,</w:t>
      </w:r>
      <w:r>
        <w:rPr>
          <w:spacing w:val="-6"/>
        </w:rPr>
        <w:t> </w:t>
      </w:r>
      <w:r>
        <w:rPr/>
        <w:t>den</w:t>
      </w:r>
      <w:r>
        <w:rPr>
          <w:spacing w:val="-4"/>
        </w:rPr>
        <w:t> </w:t>
      </w:r>
      <w:r>
        <w:rPr/>
        <w:t>noch</w:t>
      </w:r>
      <w:r>
        <w:rPr>
          <w:spacing w:val="-6"/>
        </w:rPr>
        <w:t> </w:t>
      </w:r>
      <w:r>
        <w:rPr/>
        <w:t>nicht</w:t>
      </w:r>
      <w:r>
        <w:rPr>
          <w:spacing w:val="-4"/>
        </w:rPr>
        <w:t> </w:t>
      </w:r>
      <w:r>
        <w:rPr/>
        <w:t>verrechneten</w:t>
      </w:r>
      <w:r>
        <w:rPr>
          <w:spacing w:val="-6"/>
        </w:rPr>
        <w:t> </w:t>
      </w:r>
      <w:r>
        <w:rPr/>
        <w:t>Forschungs-und</w:t>
      </w:r>
      <w:r>
        <w:rPr>
          <w:spacing w:val="-7"/>
        </w:rPr>
        <w:t> </w:t>
      </w:r>
      <w:r>
        <w:rPr/>
        <w:t>Entwicklungsaufwand</w:t>
      </w:r>
      <w:r>
        <w:rPr>
          <w:spacing w:val="-7"/>
        </w:rPr>
        <w:t> </w:t>
      </w:r>
      <w:r>
        <w:rPr/>
        <w:t>jederzeit</w:t>
      </w:r>
      <w:r>
        <w:rPr>
          <w:spacing w:val="-7"/>
        </w:rPr>
        <w:t> </w:t>
      </w:r>
      <w:r>
        <w:rPr/>
        <w:t>zum</w:t>
      </w:r>
      <w:r>
        <w:rPr>
          <w:spacing w:val="-7"/>
        </w:rPr>
        <w:t> </w:t>
      </w:r>
      <w:r>
        <w:rPr/>
        <w:t>steuerbaren</w:t>
      </w:r>
      <w:r>
        <w:rPr>
          <w:spacing w:val="-7"/>
        </w:rPr>
        <w:t> </w:t>
      </w:r>
      <w:r>
        <w:rPr/>
        <w:t>Reingewinn</w:t>
      </w:r>
      <w:r>
        <w:rPr>
          <w:spacing w:val="-7"/>
        </w:rPr>
        <w:t> </w:t>
      </w:r>
      <w:r>
        <w:rPr/>
        <w:t>hinzuzurechnen.</w:t>
      </w:r>
      <w:r>
        <w:rPr>
          <w:spacing w:val="-10"/>
        </w:rPr>
        <w:t> </w:t>
      </w:r>
      <w:r>
        <w:rPr/>
        <w:t>Im</w:t>
      </w:r>
      <w:r>
        <w:rPr>
          <w:spacing w:val="-7"/>
        </w:rPr>
        <w:t> </w:t>
      </w:r>
      <w:r>
        <w:rPr/>
        <w:t>fünften</w:t>
      </w:r>
      <w:r>
        <w:rPr>
          <w:spacing w:val="-7"/>
        </w:rPr>
        <w:t> </w:t>
      </w:r>
      <w:r>
        <w:rPr/>
        <w:t>Jahr</w:t>
      </w:r>
      <w:r>
        <w:rPr>
          <w:spacing w:val="-8"/>
        </w:rPr>
        <w:t> </w:t>
      </w:r>
      <w:r>
        <w:rPr/>
        <w:t>nach Eintritt in die Patentbox ist über den noch nicht verrechneten Forschungs- und Entwicklungsaufwand abzurechnen. Im Umfang des hinzugerechneten Betrags ist eine versteuerte stille Reserve zu bilden. Abs. 4 bleibt vorbehalten.</w:t>
      </w:r>
    </w:p>
    <w:p>
      <w:pPr>
        <w:pStyle w:val="BodyText"/>
        <w:spacing w:before="37"/>
        <w:ind w:right="700"/>
        <w:jc w:val="both"/>
      </w:pPr>
      <w:r>
        <w:rPr>
          <w:position w:val="6"/>
          <w:sz w:val="12"/>
        </w:rPr>
        <w:t>4</w:t>
      </w:r>
      <w:r>
        <w:rPr>
          <w:spacing w:val="23"/>
          <w:position w:val="6"/>
          <w:sz w:val="12"/>
        </w:rPr>
        <w:t> </w:t>
      </w:r>
      <w:r>
        <w:rPr/>
        <w:t>Verlegt eine gemäss Abs. 1 oder 2 besteuerte steuerpflichtige Person innert fünf Jahren nach Eintritt in</w:t>
      </w:r>
      <w:r>
        <w:rPr>
          <w:spacing w:val="-4"/>
        </w:rPr>
        <w:t> </w:t>
      </w:r>
      <w:r>
        <w:rPr/>
        <w:t>die</w:t>
      </w:r>
      <w:r>
        <w:rPr>
          <w:spacing w:val="-4"/>
        </w:rPr>
        <w:t> </w:t>
      </w:r>
      <w:r>
        <w:rPr/>
        <w:t>Patentbox</w:t>
      </w:r>
      <w:r>
        <w:rPr>
          <w:spacing w:val="-3"/>
        </w:rPr>
        <w:t> </w:t>
      </w:r>
      <w:r>
        <w:rPr/>
        <w:t>ihren</w:t>
      </w:r>
      <w:r>
        <w:rPr>
          <w:spacing w:val="-4"/>
        </w:rPr>
        <w:t> </w:t>
      </w:r>
      <w:r>
        <w:rPr/>
        <w:t>Sitz</w:t>
      </w:r>
      <w:r>
        <w:rPr>
          <w:spacing w:val="-6"/>
        </w:rPr>
        <w:t> </w:t>
      </w:r>
      <w:r>
        <w:rPr/>
        <w:t>oder</w:t>
      </w:r>
      <w:r>
        <w:rPr>
          <w:spacing w:val="-4"/>
        </w:rPr>
        <w:t> </w:t>
      </w:r>
      <w:r>
        <w:rPr/>
        <w:t>die</w:t>
      </w:r>
      <w:r>
        <w:rPr>
          <w:spacing w:val="-4"/>
        </w:rPr>
        <w:t> </w:t>
      </w:r>
      <w:r>
        <w:rPr/>
        <w:t>tatsächliche</w:t>
      </w:r>
      <w:r>
        <w:rPr>
          <w:spacing w:val="-4"/>
        </w:rPr>
        <w:t> </w:t>
      </w:r>
      <w:r>
        <w:rPr/>
        <w:t>Verwaltung</w:t>
      </w:r>
      <w:r>
        <w:rPr>
          <w:spacing w:val="-4"/>
        </w:rPr>
        <w:t> </w:t>
      </w:r>
      <w:r>
        <w:rPr/>
        <w:t>in</w:t>
      </w:r>
      <w:r>
        <w:rPr>
          <w:spacing w:val="-4"/>
        </w:rPr>
        <w:t> </w:t>
      </w:r>
      <w:r>
        <w:rPr/>
        <w:t>einen</w:t>
      </w:r>
      <w:r>
        <w:rPr>
          <w:spacing w:val="-4"/>
        </w:rPr>
        <w:t> </w:t>
      </w:r>
      <w:r>
        <w:rPr/>
        <w:t>anderen</w:t>
      </w:r>
      <w:r>
        <w:rPr>
          <w:spacing w:val="-4"/>
        </w:rPr>
        <w:t> </w:t>
      </w:r>
      <w:r>
        <w:rPr/>
        <w:t>Kanton,</w:t>
      </w:r>
      <w:r>
        <w:rPr>
          <w:spacing w:val="-6"/>
        </w:rPr>
        <w:t> </w:t>
      </w:r>
      <w:r>
        <w:rPr/>
        <w:t>der</w:t>
      </w:r>
      <w:r>
        <w:rPr>
          <w:spacing w:val="-4"/>
        </w:rPr>
        <w:t> </w:t>
      </w:r>
      <w:r>
        <w:rPr/>
        <w:t>eine</w:t>
      </w:r>
      <w:r>
        <w:rPr>
          <w:spacing w:val="-4"/>
        </w:rPr>
        <w:t> </w:t>
      </w:r>
      <w:r>
        <w:rPr/>
        <w:t>von</w:t>
      </w:r>
      <w:r>
        <w:rPr>
          <w:spacing w:val="-4"/>
        </w:rPr>
        <w:t> </w:t>
      </w:r>
      <w:r>
        <w:rPr/>
        <w:t>Abs. 3 abweichende Besteuerung vorsieht, werden der noch nicht abgerechnete Forschungs- und Entwick-lungsaufwand im Wegzugsjahr zum steuerbaren Gewinn hinzugerechnet.</w:t>
      </w:r>
    </w:p>
    <w:p>
      <w:pPr>
        <w:pStyle w:val="BodyText"/>
        <w:spacing w:before="37"/>
        <w:ind w:right="700"/>
        <w:jc w:val="both"/>
      </w:pPr>
      <w:r>
        <w:rPr>
          <w:position w:val="6"/>
          <w:sz w:val="12"/>
        </w:rPr>
        <w:t>5</w:t>
      </w:r>
      <w:r>
        <w:rPr>
          <w:spacing w:val="16"/>
          <w:position w:val="6"/>
          <w:sz w:val="12"/>
        </w:rPr>
        <w:t> </w:t>
      </w:r>
      <w:r>
        <w:rPr/>
        <w:t>Für</w:t>
      </w:r>
      <w:r>
        <w:rPr>
          <w:spacing w:val="-3"/>
        </w:rPr>
        <w:t> </w:t>
      </w:r>
      <w:r>
        <w:rPr/>
        <w:t>die Definition der</w:t>
      </w:r>
      <w:r>
        <w:rPr>
          <w:spacing w:val="-1"/>
        </w:rPr>
        <w:t> </w:t>
      </w:r>
      <w:r>
        <w:rPr/>
        <w:t>Patente und</w:t>
      </w:r>
      <w:r>
        <w:rPr>
          <w:spacing w:val="-2"/>
        </w:rPr>
        <w:t> </w:t>
      </w:r>
      <w:r>
        <w:rPr/>
        <w:t>vergleichbaren</w:t>
      </w:r>
      <w:r>
        <w:rPr>
          <w:spacing w:val="-2"/>
        </w:rPr>
        <w:t> </w:t>
      </w:r>
      <w:r>
        <w:rPr/>
        <w:t>Rechte,</w:t>
      </w:r>
      <w:r>
        <w:rPr>
          <w:spacing w:val="-5"/>
        </w:rPr>
        <w:t> </w:t>
      </w:r>
      <w:r>
        <w:rPr/>
        <w:t>die Berechnung</w:t>
      </w:r>
      <w:r>
        <w:rPr>
          <w:spacing w:val="-2"/>
        </w:rPr>
        <w:t> </w:t>
      </w:r>
      <w:r>
        <w:rPr/>
        <w:t>des ermässigt</w:t>
      </w:r>
      <w:r>
        <w:rPr>
          <w:spacing w:val="-3"/>
        </w:rPr>
        <w:t> </w:t>
      </w:r>
      <w:r>
        <w:rPr/>
        <w:t>steuerbaren Reingewinns aus</w:t>
      </w:r>
      <w:r>
        <w:rPr>
          <w:spacing w:val="-1"/>
        </w:rPr>
        <w:t> </w:t>
      </w:r>
      <w:r>
        <w:rPr/>
        <w:t>Patenten</w:t>
      </w:r>
      <w:r>
        <w:rPr>
          <w:spacing w:val="-1"/>
        </w:rPr>
        <w:t> </w:t>
      </w:r>
      <w:r>
        <w:rPr/>
        <w:t>und vergleichbaren</w:t>
      </w:r>
      <w:r>
        <w:rPr>
          <w:spacing w:val="-1"/>
        </w:rPr>
        <w:t> </w:t>
      </w:r>
      <w:r>
        <w:rPr/>
        <w:t>Rechten,</w:t>
      </w:r>
      <w:r>
        <w:rPr>
          <w:spacing w:val="-2"/>
        </w:rPr>
        <w:t> </w:t>
      </w:r>
      <w:r>
        <w:rPr/>
        <w:t>die</w:t>
      </w:r>
      <w:r>
        <w:rPr>
          <w:spacing w:val="-4"/>
        </w:rPr>
        <w:t> </w:t>
      </w:r>
      <w:r>
        <w:rPr/>
        <w:t>Anwendung</w:t>
      </w:r>
      <w:r>
        <w:rPr>
          <w:spacing w:val="-1"/>
        </w:rPr>
        <w:t> </w:t>
      </w:r>
      <w:r>
        <w:rPr/>
        <w:t>auf</w:t>
      </w:r>
      <w:r>
        <w:rPr>
          <w:spacing w:val="-2"/>
        </w:rPr>
        <w:t> </w:t>
      </w:r>
      <w:r>
        <w:rPr/>
        <w:t>Produkte</w:t>
      </w:r>
      <w:r>
        <w:rPr>
          <w:spacing w:val="-1"/>
        </w:rPr>
        <w:t> </w:t>
      </w:r>
      <w:r>
        <w:rPr/>
        <w:t>mit</w:t>
      </w:r>
      <w:r>
        <w:rPr>
          <w:spacing w:val="-4"/>
        </w:rPr>
        <w:t> </w:t>
      </w:r>
      <w:r>
        <w:rPr/>
        <w:t>nur</w:t>
      </w:r>
      <w:r>
        <w:rPr>
          <w:spacing w:val="-2"/>
        </w:rPr>
        <w:t> </w:t>
      </w:r>
      <w:r>
        <w:rPr/>
        <w:t>geringen Abweichungen voneinander, die Dokumentationspflichten, Beginn und Ende der ermässigten Besteue-rung sowie die Behandlung der Verluste aus Patenten und vergleichbaren Rechten gelten</w:t>
      </w:r>
      <w:r>
        <w:rPr>
          <w:spacing w:val="-1"/>
        </w:rPr>
        <w:t> </w:t>
      </w:r>
      <w:hyperlink r:id="rId77">
        <w:r>
          <w:rPr>
            <w:color w:val="0462C0"/>
            <w:u w:val="single" w:color="0462C0"/>
          </w:rPr>
          <w:t>Art. 24a und</w:t>
        </w:r>
      </w:hyperlink>
      <w:r>
        <w:rPr>
          <w:color w:val="0462C0"/>
        </w:rPr>
        <w:t> </w:t>
      </w:r>
      <w:hyperlink r:id="rId77">
        <w:r>
          <w:rPr>
            <w:color w:val="0462C0"/>
            <w:u w:val="single" w:color="0462C0"/>
          </w:rPr>
          <w:t>Art. 24b Abs. 4 des Bundesgesetzes über die Harmonisierung der direkten Steuern der Kantone und</w:t>
        </w:r>
      </w:hyperlink>
      <w:r>
        <w:rPr>
          <w:color w:val="0462C0"/>
        </w:rPr>
        <w:t> </w:t>
      </w:r>
      <w:hyperlink r:id="rId77">
        <w:r>
          <w:rPr>
            <w:color w:val="0462C0"/>
            <w:u w:val="single" w:color="0462C0"/>
          </w:rPr>
          <w:t>Gemeinden</w:t>
        </w:r>
      </w:hyperlink>
      <w:r>
        <w:rPr>
          <w:color w:val="0462C0"/>
        </w:rPr>
        <w:t> </w:t>
      </w:r>
      <w:r>
        <w:rPr/>
        <w:t>(Steuerharmonisierungsgesetz, StHG) sowie die bundesrechtlichen Ausführungsbestim-mungen dazu sinngemäss.</w:t>
      </w:r>
    </w:p>
    <w:p>
      <w:pPr>
        <w:pStyle w:val="BodyText"/>
        <w:spacing w:after="0"/>
        <w:jc w:val="both"/>
        <w:sectPr>
          <w:headerReference w:type="default" r:id="rId73"/>
          <w:footerReference w:type="default" r:id="rId74"/>
          <w:pgSz w:w="11910" w:h="16840"/>
          <w:pgMar w:header="724" w:footer="687" w:top="960" w:bottom="880" w:left="850" w:right="992"/>
        </w:sectPr>
      </w:pPr>
    </w:p>
    <w:p>
      <w:pPr>
        <w:pStyle w:val="BodyText"/>
        <w:spacing w:before="208"/>
        <w:ind w:left="0"/>
        <w:rPr>
          <w:sz w:val="20"/>
        </w:rPr>
      </w:pPr>
    </w:p>
    <w:p>
      <w:pPr>
        <w:pStyle w:val="Heading7"/>
        <w:jc w:val="both"/>
      </w:pPr>
      <w:r>
        <w:rPr>
          <w:color w:val="950000"/>
          <w:spacing w:val="-2"/>
        </w:rPr>
        <w:t>Freiwillige</w:t>
      </w:r>
      <w:r>
        <w:rPr>
          <w:color w:val="950000"/>
          <w:spacing w:val="7"/>
        </w:rPr>
        <w:t> </w:t>
      </w:r>
      <w:r>
        <w:rPr>
          <w:color w:val="950000"/>
          <w:spacing w:val="-2"/>
        </w:rPr>
        <w:t>Leistungen</w:t>
      </w:r>
    </w:p>
    <w:p>
      <w:pPr>
        <w:pStyle w:val="Heading8"/>
        <w:spacing w:before="96"/>
      </w:pPr>
      <w:r>
        <w:rPr/>
        <w:t>Art.</w:t>
      </w:r>
      <w:r>
        <w:rPr>
          <w:spacing w:val="-3"/>
        </w:rPr>
        <w:t> </w:t>
      </w:r>
      <w:r>
        <w:rPr/>
        <w:t>78 Abs.</w:t>
      </w:r>
      <w:r>
        <w:rPr>
          <w:spacing w:val="-2"/>
        </w:rPr>
        <w:t> </w:t>
      </w:r>
      <w:r>
        <w:rPr/>
        <w:t>1</w:t>
      </w:r>
      <w:r>
        <w:rPr>
          <w:spacing w:val="1"/>
        </w:rPr>
        <w:t> </w:t>
      </w:r>
      <w:r>
        <w:rPr/>
        <w:t>Ziff.</w:t>
      </w:r>
      <w:r>
        <w:rPr>
          <w:spacing w:val="-3"/>
        </w:rPr>
        <w:t> </w:t>
      </w:r>
      <w:r>
        <w:rPr/>
        <w:t>3</w:t>
      </w:r>
      <w:r>
        <w:rPr>
          <w:spacing w:val="1"/>
        </w:rPr>
        <w:t> </w:t>
      </w:r>
      <w:r>
        <w:rPr>
          <w:spacing w:val="-4"/>
        </w:rPr>
        <w:t>StG:</w:t>
      </w:r>
    </w:p>
    <w:p>
      <w:pPr>
        <w:pStyle w:val="BodyText"/>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ListParagraph"/>
        <w:numPr>
          <w:ilvl w:val="0"/>
          <w:numId w:val="18"/>
        </w:numPr>
        <w:tabs>
          <w:tab w:pos="1557" w:val="left" w:leader="none"/>
          <w:tab w:pos="1559" w:val="left" w:leader="none"/>
        </w:tabs>
        <w:spacing w:line="240" w:lineRule="auto" w:before="40" w:after="0"/>
        <w:ind w:left="1559" w:right="702" w:hanging="425"/>
        <w:jc w:val="both"/>
        <w:rPr>
          <w:sz w:val="18"/>
        </w:rPr>
      </w:pPr>
      <w:r>
        <w:rPr>
          <w:sz w:val="18"/>
        </w:rPr>
        <w:t>die</w:t>
      </w:r>
      <w:r>
        <w:rPr>
          <w:spacing w:val="-4"/>
          <w:sz w:val="18"/>
        </w:rPr>
        <w:t> </w:t>
      </w:r>
      <w:r>
        <w:rPr>
          <w:sz w:val="18"/>
        </w:rPr>
        <w:t>freiwilligen</w:t>
      </w:r>
      <w:r>
        <w:rPr>
          <w:spacing w:val="-4"/>
          <w:sz w:val="18"/>
        </w:rPr>
        <w:t> </w:t>
      </w:r>
      <w:r>
        <w:rPr>
          <w:sz w:val="18"/>
        </w:rPr>
        <w:t>Leistungen</w:t>
      </w:r>
      <w:r>
        <w:rPr>
          <w:spacing w:val="-4"/>
          <w:sz w:val="18"/>
        </w:rPr>
        <w:t> </w:t>
      </w:r>
      <w:r>
        <w:rPr>
          <w:sz w:val="18"/>
        </w:rPr>
        <w:t>von</w:t>
      </w:r>
      <w:r>
        <w:rPr>
          <w:spacing w:val="-6"/>
          <w:sz w:val="18"/>
        </w:rPr>
        <w:t> </w:t>
      </w:r>
      <w:r>
        <w:rPr>
          <w:sz w:val="18"/>
        </w:rPr>
        <w:t>Geld</w:t>
      </w:r>
      <w:r>
        <w:rPr>
          <w:spacing w:val="-1"/>
          <w:sz w:val="18"/>
        </w:rPr>
        <w:t> </w:t>
      </w:r>
      <w:r>
        <w:rPr>
          <w:sz w:val="18"/>
        </w:rPr>
        <w:t>und</w:t>
      </w:r>
      <w:r>
        <w:rPr>
          <w:spacing w:val="-4"/>
          <w:sz w:val="18"/>
        </w:rPr>
        <w:t> </w:t>
      </w:r>
      <w:r>
        <w:rPr>
          <w:sz w:val="18"/>
        </w:rPr>
        <w:t>übrigen</w:t>
      </w:r>
      <w:r>
        <w:rPr>
          <w:spacing w:val="-4"/>
          <w:sz w:val="18"/>
        </w:rPr>
        <w:t> </w:t>
      </w:r>
      <w:r>
        <w:rPr>
          <w:sz w:val="18"/>
        </w:rPr>
        <w:t>Vermögenswerten</w:t>
      </w:r>
      <w:r>
        <w:rPr>
          <w:spacing w:val="-4"/>
          <w:sz w:val="18"/>
        </w:rPr>
        <w:t> </w:t>
      </w:r>
      <w:r>
        <w:rPr>
          <w:sz w:val="18"/>
        </w:rPr>
        <w:t>bis</w:t>
      </w:r>
      <w:r>
        <w:rPr>
          <w:spacing w:val="-3"/>
          <w:sz w:val="18"/>
        </w:rPr>
        <w:t> </w:t>
      </w:r>
      <w:r>
        <w:rPr>
          <w:sz w:val="18"/>
        </w:rPr>
        <w:t>zu</w:t>
      </w:r>
      <w:r>
        <w:rPr>
          <w:spacing w:val="-1"/>
          <w:sz w:val="18"/>
        </w:rPr>
        <w:t> </w:t>
      </w:r>
      <w:r>
        <w:rPr>
          <w:sz w:val="18"/>
        </w:rPr>
        <w:t>20</w:t>
      </w:r>
      <w:r>
        <w:rPr>
          <w:spacing w:val="-1"/>
          <w:sz w:val="18"/>
        </w:rPr>
        <w:t> </w:t>
      </w:r>
      <w:r>
        <w:rPr>
          <w:sz w:val="18"/>
        </w:rPr>
        <w:t>Prozent</w:t>
      </w:r>
      <w:r>
        <w:rPr>
          <w:spacing w:val="-2"/>
          <w:sz w:val="18"/>
        </w:rPr>
        <w:t> </w:t>
      </w:r>
      <w:r>
        <w:rPr>
          <w:sz w:val="18"/>
        </w:rPr>
        <w:t>des</w:t>
      </w:r>
      <w:r>
        <w:rPr>
          <w:spacing w:val="-6"/>
          <w:sz w:val="18"/>
        </w:rPr>
        <w:t> </w:t>
      </w:r>
      <w:r>
        <w:rPr>
          <w:sz w:val="18"/>
        </w:rPr>
        <w:t>Reinge-winns</w:t>
      </w:r>
      <w:r>
        <w:rPr>
          <w:spacing w:val="-1"/>
          <w:sz w:val="18"/>
        </w:rPr>
        <w:t> </w:t>
      </w:r>
      <w:r>
        <w:rPr>
          <w:sz w:val="18"/>
        </w:rPr>
        <w:t>an</w:t>
      </w:r>
      <w:r>
        <w:rPr>
          <w:spacing w:val="-1"/>
          <w:sz w:val="18"/>
        </w:rPr>
        <w:t> </w:t>
      </w:r>
      <w:r>
        <w:rPr>
          <w:sz w:val="18"/>
        </w:rPr>
        <w:t>juristische</w:t>
      </w:r>
      <w:r>
        <w:rPr>
          <w:spacing w:val="-1"/>
          <w:sz w:val="18"/>
        </w:rPr>
        <w:t> </w:t>
      </w:r>
      <w:r>
        <w:rPr>
          <w:sz w:val="18"/>
        </w:rPr>
        <w:t>Personen</w:t>
      </w:r>
      <w:r>
        <w:rPr>
          <w:spacing w:val="-4"/>
          <w:sz w:val="18"/>
        </w:rPr>
        <w:t> </w:t>
      </w:r>
      <w:r>
        <w:rPr>
          <w:sz w:val="18"/>
        </w:rPr>
        <w:t>mit</w:t>
      </w:r>
      <w:r>
        <w:rPr>
          <w:spacing w:val="-2"/>
          <w:sz w:val="18"/>
        </w:rPr>
        <w:t> </w:t>
      </w:r>
      <w:r>
        <w:rPr>
          <w:sz w:val="18"/>
        </w:rPr>
        <w:t>Sitz</w:t>
      </w:r>
      <w:r>
        <w:rPr>
          <w:spacing w:val="-1"/>
          <w:sz w:val="18"/>
        </w:rPr>
        <w:t> </w:t>
      </w:r>
      <w:r>
        <w:rPr>
          <w:sz w:val="18"/>
        </w:rPr>
        <w:t>in</w:t>
      </w:r>
      <w:r>
        <w:rPr>
          <w:spacing w:val="-1"/>
          <w:sz w:val="18"/>
        </w:rPr>
        <w:t> </w:t>
      </w:r>
      <w:r>
        <w:rPr>
          <w:sz w:val="18"/>
        </w:rPr>
        <w:t>der</w:t>
      </w:r>
      <w:r>
        <w:rPr>
          <w:spacing w:val="-2"/>
          <w:sz w:val="18"/>
        </w:rPr>
        <w:t> </w:t>
      </w:r>
      <w:r>
        <w:rPr>
          <w:sz w:val="18"/>
        </w:rPr>
        <w:t>Schweiz,</w:t>
      </w:r>
      <w:r>
        <w:rPr>
          <w:spacing w:val="-4"/>
          <w:sz w:val="18"/>
        </w:rPr>
        <w:t> </w:t>
      </w:r>
      <w:r>
        <w:rPr>
          <w:sz w:val="18"/>
        </w:rPr>
        <w:t>die</w:t>
      </w:r>
      <w:r>
        <w:rPr>
          <w:spacing w:val="-1"/>
          <w:sz w:val="18"/>
        </w:rPr>
        <w:t> </w:t>
      </w:r>
      <w:r>
        <w:rPr>
          <w:sz w:val="18"/>
        </w:rPr>
        <w:t>im</w:t>
      </w:r>
      <w:r>
        <w:rPr>
          <w:spacing w:val="-3"/>
          <w:sz w:val="18"/>
        </w:rPr>
        <w:t> </w:t>
      </w:r>
      <w:r>
        <w:rPr>
          <w:sz w:val="18"/>
        </w:rPr>
        <w:t>Hinblick</w:t>
      </w:r>
      <w:r>
        <w:rPr>
          <w:spacing w:val="-3"/>
          <w:sz w:val="18"/>
        </w:rPr>
        <w:t> </w:t>
      </w:r>
      <w:r>
        <w:rPr>
          <w:sz w:val="18"/>
        </w:rPr>
        <w:t>auf</w:t>
      </w:r>
      <w:r>
        <w:rPr>
          <w:spacing w:val="-2"/>
          <w:sz w:val="18"/>
        </w:rPr>
        <w:t> </w:t>
      </w:r>
      <w:r>
        <w:rPr>
          <w:sz w:val="18"/>
        </w:rPr>
        <w:t>öffentliche</w:t>
      </w:r>
      <w:r>
        <w:rPr>
          <w:spacing w:val="-1"/>
          <w:sz w:val="18"/>
        </w:rPr>
        <w:t> </w:t>
      </w:r>
      <w:r>
        <w:rPr>
          <w:sz w:val="18"/>
        </w:rPr>
        <w:t>oder</w:t>
      </w:r>
      <w:r>
        <w:rPr>
          <w:spacing w:val="-2"/>
          <w:sz w:val="18"/>
        </w:rPr>
        <w:t> </w:t>
      </w:r>
      <w:r>
        <w:rPr>
          <w:sz w:val="18"/>
        </w:rPr>
        <w:t>gemein-nützige</w:t>
      </w:r>
      <w:r>
        <w:rPr>
          <w:spacing w:val="-4"/>
          <w:sz w:val="18"/>
        </w:rPr>
        <w:t> </w:t>
      </w:r>
      <w:r>
        <w:rPr>
          <w:sz w:val="18"/>
        </w:rPr>
        <w:t>Zwecke</w:t>
      </w:r>
      <w:r>
        <w:rPr>
          <w:spacing w:val="-4"/>
          <w:sz w:val="18"/>
        </w:rPr>
        <w:t> </w:t>
      </w:r>
      <w:r>
        <w:rPr>
          <w:sz w:val="18"/>
        </w:rPr>
        <w:t>von</w:t>
      </w:r>
      <w:r>
        <w:rPr>
          <w:spacing w:val="-4"/>
          <w:sz w:val="18"/>
        </w:rPr>
        <w:t> </w:t>
      </w:r>
      <w:r>
        <w:rPr>
          <w:sz w:val="18"/>
        </w:rPr>
        <w:t>der</w:t>
      </w:r>
      <w:r>
        <w:rPr>
          <w:spacing w:val="-4"/>
          <w:sz w:val="18"/>
        </w:rPr>
        <w:t> </w:t>
      </w:r>
      <w:r>
        <w:rPr>
          <w:sz w:val="18"/>
        </w:rPr>
        <w:t>Steuerpflicht</w:t>
      </w:r>
      <w:r>
        <w:rPr>
          <w:spacing w:val="-4"/>
          <w:sz w:val="18"/>
        </w:rPr>
        <w:t> </w:t>
      </w:r>
      <w:r>
        <w:rPr>
          <w:sz w:val="18"/>
        </w:rPr>
        <w:t>befreit</w:t>
      </w:r>
      <w:r>
        <w:rPr>
          <w:spacing w:val="-4"/>
          <w:sz w:val="18"/>
        </w:rPr>
        <w:t> </w:t>
      </w:r>
      <w:r>
        <w:rPr>
          <w:sz w:val="18"/>
        </w:rPr>
        <w:t>sind,</w:t>
      </w:r>
      <w:r>
        <w:rPr>
          <w:spacing w:val="-6"/>
          <w:sz w:val="18"/>
        </w:rPr>
        <w:t> </w:t>
      </w:r>
      <w:r>
        <w:rPr>
          <w:sz w:val="18"/>
        </w:rPr>
        <w:t>sowie</w:t>
      </w:r>
      <w:r>
        <w:rPr>
          <w:spacing w:val="-4"/>
          <w:sz w:val="18"/>
        </w:rPr>
        <w:t> </w:t>
      </w:r>
      <w:r>
        <w:rPr>
          <w:sz w:val="18"/>
        </w:rPr>
        <w:t>an</w:t>
      </w:r>
      <w:r>
        <w:rPr>
          <w:spacing w:val="-6"/>
          <w:sz w:val="18"/>
        </w:rPr>
        <w:t> </w:t>
      </w:r>
      <w:r>
        <w:rPr>
          <w:sz w:val="18"/>
        </w:rPr>
        <w:t>Bund,</w:t>
      </w:r>
      <w:r>
        <w:rPr>
          <w:spacing w:val="-4"/>
          <w:sz w:val="18"/>
        </w:rPr>
        <w:t> </w:t>
      </w:r>
      <w:r>
        <w:rPr>
          <w:sz w:val="18"/>
        </w:rPr>
        <w:t>Kantone,</w:t>
      </w:r>
      <w:r>
        <w:rPr>
          <w:spacing w:val="-4"/>
          <w:sz w:val="18"/>
        </w:rPr>
        <w:t> </w:t>
      </w:r>
      <w:r>
        <w:rPr>
          <w:sz w:val="18"/>
        </w:rPr>
        <w:t>Gemeinden</w:t>
      </w:r>
      <w:r>
        <w:rPr>
          <w:spacing w:val="-6"/>
          <w:sz w:val="18"/>
        </w:rPr>
        <w:t> </w:t>
      </w:r>
      <w:r>
        <w:rPr>
          <w:sz w:val="18"/>
        </w:rPr>
        <w:t>und</w:t>
      </w:r>
      <w:r>
        <w:rPr>
          <w:spacing w:val="-6"/>
          <w:sz w:val="18"/>
        </w:rPr>
        <w:t> </w:t>
      </w:r>
      <w:r>
        <w:rPr>
          <w:sz w:val="18"/>
        </w:rPr>
        <w:t>deren </w:t>
      </w:r>
      <w:r>
        <w:rPr>
          <w:spacing w:val="-2"/>
          <w:sz w:val="18"/>
        </w:rPr>
        <w:t>Anstalten;</w:t>
      </w:r>
    </w:p>
    <w:p>
      <w:pPr>
        <w:pStyle w:val="BodyText"/>
        <w:spacing w:before="33"/>
        <w:ind w:left="0"/>
      </w:pPr>
    </w:p>
    <w:p>
      <w:pPr>
        <w:pStyle w:val="Heading7"/>
        <w:jc w:val="both"/>
      </w:pPr>
      <w:r>
        <w:rPr>
          <w:color w:val="950000"/>
        </w:rPr>
        <w:t>Zusätzlicher Abzug von Forschungs- und Entwicklungsaufwand</w:t>
      </w:r>
      <w:r>
        <w:rPr>
          <w:color w:val="950000"/>
          <w:spacing w:val="80"/>
        </w:rPr>
        <w:t> </w:t>
      </w:r>
      <w:r>
        <w:rPr>
          <w:color w:val="950000"/>
          <w:spacing w:val="2"/>
        </w:rPr>
        <w:drawing>
          <wp:inline distT="0" distB="0" distL="0" distR="0">
            <wp:extent cx="201308" cy="114910"/>
            <wp:effectExtent l="0" t="0" r="0" b="0"/>
            <wp:docPr id="68" name="Image 68" descr="">
              <a:hlinkClick r:id="rId78"/>
            </wp:docPr>
            <wp:cNvGraphicFramePr>
              <a:graphicFrameLocks/>
            </wp:cNvGraphicFramePr>
            <a:graphic>
              <a:graphicData uri="http://schemas.openxmlformats.org/drawingml/2006/picture">
                <pic:pic>
                  <pic:nvPicPr>
                    <pic:cNvPr id="68" name="Image 68" descr="">
                      <a:hlinkClick r:id="rId78"/>
                    </pic:cNvPr>
                    <pic:cNvPicPr/>
                  </pic:nvPicPr>
                  <pic:blipFill>
                    <a:blip r:embed="rId11" cstate="print"/>
                    <a:stretch>
                      <a:fillRect/>
                    </a:stretch>
                  </pic:blipFill>
                  <pic:spPr>
                    <a:xfrm>
                      <a:off x="0" y="0"/>
                      <a:ext cx="201308" cy="114910"/>
                    </a:xfrm>
                    <a:prstGeom prst="rect">
                      <a:avLst/>
                    </a:prstGeom>
                  </pic:spPr>
                </pic:pic>
              </a:graphicData>
            </a:graphic>
          </wp:inline>
        </w:drawing>
      </w:r>
      <w:r>
        <w:rPr>
          <w:color w:val="950000"/>
          <w:spacing w:val="2"/>
        </w:rPr>
      </w:r>
    </w:p>
    <w:p>
      <w:pPr>
        <w:pStyle w:val="Heading8"/>
      </w:pPr>
      <w:r>
        <w:rPr/>
        <w:t>Art.</w:t>
      </w:r>
      <w:r>
        <w:rPr>
          <w:spacing w:val="-3"/>
        </w:rPr>
        <w:t> </w:t>
      </w:r>
      <w:r>
        <w:rPr/>
        <w:t>78a Abs.</w:t>
      </w:r>
      <w:r>
        <w:rPr>
          <w:spacing w:val="-3"/>
        </w:rPr>
        <w:t> </w:t>
      </w:r>
      <w:r>
        <w:rPr/>
        <w:t>1</w:t>
      </w:r>
      <w:r>
        <w:rPr>
          <w:spacing w:val="1"/>
        </w:rPr>
        <w:t> </w:t>
      </w:r>
      <w:r>
        <w:rPr>
          <w:spacing w:val="-4"/>
        </w:rPr>
        <w:t>StG:</w:t>
      </w:r>
    </w:p>
    <w:p>
      <w:pPr>
        <w:pStyle w:val="BodyText"/>
        <w:ind w:right="701"/>
        <w:jc w:val="both"/>
      </w:pPr>
      <w:r>
        <w:rPr>
          <w:position w:val="6"/>
          <w:sz w:val="12"/>
        </w:rPr>
        <w:t>1</w:t>
      </w:r>
      <w:r>
        <w:rPr>
          <w:spacing w:val="22"/>
          <w:position w:val="6"/>
          <w:sz w:val="12"/>
        </w:rPr>
        <w:t> </w:t>
      </w:r>
      <w:r>
        <w:rPr/>
        <w:t>Forschungs- und Entwicklungsaufwand, welcher der steuerpflichtigen Person direkt oder durch Dritte im Inland indirekt entstanden ist, wird auf Antrag um den durch den Regierungsrat in einer Verordnung festgelegten Prozentsatz, höchstens jedoch um 50 Prozent, über den geschäftsmässig begründeten Forschungs- und Entwicklungsaufwand hinaus zum Abzug zugelassen. Art. 78b bleibt vorbehalten.</w:t>
      </w:r>
    </w:p>
    <w:p>
      <w:pPr>
        <w:pStyle w:val="Heading8"/>
        <w:spacing w:before="93"/>
      </w:pPr>
      <w:r>
        <w:rPr/>
        <w:t>§ A1-14 Anhang</w:t>
      </w:r>
      <w:r>
        <w:rPr>
          <w:spacing w:val="-3"/>
        </w:rPr>
        <w:t> </w:t>
      </w:r>
      <w:r>
        <w:rPr/>
        <w:t>zur</w:t>
      </w:r>
      <w:r>
        <w:rPr>
          <w:spacing w:val="-1"/>
        </w:rPr>
        <w:t> </w:t>
      </w:r>
      <w:r>
        <w:rPr>
          <w:spacing w:val="-2"/>
        </w:rPr>
        <w:t>Steuerverordnung:</w:t>
      </w:r>
    </w:p>
    <w:p>
      <w:pPr>
        <w:pStyle w:val="BodyText"/>
        <w:spacing w:before="60"/>
        <w:jc w:val="both"/>
      </w:pPr>
      <w:r>
        <w:rPr/>
        <w:t>Der</w:t>
      </w:r>
      <w:r>
        <w:rPr>
          <w:spacing w:val="-3"/>
        </w:rPr>
        <w:t> </w:t>
      </w:r>
      <w:r>
        <w:rPr/>
        <w:t>Prozentsatz</w:t>
      </w:r>
      <w:r>
        <w:rPr>
          <w:spacing w:val="-3"/>
        </w:rPr>
        <w:t> </w:t>
      </w:r>
      <w:r>
        <w:rPr/>
        <w:t>gemäss</w:t>
      </w:r>
      <w:r>
        <w:rPr>
          <w:spacing w:val="-1"/>
        </w:rPr>
        <w:t> </w:t>
      </w:r>
      <w:r>
        <w:rPr/>
        <w:t>Art.</w:t>
      </w:r>
      <w:r>
        <w:rPr>
          <w:spacing w:val="-4"/>
        </w:rPr>
        <w:t> </w:t>
      </w:r>
      <w:r>
        <w:rPr/>
        <w:t>78a</w:t>
      </w:r>
      <w:r>
        <w:rPr>
          <w:spacing w:val="-1"/>
        </w:rPr>
        <w:t> </w:t>
      </w:r>
      <w:r>
        <w:rPr/>
        <w:t>Abs.</w:t>
      </w:r>
      <w:r>
        <w:rPr>
          <w:spacing w:val="-2"/>
        </w:rPr>
        <w:t> </w:t>
      </w:r>
      <w:r>
        <w:rPr/>
        <w:t>1</w:t>
      </w:r>
      <w:r>
        <w:rPr>
          <w:spacing w:val="-4"/>
        </w:rPr>
        <w:t> </w:t>
      </w:r>
      <w:r>
        <w:rPr/>
        <w:t>des</w:t>
      </w:r>
      <w:r>
        <w:rPr>
          <w:spacing w:val="-1"/>
        </w:rPr>
        <w:t> </w:t>
      </w:r>
      <w:r>
        <w:rPr/>
        <w:t>Steuergesetzes</w:t>
      </w:r>
      <w:r>
        <w:rPr>
          <w:spacing w:val="-3"/>
        </w:rPr>
        <w:t> </w:t>
      </w:r>
      <w:r>
        <w:rPr/>
        <w:t>beträgt</w:t>
      </w:r>
      <w:r>
        <w:rPr>
          <w:spacing w:val="-4"/>
        </w:rPr>
        <w:t> </w:t>
      </w:r>
      <w:r>
        <w:rPr/>
        <w:t>0</w:t>
      </w:r>
      <w:r>
        <w:rPr>
          <w:spacing w:val="-1"/>
        </w:rPr>
        <w:t> </w:t>
      </w:r>
      <w:r>
        <w:rPr>
          <w:spacing w:val="-2"/>
        </w:rPr>
        <w:t>Prozent.</w:t>
      </w:r>
    </w:p>
    <w:p>
      <w:pPr>
        <w:pStyle w:val="BodyText"/>
        <w:spacing w:before="34"/>
        <w:ind w:left="0"/>
      </w:pPr>
    </w:p>
    <w:p>
      <w:pPr>
        <w:pStyle w:val="Heading7"/>
      </w:pPr>
      <w:r>
        <w:rPr>
          <w:color w:val="950000"/>
        </w:rPr>
        <w:t>Entlastungsbegrenzung</w:t>
      </w:r>
      <w:r>
        <w:rPr>
          <w:color w:val="950000"/>
          <w:spacing w:val="80"/>
        </w:rPr>
        <w:t> </w:t>
      </w:r>
      <w:r>
        <w:rPr>
          <w:color w:val="950000"/>
          <w:spacing w:val="1"/>
        </w:rPr>
        <w:drawing>
          <wp:inline distT="0" distB="0" distL="0" distR="0">
            <wp:extent cx="201277" cy="114901"/>
            <wp:effectExtent l="0" t="0" r="0" b="0"/>
            <wp:docPr id="69" name="Image 69" descr="">
              <a:hlinkClick r:id="rId79"/>
            </wp:docPr>
            <wp:cNvGraphicFramePr>
              <a:graphicFrameLocks/>
            </wp:cNvGraphicFramePr>
            <a:graphic>
              <a:graphicData uri="http://schemas.openxmlformats.org/drawingml/2006/picture">
                <pic:pic>
                  <pic:nvPicPr>
                    <pic:cNvPr id="69" name="Image 69" descr="">
                      <a:hlinkClick r:id="rId79"/>
                    </pic:cNvPr>
                    <pic:cNvPicPr/>
                  </pic:nvPicPr>
                  <pic:blipFill>
                    <a:blip r:embed="rId11" cstate="print"/>
                    <a:stretch>
                      <a:fillRect/>
                    </a:stretch>
                  </pic:blipFill>
                  <pic:spPr>
                    <a:xfrm>
                      <a:off x="0" y="0"/>
                      <a:ext cx="201277" cy="114901"/>
                    </a:xfrm>
                    <a:prstGeom prst="rect">
                      <a:avLst/>
                    </a:prstGeom>
                  </pic:spPr>
                </pic:pic>
              </a:graphicData>
            </a:graphic>
          </wp:inline>
        </w:drawing>
      </w:r>
      <w:r>
        <w:rPr>
          <w:color w:val="950000"/>
          <w:spacing w:val="1"/>
        </w:rPr>
      </w:r>
    </w:p>
    <w:p>
      <w:pPr>
        <w:pStyle w:val="Heading8"/>
      </w:pPr>
      <w:r>
        <w:rPr/>
        <w:t>Art.</w:t>
      </w:r>
      <w:r>
        <w:rPr>
          <w:spacing w:val="-3"/>
        </w:rPr>
        <w:t> </w:t>
      </w:r>
      <w:r>
        <w:rPr/>
        <w:t>78b</w:t>
      </w:r>
      <w:r>
        <w:rPr>
          <w:spacing w:val="-1"/>
        </w:rPr>
        <w:t> </w:t>
      </w:r>
      <w:r>
        <w:rPr/>
        <w:t>Abs.</w:t>
      </w:r>
      <w:r>
        <w:rPr>
          <w:spacing w:val="-3"/>
        </w:rPr>
        <w:t> </w:t>
      </w:r>
      <w:r>
        <w:rPr/>
        <w:t>1</w:t>
      </w:r>
      <w:r>
        <w:rPr>
          <w:spacing w:val="1"/>
        </w:rPr>
        <w:t> </w:t>
      </w:r>
      <w:r>
        <w:rPr>
          <w:spacing w:val="-4"/>
        </w:rPr>
        <w:t>StG:</w:t>
      </w:r>
    </w:p>
    <w:p>
      <w:pPr>
        <w:pStyle w:val="BodyText"/>
        <w:ind w:right="703"/>
        <w:jc w:val="both"/>
      </w:pPr>
      <w:r>
        <w:rPr>
          <w:position w:val="6"/>
          <w:sz w:val="12"/>
        </w:rPr>
        <w:t>1 </w:t>
      </w:r>
      <w:r>
        <w:rPr/>
        <w:t>Die gesamte steuerliche Ermässigung gemäss Art. 77a und Art. 280a Abs. 1 beträgt höchstens 70 Prozent des steuerbaren Gewinns vor Verlustverrechnung, wobei der Nettobeteiligungsertrag gemäss Art. 87 ausgeklammert wird, und vor Abzug der vorgenommenen Ermässigungen.</w:t>
      </w:r>
    </w:p>
    <w:p>
      <w:pPr>
        <w:pStyle w:val="Heading8"/>
        <w:spacing w:before="94"/>
      </w:pPr>
      <w:r>
        <w:rPr/>
        <w:t>§</w:t>
      </w:r>
      <w:r>
        <w:rPr>
          <w:spacing w:val="1"/>
        </w:rPr>
        <w:t> </w:t>
      </w:r>
      <w:r>
        <w:rPr/>
        <w:t>53a</w:t>
      </w:r>
      <w:r>
        <w:rPr>
          <w:spacing w:val="1"/>
        </w:rPr>
        <w:t> </w:t>
      </w:r>
      <w:r>
        <w:rPr>
          <w:spacing w:val="-4"/>
        </w:rPr>
        <w:t>StV:</w:t>
      </w:r>
    </w:p>
    <w:p>
      <w:pPr>
        <w:pStyle w:val="BodyText"/>
        <w:ind w:right="702"/>
      </w:pPr>
      <w:r>
        <w:rPr>
          <w:position w:val="6"/>
          <w:sz w:val="12"/>
        </w:rPr>
        <w:t>1</w:t>
      </w:r>
      <w:r>
        <w:rPr>
          <w:spacing w:val="26"/>
          <w:position w:val="6"/>
          <w:sz w:val="12"/>
        </w:rPr>
        <w:t> </w:t>
      </w:r>
      <w:r>
        <w:rPr/>
        <w:t>Allfällige Abzugsüberschüsse gemäss Art. 78b Abs. 1 des Steuergesetzes sind in folgender Reihen-folge zu kürzen:</w:t>
      </w:r>
    </w:p>
    <w:p>
      <w:pPr>
        <w:pStyle w:val="ListParagraph"/>
        <w:numPr>
          <w:ilvl w:val="0"/>
          <w:numId w:val="19"/>
        </w:numPr>
        <w:tabs>
          <w:tab w:pos="1559" w:val="left" w:leader="none"/>
        </w:tabs>
        <w:spacing w:line="240" w:lineRule="auto" w:before="39" w:after="0"/>
        <w:ind w:left="1559" w:right="0" w:hanging="425"/>
        <w:jc w:val="left"/>
        <w:rPr>
          <w:sz w:val="18"/>
        </w:rPr>
      </w:pPr>
      <w:r>
        <w:rPr>
          <w:sz w:val="18"/>
        </w:rPr>
        <w:t>zusätzlicher</w:t>
      </w:r>
      <w:r>
        <w:rPr>
          <w:spacing w:val="-5"/>
          <w:sz w:val="18"/>
        </w:rPr>
        <w:t> </w:t>
      </w:r>
      <w:r>
        <w:rPr>
          <w:sz w:val="18"/>
        </w:rPr>
        <w:t>Abzug</w:t>
      </w:r>
      <w:r>
        <w:rPr>
          <w:spacing w:val="-4"/>
          <w:sz w:val="18"/>
        </w:rPr>
        <w:t> </w:t>
      </w:r>
      <w:r>
        <w:rPr>
          <w:sz w:val="18"/>
        </w:rPr>
        <w:t>für</w:t>
      </w:r>
      <w:r>
        <w:rPr>
          <w:spacing w:val="-3"/>
          <w:sz w:val="18"/>
        </w:rPr>
        <w:t> </w:t>
      </w:r>
      <w:r>
        <w:rPr>
          <w:sz w:val="18"/>
        </w:rPr>
        <w:t>Forschungs-</w:t>
      </w:r>
      <w:r>
        <w:rPr>
          <w:spacing w:val="-4"/>
          <w:sz w:val="18"/>
        </w:rPr>
        <w:t> </w:t>
      </w:r>
      <w:r>
        <w:rPr>
          <w:sz w:val="18"/>
        </w:rPr>
        <w:t>und</w:t>
      </w:r>
      <w:r>
        <w:rPr>
          <w:spacing w:val="-4"/>
          <w:sz w:val="18"/>
        </w:rPr>
        <w:t> </w:t>
      </w:r>
      <w:r>
        <w:rPr>
          <w:sz w:val="18"/>
        </w:rPr>
        <w:t>Entwicklungsaufwand</w:t>
      </w:r>
      <w:r>
        <w:rPr>
          <w:spacing w:val="-2"/>
          <w:sz w:val="18"/>
        </w:rPr>
        <w:t> </w:t>
      </w:r>
      <w:r>
        <w:rPr>
          <w:sz w:val="18"/>
        </w:rPr>
        <w:t>(Art.</w:t>
      </w:r>
      <w:r>
        <w:rPr>
          <w:spacing w:val="-4"/>
          <w:sz w:val="18"/>
        </w:rPr>
        <w:t> </w:t>
      </w:r>
      <w:r>
        <w:rPr>
          <w:sz w:val="18"/>
        </w:rPr>
        <w:t>78a</w:t>
      </w:r>
      <w:r>
        <w:rPr>
          <w:spacing w:val="-4"/>
          <w:sz w:val="18"/>
        </w:rPr>
        <w:t> </w:t>
      </w:r>
      <w:r>
        <w:rPr>
          <w:sz w:val="18"/>
        </w:rPr>
        <w:t>des</w:t>
      </w:r>
      <w:r>
        <w:rPr>
          <w:spacing w:val="-1"/>
          <w:sz w:val="18"/>
        </w:rPr>
        <w:t> </w:t>
      </w:r>
      <w:r>
        <w:rPr>
          <w:spacing w:val="-2"/>
          <w:sz w:val="18"/>
        </w:rPr>
        <w:t>Steuergesetzes);</w:t>
      </w:r>
    </w:p>
    <w:p>
      <w:pPr>
        <w:pStyle w:val="ListParagraph"/>
        <w:numPr>
          <w:ilvl w:val="0"/>
          <w:numId w:val="19"/>
        </w:numPr>
        <w:tabs>
          <w:tab w:pos="1559" w:val="left" w:leader="none"/>
        </w:tabs>
        <w:spacing w:line="240" w:lineRule="auto" w:before="41" w:after="0"/>
        <w:ind w:left="1559" w:right="0" w:hanging="425"/>
        <w:jc w:val="left"/>
        <w:rPr>
          <w:sz w:val="18"/>
        </w:rPr>
      </w:pPr>
      <w:r>
        <w:rPr>
          <w:sz w:val="18"/>
        </w:rPr>
        <w:t>Abschreibungen</w:t>
      </w:r>
      <w:r>
        <w:rPr>
          <w:spacing w:val="-4"/>
          <w:sz w:val="18"/>
        </w:rPr>
        <w:t> </w:t>
      </w:r>
      <w:r>
        <w:rPr>
          <w:sz w:val="18"/>
        </w:rPr>
        <w:t>auf</w:t>
      </w:r>
      <w:r>
        <w:rPr>
          <w:spacing w:val="-3"/>
          <w:sz w:val="18"/>
        </w:rPr>
        <w:t> </w:t>
      </w:r>
      <w:r>
        <w:rPr>
          <w:sz w:val="18"/>
        </w:rPr>
        <w:t>aufgedeckten</w:t>
      </w:r>
      <w:r>
        <w:rPr>
          <w:spacing w:val="-4"/>
          <w:sz w:val="18"/>
        </w:rPr>
        <w:t> </w:t>
      </w:r>
      <w:r>
        <w:rPr>
          <w:sz w:val="18"/>
        </w:rPr>
        <w:t>stillen</w:t>
      </w:r>
      <w:r>
        <w:rPr>
          <w:spacing w:val="-1"/>
          <w:sz w:val="18"/>
        </w:rPr>
        <w:t> </w:t>
      </w:r>
      <w:r>
        <w:rPr>
          <w:sz w:val="18"/>
        </w:rPr>
        <w:t>Reserven</w:t>
      </w:r>
      <w:r>
        <w:rPr>
          <w:spacing w:val="-2"/>
          <w:sz w:val="18"/>
        </w:rPr>
        <w:t> </w:t>
      </w:r>
      <w:r>
        <w:rPr>
          <w:sz w:val="18"/>
        </w:rPr>
        <w:t>(Art.</w:t>
      </w:r>
      <w:r>
        <w:rPr>
          <w:spacing w:val="-4"/>
          <w:sz w:val="18"/>
        </w:rPr>
        <w:t> </w:t>
      </w:r>
      <w:r>
        <w:rPr>
          <w:sz w:val="18"/>
        </w:rPr>
        <w:t>280a</w:t>
      </w:r>
      <w:r>
        <w:rPr>
          <w:spacing w:val="-2"/>
          <w:sz w:val="18"/>
        </w:rPr>
        <w:t> </w:t>
      </w:r>
      <w:r>
        <w:rPr>
          <w:sz w:val="18"/>
        </w:rPr>
        <w:t>Abs.</w:t>
      </w:r>
      <w:r>
        <w:rPr>
          <w:spacing w:val="-4"/>
          <w:sz w:val="18"/>
        </w:rPr>
        <w:t> </w:t>
      </w:r>
      <w:r>
        <w:rPr>
          <w:sz w:val="18"/>
        </w:rPr>
        <w:t>1</w:t>
      </w:r>
      <w:r>
        <w:rPr>
          <w:spacing w:val="-2"/>
          <w:sz w:val="18"/>
        </w:rPr>
        <w:t> </w:t>
      </w:r>
      <w:r>
        <w:rPr>
          <w:sz w:val="18"/>
        </w:rPr>
        <w:t>des</w:t>
      </w:r>
      <w:r>
        <w:rPr>
          <w:spacing w:val="-1"/>
          <w:sz w:val="18"/>
        </w:rPr>
        <w:t> </w:t>
      </w:r>
      <w:r>
        <w:rPr>
          <w:spacing w:val="-2"/>
          <w:sz w:val="18"/>
        </w:rPr>
        <w:t>Steuergesetzes);</w:t>
      </w:r>
    </w:p>
    <w:p>
      <w:pPr>
        <w:pStyle w:val="ListParagraph"/>
        <w:numPr>
          <w:ilvl w:val="0"/>
          <w:numId w:val="19"/>
        </w:numPr>
        <w:tabs>
          <w:tab w:pos="1559" w:val="left" w:leader="none"/>
        </w:tabs>
        <w:spacing w:line="240" w:lineRule="auto" w:before="40" w:after="0"/>
        <w:ind w:left="1559" w:right="0" w:hanging="425"/>
        <w:jc w:val="left"/>
        <w:rPr>
          <w:sz w:val="18"/>
        </w:rPr>
      </w:pPr>
      <w:r>
        <w:rPr>
          <w:sz w:val="18"/>
        </w:rPr>
        <w:t>Ermässigung</w:t>
      </w:r>
      <w:r>
        <w:rPr>
          <w:spacing w:val="-5"/>
          <w:sz w:val="18"/>
        </w:rPr>
        <w:t> </w:t>
      </w:r>
      <w:r>
        <w:rPr>
          <w:sz w:val="18"/>
        </w:rPr>
        <w:t>für</w:t>
      </w:r>
      <w:r>
        <w:rPr>
          <w:spacing w:val="-2"/>
          <w:sz w:val="18"/>
        </w:rPr>
        <w:t> </w:t>
      </w:r>
      <w:r>
        <w:rPr>
          <w:sz w:val="18"/>
        </w:rPr>
        <w:t>Patentboxerträge</w:t>
      </w:r>
      <w:r>
        <w:rPr>
          <w:spacing w:val="-2"/>
          <w:sz w:val="18"/>
        </w:rPr>
        <w:t> </w:t>
      </w:r>
      <w:r>
        <w:rPr>
          <w:sz w:val="18"/>
        </w:rPr>
        <w:t>(Art.</w:t>
      </w:r>
      <w:r>
        <w:rPr>
          <w:spacing w:val="-4"/>
          <w:sz w:val="18"/>
        </w:rPr>
        <w:t> </w:t>
      </w:r>
      <w:r>
        <w:rPr>
          <w:sz w:val="18"/>
        </w:rPr>
        <w:t>77a</w:t>
      </w:r>
      <w:r>
        <w:rPr>
          <w:spacing w:val="-4"/>
          <w:sz w:val="18"/>
        </w:rPr>
        <w:t> </w:t>
      </w:r>
      <w:r>
        <w:rPr>
          <w:sz w:val="18"/>
        </w:rPr>
        <w:t>des</w:t>
      </w:r>
      <w:r>
        <w:rPr>
          <w:spacing w:val="-1"/>
          <w:sz w:val="18"/>
        </w:rPr>
        <w:t> </w:t>
      </w:r>
      <w:r>
        <w:rPr>
          <w:spacing w:val="-2"/>
          <w:sz w:val="18"/>
        </w:rPr>
        <w:t>Steuergesetzes).</w:t>
      </w:r>
    </w:p>
    <w:p>
      <w:pPr>
        <w:pStyle w:val="BodyText"/>
        <w:spacing w:before="32"/>
        <w:ind w:left="0"/>
      </w:pPr>
    </w:p>
    <w:p>
      <w:pPr>
        <w:pStyle w:val="Heading7"/>
        <w:spacing w:before="1"/>
      </w:pPr>
      <w:r>
        <w:rPr>
          <w:color w:val="950000"/>
          <w:spacing w:val="-2"/>
        </w:rPr>
        <w:t>Sofortabschreibungen</w:t>
      </w:r>
    </w:p>
    <w:p>
      <w:pPr>
        <w:pStyle w:val="Heading8"/>
        <w:spacing w:before="93"/>
      </w:pPr>
      <w:r>
        <w:rPr/>
        <w:t>Art.</w:t>
      </w:r>
      <w:r>
        <w:rPr>
          <w:spacing w:val="-3"/>
        </w:rPr>
        <w:t> </w:t>
      </w:r>
      <w:r>
        <w:rPr/>
        <w:t>81</w:t>
      </w:r>
      <w:r>
        <w:rPr>
          <w:spacing w:val="1"/>
        </w:rPr>
        <w:t> </w:t>
      </w:r>
      <w:r>
        <w:rPr/>
        <w:t>Abs.</w:t>
      </w:r>
      <w:r>
        <w:rPr>
          <w:spacing w:val="-3"/>
        </w:rPr>
        <w:t> </w:t>
      </w:r>
      <w:r>
        <w:rPr/>
        <w:t>1</w:t>
      </w:r>
      <w:r>
        <w:rPr>
          <w:spacing w:val="1"/>
        </w:rPr>
        <w:t> </w:t>
      </w:r>
      <w:r>
        <w:rPr/>
        <w:t>und</w:t>
      </w:r>
      <w:r>
        <w:rPr>
          <w:spacing w:val="-2"/>
        </w:rPr>
        <w:t> </w:t>
      </w:r>
      <w:r>
        <w:rPr/>
        <w:t>2 Ziff.</w:t>
      </w:r>
      <w:r>
        <w:rPr>
          <w:spacing w:val="-2"/>
        </w:rPr>
        <w:t> </w:t>
      </w:r>
      <w:r>
        <w:rPr/>
        <w:t>1</w:t>
      </w:r>
      <w:r>
        <w:rPr>
          <w:spacing w:val="1"/>
        </w:rPr>
        <w:t> </w:t>
      </w:r>
      <w:r>
        <w:rPr>
          <w:spacing w:val="-4"/>
        </w:rPr>
        <w:t>StG:</w:t>
      </w:r>
    </w:p>
    <w:p>
      <w:pPr>
        <w:pStyle w:val="BodyText"/>
        <w:ind w:right="700"/>
      </w:pPr>
      <w:r>
        <w:rPr>
          <w:position w:val="6"/>
          <w:sz w:val="12"/>
        </w:rPr>
        <w:t>1</w:t>
      </w:r>
      <w:r>
        <w:rPr>
          <w:spacing w:val="-5"/>
          <w:position w:val="6"/>
          <w:sz w:val="12"/>
        </w:rPr>
        <w:t> </w:t>
      </w:r>
      <w:r>
        <w:rPr/>
        <w:t>Abschreibungen,</w:t>
      </w:r>
      <w:r>
        <w:rPr>
          <w:spacing w:val="-8"/>
        </w:rPr>
        <w:t> </w:t>
      </w:r>
      <w:r>
        <w:rPr/>
        <w:t>Wertberichtigungen</w:t>
      </w:r>
      <w:r>
        <w:rPr>
          <w:spacing w:val="-8"/>
        </w:rPr>
        <w:t> </w:t>
      </w:r>
      <w:r>
        <w:rPr/>
        <w:t>und</w:t>
      </w:r>
      <w:r>
        <w:rPr>
          <w:spacing w:val="-8"/>
        </w:rPr>
        <w:t> </w:t>
      </w:r>
      <w:r>
        <w:rPr/>
        <w:t>Rückstellungen</w:t>
      </w:r>
      <w:r>
        <w:rPr>
          <w:spacing w:val="-8"/>
        </w:rPr>
        <w:t> </w:t>
      </w:r>
      <w:r>
        <w:rPr/>
        <w:t>werden</w:t>
      </w:r>
      <w:r>
        <w:rPr>
          <w:spacing w:val="-8"/>
        </w:rPr>
        <w:t> </w:t>
      </w:r>
      <w:r>
        <w:rPr/>
        <w:t>berücksichtigt,</w:t>
      </w:r>
      <w:r>
        <w:rPr>
          <w:spacing w:val="-8"/>
        </w:rPr>
        <w:t> </w:t>
      </w:r>
      <w:r>
        <w:rPr/>
        <w:t>soweit</w:t>
      </w:r>
      <w:r>
        <w:rPr>
          <w:spacing w:val="-8"/>
        </w:rPr>
        <w:t> </w:t>
      </w:r>
      <w:r>
        <w:rPr/>
        <w:t>sie</w:t>
      </w:r>
      <w:r>
        <w:rPr>
          <w:spacing w:val="-8"/>
        </w:rPr>
        <w:t> </w:t>
      </w:r>
      <w:r>
        <w:rPr/>
        <w:t>geschäfts-mässig begründet sind.</w:t>
      </w:r>
    </w:p>
    <w:p>
      <w:pPr>
        <w:pStyle w:val="BodyText"/>
        <w:spacing w:before="36"/>
      </w:pPr>
      <w:r>
        <w:rPr>
          <w:position w:val="6"/>
          <w:sz w:val="12"/>
        </w:rPr>
        <w:t>2</w:t>
      </w:r>
      <w:r>
        <w:rPr>
          <w:spacing w:val="14"/>
          <w:position w:val="6"/>
          <w:sz w:val="12"/>
        </w:rPr>
        <w:t> </w:t>
      </w:r>
      <w:r>
        <w:rPr/>
        <w:t>Geschäftsmässig</w:t>
      </w:r>
      <w:r>
        <w:rPr>
          <w:spacing w:val="-5"/>
        </w:rPr>
        <w:t> </w:t>
      </w:r>
      <w:r>
        <w:rPr/>
        <w:t>begründet</w:t>
      </w:r>
      <w:r>
        <w:rPr>
          <w:spacing w:val="-6"/>
        </w:rPr>
        <w:t> </w:t>
      </w:r>
      <w:r>
        <w:rPr>
          <w:spacing w:val="-4"/>
        </w:rPr>
        <w:t>sind:</w:t>
      </w:r>
    </w:p>
    <w:p>
      <w:pPr>
        <w:pStyle w:val="BodyText"/>
        <w:tabs>
          <w:tab w:pos="1559" w:val="left" w:leader="none"/>
        </w:tabs>
        <w:spacing w:before="40"/>
        <w:ind w:left="1559" w:right="702" w:hanging="425"/>
      </w:pPr>
      <w:r>
        <w:rPr>
          <w:spacing w:val="-6"/>
        </w:rPr>
        <w:t>1.</w:t>
      </w:r>
      <w:r>
        <w:rPr/>
        <w:tab/>
        <w:t>Abschreibungen, soweit sie einem angemessenen Ausgleich der in der Steuerperiode eingetrete-nen endgültigen Wertverminderung entsprechen;</w:t>
      </w:r>
    </w:p>
    <w:p>
      <w:pPr>
        <w:pStyle w:val="Heading8"/>
      </w:pPr>
      <w:r>
        <w:rPr/>
        <w:t>§</w:t>
      </w:r>
      <w:r>
        <w:rPr>
          <w:spacing w:val="-2"/>
        </w:rPr>
        <w:t> </w:t>
      </w:r>
      <w:r>
        <w:rPr/>
        <w:t>23 Abs.</w:t>
      </w:r>
      <w:r>
        <w:rPr>
          <w:spacing w:val="-1"/>
        </w:rPr>
        <w:t> </w:t>
      </w:r>
      <w:r>
        <w:rPr/>
        <w:t>5</w:t>
      </w:r>
      <w:r>
        <w:rPr>
          <w:spacing w:val="1"/>
        </w:rPr>
        <w:t> </w:t>
      </w:r>
      <w:r>
        <w:rPr>
          <w:spacing w:val="-4"/>
        </w:rPr>
        <w:t>StV:</w:t>
      </w:r>
    </w:p>
    <w:p>
      <w:pPr>
        <w:pStyle w:val="BodyText"/>
        <w:spacing w:before="59"/>
        <w:ind w:right="703"/>
        <w:jc w:val="both"/>
      </w:pPr>
      <w:r>
        <w:rPr>
          <w:position w:val="6"/>
          <w:sz w:val="12"/>
        </w:rPr>
        <w:t>5</w:t>
      </w:r>
      <w:r>
        <w:rPr>
          <w:spacing w:val="14"/>
          <w:position w:val="6"/>
          <w:sz w:val="12"/>
        </w:rPr>
        <w:t> </w:t>
      </w:r>
      <w:r>
        <w:rPr/>
        <w:t>Für</w:t>
      </w:r>
      <w:r>
        <w:rPr>
          <w:spacing w:val="-5"/>
        </w:rPr>
        <w:t> </w:t>
      </w:r>
      <w:r>
        <w:rPr/>
        <w:t>laufend</w:t>
      </w:r>
      <w:r>
        <w:rPr>
          <w:spacing w:val="-5"/>
        </w:rPr>
        <w:t> </w:t>
      </w:r>
      <w:r>
        <w:rPr/>
        <w:t>zu</w:t>
      </w:r>
      <w:r>
        <w:rPr>
          <w:spacing w:val="-5"/>
        </w:rPr>
        <w:t> </w:t>
      </w:r>
      <w:r>
        <w:rPr/>
        <w:t>ersetzende,</w:t>
      </w:r>
      <w:r>
        <w:rPr>
          <w:spacing w:val="-3"/>
        </w:rPr>
        <w:t> </w:t>
      </w:r>
      <w:r>
        <w:rPr/>
        <w:t>bewegliche</w:t>
      </w:r>
      <w:r>
        <w:rPr>
          <w:spacing w:val="-5"/>
        </w:rPr>
        <w:t> </w:t>
      </w:r>
      <w:r>
        <w:rPr/>
        <w:t>Wirtschaftsgüter,</w:t>
      </w:r>
      <w:r>
        <w:rPr>
          <w:spacing w:val="-5"/>
        </w:rPr>
        <w:t> </w:t>
      </w:r>
      <w:r>
        <w:rPr/>
        <w:t>wie</w:t>
      </w:r>
      <w:r>
        <w:rPr>
          <w:spacing w:val="-2"/>
        </w:rPr>
        <w:t> </w:t>
      </w:r>
      <w:r>
        <w:rPr/>
        <w:t>Mobiliar,</w:t>
      </w:r>
      <w:r>
        <w:rPr>
          <w:spacing w:val="-5"/>
        </w:rPr>
        <w:t> </w:t>
      </w:r>
      <w:r>
        <w:rPr/>
        <w:t>Maschinen,</w:t>
      </w:r>
      <w:r>
        <w:rPr>
          <w:spacing w:val="-5"/>
        </w:rPr>
        <w:t> </w:t>
      </w:r>
      <w:r>
        <w:rPr/>
        <w:t>Apparate,</w:t>
      </w:r>
      <w:r>
        <w:rPr>
          <w:spacing w:val="-3"/>
        </w:rPr>
        <w:t> </w:t>
      </w:r>
      <w:r>
        <w:rPr/>
        <w:t>EDV</w:t>
      </w:r>
      <w:r>
        <w:rPr>
          <w:spacing w:val="-5"/>
        </w:rPr>
        <w:t> </w:t>
      </w:r>
      <w:r>
        <w:rPr/>
        <w:t>und Fahrzeuge,</w:t>
      </w:r>
      <w:r>
        <w:rPr>
          <w:spacing w:val="-1"/>
        </w:rPr>
        <w:t> </w:t>
      </w:r>
      <w:r>
        <w:rPr/>
        <w:t>werden</w:t>
      </w:r>
      <w:r>
        <w:rPr>
          <w:spacing w:val="-2"/>
        </w:rPr>
        <w:t> </w:t>
      </w:r>
      <w:r>
        <w:rPr/>
        <w:t>im</w:t>
      </w:r>
      <w:r>
        <w:rPr>
          <w:spacing w:val="-2"/>
        </w:rPr>
        <w:t> </w:t>
      </w:r>
      <w:r>
        <w:rPr/>
        <w:t>Jahr</w:t>
      </w:r>
      <w:r>
        <w:rPr>
          <w:spacing w:val="-3"/>
        </w:rPr>
        <w:t> </w:t>
      </w:r>
      <w:r>
        <w:rPr/>
        <w:t>der</w:t>
      </w:r>
      <w:r>
        <w:rPr>
          <w:spacing w:val="-2"/>
        </w:rPr>
        <w:t> </w:t>
      </w:r>
      <w:r>
        <w:rPr/>
        <w:t>Anschaffung</w:t>
      </w:r>
      <w:r>
        <w:rPr>
          <w:spacing w:val="-1"/>
        </w:rPr>
        <w:t> </w:t>
      </w:r>
      <w:r>
        <w:rPr/>
        <w:t>oder</w:t>
      </w:r>
      <w:r>
        <w:rPr>
          <w:spacing w:val="-2"/>
        </w:rPr>
        <w:t> </w:t>
      </w:r>
      <w:r>
        <w:rPr/>
        <w:t>Herstellung</w:t>
      </w:r>
      <w:r>
        <w:rPr>
          <w:spacing w:val="-1"/>
        </w:rPr>
        <w:t> </w:t>
      </w:r>
      <w:r>
        <w:rPr/>
        <w:t>Sofortabschreibungen</w:t>
      </w:r>
      <w:r>
        <w:rPr>
          <w:spacing w:val="-2"/>
        </w:rPr>
        <w:t> </w:t>
      </w:r>
      <w:r>
        <w:rPr/>
        <w:t>zugelassen.</w:t>
      </w:r>
      <w:r>
        <w:rPr>
          <w:spacing w:val="-3"/>
        </w:rPr>
        <w:t> </w:t>
      </w:r>
      <w:r>
        <w:rPr/>
        <w:t>Nicht als solche gelten alle Anschaffungen mit einem Normalabschreibungssatz von weniger als 25 Prozent vom Restwert. Ausgeschlossen sind Sofortabschreibungen auf Immobilien.</w:t>
      </w:r>
    </w:p>
    <w:p>
      <w:pPr>
        <w:pStyle w:val="BodyText"/>
        <w:spacing w:before="30"/>
        <w:ind w:left="0"/>
      </w:pPr>
    </w:p>
    <w:p>
      <w:pPr>
        <w:pStyle w:val="Heading7"/>
        <w:spacing w:before="1"/>
      </w:pPr>
      <w:r>
        <w:rPr>
          <w:color w:val="950000"/>
        </w:rPr>
        <w:t>Rückstellungen</w:t>
      </w:r>
      <w:r>
        <w:rPr>
          <w:color w:val="950000"/>
          <w:spacing w:val="-11"/>
        </w:rPr>
        <w:t> </w:t>
      </w:r>
      <w:r>
        <w:rPr>
          <w:color w:val="950000"/>
        </w:rPr>
        <w:t>für</w:t>
      </w:r>
      <w:r>
        <w:rPr>
          <w:color w:val="950000"/>
          <w:spacing w:val="-10"/>
        </w:rPr>
        <w:t> </w:t>
      </w:r>
      <w:r>
        <w:rPr>
          <w:color w:val="950000"/>
        </w:rPr>
        <w:t>Forschungs-</w:t>
      </w:r>
      <w:r>
        <w:rPr>
          <w:color w:val="950000"/>
          <w:spacing w:val="-10"/>
        </w:rPr>
        <w:t> </w:t>
      </w:r>
      <w:r>
        <w:rPr>
          <w:color w:val="950000"/>
        </w:rPr>
        <w:t>und</w:t>
      </w:r>
      <w:r>
        <w:rPr>
          <w:color w:val="950000"/>
          <w:spacing w:val="-9"/>
        </w:rPr>
        <w:t> </w:t>
      </w:r>
      <w:r>
        <w:rPr>
          <w:color w:val="950000"/>
        </w:rPr>
        <w:t>Entwicklungsaufträge</w:t>
      </w:r>
      <w:r>
        <w:rPr>
          <w:color w:val="950000"/>
          <w:spacing w:val="-9"/>
        </w:rPr>
        <w:t> </w:t>
      </w:r>
      <w:r>
        <w:rPr>
          <w:color w:val="950000"/>
        </w:rPr>
        <w:t>an</w:t>
      </w:r>
      <w:r>
        <w:rPr>
          <w:color w:val="950000"/>
          <w:spacing w:val="-11"/>
        </w:rPr>
        <w:t> </w:t>
      </w:r>
      <w:r>
        <w:rPr>
          <w:color w:val="950000"/>
          <w:spacing w:val="-2"/>
        </w:rPr>
        <w:t>Dritte</w:t>
      </w:r>
    </w:p>
    <w:p>
      <w:pPr>
        <w:pStyle w:val="Heading8"/>
        <w:spacing w:before="96"/>
      </w:pPr>
      <w:r>
        <w:rPr/>
        <w:t>Art.</w:t>
      </w:r>
      <w:r>
        <w:rPr>
          <w:spacing w:val="-3"/>
        </w:rPr>
        <w:t> </w:t>
      </w:r>
      <w:r>
        <w:rPr/>
        <w:t>81</w:t>
      </w:r>
      <w:r>
        <w:rPr>
          <w:spacing w:val="1"/>
        </w:rPr>
        <w:t> </w:t>
      </w:r>
      <w:r>
        <w:rPr/>
        <w:t>Abs.</w:t>
      </w:r>
      <w:r>
        <w:rPr>
          <w:spacing w:val="-3"/>
        </w:rPr>
        <w:t> </w:t>
      </w:r>
      <w:r>
        <w:rPr/>
        <w:t>1</w:t>
      </w:r>
      <w:r>
        <w:rPr>
          <w:spacing w:val="1"/>
        </w:rPr>
        <w:t> </w:t>
      </w:r>
      <w:r>
        <w:rPr/>
        <w:t>und</w:t>
      </w:r>
      <w:r>
        <w:rPr>
          <w:spacing w:val="-2"/>
        </w:rPr>
        <w:t> </w:t>
      </w:r>
      <w:r>
        <w:rPr/>
        <w:t>2 Ziff.</w:t>
      </w:r>
      <w:r>
        <w:rPr>
          <w:spacing w:val="-2"/>
        </w:rPr>
        <w:t> </w:t>
      </w:r>
      <w:r>
        <w:rPr/>
        <w:t>4</w:t>
      </w:r>
      <w:r>
        <w:rPr>
          <w:spacing w:val="1"/>
        </w:rPr>
        <w:t> </w:t>
      </w:r>
      <w:r>
        <w:rPr>
          <w:spacing w:val="-4"/>
        </w:rPr>
        <w:t>StG:</w:t>
      </w:r>
    </w:p>
    <w:p>
      <w:pPr>
        <w:pStyle w:val="BodyText"/>
        <w:spacing w:before="55"/>
        <w:ind w:right="700"/>
        <w:jc w:val="both"/>
      </w:pPr>
      <w:r>
        <w:rPr>
          <w:position w:val="6"/>
          <w:sz w:val="12"/>
        </w:rPr>
        <w:t>1</w:t>
      </w:r>
      <w:r>
        <w:rPr>
          <w:spacing w:val="-5"/>
          <w:position w:val="6"/>
          <w:sz w:val="12"/>
        </w:rPr>
        <w:t> </w:t>
      </w:r>
      <w:r>
        <w:rPr/>
        <w:t>Abschreibungen,</w:t>
      </w:r>
      <w:r>
        <w:rPr>
          <w:spacing w:val="-8"/>
        </w:rPr>
        <w:t> </w:t>
      </w:r>
      <w:r>
        <w:rPr/>
        <w:t>Wertberichtigungen</w:t>
      </w:r>
      <w:r>
        <w:rPr>
          <w:spacing w:val="-8"/>
        </w:rPr>
        <w:t> </w:t>
      </w:r>
      <w:r>
        <w:rPr/>
        <w:t>und</w:t>
      </w:r>
      <w:r>
        <w:rPr>
          <w:spacing w:val="-8"/>
        </w:rPr>
        <w:t> </w:t>
      </w:r>
      <w:r>
        <w:rPr/>
        <w:t>Rückstellungen</w:t>
      </w:r>
      <w:r>
        <w:rPr>
          <w:spacing w:val="-8"/>
        </w:rPr>
        <w:t> </w:t>
      </w:r>
      <w:r>
        <w:rPr/>
        <w:t>werden</w:t>
      </w:r>
      <w:r>
        <w:rPr>
          <w:spacing w:val="-8"/>
        </w:rPr>
        <w:t> </w:t>
      </w:r>
      <w:r>
        <w:rPr/>
        <w:t>berücksichtigt,</w:t>
      </w:r>
      <w:r>
        <w:rPr>
          <w:spacing w:val="-8"/>
        </w:rPr>
        <w:t> </w:t>
      </w:r>
      <w:r>
        <w:rPr/>
        <w:t>soweit</w:t>
      </w:r>
      <w:r>
        <w:rPr>
          <w:spacing w:val="-8"/>
        </w:rPr>
        <w:t> </w:t>
      </w:r>
      <w:r>
        <w:rPr/>
        <w:t>sie</w:t>
      </w:r>
      <w:r>
        <w:rPr>
          <w:spacing w:val="-8"/>
        </w:rPr>
        <w:t> </w:t>
      </w:r>
      <w:r>
        <w:rPr/>
        <w:t>geschäfts-mässig begründet sind.</w:t>
      </w:r>
    </w:p>
    <w:p>
      <w:pPr>
        <w:pStyle w:val="BodyText"/>
        <w:spacing w:before="36"/>
        <w:jc w:val="both"/>
      </w:pPr>
      <w:r>
        <w:rPr>
          <w:position w:val="6"/>
          <w:sz w:val="12"/>
        </w:rPr>
        <w:t>2</w:t>
      </w:r>
      <w:r>
        <w:rPr>
          <w:spacing w:val="14"/>
          <w:position w:val="6"/>
          <w:sz w:val="12"/>
        </w:rPr>
        <w:t> </w:t>
      </w:r>
      <w:r>
        <w:rPr/>
        <w:t>Geschäftsmässig</w:t>
      </w:r>
      <w:r>
        <w:rPr>
          <w:spacing w:val="-5"/>
        </w:rPr>
        <w:t> </w:t>
      </w:r>
      <w:r>
        <w:rPr/>
        <w:t>begründet</w:t>
      </w:r>
      <w:r>
        <w:rPr>
          <w:spacing w:val="-6"/>
        </w:rPr>
        <w:t> </w:t>
      </w:r>
      <w:r>
        <w:rPr>
          <w:spacing w:val="-4"/>
        </w:rPr>
        <w:t>sind:</w:t>
      </w:r>
    </w:p>
    <w:p>
      <w:pPr>
        <w:pStyle w:val="ListParagraph"/>
        <w:numPr>
          <w:ilvl w:val="0"/>
          <w:numId w:val="19"/>
        </w:numPr>
        <w:tabs>
          <w:tab w:pos="1557" w:val="left" w:leader="none"/>
          <w:tab w:pos="1559" w:val="left" w:leader="none"/>
        </w:tabs>
        <w:spacing w:line="240" w:lineRule="auto" w:before="40" w:after="0"/>
        <w:ind w:left="1559" w:right="702" w:hanging="425"/>
        <w:jc w:val="both"/>
        <w:rPr>
          <w:sz w:val="18"/>
        </w:rPr>
      </w:pPr>
      <w:r>
        <w:rPr>
          <w:sz w:val="18"/>
        </w:rPr>
        <w:t>Rückstellungen für Forschungs- und Entwicklungsaufträge an Dritte oder für nachgewiesene ei-gene</w:t>
      </w:r>
      <w:r>
        <w:rPr>
          <w:spacing w:val="-10"/>
          <w:sz w:val="18"/>
        </w:rPr>
        <w:t> </w:t>
      </w:r>
      <w:r>
        <w:rPr>
          <w:sz w:val="18"/>
        </w:rPr>
        <w:t>Forschungs-</w:t>
      </w:r>
      <w:r>
        <w:rPr>
          <w:spacing w:val="-12"/>
          <w:sz w:val="18"/>
        </w:rPr>
        <w:t> </w:t>
      </w:r>
      <w:r>
        <w:rPr>
          <w:sz w:val="18"/>
        </w:rPr>
        <w:t>und</w:t>
      </w:r>
      <w:r>
        <w:rPr>
          <w:spacing w:val="-11"/>
          <w:sz w:val="18"/>
        </w:rPr>
        <w:t> </w:t>
      </w:r>
      <w:r>
        <w:rPr>
          <w:sz w:val="18"/>
        </w:rPr>
        <w:t>Entwicklungsprojekte;</w:t>
      </w:r>
      <w:r>
        <w:rPr>
          <w:spacing w:val="-10"/>
          <w:sz w:val="18"/>
        </w:rPr>
        <w:t> </w:t>
      </w:r>
      <w:r>
        <w:rPr>
          <w:sz w:val="18"/>
        </w:rPr>
        <w:t>der</w:t>
      </w:r>
      <w:r>
        <w:rPr>
          <w:spacing w:val="-10"/>
          <w:sz w:val="18"/>
        </w:rPr>
        <w:t> </w:t>
      </w:r>
      <w:r>
        <w:rPr>
          <w:sz w:val="18"/>
        </w:rPr>
        <w:t>Regierungsrat</w:t>
      </w:r>
      <w:r>
        <w:rPr>
          <w:spacing w:val="-10"/>
          <w:sz w:val="18"/>
        </w:rPr>
        <w:t> </w:t>
      </w:r>
      <w:r>
        <w:rPr>
          <w:sz w:val="18"/>
        </w:rPr>
        <w:t>legt</w:t>
      </w:r>
      <w:r>
        <w:rPr>
          <w:spacing w:val="-10"/>
          <w:sz w:val="18"/>
        </w:rPr>
        <w:t> </w:t>
      </w:r>
      <w:r>
        <w:rPr>
          <w:sz w:val="18"/>
        </w:rPr>
        <w:t>die</w:t>
      </w:r>
      <w:r>
        <w:rPr>
          <w:spacing w:val="-10"/>
          <w:sz w:val="18"/>
        </w:rPr>
        <w:t> </w:t>
      </w:r>
      <w:r>
        <w:rPr>
          <w:sz w:val="18"/>
        </w:rPr>
        <w:t>Kriterien</w:t>
      </w:r>
      <w:r>
        <w:rPr>
          <w:spacing w:val="-10"/>
          <w:sz w:val="18"/>
        </w:rPr>
        <w:t> </w:t>
      </w:r>
      <w:r>
        <w:rPr>
          <w:sz w:val="18"/>
        </w:rPr>
        <w:t>für</w:t>
      </w:r>
      <w:r>
        <w:rPr>
          <w:spacing w:val="-12"/>
          <w:sz w:val="18"/>
        </w:rPr>
        <w:t> </w:t>
      </w:r>
      <w:r>
        <w:rPr>
          <w:sz w:val="18"/>
        </w:rPr>
        <w:t>den</w:t>
      </w:r>
      <w:r>
        <w:rPr>
          <w:spacing w:val="-10"/>
          <w:sz w:val="18"/>
        </w:rPr>
        <w:t> </w:t>
      </w:r>
      <w:r>
        <w:rPr>
          <w:sz w:val="18"/>
        </w:rPr>
        <w:t>Nachweis der Forschungs- und Entwicklungsprojekte fest.</w:t>
      </w:r>
    </w:p>
    <w:p>
      <w:pPr>
        <w:pStyle w:val="Heading8"/>
      </w:pPr>
      <w:r>
        <w:rPr/>
        <w:t>§</w:t>
      </w:r>
      <w:r>
        <w:rPr>
          <w:spacing w:val="1"/>
        </w:rPr>
        <w:t> </w:t>
      </w:r>
      <w:r>
        <w:rPr/>
        <w:t>26</w:t>
      </w:r>
      <w:r>
        <w:rPr>
          <w:spacing w:val="1"/>
        </w:rPr>
        <w:t> </w:t>
      </w:r>
      <w:r>
        <w:rPr>
          <w:spacing w:val="-4"/>
        </w:rPr>
        <w:t>StV:</w:t>
      </w:r>
    </w:p>
    <w:p>
      <w:pPr>
        <w:pStyle w:val="BodyText"/>
        <w:ind w:right="700"/>
        <w:jc w:val="both"/>
      </w:pPr>
      <w:r>
        <w:rPr>
          <w:position w:val="6"/>
          <w:sz w:val="12"/>
        </w:rPr>
        <w:t>1</w:t>
      </w:r>
      <w:r>
        <w:rPr>
          <w:spacing w:val="8"/>
          <w:position w:val="6"/>
          <w:sz w:val="12"/>
        </w:rPr>
        <w:t> </w:t>
      </w:r>
      <w:r>
        <w:rPr/>
        <w:t>Als</w:t>
      </w:r>
      <w:r>
        <w:rPr>
          <w:spacing w:val="-8"/>
        </w:rPr>
        <w:t> </w:t>
      </w:r>
      <w:r>
        <w:rPr/>
        <w:t>Mindestanforderung</w:t>
      </w:r>
      <w:r>
        <w:rPr>
          <w:spacing w:val="-9"/>
        </w:rPr>
        <w:t> </w:t>
      </w:r>
      <w:r>
        <w:rPr/>
        <w:t>für</w:t>
      </w:r>
      <w:r>
        <w:rPr>
          <w:spacing w:val="-12"/>
        </w:rPr>
        <w:t> </w:t>
      </w:r>
      <w:r>
        <w:rPr/>
        <w:t>den</w:t>
      </w:r>
      <w:r>
        <w:rPr>
          <w:spacing w:val="-9"/>
        </w:rPr>
        <w:t> </w:t>
      </w:r>
      <w:r>
        <w:rPr/>
        <w:t>Nachweis</w:t>
      </w:r>
      <w:r>
        <w:rPr>
          <w:spacing w:val="-10"/>
        </w:rPr>
        <w:t> </w:t>
      </w:r>
      <w:r>
        <w:rPr/>
        <w:t>von</w:t>
      </w:r>
      <w:r>
        <w:rPr>
          <w:spacing w:val="-11"/>
        </w:rPr>
        <w:t> </w:t>
      </w:r>
      <w:r>
        <w:rPr/>
        <w:t>Forschungs-</w:t>
      </w:r>
      <w:r>
        <w:rPr>
          <w:spacing w:val="-12"/>
        </w:rPr>
        <w:t> </w:t>
      </w:r>
      <w:r>
        <w:rPr/>
        <w:t>und</w:t>
      </w:r>
      <w:r>
        <w:rPr>
          <w:spacing w:val="-9"/>
        </w:rPr>
        <w:t> </w:t>
      </w:r>
      <w:r>
        <w:rPr/>
        <w:t>Entwicklungsaufträgen</w:t>
      </w:r>
      <w:r>
        <w:rPr>
          <w:spacing w:val="-9"/>
        </w:rPr>
        <w:t> </w:t>
      </w:r>
      <w:r>
        <w:rPr/>
        <w:t>an</w:t>
      </w:r>
      <w:r>
        <w:rPr>
          <w:spacing w:val="-11"/>
        </w:rPr>
        <w:t> </w:t>
      </w:r>
      <w:r>
        <w:rPr/>
        <w:t>Dritte</w:t>
      </w:r>
      <w:r>
        <w:rPr>
          <w:spacing w:val="-9"/>
        </w:rPr>
        <w:t> </w:t>
      </w:r>
      <w:r>
        <w:rPr/>
        <w:t>sowie von eigenen Forschungs- und Entwicklungsprojekten ist den Steuerbehörden ein schriftliches For-schungs- beziehungsweise Entwicklungskonzept mit Projektbeschrieb, Zeit- und Kostenrahmen einzu-</w:t>
      </w:r>
      <w:r>
        <w:rPr>
          <w:spacing w:val="-2"/>
        </w:rPr>
        <w:t>reichen.</w:t>
      </w:r>
    </w:p>
    <w:p>
      <w:pPr>
        <w:pStyle w:val="BodyText"/>
        <w:spacing w:before="37"/>
        <w:ind w:right="700"/>
        <w:jc w:val="both"/>
      </w:pPr>
      <w:r>
        <w:rPr>
          <w:position w:val="6"/>
          <w:sz w:val="12"/>
        </w:rPr>
        <w:t>2</w:t>
      </w:r>
      <w:r>
        <w:rPr>
          <w:spacing w:val="20"/>
          <w:position w:val="6"/>
          <w:sz w:val="12"/>
        </w:rPr>
        <w:t> </w:t>
      </w:r>
      <w:r>
        <w:rPr/>
        <w:t>Rückstellungen für Forschungs- und Entwicklungsaufträge an Dritte beziehungsweise für eigene For-schungs-</w:t>
      </w:r>
      <w:r>
        <w:rPr>
          <w:spacing w:val="-4"/>
        </w:rPr>
        <w:t> </w:t>
      </w:r>
      <w:r>
        <w:rPr/>
        <w:t>und</w:t>
      </w:r>
      <w:r>
        <w:rPr>
          <w:spacing w:val="-4"/>
        </w:rPr>
        <w:t> </w:t>
      </w:r>
      <w:r>
        <w:rPr/>
        <w:t>Entwicklungsprojekte</w:t>
      </w:r>
      <w:r>
        <w:rPr>
          <w:spacing w:val="-4"/>
        </w:rPr>
        <w:t> </w:t>
      </w:r>
      <w:r>
        <w:rPr/>
        <w:t>sind</w:t>
      </w:r>
      <w:r>
        <w:rPr>
          <w:spacing w:val="-6"/>
        </w:rPr>
        <w:t> </w:t>
      </w:r>
      <w:r>
        <w:rPr/>
        <w:t>nur</w:t>
      </w:r>
      <w:r>
        <w:rPr>
          <w:spacing w:val="-7"/>
        </w:rPr>
        <w:t> </w:t>
      </w:r>
      <w:r>
        <w:rPr/>
        <w:t>zulässig,</w:t>
      </w:r>
      <w:r>
        <w:rPr>
          <w:spacing w:val="-4"/>
        </w:rPr>
        <w:t> </w:t>
      </w:r>
      <w:r>
        <w:rPr/>
        <w:t>soweit</w:t>
      </w:r>
      <w:r>
        <w:rPr>
          <w:spacing w:val="-6"/>
        </w:rPr>
        <w:t> </w:t>
      </w:r>
      <w:r>
        <w:rPr/>
        <w:t>diese</w:t>
      </w:r>
      <w:r>
        <w:rPr>
          <w:spacing w:val="-4"/>
        </w:rPr>
        <w:t> </w:t>
      </w:r>
      <w:r>
        <w:rPr/>
        <w:t>in</w:t>
      </w:r>
      <w:r>
        <w:rPr>
          <w:spacing w:val="-4"/>
        </w:rPr>
        <w:t> </w:t>
      </w:r>
      <w:r>
        <w:rPr/>
        <w:t>wesentlichem</w:t>
      </w:r>
      <w:r>
        <w:rPr>
          <w:spacing w:val="-6"/>
        </w:rPr>
        <w:t> </w:t>
      </w:r>
      <w:r>
        <w:rPr/>
        <w:t>Umfang</w:t>
      </w:r>
      <w:r>
        <w:rPr>
          <w:spacing w:val="-6"/>
        </w:rPr>
        <w:t> </w:t>
      </w:r>
      <w:r>
        <w:rPr/>
        <w:t>auch</w:t>
      </w:r>
      <w:r>
        <w:rPr>
          <w:spacing w:val="-4"/>
        </w:rPr>
        <w:t> </w:t>
      </w:r>
      <w:r>
        <w:rPr/>
        <w:t>in</w:t>
      </w:r>
      <w:r>
        <w:rPr>
          <w:spacing w:val="-6"/>
        </w:rPr>
        <w:t> </w:t>
      </w:r>
      <w:r>
        <w:rPr/>
        <w:t>der Schweiz durchgeführt werden.</w:t>
      </w:r>
    </w:p>
    <w:p>
      <w:pPr>
        <w:pStyle w:val="BodyText"/>
        <w:spacing w:after="0"/>
        <w:jc w:val="both"/>
        <w:sectPr>
          <w:pgSz w:w="11910" w:h="16840"/>
          <w:pgMar w:header="724" w:footer="687" w:top="960" w:bottom="880" w:left="850" w:right="992"/>
        </w:sectPr>
      </w:pPr>
    </w:p>
    <w:p>
      <w:pPr>
        <w:pStyle w:val="BodyText"/>
        <w:spacing w:before="208"/>
        <w:ind w:left="0"/>
        <w:rPr>
          <w:sz w:val="20"/>
        </w:rPr>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6"/>
      </w:pPr>
      <w:r>
        <w:rPr/>
        <w:t>Art.</w:t>
      </w:r>
      <w:r>
        <w:rPr>
          <w:spacing w:val="-3"/>
        </w:rPr>
        <w:t> </w:t>
      </w:r>
      <w:r>
        <w:rPr/>
        <w:t>82 Abs.</w:t>
      </w:r>
      <w:r>
        <w:rPr>
          <w:spacing w:val="-2"/>
        </w:rPr>
        <w:t> </w:t>
      </w:r>
      <w:r>
        <w:rPr/>
        <w:t>1</w:t>
      </w:r>
      <w:r>
        <w:rPr>
          <w:spacing w:val="1"/>
        </w:rPr>
        <w:t> </w:t>
      </w:r>
      <w:r>
        <w:rPr/>
        <w:t>und</w:t>
      </w:r>
      <w:r>
        <w:rPr>
          <w:spacing w:val="-3"/>
        </w:rPr>
        <w:t> </w:t>
      </w:r>
      <w:r>
        <w:rPr/>
        <w:t>3</w:t>
      </w:r>
      <w:r>
        <w:rPr>
          <w:spacing w:val="1"/>
        </w:rPr>
        <w:t> </w:t>
      </w:r>
      <w:r>
        <w:rPr>
          <w:spacing w:val="-4"/>
        </w:rPr>
        <w:t>StG:</w:t>
      </w:r>
    </w:p>
    <w:p>
      <w:pPr>
        <w:pStyle w:val="BodyText"/>
        <w:ind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Grundstücken durch Gegenstände des beweglichen Vermögens.</w:t>
      </w:r>
    </w:p>
    <w:p>
      <w:pPr>
        <w:pStyle w:val="BodyText"/>
        <w:spacing w:before="35"/>
        <w:ind w:right="700"/>
        <w:jc w:val="both"/>
      </w:pPr>
      <w:r>
        <w:rPr>
          <w:position w:val="6"/>
          <w:sz w:val="12"/>
        </w:rPr>
        <w:t>3</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9"/>
        </w:rPr>
        <w:t> </w:t>
      </w:r>
      <w:r>
        <w:rPr/>
        <w:t>eine</w:t>
      </w:r>
      <w:r>
        <w:rPr>
          <w:spacing w:val="-9"/>
        </w:rPr>
        <w:t> </w:t>
      </w:r>
      <w:r>
        <w:rPr/>
        <w:t>Rückstellung</w:t>
      </w:r>
      <w:r>
        <w:rPr>
          <w:spacing w:val="-9"/>
        </w:rPr>
        <w:t> </w:t>
      </w:r>
      <w:r>
        <w:rPr/>
        <w:t>gebildet</w:t>
      </w:r>
      <w:r>
        <w:rPr>
          <w:spacing w:val="-11"/>
        </w:rPr>
        <w:t> </w:t>
      </w:r>
      <w:r>
        <w:rPr/>
        <w:t>werden.</w:t>
      </w:r>
      <w:r>
        <w:rPr>
          <w:spacing w:val="-9"/>
        </w:rPr>
        <w:t> </w:t>
      </w:r>
      <w:r>
        <w:rPr/>
        <w:t>Diese</w:t>
      </w:r>
      <w:r>
        <w:rPr>
          <w:spacing w:val="-9"/>
        </w:rPr>
        <w:t> </w:t>
      </w:r>
      <w:r>
        <w:rPr/>
        <w:t>Rückstellung</w:t>
      </w:r>
      <w:r>
        <w:rPr>
          <w:spacing w:val="-9"/>
        </w:rPr>
        <w:t> </w:t>
      </w:r>
      <w:r>
        <w:rPr/>
        <w:t>ist</w:t>
      </w:r>
      <w:r>
        <w:rPr>
          <w:spacing w:val="-9"/>
        </w:rPr>
        <w:t> </w:t>
      </w:r>
      <w:r>
        <w:rPr/>
        <w:t>binnen</w:t>
      </w:r>
      <w:r>
        <w:rPr>
          <w:spacing w:val="-9"/>
        </w:rPr>
        <w:t> </w:t>
      </w:r>
      <w:r>
        <w:rPr/>
        <w:t>angemessener</w:t>
      </w:r>
      <w:r>
        <w:rPr>
          <w:spacing w:val="-9"/>
        </w:rPr>
        <w:t> </w:t>
      </w:r>
      <w:r>
        <w:rPr/>
        <w:t>Frist</w:t>
      </w:r>
      <w:r>
        <w:rPr>
          <w:spacing w:val="-9"/>
        </w:rPr>
        <w:t> </w:t>
      </w:r>
      <w:r>
        <w:rPr/>
        <w:t>zur</w:t>
      </w:r>
      <w:r>
        <w:rPr>
          <w:spacing w:val="-9"/>
        </w:rPr>
        <w:t> </w:t>
      </w:r>
      <w:r>
        <w:rPr/>
        <w:t>Abschrei-bung auf dem Ersatzobjekt zu verwenden oder zugunsten der Erfolgsrechnung aufzulösen.</w:t>
      </w:r>
    </w:p>
    <w:p>
      <w:pPr>
        <w:pStyle w:val="BodyText"/>
        <w:spacing w:before="34"/>
        <w:ind w:left="0"/>
      </w:pPr>
    </w:p>
    <w:p>
      <w:pPr>
        <w:pStyle w:val="Heading7"/>
        <w:jc w:val="both"/>
      </w:pPr>
      <w:r>
        <w:rPr>
          <w:color w:val="950000"/>
        </w:rPr>
        <w:t>Gewinne von juristischen Personen mit ideellen Zwecken</w:t>
      </w:r>
      <w:r>
        <w:rPr>
          <w:color w:val="950000"/>
          <w:spacing w:val="80"/>
        </w:rPr>
        <w:t> </w:t>
      </w:r>
      <w:r>
        <w:rPr>
          <w:color w:val="950000"/>
        </w:rPr>
        <w:drawing>
          <wp:inline distT="0" distB="0" distL="0" distR="0">
            <wp:extent cx="201308" cy="114924"/>
            <wp:effectExtent l="0" t="0" r="0" b="0"/>
            <wp:docPr id="70" name="Image 70" descr="">
              <a:hlinkClick r:id="rId80"/>
            </wp:docPr>
            <wp:cNvGraphicFramePr>
              <a:graphicFrameLocks/>
            </wp:cNvGraphicFramePr>
            <a:graphic>
              <a:graphicData uri="http://schemas.openxmlformats.org/drawingml/2006/picture">
                <pic:pic>
                  <pic:nvPicPr>
                    <pic:cNvPr id="70" name="Image 70" descr="">
                      <a:hlinkClick r:id="rId80"/>
                    </pic:cNvPr>
                    <pic:cNvPicPr/>
                  </pic:nvPicPr>
                  <pic:blipFill>
                    <a:blip r:embed="rId11" cstate="print"/>
                    <a:stretch>
                      <a:fillRect/>
                    </a:stretch>
                  </pic:blipFill>
                  <pic:spPr>
                    <a:xfrm>
                      <a:off x="0" y="0"/>
                      <a:ext cx="201308" cy="114924"/>
                    </a:xfrm>
                    <a:prstGeom prst="rect">
                      <a:avLst/>
                    </a:prstGeom>
                  </pic:spPr>
                </pic:pic>
              </a:graphicData>
            </a:graphic>
          </wp:inline>
        </w:drawing>
      </w:r>
      <w:r>
        <w:rPr>
          <w:color w:val="950000"/>
        </w:rPr>
      </w:r>
    </w:p>
    <w:p>
      <w:pPr>
        <w:pStyle w:val="Heading8"/>
        <w:spacing w:before="94"/>
      </w:pPr>
      <w:r>
        <w:rPr/>
        <w:t>Art.</w:t>
      </w:r>
      <w:r>
        <w:rPr>
          <w:spacing w:val="-3"/>
        </w:rPr>
        <w:t> </w:t>
      </w:r>
      <w:r>
        <w:rPr/>
        <w:t>83a </w:t>
      </w:r>
      <w:r>
        <w:rPr>
          <w:spacing w:val="-4"/>
        </w:rPr>
        <w:t>StG:</w:t>
      </w:r>
    </w:p>
    <w:p>
      <w:pPr>
        <w:pStyle w:val="BodyText"/>
        <w:spacing w:before="55"/>
        <w:ind w:right="703"/>
        <w:jc w:val="both"/>
      </w:pPr>
      <w:r>
        <w:rPr>
          <w:position w:val="6"/>
          <w:sz w:val="12"/>
        </w:rPr>
        <w:t>1</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Fr. 20 000.- betragen und ausschliesslich und unwiderruflich diesen Zwecken gewidmet sind.</w:t>
      </w:r>
    </w:p>
    <w:p>
      <w:pPr>
        <w:pStyle w:val="BodyText"/>
        <w:spacing w:before="154"/>
        <w:ind w:left="0"/>
      </w:pPr>
    </w:p>
    <w:p>
      <w:pPr>
        <w:pStyle w:val="Heading3"/>
      </w:pPr>
      <w:r>
        <w:rPr/>
        <w:drawing>
          <wp:anchor distT="0" distB="0" distL="0" distR="0" allowOverlap="1" layoutInCell="1" locked="0" behindDoc="0" simplePos="0" relativeHeight="15732736">
            <wp:simplePos x="0" y="0"/>
            <wp:positionH relativeFrom="page">
              <wp:posOffset>642029</wp:posOffset>
            </wp:positionH>
            <wp:positionV relativeFrom="paragraph">
              <wp:posOffset>14588</wp:posOffset>
            </wp:positionV>
            <wp:extent cx="259035" cy="313635"/>
            <wp:effectExtent l="0" t="0" r="0" b="0"/>
            <wp:wrapNone/>
            <wp:docPr id="71" name="Image 71" descr="Kantonaler Steuerrechner">
              <a:hlinkClick r:id="rId81"/>
            </wp:docPr>
            <wp:cNvGraphicFramePr>
              <a:graphicFrameLocks/>
            </wp:cNvGraphicFramePr>
            <a:graphic>
              <a:graphicData uri="http://schemas.openxmlformats.org/drawingml/2006/picture">
                <pic:pic>
                  <pic:nvPicPr>
                    <pic:cNvPr id="71" name="Image 71" descr="Kantonaler Steuerrechner">
                      <a:hlinkClick r:id="rId81"/>
                    </pic:cNvPr>
                    <pic:cNvPicPr/>
                  </pic:nvPicPr>
                  <pic:blipFill>
                    <a:blip r:embed="rId12" cstate="print"/>
                    <a:stretch>
                      <a:fillRect/>
                    </a:stretch>
                  </pic:blipFill>
                  <pic:spPr>
                    <a:xfrm>
                      <a:off x="0" y="0"/>
                      <a:ext cx="259035" cy="313635"/>
                    </a:xfrm>
                    <a:prstGeom prst="rect">
                      <a:avLst/>
                    </a:prstGeom>
                  </pic:spPr>
                </pic:pic>
              </a:graphicData>
            </a:graphic>
          </wp:anchor>
        </w:drawing>
      </w:r>
      <w:bookmarkStart w:name="Steuerberechnung" w:id="52"/>
      <w:bookmarkEnd w:id="52"/>
      <w:r>
        <w:rPr>
          <w:b w:val="0"/>
        </w:rPr>
      </w:r>
      <w:bookmarkStart w:name="_bookmark21" w:id="53"/>
      <w:bookmarkEnd w:id="53"/>
      <w:r>
        <w:rPr>
          <w:b w:val="0"/>
        </w:rPr>
      </w:r>
      <w:r>
        <w:rPr>
          <w:color w:val="2D73B4"/>
          <w:spacing w:val="-2"/>
        </w:rPr>
        <w:t>Steuerberechnung</w:t>
      </w:r>
    </w:p>
    <w:p>
      <w:pPr>
        <w:pStyle w:val="BodyText"/>
        <w:spacing w:before="59"/>
        <w:ind w:left="851"/>
      </w:pPr>
      <w:r>
        <w:rPr/>
        <w:t>(Art.</w:t>
      </w:r>
      <w:r>
        <w:rPr>
          <w:spacing w:val="-1"/>
        </w:rPr>
        <w:t> </w:t>
      </w:r>
      <w:r>
        <w:rPr/>
        <w:t>85</w:t>
      </w:r>
      <w:r>
        <w:rPr>
          <w:spacing w:val="-3"/>
        </w:rPr>
        <w:t> </w:t>
      </w:r>
      <w:r>
        <w:rPr/>
        <w:t>– 91 StG;</w:t>
      </w:r>
      <w:r>
        <w:rPr>
          <w:spacing w:val="-1"/>
        </w:rPr>
        <w:t> </w:t>
      </w:r>
      <w:r>
        <w:rPr/>
        <w:t>§ 57</w:t>
      </w:r>
      <w:r>
        <w:rPr>
          <w:spacing w:val="1"/>
        </w:rPr>
        <w:t> </w:t>
      </w:r>
      <w:r>
        <w:rPr>
          <w:spacing w:val="-4"/>
        </w:rPr>
        <w:t>StV)</w:t>
      </w:r>
    </w:p>
    <w:p>
      <w:pPr>
        <w:pStyle w:val="BodyText"/>
        <w:spacing w:before="33"/>
        <w:ind w:left="0"/>
      </w:pPr>
    </w:p>
    <w:p>
      <w:pPr>
        <w:pStyle w:val="Heading7"/>
        <w:spacing w:before="1"/>
        <w:jc w:val="both"/>
      </w:pPr>
      <w:r>
        <w:rPr>
          <w:color w:val="950000"/>
        </w:rPr>
        <w:t>Kapitalgesellschaften und Genossenschaften</w:t>
      </w:r>
      <w:r>
        <w:rPr>
          <w:color w:val="950000"/>
          <w:spacing w:val="80"/>
        </w:rPr>
        <w:t> </w:t>
      </w:r>
      <w:r>
        <w:rPr>
          <w:color w:val="950000"/>
          <w:spacing w:val="1"/>
        </w:rPr>
        <w:drawing>
          <wp:inline distT="0" distB="0" distL="0" distR="0">
            <wp:extent cx="201261" cy="114926"/>
            <wp:effectExtent l="0" t="0" r="0" b="0"/>
            <wp:docPr id="72" name="Image 72" descr="">
              <a:hlinkClick r:id="rId82"/>
            </wp:docPr>
            <wp:cNvGraphicFramePr>
              <a:graphicFrameLocks/>
            </wp:cNvGraphicFramePr>
            <a:graphic>
              <a:graphicData uri="http://schemas.openxmlformats.org/drawingml/2006/picture">
                <pic:pic>
                  <pic:nvPicPr>
                    <pic:cNvPr id="72" name="Image 72" descr="">
                      <a:hlinkClick r:id="rId82"/>
                    </pic:cNvPr>
                    <pic:cNvPicPr/>
                  </pic:nvPicPr>
                  <pic:blipFill>
                    <a:blip r:embed="rId11" cstate="print"/>
                    <a:stretch>
                      <a:fillRect/>
                    </a:stretch>
                  </pic:blipFill>
                  <pic:spPr>
                    <a:xfrm>
                      <a:off x="0" y="0"/>
                      <a:ext cx="201261" cy="114926"/>
                    </a:xfrm>
                    <a:prstGeom prst="rect">
                      <a:avLst/>
                    </a:prstGeom>
                  </pic:spPr>
                </pic:pic>
              </a:graphicData>
            </a:graphic>
          </wp:inline>
        </w:drawing>
      </w:r>
      <w:r>
        <w:rPr>
          <w:color w:val="950000"/>
          <w:spacing w:val="1"/>
        </w:rPr>
      </w:r>
    </w:p>
    <w:p>
      <w:pPr>
        <w:pStyle w:val="Heading8"/>
      </w:pPr>
      <w:r>
        <w:rPr/>
        <w:t>Art.</w:t>
      </w:r>
      <w:r>
        <w:rPr>
          <w:spacing w:val="-3"/>
        </w:rPr>
        <w:t> </w:t>
      </w:r>
      <w:r>
        <w:rPr/>
        <w:t>85 </w:t>
      </w:r>
      <w:r>
        <w:rPr>
          <w:spacing w:val="-4"/>
        </w:rPr>
        <w:t>StG:</w:t>
      </w:r>
    </w:p>
    <w:p>
      <w:pPr>
        <w:pStyle w:val="BodyText"/>
        <w:ind w:right="702"/>
        <w:jc w:val="both"/>
      </w:pPr>
      <w:r>
        <w:rPr>
          <w:position w:val="6"/>
          <w:sz w:val="12"/>
        </w:rPr>
        <w:t>1</w:t>
      </w:r>
      <w:r>
        <w:rPr>
          <w:spacing w:val="17"/>
          <w:position w:val="6"/>
          <w:sz w:val="12"/>
        </w:rPr>
        <w:t> </w:t>
      </w:r>
      <w:r>
        <w:rPr/>
        <w:t>Kapitalgesellschaften und Genossenschaften sowie Körperschaften</w:t>
      </w:r>
      <w:r>
        <w:rPr>
          <w:spacing w:val="-1"/>
        </w:rPr>
        <w:t> </w:t>
      </w:r>
      <w:r>
        <w:rPr/>
        <w:t>gemäss Art. 65 Abs.</w:t>
      </w:r>
      <w:r>
        <w:rPr>
          <w:spacing w:val="-2"/>
        </w:rPr>
        <w:t> </w:t>
      </w:r>
      <w:r>
        <w:rPr/>
        <w:t>1 Ziff. 2</w:t>
      </w:r>
      <w:r>
        <w:rPr>
          <w:spacing w:val="-1"/>
        </w:rPr>
        <w:t> </w:t>
      </w:r>
      <w:r>
        <w:rPr/>
        <w:t>ent-richten eine feste Gewinnsteuer von 5,1 Prozent des Reingewinns.</w:t>
      </w:r>
    </w:p>
    <w:p>
      <w:pPr>
        <w:pStyle w:val="BodyText"/>
        <w:spacing w:before="36"/>
        <w:ind w:right="700"/>
        <w:jc w:val="both"/>
      </w:pPr>
      <w:r>
        <w:rPr>
          <w:position w:val="6"/>
          <w:sz w:val="12"/>
        </w:rPr>
        <w:t>2</w:t>
      </w:r>
      <w:r>
        <w:rPr>
          <w:spacing w:val="16"/>
          <w:position w:val="6"/>
          <w:sz w:val="12"/>
        </w:rPr>
        <w:t> </w:t>
      </w:r>
      <w:r>
        <w:rPr/>
        <w:t>Im massgebenden Reingewinn enthaltene Kapitalgewinne</w:t>
      </w:r>
      <w:r>
        <w:rPr>
          <w:spacing w:val="-2"/>
        </w:rPr>
        <w:t> </w:t>
      </w:r>
      <w:r>
        <w:rPr/>
        <w:t>aus Veräusserung, Verwertung oder</w:t>
      </w:r>
      <w:r>
        <w:rPr>
          <w:spacing w:val="-1"/>
        </w:rPr>
        <w:t> </w:t>
      </w:r>
      <w:r>
        <w:rPr/>
        <w:t>buch-mässiger</w:t>
      </w:r>
      <w:r>
        <w:rPr>
          <w:spacing w:val="-13"/>
        </w:rPr>
        <w:t> </w:t>
      </w:r>
      <w:r>
        <w:rPr/>
        <w:t>Aufwertung</w:t>
      </w:r>
      <w:r>
        <w:rPr>
          <w:spacing w:val="-12"/>
        </w:rPr>
        <w:t> </w:t>
      </w:r>
      <w:r>
        <w:rPr/>
        <w:t>von</w:t>
      </w:r>
      <w:r>
        <w:rPr>
          <w:spacing w:val="-13"/>
        </w:rPr>
        <w:t> </w:t>
      </w:r>
      <w:r>
        <w:rPr/>
        <w:t>Grundstücken,</w:t>
      </w:r>
      <w:r>
        <w:rPr>
          <w:spacing w:val="-12"/>
        </w:rPr>
        <w:t> </w:t>
      </w:r>
      <w:r>
        <w:rPr/>
        <w:t>unterliegen</w:t>
      </w:r>
      <w:r>
        <w:rPr>
          <w:spacing w:val="-13"/>
        </w:rPr>
        <w:t> </w:t>
      </w:r>
      <w:r>
        <w:rPr/>
        <w:t>der</w:t>
      </w:r>
      <w:r>
        <w:rPr>
          <w:spacing w:val="-13"/>
        </w:rPr>
        <w:t> </w:t>
      </w:r>
      <w:r>
        <w:rPr/>
        <w:t>Grundstückgewinnsteuer</w:t>
      </w:r>
      <w:r>
        <w:rPr>
          <w:spacing w:val="-12"/>
        </w:rPr>
        <w:t> </w:t>
      </w:r>
      <w:r>
        <w:rPr/>
        <w:t>gemäss</w:t>
      </w:r>
      <w:r>
        <w:rPr>
          <w:spacing w:val="-13"/>
        </w:rPr>
        <w:t> </w:t>
      </w:r>
      <w:r>
        <w:rPr/>
        <w:t>Art.</w:t>
      </w:r>
      <w:r>
        <w:rPr>
          <w:spacing w:val="-12"/>
        </w:rPr>
        <w:t> </w:t>
      </w:r>
      <w:r>
        <w:rPr/>
        <w:t>141-152, soweit der Erlös den Erwerbspreis und die wertvermehrenden Aufwendungen übersteigt.</w:t>
      </w:r>
    </w:p>
    <w:p>
      <w:pPr>
        <w:pStyle w:val="BodyText"/>
        <w:spacing w:before="38"/>
        <w:ind w:right="700"/>
        <w:jc w:val="both"/>
      </w:pPr>
      <w:r>
        <w:rPr>
          <w:position w:val="6"/>
          <w:sz w:val="12"/>
        </w:rPr>
        <w:t>3</w:t>
      </w:r>
      <w:r>
        <w:rPr>
          <w:spacing w:val="-2"/>
          <w:position w:val="6"/>
          <w:sz w:val="12"/>
        </w:rPr>
        <w:t> </w:t>
      </w:r>
      <w:r>
        <w:rPr/>
        <w:t>Gehört</w:t>
      </w:r>
      <w:r>
        <w:rPr>
          <w:spacing w:val="-3"/>
        </w:rPr>
        <w:t> </w:t>
      </w:r>
      <w:r>
        <w:rPr/>
        <w:t>die</w:t>
      </w:r>
      <w:r>
        <w:rPr>
          <w:spacing w:val="-2"/>
        </w:rPr>
        <w:t> </w:t>
      </w:r>
      <w:r>
        <w:rPr/>
        <w:t>Kapitalgesellschaft oder</w:t>
      </w:r>
      <w:r>
        <w:rPr>
          <w:spacing w:val="-1"/>
        </w:rPr>
        <w:t> </w:t>
      </w:r>
      <w:r>
        <w:rPr/>
        <w:t>Genossenschaft</w:t>
      </w:r>
      <w:r>
        <w:rPr>
          <w:spacing w:val="-3"/>
        </w:rPr>
        <w:t> </w:t>
      </w:r>
      <w:r>
        <w:rPr/>
        <w:t>zu</w:t>
      </w:r>
      <w:r>
        <w:rPr>
          <w:spacing w:val="-2"/>
        </w:rPr>
        <w:t> </w:t>
      </w:r>
      <w:r>
        <w:rPr/>
        <w:t>einem internationalen</w:t>
      </w:r>
      <w:r>
        <w:rPr>
          <w:spacing w:val="-2"/>
        </w:rPr>
        <w:t> </w:t>
      </w:r>
      <w:r>
        <w:rPr/>
        <w:t>Konzern,</w:t>
      </w:r>
      <w:r>
        <w:rPr>
          <w:spacing w:val="-3"/>
        </w:rPr>
        <w:t> </w:t>
      </w:r>
      <w:r>
        <w:rPr/>
        <w:t>wird der</w:t>
      </w:r>
      <w:r>
        <w:rPr>
          <w:spacing w:val="-3"/>
        </w:rPr>
        <w:t> </w:t>
      </w:r>
      <w:r>
        <w:rPr/>
        <w:t>Steu-ersatz</w:t>
      </w:r>
      <w:r>
        <w:rPr>
          <w:spacing w:val="-6"/>
        </w:rPr>
        <w:t> </w:t>
      </w:r>
      <w:r>
        <w:rPr/>
        <w:t>unter</w:t>
      </w:r>
      <w:r>
        <w:rPr>
          <w:spacing w:val="-7"/>
        </w:rPr>
        <w:t> </w:t>
      </w:r>
      <w:r>
        <w:rPr/>
        <w:t>Berücksichtigung</w:t>
      </w:r>
      <w:r>
        <w:rPr>
          <w:spacing w:val="-9"/>
        </w:rPr>
        <w:t> </w:t>
      </w:r>
      <w:r>
        <w:rPr/>
        <w:t>der</w:t>
      </w:r>
      <w:r>
        <w:rPr>
          <w:spacing w:val="-7"/>
        </w:rPr>
        <w:t> </w:t>
      </w:r>
      <w:r>
        <w:rPr/>
        <w:t>direkten</w:t>
      </w:r>
      <w:r>
        <w:rPr>
          <w:spacing w:val="-6"/>
        </w:rPr>
        <w:t> </w:t>
      </w:r>
      <w:r>
        <w:rPr/>
        <w:t>Bundessteuer</w:t>
      </w:r>
      <w:r>
        <w:rPr>
          <w:spacing w:val="-9"/>
        </w:rPr>
        <w:t> </w:t>
      </w:r>
      <w:r>
        <w:rPr/>
        <w:t>auf</w:t>
      </w:r>
      <w:r>
        <w:rPr>
          <w:spacing w:val="-11"/>
        </w:rPr>
        <w:t> </w:t>
      </w:r>
      <w:r>
        <w:rPr/>
        <w:t>den</w:t>
      </w:r>
      <w:r>
        <w:rPr>
          <w:spacing w:val="-9"/>
        </w:rPr>
        <w:t> </w:t>
      </w:r>
      <w:r>
        <w:rPr/>
        <w:t>vom</w:t>
      </w:r>
      <w:r>
        <w:rPr>
          <w:spacing w:val="-8"/>
        </w:rPr>
        <w:t> </w:t>
      </w:r>
      <w:r>
        <w:rPr/>
        <w:t>ausländischen</w:t>
      </w:r>
      <w:r>
        <w:rPr>
          <w:spacing w:val="-6"/>
        </w:rPr>
        <w:t> </w:t>
      </w:r>
      <w:r>
        <w:rPr/>
        <w:t>Staat</w:t>
      </w:r>
      <w:r>
        <w:rPr>
          <w:spacing w:val="-9"/>
        </w:rPr>
        <w:t> </w:t>
      </w:r>
      <w:r>
        <w:rPr/>
        <w:t>akzeptierten minimalen Steuersatz erhöht.</w:t>
      </w:r>
    </w:p>
    <w:p>
      <w:pPr>
        <w:pStyle w:val="BodyText"/>
        <w:spacing w:before="32"/>
        <w:ind w:left="0"/>
      </w:pPr>
    </w:p>
    <w:p>
      <w:pPr>
        <w:pStyle w:val="Heading7"/>
        <w:jc w:val="both"/>
      </w:pPr>
      <w:r>
        <w:rPr>
          <w:color w:val="950000"/>
        </w:rPr>
        <w:t>Kollektive Kapitalanlagen</w:t>
      </w:r>
      <w:r>
        <w:rPr>
          <w:color w:val="950000"/>
          <w:spacing w:val="80"/>
        </w:rPr>
        <w:t> </w:t>
      </w:r>
      <w:r>
        <w:rPr>
          <w:color w:val="950000"/>
          <w:spacing w:val="2"/>
        </w:rPr>
        <w:drawing>
          <wp:inline distT="0" distB="0" distL="0" distR="0">
            <wp:extent cx="201255" cy="114906"/>
            <wp:effectExtent l="0" t="0" r="0" b="0"/>
            <wp:docPr id="73" name="Image 73" descr="">
              <a:hlinkClick r:id="rId83"/>
            </wp:docPr>
            <wp:cNvGraphicFramePr>
              <a:graphicFrameLocks/>
            </wp:cNvGraphicFramePr>
            <a:graphic>
              <a:graphicData uri="http://schemas.openxmlformats.org/drawingml/2006/picture">
                <pic:pic>
                  <pic:nvPicPr>
                    <pic:cNvPr id="73" name="Image 73" descr="">
                      <a:hlinkClick r:id="rId83"/>
                    </pic:cNvPr>
                    <pic:cNvPicPr/>
                  </pic:nvPicPr>
                  <pic:blipFill>
                    <a:blip r:embed="rId11" cstate="print"/>
                    <a:stretch>
                      <a:fillRect/>
                    </a:stretch>
                  </pic:blipFill>
                  <pic:spPr>
                    <a:xfrm>
                      <a:off x="0" y="0"/>
                      <a:ext cx="201255" cy="114906"/>
                    </a:xfrm>
                    <a:prstGeom prst="rect">
                      <a:avLst/>
                    </a:prstGeom>
                  </pic:spPr>
                </pic:pic>
              </a:graphicData>
            </a:graphic>
          </wp:inline>
        </w:drawing>
      </w:r>
      <w:r>
        <w:rPr>
          <w:color w:val="950000"/>
          <w:spacing w:val="2"/>
        </w:rPr>
      </w:r>
    </w:p>
    <w:p>
      <w:pPr>
        <w:pStyle w:val="Heading8"/>
        <w:spacing w:before="93"/>
      </w:pPr>
      <w:r>
        <w:rPr/>
        <w:t>Art.</w:t>
      </w:r>
      <w:r>
        <w:rPr>
          <w:spacing w:val="-3"/>
        </w:rPr>
        <w:t> </w:t>
      </w:r>
      <w:r>
        <w:rPr/>
        <w:t>90 </w:t>
      </w:r>
      <w:r>
        <w:rPr>
          <w:spacing w:val="-4"/>
        </w:rPr>
        <w:t>StG:</w:t>
      </w:r>
    </w:p>
    <w:p>
      <w:pPr>
        <w:pStyle w:val="BodyText"/>
        <w:ind w:right="702"/>
        <w:jc w:val="both"/>
      </w:pPr>
      <w:r>
        <w:rPr>
          <w:position w:val="6"/>
          <w:sz w:val="12"/>
        </w:rPr>
        <w:t>1</w:t>
      </w:r>
      <w:r>
        <w:rPr>
          <w:spacing w:val="21"/>
          <w:position w:val="6"/>
          <w:sz w:val="12"/>
        </w:rPr>
        <w:t> </w:t>
      </w:r>
      <w:r>
        <w:rPr/>
        <w:t>Kollektive Kapitalanlagen mit direktem Grundbesitz entrichten eine feste Gewinnsteuer von 2,55 Pro-zent des Reingewinns.</w:t>
      </w:r>
    </w:p>
    <w:p>
      <w:pPr>
        <w:pStyle w:val="BodyText"/>
        <w:spacing w:before="36"/>
        <w:ind w:right="700"/>
        <w:jc w:val="both"/>
      </w:pPr>
      <w:r>
        <w:rPr>
          <w:position w:val="6"/>
          <w:sz w:val="12"/>
        </w:rPr>
        <w:t>2</w:t>
      </w:r>
      <w:r>
        <w:rPr>
          <w:spacing w:val="16"/>
          <w:position w:val="6"/>
          <w:sz w:val="12"/>
        </w:rPr>
        <w:t> </w:t>
      </w:r>
      <w:r>
        <w:rPr/>
        <w:t>Im massgebenden Reingewinn enthaltene Kapitalgewinne</w:t>
      </w:r>
      <w:r>
        <w:rPr>
          <w:spacing w:val="-2"/>
        </w:rPr>
        <w:t> </w:t>
      </w:r>
      <w:r>
        <w:rPr/>
        <w:t>aus Veräusserung, Verwertung oder</w:t>
      </w:r>
      <w:r>
        <w:rPr>
          <w:spacing w:val="-1"/>
        </w:rPr>
        <w:t> </w:t>
      </w:r>
      <w:r>
        <w:rPr/>
        <w:t>buch-mässiger</w:t>
      </w:r>
      <w:r>
        <w:rPr>
          <w:spacing w:val="-13"/>
        </w:rPr>
        <w:t> </w:t>
      </w:r>
      <w:r>
        <w:rPr/>
        <w:t>Aufwertung</w:t>
      </w:r>
      <w:r>
        <w:rPr>
          <w:spacing w:val="-12"/>
        </w:rPr>
        <w:t> </w:t>
      </w:r>
      <w:r>
        <w:rPr/>
        <w:t>von</w:t>
      </w:r>
      <w:r>
        <w:rPr>
          <w:spacing w:val="-13"/>
        </w:rPr>
        <w:t> </w:t>
      </w:r>
      <w:r>
        <w:rPr/>
        <w:t>Grundstücken,</w:t>
      </w:r>
      <w:r>
        <w:rPr>
          <w:spacing w:val="-12"/>
        </w:rPr>
        <w:t> </w:t>
      </w:r>
      <w:r>
        <w:rPr/>
        <w:t>unterliegen</w:t>
      </w:r>
      <w:r>
        <w:rPr>
          <w:spacing w:val="-13"/>
        </w:rPr>
        <w:t> </w:t>
      </w:r>
      <w:r>
        <w:rPr/>
        <w:t>der</w:t>
      </w:r>
      <w:r>
        <w:rPr>
          <w:spacing w:val="-13"/>
        </w:rPr>
        <w:t> </w:t>
      </w:r>
      <w:r>
        <w:rPr/>
        <w:t>Grundstückgewinnsteuer</w:t>
      </w:r>
      <w:r>
        <w:rPr>
          <w:spacing w:val="-12"/>
        </w:rPr>
        <w:t> </w:t>
      </w:r>
      <w:r>
        <w:rPr/>
        <w:t>gemäss</w:t>
      </w:r>
      <w:r>
        <w:rPr>
          <w:spacing w:val="-13"/>
        </w:rPr>
        <w:t> </w:t>
      </w:r>
      <w:r>
        <w:rPr/>
        <w:t>Art.</w:t>
      </w:r>
      <w:r>
        <w:rPr>
          <w:spacing w:val="-12"/>
        </w:rPr>
        <w:t> </w:t>
      </w:r>
      <w:r>
        <w:rPr/>
        <w:t>141-152, soweit der Erlös den Erwerbspreis und die wertvermehrenden Aufwendungen übersteigt.</w:t>
      </w:r>
    </w:p>
    <w:p>
      <w:pPr>
        <w:pStyle w:val="BodyText"/>
        <w:spacing w:before="34"/>
        <w:ind w:left="0"/>
      </w:pPr>
    </w:p>
    <w:p>
      <w:pPr>
        <w:pStyle w:val="Heading7"/>
        <w:jc w:val="both"/>
      </w:pPr>
      <w:r>
        <w:rPr>
          <w:color w:val="950000"/>
        </w:rPr>
        <w:t>Vereine, Stiftungen und übrige juristische Personen</w:t>
      </w:r>
      <w:r>
        <w:rPr>
          <w:color w:val="950000"/>
          <w:spacing w:val="80"/>
        </w:rPr>
        <w:t> </w:t>
      </w:r>
      <w:r>
        <w:rPr>
          <w:color w:val="950000"/>
          <w:spacing w:val="-1"/>
        </w:rPr>
        <w:drawing>
          <wp:inline distT="0" distB="0" distL="0" distR="0">
            <wp:extent cx="201280" cy="114921"/>
            <wp:effectExtent l="0" t="0" r="0" b="0"/>
            <wp:docPr id="74" name="Image 74" descr="">
              <a:hlinkClick r:id="rId84"/>
            </wp:docPr>
            <wp:cNvGraphicFramePr>
              <a:graphicFrameLocks/>
            </wp:cNvGraphicFramePr>
            <a:graphic>
              <a:graphicData uri="http://schemas.openxmlformats.org/drawingml/2006/picture">
                <pic:pic>
                  <pic:nvPicPr>
                    <pic:cNvPr id="74" name="Image 74" descr="">
                      <a:hlinkClick r:id="rId84"/>
                    </pic:cNvPr>
                    <pic:cNvPicPr/>
                  </pic:nvPicPr>
                  <pic:blipFill>
                    <a:blip r:embed="rId11" cstate="print"/>
                    <a:stretch>
                      <a:fillRect/>
                    </a:stretch>
                  </pic:blipFill>
                  <pic:spPr>
                    <a:xfrm>
                      <a:off x="0" y="0"/>
                      <a:ext cx="201280" cy="114921"/>
                    </a:xfrm>
                    <a:prstGeom prst="rect">
                      <a:avLst/>
                    </a:prstGeom>
                  </pic:spPr>
                </pic:pic>
              </a:graphicData>
            </a:graphic>
          </wp:inline>
        </w:drawing>
      </w:r>
      <w:r>
        <w:rPr>
          <w:color w:val="950000"/>
          <w:spacing w:val="-1"/>
        </w:rPr>
      </w:r>
    </w:p>
    <w:p>
      <w:pPr>
        <w:pStyle w:val="Heading8"/>
        <w:spacing w:before="93"/>
      </w:pPr>
      <w:r>
        <w:rPr/>
        <w:t>Art.</w:t>
      </w:r>
      <w:r>
        <w:rPr>
          <w:spacing w:val="-3"/>
        </w:rPr>
        <w:t> </w:t>
      </w:r>
      <w:r>
        <w:rPr/>
        <w:t>91 </w:t>
      </w:r>
      <w:r>
        <w:rPr>
          <w:spacing w:val="-4"/>
        </w:rPr>
        <w:t>StG:</w:t>
      </w:r>
    </w:p>
    <w:p>
      <w:pPr>
        <w:pStyle w:val="BodyText"/>
        <w:ind w:right="703"/>
        <w:jc w:val="both"/>
      </w:pPr>
      <w:r>
        <w:rPr>
          <w:position w:val="6"/>
          <w:sz w:val="12"/>
        </w:rPr>
        <w:t>1</w:t>
      </w:r>
      <w:r>
        <w:rPr>
          <w:spacing w:val="14"/>
          <w:position w:val="6"/>
          <w:sz w:val="12"/>
        </w:rPr>
        <w:t> </w:t>
      </w:r>
      <w:r>
        <w:rPr/>
        <w:t>Vereine,</w:t>
      </w:r>
      <w:r>
        <w:rPr>
          <w:spacing w:val="-3"/>
        </w:rPr>
        <w:t> </w:t>
      </w:r>
      <w:r>
        <w:rPr/>
        <w:t>Stiftungen</w:t>
      </w:r>
      <w:r>
        <w:rPr>
          <w:spacing w:val="-2"/>
        </w:rPr>
        <w:t> </w:t>
      </w:r>
      <w:r>
        <w:rPr/>
        <w:t>und</w:t>
      </w:r>
      <w:r>
        <w:rPr>
          <w:spacing w:val="-2"/>
        </w:rPr>
        <w:t> </w:t>
      </w:r>
      <w:r>
        <w:rPr/>
        <w:t>übrige</w:t>
      </w:r>
      <w:r>
        <w:rPr>
          <w:spacing w:val="-2"/>
        </w:rPr>
        <w:t> </w:t>
      </w:r>
      <w:r>
        <w:rPr/>
        <w:t>juristische</w:t>
      </w:r>
      <w:r>
        <w:rPr>
          <w:spacing w:val="-2"/>
        </w:rPr>
        <w:t> </w:t>
      </w:r>
      <w:r>
        <w:rPr/>
        <w:t>Personen</w:t>
      </w:r>
      <w:r>
        <w:rPr>
          <w:spacing w:val="-2"/>
        </w:rPr>
        <w:t> </w:t>
      </w:r>
      <w:r>
        <w:rPr/>
        <w:t>entrichten</w:t>
      </w:r>
      <w:r>
        <w:rPr>
          <w:spacing w:val="-2"/>
        </w:rPr>
        <w:t> </w:t>
      </w:r>
      <w:r>
        <w:rPr/>
        <w:t>eine</w:t>
      </w:r>
      <w:r>
        <w:rPr>
          <w:spacing w:val="-2"/>
        </w:rPr>
        <w:t> </w:t>
      </w:r>
      <w:r>
        <w:rPr/>
        <w:t>feste</w:t>
      </w:r>
      <w:r>
        <w:rPr>
          <w:spacing w:val="-2"/>
        </w:rPr>
        <w:t> </w:t>
      </w:r>
      <w:r>
        <w:rPr/>
        <w:t>Gewinnsteuer</w:t>
      </w:r>
      <w:r>
        <w:rPr>
          <w:spacing w:val="-3"/>
        </w:rPr>
        <w:t> </w:t>
      </w:r>
      <w:r>
        <w:rPr/>
        <w:t>von</w:t>
      </w:r>
      <w:r>
        <w:rPr>
          <w:spacing w:val="-2"/>
        </w:rPr>
        <w:t> </w:t>
      </w:r>
      <w:r>
        <w:rPr/>
        <w:t>1</w:t>
      </w:r>
      <w:r>
        <w:rPr>
          <w:spacing w:val="-2"/>
        </w:rPr>
        <w:t> </w:t>
      </w:r>
      <w:r>
        <w:rPr/>
        <w:t>Prozent des Reingewinns.</w:t>
      </w:r>
    </w:p>
    <w:p>
      <w:pPr>
        <w:pStyle w:val="BodyText"/>
        <w:spacing w:before="36"/>
        <w:jc w:val="both"/>
      </w:pPr>
      <w:r>
        <w:rPr>
          <w:position w:val="6"/>
          <w:sz w:val="12"/>
        </w:rPr>
        <w:t>2</w:t>
      </w:r>
      <w:r>
        <w:rPr>
          <w:spacing w:val="15"/>
          <w:position w:val="6"/>
          <w:sz w:val="12"/>
        </w:rPr>
        <w:t> </w:t>
      </w:r>
      <w:r>
        <w:rPr/>
        <w:t>Gewinne</w:t>
      </w:r>
      <w:r>
        <w:rPr>
          <w:spacing w:val="-4"/>
        </w:rPr>
        <w:t> </w:t>
      </w:r>
      <w:r>
        <w:rPr/>
        <w:t>unter</w:t>
      </w:r>
      <w:r>
        <w:rPr>
          <w:spacing w:val="-2"/>
        </w:rPr>
        <w:t> </w:t>
      </w:r>
      <w:r>
        <w:rPr/>
        <w:t>Fr.</w:t>
      </w:r>
      <w:r>
        <w:rPr>
          <w:spacing w:val="-1"/>
        </w:rPr>
        <w:t> </w:t>
      </w:r>
      <w:r>
        <w:rPr/>
        <w:t>10</w:t>
      </w:r>
      <w:r>
        <w:rPr>
          <w:spacing w:val="-1"/>
        </w:rPr>
        <w:t> </w:t>
      </w:r>
      <w:r>
        <w:rPr/>
        <w:t>000.-</w:t>
      </w:r>
      <w:r>
        <w:rPr>
          <w:spacing w:val="-2"/>
        </w:rPr>
        <w:t> </w:t>
      </w:r>
      <w:r>
        <w:rPr/>
        <w:t>werden</w:t>
      </w:r>
      <w:r>
        <w:rPr>
          <w:spacing w:val="-4"/>
        </w:rPr>
        <w:t> </w:t>
      </w:r>
      <w:r>
        <w:rPr/>
        <w:t>nicht</w:t>
      </w:r>
      <w:r>
        <w:rPr>
          <w:spacing w:val="-1"/>
        </w:rPr>
        <w:t> </w:t>
      </w:r>
      <w:r>
        <w:rPr>
          <w:spacing w:val="-2"/>
        </w:rPr>
        <w:t>besteuert.</w:t>
      </w:r>
    </w:p>
    <w:p>
      <w:pPr>
        <w:pStyle w:val="BodyText"/>
        <w:spacing w:before="36"/>
        <w:ind w:right="700"/>
        <w:jc w:val="both"/>
      </w:pPr>
      <w:r>
        <w:rPr>
          <w:position w:val="6"/>
          <w:sz w:val="12"/>
        </w:rPr>
        <w:t>3</w:t>
      </w:r>
      <w:r>
        <w:rPr>
          <w:spacing w:val="16"/>
          <w:position w:val="6"/>
          <w:sz w:val="12"/>
        </w:rPr>
        <w:t> </w:t>
      </w:r>
      <w:r>
        <w:rPr/>
        <w:t>Im massgebenden Reingewinn enthaltene Kapitalgewinne</w:t>
      </w:r>
      <w:r>
        <w:rPr>
          <w:spacing w:val="-2"/>
        </w:rPr>
        <w:t> </w:t>
      </w:r>
      <w:r>
        <w:rPr/>
        <w:t>aus Veräusserung, Verwertung oder</w:t>
      </w:r>
      <w:r>
        <w:rPr>
          <w:spacing w:val="-1"/>
        </w:rPr>
        <w:t> </w:t>
      </w:r>
      <w:r>
        <w:rPr/>
        <w:t>buch-mässiger</w:t>
      </w:r>
      <w:r>
        <w:rPr>
          <w:spacing w:val="-13"/>
        </w:rPr>
        <w:t> </w:t>
      </w:r>
      <w:r>
        <w:rPr/>
        <w:t>Aufwertung</w:t>
      </w:r>
      <w:r>
        <w:rPr>
          <w:spacing w:val="-12"/>
        </w:rPr>
        <w:t> </w:t>
      </w:r>
      <w:r>
        <w:rPr/>
        <w:t>von</w:t>
      </w:r>
      <w:r>
        <w:rPr>
          <w:spacing w:val="-13"/>
        </w:rPr>
        <w:t> </w:t>
      </w:r>
      <w:r>
        <w:rPr/>
        <w:t>Grundstücken,</w:t>
      </w:r>
      <w:r>
        <w:rPr>
          <w:spacing w:val="-12"/>
        </w:rPr>
        <w:t> </w:t>
      </w:r>
      <w:r>
        <w:rPr/>
        <w:t>unterliegen</w:t>
      </w:r>
      <w:r>
        <w:rPr>
          <w:spacing w:val="-13"/>
        </w:rPr>
        <w:t> </w:t>
      </w:r>
      <w:r>
        <w:rPr/>
        <w:t>der</w:t>
      </w:r>
      <w:r>
        <w:rPr>
          <w:spacing w:val="-13"/>
        </w:rPr>
        <w:t> </w:t>
      </w:r>
      <w:r>
        <w:rPr/>
        <w:t>Grundstückgewinnsteuer</w:t>
      </w:r>
      <w:r>
        <w:rPr>
          <w:spacing w:val="-12"/>
        </w:rPr>
        <w:t> </w:t>
      </w:r>
      <w:r>
        <w:rPr/>
        <w:t>gemäss</w:t>
      </w:r>
      <w:r>
        <w:rPr>
          <w:spacing w:val="-13"/>
        </w:rPr>
        <w:t> </w:t>
      </w:r>
      <w:r>
        <w:rPr/>
        <w:t>Art.</w:t>
      </w:r>
      <w:r>
        <w:rPr>
          <w:spacing w:val="-12"/>
        </w:rPr>
        <w:t> </w:t>
      </w:r>
      <w:r>
        <w:rPr/>
        <w:t>141-152, soweit der Erlös den Erwerbspreis und die wertvermehrenden Aufwendungen übersteigt.</w:t>
      </w:r>
    </w:p>
    <w:p>
      <w:pPr>
        <w:pStyle w:val="BodyText"/>
        <w:spacing w:before="154"/>
        <w:ind w:left="0"/>
      </w:pPr>
    </w:p>
    <w:p>
      <w:pPr>
        <w:pStyle w:val="Heading2"/>
        <w:spacing w:before="1"/>
      </w:pPr>
      <w:bookmarkStart w:name="Kapitalsteuer" w:id="54"/>
      <w:bookmarkEnd w:id="54"/>
      <w:r>
        <w:rPr>
          <w:b w:val="0"/>
        </w:rPr>
      </w:r>
      <w:bookmarkStart w:name="_bookmark22" w:id="55"/>
      <w:bookmarkEnd w:id="55"/>
      <w:r>
        <w:rPr>
          <w:b w:val="0"/>
        </w:rPr>
      </w:r>
      <w:r>
        <w:rPr>
          <w:color w:val="2D73B4"/>
          <w:spacing w:val="-2"/>
        </w:rPr>
        <w:t>Kapitalsteuer</w:t>
      </w:r>
    </w:p>
    <w:p>
      <w:pPr>
        <w:pStyle w:val="BodyText"/>
        <w:spacing w:before="58"/>
        <w:ind w:left="851"/>
      </w:pPr>
      <w:r>
        <w:rPr/>
        <w:t>(Art.</w:t>
      </w:r>
      <w:r>
        <w:rPr>
          <w:spacing w:val="-1"/>
        </w:rPr>
        <w:t> </w:t>
      </w:r>
      <w:r>
        <w:rPr/>
        <w:t>92</w:t>
      </w:r>
      <w:r>
        <w:rPr>
          <w:spacing w:val="-2"/>
        </w:rPr>
        <w:t> </w:t>
      </w:r>
      <w:r>
        <w:rPr/>
        <w:t>– 106</w:t>
      </w:r>
      <w:r>
        <w:rPr>
          <w:spacing w:val="1"/>
        </w:rPr>
        <w:t> </w:t>
      </w:r>
      <w:r>
        <w:rPr>
          <w:spacing w:val="-4"/>
        </w:rPr>
        <w:t>StG)</w:t>
      </w:r>
    </w:p>
    <w:p>
      <w:pPr>
        <w:pStyle w:val="Heading7"/>
        <w:spacing w:before="120"/>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19"/>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Heading7"/>
        <w:spacing w:after="0"/>
        <w:jc w:val="both"/>
        <w:sectPr>
          <w:pgSz w:w="11910" w:h="16840"/>
          <w:pgMar w:header="724" w:footer="687" w:top="960" w:bottom="880" w:left="850" w:right="992"/>
        </w:sectPr>
      </w:pPr>
    </w:p>
    <w:p>
      <w:pPr>
        <w:pStyle w:val="BodyText"/>
        <w:spacing w:before="143"/>
        <w:ind w:left="0"/>
        <w:rPr>
          <w:sz w:val="26"/>
        </w:rPr>
      </w:pPr>
    </w:p>
    <w:p>
      <w:pPr>
        <w:pStyle w:val="Heading3"/>
      </w:pPr>
      <w:r>
        <w:rPr/>
        <w:drawing>
          <wp:anchor distT="0" distB="0" distL="0" distR="0" allowOverlap="1" layoutInCell="1" locked="0" behindDoc="0" simplePos="0" relativeHeight="15733248">
            <wp:simplePos x="0" y="0"/>
            <wp:positionH relativeFrom="page">
              <wp:posOffset>575350</wp:posOffset>
            </wp:positionH>
            <wp:positionV relativeFrom="paragraph">
              <wp:posOffset>38866</wp:posOffset>
            </wp:positionV>
            <wp:extent cx="259039" cy="313677"/>
            <wp:effectExtent l="0" t="0" r="0" b="0"/>
            <wp:wrapNone/>
            <wp:docPr id="75" name="Image 75" descr="Kantonaler Steuerrechner">
              <a:hlinkClick r:id="rId81"/>
            </wp:docPr>
            <wp:cNvGraphicFramePr>
              <a:graphicFrameLocks/>
            </wp:cNvGraphicFramePr>
            <a:graphic>
              <a:graphicData uri="http://schemas.openxmlformats.org/drawingml/2006/picture">
                <pic:pic>
                  <pic:nvPicPr>
                    <pic:cNvPr id="75" name="Image 75" descr="Kantonaler Steuerrechner">
                      <a:hlinkClick r:id="rId81"/>
                    </pic:cNvPr>
                    <pic:cNvPicPr/>
                  </pic:nvPicPr>
                  <pic:blipFill>
                    <a:blip r:embed="rId12" cstate="print"/>
                    <a:stretch>
                      <a:fillRect/>
                    </a:stretch>
                  </pic:blipFill>
                  <pic:spPr>
                    <a:xfrm>
                      <a:off x="0" y="0"/>
                      <a:ext cx="259039" cy="313677"/>
                    </a:xfrm>
                    <a:prstGeom prst="rect">
                      <a:avLst/>
                    </a:prstGeom>
                  </pic:spPr>
                </pic:pic>
              </a:graphicData>
            </a:graphic>
          </wp:anchor>
        </w:drawing>
      </w:r>
      <w:bookmarkStart w:name="Steuerberechnung" w:id="56"/>
      <w:bookmarkEnd w:id="56"/>
      <w:r>
        <w:rPr>
          <w:b w:val="0"/>
        </w:rPr>
      </w:r>
      <w:r>
        <w:rPr>
          <w:color w:val="2D73B4"/>
          <w:spacing w:val="-2"/>
        </w:rPr>
        <w:t>Steuerberechnung</w:t>
      </w:r>
    </w:p>
    <w:p>
      <w:pPr>
        <w:pStyle w:val="BodyText"/>
        <w:spacing w:before="57"/>
        <w:ind w:left="851"/>
      </w:pPr>
      <w:r>
        <w:rPr/>
        <w:t>(Art.</w:t>
      </w:r>
      <w:r>
        <w:rPr>
          <w:spacing w:val="-1"/>
        </w:rPr>
        <w:t> </w:t>
      </w:r>
      <w:r>
        <w:rPr/>
        <w:t>98</w:t>
      </w:r>
      <w:r>
        <w:rPr>
          <w:spacing w:val="-2"/>
        </w:rPr>
        <w:t> </w:t>
      </w:r>
      <w:r>
        <w:rPr/>
        <w:t>– 101</w:t>
      </w:r>
      <w:r>
        <w:rPr>
          <w:spacing w:val="1"/>
        </w:rPr>
        <w:t> </w:t>
      </w:r>
      <w:r>
        <w:rPr>
          <w:spacing w:val="-4"/>
        </w:rPr>
        <w:t>StG)</w:t>
      </w:r>
    </w:p>
    <w:p>
      <w:pPr>
        <w:pStyle w:val="BodyText"/>
        <w:spacing w:before="35"/>
        <w:ind w:left="0"/>
      </w:pPr>
    </w:p>
    <w:p>
      <w:pPr>
        <w:pStyle w:val="Heading7"/>
        <w:jc w:val="both"/>
      </w:pPr>
      <w:bookmarkStart w:name="_bookmark23" w:id="57"/>
      <w:bookmarkEnd w:id="57"/>
      <w:r>
        <w:rPr/>
      </w:r>
      <w:r>
        <w:rPr>
          <w:color w:val="950000"/>
        </w:rPr>
        <w:t>Kapitalgesellschaften und Genossenschaften</w:t>
      </w:r>
      <w:r>
        <w:rPr>
          <w:color w:val="950000"/>
          <w:spacing w:val="80"/>
        </w:rPr>
        <w:t> </w:t>
      </w:r>
      <w:r>
        <w:rPr>
          <w:color w:val="950000"/>
          <w:spacing w:val="1"/>
        </w:rPr>
        <w:drawing>
          <wp:inline distT="0" distB="0" distL="0" distR="0">
            <wp:extent cx="201261" cy="114894"/>
            <wp:effectExtent l="0" t="0" r="0" b="0"/>
            <wp:docPr id="76" name="Image 76" descr="">
              <a:hlinkClick r:id="rId85"/>
            </wp:docPr>
            <wp:cNvGraphicFramePr>
              <a:graphicFrameLocks/>
            </wp:cNvGraphicFramePr>
            <a:graphic>
              <a:graphicData uri="http://schemas.openxmlformats.org/drawingml/2006/picture">
                <pic:pic>
                  <pic:nvPicPr>
                    <pic:cNvPr id="76" name="Image 76" descr="">
                      <a:hlinkClick r:id="rId85"/>
                    </pic:cNvPr>
                    <pic:cNvPicPr/>
                  </pic:nvPicPr>
                  <pic:blipFill>
                    <a:blip r:embed="rId11" cstate="print"/>
                    <a:stretch>
                      <a:fillRect/>
                    </a:stretch>
                  </pic:blipFill>
                  <pic:spPr>
                    <a:xfrm>
                      <a:off x="0" y="0"/>
                      <a:ext cx="201261" cy="114894"/>
                    </a:xfrm>
                    <a:prstGeom prst="rect">
                      <a:avLst/>
                    </a:prstGeom>
                  </pic:spPr>
                </pic:pic>
              </a:graphicData>
            </a:graphic>
          </wp:inline>
        </w:drawing>
      </w:r>
      <w:r>
        <w:rPr>
          <w:color w:val="950000"/>
          <w:spacing w:val="1"/>
        </w:rPr>
      </w:r>
    </w:p>
    <w:p>
      <w:pPr>
        <w:pStyle w:val="Heading8"/>
      </w:pPr>
      <w:r>
        <w:rPr/>
        <w:t>Art.</w:t>
      </w:r>
      <w:r>
        <w:rPr>
          <w:spacing w:val="-3"/>
        </w:rPr>
        <w:t> </w:t>
      </w:r>
      <w:r>
        <w:rPr/>
        <w:t>98 </w:t>
      </w:r>
      <w:r>
        <w:rPr>
          <w:spacing w:val="-4"/>
        </w:rPr>
        <w:t>StG:</w:t>
      </w:r>
    </w:p>
    <w:p>
      <w:pPr>
        <w:pStyle w:val="BodyText"/>
        <w:spacing w:before="55"/>
        <w:ind w:right="702"/>
        <w:jc w:val="both"/>
      </w:pPr>
      <w:r>
        <w:rPr>
          <w:position w:val="6"/>
          <w:sz w:val="12"/>
        </w:rPr>
        <w:t>1</w:t>
      </w:r>
      <w:r>
        <w:rPr>
          <w:spacing w:val="17"/>
          <w:position w:val="6"/>
          <w:sz w:val="12"/>
        </w:rPr>
        <w:t> </w:t>
      </w:r>
      <w:r>
        <w:rPr/>
        <w:t>Kapitalgesellschaften und Genossenschaften sowie Körperschaften</w:t>
      </w:r>
      <w:r>
        <w:rPr>
          <w:spacing w:val="-1"/>
        </w:rPr>
        <w:t> </w:t>
      </w:r>
      <w:r>
        <w:rPr/>
        <w:t>gemäss Art. 65 Abs.</w:t>
      </w:r>
      <w:r>
        <w:rPr>
          <w:spacing w:val="-2"/>
        </w:rPr>
        <w:t> </w:t>
      </w:r>
      <w:r>
        <w:rPr/>
        <w:t>1 Ziff. 2</w:t>
      </w:r>
      <w:r>
        <w:rPr>
          <w:spacing w:val="-1"/>
        </w:rPr>
        <w:t> </w:t>
      </w:r>
      <w:r>
        <w:rPr/>
        <w:t>ent-richten eine feste Kapitalsteuer von 0,1 Promille des steuerbaren Eigenkapitals.</w:t>
      </w:r>
    </w:p>
    <w:p>
      <w:pPr>
        <w:pStyle w:val="BodyText"/>
        <w:spacing w:before="38"/>
        <w:ind w:right="703"/>
        <w:jc w:val="both"/>
      </w:pPr>
      <w:r>
        <w:rPr>
          <w:position w:val="6"/>
          <w:sz w:val="12"/>
        </w:rPr>
        <w:t>2</w:t>
      </w:r>
      <w:r>
        <w:rPr>
          <w:spacing w:val="13"/>
          <w:position w:val="6"/>
          <w:sz w:val="12"/>
        </w:rPr>
        <w:t> </w:t>
      </w:r>
      <w:r>
        <w:rPr/>
        <w:t>Die</w:t>
      </w:r>
      <w:r>
        <w:rPr>
          <w:spacing w:val="-4"/>
        </w:rPr>
        <w:t> </w:t>
      </w:r>
      <w:r>
        <w:rPr/>
        <w:t>Jahressteuer</w:t>
      </w:r>
      <w:r>
        <w:rPr>
          <w:spacing w:val="-7"/>
        </w:rPr>
        <w:t> </w:t>
      </w:r>
      <w:r>
        <w:rPr/>
        <w:t>hat</w:t>
      </w:r>
      <w:r>
        <w:rPr>
          <w:spacing w:val="-6"/>
        </w:rPr>
        <w:t> </w:t>
      </w:r>
      <w:r>
        <w:rPr/>
        <w:t>in</w:t>
      </w:r>
      <w:r>
        <w:rPr>
          <w:spacing w:val="-4"/>
        </w:rPr>
        <w:t> </w:t>
      </w:r>
      <w:r>
        <w:rPr/>
        <w:t>allen</w:t>
      </w:r>
      <w:r>
        <w:rPr>
          <w:spacing w:val="-6"/>
        </w:rPr>
        <w:t> </w:t>
      </w:r>
      <w:r>
        <w:rPr/>
        <w:t>Fällen</w:t>
      </w:r>
      <w:r>
        <w:rPr>
          <w:spacing w:val="-4"/>
        </w:rPr>
        <w:t> </w:t>
      </w:r>
      <w:r>
        <w:rPr/>
        <w:t>unter</w:t>
      </w:r>
      <w:r>
        <w:rPr>
          <w:spacing w:val="-7"/>
        </w:rPr>
        <w:t> </w:t>
      </w:r>
      <w:r>
        <w:rPr/>
        <w:t>Mitberücksichtigung</w:t>
      </w:r>
      <w:r>
        <w:rPr>
          <w:spacing w:val="-4"/>
        </w:rPr>
        <w:t> </w:t>
      </w:r>
      <w:r>
        <w:rPr/>
        <w:t>der</w:t>
      </w:r>
      <w:r>
        <w:rPr>
          <w:spacing w:val="-4"/>
        </w:rPr>
        <w:t> </w:t>
      </w:r>
      <w:r>
        <w:rPr/>
        <w:t>Gewinnsteuer</w:t>
      </w:r>
      <w:r>
        <w:rPr>
          <w:spacing w:val="-4"/>
        </w:rPr>
        <w:t> </w:t>
      </w:r>
      <w:r>
        <w:rPr/>
        <w:t>mindestens</w:t>
      </w:r>
      <w:r>
        <w:rPr>
          <w:spacing w:val="-3"/>
        </w:rPr>
        <w:t> </w:t>
      </w:r>
      <w:r>
        <w:rPr/>
        <w:t>Fr.</w:t>
      </w:r>
      <w:r>
        <w:rPr>
          <w:spacing w:val="-6"/>
        </w:rPr>
        <w:t> </w:t>
      </w:r>
      <w:r>
        <w:rPr/>
        <w:t>500.–zu betragen, ausgenommen bei Genossenschaften des kantonalen Rechts.</w:t>
      </w:r>
    </w:p>
    <w:p>
      <w:pPr>
        <w:pStyle w:val="BodyText"/>
        <w:spacing w:before="33"/>
        <w:ind w:left="0"/>
      </w:pPr>
    </w:p>
    <w:p>
      <w:pPr>
        <w:pStyle w:val="Heading7"/>
        <w:jc w:val="both"/>
      </w:pPr>
      <w:r>
        <w:rPr>
          <w:color w:val="950000"/>
        </w:rPr>
        <w:t>Vereine, Stiftungen und übrige juristische Personen</w:t>
      </w:r>
      <w:r>
        <w:rPr>
          <w:color w:val="950000"/>
          <w:spacing w:val="80"/>
        </w:rPr>
        <w:t> </w:t>
      </w:r>
      <w:r>
        <w:rPr>
          <w:color w:val="950000"/>
          <w:spacing w:val="-1"/>
        </w:rPr>
        <w:drawing>
          <wp:inline distT="0" distB="0" distL="0" distR="0">
            <wp:extent cx="201280" cy="114926"/>
            <wp:effectExtent l="0" t="0" r="0" b="0"/>
            <wp:docPr id="77" name="Image 77" descr="">
              <a:hlinkClick r:id="rId86"/>
            </wp:docPr>
            <wp:cNvGraphicFramePr>
              <a:graphicFrameLocks/>
            </wp:cNvGraphicFramePr>
            <a:graphic>
              <a:graphicData uri="http://schemas.openxmlformats.org/drawingml/2006/picture">
                <pic:pic>
                  <pic:nvPicPr>
                    <pic:cNvPr id="77" name="Image 77" descr="">
                      <a:hlinkClick r:id="rId86"/>
                    </pic:cNvPr>
                    <pic:cNvPicPr/>
                  </pic:nvPicPr>
                  <pic:blipFill>
                    <a:blip r:embed="rId11" cstate="print"/>
                    <a:stretch>
                      <a:fillRect/>
                    </a:stretch>
                  </pic:blipFill>
                  <pic:spPr>
                    <a:xfrm>
                      <a:off x="0" y="0"/>
                      <a:ext cx="201280" cy="114926"/>
                    </a:xfrm>
                    <a:prstGeom prst="rect">
                      <a:avLst/>
                    </a:prstGeom>
                  </pic:spPr>
                </pic:pic>
              </a:graphicData>
            </a:graphic>
          </wp:inline>
        </w:drawing>
      </w:r>
      <w:r>
        <w:rPr>
          <w:color w:val="950000"/>
          <w:spacing w:val="-1"/>
        </w:rPr>
      </w:r>
    </w:p>
    <w:p>
      <w:pPr>
        <w:pStyle w:val="Heading8"/>
        <w:spacing w:before="93"/>
      </w:pPr>
      <w:r>
        <w:rPr/>
        <w:t>Art.</w:t>
      </w:r>
      <w:r>
        <w:rPr>
          <w:spacing w:val="-3"/>
        </w:rPr>
        <w:t> </w:t>
      </w:r>
      <w:r>
        <w:rPr/>
        <w:t>101 Abs.</w:t>
      </w:r>
      <w:r>
        <w:rPr>
          <w:spacing w:val="-3"/>
        </w:rPr>
        <w:t> </w:t>
      </w:r>
      <w:r>
        <w:rPr/>
        <w:t>1 und</w:t>
      </w:r>
      <w:r>
        <w:rPr>
          <w:spacing w:val="-1"/>
        </w:rPr>
        <w:t> </w:t>
      </w:r>
      <w:r>
        <w:rPr/>
        <w:t>3</w:t>
      </w:r>
      <w:r>
        <w:rPr>
          <w:spacing w:val="1"/>
        </w:rPr>
        <w:t> </w:t>
      </w:r>
      <w:r>
        <w:rPr>
          <w:spacing w:val="-4"/>
        </w:rPr>
        <w:t>StG:</w:t>
      </w:r>
    </w:p>
    <w:p>
      <w:pPr>
        <w:pStyle w:val="BodyText"/>
        <w:ind w:right="703"/>
        <w:jc w:val="both"/>
      </w:pPr>
      <w:r>
        <w:rPr>
          <w:position w:val="6"/>
          <w:sz w:val="12"/>
        </w:rPr>
        <w:t>1</w:t>
      </w:r>
      <w:r>
        <w:rPr>
          <w:spacing w:val="5"/>
          <w:position w:val="6"/>
          <w:sz w:val="12"/>
        </w:rPr>
        <w:t> </w:t>
      </w:r>
      <w:r>
        <w:rPr/>
        <w:t>Vereine,</w:t>
      </w:r>
      <w:r>
        <w:rPr>
          <w:spacing w:val="-11"/>
        </w:rPr>
        <w:t> </w:t>
      </w:r>
      <w:r>
        <w:rPr/>
        <w:t>Stiftungen</w:t>
      </w:r>
      <w:r>
        <w:rPr>
          <w:spacing w:val="-11"/>
        </w:rPr>
        <w:t> </w:t>
      </w:r>
      <w:r>
        <w:rPr/>
        <w:t>und</w:t>
      </w:r>
      <w:r>
        <w:rPr>
          <w:spacing w:val="-11"/>
        </w:rPr>
        <w:t> </w:t>
      </w:r>
      <w:r>
        <w:rPr/>
        <w:t>übrige</w:t>
      </w:r>
      <w:r>
        <w:rPr>
          <w:spacing w:val="-11"/>
        </w:rPr>
        <w:t> </w:t>
      </w:r>
      <w:r>
        <w:rPr/>
        <w:t>juristische</w:t>
      </w:r>
      <w:r>
        <w:rPr>
          <w:spacing w:val="-11"/>
        </w:rPr>
        <w:t> </w:t>
      </w:r>
      <w:r>
        <w:rPr/>
        <w:t>Personen</w:t>
      </w:r>
      <w:r>
        <w:rPr>
          <w:spacing w:val="-11"/>
        </w:rPr>
        <w:t> </w:t>
      </w:r>
      <w:r>
        <w:rPr/>
        <w:t>entrichten</w:t>
      </w:r>
      <w:r>
        <w:rPr>
          <w:spacing w:val="-11"/>
        </w:rPr>
        <w:t> </w:t>
      </w:r>
      <w:r>
        <w:rPr/>
        <w:t>eine</w:t>
      </w:r>
      <w:r>
        <w:rPr>
          <w:spacing w:val="-11"/>
        </w:rPr>
        <w:t> </w:t>
      </w:r>
      <w:r>
        <w:rPr/>
        <w:t>feste</w:t>
      </w:r>
      <w:r>
        <w:rPr>
          <w:spacing w:val="-11"/>
        </w:rPr>
        <w:t> </w:t>
      </w:r>
      <w:r>
        <w:rPr/>
        <w:t>Kapitalsteuer</w:t>
      </w:r>
      <w:r>
        <w:rPr>
          <w:spacing w:val="-12"/>
        </w:rPr>
        <w:t> </w:t>
      </w:r>
      <w:r>
        <w:rPr/>
        <w:t>von</w:t>
      </w:r>
      <w:r>
        <w:rPr>
          <w:spacing w:val="-13"/>
        </w:rPr>
        <w:t> </w:t>
      </w:r>
      <w:r>
        <w:rPr/>
        <w:t>0,1</w:t>
      </w:r>
      <w:r>
        <w:rPr>
          <w:spacing w:val="-11"/>
        </w:rPr>
        <w:t> </w:t>
      </w:r>
      <w:r>
        <w:rPr/>
        <w:t>Promille des steuerbaren Eigenkapitals.</w:t>
      </w:r>
    </w:p>
    <w:p>
      <w:pPr>
        <w:pStyle w:val="BodyText"/>
        <w:spacing w:before="36"/>
        <w:ind w:right="703"/>
        <w:jc w:val="both"/>
      </w:pPr>
      <w:r>
        <w:rPr>
          <w:position w:val="6"/>
          <w:sz w:val="12"/>
        </w:rPr>
        <w:t>3 </w:t>
      </w:r>
      <w:r>
        <w:rPr/>
        <w:t>Eigenkapital der Vereine, Stiftungen und übrigen juristischen Personen unter Fr. 100 000.- wird nicht </w:t>
      </w:r>
      <w:r>
        <w:rPr>
          <w:spacing w:val="-2"/>
        </w:rPr>
        <w:t>besteuert.</w:t>
      </w:r>
    </w:p>
    <w:p>
      <w:pPr>
        <w:pStyle w:val="BodyText"/>
        <w:spacing w:before="155"/>
        <w:ind w:left="0"/>
      </w:pPr>
    </w:p>
    <w:p>
      <w:pPr>
        <w:pStyle w:val="Heading2"/>
      </w:pPr>
      <w:bookmarkStart w:name="Minimalsteuer auf Grundstücken" w:id="58"/>
      <w:bookmarkEnd w:id="58"/>
      <w:r>
        <w:rPr>
          <w:b w:val="0"/>
        </w:rPr>
      </w:r>
      <w:bookmarkStart w:name="_bookmark24" w:id="59"/>
      <w:bookmarkEnd w:id="59"/>
      <w:r>
        <w:rPr>
          <w:b w:val="0"/>
        </w:rPr>
      </w:r>
      <w:r>
        <w:rPr>
          <w:color w:val="2D73B4"/>
        </w:rPr>
        <w:t>Minimalsteuer</w:t>
      </w:r>
      <w:r>
        <w:rPr>
          <w:color w:val="2D73B4"/>
          <w:spacing w:val="-14"/>
        </w:rPr>
        <w:t> </w:t>
      </w:r>
      <w:r>
        <w:rPr>
          <w:color w:val="2D73B4"/>
        </w:rPr>
        <w:t>auf</w:t>
      </w:r>
      <w:r>
        <w:rPr>
          <w:color w:val="2D73B4"/>
          <w:spacing w:val="-13"/>
        </w:rPr>
        <w:t> </w:t>
      </w:r>
      <w:r>
        <w:rPr>
          <w:color w:val="2D73B4"/>
          <w:spacing w:val="-2"/>
        </w:rPr>
        <w:t>Grundstücken</w:t>
      </w:r>
    </w:p>
    <w:p>
      <w:pPr>
        <w:pStyle w:val="BodyText"/>
        <w:spacing w:before="58"/>
        <w:ind w:left="851"/>
      </w:pPr>
      <w:r>
        <w:rPr/>
        <w:t>(Art.</w:t>
      </w:r>
      <w:r>
        <w:rPr>
          <w:spacing w:val="-2"/>
        </w:rPr>
        <w:t> </w:t>
      </w:r>
      <w:r>
        <w:rPr/>
        <w:t>102</w:t>
      </w:r>
      <w:r>
        <w:rPr>
          <w:spacing w:val="-2"/>
        </w:rPr>
        <w:t> </w:t>
      </w:r>
      <w:r>
        <w:rPr/>
        <w:t>und</w:t>
      </w:r>
      <w:r>
        <w:rPr>
          <w:spacing w:val="-2"/>
        </w:rPr>
        <w:t> </w:t>
      </w:r>
      <w:r>
        <w:rPr/>
        <w:t>103</w:t>
      </w:r>
      <w:r>
        <w:rPr>
          <w:spacing w:val="-2"/>
        </w:rPr>
        <w:t> </w:t>
      </w:r>
      <w:r>
        <w:rPr>
          <w:spacing w:val="-4"/>
        </w:rPr>
        <w:t>StG)</w:t>
      </w:r>
    </w:p>
    <w:p>
      <w:pPr>
        <w:pStyle w:val="BodyText"/>
        <w:spacing w:before="34"/>
        <w:ind w:left="0"/>
      </w:pPr>
    </w:p>
    <w:p>
      <w:pPr>
        <w:pStyle w:val="Heading7"/>
        <w:jc w:val="both"/>
      </w:pPr>
      <w:r>
        <w:rPr>
          <w:color w:val="950000"/>
        </w:rPr>
        <w:t>Minimalsteuer auf Grundstücken</w:t>
      </w:r>
      <w:r>
        <w:rPr>
          <w:color w:val="950000"/>
          <w:spacing w:val="80"/>
        </w:rPr>
        <w:t> </w:t>
      </w:r>
      <w:r>
        <w:rPr>
          <w:color w:val="950000"/>
        </w:rPr>
        <w:drawing>
          <wp:inline distT="0" distB="0" distL="0" distR="0">
            <wp:extent cx="201272" cy="114903"/>
            <wp:effectExtent l="0" t="0" r="0" b="0"/>
            <wp:docPr id="78" name="Image 78" descr="">
              <a:hlinkClick r:id="rId87"/>
            </wp:docPr>
            <wp:cNvGraphicFramePr>
              <a:graphicFrameLocks/>
            </wp:cNvGraphicFramePr>
            <a:graphic>
              <a:graphicData uri="http://schemas.openxmlformats.org/drawingml/2006/picture">
                <pic:pic>
                  <pic:nvPicPr>
                    <pic:cNvPr id="78" name="Image 78" descr="">
                      <a:hlinkClick r:id="rId87"/>
                    </pic:cNvPr>
                    <pic:cNvPicPr/>
                  </pic:nvPicPr>
                  <pic:blipFill>
                    <a:blip r:embed="rId11" cstate="print"/>
                    <a:stretch>
                      <a:fillRect/>
                    </a:stretch>
                  </pic:blipFill>
                  <pic:spPr>
                    <a:xfrm>
                      <a:off x="0" y="0"/>
                      <a:ext cx="201272" cy="114903"/>
                    </a:xfrm>
                    <a:prstGeom prst="rect">
                      <a:avLst/>
                    </a:prstGeom>
                  </pic:spPr>
                </pic:pic>
              </a:graphicData>
            </a:graphic>
          </wp:inline>
        </w:drawing>
      </w:r>
      <w:r>
        <w:rPr>
          <w:color w:val="950000"/>
        </w:rPr>
      </w:r>
    </w:p>
    <w:p>
      <w:pPr>
        <w:pStyle w:val="Heading8"/>
        <w:spacing w:before="93"/>
      </w:pPr>
      <w:r>
        <w:rPr/>
        <w:t>Art.</w:t>
      </w:r>
      <w:r>
        <w:rPr>
          <w:spacing w:val="-3"/>
        </w:rPr>
        <w:t> </w:t>
      </w:r>
      <w:r>
        <w:rPr/>
        <w:t>102 </w:t>
      </w:r>
      <w:r>
        <w:rPr>
          <w:spacing w:val="-4"/>
        </w:rPr>
        <w:t>StG:</w:t>
      </w:r>
    </w:p>
    <w:p>
      <w:pPr>
        <w:pStyle w:val="BodyText"/>
        <w:spacing w:before="55"/>
        <w:ind w:right="702"/>
        <w:jc w:val="both"/>
      </w:pPr>
      <w:r>
        <w:rPr>
          <w:position w:val="6"/>
          <w:sz w:val="12"/>
        </w:rPr>
        <w:t>1</w:t>
      </w:r>
      <w:r>
        <w:rPr>
          <w:spacing w:val="15"/>
          <w:position w:val="6"/>
          <w:sz w:val="12"/>
        </w:rPr>
        <w:t> </w:t>
      </w:r>
      <w:r>
        <w:rPr/>
        <w:t>Juristische</w:t>
      </w:r>
      <w:r>
        <w:rPr>
          <w:spacing w:val="-1"/>
        </w:rPr>
        <w:t> </w:t>
      </w:r>
      <w:r>
        <w:rPr/>
        <w:t>Personen</w:t>
      </w:r>
      <w:r>
        <w:rPr>
          <w:spacing w:val="-4"/>
        </w:rPr>
        <w:t> </w:t>
      </w:r>
      <w:r>
        <w:rPr/>
        <w:t>haben</w:t>
      </w:r>
      <w:r>
        <w:rPr>
          <w:spacing w:val="-1"/>
        </w:rPr>
        <w:t> </w:t>
      </w:r>
      <w:r>
        <w:rPr/>
        <w:t>für</w:t>
      </w:r>
      <w:r>
        <w:rPr>
          <w:spacing w:val="-2"/>
        </w:rPr>
        <w:t> </w:t>
      </w:r>
      <w:r>
        <w:rPr/>
        <w:t>ihre</w:t>
      </w:r>
      <w:r>
        <w:rPr>
          <w:spacing w:val="-4"/>
        </w:rPr>
        <w:t> </w:t>
      </w:r>
      <w:r>
        <w:rPr/>
        <w:t>im</w:t>
      </w:r>
      <w:r>
        <w:rPr>
          <w:spacing w:val="-3"/>
        </w:rPr>
        <w:t> </w:t>
      </w:r>
      <w:r>
        <w:rPr/>
        <w:t>Kanton</w:t>
      </w:r>
      <w:r>
        <w:rPr>
          <w:spacing w:val="-1"/>
        </w:rPr>
        <w:t> </w:t>
      </w:r>
      <w:r>
        <w:rPr/>
        <w:t>gelegenen</w:t>
      </w:r>
      <w:r>
        <w:rPr>
          <w:spacing w:val="-1"/>
        </w:rPr>
        <w:t> </w:t>
      </w:r>
      <w:r>
        <w:rPr/>
        <w:t>Grundstücke</w:t>
      </w:r>
      <w:r>
        <w:rPr>
          <w:spacing w:val="-4"/>
        </w:rPr>
        <w:t> </w:t>
      </w:r>
      <w:r>
        <w:rPr/>
        <w:t>eine</w:t>
      </w:r>
      <w:r>
        <w:rPr>
          <w:spacing w:val="-4"/>
        </w:rPr>
        <w:t> </w:t>
      </w:r>
      <w:r>
        <w:rPr/>
        <w:t>Minimalsteuer</w:t>
      </w:r>
      <w:r>
        <w:rPr>
          <w:spacing w:val="-4"/>
        </w:rPr>
        <w:t> </w:t>
      </w:r>
      <w:r>
        <w:rPr/>
        <w:t>zu</w:t>
      </w:r>
      <w:r>
        <w:rPr>
          <w:spacing w:val="-1"/>
        </w:rPr>
        <w:t> </w:t>
      </w:r>
      <w:r>
        <w:rPr/>
        <w:t>entrich-ten, sofern deren Ertrag höher ausfällt als die Leistung der juristischen Person aufgrund der Gewinn-und Kapitalsteuer.</w:t>
      </w:r>
    </w:p>
    <w:p>
      <w:pPr>
        <w:pStyle w:val="Heading8"/>
      </w:pPr>
      <w:r>
        <w:rPr/>
        <w:t>Art.</w:t>
      </w:r>
      <w:r>
        <w:rPr>
          <w:spacing w:val="-3"/>
        </w:rPr>
        <w:t> </w:t>
      </w:r>
      <w:r>
        <w:rPr/>
        <w:t>103 </w:t>
      </w:r>
      <w:r>
        <w:rPr>
          <w:spacing w:val="-4"/>
        </w:rPr>
        <w:t>StG:</w:t>
      </w:r>
    </w:p>
    <w:p>
      <w:pPr>
        <w:pStyle w:val="BodyText"/>
        <w:spacing w:before="58"/>
        <w:jc w:val="both"/>
      </w:pPr>
      <w:r>
        <w:rPr>
          <w:position w:val="6"/>
          <w:sz w:val="12"/>
        </w:rPr>
        <w:t>1</w:t>
      </w:r>
      <w:r>
        <w:rPr>
          <w:spacing w:val="14"/>
          <w:position w:val="6"/>
          <w:sz w:val="12"/>
        </w:rPr>
        <w:t> </w:t>
      </w:r>
      <w:r>
        <w:rPr/>
        <w:t>Die</w:t>
      </w:r>
      <w:r>
        <w:rPr>
          <w:spacing w:val="-2"/>
        </w:rPr>
        <w:t> </w:t>
      </w:r>
      <w:r>
        <w:rPr/>
        <w:t>feste</w:t>
      </w:r>
      <w:r>
        <w:rPr>
          <w:spacing w:val="-5"/>
        </w:rPr>
        <w:t> </w:t>
      </w:r>
      <w:r>
        <w:rPr/>
        <w:t>Minimalsteuer</w:t>
      </w:r>
      <w:r>
        <w:rPr>
          <w:spacing w:val="-2"/>
        </w:rPr>
        <w:t> </w:t>
      </w:r>
      <w:r>
        <w:rPr/>
        <w:t>auf</w:t>
      </w:r>
      <w:r>
        <w:rPr>
          <w:spacing w:val="-5"/>
        </w:rPr>
        <w:t> </w:t>
      </w:r>
      <w:r>
        <w:rPr/>
        <w:t>Grundstücken</w:t>
      </w:r>
      <w:r>
        <w:rPr>
          <w:spacing w:val="-2"/>
        </w:rPr>
        <w:t> </w:t>
      </w:r>
      <w:r>
        <w:rPr/>
        <w:t>beträgt</w:t>
      </w:r>
      <w:r>
        <w:rPr>
          <w:spacing w:val="-2"/>
        </w:rPr>
        <w:t> </w:t>
      </w:r>
      <w:r>
        <w:rPr/>
        <w:t>0,1</w:t>
      </w:r>
      <w:r>
        <w:rPr>
          <w:spacing w:val="-2"/>
        </w:rPr>
        <w:t> </w:t>
      </w:r>
      <w:r>
        <w:rPr/>
        <w:t>Promille</w:t>
      </w:r>
      <w:r>
        <w:rPr>
          <w:spacing w:val="-2"/>
        </w:rPr>
        <w:t> </w:t>
      </w:r>
      <w:r>
        <w:rPr/>
        <w:t>des</w:t>
      </w:r>
      <w:r>
        <w:rPr>
          <w:spacing w:val="-1"/>
        </w:rPr>
        <w:t> </w:t>
      </w:r>
      <w:r>
        <w:rPr>
          <w:spacing w:val="-2"/>
        </w:rPr>
        <w:t>Steuerwertes.</w:t>
      </w:r>
    </w:p>
    <w:p>
      <w:pPr>
        <w:pStyle w:val="BodyText"/>
        <w:spacing w:before="156"/>
        <w:ind w:left="0"/>
      </w:pPr>
    </w:p>
    <w:p>
      <w:pPr>
        <w:pStyle w:val="Heading2"/>
      </w:pPr>
      <w:bookmarkStart w:name="Steueraufteilung" w:id="60"/>
      <w:bookmarkEnd w:id="60"/>
      <w:r>
        <w:rPr>
          <w:b w:val="0"/>
        </w:rPr>
      </w:r>
      <w:bookmarkStart w:name="_bookmark25" w:id="61"/>
      <w:bookmarkEnd w:id="61"/>
      <w:r>
        <w:rPr>
          <w:b w:val="0"/>
        </w:rPr>
      </w:r>
      <w:r>
        <w:rPr>
          <w:color w:val="2D73B4"/>
          <w:spacing w:val="-2"/>
        </w:rPr>
        <w:t>Steueraufteilung</w:t>
      </w:r>
    </w:p>
    <w:p>
      <w:pPr>
        <w:pStyle w:val="BodyText"/>
        <w:ind w:left="851"/>
      </w:pPr>
      <w:r>
        <w:rPr/>
        <w:t>(Art.</w:t>
      </w:r>
      <w:r>
        <w:rPr>
          <w:spacing w:val="-3"/>
        </w:rPr>
        <w:t> </w:t>
      </w:r>
      <w:r>
        <w:rPr/>
        <w:t>107a </w:t>
      </w:r>
      <w:r>
        <w:rPr>
          <w:spacing w:val="-4"/>
        </w:rPr>
        <w:t>StG)</w:t>
      </w:r>
    </w:p>
    <w:p>
      <w:pPr>
        <w:pStyle w:val="Heading8"/>
        <w:spacing w:before="153"/>
      </w:pPr>
      <w:r>
        <w:rPr/>
        <w:t>Art.</w:t>
      </w:r>
      <w:r>
        <w:rPr>
          <w:spacing w:val="-3"/>
        </w:rPr>
        <w:t> </w:t>
      </w:r>
      <w:r>
        <w:rPr/>
        <w:t>107a </w:t>
      </w:r>
      <w:r>
        <w:rPr>
          <w:spacing w:val="-4"/>
        </w:rPr>
        <w:t>StG:</w:t>
      </w:r>
    </w:p>
    <w:p>
      <w:pPr>
        <w:pStyle w:val="BodyText"/>
      </w:pPr>
      <w:r>
        <w:rPr>
          <w:position w:val="6"/>
          <w:sz w:val="12"/>
        </w:rPr>
        <w:t>1</w:t>
      </w:r>
      <w:r>
        <w:rPr>
          <w:spacing w:val="15"/>
          <w:position w:val="6"/>
          <w:sz w:val="12"/>
        </w:rPr>
        <w:t> </w:t>
      </w:r>
      <w:r>
        <w:rPr/>
        <w:t>Der</w:t>
      </w:r>
      <w:r>
        <w:rPr>
          <w:spacing w:val="-2"/>
        </w:rPr>
        <w:t> </w:t>
      </w:r>
      <w:r>
        <w:rPr/>
        <w:t>Ertrag</w:t>
      </w:r>
      <w:r>
        <w:rPr>
          <w:spacing w:val="-4"/>
        </w:rPr>
        <w:t> </w:t>
      </w:r>
      <w:r>
        <w:rPr/>
        <w:t>der</w:t>
      </w:r>
      <w:r>
        <w:rPr>
          <w:spacing w:val="-2"/>
        </w:rPr>
        <w:t> </w:t>
      </w:r>
      <w:r>
        <w:rPr/>
        <w:t>Gewinn-</w:t>
      </w:r>
      <w:r>
        <w:rPr>
          <w:spacing w:val="-2"/>
        </w:rPr>
        <w:t> </w:t>
      </w:r>
      <w:r>
        <w:rPr/>
        <w:t>und</w:t>
      </w:r>
      <w:r>
        <w:rPr>
          <w:spacing w:val="-4"/>
        </w:rPr>
        <w:t> </w:t>
      </w:r>
      <w:r>
        <w:rPr/>
        <w:t>Kapitalsteuer</w:t>
      </w:r>
      <w:r>
        <w:rPr>
          <w:spacing w:val="-2"/>
        </w:rPr>
        <w:t> </w:t>
      </w:r>
      <w:r>
        <w:rPr/>
        <w:t>wird</w:t>
      </w:r>
      <w:r>
        <w:rPr>
          <w:spacing w:val="-1"/>
        </w:rPr>
        <w:t> </w:t>
      </w:r>
      <w:r>
        <w:rPr/>
        <w:t>wie</w:t>
      </w:r>
      <w:r>
        <w:rPr>
          <w:spacing w:val="-4"/>
        </w:rPr>
        <w:t> </w:t>
      </w:r>
      <w:r>
        <w:rPr/>
        <w:t>folgt</w:t>
      </w:r>
      <w:r>
        <w:rPr>
          <w:spacing w:val="-1"/>
        </w:rPr>
        <w:t> </w:t>
      </w:r>
      <w:r>
        <w:rPr>
          <w:spacing w:val="-2"/>
        </w:rPr>
        <w:t>aufgeteilt:</w:t>
      </w:r>
    </w:p>
    <w:p>
      <w:pPr>
        <w:pStyle w:val="ListParagraph"/>
        <w:numPr>
          <w:ilvl w:val="0"/>
          <w:numId w:val="20"/>
        </w:numPr>
        <w:tabs>
          <w:tab w:pos="1559" w:val="left" w:leader="none"/>
        </w:tabs>
        <w:spacing w:line="240" w:lineRule="auto" w:before="40" w:after="0"/>
        <w:ind w:left="1559" w:right="0" w:hanging="425"/>
        <w:jc w:val="left"/>
        <w:rPr>
          <w:sz w:val="18"/>
        </w:rPr>
      </w:pPr>
      <w:r>
        <w:rPr>
          <w:sz w:val="18"/>
        </w:rPr>
        <w:t>54</w:t>
      </w:r>
      <w:r>
        <w:rPr>
          <w:spacing w:val="-1"/>
          <w:sz w:val="18"/>
        </w:rPr>
        <w:t> </w:t>
      </w:r>
      <w:r>
        <w:rPr>
          <w:sz w:val="18"/>
        </w:rPr>
        <w:t>Prozent</w:t>
      </w:r>
      <w:r>
        <w:rPr>
          <w:spacing w:val="-3"/>
          <w:sz w:val="18"/>
        </w:rPr>
        <w:t> </w:t>
      </w:r>
      <w:r>
        <w:rPr>
          <w:sz w:val="18"/>
        </w:rPr>
        <w:t>an den </w:t>
      </w:r>
      <w:r>
        <w:rPr>
          <w:spacing w:val="-2"/>
          <w:sz w:val="18"/>
        </w:rPr>
        <w:t>Kanton;</w:t>
      </w:r>
    </w:p>
    <w:p>
      <w:pPr>
        <w:pStyle w:val="ListParagraph"/>
        <w:numPr>
          <w:ilvl w:val="0"/>
          <w:numId w:val="20"/>
        </w:numPr>
        <w:tabs>
          <w:tab w:pos="1559" w:val="left" w:leader="none"/>
        </w:tabs>
        <w:spacing w:line="240" w:lineRule="auto" w:before="40" w:after="0"/>
        <w:ind w:left="1559" w:right="0" w:hanging="425"/>
        <w:jc w:val="left"/>
        <w:rPr>
          <w:sz w:val="18"/>
        </w:rPr>
      </w:pPr>
      <w:r>
        <w:rPr>
          <w:sz w:val="18"/>
        </w:rPr>
        <w:t>39</w:t>
      </w:r>
      <w:r>
        <w:rPr>
          <w:spacing w:val="-1"/>
          <w:sz w:val="18"/>
        </w:rPr>
        <w:t> </w:t>
      </w:r>
      <w:r>
        <w:rPr>
          <w:sz w:val="18"/>
        </w:rPr>
        <w:t>Prozent</w:t>
      </w:r>
      <w:r>
        <w:rPr>
          <w:spacing w:val="-3"/>
          <w:sz w:val="18"/>
        </w:rPr>
        <w:t> </w:t>
      </w:r>
      <w:r>
        <w:rPr>
          <w:sz w:val="18"/>
        </w:rPr>
        <w:t>an die </w:t>
      </w:r>
      <w:r>
        <w:rPr>
          <w:spacing w:val="-2"/>
          <w:sz w:val="18"/>
        </w:rPr>
        <w:t>Gemeinden;</w:t>
      </w:r>
    </w:p>
    <w:p>
      <w:pPr>
        <w:pStyle w:val="ListParagraph"/>
        <w:numPr>
          <w:ilvl w:val="0"/>
          <w:numId w:val="20"/>
        </w:numPr>
        <w:tabs>
          <w:tab w:pos="1559" w:val="left" w:leader="none"/>
        </w:tabs>
        <w:spacing w:line="240" w:lineRule="auto" w:before="40" w:after="0"/>
        <w:ind w:left="1559" w:right="0" w:hanging="425"/>
        <w:jc w:val="left"/>
        <w:rPr>
          <w:sz w:val="18"/>
        </w:rPr>
      </w:pPr>
      <w:r>
        <w:rPr>
          <w:sz w:val="18"/>
        </w:rPr>
        <w:t>7</w:t>
      </w:r>
      <w:r>
        <w:rPr>
          <w:spacing w:val="-4"/>
          <w:sz w:val="18"/>
        </w:rPr>
        <w:t> </w:t>
      </w:r>
      <w:r>
        <w:rPr>
          <w:sz w:val="18"/>
        </w:rPr>
        <w:t>Prozent</w:t>
      </w:r>
      <w:r>
        <w:rPr>
          <w:spacing w:val="-4"/>
          <w:sz w:val="18"/>
        </w:rPr>
        <w:t> </w:t>
      </w:r>
      <w:r>
        <w:rPr>
          <w:sz w:val="18"/>
        </w:rPr>
        <w:t>an</w:t>
      </w:r>
      <w:r>
        <w:rPr>
          <w:spacing w:val="-3"/>
          <w:sz w:val="18"/>
        </w:rPr>
        <w:t> </w:t>
      </w:r>
      <w:r>
        <w:rPr>
          <w:sz w:val="18"/>
        </w:rPr>
        <w:t>die</w:t>
      </w:r>
      <w:r>
        <w:rPr>
          <w:spacing w:val="-4"/>
          <w:sz w:val="18"/>
        </w:rPr>
        <w:t> </w:t>
      </w:r>
      <w:r>
        <w:rPr>
          <w:sz w:val="18"/>
        </w:rPr>
        <w:t>öffentlich-rechtlich</w:t>
      </w:r>
      <w:r>
        <w:rPr>
          <w:spacing w:val="-3"/>
          <w:sz w:val="18"/>
        </w:rPr>
        <w:t> </w:t>
      </w:r>
      <w:r>
        <w:rPr>
          <w:sz w:val="18"/>
        </w:rPr>
        <w:t>anerkannten</w:t>
      </w:r>
      <w:r>
        <w:rPr>
          <w:spacing w:val="-3"/>
          <w:sz w:val="18"/>
        </w:rPr>
        <w:t> </w:t>
      </w:r>
      <w:r>
        <w:rPr>
          <w:spacing w:val="-2"/>
          <w:sz w:val="18"/>
        </w:rPr>
        <w:t>Kirchen.</w:t>
      </w:r>
    </w:p>
    <w:p>
      <w:pPr>
        <w:pStyle w:val="BodyText"/>
        <w:spacing w:before="37"/>
      </w:pPr>
      <w:r>
        <w:rPr>
          <w:position w:val="6"/>
          <w:sz w:val="12"/>
        </w:rPr>
        <w:t>2</w:t>
      </w:r>
      <w:r>
        <w:rPr>
          <w:spacing w:val="29"/>
          <w:position w:val="6"/>
          <w:sz w:val="12"/>
        </w:rPr>
        <w:t> </w:t>
      </w:r>
      <w:r>
        <w:rPr/>
        <w:t>Die Aufteilung zwischen der politischen Gemeinde und der Schulgemeinde erfolgt im Verhältnis der Steuerfüsse für natürliche Personen.</w:t>
      </w:r>
    </w:p>
    <w:p>
      <w:pPr>
        <w:pStyle w:val="BodyText"/>
        <w:spacing w:before="155"/>
        <w:ind w:left="0"/>
      </w:pPr>
    </w:p>
    <w:p>
      <w:pPr>
        <w:pStyle w:val="Heading2"/>
        <w:ind w:right="138"/>
      </w:pPr>
      <w:bookmarkStart w:name="Übergangsbestimmungen betreffend Holding" w:id="62"/>
      <w:bookmarkEnd w:id="62"/>
      <w:r>
        <w:rPr>
          <w:b w:val="0"/>
        </w:rPr>
      </w:r>
      <w:bookmarkStart w:name="_bookmark26" w:id="63"/>
      <w:bookmarkEnd w:id="63"/>
      <w:r>
        <w:rPr>
          <w:b w:val="0"/>
        </w:rPr>
      </w:r>
      <w:r>
        <w:rPr>
          <w:color w:val="2D73B4"/>
        </w:rPr>
        <w:t>Übergangsbestimmungen betreffend Holding- und Verwal-tungsgesellschaften (2020 – 2024)</w:t>
      </w:r>
    </w:p>
    <w:p>
      <w:pPr>
        <w:pStyle w:val="BodyText"/>
        <w:spacing w:before="57"/>
        <w:ind w:left="851"/>
      </w:pPr>
      <w:r>
        <w:rPr/>
        <w:t>(Art.</w:t>
      </w:r>
      <w:r>
        <w:rPr>
          <w:spacing w:val="-1"/>
        </w:rPr>
        <w:t> </w:t>
      </w:r>
      <w:r>
        <w:rPr/>
        <w:t>280a StG; §</w:t>
      </w:r>
      <w:r>
        <w:rPr>
          <w:spacing w:val="-3"/>
        </w:rPr>
        <w:t> </w:t>
      </w:r>
      <w:r>
        <w:rPr/>
        <w:t>93b</w:t>
      </w:r>
      <w:r>
        <w:rPr>
          <w:spacing w:val="1"/>
        </w:rPr>
        <w:t> </w:t>
      </w:r>
      <w:r>
        <w:rPr>
          <w:spacing w:val="-4"/>
        </w:rPr>
        <w:t>StV)</w:t>
      </w:r>
    </w:p>
    <w:p>
      <w:pPr>
        <w:pStyle w:val="BodyText"/>
        <w:spacing w:before="35"/>
        <w:ind w:left="0"/>
      </w:pPr>
    </w:p>
    <w:p>
      <w:pPr>
        <w:pStyle w:val="Heading7"/>
      </w:pPr>
      <w:r>
        <w:rPr>
          <w:color w:val="950000"/>
        </w:rPr>
        <w:t>Übergangsbestimmungen zur Änderung des Steuergesetzes vom 29. Oktober 2019</w:t>
      </w:r>
      <w:r>
        <w:rPr>
          <w:color w:val="950000"/>
          <w:spacing w:val="80"/>
        </w:rPr>
        <w:t> </w:t>
      </w:r>
      <w:r>
        <w:rPr>
          <w:color w:val="950000"/>
          <w:spacing w:val="-1"/>
        </w:rPr>
        <w:drawing>
          <wp:inline distT="0" distB="0" distL="0" distR="0">
            <wp:extent cx="201274" cy="114928"/>
            <wp:effectExtent l="0" t="0" r="0" b="0"/>
            <wp:docPr id="79" name="Image 79" descr="">
              <a:hlinkClick r:id="rId88"/>
            </wp:docPr>
            <wp:cNvGraphicFramePr>
              <a:graphicFrameLocks/>
            </wp:cNvGraphicFramePr>
            <a:graphic>
              <a:graphicData uri="http://schemas.openxmlformats.org/drawingml/2006/picture">
                <pic:pic>
                  <pic:nvPicPr>
                    <pic:cNvPr id="79" name="Image 79" descr="">
                      <a:hlinkClick r:id="rId88"/>
                    </pic:cNvPr>
                    <pic:cNvPicPr/>
                  </pic:nvPicPr>
                  <pic:blipFill>
                    <a:blip r:embed="rId11" cstate="print"/>
                    <a:stretch>
                      <a:fillRect/>
                    </a:stretch>
                  </pic:blipFill>
                  <pic:spPr>
                    <a:xfrm>
                      <a:off x="0" y="0"/>
                      <a:ext cx="201274" cy="114928"/>
                    </a:xfrm>
                    <a:prstGeom prst="rect">
                      <a:avLst/>
                    </a:prstGeom>
                  </pic:spPr>
                </pic:pic>
              </a:graphicData>
            </a:graphic>
          </wp:inline>
        </w:drawing>
      </w:r>
      <w:r>
        <w:rPr>
          <w:color w:val="950000"/>
          <w:spacing w:val="-1"/>
        </w:rPr>
      </w:r>
    </w:p>
    <w:p>
      <w:pPr>
        <w:pStyle w:val="Heading8"/>
      </w:pPr>
      <w:r>
        <w:rPr/>
        <w:t>Art.</w:t>
      </w:r>
      <w:r>
        <w:rPr>
          <w:spacing w:val="-3"/>
        </w:rPr>
        <w:t> </w:t>
      </w:r>
      <w:r>
        <w:rPr/>
        <w:t>280a </w:t>
      </w:r>
      <w:r>
        <w:rPr>
          <w:spacing w:val="-4"/>
        </w:rPr>
        <w:t>StG:</w:t>
      </w:r>
    </w:p>
    <w:p>
      <w:pPr>
        <w:pStyle w:val="BodyText"/>
        <w:ind w:right="700"/>
        <w:jc w:val="both"/>
      </w:pPr>
      <w:r>
        <w:rPr>
          <w:position w:val="6"/>
          <w:sz w:val="12"/>
        </w:rPr>
        <w:t>1 </w:t>
      </w:r>
      <w:r>
        <w:rPr/>
        <w:t>Gesellschaften, welche nach dem 31. Dezember 2016, aber vor dem 1. Januar 2020 den Status als Holding-</w:t>
      </w:r>
      <w:r>
        <w:rPr>
          <w:spacing w:val="-5"/>
        </w:rPr>
        <w:t> </w:t>
      </w:r>
      <w:r>
        <w:rPr/>
        <w:t>oder</w:t>
      </w:r>
      <w:r>
        <w:rPr>
          <w:spacing w:val="-5"/>
        </w:rPr>
        <w:t> </w:t>
      </w:r>
      <w:r>
        <w:rPr/>
        <w:t>Verwaltungsgesellschaft</w:t>
      </w:r>
      <w:r>
        <w:rPr>
          <w:spacing w:val="-5"/>
        </w:rPr>
        <w:t> </w:t>
      </w:r>
      <w:r>
        <w:rPr/>
        <w:t>gemäss</w:t>
      </w:r>
      <w:r>
        <w:rPr>
          <w:spacing w:val="-2"/>
        </w:rPr>
        <w:t> </w:t>
      </w:r>
      <w:r>
        <w:rPr/>
        <w:t>Art.</w:t>
      </w:r>
      <w:r>
        <w:rPr>
          <w:spacing w:val="-5"/>
        </w:rPr>
        <w:t> </w:t>
      </w:r>
      <w:r>
        <w:rPr/>
        <w:t>88</w:t>
      </w:r>
      <w:r>
        <w:rPr>
          <w:spacing w:val="-5"/>
        </w:rPr>
        <w:t> </w:t>
      </w:r>
      <w:r>
        <w:rPr/>
        <w:t>und</w:t>
      </w:r>
      <w:r>
        <w:rPr>
          <w:spacing w:val="-5"/>
        </w:rPr>
        <w:t> </w:t>
      </w:r>
      <w:r>
        <w:rPr/>
        <w:t>89</w:t>
      </w:r>
      <w:r>
        <w:rPr>
          <w:spacing w:val="-2"/>
        </w:rPr>
        <w:t> </w:t>
      </w:r>
      <w:r>
        <w:rPr/>
        <w:t>des</w:t>
      </w:r>
      <w:r>
        <w:rPr>
          <w:spacing w:val="-4"/>
        </w:rPr>
        <w:t> </w:t>
      </w:r>
      <w:r>
        <w:rPr/>
        <w:t>bisherigen</w:t>
      </w:r>
      <w:r>
        <w:rPr>
          <w:spacing w:val="-2"/>
        </w:rPr>
        <w:t> </w:t>
      </w:r>
      <w:r>
        <w:rPr/>
        <w:t>Rechts</w:t>
      </w:r>
      <w:r>
        <w:rPr>
          <w:spacing w:val="-4"/>
        </w:rPr>
        <w:t> </w:t>
      </w:r>
      <w:r>
        <w:rPr/>
        <w:t>verloren</w:t>
      </w:r>
      <w:r>
        <w:rPr>
          <w:spacing w:val="-2"/>
        </w:rPr>
        <w:t> </w:t>
      </w:r>
      <w:r>
        <w:rPr/>
        <w:t>oder</w:t>
      </w:r>
      <w:r>
        <w:rPr>
          <w:spacing w:val="-5"/>
        </w:rPr>
        <w:t> </w:t>
      </w:r>
      <w:r>
        <w:rPr/>
        <w:t>auf-gegeben</w:t>
      </w:r>
      <w:r>
        <w:rPr>
          <w:spacing w:val="-2"/>
        </w:rPr>
        <w:t> </w:t>
      </w:r>
      <w:r>
        <w:rPr/>
        <w:t>und</w:t>
      </w:r>
      <w:r>
        <w:rPr>
          <w:spacing w:val="-2"/>
        </w:rPr>
        <w:t> </w:t>
      </w:r>
      <w:r>
        <w:rPr/>
        <w:t>dabei bestehende stille Reserven</w:t>
      </w:r>
      <w:r>
        <w:rPr>
          <w:spacing w:val="-2"/>
        </w:rPr>
        <w:t> </w:t>
      </w:r>
      <w:r>
        <w:rPr/>
        <w:t>einschliesslich des</w:t>
      </w:r>
      <w:r>
        <w:rPr>
          <w:spacing w:val="-2"/>
        </w:rPr>
        <w:t> </w:t>
      </w:r>
      <w:r>
        <w:rPr/>
        <w:t>selbst geschaffenen</w:t>
      </w:r>
      <w:r>
        <w:rPr>
          <w:spacing w:val="-2"/>
        </w:rPr>
        <w:t> </w:t>
      </w:r>
      <w:r>
        <w:rPr/>
        <w:t>Mehrwerts</w:t>
      </w:r>
      <w:r>
        <w:rPr>
          <w:spacing w:val="-2"/>
        </w:rPr>
        <w:t> </w:t>
      </w:r>
      <w:r>
        <w:rPr/>
        <w:t>auf-gedeckt haben, können auf Antrag die am 1. Januar 2020 noch bestehenden aufgedeckten stillen Re-serven einschliesslich des selbst geschaffenen Mehrwerts bis spätestens am 31. Dezember 2024 ab-schreiben.</w:t>
      </w:r>
      <w:r>
        <w:rPr>
          <w:spacing w:val="-9"/>
        </w:rPr>
        <w:t> </w:t>
      </w:r>
      <w:r>
        <w:rPr/>
        <w:t>Art.</w:t>
      </w:r>
      <w:r>
        <w:rPr>
          <w:spacing w:val="-9"/>
        </w:rPr>
        <w:t> </w:t>
      </w:r>
      <w:r>
        <w:rPr/>
        <w:t>78b</w:t>
      </w:r>
      <w:r>
        <w:rPr>
          <w:spacing w:val="-9"/>
        </w:rPr>
        <w:t> </w:t>
      </w:r>
      <w:r>
        <w:rPr/>
        <w:t>bleibt</w:t>
      </w:r>
      <w:r>
        <w:rPr>
          <w:spacing w:val="-11"/>
        </w:rPr>
        <w:t> </w:t>
      </w:r>
      <w:r>
        <w:rPr/>
        <w:t>vorbehalten.</w:t>
      </w:r>
      <w:r>
        <w:rPr>
          <w:spacing w:val="-9"/>
        </w:rPr>
        <w:t> </w:t>
      </w:r>
      <w:r>
        <w:rPr/>
        <w:t>Soweit</w:t>
      </w:r>
      <w:r>
        <w:rPr>
          <w:spacing w:val="-9"/>
        </w:rPr>
        <w:t> </w:t>
      </w:r>
      <w:r>
        <w:rPr/>
        <w:t>die</w:t>
      </w:r>
      <w:r>
        <w:rPr>
          <w:spacing w:val="-9"/>
        </w:rPr>
        <w:t> </w:t>
      </w:r>
      <w:r>
        <w:rPr/>
        <w:t>aufgedeckten</w:t>
      </w:r>
      <w:r>
        <w:rPr>
          <w:spacing w:val="-9"/>
        </w:rPr>
        <w:t> </w:t>
      </w:r>
      <w:r>
        <w:rPr/>
        <w:t>stillen</w:t>
      </w:r>
      <w:r>
        <w:rPr>
          <w:spacing w:val="-9"/>
        </w:rPr>
        <w:t> </w:t>
      </w:r>
      <w:r>
        <w:rPr/>
        <w:t>Reserven</w:t>
      </w:r>
      <w:r>
        <w:rPr>
          <w:spacing w:val="-9"/>
        </w:rPr>
        <w:t> </w:t>
      </w:r>
      <w:r>
        <w:rPr/>
        <w:t>am</w:t>
      </w:r>
      <w:r>
        <w:rPr>
          <w:spacing w:val="-8"/>
        </w:rPr>
        <w:t> </w:t>
      </w:r>
      <w:r>
        <w:rPr/>
        <w:t>31.</w:t>
      </w:r>
      <w:r>
        <w:rPr>
          <w:spacing w:val="-9"/>
        </w:rPr>
        <w:t> </w:t>
      </w:r>
      <w:r>
        <w:rPr/>
        <w:t>Dezember</w:t>
      </w:r>
      <w:r>
        <w:rPr>
          <w:spacing w:val="-9"/>
        </w:rPr>
        <w:t> </w:t>
      </w:r>
      <w:r>
        <w:rPr/>
        <w:t>2024 noch bestehen, sind sie auf diesen Zeitpunkt steuerneutral aufzulösen.</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23"/>
        <w:ind w:left="0"/>
      </w:pPr>
    </w:p>
    <w:p>
      <w:pPr>
        <w:pStyle w:val="BodyText"/>
        <w:spacing w:before="0"/>
        <w:ind w:right="700"/>
        <w:jc w:val="both"/>
      </w:pPr>
      <w:r>
        <w:rPr>
          <w:position w:val="6"/>
          <w:sz w:val="12"/>
        </w:rPr>
        <w:t>2</w:t>
      </w:r>
      <w:r>
        <w:rPr>
          <w:spacing w:val="8"/>
          <w:position w:val="6"/>
          <w:sz w:val="12"/>
        </w:rPr>
        <w:t> </w:t>
      </w:r>
      <w:r>
        <w:rPr/>
        <w:t>Gesellschaften,</w:t>
      </w:r>
      <w:r>
        <w:rPr>
          <w:spacing w:val="-9"/>
        </w:rPr>
        <w:t> </w:t>
      </w:r>
      <w:r>
        <w:rPr/>
        <w:t>welche</w:t>
      </w:r>
      <w:r>
        <w:rPr>
          <w:spacing w:val="-9"/>
        </w:rPr>
        <w:t> </w:t>
      </w:r>
      <w:r>
        <w:rPr/>
        <w:t>gemäss</w:t>
      </w:r>
      <w:r>
        <w:rPr>
          <w:spacing w:val="-8"/>
        </w:rPr>
        <w:t> </w:t>
      </w:r>
      <w:r>
        <w:rPr/>
        <w:t>Art.</w:t>
      </w:r>
      <w:r>
        <w:rPr>
          <w:spacing w:val="-11"/>
        </w:rPr>
        <w:t> </w:t>
      </w:r>
      <w:r>
        <w:rPr/>
        <w:t>88</w:t>
      </w:r>
      <w:r>
        <w:rPr>
          <w:spacing w:val="-9"/>
        </w:rPr>
        <w:t> </w:t>
      </w:r>
      <w:r>
        <w:rPr/>
        <w:t>und</w:t>
      </w:r>
      <w:r>
        <w:rPr>
          <w:spacing w:val="-9"/>
        </w:rPr>
        <w:t> </w:t>
      </w:r>
      <w:r>
        <w:rPr/>
        <w:t>89</w:t>
      </w:r>
      <w:r>
        <w:rPr>
          <w:spacing w:val="-11"/>
        </w:rPr>
        <w:t> </w:t>
      </w:r>
      <w:r>
        <w:rPr/>
        <w:t>des</w:t>
      </w:r>
      <w:r>
        <w:rPr>
          <w:spacing w:val="-10"/>
        </w:rPr>
        <w:t> </w:t>
      </w:r>
      <w:r>
        <w:rPr/>
        <w:t>bisherigen</w:t>
      </w:r>
      <w:r>
        <w:rPr>
          <w:spacing w:val="-9"/>
        </w:rPr>
        <w:t> </w:t>
      </w:r>
      <w:r>
        <w:rPr/>
        <w:t>Rechts</w:t>
      </w:r>
      <w:r>
        <w:rPr>
          <w:spacing w:val="-8"/>
        </w:rPr>
        <w:t> </w:t>
      </w:r>
      <w:r>
        <w:rPr/>
        <w:t>besteuert</w:t>
      </w:r>
      <w:r>
        <w:rPr>
          <w:spacing w:val="-9"/>
        </w:rPr>
        <w:t> </w:t>
      </w:r>
      <w:r>
        <w:rPr/>
        <w:t>wurden</w:t>
      </w:r>
      <w:r>
        <w:rPr>
          <w:spacing w:val="-9"/>
        </w:rPr>
        <w:t> </w:t>
      </w:r>
      <w:r>
        <w:rPr/>
        <w:t>und</w:t>
      </w:r>
      <w:r>
        <w:rPr>
          <w:spacing w:val="-9"/>
        </w:rPr>
        <w:t> </w:t>
      </w:r>
      <w:r>
        <w:rPr/>
        <w:t>die</w:t>
      </w:r>
      <w:r>
        <w:rPr>
          <w:spacing w:val="-11"/>
        </w:rPr>
        <w:t> </w:t>
      </w:r>
      <w:r>
        <w:rPr/>
        <w:t>keinen Antrag gemäss Abs. 1 gestellt haben, können beantragen, dass die im Zeitpunkt des Statuswechsels bestehenden</w:t>
      </w:r>
      <w:r>
        <w:rPr>
          <w:spacing w:val="-11"/>
        </w:rPr>
        <w:t> </w:t>
      </w:r>
      <w:r>
        <w:rPr/>
        <w:t>stillen</w:t>
      </w:r>
      <w:r>
        <w:rPr>
          <w:spacing w:val="-11"/>
        </w:rPr>
        <w:t> </w:t>
      </w:r>
      <w:r>
        <w:rPr/>
        <w:t>Reserven</w:t>
      </w:r>
      <w:r>
        <w:rPr>
          <w:spacing w:val="-13"/>
        </w:rPr>
        <w:t> </w:t>
      </w:r>
      <w:r>
        <w:rPr/>
        <w:t>einschliesslich</w:t>
      </w:r>
      <w:r>
        <w:rPr>
          <w:spacing w:val="-10"/>
        </w:rPr>
        <w:t> </w:t>
      </w:r>
      <w:r>
        <w:rPr/>
        <w:t>des</w:t>
      </w:r>
      <w:r>
        <w:rPr>
          <w:spacing w:val="-13"/>
        </w:rPr>
        <w:t> </w:t>
      </w:r>
      <w:r>
        <w:rPr/>
        <w:t>selbst</w:t>
      </w:r>
      <w:r>
        <w:rPr>
          <w:spacing w:val="-10"/>
        </w:rPr>
        <w:t> </w:t>
      </w:r>
      <w:r>
        <w:rPr/>
        <w:t>geschaffenen</w:t>
      </w:r>
      <w:r>
        <w:rPr>
          <w:spacing w:val="-11"/>
        </w:rPr>
        <w:t> </w:t>
      </w:r>
      <w:r>
        <w:rPr/>
        <w:t>Mehrwerts,</w:t>
      </w:r>
      <w:r>
        <w:rPr>
          <w:spacing w:val="-11"/>
        </w:rPr>
        <w:t> </w:t>
      </w:r>
      <w:r>
        <w:rPr/>
        <w:t>soweit</w:t>
      </w:r>
      <w:r>
        <w:rPr>
          <w:spacing w:val="-11"/>
        </w:rPr>
        <w:t> </w:t>
      </w:r>
      <w:r>
        <w:rPr/>
        <w:t>sie</w:t>
      </w:r>
      <w:r>
        <w:rPr>
          <w:spacing w:val="-13"/>
        </w:rPr>
        <w:t> </w:t>
      </w:r>
      <w:r>
        <w:rPr/>
        <w:t>bisher</w:t>
      </w:r>
      <w:r>
        <w:rPr>
          <w:spacing w:val="-11"/>
        </w:rPr>
        <w:t> </w:t>
      </w:r>
      <w:r>
        <w:rPr/>
        <w:t>nicht steuerbar gewesen wären, mit einer Verfügung festgestellt und im Falle ihrer Realisation bis am 31. Dezember 2024</w:t>
      </w:r>
      <w:r>
        <w:rPr>
          <w:spacing w:val="-1"/>
        </w:rPr>
        <w:t> </w:t>
      </w:r>
      <w:r>
        <w:rPr/>
        <w:t>gesondert besteuert werden. Die</w:t>
      </w:r>
      <w:r>
        <w:rPr>
          <w:spacing w:val="-1"/>
        </w:rPr>
        <w:t> </w:t>
      </w:r>
      <w:r>
        <w:rPr/>
        <w:t>feste Sondersteuer beträgt 1 Prozent</w:t>
      </w:r>
      <w:r>
        <w:rPr>
          <w:spacing w:val="-2"/>
        </w:rPr>
        <w:t> </w:t>
      </w:r>
      <w:r>
        <w:rPr/>
        <w:t>für das Steuer-jahr</w:t>
      </w:r>
      <w:r>
        <w:rPr>
          <w:spacing w:val="-6"/>
        </w:rPr>
        <w:t> </w:t>
      </w:r>
      <w:r>
        <w:rPr/>
        <w:t>2020,</w:t>
      </w:r>
      <w:r>
        <w:rPr>
          <w:spacing w:val="-6"/>
        </w:rPr>
        <w:t> </w:t>
      </w:r>
      <w:r>
        <w:rPr/>
        <w:t>1,2</w:t>
      </w:r>
      <w:r>
        <w:rPr>
          <w:spacing w:val="-4"/>
        </w:rPr>
        <w:t> </w:t>
      </w:r>
      <w:r>
        <w:rPr/>
        <w:t>Prozent</w:t>
      </w:r>
      <w:r>
        <w:rPr>
          <w:spacing w:val="-6"/>
        </w:rPr>
        <w:t> </w:t>
      </w:r>
      <w:r>
        <w:rPr/>
        <w:t>für</w:t>
      </w:r>
      <w:r>
        <w:rPr>
          <w:spacing w:val="-6"/>
        </w:rPr>
        <w:t> </w:t>
      </w:r>
      <w:r>
        <w:rPr/>
        <w:t>das</w:t>
      </w:r>
      <w:r>
        <w:rPr>
          <w:spacing w:val="-6"/>
        </w:rPr>
        <w:t> </w:t>
      </w:r>
      <w:r>
        <w:rPr/>
        <w:t>Steuerjahr</w:t>
      </w:r>
      <w:r>
        <w:rPr>
          <w:spacing w:val="-6"/>
        </w:rPr>
        <w:t> </w:t>
      </w:r>
      <w:r>
        <w:rPr/>
        <w:t>2021,</w:t>
      </w:r>
      <w:r>
        <w:rPr>
          <w:spacing w:val="-6"/>
        </w:rPr>
        <w:t> </w:t>
      </w:r>
      <w:r>
        <w:rPr/>
        <w:t>1,4</w:t>
      </w:r>
      <w:r>
        <w:rPr>
          <w:spacing w:val="-6"/>
        </w:rPr>
        <w:t> </w:t>
      </w:r>
      <w:r>
        <w:rPr/>
        <w:t>Prozent</w:t>
      </w:r>
      <w:r>
        <w:rPr>
          <w:spacing w:val="-6"/>
        </w:rPr>
        <w:t> </w:t>
      </w:r>
      <w:r>
        <w:rPr/>
        <w:t>für</w:t>
      </w:r>
      <w:r>
        <w:rPr>
          <w:spacing w:val="-4"/>
        </w:rPr>
        <w:t> </w:t>
      </w:r>
      <w:r>
        <w:rPr/>
        <w:t>das</w:t>
      </w:r>
      <w:r>
        <w:rPr>
          <w:spacing w:val="-3"/>
        </w:rPr>
        <w:t> </w:t>
      </w:r>
      <w:r>
        <w:rPr/>
        <w:t>Steuerjahr</w:t>
      </w:r>
      <w:r>
        <w:rPr>
          <w:spacing w:val="-6"/>
        </w:rPr>
        <w:t> </w:t>
      </w:r>
      <w:r>
        <w:rPr/>
        <w:t>2022,</w:t>
      </w:r>
      <w:r>
        <w:rPr>
          <w:spacing w:val="-6"/>
        </w:rPr>
        <w:t> </w:t>
      </w:r>
      <w:r>
        <w:rPr/>
        <w:t>1,6</w:t>
      </w:r>
      <w:r>
        <w:rPr>
          <w:spacing w:val="-6"/>
        </w:rPr>
        <w:t> </w:t>
      </w:r>
      <w:r>
        <w:rPr/>
        <w:t>Prozent</w:t>
      </w:r>
      <w:r>
        <w:rPr>
          <w:spacing w:val="-4"/>
        </w:rPr>
        <w:t> </w:t>
      </w:r>
      <w:r>
        <w:rPr/>
        <w:t>für</w:t>
      </w:r>
      <w:r>
        <w:rPr>
          <w:spacing w:val="-6"/>
        </w:rPr>
        <w:t> </w:t>
      </w:r>
      <w:r>
        <w:rPr/>
        <w:t>das Steuerjahr 2023 und 1,8 Prozent für das Steuerjahr 2024. Der Antrag</w:t>
      </w:r>
      <w:r>
        <w:rPr>
          <w:spacing w:val="-1"/>
        </w:rPr>
        <w:t> </w:t>
      </w:r>
      <w:r>
        <w:rPr/>
        <w:t>muss mit der Steuererklärung für die erste Periode nach Wegfall des Steuerstatus schriftlich eingereicht werden und hat die nötigen An-gaben</w:t>
      </w:r>
      <w:r>
        <w:rPr>
          <w:spacing w:val="-9"/>
        </w:rPr>
        <w:t> </w:t>
      </w:r>
      <w:r>
        <w:rPr/>
        <w:t>für</w:t>
      </w:r>
      <w:r>
        <w:rPr>
          <w:spacing w:val="-9"/>
        </w:rPr>
        <w:t> </w:t>
      </w:r>
      <w:r>
        <w:rPr/>
        <w:t>die</w:t>
      </w:r>
      <w:r>
        <w:rPr>
          <w:spacing w:val="-6"/>
        </w:rPr>
        <w:t> </w:t>
      </w:r>
      <w:r>
        <w:rPr/>
        <w:t>Bewertung</w:t>
      </w:r>
      <w:r>
        <w:rPr>
          <w:spacing w:val="-6"/>
        </w:rPr>
        <w:t> </w:t>
      </w:r>
      <w:r>
        <w:rPr/>
        <w:t>der</w:t>
      </w:r>
      <w:r>
        <w:rPr>
          <w:spacing w:val="-7"/>
        </w:rPr>
        <w:t> </w:t>
      </w:r>
      <w:r>
        <w:rPr/>
        <w:t>stillen</w:t>
      </w:r>
      <w:r>
        <w:rPr>
          <w:spacing w:val="-6"/>
        </w:rPr>
        <w:t> </w:t>
      </w:r>
      <w:r>
        <w:rPr/>
        <w:t>Reserven</w:t>
      </w:r>
      <w:r>
        <w:rPr>
          <w:spacing w:val="-6"/>
        </w:rPr>
        <w:t> </w:t>
      </w:r>
      <w:r>
        <w:rPr/>
        <w:t>einschliesslich</w:t>
      </w:r>
      <w:r>
        <w:rPr>
          <w:spacing w:val="-9"/>
        </w:rPr>
        <w:t> </w:t>
      </w:r>
      <w:r>
        <w:rPr/>
        <w:t>des</w:t>
      </w:r>
      <w:r>
        <w:rPr>
          <w:spacing w:val="-8"/>
        </w:rPr>
        <w:t> </w:t>
      </w:r>
      <w:r>
        <w:rPr/>
        <w:t>selbst</w:t>
      </w:r>
      <w:r>
        <w:rPr>
          <w:spacing w:val="-9"/>
        </w:rPr>
        <w:t> </w:t>
      </w:r>
      <w:r>
        <w:rPr/>
        <w:t>geschaffenen</w:t>
      </w:r>
      <w:r>
        <w:rPr>
          <w:spacing w:val="-9"/>
        </w:rPr>
        <w:t> </w:t>
      </w:r>
      <w:r>
        <w:rPr/>
        <w:t>Mehrwerts</w:t>
      </w:r>
      <w:r>
        <w:rPr>
          <w:spacing w:val="-8"/>
        </w:rPr>
        <w:t> </w:t>
      </w:r>
      <w:r>
        <w:rPr/>
        <w:t>zu</w:t>
      </w:r>
      <w:r>
        <w:rPr>
          <w:spacing w:val="-6"/>
        </w:rPr>
        <w:t> </w:t>
      </w:r>
      <w:r>
        <w:rPr/>
        <w:t>ent-</w:t>
      </w:r>
      <w:r>
        <w:rPr>
          <w:spacing w:val="-2"/>
        </w:rPr>
        <w:t>halten.</w:t>
      </w:r>
    </w:p>
    <w:p>
      <w:pPr>
        <w:pStyle w:val="BodyText"/>
        <w:spacing w:before="155"/>
        <w:ind w:left="0"/>
      </w:pPr>
    </w:p>
    <w:p>
      <w:pPr>
        <w:pStyle w:val="Heading2"/>
      </w:pPr>
      <w:bookmarkStart w:name="Steuererleichterungen" w:id="64"/>
      <w:bookmarkEnd w:id="64"/>
      <w:r>
        <w:rPr>
          <w:b w:val="0"/>
        </w:rPr>
      </w:r>
      <w:bookmarkStart w:name="_bookmark27" w:id="65"/>
      <w:bookmarkEnd w:id="65"/>
      <w:r>
        <w:rPr>
          <w:b w:val="0"/>
        </w:rPr>
      </w:r>
      <w:r>
        <w:rPr>
          <w:color w:val="2D73B4"/>
          <w:spacing w:val="-2"/>
        </w:rPr>
        <w:t>Steuererleichterungen</w:t>
      </w:r>
    </w:p>
    <w:p>
      <w:pPr>
        <w:pStyle w:val="BodyText"/>
        <w:spacing w:before="58"/>
        <w:ind w:left="851"/>
      </w:pPr>
      <w:r>
        <w:rPr/>
        <w:t>(Art.</w:t>
      </w:r>
      <w:r>
        <w:rPr>
          <w:spacing w:val="-1"/>
        </w:rPr>
        <w:t> </w:t>
      </w:r>
      <w:r>
        <w:rPr/>
        <w:t>75</w:t>
      </w:r>
      <w:r>
        <w:rPr>
          <w:spacing w:val="1"/>
        </w:rPr>
        <w:t> </w:t>
      </w:r>
      <w:r>
        <w:rPr/>
        <w:t>StG;</w:t>
      </w:r>
      <w:r>
        <w:rPr>
          <w:spacing w:val="-2"/>
        </w:rPr>
        <w:t> </w:t>
      </w:r>
      <w:r>
        <w:rPr/>
        <w:t>§</w:t>
      </w:r>
      <w:r>
        <w:rPr>
          <w:spacing w:val="1"/>
        </w:rPr>
        <w:t> </w:t>
      </w:r>
      <w:r>
        <w:rPr/>
        <w:t>52</w:t>
      </w:r>
      <w:r>
        <w:rPr>
          <w:spacing w:val="-2"/>
        </w:rPr>
        <w:t> </w:t>
      </w:r>
      <w:r>
        <w:rPr>
          <w:spacing w:val="-4"/>
        </w:rPr>
        <w:t>StV)</w:t>
      </w:r>
    </w:p>
    <w:p>
      <w:pPr>
        <w:pStyle w:val="BodyText"/>
        <w:spacing w:before="33"/>
        <w:ind w:left="0"/>
      </w:pPr>
    </w:p>
    <w:p>
      <w:pPr>
        <w:pStyle w:val="Heading7"/>
        <w:jc w:val="both"/>
      </w:pPr>
      <w:r>
        <w:rPr>
          <w:color w:val="950000"/>
        </w:rPr>
        <w:t>Steuererleichterungen für neu eröffnete Unternehmen</w:t>
      </w:r>
      <w:r>
        <w:rPr>
          <w:color w:val="950000"/>
          <w:spacing w:val="80"/>
        </w:rPr>
        <w:t> </w:t>
      </w:r>
      <w:r>
        <w:rPr>
          <w:color w:val="950000"/>
        </w:rPr>
        <w:drawing>
          <wp:inline distT="0" distB="0" distL="0" distR="0">
            <wp:extent cx="201286" cy="114888"/>
            <wp:effectExtent l="0" t="0" r="0" b="0"/>
            <wp:docPr id="80" name="Image 80" descr="">
              <a:hlinkClick r:id="rId89"/>
            </wp:docPr>
            <wp:cNvGraphicFramePr>
              <a:graphicFrameLocks/>
            </wp:cNvGraphicFramePr>
            <a:graphic>
              <a:graphicData uri="http://schemas.openxmlformats.org/drawingml/2006/picture">
                <pic:pic>
                  <pic:nvPicPr>
                    <pic:cNvPr id="80" name="Image 80" descr="">
                      <a:hlinkClick r:id="rId89"/>
                    </pic:cNvPr>
                    <pic:cNvPicPr/>
                  </pic:nvPicPr>
                  <pic:blipFill>
                    <a:blip r:embed="rId11" cstate="print"/>
                    <a:stretch>
                      <a:fillRect/>
                    </a:stretch>
                  </pic:blipFill>
                  <pic:spPr>
                    <a:xfrm>
                      <a:off x="0" y="0"/>
                      <a:ext cx="201286" cy="114888"/>
                    </a:xfrm>
                    <a:prstGeom prst="rect">
                      <a:avLst/>
                    </a:prstGeom>
                  </pic:spPr>
                </pic:pic>
              </a:graphicData>
            </a:graphic>
          </wp:inline>
        </w:drawing>
      </w:r>
      <w:r>
        <w:rPr>
          <w:color w:val="950000"/>
        </w:rPr>
      </w:r>
    </w:p>
    <w:p>
      <w:pPr>
        <w:pStyle w:val="Heading8"/>
        <w:spacing w:before="94"/>
      </w:pPr>
      <w:r>
        <w:rPr/>
        <w:t>Art.</w:t>
      </w:r>
      <w:r>
        <w:rPr>
          <w:spacing w:val="-3"/>
        </w:rPr>
        <w:t> </w:t>
      </w:r>
      <w:r>
        <w:rPr/>
        <w:t>75 </w:t>
      </w:r>
      <w:r>
        <w:rPr>
          <w:spacing w:val="-4"/>
        </w:rPr>
        <w:t>StG:</w:t>
      </w:r>
    </w:p>
    <w:p>
      <w:pPr>
        <w:pStyle w:val="BodyText"/>
        <w:spacing w:before="55"/>
        <w:ind w:right="702"/>
        <w:jc w:val="both"/>
      </w:pPr>
      <w:r>
        <w:rPr>
          <w:position w:val="6"/>
          <w:sz w:val="12"/>
        </w:rPr>
        <w:t>1</w:t>
      </w:r>
      <w:r>
        <w:rPr>
          <w:spacing w:val="20"/>
          <w:position w:val="6"/>
          <w:sz w:val="12"/>
        </w:rPr>
        <w:t> </w:t>
      </w:r>
      <w:r>
        <w:rPr/>
        <w:t>Für Unternehmen, die neu eröffnet werden und dem volkswirtschaftlichen Interesse des Kantons die-nen,</w:t>
      </w:r>
      <w:r>
        <w:rPr>
          <w:spacing w:val="-4"/>
        </w:rPr>
        <w:t> </w:t>
      </w:r>
      <w:r>
        <w:rPr/>
        <w:t>können</w:t>
      </w:r>
      <w:r>
        <w:rPr>
          <w:spacing w:val="-1"/>
        </w:rPr>
        <w:t> </w:t>
      </w:r>
      <w:r>
        <w:rPr/>
        <w:t>für</w:t>
      </w:r>
      <w:r>
        <w:rPr>
          <w:spacing w:val="-4"/>
        </w:rPr>
        <w:t> </w:t>
      </w:r>
      <w:r>
        <w:rPr/>
        <w:t>die</w:t>
      </w:r>
      <w:r>
        <w:rPr>
          <w:spacing w:val="-1"/>
        </w:rPr>
        <w:t> </w:t>
      </w:r>
      <w:r>
        <w:rPr/>
        <w:t>Steuern</w:t>
      </w:r>
      <w:r>
        <w:rPr>
          <w:spacing w:val="-1"/>
        </w:rPr>
        <w:t> </w:t>
      </w:r>
      <w:r>
        <w:rPr/>
        <w:t>nach</w:t>
      </w:r>
      <w:r>
        <w:rPr>
          <w:spacing w:val="-1"/>
        </w:rPr>
        <w:t> </w:t>
      </w:r>
      <w:r>
        <w:rPr/>
        <w:t>Art.</w:t>
      </w:r>
      <w:r>
        <w:rPr>
          <w:spacing w:val="-4"/>
        </w:rPr>
        <w:t> </w:t>
      </w:r>
      <w:r>
        <w:rPr/>
        <w:t>1</w:t>
      </w:r>
      <w:r>
        <w:rPr>
          <w:spacing w:val="-1"/>
        </w:rPr>
        <w:t> </w:t>
      </w:r>
      <w:r>
        <w:rPr/>
        <w:t>Abs.</w:t>
      </w:r>
      <w:r>
        <w:rPr>
          <w:spacing w:val="-2"/>
        </w:rPr>
        <w:t> </w:t>
      </w:r>
      <w:r>
        <w:rPr/>
        <w:t>1</w:t>
      </w:r>
      <w:r>
        <w:rPr>
          <w:spacing w:val="-1"/>
        </w:rPr>
        <w:t> </w:t>
      </w:r>
      <w:r>
        <w:rPr/>
        <w:t>Ziff.</w:t>
      </w:r>
      <w:r>
        <w:rPr>
          <w:spacing w:val="-2"/>
        </w:rPr>
        <w:t> </w:t>
      </w:r>
      <w:r>
        <w:rPr/>
        <w:t>2</w:t>
      </w:r>
      <w:r>
        <w:rPr>
          <w:spacing w:val="-1"/>
        </w:rPr>
        <w:t> </w:t>
      </w:r>
      <w:r>
        <w:rPr/>
        <w:t>Steuererleichterungen</w:t>
      </w:r>
      <w:r>
        <w:rPr>
          <w:spacing w:val="-1"/>
        </w:rPr>
        <w:t> </w:t>
      </w:r>
      <w:r>
        <w:rPr/>
        <w:t>für</w:t>
      </w:r>
      <w:r>
        <w:rPr>
          <w:spacing w:val="-4"/>
        </w:rPr>
        <w:t> </w:t>
      </w:r>
      <w:r>
        <w:rPr/>
        <w:t>das</w:t>
      </w:r>
      <w:r>
        <w:rPr>
          <w:spacing w:val="-1"/>
        </w:rPr>
        <w:t> </w:t>
      </w:r>
      <w:r>
        <w:rPr/>
        <w:t>Gründungsjahr</w:t>
      </w:r>
      <w:r>
        <w:rPr>
          <w:spacing w:val="-4"/>
        </w:rPr>
        <w:t> </w:t>
      </w:r>
      <w:r>
        <w:rPr/>
        <w:t>und die neun</w:t>
      </w:r>
      <w:r>
        <w:rPr>
          <w:spacing w:val="-1"/>
        </w:rPr>
        <w:t> </w:t>
      </w:r>
      <w:r>
        <w:rPr/>
        <w:t>folgenden</w:t>
      </w:r>
      <w:r>
        <w:rPr>
          <w:spacing w:val="-1"/>
        </w:rPr>
        <w:t> </w:t>
      </w:r>
      <w:r>
        <w:rPr/>
        <w:t>Jahre gewährt werden.</w:t>
      </w:r>
      <w:r>
        <w:rPr>
          <w:spacing w:val="-2"/>
        </w:rPr>
        <w:t> </w:t>
      </w:r>
      <w:r>
        <w:rPr/>
        <w:t>Eine</w:t>
      </w:r>
      <w:r>
        <w:rPr>
          <w:spacing w:val="-1"/>
        </w:rPr>
        <w:t> </w:t>
      </w:r>
      <w:r>
        <w:rPr/>
        <w:t>wesentliche</w:t>
      </w:r>
      <w:r>
        <w:rPr>
          <w:spacing w:val="-1"/>
        </w:rPr>
        <w:t> </w:t>
      </w:r>
      <w:r>
        <w:rPr/>
        <w:t>Änderung</w:t>
      </w:r>
      <w:r>
        <w:rPr>
          <w:spacing w:val="-1"/>
        </w:rPr>
        <w:t> </w:t>
      </w:r>
      <w:r>
        <w:rPr/>
        <w:t>der betrieblichen Tätigkeit</w:t>
      </w:r>
      <w:r>
        <w:rPr>
          <w:spacing w:val="-2"/>
        </w:rPr>
        <w:t> </w:t>
      </w:r>
      <w:r>
        <w:rPr/>
        <w:t>kann einer Neueröffnung gleichgestellt werden.</w:t>
      </w:r>
    </w:p>
    <w:p>
      <w:pPr>
        <w:pStyle w:val="BodyText"/>
        <w:spacing w:before="35"/>
        <w:jc w:val="both"/>
      </w:pPr>
      <w:r>
        <w:rPr>
          <w:position w:val="6"/>
          <w:sz w:val="12"/>
        </w:rPr>
        <w:t>2</w:t>
      </w:r>
      <w:r>
        <w:rPr>
          <w:spacing w:val="12"/>
          <w:position w:val="6"/>
          <w:sz w:val="12"/>
        </w:rPr>
        <w:t> </w:t>
      </w:r>
      <w:r>
        <w:rPr/>
        <w:t>Die</w:t>
      </w:r>
      <w:r>
        <w:rPr>
          <w:spacing w:val="-2"/>
        </w:rPr>
        <w:t> </w:t>
      </w:r>
      <w:r>
        <w:rPr/>
        <w:t>Gewährung</w:t>
      </w:r>
      <w:r>
        <w:rPr>
          <w:spacing w:val="-5"/>
        </w:rPr>
        <w:t> </w:t>
      </w:r>
      <w:r>
        <w:rPr/>
        <w:t>von</w:t>
      </w:r>
      <w:r>
        <w:rPr>
          <w:spacing w:val="-5"/>
        </w:rPr>
        <w:t> </w:t>
      </w:r>
      <w:r>
        <w:rPr/>
        <w:t>Steuererleichterungen</w:t>
      </w:r>
      <w:r>
        <w:rPr>
          <w:spacing w:val="-2"/>
        </w:rPr>
        <w:t> </w:t>
      </w:r>
      <w:r>
        <w:rPr/>
        <w:t>kann</w:t>
      </w:r>
      <w:r>
        <w:rPr>
          <w:spacing w:val="-5"/>
        </w:rPr>
        <w:t> </w:t>
      </w:r>
      <w:r>
        <w:rPr/>
        <w:t>an</w:t>
      </w:r>
      <w:r>
        <w:rPr>
          <w:spacing w:val="-1"/>
        </w:rPr>
        <w:t> </w:t>
      </w:r>
      <w:r>
        <w:rPr/>
        <w:t>Bedingungen</w:t>
      </w:r>
      <w:r>
        <w:rPr>
          <w:spacing w:val="-5"/>
        </w:rPr>
        <w:t> </w:t>
      </w:r>
      <w:r>
        <w:rPr/>
        <w:t>und</w:t>
      </w:r>
      <w:r>
        <w:rPr>
          <w:spacing w:val="-5"/>
        </w:rPr>
        <w:t> </w:t>
      </w:r>
      <w:r>
        <w:rPr/>
        <w:t>Auflagen</w:t>
      </w:r>
      <w:r>
        <w:rPr>
          <w:spacing w:val="-5"/>
        </w:rPr>
        <w:t> </w:t>
      </w:r>
      <w:r>
        <w:rPr/>
        <w:t>geknüpft</w:t>
      </w:r>
      <w:r>
        <w:rPr>
          <w:spacing w:val="-4"/>
        </w:rPr>
        <w:t> </w:t>
      </w:r>
      <w:r>
        <w:rPr>
          <w:spacing w:val="-2"/>
        </w:rPr>
        <w:t>werden.</w:t>
      </w:r>
    </w:p>
    <w:p>
      <w:pPr>
        <w:pStyle w:val="BodyText"/>
        <w:spacing w:before="37"/>
        <w:jc w:val="both"/>
      </w:pPr>
      <w:r>
        <w:rPr>
          <w:position w:val="6"/>
          <w:sz w:val="12"/>
        </w:rPr>
        <w:t>3</w:t>
      </w:r>
      <w:r>
        <w:rPr>
          <w:spacing w:val="13"/>
          <w:position w:val="6"/>
          <w:sz w:val="12"/>
        </w:rPr>
        <w:t> </w:t>
      </w:r>
      <w:r>
        <w:rPr/>
        <w:t>Der</w:t>
      </w:r>
      <w:r>
        <w:rPr>
          <w:spacing w:val="-3"/>
        </w:rPr>
        <w:t> </w:t>
      </w:r>
      <w:r>
        <w:rPr/>
        <w:t>Regierungsrat</w:t>
      </w:r>
      <w:r>
        <w:rPr>
          <w:spacing w:val="-3"/>
        </w:rPr>
        <w:t> </w:t>
      </w:r>
      <w:r>
        <w:rPr/>
        <w:t>erlässt</w:t>
      </w:r>
      <w:r>
        <w:rPr>
          <w:spacing w:val="-4"/>
        </w:rPr>
        <w:t> </w:t>
      </w:r>
      <w:r>
        <w:rPr/>
        <w:t>die</w:t>
      </w:r>
      <w:r>
        <w:rPr>
          <w:spacing w:val="-2"/>
        </w:rPr>
        <w:t> </w:t>
      </w:r>
      <w:r>
        <w:rPr/>
        <w:t>näheren</w:t>
      </w:r>
      <w:r>
        <w:rPr>
          <w:spacing w:val="-2"/>
        </w:rPr>
        <w:t> Vorschriften.</w:t>
      </w:r>
    </w:p>
    <w:p>
      <w:pPr>
        <w:pStyle w:val="Heading8"/>
        <w:spacing w:before="93"/>
      </w:pPr>
      <w:r>
        <w:rPr/>
        <w:t>§</w:t>
      </w:r>
      <w:r>
        <w:rPr>
          <w:spacing w:val="1"/>
        </w:rPr>
        <w:t> </w:t>
      </w:r>
      <w:r>
        <w:rPr/>
        <w:t>52</w:t>
      </w:r>
      <w:r>
        <w:rPr>
          <w:spacing w:val="1"/>
        </w:rPr>
        <w:t> </w:t>
      </w:r>
      <w:r>
        <w:rPr>
          <w:spacing w:val="-4"/>
        </w:rPr>
        <w:t>StV:</w:t>
      </w:r>
    </w:p>
    <w:p>
      <w:pPr>
        <w:pStyle w:val="BodyText"/>
        <w:spacing w:before="55"/>
        <w:ind w:right="703"/>
        <w:jc w:val="both"/>
      </w:pPr>
      <w:r>
        <w:rPr>
          <w:position w:val="6"/>
          <w:sz w:val="12"/>
        </w:rPr>
        <w:t>1</w:t>
      </w:r>
      <w:r>
        <w:rPr>
          <w:spacing w:val="31"/>
          <w:position w:val="6"/>
          <w:sz w:val="12"/>
        </w:rPr>
        <w:t> </w:t>
      </w:r>
      <w:r>
        <w:rPr/>
        <w:t>Steuererleichterungen können nur Unternehmen gewährt werden, die der ordentlichen Besteuerung unterliegen. Im Übrigen findet § 6 sinngemäss Anwendung.</w:t>
      </w:r>
    </w:p>
    <w:p>
      <w:pPr>
        <w:pStyle w:val="Heading8"/>
        <w:spacing w:before="95"/>
      </w:pPr>
      <w:r>
        <w:rPr/>
        <w:t>§ 6</w:t>
      </w:r>
      <w:r>
        <w:rPr>
          <w:spacing w:val="1"/>
        </w:rPr>
        <w:t> </w:t>
      </w:r>
      <w:r>
        <w:rPr/>
        <w:t>Abs.</w:t>
      </w:r>
      <w:r>
        <w:rPr>
          <w:spacing w:val="-2"/>
        </w:rPr>
        <w:t> </w:t>
      </w:r>
      <w:r>
        <w:rPr/>
        <w:t>4</w:t>
      </w:r>
      <w:r>
        <w:rPr>
          <w:spacing w:val="1"/>
        </w:rPr>
        <w:t> </w:t>
      </w:r>
      <w:r>
        <w:rPr>
          <w:spacing w:val="-4"/>
        </w:rPr>
        <w:t>StV:</w:t>
      </w:r>
    </w:p>
    <w:p>
      <w:pPr>
        <w:pStyle w:val="BodyText"/>
        <w:ind w:right="702"/>
        <w:jc w:val="both"/>
      </w:pPr>
      <w:r>
        <w:rPr>
          <w:position w:val="6"/>
          <w:sz w:val="12"/>
        </w:rPr>
        <w:t>4</w:t>
      </w:r>
      <w:r>
        <w:rPr>
          <w:spacing w:val="8"/>
          <w:position w:val="6"/>
          <w:sz w:val="12"/>
        </w:rPr>
        <w:t> </w:t>
      </w:r>
      <w:r>
        <w:rPr/>
        <w:t>Die</w:t>
      </w:r>
      <w:r>
        <w:rPr>
          <w:spacing w:val="-9"/>
        </w:rPr>
        <w:t> </w:t>
      </w:r>
      <w:r>
        <w:rPr/>
        <w:t>Steuererleichterung</w:t>
      </w:r>
      <w:r>
        <w:rPr>
          <w:spacing w:val="-11"/>
        </w:rPr>
        <w:t> </w:t>
      </w:r>
      <w:r>
        <w:rPr/>
        <w:t>beträgt</w:t>
      </w:r>
      <w:r>
        <w:rPr>
          <w:spacing w:val="-9"/>
        </w:rPr>
        <w:t> </w:t>
      </w:r>
      <w:r>
        <w:rPr/>
        <w:t>in</w:t>
      </w:r>
      <w:r>
        <w:rPr>
          <w:spacing w:val="-9"/>
        </w:rPr>
        <w:t> </w:t>
      </w:r>
      <w:r>
        <w:rPr/>
        <w:t>der</w:t>
      </w:r>
      <w:r>
        <w:rPr>
          <w:spacing w:val="-9"/>
        </w:rPr>
        <w:t> </w:t>
      </w:r>
      <w:r>
        <w:rPr/>
        <w:t>Regel</w:t>
      </w:r>
      <w:r>
        <w:rPr>
          <w:spacing w:val="-8"/>
        </w:rPr>
        <w:t> </w:t>
      </w:r>
      <w:r>
        <w:rPr/>
        <w:t>zwischen</w:t>
      </w:r>
      <w:r>
        <w:rPr>
          <w:spacing w:val="-11"/>
        </w:rPr>
        <w:t> </w:t>
      </w:r>
      <w:r>
        <w:rPr/>
        <w:t>10</w:t>
      </w:r>
      <w:r>
        <w:rPr>
          <w:spacing w:val="-9"/>
        </w:rPr>
        <w:t> </w:t>
      </w:r>
      <w:r>
        <w:rPr/>
        <w:t>und</w:t>
      </w:r>
      <w:r>
        <w:rPr>
          <w:spacing w:val="-9"/>
        </w:rPr>
        <w:t> </w:t>
      </w:r>
      <w:r>
        <w:rPr/>
        <w:t>30</w:t>
      </w:r>
      <w:r>
        <w:rPr>
          <w:spacing w:val="-9"/>
        </w:rPr>
        <w:t> </w:t>
      </w:r>
      <w:r>
        <w:rPr/>
        <w:t>Prozent</w:t>
      </w:r>
      <w:r>
        <w:rPr>
          <w:spacing w:val="-9"/>
        </w:rPr>
        <w:t> </w:t>
      </w:r>
      <w:r>
        <w:rPr/>
        <w:t>und</w:t>
      </w:r>
      <w:r>
        <w:rPr>
          <w:spacing w:val="-11"/>
        </w:rPr>
        <w:t> </w:t>
      </w:r>
      <w:r>
        <w:rPr/>
        <w:t>kann</w:t>
      </w:r>
      <w:r>
        <w:rPr>
          <w:spacing w:val="-9"/>
        </w:rPr>
        <w:t> </w:t>
      </w:r>
      <w:r>
        <w:rPr/>
        <w:t>während</w:t>
      </w:r>
      <w:r>
        <w:rPr>
          <w:spacing w:val="-9"/>
        </w:rPr>
        <w:t> </w:t>
      </w:r>
      <w:r>
        <w:rPr/>
        <w:t>der</w:t>
      </w:r>
      <w:r>
        <w:rPr>
          <w:spacing w:val="-9"/>
        </w:rPr>
        <w:t> </w:t>
      </w:r>
      <w:r>
        <w:rPr/>
        <w:t>Dauer der Gewährung abgestuft werden.</w:t>
      </w:r>
    </w:p>
    <w:p>
      <w:pPr>
        <w:pStyle w:val="Heading8"/>
      </w:pPr>
      <w:r>
        <w:rPr/>
        <w:t>§</w:t>
      </w:r>
      <w:r>
        <w:rPr>
          <w:spacing w:val="1"/>
        </w:rPr>
        <w:t> </w:t>
      </w:r>
      <w:r>
        <w:rPr/>
        <w:t>93b </w:t>
      </w:r>
      <w:r>
        <w:rPr>
          <w:spacing w:val="-4"/>
        </w:rPr>
        <w:t>StV:</w:t>
      </w:r>
    </w:p>
    <w:p>
      <w:pPr>
        <w:pStyle w:val="BodyText"/>
        <w:ind w:right="700"/>
        <w:jc w:val="both"/>
      </w:pPr>
      <w:r>
        <w:rPr>
          <w:position w:val="6"/>
          <w:sz w:val="12"/>
        </w:rPr>
        <w:t>1</w:t>
      </w:r>
      <w:r>
        <w:rPr>
          <w:spacing w:val="-4"/>
          <w:position w:val="6"/>
          <w:sz w:val="12"/>
        </w:rPr>
        <w:t> </w:t>
      </w:r>
      <w:r>
        <w:rPr/>
        <w:t>Für</w:t>
      </w:r>
      <w:r>
        <w:rPr>
          <w:spacing w:val="-12"/>
        </w:rPr>
        <w:t> </w:t>
      </w:r>
      <w:r>
        <w:rPr/>
        <w:t>juristische</w:t>
      </w:r>
      <w:r>
        <w:rPr>
          <w:spacing w:val="-13"/>
        </w:rPr>
        <w:t> </w:t>
      </w:r>
      <w:r>
        <w:rPr/>
        <w:t>Personen,</w:t>
      </w:r>
      <w:r>
        <w:rPr>
          <w:spacing w:val="-12"/>
        </w:rPr>
        <w:t> </w:t>
      </w:r>
      <w:r>
        <w:rPr/>
        <w:t>denen</w:t>
      </w:r>
      <w:r>
        <w:rPr>
          <w:spacing w:val="-13"/>
        </w:rPr>
        <w:t> </w:t>
      </w:r>
      <w:r>
        <w:rPr/>
        <w:t>für</w:t>
      </w:r>
      <w:r>
        <w:rPr>
          <w:spacing w:val="-12"/>
        </w:rPr>
        <w:t> </w:t>
      </w:r>
      <w:r>
        <w:rPr/>
        <w:t>die</w:t>
      </w:r>
      <w:r>
        <w:rPr>
          <w:spacing w:val="-13"/>
        </w:rPr>
        <w:t> </w:t>
      </w:r>
      <w:r>
        <w:rPr/>
        <w:t>Steuerperiode</w:t>
      </w:r>
      <w:r>
        <w:rPr>
          <w:spacing w:val="-12"/>
        </w:rPr>
        <w:t> </w:t>
      </w:r>
      <w:r>
        <w:rPr/>
        <w:t>2015</w:t>
      </w:r>
      <w:r>
        <w:rPr>
          <w:spacing w:val="-13"/>
        </w:rPr>
        <w:t> </w:t>
      </w:r>
      <w:r>
        <w:rPr/>
        <w:t>eine</w:t>
      </w:r>
      <w:r>
        <w:rPr>
          <w:spacing w:val="-12"/>
        </w:rPr>
        <w:t> </w:t>
      </w:r>
      <w:r>
        <w:rPr/>
        <w:t>Ermässigung</w:t>
      </w:r>
      <w:r>
        <w:rPr>
          <w:spacing w:val="-13"/>
        </w:rPr>
        <w:t> </w:t>
      </w:r>
      <w:r>
        <w:rPr/>
        <w:t>des</w:t>
      </w:r>
      <w:r>
        <w:rPr>
          <w:spacing w:val="-13"/>
        </w:rPr>
        <w:t> </w:t>
      </w:r>
      <w:r>
        <w:rPr/>
        <w:t>Gewinnsteuersatzes für Nettolizenzerträge aus der Nutzung von immateriellen Gütern gewährt wurde und auf die bis 31. Dezember 2019 weiterhin § 57a in der Fassung gemäss Regierungsratsbeschluss vom 16. November 2010 angewendet wurde, und für juristische Personen, auf die bis 31. Dezember 2019 § 57a in der Fassung</w:t>
      </w:r>
      <w:r>
        <w:rPr>
          <w:spacing w:val="-13"/>
        </w:rPr>
        <w:t> </w:t>
      </w:r>
      <w:r>
        <w:rPr/>
        <w:t>gemäss</w:t>
      </w:r>
      <w:r>
        <w:rPr>
          <w:spacing w:val="-10"/>
        </w:rPr>
        <w:t> </w:t>
      </w:r>
      <w:r>
        <w:rPr/>
        <w:t>Regierungsratsbeschluss</w:t>
      </w:r>
      <w:r>
        <w:rPr>
          <w:spacing w:val="-10"/>
        </w:rPr>
        <w:t> </w:t>
      </w:r>
      <w:r>
        <w:rPr/>
        <w:t>vom</w:t>
      </w:r>
      <w:r>
        <w:rPr>
          <w:spacing w:val="-10"/>
        </w:rPr>
        <w:t> </w:t>
      </w:r>
      <w:r>
        <w:rPr/>
        <w:t>1.</w:t>
      </w:r>
      <w:r>
        <w:rPr>
          <w:spacing w:val="-9"/>
        </w:rPr>
        <w:t> </w:t>
      </w:r>
      <w:r>
        <w:rPr/>
        <w:t>Dezember</w:t>
      </w:r>
      <w:r>
        <w:rPr>
          <w:spacing w:val="-9"/>
        </w:rPr>
        <w:t> </w:t>
      </w:r>
      <w:r>
        <w:rPr/>
        <w:t>2015</w:t>
      </w:r>
      <w:r>
        <w:rPr>
          <w:spacing w:val="-9"/>
        </w:rPr>
        <w:t> </w:t>
      </w:r>
      <w:r>
        <w:rPr/>
        <w:t>angewendet</w:t>
      </w:r>
      <w:r>
        <w:rPr>
          <w:spacing w:val="-11"/>
        </w:rPr>
        <w:t> </w:t>
      </w:r>
      <w:r>
        <w:rPr/>
        <w:t>wurde,</w:t>
      </w:r>
      <w:r>
        <w:rPr>
          <w:spacing w:val="-9"/>
        </w:rPr>
        <w:t> </w:t>
      </w:r>
      <w:r>
        <w:rPr/>
        <w:t>gilt</w:t>
      </w:r>
      <w:r>
        <w:rPr>
          <w:spacing w:val="-13"/>
        </w:rPr>
        <w:t> </w:t>
      </w:r>
      <w:r>
        <w:rPr/>
        <w:t>ab</w:t>
      </w:r>
      <w:r>
        <w:rPr>
          <w:spacing w:val="-9"/>
        </w:rPr>
        <w:t> </w:t>
      </w:r>
      <w:r>
        <w:rPr/>
        <w:t>1.</w:t>
      </w:r>
      <w:r>
        <w:rPr>
          <w:spacing w:val="-11"/>
        </w:rPr>
        <w:t> </w:t>
      </w:r>
      <w:r>
        <w:rPr/>
        <w:t>Januar 2020 Art. 77a des Steuergesetzes.</w:t>
      </w:r>
      <w:r>
        <w:rPr>
          <w:spacing w:val="-1"/>
        </w:rPr>
        <w:t> </w:t>
      </w:r>
      <w:r>
        <w:rPr/>
        <w:t>Art.</w:t>
      </w:r>
      <w:r>
        <w:rPr>
          <w:spacing w:val="-1"/>
        </w:rPr>
        <w:t> </w:t>
      </w:r>
      <w:r>
        <w:rPr/>
        <w:t>77a Abs.</w:t>
      </w:r>
      <w:r>
        <w:rPr>
          <w:spacing w:val="-1"/>
        </w:rPr>
        <w:t> </w:t>
      </w:r>
      <w:r>
        <w:rPr/>
        <w:t>3 und 4 des Steuergesetzes gelten auch für die Über-führung</w:t>
      </w:r>
      <w:r>
        <w:rPr>
          <w:spacing w:val="-13"/>
        </w:rPr>
        <w:t> </w:t>
      </w:r>
      <w:r>
        <w:rPr/>
        <w:t>von</w:t>
      </w:r>
      <w:r>
        <w:rPr>
          <w:spacing w:val="-12"/>
        </w:rPr>
        <w:t> </w:t>
      </w:r>
      <w:r>
        <w:rPr/>
        <w:t>Patenten</w:t>
      </w:r>
      <w:r>
        <w:rPr>
          <w:spacing w:val="-13"/>
        </w:rPr>
        <w:t> </w:t>
      </w:r>
      <w:r>
        <w:rPr/>
        <w:t>und</w:t>
      </w:r>
      <w:r>
        <w:rPr>
          <w:spacing w:val="-12"/>
        </w:rPr>
        <w:t> </w:t>
      </w:r>
      <w:r>
        <w:rPr/>
        <w:t>vergleichbaren</w:t>
      </w:r>
      <w:r>
        <w:rPr>
          <w:spacing w:val="-13"/>
        </w:rPr>
        <w:t> </w:t>
      </w:r>
      <w:r>
        <w:rPr/>
        <w:t>Rechten</w:t>
      </w:r>
      <w:r>
        <w:rPr>
          <w:spacing w:val="-13"/>
        </w:rPr>
        <w:t> </w:t>
      </w:r>
      <w:r>
        <w:rPr/>
        <w:t>aus</w:t>
      </w:r>
      <w:r>
        <w:rPr>
          <w:spacing w:val="-12"/>
        </w:rPr>
        <w:t> </w:t>
      </w:r>
      <w:r>
        <w:rPr/>
        <w:t>der</w:t>
      </w:r>
      <w:r>
        <w:rPr>
          <w:spacing w:val="-12"/>
        </w:rPr>
        <w:t> </w:t>
      </w:r>
      <w:r>
        <w:rPr/>
        <w:t>bis</w:t>
      </w:r>
      <w:r>
        <w:rPr>
          <w:spacing w:val="-12"/>
        </w:rPr>
        <w:t> </w:t>
      </w:r>
      <w:r>
        <w:rPr/>
        <w:t>31.</w:t>
      </w:r>
      <w:r>
        <w:rPr>
          <w:spacing w:val="-13"/>
        </w:rPr>
        <w:t> </w:t>
      </w:r>
      <w:r>
        <w:rPr/>
        <w:t>Dezember</w:t>
      </w:r>
      <w:r>
        <w:rPr>
          <w:spacing w:val="-12"/>
        </w:rPr>
        <w:t> </w:t>
      </w:r>
      <w:r>
        <w:rPr/>
        <w:t>2019</w:t>
      </w:r>
      <w:r>
        <w:rPr>
          <w:spacing w:val="-13"/>
        </w:rPr>
        <w:t> </w:t>
      </w:r>
      <w:r>
        <w:rPr/>
        <w:t>anwendbaren</w:t>
      </w:r>
      <w:r>
        <w:rPr>
          <w:spacing w:val="-12"/>
        </w:rPr>
        <w:t> </w:t>
      </w:r>
      <w:r>
        <w:rPr/>
        <w:t>Lizenz-beziehungsweise Patentbox in die neue Patentbox.</w:t>
      </w:r>
    </w:p>
    <w:p>
      <w:pPr>
        <w:pStyle w:val="BodyText"/>
        <w:spacing w:before="37"/>
        <w:ind w:right="703"/>
        <w:jc w:val="both"/>
      </w:pPr>
      <w:r>
        <w:rPr>
          <w:position w:val="6"/>
          <w:sz w:val="12"/>
        </w:rPr>
        <w:t>2</w:t>
      </w:r>
      <w:r>
        <w:rPr>
          <w:spacing w:val="36"/>
          <w:position w:val="6"/>
          <w:sz w:val="12"/>
        </w:rPr>
        <w:t> </w:t>
      </w:r>
      <w:r>
        <w:rPr/>
        <w:t>Die Erfassung der gemäss Art. 280a Abs. 1 des Steuergesetzes aufgedeckten stillen Reserven im steuerbaren Eigenkapital entfällt ab dem 1. Januar 2020.</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Grundstückgewinnsteuer" w:id="66"/>
      <w:bookmarkEnd w:id="66"/>
      <w:r>
        <w:rPr>
          <w:b w:val="0"/>
        </w:rPr>
      </w:r>
      <w:bookmarkStart w:name="_bookmark28" w:id="67"/>
      <w:bookmarkEnd w:id="67"/>
      <w:r>
        <w:rPr>
          <w:b w:val="0"/>
        </w:rPr>
      </w:r>
      <w:r>
        <w:rPr>
          <w:color w:val="2D73B4"/>
          <w:spacing w:val="-2"/>
        </w:rPr>
        <w:t>Grundstückgewinnsteuer</w:t>
      </w:r>
    </w:p>
    <w:p>
      <w:pPr>
        <w:pStyle w:val="BodyText"/>
        <w:spacing w:before="118"/>
        <w:ind w:left="851"/>
      </w:pPr>
      <w:r>
        <w:rPr/>
        <w:t>(Art.</w:t>
      </w:r>
      <w:r>
        <w:rPr>
          <w:spacing w:val="-1"/>
        </w:rPr>
        <w:t> </w:t>
      </w:r>
      <w:r>
        <w:rPr/>
        <w:t>141</w:t>
      </w:r>
      <w:r>
        <w:rPr>
          <w:spacing w:val="-3"/>
        </w:rPr>
        <w:t> </w:t>
      </w:r>
      <w:r>
        <w:rPr/>
        <w:t>– 152 StG; §§ 68</w:t>
      </w:r>
      <w:r>
        <w:rPr>
          <w:spacing w:val="-3"/>
        </w:rPr>
        <w:t> </w:t>
      </w:r>
      <w:r>
        <w:rPr/>
        <w:t>– 70</w:t>
      </w:r>
      <w:r>
        <w:rPr>
          <w:spacing w:val="1"/>
        </w:rPr>
        <w:t> </w:t>
      </w:r>
      <w:r>
        <w:rPr>
          <w:spacing w:val="-4"/>
        </w:rPr>
        <w:t>StV)</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2">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6"/>
        <w:ind w:left="0"/>
      </w:pPr>
    </w:p>
    <w:p>
      <w:pPr>
        <w:pStyle w:val="Heading8"/>
        <w:spacing w:before="0"/>
      </w:pPr>
      <w:r>
        <w:rPr/>
        <w:t>Art.</w:t>
      </w:r>
      <w:r>
        <w:rPr>
          <w:spacing w:val="-1"/>
        </w:rPr>
        <w:t> </w:t>
      </w:r>
      <w:r>
        <w:rPr/>
        <w:t>1 Abs. 1</w:t>
      </w:r>
      <w:r>
        <w:rPr>
          <w:spacing w:val="-2"/>
        </w:rPr>
        <w:t> </w:t>
      </w:r>
      <w:r>
        <w:rPr/>
        <w:t>Ziff.</w:t>
      </w:r>
      <w:r>
        <w:rPr>
          <w:spacing w:val="-3"/>
        </w:rPr>
        <w:t> </w:t>
      </w:r>
      <w:r>
        <w:rPr/>
        <w:t>4</w:t>
      </w:r>
      <w:r>
        <w:rPr>
          <w:spacing w:val="1"/>
        </w:rPr>
        <w:t> </w:t>
      </w:r>
      <w:r>
        <w:rPr>
          <w:spacing w:val="-4"/>
        </w:rPr>
        <w:t>StG:</w:t>
      </w:r>
    </w:p>
    <w:p>
      <w:pPr>
        <w:pStyle w:val="BodyText"/>
        <w:spacing w:before="55"/>
      </w:pPr>
      <w:r>
        <w:rPr>
          <w:position w:val="6"/>
          <w:sz w:val="12"/>
        </w:rPr>
        <w:t>1</w:t>
      </w:r>
      <w:r>
        <w:rPr>
          <w:spacing w:val="11"/>
          <w:position w:val="6"/>
          <w:sz w:val="12"/>
        </w:rPr>
        <w:t> </w:t>
      </w:r>
      <w:r>
        <w:rPr/>
        <w:t>Der</w:t>
      </w:r>
      <w:r>
        <w:rPr>
          <w:spacing w:val="-3"/>
        </w:rPr>
        <w:t> </w:t>
      </w:r>
      <w:r>
        <w:rPr/>
        <w:t>Kanton</w:t>
      </w:r>
      <w:r>
        <w:rPr>
          <w:spacing w:val="-2"/>
        </w:rPr>
        <w:t> </w:t>
      </w:r>
      <w:r>
        <w:rPr/>
        <w:t>und</w:t>
      </w:r>
      <w:r>
        <w:rPr>
          <w:spacing w:val="-3"/>
        </w:rPr>
        <w:t> </w:t>
      </w:r>
      <w:r>
        <w:rPr/>
        <w:t>die</w:t>
      </w:r>
      <w:r>
        <w:rPr>
          <w:spacing w:val="-5"/>
        </w:rPr>
        <w:t> </w:t>
      </w:r>
      <w:r>
        <w:rPr/>
        <w:t>steuerberechtigten</w:t>
      </w:r>
      <w:r>
        <w:rPr>
          <w:spacing w:val="-2"/>
        </w:rPr>
        <w:t> </w:t>
      </w:r>
      <w:r>
        <w:rPr/>
        <w:t>Gemeinden</w:t>
      </w:r>
      <w:r>
        <w:rPr>
          <w:spacing w:val="-2"/>
        </w:rPr>
        <w:t> </w:t>
      </w:r>
      <w:r>
        <w:rPr/>
        <w:t>erheben</w:t>
      </w:r>
      <w:r>
        <w:rPr>
          <w:spacing w:val="-3"/>
        </w:rPr>
        <w:t> </w:t>
      </w:r>
      <w:r>
        <w:rPr/>
        <w:t>nach</w:t>
      </w:r>
      <w:r>
        <w:rPr>
          <w:spacing w:val="-2"/>
        </w:rPr>
        <w:t> </w:t>
      </w:r>
      <w:r>
        <w:rPr/>
        <w:t>diesem</w:t>
      </w:r>
      <w:r>
        <w:rPr>
          <w:spacing w:val="-2"/>
        </w:rPr>
        <w:t> Gesetz:</w:t>
      </w:r>
    </w:p>
    <w:p>
      <w:pPr>
        <w:pStyle w:val="ListParagraph"/>
        <w:numPr>
          <w:ilvl w:val="0"/>
          <w:numId w:val="20"/>
        </w:numPr>
        <w:tabs>
          <w:tab w:pos="1559" w:val="left" w:leader="none"/>
        </w:tabs>
        <w:spacing w:line="240" w:lineRule="auto" w:before="41" w:after="0"/>
        <w:ind w:left="1559" w:right="702" w:hanging="425"/>
        <w:jc w:val="left"/>
        <w:rPr>
          <w:sz w:val="18"/>
        </w:rPr>
      </w:pPr>
      <w:r>
        <w:rPr>
          <w:sz w:val="18"/>
        </w:rPr>
        <w:t>Grundstückgewinnsteuern von natürlichen und juristischen Personen für den Kanton und die poli-tischen Gemeinden;</w:t>
      </w:r>
    </w:p>
    <w:p>
      <w:pPr>
        <w:pStyle w:val="Heading7"/>
        <w:spacing w:line="470" w:lineRule="atLeast" w:before="1"/>
        <w:ind w:right="134"/>
      </w:pPr>
      <w:r>
        <w:rPr>
          <w:color w:val="950000"/>
          <w:spacing w:val="-8"/>
        </w:rPr>
        <w:t>Besteuerung</w:t>
      </w:r>
      <w:r>
        <w:rPr>
          <w:color w:val="950000"/>
          <w:spacing w:val="-13"/>
        </w:rPr>
        <w:t> </w:t>
      </w:r>
      <w:r>
        <w:rPr>
          <w:color w:val="950000"/>
          <w:spacing w:val="-8"/>
        </w:rPr>
        <w:t>der</w:t>
      </w:r>
      <w:r>
        <w:rPr>
          <w:color w:val="950000"/>
          <w:spacing w:val="-11"/>
        </w:rPr>
        <w:t> </w:t>
      </w:r>
      <w:r>
        <w:rPr>
          <w:color w:val="950000"/>
          <w:spacing w:val="-8"/>
        </w:rPr>
        <w:t>Grundstückgewinne,</w:t>
      </w:r>
      <w:r>
        <w:rPr>
          <w:color w:val="950000"/>
          <w:spacing w:val="-12"/>
        </w:rPr>
        <w:t> </w:t>
      </w:r>
      <w:r>
        <w:rPr>
          <w:color w:val="950000"/>
          <w:spacing w:val="-8"/>
        </w:rPr>
        <w:t>Steuerhoheit</w:t>
      </w:r>
      <w:r>
        <w:rPr>
          <w:color w:val="950000"/>
          <w:spacing w:val="-12"/>
        </w:rPr>
        <w:t> </w:t>
      </w:r>
      <w:r>
        <w:rPr>
          <w:color w:val="950000"/>
          <w:spacing w:val="-8"/>
        </w:rPr>
        <w:t>und</w:t>
      </w:r>
      <w:r>
        <w:rPr>
          <w:color w:val="950000"/>
          <w:spacing w:val="-13"/>
        </w:rPr>
        <w:t> </w:t>
      </w:r>
      <w:r>
        <w:rPr>
          <w:color w:val="950000"/>
          <w:spacing w:val="-8"/>
        </w:rPr>
        <w:t>Berechnung</w:t>
      </w:r>
      <w:r>
        <w:rPr>
          <w:color w:val="950000"/>
          <w:spacing w:val="-14"/>
        </w:rPr>
        <w:t> </w:t>
      </w:r>
      <w:r>
        <w:rPr>
          <w:color w:val="950000"/>
          <w:spacing w:val="-8"/>
        </w:rPr>
        <w:t>der</w:t>
      </w:r>
      <w:r>
        <w:rPr>
          <w:color w:val="950000"/>
          <w:spacing w:val="-15"/>
        </w:rPr>
        <w:t> </w:t>
      </w:r>
      <w:r>
        <w:rPr>
          <w:color w:val="950000"/>
          <w:spacing w:val="-8"/>
        </w:rPr>
        <w:t>Grundstückgewinnsteuer</w:t>
      </w:r>
      <w:r>
        <w:rPr>
          <w:color w:val="950000"/>
          <w:spacing w:val="80"/>
          <w:w w:val="150"/>
        </w:rPr>
        <w:t> </w:t>
      </w:r>
      <w:r>
        <w:rPr>
          <w:color w:val="950000"/>
          <w:spacing w:val="-10"/>
        </w:rPr>
        <w:drawing>
          <wp:inline distT="0" distB="0" distL="0" distR="0">
            <wp:extent cx="201254" cy="114930"/>
            <wp:effectExtent l="0" t="0" r="0" b="0"/>
            <wp:docPr id="85" name="Image 85" descr="">
              <a:hlinkClick r:id="rId93"/>
            </wp:docPr>
            <wp:cNvGraphicFramePr>
              <a:graphicFrameLocks/>
            </wp:cNvGraphicFramePr>
            <a:graphic>
              <a:graphicData uri="http://schemas.openxmlformats.org/drawingml/2006/picture">
                <pic:pic>
                  <pic:nvPicPr>
                    <pic:cNvPr id="85" name="Image 85" descr="">
                      <a:hlinkClick r:id="rId93"/>
                    </pic:cNvPr>
                    <pic:cNvPicPr/>
                  </pic:nvPicPr>
                  <pic:blipFill>
                    <a:blip r:embed="rId11" cstate="print"/>
                    <a:stretch>
                      <a:fillRect/>
                    </a:stretch>
                  </pic:blipFill>
                  <pic:spPr>
                    <a:xfrm>
                      <a:off x="0" y="0"/>
                      <a:ext cx="201254" cy="114930"/>
                    </a:xfrm>
                    <a:prstGeom prst="rect">
                      <a:avLst/>
                    </a:prstGeom>
                  </pic:spPr>
                </pic:pic>
              </a:graphicData>
            </a:graphic>
          </wp:inline>
        </w:drawing>
      </w:r>
      <w:r>
        <w:rPr>
          <w:color w:val="950000"/>
          <w:spacing w:val="-10"/>
        </w:rPr>
      </w:r>
      <w:r>
        <w:rPr>
          <w:rFonts w:ascii="Times New Roman" w:hAnsi="Times New Roman"/>
          <w:color w:val="950000"/>
          <w:spacing w:val="-2"/>
        </w:rPr>
        <w:t> </w:t>
      </w:r>
      <w:r>
        <w:rPr>
          <w:color w:val="950000"/>
          <w:spacing w:val="-2"/>
        </w:rPr>
        <w:t>Gegenstand</w:t>
      </w:r>
    </w:p>
    <w:p>
      <w:pPr>
        <w:pStyle w:val="Heading8"/>
      </w:pPr>
      <w:r>
        <w:rPr/>
        <w:t>Art.</w:t>
      </w:r>
      <w:r>
        <w:rPr>
          <w:spacing w:val="-3"/>
        </w:rPr>
        <w:t> </w:t>
      </w:r>
      <w:r>
        <w:rPr/>
        <w:t>141 </w:t>
      </w:r>
      <w:r>
        <w:rPr>
          <w:spacing w:val="-4"/>
        </w:rPr>
        <w:t>StG:</w:t>
      </w:r>
    </w:p>
    <w:p>
      <w:pPr>
        <w:pStyle w:val="BodyText"/>
        <w:spacing w:before="55"/>
        <w:ind w:right="702"/>
      </w:pPr>
      <w:r>
        <w:rPr>
          <w:position w:val="6"/>
          <w:sz w:val="12"/>
        </w:rPr>
        <w:t>1</w:t>
      </w:r>
      <w:r>
        <w:rPr>
          <w:spacing w:val="8"/>
          <w:position w:val="6"/>
          <w:sz w:val="12"/>
        </w:rPr>
        <w:t> </w:t>
      </w:r>
      <w:r>
        <w:rPr/>
        <w:t>Die</w:t>
      </w:r>
      <w:r>
        <w:rPr>
          <w:spacing w:val="-9"/>
        </w:rPr>
        <w:t> </w:t>
      </w:r>
      <w:r>
        <w:rPr/>
        <w:t>Grundstückgewinnsteuer</w:t>
      </w:r>
      <w:r>
        <w:rPr>
          <w:spacing w:val="-12"/>
        </w:rPr>
        <w:t> </w:t>
      </w:r>
      <w:r>
        <w:rPr/>
        <w:t>wird</w:t>
      </w:r>
      <w:r>
        <w:rPr>
          <w:spacing w:val="-9"/>
        </w:rPr>
        <w:t> </w:t>
      </w:r>
      <w:r>
        <w:rPr/>
        <w:t>auf</w:t>
      </w:r>
      <w:r>
        <w:rPr>
          <w:spacing w:val="-9"/>
        </w:rPr>
        <w:t> </w:t>
      </w:r>
      <w:r>
        <w:rPr/>
        <w:t>dem</w:t>
      </w:r>
      <w:r>
        <w:rPr>
          <w:spacing w:val="-9"/>
        </w:rPr>
        <w:t> </w:t>
      </w:r>
      <w:r>
        <w:rPr/>
        <w:t>Gewinn</w:t>
      </w:r>
      <w:r>
        <w:rPr>
          <w:spacing w:val="-9"/>
        </w:rPr>
        <w:t> </w:t>
      </w:r>
      <w:r>
        <w:rPr/>
        <w:t>aus</w:t>
      </w:r>
      <w:r>
        <w:rPr>
          <w:spacing w:val="-9"/>
        </w:rPr>
        <w:t> </w:t>
      </w:r>
      <w:r>
        <w:rPr/>
        <w:t>Veräusserung</w:t>
      </w:r>
      <w:r>
        <w:rPr>
          <w:spacing w:val="-9"/>
        </w:rPr>
        <w:t> </w:t>
      </w:r>
      <w:r>
        <w:rPr/>
        <w:t>von</w:t>
      </w:r>
      <w:r>
        <w:rPr>
          <w:spacing w:val="-9"/>
        </w:rPr>
        <w:t> </w:t>
      </w:r>
      <w:r>
        <w:rPr/>
        <w:t>Grundstücken</w:t>
      </w:r>
      <w:r>
        <w:rPr>
          <w:spacing w:val="-11"/>
        </w:rPr>
        <w:t> </w:t>
      </w:r>
      <w:r>
        <w:rPr/>
        <w:t>oder</w:t>
      </w:r>
      <w:r>
        <w:rPr>
          <w:spacing w:val="-9"/>
        </w:rPr>
        <w:t> </w:t>
      </w:r>
      <w:r>
        <w:rPr/>
        <w:t>Anteilen von solchen erhoben.</w:t>
      </w:r>
    </w:p>
    <w:p>
      <w:pPr>
        <w:pStyle w:val="BodyText"/>
        <w:spacing w:before="35"/>
        <w:ind w:left="0"/>
      </w:pPr>
    </w:p>
    <w:p>
      <w:pPr>
        <w:pStyle w:val="Heading7"/>
      </w:pPr>
      <w:r>
        <w:rPr>
          <w:color w:val="950000"/>
          <w:spacing w:val="-2"/>
        </w:rPr>
        <w:t>Grundstückgewinn</w:t>
      </w:r>
    </w:p>
    <w:p>
      <w:pPr>
        <w:pStyle w:val="Heading8"/>
        <w:spacing w:before="94"/>
      </w:pPr>
      <w:r>
        <w:rPr/>
        <w:t>Art.</w:t>
      </w:r>
      <w:r>
        <w:rPr>
          <w:spacing w:val="-3"/>
        </w:rPr>
        <w:t> </w:t>
      </w:r>
      <w:r>
        <w:rPr/>
        <w:t>145 Abs.</w:t>
      </w:r>
      <w:r>
        <w:rPr>
          <w:spacing w:val="-3"/>
        </w:rPr>
        <w:t> </w:t>
      </w:r>
      <w:r>
        <w:rPr/>
        <w:t>1</w:t>
      </w:r>
      <w:r>
        <w:rPr>
          <w:spacing w:val="1"/>
        </w:rPr>
        <w:t> </w:t>
      </w:r>
      <w:r>
        <w:rPr>
          <w:spacing w:val="-4"/>
        </w:rPr>
        <w:t>StG:</w:t>
      </w:r>
    </w:p>
    <w:p>
      <w:pPr>
        <w:pStyle w:val="BodyText"/>
        <w:spacing w:before="55"/>
        <w:ind w:right="702"/>
      </w:pPr>
      <w:r>
        <w:rPr>
          <w:position w:val="6"/>
          <w:sz w:val="12"/>
        </w:rPr>
        <w:t>1</w:t>
      </w:r>
      <w:r>
        <w:rPr>
          <w:spacing w:val="-8"/>
          <w:position w:val="6"/>
          <w:sz w:val="12"/>
        </w:rPr>
        <w:t> </w:t>
      </w:r>
      <w:r>
        <w:rPr/>
        <w:t>Grundstückgewinn</w:t>
      </w:r>
      <w:r>
        <w:rPr>
          <w:spacing w:val="-12"/>
        </w:rPr>
        <w:t> </w:t>
      </w:r>
      <w:r>
        <w:rPr/>
        <w:t>ist</w:t>
      </w:r>
      <w:r>
        <w:rPr>
          <w:spacing w:val="-13"/>
        </w:rPr>
        <w:t> </w:t>
      </w:r>
      <w:r>
        <w:rPr/>
        <w:t>der</w:t>
      </w:r>
      <w:r>
        <w:rPr>
          <w:spacing w:val="-12"/>
        </w:rPr>
        <w:t> </w:t>
      </w:r>
      <w:r>
        <w:rPr/>
        <w:t>Betrag,</w:t>
      </w:r>
      <w:r>
        <w:rPr>
          <w:spacing w:val="-13"/>
        </w:rPr>
        <w:t> </w:t>
      </w:r>
      <w:r>
        <w:rPr/>
        <w:t>um</w:t>
      </w:r>
      <w:r>
        <w:rPr>
          <w:spacing w:val="-12"/>
        </w:rPr>
        <w:t> </w:t>
      </w:r>
      <w:r>
        <w:rPr/>
        <w:t>welchen</w:t>
      </w:r>
      <w:r>
        <w:rPr>
          <w:spacing w:val="-13"/>
        </w:rPr>
        <w:t> </w:t>
      </w:r>
      <w:r>
        <w:rPr/>
        <w:t>der</w:t>
      </w:r>
      <w:r>
        <w:rPr>
          <w:spacing w:val="-12"/>
        </w:rPr>
        <w:t> </w:t>
      </w:r>
      <w:r>
        <w:rPr/>
        <w:t>Veräusserungserlös</w:t>
      </w:r>
      <w:r>
        <w:rPr>
          <w:spacing w:val="-13"/>
        </w:rPr>
        <w:t> </w:t>
      </w:r>
      <w:r>
        <w:rPr/>
        <w:t>die</w:t>
      </w:r>
      <w:r>
        <w:rPr>
          <w:spacing w:val="-12"/>
        </w:rPr>
        <w:t> </w:t>
      </w:r>
      <w:r>
        <w:rPr/>
        <w:t>Anlagekosten</w:t>
      </w:r>
      <w:r>
        <w:rPr>
          <w:spacing w:val="-13"/>
        </w:rPr>
        <w:t> </w:t>
      </w:r>
      <w:r>
        <w:rPr/>
        <w:t>(Erwerbspreis und Aufwendungen) übersteigt.</w:t>
      </w:r>
    </w:p>
    <w:p>
      <w:pPr>
        <w:pStyle w:val="BodyText"/>
        <w:spacing w:before="32"/>
        <w:ind w:left="0"/>
      </w:pPr>
    </w:p>
    <w:p>
      <w:pPr>
        <w:pStyle w:val="Heading7"/>
        <w:spacing w:before="1"/>
      </w:pPr>
      <w:r>
        <w:rPr>
          <w:color w:val="950000"/>
          <w:spacing w:val="-2"/>
        </w:rPr>
        <w:t>Verlustverrechnung</w:t>
      </w:r>
    </w:p>
    <w:p>
      <w:pPr>
        <w:pStyle w:val="Heading8"/>
        <w:spacing w:before="93"/>
      </w:pPr>
      <w:r>
        <w:rPr/>
        <w:t>Art.</w:t>
      </w:r>
      <w:r>
        <w:rPr>
          <w:spacing w:val="-3"/>
        </w:rPr>
        <w:t> </w:t>
      </w:r>
      <w:r>
        <w:rPr/>
        <w:t>150 </w:t>
      </w:r>
      <w:r>
        <w:rPr>
          <w:spacing w:val="-4"/>
        </w:rPr>
        <w:t>StG:</w:t>
      </w:r>
    </w:p>
    <w:p>
      <w:pPr>
        <w:pStyle w:val="BodyText"/>
        <w:ind w:right="700"/>
        <w:jc w:val="both"/>
      </w:pPr>
      <w:r>
        <w:rPr>
          <w:position w:val="6"/>
          <w:sz w:val="12"/>
        </w:rPr>
        <w:t>1</w:t>
      </w:r>
      <w:r>
        <w:rPr>
          <w:spacing w:val="13"/>
          <w:position w:val="6"/>
          <w:sz w:val="12"/>
        </w:rPr>
        <w:t> </w:t>
      </w:r>
      <w:r>
        <w:rPr/>
        <w:t>Verluste</w:t>
      </w:r>
      <w:r>
        <w:rPr>
          <w:spacing w:val="-4"/>
        </w:rPr>
        <w:t> </w:t>
      </w:r>
      <w:r>
        <w:rPr/>
        <w:t>aus</w:t>
      </w:r>
      <w:r>
        <w:rPr>
          <w:spacing w:val="-3"/>
        </w:rPr>
        <w:t> </w:t>
      </w:r>
      <w:r>
        <w:rPr/>
        <w:t>Teilveräusserungen</w:t>
      </w:r>
      <w:r>
        <w:rPr>
          <w:spacing w:val="-4"/>
        </w:rPr>
        <w:t> </w:t>
      </w:r>
      <w:r>
        <w:rPr/>
        <w:t>werden</w:t>
      </w:r>
      <w:r>
        <w:rPr>
          <w:spacing w:val="-4"/>
        </w:rPr>
        <w:t> </w:t>
      </w:r>
      <w:r>
        <w:rPr/>
        <w:t>nach</w:t>
      </w:r>
      <w:r>
        <w:rPr>
          <w:spacing w:val="-6"/>
        </w:rPr>
        <w:t> </w:t>
      </w:r>
      <w:r>
        <w:rPr/>
        <w:t>vollständiger</w:t>
      </w:r>
      <w:r>
        <w:rPr>
          <w:spacing w:val="-7"/>
        </w:rPr>
        <w:t> </w:t>
      </w:r>
      <w:r>
        <w:rPr/>
        <w:t>Veräusserung</w:t>
      </w:r>
      <w:r>
        <w:rPr>
          <w:spacing w:val="-4"/>
        </w:rPr>
        <w:t> </w:t>
      </w:r>
      <w:r>
        <w:rPr/>
        <w:t>des</w:t>
      </w:r>
      <w:r>
        <w:rPr>
          <w:spacing w:val="-3"/>
        </w:rPr>
        <w:t> </w:t>
      </w:r>
      <w:r>
        <w:rPr/>
        <w:t>Grundstückes</w:t>
      </w:r>
      <w:r>
        <w:rPr>
          <w:spacing w:val="-6"/>
        </w:rPr>
        <w:t> </w:t>
      </w:r>
      <w:r>
        <w:rPr/>
        <w:t>den</w:t>
      </w:r>
      <w:r>
        <w:rPr>
          <w:spacing w:val="-4"/>
        </w:rPr>
        <w:t> </w:t>
      </w:r>
      <w:r>
        <w:rPr/>
        <w:t>An-lagekosten</w:t>
      </w:r>
      <w:r>
        <w:rPr>
          <w:spacing w:val="-9"/>
        </w:rPr>
        <w:t> </w:t>
      </w:r>
      <w:r>
        <w:rPr/>
        <w:t>der</w:t>
      </w:r>
      <w:r>
        <w:rPr>
          <w:spacing w:val="-12"/>
        </w:rPr>
        <w:t> </w:t>
      </w:r>
      <w:r>
        <w:rPr/>
        <w:t>mit</w:t>
      </w:r>
      <w:r>
        <w:rPr>
          <w:spacing w:val="-9"/>
        </w:rPr>
        <w:t> </w:t>
      </w:r>
      <w:r>
        <w:rPr/>
        <w:t>Gewinn</w:t>
      </w:r>
      <w:r>
        <w:rPr>
          <w:spacing w:val="-9"/>
        </w:rPr>
        <w:t> </w:t>
      </w:r>
      <w:r>
        <w:rPr/>
        <w:t>vollzogenen</w:t>
      </w:r>
      <w:r>
        <w:rPr>
          <w:spacing w:val="-9"/>
        </w:rPr>
        <w:t> </w:t>
      </w:r>
      <w:r>
        <w:rPr/>
        <w:t>Teilveräusserungen</w:t>
      </w:r>
      <w:r>
        <w:rPr>
          <w:spacing w:val="-11"/>
        </w:rPr>
        <w:t> </w:t>
      </w:r>
      <w:r>
        <w:rPr/>
        <w:t>anteilsmässig</w:t>
      </w:r>
      <w:r>
        <w:rPr>
          <w:spacing w:val="-9"/>
        </w:rPr>
        <w:t> </w:t>
      </w:r>
      <w:r>
        <w:rPr/>
        <w:t>zugerechnet.</w:t>
      </w:r>
      <w:r>
        <w:rPr>
          <w:spacing w:val="-9"/>
        </w:rPr>
        <w:t> </w:t>
      </w:r>
      <w:r>
        <w:rPr/>
        <w:t>Bereits</w:t>
      </w:r>
      <w:r>
        <w:rPr>
          <w:spacing w:val="-8"/>
        </w:rPr>
        <w:t> </w:t>
      </w:r>
      <w:r>
        <w:rPr/>
        <w:t>definitiv veranlagte Grundstückgewinnsteuern werden im Rahmen eines Revisionsverfahrens neu festgelegt.</w:t>
      </w:r>
    </w:p>
    <w:p>
      <w:pPr>
        <w:pStyle w:val="BodyText"/>
        <w:spacing w:before="35"/>
        <w:ind w:right="703"/>
        <w:jc w:val="both"/>
      </w:pPr>
      <w:r>
        <w:rPr>
          <w:position w:val="6"/>
          <w:sz w:val="12"/>
        </w:rPr>
        <w:t>2</w:t>
      </w:r>
      <w:r>
        <w:rPr>
          <w:spacing w:val="-9"/>
          <w:position w:val="6"/>
          <w:sz w:val="12"/>
        </w:rPr>
        <w:t> </w:t>
      </w:r>
      <w:r>
        <w:rPr/>
        <w:t>Grundstückverluste</w:t>
      </w:r>
      <w:r>
        <w:rPr>
          <w:spacing w:val="-12"/>
        </w:rPr>
        <w:t> </w:t>
      </w:r>
      <w:r>
        <w:rPr/>
        <w:t>werden</w:t>
      </w:r>
      <w:r>
        <w:rPr>
          <w:spacing w:val="-13"/>
        </w:rPr>
        <w:t> </w:t>
      </w:r>
      <w:r>
        <w:rPr/>
        <w:t>mit</w:t>
      </w:r>
      <w:r>
        <w:rPr>
          <w:spacing w:val="-12"/>
        </w:rPr>
        <w:t> </w:t>
      </w:r>
      <w:r>
        <w:rPr/>
        <w:t>Grundstückgewinnen</w:t>
      </w:r>
      <w:r>
        <w:rPr>
          <w:spacing w:val="-13"/>
        </w:rPr>
        <w:t> </w:t>
      </w:r>
      <w:r>
        <w:rPr/>
        <w:t>desselben</w:t>
      </w:r>
      <w:r>
        <w:rPr>
          <w:spacing w:val="-12"/>
        </w:rPr>
        <w:t> </w:t>
      </w:r>
      <w:r>
        <w:rPr/>
        <w:t>Jahres</w:t>
      </w:r>
      <w:r>
        <w:rPr>
          <w:spacing w:val="-13"/>
        </w:rPr>
        <w:t> </w:t>
      </w:r>
      <w:r>
        <w:rPr/>
        <w:t>verrechnet.</w:t>
      </w:r>
      <w:r>
        <w:rPr>
          <w:spacing w:val="-12"/>
        </w:rPr>
        <w:t> </w:t>
      </w:r>
      <w:r>
        <w:rPr/>
        <w:t>Grundstückverlust-überschüsse aus Veräusserungen im Geschäftsvermögen sind verrechenbar, soweit sie auf Verluste der sieben Vorjahre</w:t>
      </w:r>
      <w:r>
        <w:rPr>
          <w:spacing w:val="-1"/>
        </w:rPr>
        <w:t> </w:t>
      </w:r>
      <w:r>
        <w:rPr/>
        <w:t>zurückgehen. Bei Vorliegen von mehreren Grundstückgewinnen desselben</w:t>
      </w:r>
      <w:r>
        <w:rPr>
          <w:spacing w:val="-1"/>
        </w:rPr>
        <w:t> </w:t>
      </w:r>
      <w:r>
        <w:rPr/>
        <w:t>Jahres werden Grundstückverluste auf die Grundstückgewinne proportional verteilt.</w:t>
      </w:r>
    </w:p>
    <w:p>
      <w:pPr>
        <w:pStyle w:val="BodyText"/>
        <w:spacing w:before="37"/>
        <w:ind w:right="701"/>
        <w:jc w:val="both"/>
      </w:pPr>
      <w:r>
        <w:rPr>
          <w:position w:val="6"/>
          <w:sz w:val="12"/>
        </w:rPr>
        <w:t>3</w:t>
      </w:r>
      <w:r>
        <w:rPr>
          <w:spacing w:val="-2"/>
          <w:position w:val="6"/>
          <w:sz w:val="12"/>
        </w:rPr>
        <w:t> </w:t>
      </w:r>
      <w:r>
        <w:rPr/>
        <w:t>Grundstückgewinne</w:t>
      </w:r>
      <w:r>
        <w:rPr>
          <w:spacing w:val="-1"/>
        </w:rPr>
        <w:t> </w:t>
      </w:r>
      <w:r>
        <w:rPr/>
        <w:t>auf</w:t>
      </w:r>
      <w:r>
        <w:rPr>
          <w:spacing w:val="-2"/>
        </w:rPr>
        <w:t> </w:t>
      </w:r>
      <w:r>
        <w:rPr/>
        <w:t>zum</w:t>
      </w:r>
      <w:r>
        <w:rPr>
          <w:spacing w:val="-1"/>
        </w:rPr>
        <w:t> </w:t>
      </w:r>
      <w:r>
        <w:rPr/>
        <w:t>Geschäftsvermögen</w:t>
      </w:r>
      <w:r>
        <w:rPr>
          <w:spacing w:val="-1"/>
        </w:rPr>
        <w:t> </w:t>
      </w:r>
      <w:r>
        <w:rPr/>
        <w:t>gehörenden Grundstücken</w:t>
      </w:r>
      <w:r>
        <w:rPr>
          <w:spacing w:val="-1"/>
        </w:rPr>
        <w:t> </w:t>
      </w:r>
      <w:r>
        <w:rPr/>
        <w:t>können</w:t>
      </w:r>
      <w:r>
        <w:rPr>
          <w:spacing w:val="-1"/>
        </w:rPr>
        <w:t> </w:t>
      </w:r>
      <w:r>
        <w:rPr/>
        <w:t>mit</w:t>
      </w:r>
      <w:r>
        <w:rPr>
          <w:spacing w:val="-4"/>
        </w:rPr>
        <w:t> </w:t>
      </w:r>
      <w:r>
        <w:rPr/>
        <w:t>Verlusten</w:t>
      </w:r>
      <w:r>
        <w:rPr>
          <w:spacing w:val="-1"/>
        </w:rPr>
        <w:t> </w:t>
      </w:r>
      <w:r>
        <w:rPr/>
        <w:t>im Sinne der Art. 33 und 84 verrechnet werden.</w:t>
      </w:r>
    </w:p>
    <w:p>
      <w:pPr>
        <w:pStyle w:val="BodyText"/>
        <w:spacing w:before="155"/>
        <w:ind w:left="0"/>
      </w:pPr>
    </w:p>
    <w:p>
      <w:pPr>
        <w:pStyle w:val="Heading2"/>
      </w:pPr>
      <w:r>
        <w:rPr/>
        <w:drawing>
          <wp:anchor distT="0" distB="0" distL="0" distR="0" allowOverlap="1" layoutInCell="1" locked="0" behindDoc="0" simplePos="0" relativeHeight="15733760">
            <wp:simplePos x="0" y="0"/>
            <wp:positionH relativeFrom="page">
              <wp:posOffset>660445</wp:posOffset>
            </wp:positionH>
            <wp:positionV relativeFrom="paragraph">
              <wp:posOffset>26479</wp:posOffset>
            </wp:positionV>
            <wp:extent cx="259034" cy="313635"/>
            <wp:effectExtent l="0" t="0" r="0" b="0"/>
            <wp:wrapNone/>
            <wp:docPr id="86" name="Image 86" descr="Kantonaler Steuerrechner">
              <a:hlinkClick r:id="rId94"/>
            </wp:docPr>
            <wp:cNvGraphicFramePr>
              <a:graphicFrameLocks/>
            </wp:cNvGraphicFramePr>
            <a:graphic>
              <a:graphicData uri="http://schemas.openxmlformats.org/drawingml/2006/picture">
                <pic:pic>
                  <pic:nvPicPr>
                    <pic:cNvPr id="86" name="Image 86" descr="Kantonaler Steuerrechner">
                      <a:hlinkClick r:id="rId94"/>
                    </pic:cNvPr>
                    <pic:cNvPicPr/>
                  </pic:nvPicPr>
                  <pic:blipFill>
                    <a:blip r:embed="rId12" cstate="print"/>
                    <a:stretch>
                      <a:fillRect/>
                    </a:stretch>
                  </pic:blipFill>
                  <pic:spPr>
                    <a:xfrm>
                      <a:off x="0" y="0"/>
                      <a:ext cx="259034" cy="313635"/>
                    </a:xfrm>
                    <a:prstGeom prst="rect">
                      <a:avLst/>
                    </a:prstGeom>
                  </pic:spPr>
                </pic:pic>
              </a:graphicData>
            </a:graphic>
          </wp:anchor>
        </w:drawing>
      </w:r>
      <w:bookmarkStart w:name="Steuerberechnung" w:id="68"/>
      <w:bookmarkEnd w:id="68"/>
      <w:r>
        <w:rPr>
          <w:b w:val="0"/>
        </w:rPr>
      </w:r>
      <w:bookmarkStart w:name="_bookmark29" w:id="69"/>
      <w:bookmarkEnd w:id="69"/>
      <w:r>
        <w:rPr>
          <w:b w:val="0"/>
        </w:rPr>
      </w:r>
      <w:r>
        <w:rPr>
          <w:color w:val="2D73B4"/>
          <w:spacing w:val="-2"/>
        </w:rPr>
        <w:t>Steuerberechnung</w:t>
      </w:r>
    </w:p>
    <w:p>
      <w:pPr>
        <w:pStyle w:val="BodyText"/>
        <w:spacing w:before="59"/>
        <w:ind w:left="851"/>
      </w:pPr>
      <w:r>
        <w:rPr/>
        <w:t>(Art. 151</w:t>
      </w:r>
      <w:r>
        <w:rPr>
          <w:spacing w:val="-2"/>
        </w:rPr>
        <w:t> </w:t>
      </w:r>
      <w:r>
        <w:rPr>
          <w:spacing w:val="-4"/>
        </w:rPr>
        <w:t>StG)</w:t>
      </w:r>
    </w:p>
    <w:p>
      <w:pPr>
        <w:pStyle w:val="BodyText"/>
        <w:spacing w:before="32"/>
        <w:ind w:left="0"/>
      </w:pPr>
    </w:p>
    <w:p>
      <w:pPr>
        <w:pStyle w:val="Heading7"/>
        <w:spacing w:before="1"/>
      </w:pPr>
      <w:r>
        <w:rPr>
          <w:color w:val="950000"/>
          <w:spacing w:val="-2"/>
        </w:rPr>
        <w:t>Steuersätze</w:t>
      </w:r>
    </w:p>
    <w:p>
      <w:pPr>
        <w:pStyle w:val="Heading8"/>
        <w:spacing w:before="93"/>
      </w:pPr>
      <w:r>
        <w:rPr/>
        <w:t>Art.</w:t>
      </w:r>
      <w:r>
        <w:rPr>
          <w:spacing w:val="-3"/>
        </w:rPr>
        <w:t> </w:t>
      </w:r>
      <w:r>
        <w:rPr/>
        <w:t>151 Abs.</w:t>
      </w:r>
      <w:r>
        <w:rPr>
          <w:spacing w:val="-3"/>
        </w:rPr>
        <w:t> </w:t>
      </w:r>
      <w:r>
        <w:rPr/>
        <w:t>1</w:t>
      </w:r>
      <w:r>
        <w:rPr>
          <w:spacing w:val="1"/>
        </w:rPr>
        <w:t> </w:t>
      </w:r>
      <w:r>
        <w:rPr>
          <w:spacing w:val="-4"/>
        </w:rPr>
        <w:t>StG:</w:t>
      </w:r>
    </w:p>
    <w:p>
      <w:pPr>
        <w:pStyle w:val="BodyText"/>
        <w:spacing w:after="41"/>
        <w:jc w:val="both"/>
      </w:pPr>
      <w:r>
        <w:rPr>
          <w:position w:val="6"/>
          <w:sz w:val="12"/>
        </w:rPr>
        <w:t>1</w:t>
      </w:r>
      <w:r>
        <w:rPr>
          <w:spacing w:val="11"/>
          <w:position w:val="6"/>
          <w:sz w:val="12"/>
        </w:rPr>
        <w:t> </w:t>
      </w:r>
      <w:r>
        <w:rPr/>
        <w:t>Die</w:t>
      </w:r>
      <w:r>
        <w:rPr>
          <w:spacing w:val="-3"/>
        </w:rPr>
        <w:t> </w:t>
      </w:r>
      <w:r>
        <w:rPr/>
        <w:t>Grundstückgewinnsteuer</w:t>
      </w:r>
      <w:r>
        <w:rPr>
          <w:spacing w:val="-6"/>
        </w:rPr>
        <w:t> </w:t>
      </w:r>
      <w:r>
        <w:rPr/>
        <w:t>beträgt</w:t>
      </w:r>
      <w:r>
        <w:rPr>
          <w:spacing w:val="-4"/>
        </w:rPr>
        <w:t> </w:t>
      </w:r>
      <w:r>
        <w:rPr/>
        <w:t>unter</w:t>
      </w:r>
      <w:r>
        <w:rPr>
          <w:spacing w:val="-4"/>
        </w:rPr>
        <w:t> </w:t>
      </w:r>
      <w:r>
        <w:rPr/>
        <w:t>Berücksichtigung</w:t>
      </w:r>
      <w:r>
        <w:rPr>
          <w:spacing w:val="-3"/>
        </w:rPr>
        <w:t> </w:t>
      </w:r>
      <w:r>
        <w:rPr/>
        <w:t>der</w:t>
      </w:r>
      <w:r>
        <w:rPr>
          <w:spacing w:val="-3"/>
        </w:rPr>
        <w:t> </w:t>
      </w:r>
      <w:r>
        <w:rPr>
          <w:spacing w:val="-2"/>
        </w:rPr>
        <w:t>Eigentumsdauer:</w:t>
      </w:r>
    </w:p>
    <w:tbl>
      <w:tblPr>
        <w:tblW w:w="0" w:type="auto"/>
        <w:jc w:val="left"/>
        <w:tblInd w:w="13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36"/>
        <w:gridCol w:w="2916"/>
      </w:tblGrid>
      <w:tr>
        <w:trPr>
          <w:trHeight w:val="246" w:hRule="atLeast"/>
        </w:trPr>
        <w:tc>
          <w:tcPr>
            <w:tcW w:w="2436" w:type="dxa"/>
            <w:shd w:val="clear" w:color="auto" w:fill="E4E4E4"/>
          </w:tcPr>
          <w:p>
            <w:pPr>
              <w:pStyle w:val="TableParagraph"/>
              <w:rPr>
                <w:sz w:val="18"/>
              </w:rPr>
            </w:pPr>
            <w:r>
              <w:rPr>
                <w:spacing w:val="-2"/>
                <w:sz w:val="18"/>
              </w:rPr>
              <w:t>Eigentumsdauer</w:t>
            </w:r>
          </w:p>
        </w:tc>
        <w:tc>
          <w:tcPr>
            <w:tcW w:w="2916" w:type="dxa"/>
            <w:shd w:val="clear" w:color="auto" w:fill="E4E4E4"/>
          </w:tcPr>
          <w:p>
            <w:pPr>
              <w:pStyle w:val="TableParagraph"/>
              <w:rPr>
                <w:sz w:val="18"/>
              </w:rPr>
            </w:pPr>
            <w:r>
              <w:rPr>
                <w:sz w:val="18"/>
              </w:rPr>
              <w:t>Steuersatz</w:t>
            </w:r>
            <w:r>
              <w:rPr>
                <w:spacing w:val="-2"/>
                <w:sz w:val="18"/>
              </w:rPr>
              <w:t> </w:t>
            </w:r>
            <w:r>
              <w:rPr>
                <w:sz w:val="18"/>
              </w:rPr>
              <w:t>in </w:t>
            </w:r>
            <w:r>
              <w:rPr>
                <w:spacing w:val="-2"/>
                <w:sz w:val="18"/>
              </w:rPr>
              <w:t>Prozenten</w:t>
            </w:r>
          </w:p>
        </w:tc>
      </w:tr>
      <w:tr>
        <w:trPr>
          <w:trHeight w:val="246" w:hRule="atLeast"/>
        </w:trPr>
        <w:tc>
          <w:tcPr>
            <w:tcW w:w="2436" w:type="dxa"/>
          </w:tcPr>
          <w:p>
            <w:pPr>
              <w:pStyle w:val="TableParagraph"/>
              <w:rPr>
                <w:sz w:val="18"/>
              </w:rPr>
            </w:pPr>
            <w:r>
              <w:rPr>
                <w:sz w:val="18"/>
              </w:rPr>
              <w:t>bis</w:t>
            </w:r>
            <w:r>
              <w:rPr>
                <w:spacing w:val="-1"/>
                <w:sz w:val="18"/>
              </w:rPr>
              <w:t> </w:t>
            </w:r>
            <w:r>
              <w:rPr>
                <w:sz w:val="18"/>
              </w:rPr>
              <w:t>1</w:t>
            </w:r>
            <w:r>
              <w:rPr>
                <w:spacing w:val="1"/>
                <w:sz w:val="18"/>
              </w:rPr>
              <w:t> </w:t>
            </w:r>
            <w:r>
              <w:rPr>
                <w:spacing w:val="-4"/>
                <w:sz w:val="18"/>
              </w:rPr>
              <w:t>Jahr</w:t>
            </w:r>
          </w:p>
        </w:tc>
        <w:tc>
          <w:tcPr>
            <w:tcW w:w="2916" w:type="dxa"/>
          </w:tcPr>
          <w:p>
            <w:pPr>
              <w:pStyle w:val="TableParagraph"/>
              <w:rPr>
                <w:sz w:val="18"/>
              </w:rPr>
            </w:pPr>
            <w:r>
              <w:rPr>
                <w:spacing w:val="-5"/>
                <w:sz w:val="18"/>
              </w:rPr>
              <w:t>36%</w:t>
            </w:r>
          </w:p>
        </w:tc>
      </w:tr>
      <w:tr>
        <w:trPr>
          <w:trHeight w:val="246" w:hRule="atLeast"/>
        </w:trPr>
        <w:tc>
          <w:tcPr>
            <w:tcW w:w="2436" w:type="dxa"/>
          </w:tcPr>
          <w:p>
            <w:pPr>
              <w:pStyle w:val="TableParagraph"/>
              <w:rPr>
                <w:sz w:val="18"/>
              </w:rPr>
            </w:pPr>
            <w:r>
              <w:rPr>
                <w:sz w:val="18"/>
              </w:rPr>
              <w:t>bis</w:t>
            </w:r>
            <w:r>
              <w:rPr>
                <w:spacing w:val="-1"/>
                <w:sz w:val="18"/>
              </w:rPr>
              <w:t> </w:t>
            </w:r>
            <w:r>
              <w:rPr>
                <w:sz w:val="18"/>
              </w:rPr>
              <w:t>2</w:t>
            </w:r>
            <w:r>
              <w:rPr>
                <w:spacing w:val="1"/>
                <w:sz w:val="18"/>
              </w:rPr>
              <w:t> </w:t>
            </w:r>
            <w:r>
              <w:rPr>
                <w:spacing w:val="-2"/>
                <w:sz w:val="18"/>
              </w:rPr>
              <w:t>Jahre</w:t>
            </w:r>
          </w:p>
        </w:tc>
        <w:tc>
          <w:tcPr>
            <w:tcW w:w="2916" w:type="dxa"/>
          </w:tcPr>
          <w:p>
            <w:pPr>
              <w:pStyle w:val="TableParagraph"/>
              <w:rPr>
                <w:sz w:val="18"/>
              </w:rPr>
            </w:pPr>
            <w:r>
              <w:rPr>
                <w:spacing w:val="-5"/>
                <w:sz w:val="18"/>
              </w:rPr>
              <w:t>33%</w:t>
            </w:r>
          </w:p>
        </w:tc>
      </w:tr>
      <w:tr>
        <w:trPr>
          <w:trHeight w:val="248" w:hRule="atLeast"/>
        </w:trPr>
        <w:tc>
          <w:tcPr>
            <w:tcW w:w="2436" w:type="dxa"/>
          </w:tcPr>
          <w:p>
            <w:pPr>
              <w:pStyle w:val="TableParagraph"/>
              <w:spacing w:line="240" w:lineRule="auto" w:before="1"/>
              <w:rPr>
                <w:sz w:val="18"/>
              </w:rPr>
            </w:pPr>
            <w:r>
              <w:rPr>
                <w:sz w:val="18"/>
              </w:rPr>
              <w:t>bis</w:t>
            </w:r>
            <w:r>
              <w:rPr>
                <w:spacing w:val="-1"/>
                <w:sz w:val="18"/>
              </w:rPr>
              <w:t> </w:t>
            </w:r>
            <w:r>
              <w:rPr>
                <w:sz w:val="18"/>
              </w:rPr>
              <w:t>3</w:t>
            </w:r>
            <w:r>
              <w:rPr>
                <w:spacing w:val="1"/>
                <w:sz w:val="18"/>
              </w:rPr>
              <w:t> </w:t>
            </w:r>
            <w:r>
              <w:rPr>
                <w:spacing w:val="-2"/>
                <w:sz w:val="18"/>
              </w:rPr>
              <w:t>Jahre</w:t>
            </w:r>
          </w:p>
        </w:tc>
        <w:tc>
          <w:tcPr>
            <w:tcW w:w="2916" w:type="dxa"/>
          </w:tcPr>
          <w:p>
            <w:pPr>
              <w:pStyle w:val="TableParagraph"/>
              <w:spacing w:line="240" w:lineRule="auto" w:before="1"/>
              <w:rPr>
                <w:sz w:val="18"/>
              </w:rPr>
            </w:pPr>
            <w:r>
              <w:rPr>
                <w:spacing w:val="-5"/>
                <w:sz w:val="18"/>
              </w:rPr>
              <w:t>31%</w:t>
            </w:r>
          </w:p>
        </w:tc>
      </w:tr>
      <w:tr>
        <w:trPr>
          <w:trHeight w:val="246" w:hRule="atLeast"/>
        </w:trPr>
        <w:tc>
          <w:tcPr>
            <w:tcW w:w="2436" w:type="dxa"/>
          </w:tcPr>
          <w:p>
            <w:pPr>
              <w:pStyle w:val="TableParagraph"/>
              <w:rPr>
                <w:sz w:val="18"/>
              </w:rPr>
            </w:pPr>
            <w:r>
              <w:rPr>
                <w:sz w:val="18"/>
              </w:rPr>
              <w:t>bis</w:t>
            </w:r>
            <w:r>
              <w:rPr>
                <w:spacing w:val="-1"/>
                <w:sz w:val="18"/>
              </w:rPr>
              <w:t> </w:t>
            </w:r>
            <w:r>
              <w:rPr>
                <w:sz w:val="18"/>
              </w:rPr>
              <w:t>4</w:t>
            </w:r>
            <w:r>
              <w:rPr>
                <w:spacing w:val="1"/>
                <w:sz w:val="18"/>
              </w:rPr>
              <w:t> </w:t>
            </w:r>
            <w:r>
              <w:rPr>
                <w:spacing w:val="-2"/>
                <w:sz w:val="18"/>
              </w:rPr>
              <w:t>Jahre</w:t>
            </w:r>
          </w:p>
        </w:tc>
        <w:tc>
          <w:tcPr>
            <w:tcW w:w="2916" w:type="dxa"/>
          </w:tcPr>
          <w:p>
            <w:pPr>
              <w:pStyle w:val="TableParagraph"/>
              <w:rPr>
                <w:sz w:val="18"/>
              </w:rPr>
            </w:pPr>
            <w:r>
              <w:rPr>
                <w:spacing w:val="-5"/>
                <w:sz w:val="18"/>
              </w:rPr>
              <w:t>29%</w:t>
            </w:r>
          </w:p>
        </w:tc>
      </w:tr>
      <w:tr>
        <w:trPr>
          <w:trHeight w:val="246" w:hRule="atLeast"/>
        </w:trPr>
        <w:tc>
          <w:tcPr>
            <w:tcW w:w="2436" w:type="dxa"/>
          </w:tcPr>
          <w:p>
            <w:pPr>
              <w:pStyle w:val="TableParagraph"/>
              <w:rPr>
                <w:sz w:val="18"/>
              </w:rPr>
            </w:pPr>
            <w:r>
              <w:rPr>
                <w:sz w:val="18"/>
              </w:rPr>
              <w:t>bis</w:t>
            </w:r>
            <w:r>
              <w:rPr>
                <w:spacing w:val="-1"/>
                <w:sz w:val="18"/>
              </w:rPr>
              <w:t> </w:t>
            </w:r>
            <w:r>
              <w:rPr>
                <w:sz w:val="18"/>
              </w:rPr>
              <w:t>5</w:t>
            </w:r>
            <w:r>
              <w:rPr>
                <w:spacing w:val="1"/>
                <w:sz w:val="18"/>
              </w:rPr>
              <w:t> </w:t>
            </w:r>
            <w:r>
              <w:rPr>
                <w:spacing w:val="-2"/>
                <w:sz w:val="18"/>
              </w:rPr>
              <w:t>Jahre</w:t>
            </w:r>
          </w:p>
        </w:tc>
        <w:tc>
          <w:tcPr>
            <w:tcW w:w="2916" w:type="dxa"/>
          </w:tcPr>
          <w:p>
            <w:pPr>
              <w:pStyle w:val="TableParagraph"/>
              <w:rPr>
                <w:sz w:val="18"/>
              </w:rPr>
            </w:pPr>
            <w:r>
              <w:rPr>
                <w:spacing w:val="-5"/>
                <w:sz w:val="18"/>
              </w:rPr>
              <w:t>28%</w:t>
            </w:r>
          </w:p>
        </w:tc>
      </w:tr>
      <w:tr>
        <w:trPr>
          <w:trHeight w:val="246" w:hRule="atLeast"/>
        </w:trPr>
        <w:tc>
          <w:tcPr>
            <w:tcW w:w="2436" w:type="dxa"/>
          </w:tcPr>
          <w:p>
            <w:pPr>
              <w:pStyle w:val="TableParagraph"/>
              <w:rPr>
                <w:sz w:val="18"/>
              </w:rPr>
            </w:pPr>
            <w:r>
              <w:rPr>
                <w:sz w:val="18"/>
              </w:rPr>
              <w:t>bis</w:t>
            </w:r>
            <w:r>
              <w:rPr>
                <w:spacing w:val="-1"/>
                <w:sz w:val="18"/>
              </w:rPr>
              <w:t> </w:t>
            </w:r>
            <w:r>
              <w:rPr>
                <w:sz w:val="18"/>
              </w:rPr>
              <w:t>6</w:t>
            </w:r>
            <w:r>
              <w:rPr>
                <w:spacing w:val="1"/>
                <w:sz w:val="18"/>
              </w:rPr>
              <w:t> </w:t>
            </w:r>
            <w:r>
              <w:rPr>
                <w:spacing w:val="-2"/>
                <w:sz w:val="18"/>
              </w:rPr>
              <w:t>Jahre</w:t>
            </w:r>
          </w:p>
        </w:tc>
        <w:tc>
          <w:tcPr>
            <w:tcW w:w="2916" w:type="dxa"/>
          </w:tcPr>
          <w:p>
            <w:pPr>
              <w:pStyle w:val="TableParagraph"/>
              <w:rPr>
                <w:sz w:val="18"/>
              </w:rPr>
            </w:pPr>
            <w:r>
              <w:rPr>
                <w:spacing w:val="-5"/>
                <w:sz w:val="18"/>
              </w:rPr>
              <w:t>27%</w:t>
            </w:r>
          </w:p>
        </w:tc>
      </w:tr>
      <w:tr>
        <w:trPr>
          <w:trHeight w:val="246" w:hRule="atLeast"/>
        </w:trPr>
        <w:tc>
          <w:tcPr>
            <w:tcW w:w="2436" w:type="dxa"/>
          </w:tcPr>
          <w:p>
            <w:pPr>
              <w:pStyle w:val="TableParagraph"/>
              <w:rPr>
                <w:sz w:val="18"/>
              </w:rPr>
            </w:pPr>
            <w:r>
              <w:rPr>
                <w:sz w:val="18"/>
              </w:rPr>
              <w:t>bis</w:t>
            </w:r>
            <w:r>
              <w:rPr>
                <w:spacing w:val="-1"/>
                <w:sz w:val="18"/>
              </w:rPr>
              <w:t> </w:t>
            </w:r>
            <w:r>
              <w:rPr>
                <w:sz w:val="18"/>
              </w:rPr>
              <w:t>7</w:t>
            </w:r>
            <w:r>
              <w:rPr>
                <w:spacing w:val="1"/>
                <w:sz w:val="18"/>
              </w:rPr>
              <w:t> </w:t>
            </w:r>
            <w:r>
              <w:rPr>
                <w:spacing w:val="-2"/>
                <w:sz w:val="18"/>
              </w:rPr>
              <w:t>Jahre</w:t>
            </w:r>
          </w:p>
        </w:tc>
        <w:tc>
          <w:tcPr>
            <w:tcW w:w="2916" w:type="dxa"/>
          </w:tcPr>
          <w:p>
            <w:pPr>
              <w:pStyle w:val="TableParagraph"/>
              <w:rPr>
                <w:sz w:val="18"/>
              </w:rPr>
            </w:pPr>
            <w:r>
              <w:rPr>
                <w:spacing w:val="-5"/>
                <w:sz w:val="18"/>
              </w:rPr>
              <w:t>26%</w:t>
            </w:r>
          </w:p>
        </w:tc>
      </w:tr>
      <w:tr>
        <w:trPr>
          <w:trHeight w:val="246" w:hRule="atLeast"/>
        </w:trPr>
        <w:tc>
          <w:tcPr>
            <w:tcW w:w="2436" w:type="dxa"/>
          </w:tcPr>
          <w:p>
            <w:pPr>
              <w:pStyle w:val="TableParagraph"/>
              <w:rPr>
                <w:sz w:val="18"/>
              </w:rPr>
            </w:pPr>
            <w:r>
              <w:rPr>
                <w:sz w:val="18"/>
              </w:rPr>
              <w:t>bis</w:t>
            </w:r>
            <w:r>
              <w:rPr>
                <w:spacing w:val="-1"/>
                <w:sz w:val="18"/>
              </w:rPr>
              <w:t> </w:t>
            </w:r>
            <w:r>
              <w:rPr>
                <w:sz w:val="18"/>
              </w:rPr>
              <w:t>8</w:t>
            </w:r>
            <w:r>
              <w:rPr>
                <w:spacing w:val="1"/>
                <w:sz w:val="18"/>
              </w:rPr>
              <w:t> </w:t>
            </w:r>
            <w:r>
              <w:rPr>
                <w:spacing w:val="-2"/>
                <w:sz w:val="18"/>
              </w:rPr>
              <w:t>Jahre</w:t>
            </w:r>
          </w:p>
        </w:tc>
        <w:tc>
          <w:tcPr>
            <w:tcW w:w="2916" w:type="dxa"/>
          </w:tcPr>
          <w:p>
            <w:pPr>
              <w:pStyle w:val="TableParagraph"/>
              <w:rPr>
                <w:sz w:val="18"/>
              </w:rPr>
            </w:pPr>
            <w:r>
              <w:rPr>
                <w:spacing w:val="-5"/>
                <w:sz w:val="18"/>
              </w:rPr>
              <w:t>25%</w:t>
            </w:r>
          </w:p>
        </w:tc>
      </w:tr>
      <w:tr>
        <w:trPr>
          <w:trHeight w:val="246" w:hRule="atLeast"/>
        </w:trPr>
        <w:tc>
          <w:tcPr>
            <w:tcW w:w="2436" w:type="dxa"/>
          </w:tcPr>
          <w:p>
            <w:pPr>
              <w:pStyle w:val="TableParagraph"/>
              <w:spacing w:line="240" w:lineRule="auto" w:before="1"/>
              <w:rPr>
                <w:sz w:val="18"/>
              </w:rPr>
            </w:pPr>
            <w:r>
              <w:rPr>
                <w:sz w:val="18"/>
              </w:rPr>
              <w:t>bis</w:t>
            </w:r>
            <w:r>
              <w:rPr>
                <w:spacing w:val="-1"/>
                <w:sz w:val="18"/>
              </w:rPr>
              <w:t> </w:t>
            </w:r>
            <w:r>
              <w:rPr>
                <w:sz w:val="18"/>
              </w:rPr>
              <w:t>9</w:t>
            </w:r>
            <w:r>
              <w:rPr>
                <w:spacing w:val="1"/>
                <w:sz w:val="18"/>
              </w:rPr>
              <w:t> </w:t>
            </w:r>
            <w:r>
              <w:rPr>
                <w:spacing w:val="-2"/>
                <w:sz w:val="18"/>
              </w:rPr>
              <w:t>Jahre</w:t>
            </w:r>
          </w:p>
        </w:tc>
        <w:tc>
          <w:tcPr>
            <w:tcW w:w="2916" w:type="dxa"/>
          </w:tcPr>
          <w:p>
            <w:pPr>
              <w:pStyle w:val="TableParagraph"/>
              <w:spacing w:line="240" w:lineRule="auto" w:before="1"/>
              <w:rPr>
                <w:sz w:val="18"/>
              </w:rPr>
            </w:pPr>
            <w:r>
              <w:rPr>
                <w:spacing w:val="-5"/>
                <w:sz w:val="18"/>
              </w:rPr>
              <w:t>24%</w:t>
            </w:r>
          </w:p>
        </w:tc>
      </w:tr>
      <w:tr>
        <w:trPr>
          <w:trHeight w:val="248" w:hRule="atLeast"/>
        </w:trPr>
        <w:tc>
          <w:tcPr>
            <w:tcW w:w="2436" w:type="dxa"/>
          </w:tcPr>
          <w:p>
            <w:pPr>
              <w:pStyle w:val="TableParagraph"/>
              <w:spacing w:line="240" w:lineRule="auto" w:before="1"/>
              <w:rPr>
                <w:sz w:val="18"/>
              </w:rPr>
            </w:pPr>
            <w:r>
              <w:rPr>
                <w:sz w:val="18"/>
              </w:rPr>
              <w:t>bis</w:t>
            </w:r>
            <w:r>
              <w:rPr>
                <w:spacing w:val="-1"/>
                <w:sz w:val="18"/>
              </w:rPr>
              <w:t> </w:t>
            </w:r>
            <w:r>
              <w:rPr>
                <w:sz w:val="18"/>
              </w:rPr>
              <w:t>10</w:t>
            </w:r>
            <w:r>
              <w:rPr>
                <w:spacing w:val="-2"/>
                <w:sz w:val="18"/>
              </w:rPr>
              <w:t> Jahre</w:t>
            </w:r>
          </w:p>
        </w:tc>
        <w:tc>
          <w:tcPr>
            <w:tcW w:w="2916" w:type="dxa"/>
          </w:tcPr>
          <w:p>
            <w:pPr>
              <w:pStyle w:val="TableParagraph"/>
              <w:spacing w:line="240" w:lineRule="auto" w:before="1"/>
              <w:rPr>
                <w:sz w:val="18"/>
              </w:rPr>
            </w:pPr>
            <w:r>
              <w:rPr>
                <w:spacing w:val="-5"/>
                <w:sz w:val="18"/>
              </w:rPr>
              <w:t>23%</w:t>
            </w:r>
          </w:p>
        </w:tc>
      </w:tr>
      <w:tr>
        <w:trPr>
          <w:trHeight w:val="246" w:hRule="atLeast"/>
        </w:trPr>
        <w:tc>
          <w:tcPr>
            <w:tcW w:w="2436" w:type="dxa"/>
          </w:tcPr>
          <w:p>
            <w:pPr>
              <w:pStyle w:val="TableParagraph"/>
              <w:rPr>
                <w:sz w:val="18"/>
              </w:rPr>
            </w:pPr>
            <w:r>
              <w:rPr>
                <w:sz w:val="18"/>
              </w:rPr>
              <w:t>bis</w:t>
            </w:r>
            <w:r>
              <w:rPr>
                <w:spacing w:val="-1"/>
                <w:sz w:val="18"/>
              </w:rPr>
              <w:t> </w:t>
            </w:r>
            <w:r>
              <w:rPr>
                <w:sz w:val="18"/>
              </w:rPr>
              <w:t>11</w:t>
            </w:r>
            <w:r>
              <w:rPr>
                <w:spacing w:val="-2"/>
                <w:sz w:val="18"/>
              </w:rPr>
              <w:t> Jahre</w:t>
            </w:r>
          </w:p>
        </w:tc>
        <w:tc>
          <w:tcPr>
            <w:tcW w:w="2916" w:type="dxa"/>
          </w:tcPr>
          <w:p>
            <w:pPr>
              <w:pStyle w:val="TableParagraph"/>
              <w:rPr>
                <w:sz w:val="18"/>
              </w:rPr>
            </w:pPr>
            <w:r>
              <w:rPr>
                <w:spacing w:val="-5"/>
                <w:sz w:val="18"/>
              </w:rPr>
              <w:t>22%</w:t>
            </w:r>
          </w:p>
        </w:tc>
      </w:tr>
      <w:tr>
        <w:trPr>
          <w:trHeight w:val="246" w:hRule="atLeast"/>
        </w:trPr>
        <w:tc>
          <w:tcPr>
            <w:tcW w:w="2436" w:type="dxa"/>
          </w:tcPr>
          <w:p>
            <w:pPr>
              <w:pStyle w:val="TableParagraph"/>
              <w:rPr>
                <w:sz w:val="18"/>
              </w:rPr>
            </w:pPr>
            <w:r>
              <w:rPr>
                <w:sz w:val="18"/>
              </w:rPr>
              <w:t>bis</w:t>
            </w:r>
            <w:r>
              <w:rPr>
                <w:spacing w:val="-1"/>
                <w:sz w:val="18"/>
              </w:rPr>
              <w:t> </w:t>
            </w:r>
            <w:r>
              <w:rPr>
                <w:sz w:val="18"/>
              </w:rPr>
              <w:t>12</w:t>
            </w:r>
            <w:r>
              <w:rPr>
                <w:spacing w:val="-2"/>
                <w:sz w:val="18"/>
              </w:rPr>
              <w:t> Jahre</w:t>
            </w:r>
          </w:p>
        </w:tc>
        <w:tc>
          <w:tcPr>
            <w:tcW w:w="2916" w:type="dxa"/>
          </w:tcPr>
          <w:p>
            <w:pPr>
              <w:pStyle w:val="TableParagraph"/>
              <w:rPr>
                <w:sz w:val="18"/>
              </w:rPr>
            </w:pPr>
            <w:r>
              <w:rPr>
                <w:spacing w:val="-2"/>
                <w:sz w:val="18"/>
              </w:rPr>
              <w:t>21.5%</w:t>
            </w:r>
          </w:p>
        </w:tc>
      </w:tr>
    </w:tbl>
    <w:p>
      <w:pPr>
        <w:pStyle w:val="TableParagraph"/>
        <w:spacing w:after="0"/>
        <w:rPr>
          <w:sz w:val="18"/>
        </w:rPr>
        <w:sectPr>
          <w:headerReference w:type="default" r:id="rId90"/>
          <w:footerReference w:type="default" r:id="rId91"/>
          <w:pgSz w:w="11910" w:h="16840"/>
          <w:pgMar w:header="724" w:footer="687" w:top="960" w:bottom="880" w:left="850" w:right="992"/>
        </w:sectPr>
      </w:pPr>
    </w:p>
    <w:p>
      <w:pPr>
        <w:pStyle w:val="BodyText"/>
        <w:spacing w:before="211"/>
        <w:ind w:left="0"/>
        <w:rPr>
          <w:sz w:val="20"/>
        </w:rPr>
      </w:pPr>
    </w:p>
    <w:tbl>
      <w:tblPr>
        <w:tblW w:w="0" w:type="auto"/>
        <w:jc w:val="left"/>
        <w:tblInd w:w="13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36"/>
        <w:gridCol w:w="2916"/>
      </w:tblGrid>
      <w:tr>
        <w:trPr>
          <w:trHeight w:val="246" w:hRule="atLeast"/>
        </w:trPr>
        <w:tc>
          <w:tcPr>
            <w:tcW w:w="2436" w:type="dxa"/>
          </w:tcPr>
          <w:p>
            <w:pPr>
              <w:pStyle w:val="TableParagraph"/>
              <w:rPr>
                <w:sz w:val="18"/>
              </w:rPr>
            </w:pPr>
            <w:r>
              <w:rPr>
                <w:sz w:val="18"/>
              </w:rPr>
              <w:t>bis</w:t>
            </w:r>
            <w:r>
              <w:rPr>
                <w:spacing w:val="-1"/>
                <w:sz w:val="18"/>
              </w:rPr>
              <w:t> </w:t>
            </w:r>
            <w:r>
              <w:rPr>
                <w:sz w:val="18"/>
              </w:rPr>
              <w:t>13</w:t>
            </w:r>
            <w:r>
              <w:rPr>
                <w:spacing w:val="-2"/>
                <w:sz w:val="18"/>
              </w:rPr>
              <w:t> Jahre</w:t>
            </w:r>
          </w:p>
        </w:tc>
        <w:tc>
          <w:tcPr>
            <w:tcW w:w="2916" w:type="dxa"/>
          </w:tcPr>
          <w:p>
            <w:pPr>
              <w:pStyle w:val="TableParagraph"/>
              <w:rPr>
                <w:sz w:val="18"/>
              </w:rPr>
            </w:pPr>
            <w:r>
              <w:rPr>
                <w:spacing w:val="-5"/>
                <w:sz w:val="18"/>
              </w:rPr>
              <w:t>21%</w:t>
            </w:r>
          </w:p>
        </w:tc>
      </w:tr>
      <w:tr>
        <w:trPr>
          <w:trHeight w:val="246" w:hRule="atLeast"/>
        </w:trPr>
        <w:tc>
          <w:tcPr>
            <w:tcW w:w="2436" w:type="dxa"/>
          </w:tcPr>
          <w:p>
            <w:pPr>
              <w:pStyle w:val="TableParagraph"/>
              <w:rPr>
                <w:sz w:val="18"/>
              </w:rPr>
            </w:pPr>
            <w:r>
              <w:rPr>
                <w:sz w:val="18"/>
              </w:rPr>
              <w:t>bis</w:t>
            </w:r>
            <w:r>
              <w:rPr>
                <w:spacing w:val="-1"/>
                <w:sz w:val="18"/>
              </w:rPr>
              <w:t> </w:t>
            </w:r>
            <w:r>
              <w:rPr>
                <w:sz w:val="18"/>
              </w:rPr>
              <w:t>14</w:t>
            </w:r>
            <w:r>
              <w:rPr>
                <w:spacing w:val="-2"/>
                <w:sz w:val="18"/>
              </w:rPr>
              <w:t> Jahre</w:t>
            </w:r>
          </w:p>
        </w:tc>
        <w:tc>
          <w:tcPr>
            <w:tcW w:w="2916" w:type="dxa"/>
          </w:tcPr>
          <w:p>
            <w:pPr>
              <w:pStyle w:val="TableParagraph"/>
              <w:rPr>
                <w:sz w:val="18"/>
              </w:rPr>
            </w:pPr>
            <w:r>
              <w:rPr>
                <w:spacing w:val="-2"/>
                <w:sz w:val="18"/>
              </w:rPr>
              <w:t>20.5%</w:t>
            </w:r>
          </w:p>
        </w:tc>
      </w:tr>
      <w:tr>
        <w:trPr>
          <w:trHeight w:val="246" w:hRule="atLeast"/>
        </w:trPr>
        <w:tc>
          <w:tcPr>
            <w:tcW w:w="2436" w:type="dxa"/>
          </w:tcPr>
          <w:p>
            <w:pPr>
              <w:pStyle w:val="TableParagraph"/>
              <w:rPr>
                <w:sz w:val="18"/>
              </w:rPr>
            </w:pPr>
            <w:r>
              <w:rPr>
                <w:sz w:val="18"/>
              </w:rPr>
              <w:t>bis</w:t>
            </w:r>
            <w:r>
              <w:rPr>
                <w:spacing w:val="-1"/>
                <w:sz w:val="18"/>
              </w:rPr>
              <w:t> </w:t>
            </w:r>
            <w:r>
              <w:rPr>
                <w:sz w:val="18"/>
              </w:rPr>
              <w:t>15</w:t>
            </w:r>
            <w:r>
              <w:rPr>
                <w:spacing w:val="-2"/>
                <w:sz w:val="18"/>
              </w:rPr>
              <w:t> Jahre</w:t>
            </w:r>
          </w:p>
        </w:tc>
        <w:tc>
          <w:tcPr>
            <w:tcW w:w="2916" w:type="dxa"/>
          </w:tcPr>
          <w:p>
            <w:pPr>
              <w:pStyle w:val="TableParagraph"/>
              <w:rPr>
                <w:sz w:val="18"/>
              </w:rPr>
            </w:pPr>
            <w:r>
              <w:rPr>
                <w:spacing w:val="-5"/>
                <w:sz w:val="18"/>
              </w:rPr>
              <w:t>20%</w:t>
            </w:r>
          </w:p>
        </w:tc>
      </w:tr>
      <w:tr>
        <w:trPr>
          <w:trHeight w:val="246" w:hRule="atLeast"/>
        </w:trPr>
        <w:tc>
          <w:tcPr>
            <w:tcW w:w="2436" w:type="dxa"/>
          </w:tcPr>
          <w:p>
            <w:pPr>
              <w:pStyle w:val="TableParagraph"/>
              <w:spacing w:line="240" w:lineRule="auto" w:before="1"/>
              <w:rPr>
                <w:sz w:val="18"/>
              </w:rPr>
            </w:pPr>
            <w:r>
              <w:rPr>
                <w:sz w:val="18"/>
              </w:rPr>
              <w:t>bis</w:t>
            </w:r>
            <w:r>
              <w:rPr>
                <w:spacing w:val="-1"/>
                <w:sz w:val="18"/>
              </w:rPr>
              <w:t> </w:t>
            </w:r>
            <w:r>
              <w:rPr>
                <w:sz w:val="18"/>
              </w:rPr>
              <w:t>16</w:t>
            </w:r>
            <w:r>
              <w:rPr>
                <w:spacing w:val="-2"/>
                <w:sz w:val="18"/>
              </w:rPr>
              <w:t> Jahre</w:t>
            </w:r>
          </w:p>
        </w:tc>
        <w:tc>
          <w:tcPr>
            <w:tcW w:w="2916" w:type="dxa"/>
          </w:tcPr>
          <w:p>
            <w:pPr>
              <w:pStyle w:val="TableParagraph"/>
              <w:spacing w:line="240" w:lineRule="auto" w:before="1"/>
              <w:rPr>
                <w:sz w:val="18"/>
              </w:rPr>
            </w:pPr>
            <w:r>
              <w:rPr>
                <w:spacing w:val="-2"/>
                <w:sz w:val="18"/>
              </w:rPr>
              <w:t>19.5%</w:t>
            </w:r>
          </w:p>
        </w:tc>
      </w:tr>
      <w:tr>
        <w:trPr>
          <w:trHeight w:val="248" w:hRule="atLeast"/>
        </w:trPr>
        <w:tc>
          <w:tcPr>
            <w:tcW w:w="2436" w:type="dxa"/>
          </w:tcPr>
          <w:p>
            <w:pPr>
              <w:pStyle w:val="TableParagraph"/>
              <w:spacing w:line="240" w:lineRule="auto" w:before="1"/>
              <w:rPr>
                <w:sz w:val="18"/>
              </w:rPr>
            </w:pPr>
            <w:r>
              <w:rPr>
                <w:sz w:val="18"/>
              </w:rPr>
              <w:t>bis</w:t>
            </w:r>
            <w:r>
              <w:rPr>
                <w:spacing w:val="-1"/>
                <w:sz w:val="18"/>
              </w:rPr>
              <w:t> </w:t>
            </w:r>
            <w:r>
              <w:rPr>
                <w:sz w:val="18"/>
              </w:rPr>
              <w:t>17</w:t>
            </w:r>
            <w:r>
              <w:rPr>
                <w:spacing w:val="-2"/>
                <w:sz w:val="18"/>
              </w:rPr>
              <w:t> Jahre</w:t>
            </w:r>
          </w:p>
        </w:tc>
        <w:tc>
          <w:tcPr>
            <w:tcW w:w="2916" w:type="dxa"/>
          </w:tcPr>
          <w:p>
            <w:pPr>
              <w:pStyle w:val="TableParagraph"/>
              <w:spacing w:line="240" w:lineRule="auto" w:before="1"/>
              <w:rPr>
                <w:sz w:val="18"/>
              </w:rPr>
            </w:pPr>
            <w:r>
              <w:rPr>
                <w:spacing w:val="-5"/>
                <w:sz w:val="18"/>
              </w:rPr>
              <w:t>19%</w:t>
            </w:r>
          </w:p>
        </w:tc>
      </w:tr>
      <w:tr>
        <w:trPr>
          <w:trHeight w:val="246" w:hRule="atLeast"/>
        </w:trPr>
        <w:tc>
          <w:tcPr>
            <w:tcW w:w="2436" w:type="dxa"/>
          </w:tcPr>
          <w:p>
            <w:pPr>
              <w:pStyle w:val="TableParagraph"/>
              <w:rPr>
                <w:sz w:val="18"/>
              </w:rPr>
            </w:pPr>
            <w:r>
              <w:rPr>
                <w:sz w:val="18"/>
              </w:rPr>
              <w:t>bis</w:t>
            </w:r>
            <w:r>
              <w:rPr>
                <w:spacing w:val="-1"/>
                <w:sz w:val="18"/>
              </w:rPr>
              <w:t> </w:t>
            </w:r>
            <w:r>
              <w:rPr>
                <w:sz w:val="18"/>
              </w:rPr>
              <w:t>18</w:t>
            </w:r>
            <w:r>
              <w:rPr>
                <w:spacing w:val="-2"/>
                <w:sz w:val="18"/>
              </w:rPr>
              <w:t> Jahre</w:t>
            </w:r>
          </w:p>
        </w:tc>
        <w:tc>
          <w:tcPr>
            <w:tcW w:w="2916" w:type="dxa"/>
          </w:tcPr>
          <w:p>
            <w:pPr>
              <w:pStyle w:val="TableParagraph"/>
              <w:rPr>
                <w:sz w:val="18"/>
              </w:rPr>
            </w:pPr>
            <w:r>
              <w:rPr>
                <w:spacing w:val="-2"/>
                <w:sz w:val="18"/>
              </w:rPr>
              <w:t>18.5%</w:t>
            </w:r>
          </w:p>
        </w:tc>
      </w:tr>
      <w:tr>
        <w:trPr>
          <w:trHeight w:val="246" w:hRule="atLeast"/>
        </w:trPr>
        <w:tc>
          <w:tcPr>
            <w:tcW w:w="2436" w:type="dxa"/>
          </w:tcPr>
          <w:p>
            <w:pPr>
              <w:pStyle w:val="TableParagraph"/>
              <w:rPr>
                <w:sz w:val="18"/>
              </w:rPr>
            </w:pPr>
            <w:r>
              <w:rPr>
                <w:sz w:val="18"/>
              </w:rPr>
              <w:t>bis</w:t>
            </w:r>
            <w:r>
              <w:rPr>
                <w:spacing w:val="-1"/>
                <w:sz w:val="18"/>
              </w:rPr>
              <w:t> </w:t>
            </w:r>
            <w:r>
              <w:rPr>
                <w:sz w:val="18"/>
              </w:rPr>
              <w:t>19</w:t>
            </w:r>
            <w:r>
              <w:rPr>
                <w:spacing w:val="-2"/>
                <w:sz w:val="18"/>
              </w:rPr>
              <w:t> Jahre</w:t>
            </w:r>
          </w:p>
        </w:tc>
        <w:tc>
          <w:tcPr>
            <w:tcW w:w="2916" w:type="dxa"/>
          </w:tcPr>
          <w:p>
            <w:pPr>
              <w:pStyle w:val="TableParagraph"/>
              <w:rPr>
                <w:sz w:val="18"/>
              </w:rPr>
            </w:pPr>
            <w:r>
              <w:rPr>
                <w:spacing w:val="-5"/>
                <w:sz w:val="18"/>
              </w:rPr>
              <w:t>18%</w:t>
            </w:r>
          </w:p>
        </w:tc>
      </w:tr>
      <w:tr>
        <w:trPr>
          <w:trHeight w:val="246" w:hRule="atLeast"/>
        </w:trPr>
        <w:tc>
          <w:tcPr>
            <w:tcW w:w="2436" w:type="dxa"/>
          </w:tcPr>
          <w:p>
            <w:pPr>
              <w:pStyle w:val="TableParagraph"/>
              <w:rPr>
                <w:sz w:val="18"/>
              </w:rPr>
            </w:pPr>
            <w:r>
              <w:rPr>
                <w:sz w:val="18"/>
              </w:rPr>
              <w:t>bis</w:t>
            </w:r>
            <w:r>
              <w:rPr>
                <w:spacing w:val="-1"/>
                <w:sz w:val="18"/>
              </w:rPr>
              <w:t> </w:t>
            </w:r>
            <w:r>
              <w:rPr>
                <w:sz w:val="18"/>
              </w:rPr>
              <w:t>20</w:t>
            </w:r>
            <w:r>
              <w:rPr>
                <w:spacing w:val="-2"/>
                <w:sz w:val="18"/>
              </w:rPr>
              <w:t> Jahre</w:t>
            </w:r>
          </w:p>
        </w:tc>
        <w:tc>
          <w:tcPr>
            <w:tcW w:w="2916" w:type="dxa"/>
          </w:tcPr>
          <w:p>
            <w:pPr>
              <w:pStyle w:val="TableParagraph"/>
              <w:rPr>
                <w:sz w:val="18"/>
              </w:rPr>
            </w:pPr>
            <w:r>
              <w:rPr>
                <w:spacing w:val="-2"/>
                <w:sz w:val="18"/>
              </w:rPr>
              <w:t>17.5%</w:t>
            </w:r>
          </w:p>
        </w:tc>
      </w:tr>
      <w:tr>
        <w:trPr>
          <w:trHeight w:val="246" w:hRule="atLeast"/>
        </w:trPr>
        <w:tc>
          <w:tcPr>
            <w:tcW w:w="2436" w:type="dxa"/>
          </w:tcPr>
          <w:p>
            <w:pPr>
              <w:pStyle w:val="TableParagraph"/>
              <w:rPr>
                <w:sz w:val="18"/>
              </w:rPr>
            </w:pPr>
            <w:r>
              <w:rPr>
                <w:sz w:val="18"/>
              </w:rPr>
              <w:t>bis</w:t>
            </w:r>
            <w:r>
              <w:rPr>
                <w:spacing w:val="-1"/>
                <w:sz w:val="18"/>
              </w:rPr>
              <w:t> </w:t>
            </w:r>
            <w:r>
              <w:rPr>
                <w:sz w:val="18"/>
              </w:rPr>
              <w:t>21</w:t>
            </w:r>
            <w:r>
              <w:rPr>
                <w:spacing w:val="-2"/>
                <w:sz w:val="18"/>
              </w:rPr>
              <w:t> Jahre</w:t>
            </w:r>
          </w:p>
        </w:tc>
        <w:tc>
          <w:tcPr>
            <w:tcW w:w="2916" w:type="dxa"/>
          </w:tcPr>
          <w:p>
            <w:pPr>
              <w:pStyle w:val="TableParagraph"/>
              <w:rPr>
                <w:sz w:val="18"/>
              </w:rPr>
            </w:pPr>
            <w:r>
              <w:rPr>
                <w:spacing w:val="-5"/>
                <w:sz w:val="18"/>
              </w:rPr>
              <w:t>17%</w:t>
            </w:r>
          </w:p>
        </w:tc>
      </w:tr>
      <w:tr>
        <w:trPr>
          <w:trHeight w:val="246" w:hRule="atLeast"/>
        </w:trPr>
        <w:tc>
          <w:tcPr>
            <w:tcW w:w="2436" w:type="dxa"/>
          </w:tcPr>
          <w:p>
            <w:pPr>
              <w:pStyle w:val="TableParagraph"/>
              <w:spacing w:line="240" w:lineRule="auto" w:before="1"/>
              <w:rPr>
                <w:sz w:val="18"/>
              </w:rPr>
            </w:pPr>
            <w:r>
              <w:rPr>
                <w:sz w:val="18"/>
              </w:rPr>
              <w:t>bis</w:t>
            </w:r>
            <w:r>
              <w:rPr>
                <w:spacing w:val="-1"/>
                <w:sz w:val="18"/>
              </w:rPr>
              <w:t> </w:t>
            </w:r>
            <w:r>
              <w:rPr>
                <w:sz w:val="18"/>
              </w:rPr>
              <w:t>22</w:t>
            </w:r>
            <w:r>
              <w:rPr>
                <w:spacing w:val="-2"/>
                <w:sz w:val="18"/>
              </w:rPr>
              <w:t> Jahre</w:t>
            </w:r>
          </w:p>
        </w:tc>
        <w:tc>
          <w:tcPr>
            <w:tcW w:w="2916" w:type="dxa"/>
          </w:tcPr>
          <w:p>
            <w:pPr>
              <w:pStyle w:val="TableParagraph"/>
              <w:spacing w:line="240" w:lineRule="auto" w:before="1"/>
              <w:rPr>
                <w:sz w:val="18"/>
              </w:rPr>
            </w:pPr>
            <w:r>
              <w:rPr>
                <w:spacing w:val="-2"/>
                <w:sz w:val="18"/>
              </w:rPr>
              <w:t>16.5%</w:t>
            </w:r>
          </w:p>
        </w:tc>
      </w:tr>
      <w:tr>
        <w:trPr>
          <w:trHeight w:val="248" w:hRule="atLeast"/>
        </w:trPr>
        <w:tc>
          <w:tcPr>
            <w:tcW w:w="2436" w:type="dxa"/>
          </w:tcPr>
          <w:p>
            <w:pPr>
              <w:pStyle w:val="TableParagraph"/>
              <w:spacing w:line="240" w:lineRule="auto" w:before="1"/>
              <w:rPr>
                <w:sz w:val="18"/>
              </w:rPr>
            </w:pPr>
            <w:r>
              <w:rPr>
                <w:sz w:val="18"/>
              </w:rPr>
              <w:t>bis</w:t>
            </w:r>
            <w:r>
              <w:rPr>
                <w:spacing w:val="-1"/>
                <w:sz w:val="18"/>
              </w:rPr>
              <w:t> </w:t>
            </w:r>
            <w:r>
              <w:rPr>
                <w:sz w:val="18"/>
              </w:rPr>
              <w:t>23</w:t>
            </w:r>
            <w:r>
              <w:rPr>
                <w:spacing w:val="-2"/>
                <w:sz w:val="18"/>
              </w:rPr>
              <w:t> Jahre</w:t>
            </w:r>
          </w:p>
        </w:tc>
        <w:tc>
          <w:tcPr>
            <w:tcW w:w="2916" w:type="dxa"/>
          </w:tcPr>
          <w:p>
            <w:pPr>
              <w:pStyle w:val="TableParagraph"/>
              <w:spacing w:line="240" w:lineRule="auto" w:before="1"/>
              <w:rPr>
                <w:sz w:val="18"/>
              </w:rPr>
            </w:pPr>
            <w:r>
              <w:rPr>
                <w:spacing w:val="-5"/>
                <w:sz w:val="18"/>
              </w:rPr>
              <w:t>16%</w:t>
            </w:r>
          </w:p>
        </w:tc>
      </w:tr>
      <w:tr>
        <w:trPr>
          <w:trHeight w:val="246" w:hRule="atLeast"/>
        </w:trPr>
        <w:tc>
          <w:tcPr>
            <w:tcW w:w="2436" w:type="dxa"/>
          </w:tcPr>
          <w:p>
            <w:pPr>
              <w:pStyle w:val="TableParagraph"/>
              <w:rPr>
                <w:sz w:val="18"/>
              </w:rPr>
            </w:pPr>
            <w:r>
              <w:rPr>
                <w:sz w:val="18"/>
              </w:rPr>
              <w:t>bis</w:t>
            </w:r>
            <w:r>
              <w:rPr>
                <w:spacing w:val="-1"/>
                <w:sz w:val="18"/>
              </w:rPr>
              <w:t> </w:t>
            </w:r>
            <w:r>
              <w:rPr>
                <w:sz w:val="18"/>
              </w:rPr>
              <w:t>24</w:t>
            </w:r>
            <w:r>
              <w:rPr>
                <w:spacing w:val="-2"/>
                <w:sz w:val="18"/>
              </w:rPr>
              <w:t> Jahre</w:t>
            </w:r>
          </w:p>
        </w:tc>
        <w:tc>
          <w:tcPr>
            <w:tcW w:w="2916" w:type="dxa"/>
          </w:tcPr>
          <w:p>
            <w:pPr>
              <w:pStyle w:val="TableParagraph"/>
              <w:rPr>
                <w:sz w:val="18"/>
              </w:rPr>
            </w:pPr>
            <w:r>
              <w:rPr>
                <w:spacing w:val="-2"/>
                <w:sz w:val="18"/>
              </w:rPr>
              <w:t>15.5%</w:t>
            </w:r>
          </w:p>
        </w:tc>
      </w:tr>
      <w:tr>
        <w:trPr>
          <w:trHeight w:val="246" w:hRule="atLeast"/>
        </w:trPr>
        <w:tc>
          <w:tcPr>
            <w:tcW w:w="2436" w:type="dxa"/>
          </w:tcPr>
          <w:p>
            <w:pPr>
              <w:pStyle w:val="TableParagraph"/>
              <w:rPr>
                <w:sz w:val="18"/>
              </w:rPr>
            </w:pPr>
            <w:r>
              <w:rPr>
                <w:sz w:val="18"/>
              </w:rPr>
              <w:t>bis</w:t>
            </w:r>
            <w:r>
              <w:rPr>
                <w:spacing w:val="-1"/>
                <w:sz w:val="18"/>
              </w:rPr>
              <w:t> </w:t>
            </w:r>
            <w:r>
              <w:rPr>
                <w:sz w:val="18"/>
              </w:rPr>
              <w:t>25</w:t>
            </w:r>
            <w:r>
              <w:rPr>
                <w:spacing w:val="-2"/>
                <w:sz w:val="18"/>
              </w:rPr>
              <w:t> Jahre</w:t>
            </w:r>
          </w:p>
        </w:tc>
        <w:tc>
          <w:tcPr>
            <w:tcW w:w="2916" w:type="dxa"/>
          </w:tcPr>
          <w:p>
            <w:pPr>
              <w:pStyle w:val="TableParagraph"/>
              <w:rPr>
                <w:sz w:val="18"/>
              </w:rPr>
            </w:pPr>
            <w:r>
              <w:rPr>
                <w:spacing w:val="-5"/>
                <w:sz w:val="18"/>
              </w:rPr>
              <w:t>15%</w:t>
            </w:r>
          </w:p>
        </w:tc>
      </w:tr>
      <w:tr>
        <w:trPr>
          <w:trHeight w:val="246" w:hRule="atLeast"/>
        </w:trPr>
        <w:tc>
          <w:tcPr>
            <w:tcW w:w="2436" w:type="dxa"/>
          </w:tcPr>
          <w:p>
            <w:pPr>
              <w:pStyle w:val="TableParagraph"/>
              <w:rPr>
                <w:sz w:val="18"/>
              </w:rPr>
            </w:pPr>
            <w:r>
              <w:rPr>
                <w:sz w:val="18"/>
              </w:rPr>
              <w:t>bis</w:t>
            </w:r>
            <w:r>
              <w:rPr>
                <w:spacing w:val="-1"/>
                <w:sz w:val="18"/>
              </w:rPr>
              <w:t> </w:t>
            </w:r>
            <w:r>
              <w:rPr>
                <w:sz w:val="18"/>
              </w:rPr>
              <w:t>26</w:t>
            </w:r>
            <w:r>
              <w:rPr>
                <w:spacing w:val="-2"/>
                <w:sz w:val="18"/>
              </w:rPr>
              <w:t> Jahre</w:t>
            </w:r>
          </w:p>
        </w:tc>
        <w:tc>
          <w:tcPr>
            <w:tcW w:w="2916" w:type="dxa"/>
          </w:tcPr>
          <w:p>
            <w:pPr>
              <w:pStyle w:val="TableParagraph"/>
              <w:rPr>
                <w:sz w:val="18"/>
              </w:rPr>
            </w:pPr>
            <w:r>
              <w:rPr>
                <w:spacing w:val="-2"/>
                <w:sz w:val="18"/>
              </w:rPr>
              <w:t>14.5%</w:t>
            </w:r>
          </w:p>
        </w:tc>
      </w:tr>
      <w:tr>
        <w:trPr>
          <w:trHeight w:val="246" w:hRule="atLeast"/>
        </w:trPr>
        <w:tc>
          <w:tcPr>
            <w:tcW w:w="2436" w:type="dxa"/>
          </w:tcPr>
          <w:p>
            <w:pPr>
              <w:pStyle w:val="TableParagraph"/>
              <w:rPr>
                <w:sz w:val="18"/>
              </w:rPr>
            </w:pPr>
            <w:r>
              <w:rPr>
                <w:sz w:val="18"/>
              </w:rPr>
              <w:t>bis</w:t>
            </w:r>
            <w:r>
              <w:rPr>
                <w:spacing w:val="-1"/>
                <w:sz w:val="18"/>
              </w:rPr>
              <w:t> </w:t>
            </w:r>
            <w:r>
              <w:rPr>
                <w:sz w:val="18"/>
              </w:rPr>
              <w:t>27</w:t>
            </w:r>
            <w:r>
              <w:rPr>
                <w:spacing w:val="-2"/>
                <w:sz w:val="18"/>
              </w:rPr>
              <w:t> Jahre</w:t>
            </w:r>
          </w:p>
        </w:tc>
        <w:tc>
          <w:tcPr>
            <w:tcW w:w="2916" w:type="dxa"/>
          </w:tcPr>
          <w:p>
            <w:pPr>
              <w:pStyle w:val="TableParagraph"/>
              <w:rPr>
                <w:sz w:val="18"/>
              </w:rPr>
            </w:pPr>
            <w:r>
              <w:rPr>
                <w:spacing w:val="-5"/>
                <w:sz w:val="18"/>
              </w:rPr>
              <w:t>14%</w:t>
            </w:r>
          </w:p>
        </w:tc>
      </w:tr>
      <w:tr>
        <w:trPr>
          <w:trHeight w:val="246" w:hRule="atLeast"/>
        </w:trPr>
        <w:tc>
          <w:tcPr>
            <w:tcW w:w="2436" w:type="dxa"/>
          </w:tcPr>
          <w:p>
            <w:pPr>
              <w:pStyle w:val="TableParagraph"/>
              <w:rPr>
                <w:sz w:val="18"/>
              </w:rPr>
            </w:pPr>
            <w:r>
              <w:rPr>
                <w:sz w:val="18"/>
              </w:rPr>
              <w:t>bis</w:t>
            </w:r>
            <w:r>
              <w:rPr>
                <w:spacing w:val="-1"/>
                <w:sz w:val="18"/>
              </w:rPr>
              <w:t> </w:t>
            </w:r>
            <w:r>
              <w:rPr>
                <w:sz w:val="18"/>
              </w:rPr>
              <w:t>28</w:t>
            </w:r>
            <w:r>
              <w:rPr>
                <w:spacing w:val="-2"/>
                <w:sz w:val="18"/>
              </w:rPr>
              <w:t> Jahre</w:t>
            </w:r>
          </w:p>
        </w:tc>
        <w:tc>
          <w:tcPr>
            <w:tcW w:w="2916" w:type="dxa"/>
          </w:tcPr>
          <w:p>
            <w:pPr>
              <w:pStyle w:val="TableParagraph"/>
              <w:rPr>
                <w:sz w:val="18"/>
              </w:rPr>
            </w:pPr>
            <w:r>
              <w:rPr>
                <w:spacing w:val="-2"/>
                <w:sz w:val="18"/>
              </w:rPr>
              <w:t>13.5%</w:t>
            </w:r>
          </w:p>
        </w:tc>
      </w:tr>
      <w:tr>
        <w:trPr>
          <w:trHeight w:val="248" w:hRule="atLeast"/>
        </w:trPr>
        <w:tc>
          <w:tcPr>
            <w:tcW w:w="2436" w:type="dxa"/>
          </w:tcPr>
          <w:p>
            <w:pPr>
              <w:pStyle w:val="TableParagraph"/>
              <w:spacing w:line="240" w:lineRule="auto" w:before="1"/>
              <w:rPr>
                <w:sz w:val="18"/>
              </w:rPr>
            </w:pPr>
            <w:r>
              <w:rPr>
                <w:sz w:val="18"/>
              </w:rPr>
              <w:t>bis</w:t>
            </w:r>
            <w:r>
              <w:rPr>
                <w:spacing w:val="-1"/>
                <w:sz w:val="18"/>
              </w:rPr>
              <w:t> </w:t>
            </w:r>
            <w:r>
              <w:rPr>
                <w:sz w:val="18"/>
              </w:rPr>
              <w:t>29</w:t>
            </w:r>
            <w:r>
              <w:rPr>
                <w:spacing w:val="-2"/>
                <w:sz w:val="18"/>
              </w:rPr>
              <w:t> Jahre</w:t>
            </w:r>
          </w:p>
        </w:tc>
        <w:tc>
          <w:tcPr>
            <w:tcW w:w="2916" w:type="dxa"/>
          </w:tcPr>
          <w:p>
            <w:pPr>
              <w:pStyle w:val="TableParagraph"/>
              <w:spacing w:line="240" w:lineRule="auto" w:before="1"/>
              <w:rPr>
                <w:sz w:val="18"/>
              </w:rPr>
            </w:pPr>
            <w:r>
              <w:rPr>
                <w:spacing w:val="-5"/>
                <w:sz w:val="18"/>
              </w:rPr>
              <w:t>13%</w:t>
            </w:r>
          </w:p>
        </w:tc>
      </w:tr>
      <w:tr>
        <w:trPr>
          <w:trHeight w:val="246" w:hRule="atLeast"/>
        </w:trPr>
        <w:tc>
          <w:tcPr>
            <w:tcW w:w="2436" w:type="dxa"/>
          </w:tcPr>
          <w:p>
            <w:pPr>
              <w:pStyle w:val="TableParagraph"/>
              <w:rPr>
                <w:sz w:val="18"/>
              </w:rPr>
            </w:pPr>
            <w:r>
              <w:rPr>
                <w:sz w:val="18"/>
              </w:rPr>
              <w:t>bis</w:t>
            </w:r>
            <w:r>
              <w:rPr>
                <w:spacing w:val="-1"/>
                <w:sz w:val="18"/>
              </w:rPr>
              <w:t> </w:t>
            </w:r>
            <w:r>
              <w:rPr>
                <w:sz w:val="18"/>
              </w:rPr>
              <w:t>30</w:t>
            </w:r>
            <w:r>
              <w:rPr>
                <w:spacing w:val="-2"/>
                <w:sz w:val="18"/>
              </w:rPr>
              <w:t> Jahre</w:t>
            </w:r>
          </w:p>
        </w:tc>
        <w:tc>
          <w:tcPr>
            <w:tcW w:w="2916" w:type="dxa"/>
          </w:tcPr>
          <w:p>
            <w:pPr>
              <w:pStyle w:val="TableParagraph"/>
              <w:rPr>
                <w:sz w:val="18"/>
              </w:rPr>
            </w:pPr>
            <w:r>
              <w:rPr>
                <w:spacing w:val="-2"/>
                <w:sz w:val="18"/>
              </w:rPr>
              <w:t>12.5%</w:t>
            </w:r>
          </w:p>
        </w:tc>
      </w:tr>
      <w:tr>
        <w:trPr>
          <w:trHeight w:val="246" w:hRule="atLeast"/>
        </w:trPr>
        <w:tc>
          <w:tcPr>
            <w:tcW w:w="2436" w:type="dxa"/>
          </w:tcPr>
          <w:p>
            <w:pPr>
              <w:pStyle w:val="TableParagraph"/>
              <w:rPr>
                <w:sz w:val="18"/>
              </w:rPr>
            </w:pPr>
            <w:r>
              <w:rPr>
                <w:sz w:val="18"/>
              </w:rPr>
              <w:t>mehr</w:t>
            </w:r>
            <w:r>
              <w:rPr>
                <w:spacing w:val="-2"/>
                <w:sz w:val="18"/>
              </w:rPr>
              <w:t> </w:t>
            </w:r>
            <w:r>
              <w:rPr>
                <w:sz w:val="18"/>
              </w:rPr>
              <w:t>als</w:t>
            </w:r>
            <w:r>
              <w:rPr>
                <w:spacing w:val="-1"/>
                <w:sz w:val="18"/>
              </w:rPr>
              <w:t> </w:t>
            </w:r>
            <w:r>
              <w:rPr>
                <w:sz w:val="18"/>
              </w:rPr>
              <w:t>30</w:t>
            </w:r>
            <w:r>
              <w:rPr>
                <w:spacing w:val="-1"/>
                <w:sz w:val="18"/>
              </w:rPr>
              <w:t> </w:t>
            </w:r>
            <w:r>
              <w:rPr>
                <w:spacing w:val="-2"/>
                <w:sz w:val="18"/>
              </w:rPr>
              <w:t>Jahre</w:t>
            </w:r>
          </w:p>
        </w:tc>
        <w:tc>
          <w:tcPr>
            <w:tcW w:w="2916" w:type="dxa"/>
          </w:tcPr>
          <w:p>
            <w:pPr>
              <w:pStyle w:val="TableParagraph"/>
              <w:rPr>
                <w:sz w:val="18"/>
              </w:rPr>
            </w:pPr>
            <w:r>
              <w:rPr>
                <w:spacing w:val="-5"/>
                <w:sz w:val="18"/>
              </w:rPr>
              <w:t>12%</w:t>
            </w:r>
          </w:p>
        </w:tc>
      </w:tr>
    </w:tbl>
    <w:p>
      <w:pPr>
        <w:pStyle w:val="BodyText"/>
        <w:spacing w:before="21"/>
        <w:ind w:left="0"/>
        <w:rPr>
          <w:sz w:val="20"/>
        </w:rPr>
      </w:pPr>
    </w:p>
    <w:p>
      <w:pPr>
        <w:pStyle w:val="Heading7"/>
      </w:pPr>
      <w:r>
        <w:rPr>
          <w:color w:val="950000"/>
          <w:spacing w:val="-2"/>
        </w:rPr>
        <w:t>Steueraufteilung</w:t>
      </w:r>
    </w:p>
    <w:p>
      <w:pPr>
        <w:pStyle w:val="Heading8"/>
        <w:spacing w:before="94"/>
      </w:pPr>
      <w:r>
        <w:rPr/>
        <w:t>Art.</w:t>
      </w:r>
      <w:r>
        <w:rPr>
          <w:spacing w:val="-3"/>
        </w:rPr>
        <w:t> </w:t>
      </w:r>
      <w:r>
        <w:rPr/>
        <w:t>152 </w:t>
      </w:r>
      <w:r>
        <w:rPr>
          <w:spacing w:val="-4"/>
        </w:rPr>
        <w:t>StG:</w:t>
      </w:r>
    </w:p>
    <w:p>
      <w:pPr>
        <w:pStyle w:val="BodyText"/>
        <w:spacing w:before="55"/>
        <w:ind w:right="702"/>
      </w:pPr>
      <w:r>
        <w:rPr>
          <w:position w:val="6"/>
          <w:sz w:val="12"/>
        </w:rPr>
        <w:t>1</w:t>
      </w:r>
      <w:r>
        <w:rPr>
          <w:spacing w:val="20"/>
          <w:position w:val="6"/>
          <w:sz w:val="12"/>
        </w:rPr>
        <w:t> </w:t>
      </w:r>
      <w:r>
        <w:rPr/>
        <w:t>Der Ertrag der Grundstückgewinnsteuer sowie der Kapitalgewinne gemäss Art. 21 Abs. 5 und Art. 85 Abs. 2 wird je zur Hälfte auf den Kanton und die Belegenheitsgemeinde aufgeteilt.</w:t>
      </w:r>
    </w:p>
    <w:p>
      <w:pPr>
        <w:pStyle w:val="Heading7"/>
        <w:spacing w:line="309" w:lineRule="auto" w:before="132"/>
        <w:ind w:left="851" w:right="4111"/>
      </w:pPr>
      <w:r>
        <w:rPr/>
        <w:t>Steueramt</w:t>
      </w:r>
      <w:r>
        <w:rPr>
          <w:spacing w:val="-11"/>
        </w:rPr>
        <w:t> </w:t>
      </w:r>
      <w:r>
        <w:rPr/>
        <w:t>–</w:t>
      </w:r>
      <w:r>
        <w:rPr>
          <w:spacing w:val="-13"/>
        </w:rPr>
        <w:t> </w:t>
      </w:r>
      <w:hyperlink r:id="rId95">
        <w:r>
          <w:rPr>
            <w:color w:val="0462C0"/>
            <w:u w:val="single" w:color="0462C0"/>
          </w:rPr>
          <w:t>Grundstückgewinnsteuer</w:t>
        </w:r>
        <w:r>
          <w:rPr>
            <w:color w:val="0462C0"/>
            <w:spacing w:val="-10"/>
            <w:u w:val="single" w:color="0462C0"/>
          </w:rPr>
          <w:t> </w:t>
        </w:r>
        <w:r>
          <w:rPr>
            <w:color w:val="0462C0"/>
            <w:u w:val="single" w:color="0462C0"/>
          </w:rPr>
          <w:t>Privatpersonen</w:t>
        </w:r>
      </w:hyperlink>
      <w:r>
        <w:rPr>
          <w:color w:val="0462C0"/>
        </w:rPr>
        <w:t> </w:t>
      </w:r>
      <w:r>
        <w:rPr/>
        <w:t>Steueramt – </w:t>
      </w:r>
      <w:hyperlink r:id="rId96">
        <w:r>
          <w:rPr>
            <w:color w:val="0462C0"/>
            <w:u w:val="single" w:color="0462C0"/>
          </w:rPr>
          <w:t>Grundstückgewinnsteuer Unternehmen</w:t>
        </w:r>
      </w:hyperlink>
    </w:p>
    <w:p>
      <w:pPr>
        <w:pStyle w:val="Heading7"/>
        <w:spacing w:after="0" w:line="309" w:lineRule="auto"/>
        <w:sectPr>
          <w:pgSz w:w="11910" w:h="16840"/>
          <w:pgMar w:header="724" w:footer="687" w:top="960" w:bottom="880" w:left="850" w:right="992"/>
        </w:sectPr>
      </w:pPr>
    </w:p>
    <w:p>
      <w:pPr>
        <w:pStyle w:val="BodyText"/>
        <w:spacing w:before="420"/>
        <w:ind w:left="0"/>
        <w:rPr>
          <w:sz w:val="40"/>
        </w:rPr>
      </w:pPr>
    </w:p>
    <w:p>
      <w:pPr>
        <w:pStyle w:val="Heading1"/>
        <w:ind w:left="566"/>
      </w:pPr>
      <w:bookmarkStart w:name="Steuern in den Gemeinden und Kirchgemein" w:id="70"/>
      <w:bookmarkEnd w:id="70"/>
      <w:r>
        <w:rPr>
          <w:b w:val="0"/>
        </w:rPr>
      </w:r>
      <w:bookmarkStart w:name="_bookmark30" w:id="71"/>
      <w:bookmarkEnd w:id="71"/>
      <w:r>
        <w:rPr>
          <w:b w:val="0"/>
        </w:rPr>
      </w:r>
      <w:r>
        <w:rPr>
          <w:color w:val="2D73B4"/>
          <w:spacing w:val="-10"/>
        </w:rPr>
        <w:t>Steuern</w:t>
      </w:r>
      <w:r>
        <w:rPr>
          <w:color w:val="2D73B4"/>
          <w:spacing w:val="-13"/>
        </w:rPr>
        <w:t> </w:t>
      </w:r>
      <w:r>
        <w:rPr>
          <w:color w:val="2D73B4"/>
          <w:spacing w:val="-10"/>
        </w:rPr>
        <w:t>in</w:t>
      </w:r>
      <w:r>
        <w:rPr>
          <w:color w:val="2D73B4"/>
          <w:spacing w:val="-13"/>
        </w:rPr>
        <w:t> </w:t>
      </w:r>
      <w:r>
        <w:rPr>
          <w:color w:val="2D73B4"/>
          <w:spacing w:val="-10"/>
        </w:rPr>
        <w:t>den</w:t>
      </w:r>
      <w:r>
        <w:rPr>
          <w:color w:val="2D73B4"/>
          <w:spacing w:val="-13"/>
        </w:rPr>
        <w:t> </w:t>
      </w:r>
      <w:r>
        <w:rPr>
          <w:color w:val="2D73B4"/>
          <w:spacing w:val="-10"/>
        </w:rPr>
        <w:t>Gemeinden</w:t>
      </w:r>
      <w:r>
        <w:rPr>
          <w:color w:val="2D73B4"/>
          <w:spacing w:val="-16"/>
        </w:rPr>
        <w:t> </w:t>
      </w:r>
      <w:r>
        <w:rPr>
          <w:color w:val="2D73B4"/>
          <w:spacing w:val="-10"/>
        </w:rPr>
        <w:t>und</w:t>
      </w:r>
      <w:r>
        <w:rPr>
          <w:color w:val="2D73B4"/>
          <w:spacing w:val="-15"/>
        </w:rPr>
        <w:t> </w:t>
      </w:r>
      <w:r>
        <w:rPr>
          <w:color w:val="2D73B4"/>
          <w:spacing w:val="-10"/>
        </w:rPr>
        <w:t>Kirchgemeinden</w:t>
      </w:r>
    </w:p>
    <w:p>
      <w:pPr>
        <w:pStyle w:val="BodyText"/>
        <w:spacing w:before="152"/>
        <w:ind w:left="566"/>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line="417" w:lineRule="auto" w:before="153"/>
        <w:ind w:left="566" w:right="1888"/>
      </w:pPr>
      <w:r>
        <w:rPr/>
        <w:t>Dossier</w:t>
      </w:r>
      <w:r>
        <w:rPr>
          <w:spacing w:val="-4"/>
        </w:rPr>
        <w:t> </w:t>
      </w:r>
      <w:r>
        <w:rPr/>
        <w:t>Steuerinformationen,</w:t>
      </w:r>
      <w:r>
        <w:rPr>
          <w:spacing w:val="-6"/>
        </w:rPr>
        <w:t> </w:t>
      </w:r>
      <w:r>
        <w:rPr/>
        <w:t>D.</w:t>
      </w:r>
      <w:r>
        <w:rPr>
          <w:spacing w:val="-4"/>
        </w:rPr>
        <w:t> </w:t>
      </w:r>
      <w:r>
        <w:rPr/>
        <w:t>Einzelne</w:t>
      </w:r>
      <w:r>
        <w:rPr>
          <w:spacing w:val="-6"/>
        </w:rPr>
        <w:t> </w:t>
      </w:r>
      <w:r>
        <w:rPr/>
        <w:t>Steuern,</w:t>
      </w:r>
      <w:r>
        <w:rPr>
          <w:spacing w:val="-4"/>
        </w:rPr>
        <w:t> </w:t>
      </w:r>
      <w:hyperlink r:id="rId92">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u w:val="single" w:color="0462C0"/>
          </w:rPr>
          <w:t>Grundstückgewinne</w:t>
        </w:r>
      </w:hyperlink>
      <w:r>
        <w:rPr>
          <w:color w:val="0462C0"/>
        </w:rPr>
        <w:t> </w:t>
      </w:r>
      <w:r>
        <w:rPr/>
        <w:t>Dossier Steuerinformationen, D. Einzelne Steuern, </w:t>
      </w:r>
      <w:hyperlink r:id="rId99">
        <w:r>
          <w:rPr>
            <w:color w:val="0462C0"/>
            <w:u w:val="single" w:color="0462C0"/>
          </w:rPr>
          <w:t>Kirchensteuern</w:t>
        </w:r>
      </w:hyperlink>
    </w:p>
    <w:p>
      <w:pPr>
        <w:pStyle w:val="Heading2"/>
        <w:spacing w:before="206"/>
        <w:ind w:left="566" w:right="421"/>
        <w:jc w:val="both"/>
      </w:pPr>
      <w:bookmarkStart w:name="Einkommens- und Vermögenssteuern, Gewinn" w:id="72"/>
      <w:bookmarkEnd w:id="72"/>
      <w:r>
        <w:rPr>
          <w:b w:val="0"/>
        </w:rPr>
      </w:r>
      <w:bookmarkStart w:name="_bookmark31" w:id="73"/>
      <w:bookmarkEnd w:id="73"/>
      <w:r>
        <w:rPr>
          <w:b w:val="0"/>
        </w:rPr>
      </w:r>
      <w:r>
        <w:rPr>
          <w:color w:val="2D73B4"/>
        </w:rPr>
        <w:t>Einkommens-</w:t>
      </w:r>
      <w:r>
        <w:rPr>
          <w:color w:val="2D73B4"/>
          <w:spacing w:val="-20"/>
        </w:rPr>
        <w:t> </w:t>
      </w:r>
      <w:r>
        <w:rPr>
          <w:color w:val="2D73B4"/>
        </w:rPr>
        <w:t>und</w:t>
      </w:r>
      <w:r>
        <w:rPr>
          <w:color w:val="2D73B4"/>
          <w:spacing w:val="-22"/>
        </w:rPr>
        <w:t> </w:t>
      </w:r>
      <w:r>
        <w:rPr>
          <w:color w:val="2D73B4"/>
        </w:rPr>
        <w:t>Vermögenssteuern,</w:t>
      </w:r>
      <w:r>
        <w:rPr>
          <w:color w:val="2D73B4"/>
          <w:spacing w:val="-19"/>
        </w:rPr>
        <w:t> </w:t>
      </w:r>
      <w:r>
        <w:rPr>
          <w:color w:val="2D73B4"/>
        </w:rPr>
        <w:t>Gewinn-</w:t>
      </w:r>
      <w:r>
        <w:rPr>
          <w:color w:val="2D73B4"/>
          <w:spacing w:val="-20"/>
        </w:rPr>
        <w:t> </w:t>
      </w:r>
      <w:r>
        <w:rPr>
          <w:color w:val="2D73B4"/>
        </w:rPr>
        <w:t>und</w:t>
      </w:r>
      <w:r>
        <w:rPr>
          <w:color w:val="2D73B4"/>
          <w:spacing w:val="-20"/>
        </w:rPr>
        <w:t> </w:t>
      </w:r>
      <w:r>
        <w:rPr>
          <w:color w:val="2D73B4"/>
        </w:rPr>
        <w:t>Kapital-steuern sowie Grundstückgewinnsteuer in den politischen Gemeinden und Schulgemeinden</w:t>
      </w:r>
    </w:p>
    <w:p>
      <w:pPr>
        <w:pStyle w:val="BodyText"/>
        <w:spacing w:before="60"/>
        <w:ind w:left="566"/>
        <w:jc w:val="both"/>
      </w:pPr>
      <w:r>
        <w:rPr/>
        <w:t>(Art.</w:t>
      </w:r>
      <w:r>
        <w:rPr>
          <w:spacing w:val="-1"/>
        </w:rPr>
        <w:t> </w:t>
      </w:r>
      <w:r>
        <w:rPr/>
        <w:t>1,</w:t>
      </w:r>
      <w:r>
        <w:rPr>
          <w:spacing w:val="-1"/>
        </w:rPr>
        <w:t> </w:t>
      </w:r>
      <w:r>
        <w:rPr/>
        <w:t>3,</w:t>
      </w:r>
      <w:r>
        <w:rPr>
          <w:spacing w:val="-1"/>
        </w:rPr>
        <w:t> </w:t>
      </w:r>
      <w:r>
        <w:rPr/>
        <w:t>3a,</w:t>
      </w:r>
      <w:r>
        <w:rPr>
          <w:spacing w:val="-3"/>
        </w:rPr>
        <w:t> </w:t>
      </w:r>
      <w:r>
        <w:rPr/>
        <w:t>60,</w:t>
      </w:r>
      <w:r>
        <w:rPr>
          <w:spacing w:val="-3"/>
        </w:rPr>
        <w:t> </w:t>
      </w:r>
      <w:r>
        <w:rPr/>
        <w:t>107a und 152 </w:t>
      </w:r>
      <w:r>
        <w:rPr>
          <w:spacing w:val="-4"/>
        </w:rPr>
        <w:t>StG)</w:t>
      </w:r>
    </w:p>
    <w:p>
      <w:pPr>
        <w:pStyle w:val="Heading8"/>
        <w:spacing w:before="155"/>
        <w:ind w:left="849"/>
      </w:pPr>
      <w:r>
        <w:rPr/>
        <w:t>Art.</w:t>
      </w:r>
      <w:r>
        <w:rPr>
          <w:spacing w:val="-1"/>
        </w:rPr>
        <w:t> </w:t>
      </w:r>
      <w:r>
        <w:rPr/>
        <w:t>1 Abs. 1</w:t>
      </w:r>
      <w:r>
        <w:rPr>
          <w:spacing w:val="-3"/>
        </w:rPr>
        <w:t> </w:t>
      </w:r>
      <w:r>
        <w:rPr/>
        <w:t>Ziff.</w:t>
      </w:r>
      <w:r>
        <w:rPr>
          <w:spacing w:val="-3"/>
        </w:rPr>
        <w:t> </w:t>
      </w:r>
      <w:r>
        <w:rPr/>
        <w:t>1, 2 und </w:t>
      </w:r>
      <w:r>
        <w:rPr>
          <w:spacing w:val="-5"/>
        </w:rPr>
        <w:t>4:</w:t>
      </w:r>
    </w:p>
    <w:p>
      <w:pPr>
        <w:pStyle w:val="BodyText"/>
        <w:ind w:left="849"/>
      </w:pPr>
      <w:r>
        <w:rPr>
          <w:position w:val="6"/>
          <w:sz w:val="12"/>
        </w:rPr>
        <w:t>1</w:t>
      </w:r>
      <w:r>
        <w:rPr>
          <w:spacing w:val="11"/>
          <w:position w:val="6"/>
          <w:sz w:val="12"/>
        </w:rPr>
        <w:t> </w:t>
      </w:r>
      <w:r>
        <w:rPr/>
        <w:t>Der</w:t>
      </w:r>
      <w:r>
        <w:rPr>
          <w:spacing w:val="-3"/>
        </w:rPr>
        <w:t> </w:t>
      </w:r>
      <w:r>
        <w:rPr/>
        <w:t>Kanton</w:t>
      </w:r>
      <w:r>
        <w:rPr>
          <w:spacing w:val="-2"/>
        </w:rPr>
        <w:t> </w:t>
      </w:r>
      <w:r>
        <w:rPr/>
        <w:t>und</w:t>
      </w:r>
      <w:r>
        <w:rPr>
          <w:spacing w:val="-3"/>
        </w:rPr>
        <w:t> </w:t>
      </w:r>
      <w:r>
        <w:rPr/>
        <w:t>die</w:t>
      </w:r>
      <w:r>
        <w:rPr>
          <w:spacing w:val="-5"/>
        </w:rPr>
        <w:t> </w:t>
      </w:r>
      <w:r>
        <w:rPr/>
        <w:t>steuerberechtigten</w:t>
      </w:r>
      <w:r>
        <w:rPr>
          <w:spacing w:val="-2"/>
        </w:rPr>
        <w:t> </w:t>
      </w:r>
      <w:r>
        <w:rPr/>
        <w:t>Gemeinden</w:t>
      </w:r>
      <w:r>
        <w:rPr>
          <w:spacing w:val="-2"/>
        </w:rPr>
        <w:t> </w:t>
      </w:r>
      <w:r>
        <w:rPr/>
        <w:t>erheben</w:t>
      </w:r>
      <w:r>
        <w:rPr>
          <w:spacing w:val="-3"/>
        </w:rPr>
        <w:t> </w:t>
      </w:r>
      <w:r>
        <w:rPr/>
        <w:t>nach</w:t>
      </w:r>
      <w:r>
        <w:rPr>
          <w:spacing w:val="-2"/>
        </w:rPr>
        <w:t> </w:t>
      </w:r>
      <w:r>
        <w:rPr/>
        <w:t>diesem</w:t>
      </w:r>
      <w:r>
        <w:rPr>
          <w:spacing w:val="-2"/>
        </w:rPr>
        <w:t> Gesetz:</w:t>
      </w:r>
    </w:p>
    <w:p>
      <w:pPr>
        <w:pStyle w:val="ListParagraph"/>
        <w:numPr>
          <w:ilvl w:val="0"/>
          <w:numId w:val="21"/>
        </w:numPr>
        <w:tabs>
          <w:tab w:pos="1274" w:val="left" w:leader="none"/>
        </w:tabs>
        <w:spacing w:line="240" w:lineRule="auto" w:before="40" w:after="0"/>
        <w:ind w:left="1274" w:right="986" w:hanging="425"/>
        <w:jc w:val="left"/>
        <w:rPr>
          <w:sz w:val="18"/>
        </w:rPr>
      </w:pPr>
      <w:r>
        <w:rPr>
          <w:sz w:val="18"/>
        </w:rPr>
        <w:t>Einkommens-</w:t>
      </w:r>
      <w:r>
        <w:rPr>
          <w:spacing w:val="-1"/>
          <w:sz w:val="18"/>
        </w:rPr>
        <w:t> </w:t>
      </w:r>
      <w:r>
        <w:rPr>
          <w:sz w:val="18"/>
        </w:rPr>
        <w:t>und Vermögenssteuern oder</w:t>
      </w:r>
      <w:r>
        <w:rPr>
          <w:spacing w:val="-1"/>
          <w:sz w:val="18"/>
        </w:rPr>
        <w:t> </w:t>
      </w:r>
      <w:r>
        <w:rPr>
          <w:sz w:val="18"/>
        </w:rPr>
        <w:t>an deren Stelle</w:t>
      </w:r>
      <w:r>
        <w:rPr>
          <w:spacing w:val="-2"/>
          <w:sz w:val="18"/>
        </w:rPr>
        <w:t> </w:t>
      </w:r>
      <w:r>
        <w:rPr>
          <w:sz w:val="18"/>
        </w:rPr>
        <w:t>Minimalsteuern</w:t>
      </w:r>
      <w:r>
        <w:rPr>
          <w:spacing w:val="-2"/>
          <w:sz w:val="18"/>
        </w:rPr>
        <w:t> </w:t>
      </w:r>
      <w:r>
        <w:rPr>
          <w:sz w:val="18"/>
        </w:rPr>
        <w:t>auf</w:t>
      </w:r>
      <w:r>
        <w:rPr>
          <w:spacing w:val="-3"/>
          <w:sz w:val="18"/>
        </w:rPr>
        <w:t> </w:t>
      </w:r>
      <w:r>
        <w:rPr>
          <w:sz w:val="18"/>
        </w:rPr>
        <w:t>Grundstücken</w:t>
      </w:r>
      <w:r>
        <w:rPr>
          <w:spacing w:val="-2"/>
          <w:sz w:val="18"/>
        </w:rPr>
        <w:t> </w:t>
      </w:r>
      <w:r>
        <w:rPr>
          <w:sz w:val="18"/>
        </w:rPr>
        <w:t>von natürlichen Personen für den Kanton, die politischen Gemeinden und die Schulgemeinden;</w:t>
      </w:r>
    </w:p>
    <w:p>
      <w:pPr>
        <w:pStyle w:val="ListParagraph"/>
        <w:numPr>
          <w:ilvl w:val="0"/>
          <w:numId w:val="21"/>
        </w:numPr>
        <w:tabs>
          <w:tab w:pos="1274" w:val="left" w:leader="none"/>
        </w:tabs>
        <w:spacing w:line="240" w:lineRule="auto" w:before="40" w:after="0"/>
        <w:ind w:left="1274" w:right="986" w:hanging="425"/>
        <w:jc w:val="left"/>
        <w:rPr>
          <w:sz w:val="18"/>
        </w:rPr>
      </w:pPr>
      <w:r>
        <w:rPr>
          <w:sz w:val="18"/>
        </w:rPr>
        <w:t>Gewinn-</w:t>
      </w:r>
      <w:r>
        <w:rPr>
          <w:spacing w:val="-13"/>
          <w:sz w:val="18"/>
        </w:rPr>
        <w:t> </w:t>
      </w:r>
      <w:r>
        <w:rPr>
          <w:sz w:val="18"/>
        </w:rPr>
        <w:t>und</w:t>
      </w:r>
      <w:r>
        <w:rPr>
          <w:spacing w:val="-12"/>
          <w:sz w:val="18"/>
        </w:rPr>
        <w:t> </w:t>
      </w:r>
      <w:r>
        <w:rPr>
          <w:sz w:val="18"/>
        </w:rPr>
        <w:t>Kapitalsteuern</w:t>
      </w:r>
      <w:r>
        <w:rPr>
          <w:spacing w:val="-13"/>
          <w:sz w:val="18"/>
        </w:rPr>
        <w:t> </w:t>
      </w:r>
      <w:r>
        <w:rPr>
          <w:sz w:val="18"/>
        </w:rPr>
        <w:t>oder</w:t>
      </w:r>
      <w:r>
        <w:rPr>
          <w:spacing w:val="-12"/>
          <w:sz w:val="18"/>
        </w:rPr>
        <w:t> </w:t>
      </w:r>
      <w:r>
        <w:rPr>
          <w:sz w:val="18"/>
        </w:rPr>
        <w:t>an</w:t>
      </w:r>
      <w:r>
        <w:rPr>
          <w:spacing w:val="-13"/>
          <w:sz w:val="18"/>
        </w:rPr>
        <w:t> </w:t>
      </w:r>
      <w:r>
        <w:rPr>
          <w:sz w:val="18"/>
        </w:rPr>
        <w:t>deren</w:t>
      </w:r>
      <w:r>
        <w:rPr>
          <w:spacing w:val="-13"/>
          <w:sz w:val="18"/>
        </w:rPr>
        <w:t> </w:t>
      </w:r>
      <w:r>
        <w:rPr>
          <w:sz w:val="18"/>
        </w:rPr>
        <w:t>Stelle</w:t>
      </w:r>
      <w:r>
        <w:rPr>
          <w:spacing w:val="-14"/>
          <w:sz w:val="18"/>
        </w:rPr>
        <w:t> </w:t>
      </w:r>
      <w:r>
        <w:rPr>
          <w:sz w:val="18"/>
        </w:rPr>
        <w:t>Minimalsteuern</w:t>
      </w:r>
      <w:r>
        <w:rPr>
          <w:spacing w:val="-12"/>
          <w:sz w:val="18"/>
        </w:rPr>
        <w:t> </w:t>
      </w:r>
      <w:r>
        <w:rPr>
          <w:sz w:val="18"/>
        </w:rPr>
        <w:t>auf</w:t>
      </w:r>
      <w:r>
        <w:rPr>
          <w:spacing w:val="-13"/>
          <w:sz w:val="18"/>
        </w:rPr>
        <w:t> </w:t>
      </w:r>
      <w:r>
        <w:rPr>
          <w:sz w:val="18"/>
        </w:rPr>
        <w:t>Grundstücken</w:t>
      </w:r>
      <w:r>
        <w:rPr>
          <w:spacing w:val="-14"/>
          <w:sz w:val="18"/>
        </w:rPr>
        <w:t> </w:t>
      </w:r>
      <w:r>
        <w:rPr>
          <w:sz w:val="18"/>
        </w:rPr>
        <w:t>von</w:t>
      </w:r>
      <w:r>
        <w:rPr>
          <w:spacing w:val="-12"/>
          <w:sz w:val="18"/>
        </w:rPr>
        <w:t> </w:t>
      </w:r>
      <w:r>
        <w:rPr>
          <w:sz w:val="18"/>
        </w:rPr>
        <w:t>juristischen Personen für den Kanton, die politischen Gemeinden und die Schulgemeinden;</w:t>
      </w:r>
    </w:p>
    <w:p>
      <w:pPr>
        <w:pStyle w:val="BodyText"/>
        <w:tabs>
          <w:tab w:pos="1274" w:val="left" w:leader="none"/>
        </w:tabs>
        <w:spacing w:before="39"/>
        <w:ind w:left="1274" w:right="988" w:hanging="425"/>
      </w:pPr>
      <w:r>
        <w:rPr>
          <w:spacing w:val="-6"/>
        </w:rPr>
        <w:t>4.</w:t>
      </w:r>
      <w:r>
        <w:rPr/>
        <w:tab/>
        <w:t>Grundstückgewinnsteuern von natürlichen und juristischen Personen für den Kanton und die poli-tischen Gemeinden;</w:t>
      </w:r>
    </w:p>
    <w:p>
      <w:pPr>
        <w:pStyle w:val="Heading8"/>
        <w:spacing w:before="93"/>
        <w:ind w:left="849"/>
      </w:pPr>
      <w:r>
        <w:rPr/>
        <w:t>Art.</w:t>
      </w:r>
      <w:r>
        <w:rPr>
          <w:spacing w:val="-3"/>
        </w:rPr>
        <w:t> </w:t>
      </w:r>
      <w:r>
        <w:rPr/>
        <w:t>3 Abs.</w:t>
      </w:r>
      <w:r>
        <w:rPr>
          <w:spacing w:val="-1"/>
        </w:rPr>
        <w:t> </w:t>
      </w:r>
      <w:r>
        <w:rPr/>
        <w:t>1,</w:t>
      </w:r>
      <w:r>
        <w:rPr>
          <w:spacing w:val="-1"/>
        </w:rPr>
        <w:t> </w:t>
      </w:r>
      <w:r>
        <w:rPr/>
        <w:t>2 und</w:t>
      </w:r>
      <w:r>
        <w:rPr>
          <w:spacing w:val="-1"/>
        </w:rPr>
        <w:t> </w:t>
      </w:r>
      <w:r>
        <w:rPr/>
        <w:t>4 </w:t>
      </w:r>
      <w:r>
        <w:rPr>
          <w:spacing w:val="-4"/>
        </w:rPr>
        <w:t>StG:</w:t>
      </w:r>
    </w:p>
    <w:p>
      <w:pPr>
        <w:pStyle w:val="BodyText"/>
        <w:spacing w:before="55"/>
        <w:ind w:left="849" w:right="702"/>
      </w:pPr>
      <w:r>
        <w:rPr>
          <w:position w:val="6"/>
          <w:sz w:val="12"/>
        </w:rPr>
        <w:t>1</w:t>
      </w:r>
      <w:r>
        <w:rPr>
          <w:spacing w:val="-1"/>
          <w:position w:val="6"/>
          <w:sz w:val="12"/>
        </w:rPr>
        <w:t> </w:t>
      </w:r>
      <w:r>
        <w:rPr/>
        <w:t>Die</w:t>
      </w:r>
      <w:r>
        <w:rPr>
          <w:spacing w:val="-12"/>
        </w:rPr>
        <w:t> </w:t>
      </w:r>
      <w:r>
        <w:rPr/>
        <w:t>nach</w:t>
      </w:r>
      <w:r>
        <w:rPr>
          <w:spacing w:val="-11"/>
        </w:rPr>
        <w:t> </w:t>
      </w:r>
      <w:r>
        <w:rPr/>
        <w:t>den</w:t>
      </w:r>
      <w:r>
        <w:rPr>
          <w:spacing w:val="-12"/>
        </w:rPr>
        <w:t> </w:t>
      </w:r>
      <w:r>
        <w:rPr/>
        <w:t>Steuersätzen</w:t>
      </w:r>
      <w:r>
        <w:rPr>
          <w:spacing w:val="-13"/>
        </w:rPr>
        <w:t> </w:t>
      </w:r>
      <w:r>
        <w:rPr/>
        <w:t>dieses</w:t>
      </w:r>
      <w:r>
        <w:rPr>
          <w:spacing w:val="-10"/>
        </w:rPr>
        <w:t> </w:t>
      </w:r>
      <w:r>
        <w:rPr/>
        <w:t>Gesetzes</w:t>
      </w:r>
      <w:r>
        <w:rPr>
          <w:spacing w:val="-13"/>
        </w:rPr>
        <w:t> </w:t>
      </w:r>
      <w:r>
        <w:rPr/>
        <w:t>berechnete</w:t>
      </w:r>
      <w:r>
        <w:rPr>
          <w:spacing w:val="-11"/>
        </w:rPr>
        <w:t> </w:t>
      </w:r>
      <w:r>
        <w:rPr/>
        <w:t>Steuer</w:t>
      </w:r>
      <w:r>
        <w:rPr>
          <w:spacing w:val="-13"/>
        </w:rPr>
        <w:t> </w:t>
      </w:r>
      <w:r>
        <w:rPr/>
        <w:t>für</w:t>
      </w:r>
      <w:r>
        <w:rPr>
          <w:spacing w:val="-12"/>
        </w:rPr>
        <w:t> </w:t>
      </w:r>
      <w:r>
        <w:rPr/>
        <w:t>natürliche</w:t>
      </w:r>
      <w:r>
        <w:rPr>
          <w:spacing w:val="-12"/>
        </w:rPr>
        <w:t> </w:t>
      </w:r>
      <w:r>
        <w:rPr/>
        <w:t>Personen</w:t>
      </w:r>
      <w:r>
        <w:rPr>
          <w:spacing w:val="-12"/>
        </w:rPr>
        <w:t> </w:t>
      </w:r>
      <w:r>
        <w:rPr/>
        <w:t>ist</w:t>
      </w:r>
      <w:r>
        <w:rPr>
          <w:spacing w:val="-14"/>
        </w:rPr>
        <w:t> </w:t>
      </w:r>
      <w:r>
        <w:rPr/>
        <w:t>die</w:t>
      </w:r>
      <w:r>
        <w:rPr>
          <w:spacing w:val="-13"/>
        </w:rPr>
        <w:t> </w:t>
      </w:r>
      <w:r>
        <w:rPr/>
        <w:t>einfache </w:t>
      </w:r>
      <w:r>
        <w:rPr>
          <w:spacing w:val="-2"/>
        </w:rPr>
        <w:t>Steuer.</w:t>
      </w:r>
    </w:p>
    <w:p>
      <w:pPr>
        <w:pStyle w:val="BodyText"/>
        <w:spacing w:before="36"/>
        <w:ind w:left="849"/>
      </w:pPr>
      <w:r>
        <w:rPr>
          <w:position w:val="6"/>
          <w:sz w:val="12"/>
        </w:rPr>
        <w:t>2</w:t>
      </w:r>
      <w:r>
        <w:rPr>
          <w:spacing w:val="13"/>
          <w:position w:val="6"/>
          <w:sz w:val="12"/>
        </w:rPr>
        <w:t> </w:t>
      </w:r>
      <w:r>
        <w:rPr/>
        <w:t>Der</w:t>
      </w:r>
      <w:r>
        <w:rPr>
          <w:spacing w:val="-4"/>
        </w:rPr>
        <w:t> </w:t>
      </w:r>
      <w:r>
        <w:rPr/>
        <w:t>Steuerfuss</w:t>
      </w:r>
      <w:r>
        <w:rPr>
          <w:spacing w:val="-6"/>
        </w:rPr>
        <w:t> </w:t>
      </w:r>
      <w:r>
        <w:rPr/>
        <w:t>wird</w:t>
      </w:r>
      <w:r>
        <w:rPr>
          <w:spacing w:val="-4"/>
        </w:rPr>
        <w:t> </w:t>
      </w:r>
      <w:r>
        <w:rPr/>
        <w:t>für</w:t>
      </w:r>
      <w:r>
        <w:rPr>
          <w:spacing w:val="-4"/>
        </w:rPr>
        <w:t> </w:t>
      </w:r>
      <w:r>
        <w:rPr/>
        <w:t>die</w:t>
      </w:r>
      <w:r>
        <w:rPr>
          <w:spacing w:val="-4"/>
        </w:rPr>
        <w:t> </w:t>
      </w:r>
      <w:r>
        <w:rPr/>
        <w:t>Kantonssteuer</w:t>
      </w:r>
      <w:r>
        <w:rPr>
          <w:spacing w:val="-7"/>
        </w:rPr>
        <w:t> </w:t>
      </w:r>
      <w:r>
        <w:rPr/>
        <w:t>vom</w:t>
      </w:r>
      <w:r>
        <w:rPr>
          <w:spacing w:val="-4"/>
        </w:rPr>
        <w:t> </w:t>
      </w:r>
      <w:r>
        <w:rPr/>
        <w:t>Landrat</w:t>
      </w:r>
      <w:r>
        <w:rPr>
          <w:spacing w:val="-4"/>
        </w:rPr>
        <w:t> </w:t>
      </w:r>
      <w:r>
        <w:rPr/>
        <w:t>und</w:t>
      </w:r>
      <w:r>
        <w:rPr>
          <w:spacing w:val="-6"/>
        </w:rPr>
        <w:t> </w:t>
      </w:r>
      <w:r>
        <w:rPr/>
        <w:t>für</w:t>
      </w:r>
      <w:r>
        <w:rPr>
          <w:spacing w:val="-4"/>
        </w:rPr>
        <w:t> </w:t>
      </w:r>
      <w:r>
        <w:rPr/>
        <w:t>die</w:t>
      </w:r>
      <w:r>
        <w:rPr>
          <w:spacing w:val="-4"/>
        </w:rPr>
        <w:t> </w:t>
      </w:r>
      <w:r>
        <w:rPr/>
        <w:t>Gemeindesteuer</w:t>
      </w:r>
      <w:r>
        <w:rPr>
          <w:spacing w:val="-4"/>
        </w:rPr>
        <w:t> </w:t>
      </w:r>
      <w:r>
        <w:rPr/>
        <w:t>mit</w:t>
      </w:r>
      <w:r>
        <w:rPr>
          <w:spacing w:val="-4"/>
        </w:rPr>
        <w:t> </w:t>
      </w:r>
      <w:r>
        <w:rPr/>
        <w:t>Beschluss</w:t>
      </w:r>
      <w:r>
        <w:rPr>
          <w:spacing w:val="-6"/>
        </w:rPr>
        <w:t> </w:t>
      </w:r>
      <w:r>
        <w:rPr/>
        <w:t>der Gemeindeversammlung festgelegt.</w:t>
      </w:r>
    </w:p>
    <w:p>
      <w:pPr>
        <w:pStyle w:val="BodyText"/>
        <w:spacing w:before="39"/>
        <w:ind w:left="849" w:right="702"/>
      </w:pPr>
      <w:r>
        <w:rPr>
          <w:position w:val="6"/>
          <w:sz w:val="12"/>
        </w:rPr>
        <w:t>4</w:t>
      </w:r>
      <w:r>
        <w:rPr>
          <w:spacing w:val="29"/>
          <w:position w:val="6"/>
          <w:sz w:val="12"/>
        </w:rPr>
        <w:t> </w:t>
      </w:r>
      <w:r>
        <w:rPr/>
        <w:t>Die ordentliche Steuer ergibt sich aus der Vervielfachung der einfachen Steuer mit dem Steuerfuss. Vorbehalten bleiben abweichende Regelungen dieses Gesetzes.</w:t>
      </w:r>
    </w:p>
    <w:p>
      <w:pPr>
        <w:pStyle w:val="Heading8"/>
        <w:ind w:left="849"/>
      </w:pPr>
      <w:r>
        <w:rPr/>
        <w:t>Art.</w:t>
      </w:r>
      <w:r>
        <w:rPr>
          <w:spacing w:val="-3"/>
        </w:rPr>
        <w:t> </w:t>
      </w:r>
      <w:r>
        <w:rPr/>
        <w:t>3a </w:t>
      </w:r>
      <w:r>
        <w:rPr>
          <w:spacing w:val="-4"/>
        </w:rPr>
        <w:t>StG:</w:t>
      </w:r>
    </w:p>
    <w:p>
      <w:pPr>
        <w:pStyle w:val="BodyText"/>
        <w:ind w:left="849" w:right="988"/>
      </w:pPr>
      <w:r>
        <w:rPr>
          <w:position w:val="6"/>
          <w:sz w:val="12"/>
        </w:rPr>
        <w:t>1</w:t>
      </w:r>
      <w:r>
        <w:rPr>
          <w:spacing w:val="5"/>
          <w:position w:val="6"/>
          <w:sz w:val="12"/>
        </w:rPr>
        <w:t> </w:t>
      </w:r>
      <w:r>
        <w:rPr/>
        <w:t>Für</w:t>
      </w:r>
      <w:r>
        <w:rPr>
          <w:spacing w:val="-12"/>
        </w:rPr>
        <w:t> </w:t>
      </w:r>
      <w:r>
        <w:rPr/>
        <w:t>natürliche</w:t>
      </w:r>
      <w:r>
        <w:rPr>
          <w:spacing w:val="-11"/>
        </w:rPr>
        <w:t> </w:t>
      </w:r>
      <w:r>
        <w:rPr/>
        <w:t>Personen</w:t>
      </w:r>
      <w:r>
        <w:rPr>
          <w:spacing w:val="-11"/>
        </w:rPr>
        <w:t> </w:t>
      </w:r>
      <w:r>
        <w:rPr/>
        <w:t>können</w:t>
      </w:r>
      <w:r>
        <w:rPr>
          <w:spacing w:val="-11"/>
        </w:rPr>
        <w:t> </w:t>
      </w:r>
      <w:r>
        <w:rPr/>
        <w:t>auf</w:t>
      </w:r>
      <w:r>
        <w:rPr>
          <w:spacing w:val="-11"/>
        </w:rPr>
        <w:t> </w:t>
      </w:r>
      <w:r>
        <w:rPr/>
        <w:t>der</w:t>
      </w:r>
      <w:r>
        <w:rPr>
          <w:spacing w:val="-12"/>
        </w:rPr>
        <w:t> </w:t>
      </w:r>
      <w:r>
        <w:rPr/>
        <w:t>Basis</w:t>
      </w:r>
      <w:r>
        <w:rPr>
          <w:spacing w:val="-10"/>
        </w:rPr>
        <w:t> </w:t>
      </w:r>
      <w:r>
        <w:rPr/>
        <w:t>der</w:t>
      </w:r>
      <w:r>
        <w:rPr>
          <w:spacing w:val="-12"/>
        </w:rPr>
        <w:t> </w:t>
      </w:r>
      <w:r>
        <w:rPr/>
        <w:t>beschlossenen</w:t>
      </w:r>
      <w:r>
        <w:rPr>
          <w:spacing w:val="-11"/>
        </w:rPr>
        <w:t> </w:t>
      </w:r>
      <w:r>
        <w:rPr/>
        <w:t>Steuerfüsse</w:t>
      </w:r>
      <w:r>
        <w:rPr>
          <w:spacing w:val="-11"/>
        </w:rPr>
        <w:t> </w:t>
      </w:r>
      <w:r>
        <w:rPr/>
        <w:t>Rabatte</w:t>
      </w:r>
      <w:r>
        <w:rPr>
          <w:spacing w:val="-11"/>
        </w:rPr>
        <w:t> </w:t>
      </w:r>
      <w:r>
        <w:rPr/>
        <w:t>mit</w:t>
      </w:r>
      <w:r>
        <w:rPr>
          <w:spacing w:val="-13"/>
        </w:rPr>
        <w:t> </w:t>
      </w:r>
      <w:r>
        <w:rPr/>
        <w:t>der</w:t>
      </w:r>
      <w:r>
        <w:rPr>
          <w:spacing w:val="-11"/>
        </w:rPr>
        <w:t> </w:t>
      </w:r>
      <w:r>
        <w:rPr/>
        <w:t>Wirkung für das folgende Jahr gewährt werden.</w:t>
      </w:r>
    </w:p>
    <w:p>
      <w:pPr>
        <w:pStyle w:val="BodyText"/>
        <w:spacing w:before="36"/>
        <w:ind w:left="849" w:right="983"/>
      </w:pPr>
      <w:r>
        <w:rPr>
          <w:position w:val="6"/>
          <w:sz w:val="12"/>
        </w:rPr>
        <w:t>2</w:t>
      </w:r>
      <w:r>
        <w:rPr>
          <w:spacing w:val="15"/>
          <w:position w:val="6"/>
          <w:sz w:val="12"/>
        </w:rPr>
        <w:t> </w:t>
      </w:r>
      <w:r>
        <w:rPr/>
        <w:t>Für</w:t>
      </w:r>
      <w:r>
        <w:rPr>
          <w:spacing w:val="-2"/>
        </w:rPr>
        <w:t> </w:t>
      </w:r>
      <w:r>
        <w:rPr/>
        <w:t>diesen</w:t>
      </w:r>
      <w:r>
        <w:rPr>
          <w:spacing w:val="-1"/>
        </w:rPr>
        <w:t> </w:t>
      </w:r>
      <w:r>
        <w:rPr/>
        <w:t>Beschluss</w:t>
      </w:r>
      <w:r>
        <w:rPr>
          <w:spacing w:val="-1"/>
        </w:rPr>
        <w:t> </w:t>
      </w:r>
      <w:r>
        <w:rPr/>
        <w:t>ist</w:t>
      </w:r>
      <w:r>
        <w:rPr>
          <w:spacing w:val="-2"/>
        </w:rPr>
        <w:t> </w:t>
      </w:r>
      <w:r>
        <w:rPr/>
        <w:t>die</w:t>
      </w:r>
      <w:r>
        <w:rPr>
          <w:spacing w:val="-1"/>
        </w:rPr>
        <w:t> </w:t>
      </w:r>
      <w:r>
        <w:rPr/>
        <w:t>Gemeindeversammlung</w:t>
      </w:r>
      <w:r>
        <w:rPr>
          <w:spacing w:val="-1"/>
        </w:rPr>
        <w:t> </w:t>
      </w:r>
      <w:r>
        <w:rPr/>
        <w:t>beziehungsweise</w:t>
      </w:r>
      <w:r>
        <w:rPr>
          <w:spacing w:val="-1"/>
        </w:rPr>
        <w:t> </w:t>
      </w:r>
      <w:r>
        <w:rPr/>
        <w:t>der</w:t>
      </w:r>
      <w:r>
        <w:rPr>
          <w:spacing w:val="-2"/>
        </w:rPr>
        <w:t> </w:t>
      </w:r>
      <w:r>
        <w:rPr/>
        <w:t>Landrat</w:t>
      </w:r>
      <w:r>
        <w:rPr>
          <w:spacing w:val="-2"/>
        </w:rPr>
        <w:t> </w:t>
      </w:r>
      <w:r>
        <w:rPr/>
        <w:t>abschliessend</w:t>
      </w:r>
      <w:r>
        <w:rPr>
          <w:spacing w:val="-1"/>
        </w:rPr>
        <w:t> </w:t>
      </w:r>
      <w:r>
        <w:rPr/>
        <w:t>zu-</w:t>
      </w:r>
      <w:r>
        <w:rPr>
          <w:spacing w:val="-2"/>
        </w:rPr>
        <w:t>ständig.</w:t>
      </w:r>
    </w:p>
    <w:p>
      <w:pPr>
        <w:pStyle w:val="Heading8"/>
        <w:ind w:left="849"/>
      </w:pPr>
      <w:r>
        <w:rPr/>
        <w:t>Art.</w:t>
      </w:r>
      <w:r>
        <w:rPr>
          <w:spacing w:val="-1"/>
        </w:rPr>
        <w:t> </w:t>
      </w:r>
      <w:r>
        <w:rPr/>
        <w:t>107a Abs. 1</w:t>
      </w:r>
      <w:r>
        <w:rPr>
          <w:spacing w:val="-3"/>
        </w:rPr>
        <w:t> </w:t>
      </w:r>
      <w:r>
        <w:rPr/>
        <w:t>Ziff.</w:t>
      </w:r>
      <w:r>
        <w:rPr>
          <w:spacing w:val="-1"/>
        </w:rPr>
        <w:t> </w:t>
      </w:r>
      <w:r>
        <w:rPr/>
        <w:t>1</w:t>
      </w:r>
      <w:r>
        <w:rPr>
          <w:spacing w:val="-2"/>
        </w:rPr>
        <w:t> </w:t>
      </w:r>
      <w:r>
        <w:rPr/>
        <w:t>und</w:t>
      </w:r>
      <w:r>
        <w:rPr>
          <w:spacing w:val="-3"/>
        </w:rPr>
        <w:t> </w:t>
      </w:r>
      <w:r>
        <w:rPr/>
        <w:t>2</w:t>
      </w:r>
      <w:r>
        <w:rPr>
          <w:spacing w:val="-3"/>
        </w:rPr>
        <w:t> </w:t>
      </w:r>
      <w:r>
        <w:rPr/>
        <w:t>sowie</w:t>
      </w:r>
      <w:r>
        <w:rPr>
          <w:spacing w:val="1"/>
        </w:rPr>
        <w:t> </w:t>
      </w:r>
      <w:r>
        <w:rPr/>
        <w:t>Abs.</w:t>
      </w:r>
      <w:r>
        <w:rPr>
          <w:spacing w:val="-3"/>
        </w:rPr>
        <w:t> </w:t>
      </w:r>
      <w:r>
        <w:rPr/>
        <w:t>2</w:t>
      </w:r>
      <w:r>
        <w:rPr>
          <w:spacing w:val="1"/>
        </w:rPr>
        <w:t> </w:t>
      </w:r>
      <w:r>
        <w:rPr>
          <w:spacing w:val="-4"/>
        </w:rPr>
        <w:t>StG:</w:t>
      </w:r>
    </w:p>
    <w:p>
      <w:pPr>
        <w:pStyle w:val="BodyText"/>
        <w:spacing w:before="58"/>
        <w:ind w:left="849"/>
      </w:pPr>
      <w:r>
        <w:rPr>
          <w:position w:val="6"/>
          <w:sz w:val="12"/>
        </w:rPr>
        <w:t>1</w:t>
      </w:r>
      <w:r>
        <w:rPr>
          <w:spacing w:val="15"/>
          <w:position w:val="6"/>
          <w:sz w:val="12"/>
        </w:rPr>
        <w:t> </w:t>
      </w:r>
      <w:r>
        <w:rPr/>
        <w:t>Der</w:t>
      </w:r>
      <w:r>
        <w:rPr>
          <w:spacing w:val="-2"/>
        </w:rPr>
        <w:t> </w:t>
      </w:r>
      <w:r>
        <w:rPr/>
        <w:t>Ertrag</w:t>
      </w:r>
      <w:r>
        <w:rPr>
          <w:spacing w:val="-4"/>
        </w:rPr>
        <w:t> </w:t>
      </w:r>
      <w:r>
        <w:rPr/>
        <w:t>der</w:t>
      </w:r>
      <w:r>
        <w:rPr>
          <w:spacing w:val="-2"/>
        </w:rPr>
        <w:t> </w:t>
      </w:r>
      <w:r>
        <w:rPr/>
        <w:t>Gewinn-</w:t>
      </w:r>
      <w:r>
        <w:rPr>
          <w:spacing w:val="-2"/>
        </w:rPr>
        <w:t> </w:t>
      </w:r>
      <w:r>
        <w:rPr/>
        <w:t>und</w:t>
      </w:r>
      <w:r>
        <w:rPr>
          <w:spacing w:val="-4"/>
        </w:rPr>
        <w:t> </w:t>
      </w:r>
      <w:r>
        <w:rPr/>
        <w:t>Kapitalsteuer</w:t>
      </w:r>
      <w:r>
        <w:rPr>
          <w:spacing w:val="-2"/>
        </w:rPr>
        <w:t> </w:t>
      </w:r>
      <w:r>
        <w:rPr/>
        <w:t>wird</w:t>
      </w:r>
      <w:r>
        <w:rPr>
          <w:spacing w:val="-1"/>
        </w:rPr>
        <w:t> </w:t>
      </w:r>
      <w:r>
        <w:rPr/>
        <w:t>wie</w:t>
      </w:r>
      <w:r>
        <w:rPr>
          <w:spacing w:val="-4"/>
        </w:rPr>
        <w:t> </w:t>
      </w:r>
      <w:r>
        <w:rPr/>
        <w:t>folgt</w:t>
      </w:r>
      <w:r>
        <w:rPr>
          <w:spacing w:val="-1"/>
        </w:rPr>
        <w:t> </w:t>
      </w:r>
      <w:r>
        <w:rPr>
          <w:spacing w:val="-2"/>
        </w:rPr>
        <w:t>aufgeteilt:</w:t>
      </w:r>
    </w:p>
    <w:p>
      <w:pPr>
        <w:pStyle w:val="ListParagraph"/>
        <w:numPr>
          <w:ilvl w:val="0"/>
          <w:numId w:val="22"/>
        </w:numPr>
        <w:tabs>
          <w:tab w:pos="1274" w:val="left" w:leader="none"/>
        </w:tabs>
        <w:spacing w:line="240" w:lineRule="auto" w:before="40" w:after="0"/>
        <w:ind w:left="1274" w:right="0" w:hanging="425"/>
        <w:jc w:val="left"/>
        <w:rPr>
          <w:sz w:val="18"/>
        </w:rPr>
      </w:pPr>
      <w:r>
        <w:rPr>
          <w:sz w:val="18"/>
        </w:rPr>
        <w:t>54</w:t>
      </w:r>
      <w:r>
        <w:rPr>
          <w:spacing w:val="-1"/>
          <w:sz w:val="18"/>
        </w:rPr>
        <w:t> </w:t>
      </w:r>
      <w:r>
        <w:rPr>
          <w:sz w:val="18"/>
        </w:rPr>
        <w:t>Prozent</w:t>
      </w:r>
      <w:r>
        <w:rPr>
          <w:spacing w:val="-3"/>
          <w:sz w:val="18"/>
        </w:rPr>
        <w:t> </w:t>
      </w:r>
      <w:r>
        <w:rPr>
          <w:sz w:val="18"/>
        </w:rPr>
        <w:t>an den </w:t>
      </w:r>
      <w:r>
        <w:rPr>
          <w:spacing w:val="-2"/>
          <w:sz w:val="18"/>
        </w:rPr>
        <w:t>Kanton;</w:t>
      </w:r>
    </w:p>
    <w:p>
      <w:pPr>
        <w:pStyle w:val="ListParagraph"/>
        <w:numPr>
          <w:ilvl w:val="0"/>
          <w:numId w:val="22"/>
        </w:numPr>
        <w:tabs>
          <w:tab w:pos="1274" w:val="left" w:leader="none"/>
        </w:tabs>
        <w:spacing w:line="240" w:lineRule="auto" w:before="41" w:after="0"/>
        <w:ind w:left="1274" w:right="0" w:hanging="425"/>
        <w:jc w:val="left"/>
        <w:rPr>
          <w:sz w:val="18"/>
        </w:rPr>
      </w:pPr>
      <w:r>
        <w:rPr>
          <w:sz w:val="18"/>
        </w:rPr>
        <w:t>39</w:t>
      </w:r>
      <w:r>
        <w:rPr>
          <w:spacing w:val="-1"/>
          <w:sz w:val="18"/>
        </w:rPr>
        <w:t> </w:t>
      </w:r>
      <w:r>
        <w:rPr>
          <w:sz w:val="18"/>
        </w:rPr>
        <w:t>Prozent</w:t>
      </w:r>
      <w:r>
        <w:rPr>
          <w:spacing w:val="-3"/>
          <w:sz w:val="18"/>
        </w:rPr>
        <w:t> </w:t>
      </w:r>
      <w:r>
        <w:rPr>
          <w:sz w:val="18"/>
        </w:rPr>
        <w:t>an die </w:t>
      </w:r>
      <w:r>
        <w:rPr>
          <w:spacing w:val="-2"/>
          <w:sz w:val="18"/>
        </w:rPr>
        <w:t>Gemeinden;</w:t>
      </w:r>
    </w:p>
    <w:p>
      <w:pPr>
        <w:pStyle w:val="BodyText"/>
        <w:spacing w:before="34"/>
        <w:ind w:left="849" w:right="702"/>
      </w:pPr>
      <w:r>
        <w:rPr>
          <w:position w:val="6"/>
          <w:sz w:val="12"/>
        </w:rPr>
        <w:t>2</w:t>
      </w:r>
      <w:r>
        <w:rPr>
          <w:spacing w:val="29"/>
          <w:position w:val="6"/>
          <w:sz w:val="12"/>
        </w:rPr>
        <w:t> </w:t>
      </w:r>
      <w:r>
        <w:rPr/>
        <w:t>Die Aufteilung zwischen der politischen Gemeinde und der Schulgemeinde erfolgt im Verhältnis der Steuerfüsse für natürliche Personen.</w:t>
      </w:r>
    </w:p>
    <w:p>
      <w:pPr>
        <w:pStyle w:val="Heading8"/>
        <w:spacing w:before="94"/>
        <w:ind w:left="849"/>
      </w:pPr>
      <w:r>
        <w:rPr/>
        <w:t>Art.</w:t>
      </w:r>
      <w:r>
        <w:rPr>
          <w:spacing w:val="-3"/>
        </w:rPr>
        <w:t> </w:t>
      </w:r>
      <w:r>
        <w:rPr/>
        <w:t>152 </w:t>
      </w:r>
      <w:r>
        <w:rPr>
          <w:spacing w:val="-4"/>
        </w:rPr>
        <w:t>StG:</w:t>
      </w:r>
    </w:p>
    <w:p>
      <w:pPr>
        <w:pStyle w:val="BodyText"/>
        <w:ind w:left="849" w:right="988"/>
      </w:pPr>
      <w:r>
        <w:rPr>
          <w:position w:val="6"/>
          <w:sz w:val="12"/>
        </w:rPr>
        <w:t>1</w:t>
      </w:r>
      <w:r>
        <w:rPr>
          <w:spacing w:val="20"/>
          <w:position w:val="6"/>
          <w:sz w:val="12"/>
        </w:rPr>
        <w:t> </w:t>
      </w:r>
      <w:r>
        <w:rPr/>
        <w:t>Der Ertrag der Grundstückgewinnsteuer sowie der Kapitalgewinne gemäss Art. 21 Abs. 5 und Art. 85 Abs. 2 wird je zur Hälfte auf den Kanton und die Belegenheitsgemeinde aufgeteilt.</w:t>
      </w:r>
    </w:p>
    <w:p>
      <w:pPr>
        <w:pStyle w:val="Heading7"/>
        <w:spacing w:before="41"/>
        <w:ind w:left="849"/>
      </w:pPr>
      <w:r>
        <w:rPr>
          <w:color w:val="950000"/>
          <w:spacing w:val="-10"/>
        </w:rPr>
        <w:t>Besteuerung der</w:t>
      </w:r>
      <w:r>
        <w:rPr>
          <w:color w:val="950000"/>
        </w:rPr>
        <w:t> </w:t>
      </w:r>
      <w:r>
        <w:rPr>
          <w:color w:val="950000"/>
          <w:spacing w:val="-10"/>
        </w:rPr>
        <w:t>Grundstückgewinne,</w:t>
      </w:r>
      <w:r>
        <w:rPr>
          <w:color w:val="950000"/>
        </w:rPr>
        <w:t> </w:t>
      </w:r>
      <w:r>
        <w:rPr>
          <w:color w:val="950000"/>
          <w:spacing w:val="-10"/>
        </w:rPr>
        <w:t>Steuerhoheit</w:t>
      </w:r>
      <w:r>
        <w:rPr>
          <w:color w:val="950000"/>
        </w:rPr>
        <w:t> </w:t>
      </w:r>
      <w:r>
        <w:rPr>
          <w:color w:val="950000"/>
          <w:spacing w:val="-10"/>
        </w:rPr>
        <w:t>und Berechnung der Grundstückgewinnsteuer</w:t>
      </w:r>
      <w:r>
        <w:rPr>
          <w:color w:val="950000"/>
          <w:spacing w:val="40"/>
        </w:rPr>
        <w:t>  </w:t>
      </w:r>
      <w:r>
        <w:rPr>
          <w:color w:val="950000"/>
          <w:spacing w:val="-8"/>
        </w:rPr>
        <w:drawing>
          <wp:inline distT="0" distB="0" distL="0" distR="0">
            <wp:extent cx="201265" cy="114900"/>
            <wp:effectExtent l="0" t="0" r="0" b="0"/>
            <wp:docPr id="91" name="Image 91" descr="">
              <a:hlinkClick r:id="rId93"/>
            </wp:docPr>
            <wp:cNvGraphicFramePr>
              <a:graphicFrameLocks/>
            </wp:cNvGraphicFramePr>
            <a:graphic>
              <a:graphicData uri="http://schemas.openxmlformats.org/drawingml/2006/picture">
                <pic:pic>
                  <pic:nvPicPr>
                    <pic:cNvPr id="91" name="Image 91" descr="">
                      <a:hlinkClick r:id="rId93"/>
                    </pic:cNvPr>
                    <pic:cNvPicPr/>
                  </pic:nvPicPr>
                  <pic:blipFill>
                    <a:blip r:embed="rId11" cstate="print"/>
                    <a:stretch>
                      <a:fillRect/>
                    </a:stretch>
                  </pic:blipFill>
                  <pic:spPr>
                    <a:xfrm>
                      <a:off x="0" y="0"/>
                      <a:ext cx="201265" cy="114900"/>
                    </a:xfrm>
                    <a:prstGeom prst="rect">
                      <a:avLst/>
                    </a:prstGeom>
                  </pic:spPr>
                </pic:pic>
              </a:graphicData>
            </a:graphic>
          </wp:inline>
        </w:drawing>
      </w:r>
      <w:r>
        <w:rPr>
          <w:color w:val="950000"/>
          <w:spacing w:val="-8"/>
        </w:rPr>
      </w:r>
    </w:p>
    <w:p>
      <w:pPr>
        <w:pStyle w:val="BodyText"/>
        <w:spacing w:before="59"/>
        <w:ind w:left="849"/>
      </w:pPr>
      <w:hyperlink r:id="rId56">
        <w:r>
          <w:rPr>
            <w:color w:val="0462C0"/>
            <w:spacing w:val="-2"/>
            <w:u w:val="single" w:color="0462C0"/>
          </w:rPr>
          <w:t>Steuerfüsse</w:t>
        </w:r>
      </w:hyperlink>
    </w:p>
    <w:p>
      <w:pPr>
        <w:pStyle w:val="BodyText"/>
        <w:spacing w:after="0"/>
        <w:sectPr>
          <w:headerReference w:type="default" r:id="rId97"/>
          <w:footerReference w:type="default" r:id="rId98"/>
          <w:pgSz w:w="11910" w:h="16840"/>
          <w:pgMar w:header="724" w:footer="685" w:top="960" w:bottom="880" w:left="850" w:right="992"/>
        </w:sectPr>
      </w:pPr>
    </w:p>
    <w:p>
      <w:pPr>
        <w:pStyle w:val="BodyText"/>
        <w:spacing w:before="73"/>
        <w:ind w:left="0"/>
        <w:rPr>
          <w:sz w:val="32"/>
        </w:rPr>
      </w:pPr>
    </w:p>
    <w:p>
      <w:pPr>
        <w:pStyle w:val="Heading2"/>
        <w:ind w:left="566"/>
      </w:pPr>
      <w:bookmarkStart w:name="Einkommens- und Vermögenssteuern sowie G" w:id="74"/>
      <w:bookmarkEnd w:id="74"/>
      <w:r>
        <w:rPr>
          <w:b w:val="0"/>
        </w:rPr>
      </w:r>
      <w:bookmarkStart w:name="_bookmark32" w:id="75"/>
      <w:bookmarkEnd w:id="75"/>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sowie</w:t>
      </w:r>
      <w:r>
        <w:rPr>
          <w:color w:val="2D73B4"/>
          <w:spacing w:val="40"/>
        </w:rPr>
        <w:t> </w:t>
      </w:r>
      <w:r>
        <w:rPr>
          <w:color w:val="2D73B4"/>
        </w:rPr>
        <w:t>Gewinn-</w:t>
      </w:r>
      <w:r>
        <w:rPr>
          <w:color w:val="2D73B4"/>
          <w:spacing w:val="40"/>
        </w:rPr>
        <w:t> </w:t>
      </w:r>
      <w:r>
        <w:rPr>
          <w:color w:val="2D73B4"/>
        </w:rPr>
        <w:t>und Kapitalsteuern in den Kirchgemeinden</w:t>
      </w:r>
    </w:p>
    <w:p>
      <w:pPr>
        <w:pStyle w:val="BodyText"/>
        <w:spacing w:before="58"/>
        <w:ind w:left="566"/>
      </w:pPr>
      <w:r>
        <w:rPr/>
        <w:t>(Art.</w:t>
      </w:r>
      <w:r>
        <w:rPr>
          <w:spacing w:val="-1"/>
        </w:rPr>
        <w:t> </w:t>
      </w:r>
      <w:r>
        <w:rPr/>
        <w:t>1,</w:t>
      </w:r>
      <w:r>
        <w:rPr>
          <w:spacing w:val="-1"/>
        </w:rPr>
        <w:t> </w:t>
      </w:r>
      <w:r>
        <w:rPr/>
        <w:t>107a,</w:t>
      </w:r>
      <w:r>
        <w:rPr>
          <w:spacing w:val="-2"/>
        </w:rPr>
        <w:t> </w:t>
      </w:r>
      <w:r>
        <w:rPr/>
        <w:t>108</w:t>
      </w:r>
      <w:r>
        <w:rPr>
          <w:spacing w:val="-3"/>
        </w:rPr>
        <w:t> </w:t>
      </w:r>
      <w:r>
        <w:rPr/>
        <w:t>– 110</w:t>
      </w:r>
      <w:r>
        <w:rPr>
          <w:spacing w:val="1"/>
        </w:rPr>
        <w:t> </w:t>
      </w:r>
      <w:r>
        <w:rPr>
          <w:spacing w:val="-4"/>
        </w:rPr>
        <w:t>StG)</w:t>
      </w:r>
    </w:p>
    <w:p>
      <w:pPr>
        <w:pStyle w:val="Heading8"/>
        <w:spacing w:before="153"/>
        <w:ind w:left="849"/>
      </w:pPr>
      <w:r>
        <w:rPr/>
        <w:t>Art.</w:t>
      </w:r>
      <w:r>
        <w:rPr>
          <w:spacing w:val="-1"/>
        </w:rPr>
        <w:t> </w:t>
      </w:r>
      <w:r>
        <w:rPr/>
        <w:t>1 Abs. 1</w:t>
      </w:r>
      <w:r>
        <w:rPr>
          <w:spacing w:val="-2"/>
        </w:rPr>
        <w:t> </w:t>
      </w:r>
      <w:r>
        <w:rPr/>
        <w:t>Ziff.</w:t>
      </w:r>
      <w:r>
        <w:rPr>
          <w:spacing w:val="-3"/>
        </w:rPr>
        <w:t> </w:t>
      </w:r>
      <w:r>
        <w:rPr/>
        <w:t>6</w:t>
      </w:r>
      <w:r>
        <w:rPr>
          <w:spacing w:val="1"/>
        </w:rPr>
        <w:t> </w:t>
      </w:r>
      <w:r>
        <w:rPr>
          <w:spacing w:val="-4"/>
        </w:rPr>
        <w:t>StG:</w:t>
      </w:r>
    </w:p>
    <w:p>
      <w:pPr>
        <w:pStyle w:val="BodyText"/>
        <w:ind w:left="849"/>
      </w:pPr>
      <w:r>
        <w:rPr>
          <w:position w:val="6"/>
          <w:sz w:val="12"/>
        </w:rPr>
        <w:t>1</w:t>
      </w:r>
      <w:r>
        <w:rPr>
          <w:spacing w:val="11"/>
          <w:position w:val="6"/>
          <w:sz w:val="12"/>
        </w:rPr>
        <w:t> </w:t>
      </w:r>
      <w:r>
        <w:rPr/>
        <w:t>Der</w:t>
      </w:r>
      <w:r>
        <w:rPr>
          <w:spacing w:val="-3"/>
        </w:rPr>
        <w:t> </w:t>
      </w:r>
      <w:r>
        <w:rPr/>
        <w:t>Kanton</w:t>
      </w:r>
      <w:r>
        <w:rPr>
          <w:spacing w:val="-2"/>
        </w:rPr>
        <w:t> </w:t>
      </w:r>
      <w:r>
        <w:rPr/>
        <w:t>und</w:t>
      </w:r>
      <w:r>
        <w:rPr>
          <w:spacing w:val="-3"/>
        </w:rPr>
        <w:t> </w:t>
      </w:r>
      <w:r>
        <w:rPr/>
        <w:t>die</w:t>
      </w:r>
      <w:r>
        <w:rPr>
          <w:spacing w:val="-5"/>
        </w:rPr>
        <w:t> </w:t>
      </w:r>
      <w:r>
        <w:rPr/>
        <w:t>steuerberechtigten</w:t>
      </w:r>
      <w:r>
        <w:rPr>
          <w:spacing w:val="-2"/>
        </w:rPr>
        <w:t> </w:t>
      </w:r>
      <w:r>
        <w:rPr/>
        <w:t>Gemeinden</w:t>
      </w:r>
      <w:r>
        <w:rPr>
          <w:spacing w:val="-2"/>
        </w:rPr>
        <w:t> </w:t>
      </w:r>
      <w:r>
        <w:rPr/>
        <w:t>erheben</w:t>
      </w:r>
      <w:r>
        <w:rPr>
          <w:spacing w:val="-3"/>
        </w:rPr>
        <w:t> </w:t>
      </w:r>
      <w:r>
        <w:rPr/>
        <w:t>nach</w:t>
      </w:r>
      <w:r>
        <w:rPr>
          <w:spacing w:val="-2"/>
        </w:rPr>
        <w:t> </w:t>
      </w:r>
      <w:r>
        <w:rPr/>
        <w:t>diesem</w:t>
      </w:r>
      <w:r>
        <w:rPr>
          <w:spacing w:val="-2"/>
        </w:rPr>
        <w:t> Gesetz:</w:t>
      </w:r>
    </w:p>
    <w:p>
      <w:pPr>
        <w:pStyle w:val="BodyText"/>
        <w:tabs>
          <w:tab w:pos="1274" w:val="left" w:leader="none"/>
        </w:tabs>
        <w:spacing w:before="40"/>
        <w:ind w:left="1274" w:right="985" w:hanging="425"/>
      </w:pPr>
      <w:r>
        <w:rPr>
          <w:spacing w:val="-6"/>
        </w:rPr>
        <w:t>6.</w:t>
      </w:r>
      <w:r>
        <w:rPr/>
        <w:tab/>
        <w:t>Kirchensteuern von natürlichen und juristischen Personen für die Kirch- und Kapellgemeinden öf-fentlichrechtlich anerkannter Kirchen;</w:t>
      </w:r>
    </w:p>
    <w:p>
      <w:pPr>
        <w:pStyle w:val="Heading8"/>
        <w:ind w:left="849"/>
      </w:pPr>
      <w:r>
        <w:rPr/>
        <w:t>Art.</w:t>
      </w:r>
      <w:r>
        <w:rPr>
          <w:spacing w:val="-3"/>
        </w:rPr>
        <w:t> </w:t>
      </w:r>
      <w:r>
        <w:rPr/>
        <w:t>107a Abs.</w:t>
      </w:r>
      <w:r>
        <w:rPr>
          <w:spacing w:val="-1"/>
        </w:rPr>
        <w:t> </w:t>
      </w:r>
      <w:r>
        <w:rPr/>
        <w:t>1</w:t>
      </w:r>
      <w:r>
        <w:rPr>
          <w:spacing w:val="-3"/>
        </w:rPr>
        <w:t> </w:t>
      </w:r>
      <w:r>
        <w:rPr/>
        <w:t>Ziff.</w:t>
      </w:r>
      <w:r>
        <w:rPr>
          <w:spacing w:val="-1"/>
        </w:rPr>
        <w:t> </w:t>
      </w:r>
      <w:r>
        <w:rPr/>
        <w:t>3</w:t>
      </w:r>
      <w:r>
        <w:rPr>
          <w:spacing w:val="-2"/>
        </w:rPr>
        <w:t> </w:t>
      </w:r>
      <w:r>
        <w:rPr>
          <w:spacing w:val="-4"/>
        </w:rPr>
        <w:t>StG:</w:t>
      </w:r>
    </w:p>
    <w:p>
      <w:pPr>
        <w:pStyle w:val="BodyText"/>
        <w:spacing w:before="58"/>
        <w:ind w:left="849"/>
      </w:pPr>
      <w:r>
        <w:rPr>
          <w:position w:val="6"/>
          <w:sz w:val="12"/>
        </w:rPr>
        <w:t>1</w:t>
      </w:r>
      <w:r>
        <w:rPr>
          <w:spacing w:val="15"/>
          <w:position w:val="6"/>
          <w:sz w:val="12"/>
        </w:rPr>
        <w:t> </w:t>
      </w:r>
      <w:r>
        <w:rPr/>
        <w:t>Der</w:t>
      </w:r>
      <w:r>
        <w:rPr>
          <w:spacing w:val="-2"/>
        </w:rPr>
        <w:t> </w:t>
      </w:r>
      <w:r>
        <w:rPr/>
        <w:t>Ertrag</w:t>
      </w:r>
      <w:r>
        <w:rPr>
          <w:spacing w:val="-4"/>
        </w:rPr>
        <w:t> </w:t>
      </w:r>
      <w:r>
        <w:rPr/>
        <w:t>der</w:t>
      </w:r>
      <w:r>
        <w:rPr>
          <w:spacing w:val="-2"/>
        </w:rPr>
        <w:t> </w:t>
      </w:r>
      <w:r>
        <w:rPr/>
        <w:t>Gewinn-</w:t>
      </w:r>
      <w:r>
        <w:rPr>
          <w:spacing w:val="-2"/>
        </w:rPr>
        <w:t> </w:t>
      </w:r>
      <w:r>
        <w:rPr/>
        <w:t>und</w:t>
      </w:r>
      <w:r>
        <w:rPr>
          <w:spacing w:val="-4"/>
        </w:rPr>
        <w:t> </w:t>
      </w:r>
      <w:r>
        <w:rPr/>
        <w:t>Kapitalsteuer</w:t>
      </w:r>
      <w:r>
        <w:rPr>
          <w:spacing w:val="-2"/>
        </w:rPr>
        <w:t> </w:t>
      </w:r>
      <w:r>
        <w:rPr/>
        <w:t>wird</w:t>
      </w:r>
      <w:r>
        <w:rPr>
          <w:spacing w:val="-1"/>
        </w:rPr>
        <w:t> </w:t>
      </w:r>
      <w:r>
        <w:rPr/>
        <w:t>wie</w:t>
      </w:r>
      <w:r>
        <w:rPr>
          <w:spacing w:val="-4"/>
        </w:rPr>
        <w:t> </w:t>
      </w:r>
      <w:r>
        <w:rPr/>
        <w:t>folgt</w:t>
      </w:r>
      <w:r>
        <w:rPr>
          <w:spacing w:val="-1"/>
        </w:rPr>
        <w:t> </w:t>
      </w:r>
      <w:r>
        <w:rPr>
          <w:spacing w:val="-2"/>
        </w:rPr>
        <w:t>aufgeteilt:</w:t>
      </w:r>
    </w:p>
    <w:p>
      <w:pPr>
        <w:pStyle w:val="ListParagraph"/>
        <w:numPr>
          <w:ilvl w:val="0"/>
          <w:numId w:val="22"/>
        </w:numPr>
        <w:tabs>
          <w:tab w:pos="1274" w:val="left" w:leader="none"/>
        </w:tabs>
        <w:spacing w:line="240" w:lineRule="auto" w:before="41" w:after="0"/>
        <w:ind w:left="1274" w:right="0" w:hanging="425"/>
        <w:jc w:val="left"/>
        <w:rPr>
          <w:sz w:val="18"/>
        </w:rPr>
      </w:pPr>
      <w:r>
        <w:rPr>
          <w:sz w:val="18"/>
        </w:rPr>
        <w:t>7</w:t>
      </w:r>
      <w:r>
        <w:rPr>
          <w:spacing w:val="-4"/>
          <w:sz w:val="18"/>
        </w:rPr>
        <w:t> </w:t>
      </w:r>
      <w:r>
        <w:rPr>
          <w:sz w:val="18"/>
        </w:rPr>
        <w:t>Prozent</w:t>
      </w:r>
      <w:r>
        <w:rPr>
          <w:spacing w:val="-4"/>
          <w:sz w:val="18"/>
        </w:rPr>
        <w:t> </w:t>
      </w:r>
      <w:r>
        <w:rPr>
          <w:sz w:val="18"/>
        </w:rPr>
        <w:t>an</w:t>
      </w:r>
      <w:r>
        <w:rPr>
          <w:spacing w:val="-3"/>
          <w:sz w:val="18"/>
        </w:rPr>
        <w:t> </w:t>
      </w:r>
      <w:r>
        <w:rPr>
          <w:sz w:val="18"/>
        </w:rPr>
        <w:t>die</w:t>
      </w:r>
      <w:r>
        <w:rPr>
          <w:spacing w:val="-4"/>
          <w:sz w:val="18"/>
        </w:rPr>
        <w:t> </w:t>
      </w:r>
      <w:r>
        <w:rPr>
          <w:sz w:val="18"/>
        </w:rPr>
        <w:t>öffentlich-rechtlich</w:t>
      </w:r>
      <w:r>
        <w:rPr>
          <w:spacing w:val="-3"/>
          <w:sz w:val="18"/>
        </w:rPr>
        <w:t> </w:t>
      </w:r>
      <w:r>
        <w:rPr>
          <w:sz w:val="18"/>
        </w:rPr>
        <w:t>anerkannten</w:t>
      </w:r>
      <w:r>
        <w:rPr>
          <w:spacing w:val="-3"/>
          <w:sz w:val="18"/>
        </w:rPr>
        <w:t> </w:t>
      </w:r>
      <w:r>
        <w:rPr>
          <w:spacing w:val="-2"/>
          <w:sz w:val="18"/>
        </w:rPr>
        <w:t>Kirchen.</w:t>
      </w:r>
    </w:p>
    <w:p>
      <w:pPr>
        <w:pStyle w:val="Heading8"/>
        <w:spacing w:before="93"/>
        <w:ind w:left="849"/>
      </w:pPr>
      <w:r>
        <w:rPr/>
        <w:t>Art.</w:t>
      </w:r>
      <w:r>
        <w:rPr>
          <w:spacing w:val="-3"/>
        </w:rPr>
        <w:t> </w:t>
      </w:r>
      <w:r>
        <w:rPr/>
        <w:t>108 Abs.</w:t>
      </w:r>
      <w:r>
        <w:rPr>
          <w:spacing w:val="-3"/>
        </w:rPr>
        <w:t> </w:t>
      </w:r>
      <w:r>
        <w:rPr/>
        <w:t>1</w:t>
      </w:r>
      <w:r>
        <w:rPr>
          <w:spacing w:val="1"/>
        </w:rPr>
        <w:t> </w:t>
      </w:r>
      <w:r>
        <w:rPr>
          <w:spacing w:val="-4"/>
        </w:rPr>
        <w:t>StG:</w:t>
      </w:r>
    </w:p>
    <w:p>
      <w:pPr>
        <w:pStyle w:val="BodyText"/>
        <w:spacing w:before="55"/>
        <w:ind w:left="849" w:right="986"/>
        <w:jc w:val="both"/>
      </w:pPr>
      <w:r>
        <w:rPr>
          <w:position w:val="6"/>
          <w:sz w:val="12"/>
        </w:rPr>
        <w:t>1</w:t>
      </w:r>
      <w:r>
        <w:rPr>
          <w:spacing w:val="-2"/>
          <w:position w:val="6"/>
          <w:sz w:val="12"/>
        </w:rPr>
        <w:t> </w:t>
      </w:r>
      <w:r>
        <w:rPr/>
        <w:t>Die</w:t>
      </w:r>
      <w:r>
        <w:rPr>
          <w:spacing w:val="-4"/>
        </w:rPr>
        <w:t> </w:t>
      </w:r>
      <w:r>
        <w:rPr/>
        <w:t>Kirchensteuer</w:t>
      </w:r>
      <w:r>
        <w:rPr>
          <w:spacing w:val="-3"/>
        </w:rPr>
        <w:t> </w:t>
      </w:r>
      <w:r>
        <w:rPr/>
        <w:t>wird</w:t>
      </w:r>
      <w:r>
        <w:rPr>
          <w:spacing w:val="-4"/>
        </w:rPr>
        <w:t> </w:t>
      </w:r>
      <w:r>
        <w:rPr/>
        <w:t>nur</w:t>
      </w:r>
      <w:r>
        <w:rPr>
          <w:spacing w:val="-4"/>
        </w:rPr>
        <w:t> </w:t>
      </w:r>
      <w:r>
        <w:rPr/>
        <w:t>von</w:t>
      </w:r>
      <w:r>
        <w:rPr>
          <w:spacing w:val="-2"/>
        </w:rPr>
        <w:t> </w:t>
      </w:r>
      <w:r>
        <w:rPr/>
        <w:t>den</w:t>
      </w:r>
      <w:r>
        <w:rPr>
          <w:spacing w:val="-4"/>
        </w:rPr>
        <w:t> </w:t>
      </w:r>
      <w:r>
        <w:rPr/>
        <w:t>Kirchengliedern</w:t>
      </w:r>
      <w:r>
        <w:rPr>
          <w:spacing w:val="-4"/>
        </w:rPr>
        <w:t> </w:t>
      </w:r>
      <w:r>
        <w:rPr/>
        <w:t>und</w:t>
      </w:r>
      <w:r>
        <w:rPr>
          <w:spacing w:val="-4"/>
        </w:rPr>
        <w:t> </w:t>
      </w:r>
      <w:r>
        <w:rPr/>
        <w:t>von</w:t>
      </w:r>
      <w:r>
        <w:rPr>
          <w:spacing w:val="-2"/>
        </w:rPr>
        <w:t> </w:t>
      </w:r>
      <w:r>
        <w:rPr/>
        <w:t>den</w:t>
      </w:r>
      <w:r>
        <w:rPr>
          <w:spacing w:val="-4"/>
        </w:rPr>
        <w:t> </w:t>
      </w:r>
      <w:r>
        <w:rPr/>
        <w:t>juristischen</w:t>
      </w:r>
      <w:r>
        <w:rPr>
          <w:spacing w:val="-4"/>
        </w:rPr>
        <w:t> </w:t>
      </w:r>
      <w:r>
        <w:rPr/>
        <w:t>Personen</w:t>
      </w:r>
      <w:r>
        <w:rPr>
          <w:spacing w:val="-2"/>
        </w:rPr>
        <w:t> </w:t>
      </w:r>
      <w:r>
        <w:rPr/>
        <w:t>erhoben.</w:t>
      </w:r>
      <w:r>
        <w:rPr>
          <w:spacing w:val="-4"/>
        </w:rPr>
        <w:t> </w:t>
      </w:r>
      <w:r>
        <w:rPr/>
        <w:t>Mas-sgebend für die Erhebung einer Kirchensteuer bei natürlichen Personen ist die Zugehörigkeit am Ende der Steuerperiode oder der Steuerpflicht.</w:t>
      </w:r>
    </w:p>
    <w:p>
      <w:pPr>
        <w:pStyle w:val="Heading8"/>
        <w:ind w:left="849"/>
      </w:pPr>
      <w:r>
        <w:rPr/>
        <w:t>Art.</w:t>
      </w:r>
      <w:r>
        <w:rPr>
          <w:spacing w:val="-3"/>
        </w:rPr>
        <w:t> </w:t>
      </w:r>
      <w:r>
        <w:rPr/>
        <w:t>109 Abs.</w:t>
      </w:r>
      <w:r>
        <w:rPr>
          <w:spacing w:val="-3"/>
        </w:rPr>
        <w:t> </w:t>
      </w:r>
      <w:r>
        <w:rPr/>
        <w:t>1</w:t>
      </w:r>
      <w:r>
        <w:rPr>
          <w:spacing w:val="1"/>
        </w:rPr>
        <w:t> </w:t>
      </w:r>
      <w:r>
        <w:rPr>
          <w:spacing w:val="-4"/>
        </w:rPr>
        <w:t>StG:</w:t>
      </w:r>
    </w:p>
    <w:p>
      <w:pPr>
        <w:pStyle w:val="BodyText"/>
        <w:spacing w:before="58"/>
        <w:ind w:left="849" w:right="986"/>
        <w:jc w:val="both"/>
      </w:pPr>
      <w:r>
        <w:rPr>
          <w:position w:val="6"/>
          <w:sz w:val="12"/>
        </w:rPr>
        <w:t>1 </w:t>
      </w:r>
      <w:r>
        <w:rPr/>
        <w:t>Der Steuerfuss für natürliche Personen wird durch die Versammlung der Kirchgemeinde beziehungs-weise Kapellgemeinde festgesetzt.</w:t>
      </w:r>
    </w:p>
    <w:p>
      <w:pPr>
        <w:pStyle w:val="Heading8"/>
        <w:spacing w:before="93"/>
        <w:ind w:left="849"/>
      </w:pPr>
      <w:r>
        <w:rPr/>
        <w:t>Art.</w:t>
      </w:r>
      <w:r>
        <w:rPr>
          <w:spacing w:val="-3"/>
        </w:rPr>
        <w:t> </w:t>
      </w:r>
      <w:r>
        <w:rPr/>
        <w:t>110 Abs.</w:t>
      </w:r>
      <w:r>
        <w:rPr>
          <w:spacing w:val="-3"/>
        </w:rPr>
        <w:t> </w:t>
      </w:r>
      <w:r>
        <w:rPr/>
        <w:t>1</w:t>
      </w:r>
      <w:r>
        <w:rPr>
          <w:spacing w:val="1"/>
        </w:rPr>
        <w:t> </w:t>
      </w:r>
      <w:r>
        <w:rPr>
          <w:spacing w:val="-4"/>
        </w:rPr>
        <w:t>StG:</w:t>
      </w:r>
    </w:p>
    <w:p>
      <w:pPr>
        <w:pStyle w:val="BodyText"/>
        <w:spacing w:before="55"/>
        <w:ind w:left="849" w:right="986"/>
      </w:pPr>
      <w:r>
        <w:rPr>
          <w:position w:val="6"/>
          <w:sz w:val="12"/>
        </w:rPr>
        <w:t>1</w:t>
      </w:r>
      <w:r>
        <w:rPr>
          <w:spacing w:val="21"/>
          <w:position w:val="6"/>
          <w:sz w:val="12"/>
        </w:rPr>
        <w:t> </w:t>
      </w:r>
      <w:r>
        <w:rPr/>
        <w:t>Die Aufteilung des Kirchensteuerertrages der juristischen Personen erfolgt zu Gunsten der öffentlich-rechtlich anerkannten Kirchen im Verhältnis der Anzahl ihrer Kirchenmitglieder.</w:t>
      </w:r>
    </w:p>
    <w:p>
      <w:pPr>
        <w:pStyle w:val="BodyText"/>
        <w:spacing w:before="40"/>
        <w:ind w:left="849"/>
      </w:pPr>
      <w:hyperlink r:id="rId56">
        <w:r>
          <w:rPr>
            <w:color w:val="0462C0"/>
            <w:spacing w:val="-2"/>
            <w:u w:val="single" w:color="0462C0"/>
          </w:rPr>
          <w:t>Steuerfüsse</w:t>
        </w:r>
      </w:hyperlink>
    </w:p>
    <w:p>
      <w:pPr>
        <w:pStyle w:val="BodyText"/>
        <w:spacing w:after="0"/>
        <w:sectPr>
          <w:pgSz w:w="11910" w:h="16840"/>
          <w:pgMar w:header="724" w:footer="685" w:top="960" w:bottom="880" w:left="850" w:right="992"/>
        </w:sectPr>
      </w:pPr>
    </w:p>
    <w:p>
      <w:pPr>
        <w:pStyle w:val="BodyText"/>
        <w:spacing w:before="259"/>
        <w:ind w:left="0"/>
        <w:rPr>
          <w:sz w:val="40"/>
        </w:rPr>
      </w:pPr>
    </w:p>
    <w:p>
      <w:pPr>
        <w:pStyle w:val="Heading1"/>
        <w:ind w:left="566"/>
      </w:pPr>
      <w:bookmarkStart w:name="Kontakt Kantonale Steuerverwaltung" w:id="76"/>
      <w:bookmarkEnd w:id="76"/>
      <w:r>
        <w:rPr>
          <w:b w:val="0"/>
        </w:rPr>
      </w:r>
      <w:bookmarkStart w:name="_bookmark33" w:id="77"/>
      <w:bookmarkEnd w:id="77"/>
      <w:r>
        <w:rPr>
          <w:b w:val="0"/>
        </w:rPr>
      </w:r>
      <w:r>
        <w:rPr>
          <w:color w:val="2D73B4"/>
          <w:spacing w:val="-10"/>
        </w:rPr>
        <w:t>Kontakt</w:t>
      </w:r>
      <w:r>
        <w:rPr>
          <w:color w:val="2D73B4"/>
          <w:spacing w:val="-15"/>
        </w:rPr>
        <w:t> </w:t>
      </w:r>
      <w:r>
        <w:rPr>
          <w:color w:val="2D73B4"/>
          <w:spacing w:val="-10"/>
        </w:rPr>
        <w:t>Kantonale</w:t>
      </w:r>
      <w:r>
        <w:rPr>
          <w:color w:val="2D73B4"/>
          <w:spacing w:val="-15"/>
        </w:rPr>
        <w:t> </w:t>
      </w:r>
      <w:r>
        <w:rPr>
          <w:color w:val="2D73B4"/>
          <w:spacing w:val="-10"/>
        </w:rPr>
        <w:t>Steuerverwaltung</w:t>
      </w:r>
    </w:p>
    <w:p>
      <w:pPr>
        <w:pStyle w:val="BodyText"/>
        <w:spacing w:before="241"/>
        <w:ind w:left="566" w:right="7204"/>
      </w:pPr>
      <w:r>
        <w:rPr/>
        <w:t>Kantonales</w:t>
      </w:r>
      <w:r>
        <w:rPr>
          <w:spacing w:val="-13"/>
        </w:rPr>
        <w:t> </w:t>
      </w:r>
      <w:r>
        <w:rPr/>
        <w:t>Steueramt Bahnhofplatz 3</w:t>
      </w:r>
    </w:p>
    <w:p>
      <w:pPr>
        <w:pStyle w:val="BodyText"/>
        <w:spacing w:before="0"/>
        <w:ind w:left="566" w:right="8261"/>
      </w:pPr>
      <w:r>
        <w:rPr/>
        <w:t>Postfach 1241 CH-6371</w:t>
      </w:r>
      <w:r>
        <w:rPr>
          <w:spacing w:val="-3"/>
        </w:rPr>
        <w:t> </w:t>
      </w:r>
      <w:r>
        <w:rPr>
          <w:spacing w:val="-2"/>
        </w:rPr>
        <w:t>Stans</w:t>
      </w:r>
    </w:p>
    <w:p>
      <w:pPr>
        <w:pStyle w:val="BodyText"/>
        <w:spacing w:before="66"/>
        <w:ind w:left="0"/>
      </w:pPr>
    </w:p>
    <w:p>
      <w:pPr>
        <w:pStyle w:val="BodyText"/>
        <w:spacing w:before="0"/>
        <w:ind w:left="566"/>
      </w:pPr>
      <w:hyperlink r:id="rId102">
        <w:r>
          <w:rPr>
            <w:color w:val="0462C0"/>
            <w:spacing w:val="-2"/>
            <w:u w:val="single" w:color="0462C0"/>
          </w:rPr>
          <w:t>steueramt@nw.ch</w:t>
        </w:r>
      </w:hyperlink>
    </w:p>
    <w:p>
      <w:pPr>
        <w:pStyle w:val="BodyText"/>
        <w:spacing w:before="33"/>
        <w:ind w:left="0"/>
      </w:pPr>
    </w:p>
    <w:p>
      <w:pPr>
        <w:pStyle w:val="BodyText"/>
        <w:spacing w:before="0"/>
        <w:ind w:left="566"/>
      </w:pPr>
      <w:r>
        <w:rPr/>
        <w:t>Tel.</w:t>
      </w:r>
      <w:r>
        <w:rPr>
          <w:spacing w:val="-2"/>
        </w:rPr>
        <w:t> </w:t>
      </w:r>
      <w:r>
        <w:rPr/>
        <w:t>+41 41 618 71</w:t>
      </w:r>
      <w:r>
        <w:rPr>
          <w:spacing w:val="-3"/>
        </w:rPr>
        <w:t> </w:t>
      </w:r>
      <w:r>
        <w:rPr>
          <w:spacing w:val="-5"/>
        </w:rPr>
        <w:t>27</w:t>
      </w:r>
    </w:p>
    <w:p>
      <w:pPr>
        <w:pStyle w:val="BodyText"/>
        <w:spacing w:before="33"/>
        <w:ind w:left="566"/>
      </w:pPr>
      <w:hyperlink r:id="rId103">
        <w:r>
          <w:rPr>
            <w:color w:val="0462C0"/>
            <w:spacing w:val="-2"/>
            <w:u w:val="single" w:color="0462C0"/>
          </w:rPr>
          <w:t>www.steuern-</w:t>
        </w:r>
        <w:r>
          <w:rPr>
            <w:color w:val="0462C0"/>
            <w:spacing w:val="-4"/>
            <w:u w:val="single" w:color="0462C0"/>
          </w:rPr>
          <w:t>nw.ch</w:t>
        </w:r>
      </w:hyperlink>
    </w:p>
    <w:sectPr>
      <w:headerReference w:type="default" r:id="rId100"/>
      <w:footerReference w:type="default" r:id="rId101"/>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69824">
              <wp:simplePos x="0" y="0"/>
              <wp:positionH relativeFrom="page">
                <wp:posOffset>6383964</wp:posOffset>
              </wp:positionH>
              <wp:positionV relativeFrom="page">
                <wp:posOffset>10020184</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19.03.2026</w:t>
                          </w:r>
                        </w:p>
                      </w:txbxContent>
                    </wps:txbx>
                    <wps:bodyPr wrap="square" lIns="0" tIns="0" rIns="0" bIns="0" rtlCol="0">
                      <a:noAutofit/>
                    </wps:bodyPr>
                  </wps:wsp>
                </a:graphicData>
              </a:graphic>
            </wp:anchor>
          </w:drawing>
        </mc:Choice>
        <mc:Fallback>
          <w:pict>
            <v:shape style="position:absolute;margin-left:502.674408pt;margin-top:788.990906pt;width:37pt;height:9.8pt;mso-position-horizontal-relative:page;mso-position-vertical-relative:page;z-index:-16646656" type="#_x0000_t202" id="docshape5" filled="false" stroked="false">
              <v:textbox inset="0,0,0,0">
                <w:txbxContent>
                  <w:p>
                    <w:pPr>
                      <w:spacing w:before="14"/>
                      <w:ind w:left="20" w:right="0" w:firstLine="0"/>
                      <w:jc w:val="left"/>
                      <w:rPr>
                        <w:sz w:val="14"/>
                      </w:rPr>
                    </w:pPr>
                    <w:r>
                      <w:rPr>
                        <w:spacing w:val="-2"/>
                        <w:sz w:val="14"/>
                      </w:rPr>
                      <w:t>19.03.2026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1872">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644608"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3920">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642560"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5968">
              <wp:simplePos x="0" y="0"/>
              <wp:positionH relativeFrom="page">
                <wp:posOffset>6716219</wp:posOffset>
              </wp:positionH>
              <wp:positionV relativeFrom="page">
                <wp:posOffset>10114444</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640512"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8016">
              <wp:simplePos x="0" y="0"/>
              <wp:positionH relativeFrom="page">
                <wp:posOffset>6690819</wp:posOffset>
              </wp:positionH>
              <wp:positionV relativeFrom="page">
                <wp:posOffset>10114444</wp:posOffset>
              </wp:positionV>
              <wp:extent cx="202565" cy="1397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638464"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80064">
              <wp:simplePos x="0" y="0"/>
              <wp:positionH relativeFrom="page">
                <wp:posOffset>6690819</wp:posOffset>
              </wp:positionH>
              <wp:positionV relativeFrom="page">
                <wp:posOffset>10114444</wp:posOffset>
              </wp:positionV>
              <wp:extent cx="202565"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636416"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82112">
              <wp:simplePos x="0" y="0"/>
              <wp:positionH relativeFrom="page">
                <wp:posOffset>6509450</wp:posOffset>
              </wp:positionH>
              <wp:positionV relativeFrom="page">
                <wp:posOffset>10115968</wp:posOffset>
              </wp:positionV>
              <wp:extent cx="202565" cy="1397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12.555176pt;margin-top:796.532959pt;width:15.95pt;height:11pt;mso-position-horizontal-relative:page;mso-position-vertical-relative:page;z-index:-16634368"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84160">
              <wp:simplePos x="0" y="0"/>
              <wp:positionH relativeFrom="page">
                <wp:posOffset>6509450</wp:posOffset>
              </wp:positionH>
              <wp:positionV relativeFrom="page">
                <wp:posOffset>10115968</wp:posOffset>
              </wp:positionV>
              <wp:extent cx="202565" cy="1397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12.555176pt;margin-top:796.532959pt;width:15.95pt;height:11pt;mso-position-horizontal-relative:page;mso-position-vertical-relative:page;z-index:-16632320" type="#_x0000_t202" id="docshape33"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68288">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648192"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68800">
              <wp:simplePos x="0" y="0"/>
              <wp:positionH relativeFrom="page">
                <wp:posOffset>1067889</wp:posOffset>
              </wp:positionH>
              <wp:positionV relativeFrom="page">
                <wp:posOffset>447321</wp:posOffset>
              </wp:positionV>
              <wp:extent cx="135953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595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07.05pt;height:13.15pt;mso-position-horizontal-relative:page;mso-position-vertical-relative:page;z-index:-16647680"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69312">
              <wp:simplePos x="0" y="0"/>
              <wp:positionH relativeFrom="page">
                <wp:posOffset>5248507</wp:posOffset>
              </wp:positionH>
              <wp:positionV relativeFrom="page">
                <wp:posOffset>447321</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6828pt;margin-top:35.222164pt;width:126.5pt;height:13.15pt;mso-position-horizontal-relative:page;mso-position-vertical-relative:page;z-index:-16647168"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0336">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646144"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0848">
              <wp:simplePos x="0" y="0"/>
              <wp:positionH relativeFrom="page">
                <wp:posOffset>1067889</wp:posOffset>
              </wp:positionH>
              <wp:positionV relativeFrom="page">
                <wp:posOffset>447321</wp:posOffset>
              </wp:positionV>
              <wp:extent cx="135953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595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wps:txbx>
                    <wps:bodyPr wrap="square" lIns="0" tIns="0" rIns="0" bIns="0" rtlCol="0">
                      <a:noAutofit/>
                    </wps:bodyPr>
                  </wps:wsp>
                </a:graphicData>
              </a:graphic>
            </wp:anchor>
          </w:drawing>
        </mc:Choice>
        <mc:Fallback>
          <w:pict>
            <v:shape style="position:absolute;margin-left:84.085808pt;margin-top:35.222164pt;width:107.05pt;height:13.15pt;mso-position-horizontal-relative:page;mso-position-vertical-relative:page;z-index:-16645632"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1360">
              <wp:simplePos x="0" y="0"/>
              <wp:positionH relativeFrom="page">
                <wp:posOffset>5820046</wp:posOffset>
              </wp:positionH>
              <wp:positionV relativeFrom="page">
                <wp:posOffset>447321</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71362pt;margin-top:35.222164pt;width:81.4pt;height:13.15pt;mso-position-horizontal-relative:page;mso-position-vertical-relative:page;z-index:-16645120"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2384">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644096"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2896">
              <wp:simplePos x="0" y="0"/>
              <wp:positionH relativeFrom="page">
                <wp:posOffset>1067889</wp:posOffset>
              </wp:positionH>
              <wp:positionV relativeFrom="page">
                <wp:posOffset>447321</wp:posOffset>
              </wp:positionV>
              <wp:extent cx="135953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595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wps:txbx>
                    <wps:bodyPr wrap="square" lIns="0" tIns="0" rIns="0" bIns="0" rtlCol="0">
                      <a:noAutofit/>
                    </wps:bodyPr>
                  </wps:wsp>
                </a:graphicData>
              </a:graphic>
            </wp:anchor>
          </w:drawing>
        </mc:Choice>
        <mc:Fallback>
          <w:pict>
            <v:shape style="position:absolute;margin-left:84.085808pt;margin-top:35.222164pt;width:107.05pt;height:13.15pt;mso-position-horizontal-relative:page;mso-position-vertical-relative:page;z-index:-16643584"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3408">
              <wp:simplePos x="0" y="0"/>
              <wp:positionH relativeFrom="page">
                <wp:posOffset>5466454</wp:posOffset>
              </wp:positionH>
              <wp:positionV relativeFrom="page">
                <wp:posOffset>447321</wp:posOffset>
              </wp:positionV>
              <wp:extent cx="138747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7475"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29474pt;margin-top:35.222164pt;width:109.25pt;height:13.15pt;mso-position-horizontal-relative:page;mso-position-vertical-relative:page;z-index:-16643072"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4432">
              <wp:simplePos x="0" y="0"/>
              <wp:positionH relativeFrom="page">
                <wp:posOffset>1062300</wp:posOffset>
              </wp:positionH>
              <wp:positionV relativeFrom="page">
                <wp:posOffset>614149</wp:posOffset>
              </wp:positionV>
              <wp:extent cx="579818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642048"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4944">
              <wp:simplePos x="0" y="0"/>
              <wp:positionH relativeFrom="page">
                <wp:posOffset>1067889</wp:posOffset>
              </wp:positionH>
              <wp:positionV relativeFrom="page">
                <wp:posOffset>447321</wp:posOffset>
              </wp:positionV>
              <wp:extent cx="135953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595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wps:txbx>
                    <wps:bodyPr wrap="square" lIns="0" tIns="0" rIns="0" bIns="0" rtlCol="0">
                      <a:noAutofit/>
                    </wps:bodyPr>
                  </wps:wsp>
                </a:graphicData>
              </a:graphic>
            </wp:anchor>
          </w:drawing>
        </mc:Choice>
        <mc:Fallback>
          <w:pict>
            <v:shape style="position:absolute;margin-left:84.085808pt;margin-top:35.222164pt;width:107.05pt;height:13.15pt;mso-position-horizontal-relative:page;mso-position-vertical-relative:page;z-index:-16641536" type="#_x0000_t202" id="docshape15"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5456">
              <wp:simplePos x="0" y="0"/>
              <wp:positionH relativeFrom="page">
                <wp:posOffset>5678304</wp:posOffset>
              </wp:positionH>
              <wp:positionV relativeFrom="page">
                <wp:posOffset>447321</wp:posOffset>
              </wp:positionV>
              <wp:extent cx="117538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110596pt;margin-top:35.222164pt;width:92.55pt;height:13.15pt;mso-position-horizontal-relative:page;mso-position-vertical-relative:page;z-index:-16641024"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6480">
              <wp:simplePos x="0" y="0"/>
              <wp:positionH relativeFrom="page">
                <wp:posOffset>1062300</wp:posOffset>
              </wp:positionH>
              <wp:positionV relativeFrom="page">
                <wp:posOffset>614149</wp:posOffset>
              </wp:positionV>
              <wp:extent cx="5798185" cy="63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640000"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6992">
              <wp:simplePos x="0" y="0"/>
              <wp:positionH relativeFrom="page">
                <wp:posOffset>1067889</wp:posOffset>
              </wp:positionH>
              <wp:positionV relativeFrom="page">
                <wp:posOffset>447321</wp:posOffset>
              </wp:positionV>
              <wp:extent cx="1359535" cy="1670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3595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wps:txbx>
                    <wps:bodyPr wrap="square" lIns="0" tIns="0" rIns="0" bIns="0" rtlCol="0">
                      <a:noAutofit/>
                    </wps:bodyPr>
                  </wps:wsp>
                </a:graphicData>
              </a:graphic>
            </wp:anchor>
          </w:drawing>
        </mc:Choice>
        <mc:Fallback>
          <w:pict>
            <v:shape style="position:absolute;margin-left:84.085808pt;margin-top:35.222164pt;width:107.05pt;height:13.15pt;mso-position-horizontal-relative:page;mso-position-vertical-relative:page;z-index:-16639488" type="#_x0000_t202" id="docshape19"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7504">
              <wp:simplePos x="0" y="0"/>
              <wp:positionH relativeFrom="page">
                <wp:posOffset>5649346</wp:posOffset>
              </wp:positionH>
              <wp:positionV relativeFrom="page">
                <wp:posOffset>447321</wp:posOffset>
              </wp:positionV>
              <wp:extent cx="1204595" cy="16700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6638976"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8528">
              <wp:simplePos x="0" y="0"/>
              <wp:positionH relativeFrom="page">
                <wp:posOffset>1062300</wp:posOffset>
              </wp:positionH>
              <wp:positionV relativeFrom="page">
                <wp:posOffset>614149</wp:posOffset>
              </wp:positionV>
              <wp:extent cx="5798185"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637952"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9040">
              <wp:simplePos x="0" y="0"/>
              <wp:positionH relativeFrom="page">
                <wp:posOffset>1067889</wp:posOffset>
              </wp:positionH>
              <wp:positionV relativeFrom="page">
                <wp:posOffset>447321</wp:posOffset>
              </wp:positionV>
              <wp:extent cx="1359535"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3595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wps:txbx>
                    <wps:bodyPr wrap="square" lIns="0" tIns="0" rIns="0" bIns="0" rtlCol="0">
                      <a:noAutofit/>
                    </wps:bodyPr>
                  </wps:wsp>
                </a:graphicData>
              </a:graphic>
            </wp:anchor>
          </w:drawing>
        </mc:Choice>
        <mc:Fallback>
          <w:pict>
            <v:shape style="position:absolute;margin-left:84.085808pt;margin-top:35.222164pt;width:107.05pt;height:13.15pt;mso-position-horizontal-relative:page;mso-position-vertical-relative:page;z-index:-16637440" type="#_x0000_t202" id="docshape2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9552">
              <wp:simplePos x="0" y="0"/>
              <wp:positionH relativeFrom="page">
                <wp:posOffset>5423779</wp:posOffset>
              </wp:positionH>
              <wp:positionV relativeFrom="page">
                <wp:posOffset>447321</wp:posOffset>
              </wp:positionV>
              <wp:extent cx="1428750" cy="1670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69244pt;margin-top:35.222164pt;width:112.5pt;height:13.15pt;mso-position-horizontal-relative:page;mso-position-vertical-relative:page;z-index:-16636928"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80576">
              <wp:simplePos x="0" y="0"/>
              <wp:positionH relativeFrom="page">
                <wp:posOffset>880932</wp:posOffset>
              </wp:positionH>
              <wp:positionV relativeFrom="page">
                <wp:posOffset>614149</wp:posOffset>
              </wp:positionV>
              <wp:extent cx="5798185" cy="635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4738pt;margin-top:48.358253pt;width:456.511173pt;height:.479983pt;mso-position-horizontal-relative:page;mso-position-vertical-relative:page;z-index:-16635904"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1088">
              <wp:simplePos x="0" y="0"/>
              <wp:positionH relativeFrom="page">
                <wp:posOffset>886521</wp:posOffset>
              </wp:positionH>
              <wp:positionV relativeFrom="page">
                <wp:posOffset>447321</wp:posOffset>
              </wp:positionV>
              <wp:extent cx="1359535" cy="1670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3595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wps:txbx>
                    <wps:bodyPr wrap="square" lIns="0" tIns="0" rIns="0" bIns="0" rtlCol="0">
                      <a:noAutofit/>
                    </wps:bodyPr>
                  </wps:wsp>
                </a:graphicData>
              </a:graphic>
            </wp:anchor>
          </w:drawing>
        </mc:Choice>
        <mc:Fallback>
          <w:pict>
            <v:shape style="position:absolute;margin-left:69.804832pt;margin-top:35.222164pt;width:107.05pt;height:13.15pt;mso-position-horizontal-relative:page;mso-position-vertical-relative:page;z-index:-16635392" type="#_x0000_t202" id="docshape2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1600">
              <wp:simplePos x="0" y="0"/>
              <wp:positionH relativeFrom="page">
                <wp:posOffset>4789751</wp:posOffset>
              </wp:positionH>
              <wp:positionV relativeFrom="page">
                <wp:posOffset>447321</wp:posOffset>
              </wp:positionV>
              <wp:extent cx="1882139"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77.145813pt;margin-top:35.222164pt;width:148.2pt;height:13.15pt;mso-position-horizontal-relative:page;mso-position-vertical-relative:page;z-index:-16634880"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82624">
              <wp:simplePos x="0" y="0"/>
              <wp:positionH relativeFrom="page">
                <wp:posOffset>880932</wp:posOffset>
              </wp:positionH>
              <wp:positionV relativeFrom="page">
                <wp:posOffset>614149</wp:posOffset>
              </wp:positionV>
              <wp:extent cx="5798185" cy="635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4738pt;margin-top:48.358253pt;width:456.511173pt;height:.479983pt;mso-position-horizontal-relative:page;mso-position-vertical-relative:page;z-index:-16633856"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3136">
              <wp:simplePos x="0" y="0"/>
              <wp:positionH relativeFrom="page">
                <wp:posOffset>886521</wp:posOffset>
              </wp:positionH>
              <wp:positionV relativeFrom="page">
                <wp:posOffset>447321</wp:posOffset>
              </wp:positionV>
              <wp:extent cx="1359535" cy="1670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35953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wps:txbx>
                    <wps:bodyPr wrap="square" lIns="0" tIns="0" rIns="0" bIns="0" rtlCol="0">
                      <a:noAutofit/>
                    </wps:bodyPr>
                  </wps:wsp>
                </a:graphicData>
              </a:graphic>
            </wp:anchor>
          </w:drawing>
        </mc:Choice>
        <mc:Fallback>
          <w:pict>
            <v:shape style="position:absolute;margin-left:69.804832pt;margin-top:35.222164pt;width:107.05pt;height:13.15pt;mso-position-horizontal-relative:page;mso-position-vertical-relative:page;z-index:-16633344" type="#_x0000_t202" id="docshape3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Nidwalden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3648">
              <wp:simplePos x="0" y="0"/>
              <wp:positionH relativeFrom="page">
                <wp:posOffset>4587045</wp:posOffset>
              </wp:positionH>
              <wp:positionV relativeFrom="page">
                <wp:posOffset>447321</wp:posOffset>
              </wp:positionV>
              <wp:extent cx="2085339" cy="16700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84723pt;margin-top:35.222164pt;width:164.2pt;height:13.15pt;mso-position-horizontal-relative:page;mso-position-vertical-relative:page;z-index:-16632832"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1274"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158" w:hanging="425"/>
      </w:pPr>
      <w:rPr>
        <w:rFonts w:hint="default"/>
        <w:lang w:val="de-DE" w:eastAsia="en-US" w:bidi="ar-SA"/>
      </w:rPr>
    </w:lvl>
    <w:lvl w:ilvl="2">
      <w:start w:val="0"/>
      <w:numFmt w:val="bullet"/>
      <w:lvlText w:val="•"/>
      <w:lvlJc w:val="left"/>
      <w:pPr>
        <w:ind w:left="3036" w:hanging="425"/>
      </w:pPr>
      <w:rPr>
        <w:rFonts w:hint="default"/>
        <w:lang w:val="de-DE" w:eastAsia="en-US" w:bidi="ar-SA"/>
      </w:rPr>
    </w:lvl>
    <w:lvl w:ilvl="3">
      <w:start w:val="0"/>
      <w:numFmt w:val="bullet"/>
      <w:lvlText w:val="•"/>
      <w:lvlJc w:val="left"/>
      <w:pPr>
        <w:ind w:left="3914" w:hanging="425"/>
      </w:pPr>
      <w:rPr>
        <w:rFonts w:hint="default"/>
        <w:lang w:val="de-DE" w:eastAsia="en-US" w:bidi="ar-SA"/>
      </w:rPr>
    </w:lvl>
    <w:lvl w:ilvl="4">
      <w:start w:val="0"/>
      <w:numFmt w:val="bullet"/>
      <w:lvlText w:val="•"/>
      <w:lvlJc w:val="left"/>
      <w:pPr>
        <w:ind w:left="4793" w:hanging="425"/>
      </w:pPr>
      <w:rPr>
        <w:rFonts w:hint="default"/>
        <w:lang w:val="de-DE" w:eastAsia="en-US" w:bidi="ar-SA"/>
      </w:rPr>
    </w:lvl>
    <w:lvl w:ilvl="5">
      <w:start w:val="0"/>
      <w:numFmt w:val="bullet"/>
      <w:lvlText w:val="•"/>
      <w:lvlJc w:val="left"/>
      <w:pPr>
        <w:ind w:left="5671" w:hanging="425"/>
      </w:pPr>
      <w:rPr>
        <w:rFonts w:hint="default"/>
        <w:lang w:val="de-DE" w:eastAsia="en-US" w:bidi="ar-SA"/>
      </w:rPr>
    </w:lvl>
    <w:lvl w:ilvl="6">
      <w:start w:val="0"/>
      <w:numFmt w:val="bullet"/>
      <w:lvlText w:val="•"/>
      <w:lvlJc w:val="left"/>
      <w:pPr>
        <w:ind w:left="6549" w:hanging="425"/>
      </w:pPr>
      <w:rPr>
        <w:rFonts w:hint="default"/>
        <w:lang w:val="de-DE" w:eastAsia="en-US" w:bidi="ar-SA"/>
      </w:rPr>
    </w:lvl>
    <w:lvl w:ilvl="7">
      <w:start w:val="0"/>
      <w:numFmt w:val="bullet"/>
      <w:lvlText w:val="•"/>
      <w:lvlJc w:val="left"/>
      <w:pPr>
        <w:ind w:left="7427" w:hanging="425"/>
      </w:pPr>
      <w:rPr>
        <w:rFonts w:hint="default"/>
        <w:lang w:val="de-DE" w:eastAsia="en-US" w:bidi="ar-SA"/>
      </w:rPr>
    </w:lvl>
    <w:lvl w:ilvl="8">
      <w:start w:val="0"/>
      <w:numFmt w:val="bullet"/>
      <w:lvlText w:val="•"/>
      <w:lvlJc w:val="left"/>
      <w:pPr>
        <w:ind w:left="8306" w:hanging="425"/>
      </w:pPr>
      <w:rPr>
        <w:rFonts w:hint="default"/>
        <w:lang w:val="de-DE" w:eastAsia="en-US" w:bidi="ar-SA"/>
      </w:rPr>
    </w:lvl>
  </w:abstractNum>
  <w:abstractNum w:abstractNumId="20">
    <w:multiLevelType w:val="hybridMultilevel"/>
    <w:lvl w:ilvl="0">
      <w:start w:val="1"/>
      <w:numFmt w:val="decimal"/>
      <w:lvlText w:val="%1."/>
      <w:lvlJc w:val="left"/>
      <w:pPr>
        <w:ind w:left="1274"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158" w:hanging="425"/>
      </w:pPr>
      <w:rPr>
        <w:rFonts w:hint="default"/>
        <w:lang w:val="de-DE" w:eastAsia="en-US" w:bidi="ar-SA"/>
      </w:rPr>
    </w:lvl>
    <w:lvl w:ilvl="2">
      <w:start w:val="0"/>
      <w:numFmt w:val="bullet"/>
      <w:lvlText w:val="•"/>
      <w:lvlJc w:val="left"/>
      <w:pPr>
        <w:ind w:left="3036" w:hanging="425"/>
      </w:pPr>
      <w:rPr>
        <w:rFonts w:hint="default"/>
        <w:lang w:val="de-DE" w:eastAsia="en-US" w:bidi="ar-SA"/>
      </w:rPr>
    </w:lvl>
    <w:lvl w:ilvl="3">
      <w:start w:val="0"/>
      <w:numFmt w:val="bullet"/>
      <w:lvlText w:val="•"/>
      <w:lvlJc w:val="left"/>
      <w:pPr>
        <w:ind w:left="3914" w:hanging="425"/>
      </w:pPr>
      <w:rPr>
        <w:rFonts w:hint="default"/>
        <w:lang w:val="de-DE" w:eastAsia="en-US" w:bidi="ar-SA"/>
      </w:rPr>
    </w:lvl>
    <w:lvl w:ilvl="4">
      <w:start w:val="0"/>
      <w:numFmt w:val="bullet"/>
      <w:lvlText w:val="•"/>
      <w:lvlJc w:val="left"/>
      <w:pPr>
        <w:ind w:left="4793" w:hanging="425"/>
      </w:pPr>
      <w:rPr>
        <w:rFonts w:hint="default"/>
        <w:lang w:val="de-DE" w:eastAsia="en-US" w:bidi="ar-SA"/>
      </w:rPr>
    </w:lvl>
    <w:lvl w:ilvl="5">
      <w:start w:val="0"/>
      <w:numFmt w:val="bullet"/>
      <w:lvlText w:val="•"/>
      <w:lvlJc w:val="left"/>
      <w:pPr>
        <w:ind w:left="5671" w:hanging="425"/>
      </w:pPr>
      <w:rPr>
        <w:rFonts w:hint="default"/>
        <w:lang w:val="de-DE" w:eastAsia="en-US" w:bidi="ar-SA"/>
      </w:rPr>
    </w:lvl>
    <w:lvl w:ilvl="6">
      <w:start w:val="0"/>
      <w:numFmt w:val="bullet"/>
      <w:lvlText w:val="•"/>
      <w:lvlJc w:val="left"/>
      <w:pPr>
        <w:ind w:left="6549" w:hanging="425"/>
      </w:pPr>
      <w:rPr>
        <w:rFonts w:hint="default"/>
        <w:lang w:val="de-DE" w:eastAsia="en-US" w:bidi="ar-SA"/>
      </w:rPr>
    </w:lvl>
    <w:lvl w:ilvl="7">
      <w:start w:val="0"/>
      <w:numFmt w:val="bullet"/>
      <w:lvlText w:val="•"/>
      <w:lvlJc w:val="left"/>
      <w:pPr>
        <w:ind w:left="7427" w:hanging="425"/>
      </w:pPr>
      <w:rPr>
        <w:rFonts w:hint="default"/>
        <w:lang w:val="de-DE" w:eastAsia="en-US" w:bidi="ar-SA"/>
      </w:rPr>
    </w:lvl>
    <w:lvl w:ilvl="8">
      <w:start w:val="0"/>
      <w:numFmt w:val="bullet"/>
      <w:lvlText w:val="•"/>
      <w:lvlJc w:val="left"/>
      <w:pPr>
        <w:ind w:left="8306" w:hanging="425"/>
      </w:pPr>
      <w:rPr>
        <w:rFonts w:hint="default"/>
        <w:lang w:val="de-DE" w:eastAsia="en-US" w:bidi="ar-SA"/>
      </w:rPr>
    </w:lvl>
  </w:abstractNum>
  <w:abstractNum w:abstractNumId="19">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8">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7">
    <w:multiLevelType w:val="hybridMultilevel"/>
    <w:lvl w:ilvl="0">
      <w:start w:val="2"/>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6">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5">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984" w:hanging="37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375"/>
      </w:pPr>
      <w:rPr>
        <w:rFonts w:hint="default"/>
        <w:lang w:val="de-DE" w:eastAsia="en-US" w:bidi="ar-SA"/>
      </w:rPr>
    </w:lvl>
    <w:lvl w:ilvl="3">
      <w:start w:val="0"/>
      <w:numFmt w:val="bullet"/>
      <w:lvlText w:val="•"/>
      <w:lvlJc w:val="left"/>
      <w:pPr>
        <w:ind w:left="3776" w:hanging="375"/>
      </w:pPr>
      <w:rPr>
        <w:rFonts w:hint="default"/>
        <w:lang w:val="de-DE" w:eastAsia="en-US" w:bidi="ar-SA"/>
      </w:rPr>
    </w:lvl>
    <w:lvl w:ilvl="4">
      <w:start w:val="0"/>
      <w:numFmt w:val="bullet"/>
      <w:lvlText w:val="•"/>
      <w:lvlJc w:val="left"/>
      <w:pPr>
        <w:ind w:left="4674" w:hanging="375"/>
      </w:pPr>
      <w:rPr>
        <w:rFonts w:hint="default"/>
        <w:lang w:val="de-DE" w:eastAsia="en-US" w:bidi="ar-SA"/>
      </w:rPr>
    </w:lvl>
    <w:lvl w:ilvl="5">
      <w:start w:val="0"/>
      <w:numFmt w:val="bullet"/>
      <w:lvlText w:val="•"/>
      <w:lvlJc w:val="left"/>
      <w:pPr>
        <w:ind w:left="5572" w:hanging="375"/>
      </w:pPr>
      <w:rPr>
        <w:rFonts w:hint="default"/>
        <w:lang w:val="de-DE" w:eastAsia="en-US" w:bidi="ar-SA"/>
      </w:rPr>
    </w:lvl>
    <w:lvl w:ilvl="6">
      <w:start w:val="0"/>
      <w:numFmt w:val="bullet"/>
      <w:lvlText w:val="•"/>
      <w:lvlJc w:val="left"/>
      <w:pPr>
        <w:ind w:left="6470" w:hanging="375"/>
      </w:pPr>
      <w:rPr>
        <w:rFonts w:hint="default"/>
        <w:lang w:val="de-DE" w:eastAsia="en-US" w:bidi="ar-SA"/>
      </w:rPr>
    </w:lvl>
    <w:lvl w:ilvl="7">
      <w:start w:val="0"/>
      <w:numFmt w:val="bullet"/>
      <w:lvlText w:val="•"/>
      <w:lvlJc w:val="left"/>
      <w:pPr>
        <w:ind w:left="7368" w:hanging="375"/>
      </w:pPr>
      <w:rPr>
        <w:rFonts w:hint="default"/>
        <w:lang w:val="de-DE" w:eastAsia="en-US" w:bidi="ar-SA"/>
      </w:rPr>
    </w:lvl>
    <w:lvl w:ilvl="8">
      <w:start w:val="0"/>
      <w:numFmt w:val="bullet"/>
      <w:lvlText w:val="•"/>
      <w:lvlJc w:val="left"/>
      <w:pPr>
        <w:ind w:left="8266" w:hanging="375"/>
      </w:pPr>
      <w:rPr>
        <w:rFonts w:hint="default"/>
        <w:lang w:val="de-DE" w:eastAsia="en-US" w:bidi="ar-SA"/>
      </w:rPr>
    </w:lvl>
  </w:abstractNum>
  <w:abstractNum w:abstractNumId="14">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86"/>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3">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984"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425"/>
      </w:pPr>
      <w:rPr>
        <w:rFonts w:hint="default"/>
        <w:lang w:val="de-DE" w:eastAsia="en-US" w:bidi="ar-SA"/>
      </w:rPr>
    </w:lvl>
    <w:lvl w:ilvl="3">
      <w:start w:val="0"/>
      <w:numFmt w:val="bullet"/>
      <w:lvlText w:val="•"/>
      <w:lvlJc w:val="left"/>
      <w:pPr>
        <w:ind w:left="3776" w:hanging="425"/>
      </w:pPr>
      <w:rPr>
        <w:rFonts w:hint="default"/>
        <w:lang w:val="de-DE" w:eastAsia="en-US" w:bidi="ar-SA"/>
      </w:rPr>
    </w:lvl>
    <w:lvl w:ilvl="4">
      <w:start w:val="0"/>
      <w:numFmt w:val="bullet"/>
      <w:lvlText w:val="•"/>
      <w:lvlJc w:val="left"/>
      <w:pPr>
        <w:ind w:left="4674" w:hanging="425"/>
      </w:pPr>
      <w:rPr>
        <w:rFonts w:hint="default"/>
        <w:lang w:val="de-DE" w:eastAsia="en-US" w:bidi="ar-SA"/>
      </w:rPr>
    </w:lvl>
    <w:lvl w:ilvl="5">
      <w:start w:val="0"/>
      <w:numFmt w:val="bullet"/>
      <w:lvlText w:val="•"/>
      <w:lvlJc w:val="left"/>
      <w:pPr>
        <w:ind w:left="5572" w:hanging="425"/>
      </w:pPr>
      <w:rPr>
        <w:rFonts w:hint="default"/>
        <w:lang w:val="de-DE" w:eastAsia="en-US" w:bidi="ar-SA"/>
      </w:rPr>
    </w:lvl>
    <w:lvl w:ilvl="6">
      <w:start w:val="0"/>
      <w:numFmt w:val="bullet"/>
      <w:lvlText w:val="•"/>
      <w:lvlJc w:val="left"/>
      <w:pPr>
        <w:ind w:left="6470" w:hanging="425"/>
      </w:pPr>
      <w:rPr>
        <w:rFonts w:hint="default"/>
        <w:lang w:val="de-DE" w:eastAsia="en-US" w:bidi="ar-SA"/>
      </w:rPr>
    </w:lvl>
    <w:lvl w:ilvl="7">
      <w:start w:val="0"/>
      <w:numFmt w:val="bullet"/>
      <w:lvlText w:val="•"/>
      <w:lvlJc w:val="left"/>
      <w:pPr>
        <w:ind w:left="7368" w:hanging="425"/>
      </w:pPr>
      <w:rPr>
        <w:rFonts w:hint="default"/>
        <w:lang w:val="de-DE" w:eastAsia="en-US" w:bidi="ar-SA"/>
      </w:rPr>
    </w:lvl>
    <w:lvl w:ilvl="8">
      <w:start w:val="0"/>
      <w:numFmt w:val="bullet"/>
      <w:lvlText w:val="•"/>
      <w:lvlJc w:val="left"/>
      <w:pPr>
        <w:ind w:left="8266" w:hanging="425"/>
      </w:pPr>
      <w:rPr>
        <w:rFonts w:hint="default"/>
        <w:lang w:val="de-DE" w:eastAsia="en-US" w:bidi="ar-SA"/>
      </w:rPr>
    </w:lvl>
  </w:abstractNum>
  <w:abstractNum w:abstractNumId="12">
    <w:multiLevelType w:val="hybridMultilevel"/>
    <w:lvl w:ilvl="0">
      <w:start w:val="2"/>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845" w:hanging="286"/>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753" w:hanging="286"/>
      </w:pPr>
      <w:rPr>
        <w:rFonts w:hint="default"/>
        <w:lang w:val="de-DE" w:eastAsia="en-US" w:bidi="ar-SA"/>
      </w:rPr>
    </w:lvl>
    <w:lvl w:ilvl="3">
      <w:start w:val="0"/>
      <w:numFmt w:val="bullet"/>
      <w:lvlText w:val="•"/>
      <w:lvlJc w:val="left"/>
      <w:pPr>
        <w:ind w:left="3667" w:hanging="286"/>
      </w:pPr>
      <w:rPr>
        <w:rFonts w:hint="default"/>
        <w:lang w:val="de-DE" w:eastAsia="en-US" w:bidi="ar-SA"/>
      </w:rPr>
    </w:lvl>
    <w:lvl w:ilvl="4">
      <w:start w:val="0"/>
      <w:numFmt w:val="bullet"/>
      <w:lvlText w:val="•"/>
      <w:lvlJc w:val="left"/>
      <w:pPr>
        <w:ind w:left="4580" w:hanging="286"/>
      </w:pPr>
      <w:rPr>
        <w:rFonts w:hint="default"/>
        <w:lang w:val="de-DE" w:eastAsia="en-US" w:bidi="ar-SA"/>
      </w:rPr>
    </w:lvl>
    <w:lvl w:ilvl="5">
      <w:start w:val="0"/>
      <w:numFmt w:val="bullet"/>
      <w:lvlText w:val="•"/>
      <w:lvlJc w:val="left"/>
      <w:pPr>
        <w:ind w:left="5494" w:hanging="286"/>
      </w:pPr>
      <w:rPr>
        <w:rFonts w:hint="default"/>
        <w:lang w:val="de-DE" w:eastAsia="en-US" w:bidi="ar-SA"/>
      </w:rPr>
    </w:lvl>
    <w:lvl w:ilvl="6">
      <w:start w:val="0"/>
      <w:numFmt w:val="bullet"/>
      <w:lvlText w:val="•"/>
      <w:lvlJc w:val="left"/>
      <w:pPr>
        <w:ind w:left="6408" w:hanging="286"/>
      </w:pPr>
      <w:rPr>
        <w:rFonts w:hint="default"/>
        <w:lang w:val="de-DE" w:eastAsia="en-US" w:bidi="ar-SA"/>
      </w:rPr>
    </w:lvl>
    <w:lvl w:ilvl="7">
      <w:start w:val="0"/>
      <w:numFmt w:val="bullet"/>
      <w:lvlText w:val="•"/>
      <w:lvlJc w:val="left"/>
      <w:pPr>
        <w:ind w:left="7321" w:hanging="286"/>
      </w:pPr>
      <w:rPr>
        <w:rFonts w:hint="default"/>
        <w:lang w:val="de-DE" w:eastAsia="en-US" w:bidi="ar-SA"/>
      </w:rPr>
    </w:lvl>
    <w:lvl w:ilvl="8">
      <w:start w:val="0"/>
      <w:numFmt w:val="bullet"/>
      <w:lvlText w:val="•"/>
      <w:lvlJc w:val="left"/>
      <w:pPr>
        <w:ind w:left="8235" w:hanging="286"/>
      </w:pPr>
      <w:rPr>
        <w:rFonts w:hint="default"/>
        <w:lang w:val="de-DE" w:eastAsia="en-US" w:bidi="ar-SA"/>
      </w:rPr>
    </w:lvl>
  </w:abstractNum>
  <w:abstractNum w:abstractNumId="11">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0">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9">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8">
    <w:multiLevelType w:val="hybridMultilevel"/>
    <w:lvl w:ilvl="0">
      <w:start w:val="7"/>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845" w:hanging="286"/>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753" w:hanging="286"/>
      </w:pPr>
      <w:rPr>
        <w:rFonts w:hint="default"/>
        <w:lang w:val="de-DE" w:eastAsia="en-US" w:bidi="ar-SA"/>
      </w:rPr>
    </w:lvl>
    <w:lvl w:ilvl="3">
      <w:start w:val="0"/>
      <w:numFmt w:val="bullet"/>
      <w:lvlText w:val="•"/>
      <w:lvlJc w:val="left"/>
      <w:pPr>
        <w:ind w:left="3667" w:hanging="286"/>
      </w:pPr>
      <w:rPr>
        <w:rFonts w:hint="default"/>
        <w:lang w:val="de-DE" w:eastAsia="en-US" w:bidi="ar-SA"/>
      </w:rPr>
    </w:lvl>
    <w:lvl w:ilvl="4">
      <w:start w:val="0"/>
      <w:numFmt w:val="bullet"/>
      <w:lvlText w:val="•"/>
      <w:lvlJc w:val="left"/>
      <w:pPr>
        <w:ind w:left="4580" w:hanging="286"/>
      </w:pPr>
      <w:rPr>
        <w:rFonts w:hint="default"/>
        <w:lang w:val="de-DE" w:eastAsia="en-US" w:bidi="ar-SA"/>
      </w:rPr>
    </w:lvl>
    <w:lvl w:ilvl="5">
      <w:start w:val="0"/>
      <w:numFmt w:val="bullet"/>
      <w:lvlText w:val="•"/>
      <w:lvlJc w:val="left"/>
      <w:pPr>
        <w:ind w:left="5494" w:hanging="286"/>
      </w:pPr>
      <w:rPr>
        <w:rFonts w:hint="default"/>
        <w:lang w:val="de-DE" w:eastAsia="en-US" w:bidi="ar-SA"/>
      </w:rPr>
    </w:lvl>
    <w:lvl w:ilvl="6">
      <w:start w:val="0"/>
      <w:numFmt w:val="bullet"/>
      <w:lvlText w:val="•"/>
      <w:lvlJc w:val="left"/>
      <w:pPr>
        <w:ind w:left="6408" w:hanging="286"/>
      </w:pPr>
      <w:rPr>
        <w:rFonts w:hint="default"/>
        <w:lang w:val="de-DE" w:eastAsia="en-US" w:bidi="ar-SA"/>
      </w:rPr>
    </w:lvl>
    <w:lvl w:ilvl="7">
      <w:start w:val="0"/>
      <w:numFmt w:val="bullet"/>
      <w:lvlText w:val="•"/>
      <w:lvlJc w:val="left"/>
      <w:pPr>
        <w:ind w:left="7321" w:hanging="286"/>
      </w:pPr>
      <w:rPr>
        <w:rFonts w:hint="default"/>
        <w:lang w:val="de-DE" w:eastAsia="en-US" w:bidi="ar-SA"/>
      </w:rPr>
    </w:lvl>
    <w:lvl w:ilvl="8">
      <w:start w:val="0"/>
      <w:numFmt w:val="bullet"/>
      <w:lvlText w:val="•"/>
      <w:lvlJc w:val="left"/>
      <w:pPr>
        <w:ind w:left="8235" w:hanging="286"/>
      </w:pPr>
      <w:rPr>
        <w:rFonts w:hint="default"/>
        <w:lang w:val="de-DE" w:eastAsia="en-US" w:bidi="ar-SA"/>
      </w:rPr>
    </w:lvl>
  </w:abstractNum>
  <w:abstractNum w:abstractNumId="7">
    <w:multiLevelType w:val="hybridMultilevel"/>
    <w:lvl w:ilvl="0">
      <w:start w:val="7"/>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845" w:hanging="286"/>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753" w:hanging="286"/>
      </w:pPr>
      <w:rPr>
        <w:rFonts w:hint="default"/>
        <w:lang w:val="de-DE" w:eastAsia="en-US" w:bidi="ar-SA"/>
      </w:rPr>
    </w:lvl>
    <w:lvl w:ilvl="3">
      <w:start w:val="0"/>
      <w:numFmt w:val="bullet"/>
      <w:lvlText w:val="•"/>
      <w:lvlJc w:val="left"/>
      <w:pPr>
        <w:ind w:left="3667" w:hanging="286"/>
      </w:pPr>
      <w:rPr>
        <w:rFonts w:hint="default"/>
        <w:lang w:val="de-DE" w:eastAsia="en-US" w:bidi="ar-SA"/>
      </w:rPr>
    </w:lvl>
    <w:lvl w:ilvl="4">
      <w:start w:val="0"/>
      <w:numFmt w:val="bullet"/>
      <w:lvlText w:val="•"/>
      <w:lvlJc w:val="left"/>
      <w:pPr>
        <w:ind w:left="4580" w:hanging="286"/>
      </w:pPr>
      <w:rPr>
        <w:rFonts w:hint="default"/>
        <w:lang w:val="de-DE" w:eastAsia="en-US" w:bidi="ar-SA"/>
      </w:rPr>
    </w:lvl>
    <w:lvl w:ilvl="5">
      <w:start w:val="0"/>
      <w:numFmt w:val="bullet"/>
      <w:lvlText w:val="•"/>
      <w:lvlJc w:val="left"/>
      <w:pPr>
        <w:ind w:left="5494" w:hanging="286"/>
      </w:pPr>
      <w:rPr>
        <w:rFonts w:hint="default"/>
        <w:lang w:val="de-DE" w:eastAsia="en-US" w:bidi="ar-SA"/>
      </w:rPr>
    </w:lvl>
    <w:lvl w:ilvl="6">
      <w:start w:val="0"/>
      <w:numFmt w:val="bullet"/>
      <w:lvlText w:val="•"/>
      <w:lvlJc w:val="left"/>
      <w:pPr>
        <w:ind w:left="6408" w:hanging="286"/>
      </w:pPr>
      <w:rPr>
        <w:rFonts w:hint="default"/>
        <w:lang w:val="de-DE" w:eastAsia="en-US" w:bidi="ar-SA"/>
      </w:rPr>
    </w:lvl>
    <w:lvl w:ilvl="7">
      <w:start w:val="0"/>
      <w:numFmt w:val="bullet"/>
      <w:lvlText w:val="•"/>
      <w:lvlJc w:val="left"/>
      <w:pPr>
        <w:ind w:left="7321" w:hanging="286"/>
      </w:pPr>
      <w:rPr>
        <w:rFonts w:hint="default"/>
        <w:lang w:val="de-DE" w:eastAsia="en-US" w:bidi="ar-SA"/>
      </w:rPr>
    </w:lvl>
    <w:lvl w:ilvl="8">
      <w:start w:val="0"/>
      <w:numFmt w:val="bullet"/>
      <w:lvlText w:val="•"/>
      <w:lvlJc w:val="left"/>
      <w:pPr>
        <w:ind w:left="8235" w:hanging="286"/>
      </w:pPr>
      <w:rPr>
        <w:rFonts w:hint="default"/>
        <w:lang w:val="de-DE" w:eastAsia="en-US" w:bidi="ar-SA"/>
      </w:rPr>
    </w:lvl>
  </w:abstractNum>
  <w:abstractNum w:abstractNumId="6">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5">
    <w:multiLevelType w:val="hybridMultilevel"/>
    <w:lvl w:ilvl="0">
      <w:start w:val="1"/>
      <w:numFmt w:val="decimal"/>
      <w:lvlText w:val="%1."/>
      <w:lvlJc w:val="left"/>
      <w:pPr>
        <w:ind w:left="1494" w:hanging="361"/>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56" w:hanging="361"/>
      </w:pPr>
      <w:rPr>
        <w:rFonts w:hint="default"/>
        <w:lang w:val="de-DE" w:eastAsia="en-US" w:bidi="ar-SA"/>
      </w:rPr>
    </w:lvl>
    <w:lvl w:ilvl="2">
      <w:start w:val="0"/>
      <w:numFmt w:val="bullet"/>
      <w:lvlText w:val="•"/>
      <w:lvlJc w:val="left"/>
      <w:pPr>
        <w:ind w:left="3212" w:hanging="361"/>
      </w:pPr>
      <w:rPr>
        <w:rFonts w:hint="default"/>
        <w:lang w:val="de-DE" w:eastAsia="en-US" w:bidi="ar-SA"/>
      </w:rPr>
    </w:lvl>
    <w:lvl w:ilvl="3">
      <w:start w:val="0"/>
      <w:numFmt w:val="bullet"/>
      <w:lvlText w:val="•"/>
      <w:lvlJc w:val="left"/>
      <w:pPr>
        <w:ind w:left="4068" w:hanging="361"/>
      </w:pPr>
      <w:rPr>
        <w:rFonts w:hint="default"/>
        <w:lang w:val="de-DE" w:eastAsia="en-US" w:bidi="ar-SA"/>
      </w:rPr>
    </w:lvl>
    <w:lvl w:ilvl="4">
      <w:start w:val="0"/>
      <w:numFmt w:val="bullet"/>
      <w:lvlText w:val="•"/>
      <w:lvlJc w:val="left"/>
      <w:pPr>
        <w:ind w:left="4925" w:hanging="361"/>
      </w:pPr>
      <w:rPr>
        <w:rFonts w:hint="default"/>
        <w:lang w:val="de-DE" w:eastAsia="en-US" w:bidi="ar-SA"/>
      </w:rPr>
    </w:lvl>
    <w:lvl w:ilvl="5">
      <w:start w:val="0"/>
      <w:numFmt w:val="bullet"/>
      <w:lvlText w:val="•"/>
      <w:lvlJc w:val="left"/>
      <w:pPr>
        <w:ind w:left="5781" w:hanging="361"/>
      </w:pPr>
      <w:rPr>
        <w:rFonts w:hint="default"/>
        <w:lang w:val="de-DE" w:eastAsia="en-US" w:bidi="ar-SA"/>
      </w:rPr>
    </w:lvl>
    <w:lvl w:ilvl="6">
      <w:start w:val="0"/>
      <w:numFmt w:val="bullet"/>
      <w:lvlText w:val="•"/>
      <w:lvlJc w:val="left"/>
      <w:pPr>
        <w:ind w:left="6637" w:hanging="361"/>
      </w:pPr>
      <w:rPr>
        <w:rFonts w:hint="default"/>
        <w:lang w:val="de-DE" w:eastAsia="en-US" w:bidi="ar-SA"/>
      </w:rPr>
    </w:lvl>
    <w:lvl w:ilvl="7">
      <w:start w:val="0"/>
      <w:numFmt w:val="bullet"/>
      <w:lvlText w:val="•"/>
      <w:lvlJc w:val="left"/>
      <w:pPr>
        <w:ind w:left="7493" w:hanging="361"/>
      </w:pPr>
      <w:rPr>
        <w:rFonts w:hint="default"/>
        <w:lang w:val="de-DE" w:eastAsia="en-US" w:bidi="ar-SA"/>
      </w:rPr>
    </w:lvl>
    <w:lvl w:ilvl="8">
      <w:start w:val="0"/>
      <w:numFmt w:val="bullet"/>
      <w:lvlText w:val="•"/>
      <w:lvlJc w:val="left"/>
      <w:pPr>
        <w:ind w:left="8350" w:hanging="361"/>
      </w:pPr>
      <w:rPr>
        <w:rFonts w:hint="default"/>
        <w:lang w:val="de-DE" w:eastAsia="en-US" w:bidi="ar-SA"/>
      </w:rPr>
    </w:lvl>
  </w:abstractNum>
  <w:abstractNum w:abstractNumId="4">
    <w:multiLevelType w:val="hybridMultilevel"/>
    <w:lvl w:ilvl="0">
      <w:start w:val="1"/>
      <w:numFmt w:val="decimal"/>
      <w:lvlText w:val="%1."/>
      <w:lvlJc w:val="left"/>
      <w:pPr>
        <w:ind w:left="1494" w:hanging="361"/>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56" w:hanging="361"/>
      </w:pPr>
      <w:rPr>
        <w:rFonts w:hint="default"/>
        <w:lang w:val="de-DE" w:eastAsia="en-US" w:bidi="ar-SA"/>
      </w:rPr>
    </w:lvl>
    <w:lvl w:ilvl="2">
      <w:start w:val="0"/>
      <w:numFmt w:val="bullet"/>
      <w:lvlText w:val="•"/>
      <w:lvlJc w:val="left"/>
      <w:pPr>
        <w:ind w:left="3212" w:hanging="361"/>
      </w:pPr>
      <w:rPr>
        <w:rFonts w:hint="default"/>
        <w:lang w:val="de-DE" w:eastAsia="en-US" w:bidi="ar-SA"/>
      </w:rPr>
    </w:lvl>
    <w:lvl w:ilvl="3">
      <w:start w:val="0"/>
      <w:numFmt w:val="bullet"/>
      <w:lvlText w:val="•"/>
      <w:lvlJc w:val="left"/>
      <w:pPr>
        <w:ind w:left="4068" w:hanging="361"/>
      </w:pPr>
      <w:rPr>
        <w:rFonts w:hint="default"/>
        <w:lang w:val="de-DE" w:eastAsia="en-US" w:bidi="ar-SA"/>
      </w:rPr>
    </w:lvl>
    <w:lvl w:ilvl="4">
      <w:start w:val="0"/>
      <w:numFmt w:val="bullet"/>
      <w:lvlText w:val="•"/>
      <w:lvlJc w:val="left"/>
      <w:pPr>
        <w:ind w:left="4925" w:hanging="361"/>
      </w:pPr>
      <w:rPr>
        <w:rFonts w:hint="default"/>
        <w:lang w:val="de-DE" w:eastAsia="en-US" w:bidi="ar-SA"/>
      </w:rPr>
    </w:lvl>
    <w:lvl w:ilvl="5">
      <w:start w:val="0"/>
      <w:numFmt w:val="bullet"/>
      <w:lvlText w:val="•"/>
      <w:lvlJc w:val="left"/>
      <w:pPr>
        <w:ind w:left="5781" w:hanging="361"/>
      </w:pPr>
      <w:rPr>
        <w:rFonts w:hint="default"/>
        <w:lang w:val="de-DE" w:eastAsia="en-US" w:bidi="ar-SA"/>
      </w:rPr>
    </w:lvl>
    <w:lvl w:ilvl="6">
      <w:start w:val="0"/>
      <w:numFmt w:val="bullet"/>
      <w:lvlText w:val="•"/>
      <w:lvlJc w:val="left"/>
      <w:pPr>
        <w:ind w:left="6637" w:hanging="361"/>
      </w:pPr>
      <w:rPr>
        <w:rFonts w:hint="default"/>
        <w:lang w:val="de-DE" w:eastAsia="en-US" w:bidi="ar-SA"/>
      </w:rPr>
    </w:lvl>
    <w:lvl w:ilvl="7">
      <w:start w:val="0"/>
      <w:numFmt w:val="bullet"/>
      <w:lvlText w:val="•"/>
      <w:lvlJc w:val="left"/>
      <w:pPr>
        <w:ind w:left="7493" w:hanging="361"/>
      </w:pPr>
      <w:rPr>
        <w:rFonts w:hint="default"/>
        <w:lang w:val="de-DE" w:eastAsia="en-US" w:bidi="ar-SA"/>
      </w:rPr>
    </w:lvl>
    <w:lvl w:ilvl="8">
      <w:start w:val="0"/>
      <w:numFmt w:val="bullet"/>
      <w:lvlText w:val="•"/>
      <w:lvlJc w:val="left"/>
      <w:pPr>
        <w:ind w:left="8350" w:hanging="361"/>
      </w:pPr>
      <w:rPr>
        <w:rFonts w:hint="default"/>
        <w:lang w:val="de-DE" w:eastAsia="en-US" w:bidi="ar-SA"/>
      </w:rPr>
    </w:lvl>
  </w:abstractNum>
  <w:abstractNum w:abstractNumId="3">
    <w:multiLevelType w:val="hybridMultilevel"/>
    <w:lvl w:ilvl="0">
      <w:start w:val="1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2">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1">
    <w:multiLevelType w:val="hybridMultilevel"/>
    <w:lvl w:ilvl="0">
      <w:start w:val="1"/>
      <w:numFmt w:val="decimal"/>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100"/>
        <w:sz w:val="18"/>
        <w:szCs w:val="18"/>
        <w:lang w:val="de-DE" w:eastAsia="en-US" w:bidi="ar-SA"/>
      </w:rPr>
    </w:lvl>
    <w:lvl w:ilvl="1">
      <w:start w:val="0"/>
      <w:numFmt w:val="bullet"/>
      <w:lvlText w:val="•"/>
      <w:lvlJc w:val="left"/>
      <w:pPr>
        <w:ind w:left="2410" w:hanging="356"/>
      </w:pPr>
      <w:rPr>
        <w:rFonts w:hint="default"/>
        <w:lang w:val="de-DE" w:eastAsia="en-US" w:bidi="ar-SA"/>
      </w:rPr>
    </w:lvl>
    <w:lvl w:ilvl="2">
      <w:start w:val="0"/>
      <w:numFmt w:val="bullet"/>
      <w:lvlText w:val="•"/>
      <w:lvlJc w:val="left"/>
      <w:pPr>
        <w:ind w:left="3260" w:hanging="356"/>
      </w:pPr>
      <w:rPr>
        <w:rFonts w:hint="default"/>
        <w:lang w:val="de-DE" w:eastAsia="en-US" w:bidi="ar-SA"/>
      </w:rPr>
    </w:lvl>
    <w:lvl w:ilvl="3">
      <w:start w:val="0"/>
      <w:numFmt w:val="bullet"/>
      <w:lvlText w:val="•"/>
      <w:lvlJc w:val="left"/>
      <w:pPr>
        <w:ind w:left="4110" w:hanging="356"/>
      </w:pPr>
      <w:rPr>
        <w:rFonts w:hint="default"/>
        <w:lang w:val="de-DE" w:eastAsia="en-US" w:bidi="ar-SA"/>
      </w:rPr>
    </w:lvl>
    <w:lvl w:ilvl="4">
      <w:start w:val="0"/>
      <w:numFmt w:val="bullet"/>
      <w:lvlText w:val="•"/>
      <w:lvlJc w:val="left"/>
      <w:pPr>
        <w:ind w:left="4961" w:hanging="356"/>
      </w:pPr>
      <w:rPr>
        <w:rFonts w:hint="default"/>
        <w:lang w:val="de-DE" w:eastAsia="en-US" w:bidi="ar-SA"/>
      </w:rPr>
    </w:lvl>
    <w:lvl w:ilvl="5">
      <w:start w:val="0"/>
      <w:numFmt w:val="bullet"/>
      <w:lvlText w:val="•"/>
      <w:lvlJc w:val="left"/>
      <w:pPr>
        <w:ind w:left="5811" w:hanging="356"/>
      </w:pPr>
      <w:rPr>
        <w:rFonts w:hint="default"/>
        <w:lang w:val="de-DE" w:eastAsia="en-US" w:bidi="ar-SA"/>
      </w:rPr>
    </w:lvl>
    <w:lvl w:ilvl="6">
      <w:start w:val="0"/>
      <w:numFmt w:val="bullet"/>
      <w:lvlText w:val="•"/>
      <w:lvlJc w:val="left"/>
      <w:pPr>
        <w:ind w:left="6661" w:hanging="356"/>
      </w:pPr>
      <w:rPr>
        <w:rFonts w:hint="default"/>
        <w:lang w:val="de-DE" w:eastAsia="en-US" w:bidi="ar-SA"/>
      </w:rPr>
    </w:lvl>
    <w:lvl w:ilvl="7">
      <w:start w:val="0"/>
      <w:numFmt w:val="bullet"/>
      <w:lvlText w:val="•"/>
      <w:lvlJc w:val="left"/>
      <w:pPr>
        <w:ind w:left="7511" w:hanging="356"/>
      </w:pPr>
      <w:rPr>
        <w:rFonts w:hint="default"/>
        <w:lang w:val="de-DE" w:eastAsia="en-US" w:bidi="ar-SA"/>
      </w:rPr>
    </w:lvl>
    <w:lvl w:ilvl="8">
      <w:start w:val="0"/>
      <w:numFmt w:val="bullet"/>
      <w:lvlText w:val="•"/>
      <w:lvlJc w:val="left"/>
      <w:pPr>
        <w:ind w:left="8362" w:hanging="356"/>
      </w:pPr>
      <w:rPr>
        <w:rFonts w:hint="default"/>
        <w:lang w:val="de-DE"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90"/>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108"/>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290"/>
    </w:pPr>
    <w:rPr>
      <w:rFonts w:ascii="Arial MT" w:hAnsi="Arial MT" w:eastAsia="Arial MT" w:cs="Arial MT"/>
      <w:sz w:val="20"/>
      <w:szCs w:val="20"/>
      <w:lang w:val="de-DE" w:eastAsia="en-US" w:bidi="ar-SA"/>
    </w:rPr>
  </w:style>
  <w:style w:styleId="BodyText" w:type="paragraph">
    <w:name w:val="Body Text"/>
    <w:basedOn w:val="Normal"/>
    <w:uiPriority w:val="1"/>
    <w:qFormat/>
    <w:pPr>
      <w:spacing w:before="56"/>
      <w:ind w:left="1134"/>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2"/>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559" w:hanging="425"/>
    </w:pPr>
    <w:rPr>
      <w:rFonts w:ascii="Arial MT" w:hAnsi="Arial MT" w:eastAsia="Arial MT" w:cs="Arial MT"/>
      <w:lang w:val="de-DE" w:eastAsia="en-US" w:bidi="ar-SA"/>
    </w:rPr>
  </w:style>
  <w:style w:styleId="TableParagraph" w:type="paragraph">
    <w:name w:val="Table Paragraph"/>
    <w:basedOn w:val="Normal"/>
    <w:uiPriority w:val="1"/>
    <w:qFormat/>
    <w:pPr>
      <w:spacing w:line="206" w:lineRule="exact"/>
      <w:ind w:left="352"/>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gesetze.nw.ch/app/de/texts_of_law/521.1" TargetMode="External"/><Relationship Id="rId19" Type="http://schemas.openxmlformats.org/officeDocument/2006/relationships/hyperlink" Target="https://gesetze.nw.ch/app/de/texts_of_law/521.11" TargetMode="External"/><Relationship Id="rId20" Type="http://schemas.openxmlformats.org/officeDocument/2006/relationships/hyperlink" Target="https://gesetze.nw.ch/app/de/systematic/texts_of_law" TargetMode="Externa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yperlink" Target="https://www.estv2.admin.ch/stp/ds/d-einkommenssteuer-natuerlicher-personen-gesamter-text-de.pdf" TargetMode="External"/><Relationship Id="rId24" Type="http://schemas.openxmlformats.org/officeDocument/2006/relationships/hyperlink" Target="https://www.estv2.admin.ch/stp/ds/d-selbstaendige-erwerbstaetigkeit-de.pdf" TargetMode="External"/><Relationship Id="rId25" Type="http://schemas.openxmlformats.org/officeDocument/2006/relationships/hyperlink" Target="https://www.estv2.admin.ch/stp/ds/f-besteuerung-eigenmietwerte-de.pdf" TargetMode="External"/><Relationship Id="rId26" Type="http://schemas.openxmlformats.org/officeDocument/2006/relationships/hyperlink" Target="https://www.estv2.admin.ch/stp/sm/patentbox-np-de-fr.pdf" TargetMode="External"/><Relationship Id="rId27" Type="http://schemas.openxmlformats.org/officeDocument/2006/relationships/hyperlink" Target="https://www.estv2.admin.ch/stp/sm/teilbesteuerung-ev-de-fr.pdf" TargetMode="External"/><Relationship Id="rId28" Type="http://schemas.openxmlformats.org/officeDocument/2006/relationships/hyperlink" Target="https://www.estv2.admin.ch/stp/sm/eigenmietwert-de-fr.pdf" TargetMode="External"/><Relationship Id="rId29" Type="http://schemas.openxmlformats.org/officeDocument/2006/relationships/image" Target="media/image5.png"/><Relationship Id="rId30" Type="http://schemas.openxmlformats.org/officeDocument/2006/relationships/hyperlink" Target="https://www.estv2.admin.ch/stp/sm/renten-de-fr.pdf" TargetMode="External"/><Relationship Id="rId31" Type="http://schemas.openxmlformats.org/officeDocument/2006/relationships/hyperlink" Target="https://www.fedlex.admin.ch/eli/cc/1991/1256_1256_1256/de#art_7" TargetMode="External"/><Relationship Id="rId32" Type="http://schemas.openxmlformats.org/officeDocument/2006/relationships/hyperlink" Target="https://www.estv2.admin.ch/stp/sm/milizfeuerwehr-de-fr.pdf" TargetMode="External"/><Relationship Id="rId33" Type="http://schemas.openxmlformats.org/officeDocument/2006/relationships/hyperlink" Target="https://www.estv2.admin.ch/stp/sm/geldspielgewinne-de-fr.pdf" TargetMode="External"/><Relationship Id="rId34" Type="http://schemas.openxmlformats.org/officeDocument/2006/relationships/hyperlink" Target="https://www.fedlex.admin.ch/eli/cc/2018/795/de" TargetMode="External"/><Relationship Id="rId35" Type="http://schemas.openxmlformats.org/officeDocument/2006/relationships/hyperlink" Target="https://www.fedlex.admin.ch/eli/cc/2018/795/de#art_1" TargetMode="External"/><Relationship Id="rId36" Type="http://schemas.openxmlformats.org/officeDocument/2006/relationships/hyperlink" Target="https://www.estv2.admin.ch/stp/sm/mehrkosten-verpflegung-de-fr.pdf" TargetMode="External"/><Relationship Id="rId37" Type="http://schemas.openxmlformats.org/officeDocument/2006/relationships/hyperlink" Target="https://www.estv2.admin.ch/stp/sm/auswaertiger-aufenthalt-de-fr.pdf" TargetMode="External"/><Relationship Id="rId38" Type="http://schemas.openxmlformats.org/officeDocument/2006/relationships/hyperlink" Target="https://www.estv2.admin.ch/stp/sm/fahrkosten-de-fr.pdf" TargetMode="External"/><Relationship Id="rId39" Type="http://schemas.openxmlformats.org/officeDocument/2006/relationships/hyperlink" Target="https://www.estv2.admin.ch/stp/sm/berufskosten-de-fr.pdf" TargetMode="External"/><Relationship Id="rId40" Type="http://schemas.openxmlformats.org/officeDocument/2006/relationships/hyperlink" Target="https://www.estv2.admin.ch/stp/sm/berufskosten-nebenerwerb-de-fr.pdf" TargetMode="External"/><Relationship Id="rId41" Type="http://schemas.openxmlformats.org/officeDocument/2006/relationships/hyperlink" Target="https://www.estv2.admin.ch/stp/sm/zus-abzug-fe-aufwand-np-de-fr.pdf" TargetMode="External"/><Relationship Id="rId42" Type="http://schemas.openxmlformats.org/officeDocument/2006/relationships/hyperlink" Target="https://www.estv2.admin.ch/stp/sm/liegenschaftskosten-de-fr.pdf" TargetMode="External"/><Relationship Id="rId43" Type="http://schemas.openxmlformats.org/officeDocument/2006/relationships/hyperlink" Target="https://www.steuern-nw.ch/app/uploads/2020/01/RL_Liegenschaftskosten_20240916.pdf" TargetMode="External"/><Relationship Id="rId44" Type="http://schemas.openxmlformats.org/officeDocument/2006/relationships/hyperlink" Target="https://www.estv2.admin.ch/stp/sm/versicherungspraemien-zinsen-de-fr.pdf" TargetMode="External"/><Relationship Id="rId45" Type="http://schemas.openxmlformats.org/officeDocument/2006/relationships/hyperlink" Target="https://www.admin.ch/opc/de/classified-compilation/19900329/index.html" TargetMode="External"/><Relationship Id="rId46" Type="http://schemas.openxmlformats.org/officeDocument/2006/relationships/hyperlink" Target="https://www.estv2.admin.ch/stp/sm/drittbetreuungskosten-de-fr.pdf" TargetMode="External"/><Relationship Id="rId47" Type="http://schemas.openxmlformats.org/officeDocument/2006/relationships/hyperlink" Target="https://www.estv2.admin.ch/stp/sm/aus-weiterbildungskosten-de-fr.pdf" TargetMode="External"/><Relationship Id="rId48" Type="http://schemas.openxmlformats.org/officeDocument/2006/relationships/hyperlink" Target="https://www.estv2.admin.ch/stp/sm/zweitverdiener-de-fr.pdf" TargetMode="External"/><Relationship Id="rId49" Type="http://schemas.openxmlformats.org/officeDocument/2006/relationships/hyperlink" Target="https://www.estv2.admin.ch/stp/sm/krankheitskosten-de-fr.pdf" TargetMode="External"/><Relationship Id="rId50" Type="http://schemas.openxmlformats.org/officeDocument/2006/relationships/hyperlink" Target="https://www.estv2.admin.ch/stp/sm/freiwillige-leistungen-de-fr.pdf" TargetMode="External"/><Relationship Id="rId51" Type="http://schemas.openxmlformats.org/officeDocument/2006/relationships/hyperlink" Target="https://www.estv2.admin.ch/stp/sm/parteien-de-fr.pdf" TargetMode="External"/><Relationship Id="rId52" Type="http://schemas.openxmlformats.org/officeDocument/2006/relationships/hyperlink" Target="https://www.estv2.admin.ch/stp/sm/kinderabzug-e-de-fr.pdf" TargetMode="External"/><Relationship Id="rId53" Type="http://schemas.openxmlformats.org/officeDocument/2006/relationships/hyperlink" Target="https://www.estv2.admin.ch/stp/sm/unterstuetzungsabzug-e-de-fr.pdf" TargetMode="External"/><Relationship Id="rId54" Type="http://schemas.openxmlformats.org/officeDocument/2006/relationships/hyperlink" Target="https://www.estv2.admin.ch/stp/sm/ahv-iv-e-de-fr.pdf" TargetMode="External"/><Relationship Id="rId55" Type="http://schemas.openxmlformats.org/officeDocument/2006/relationships/hyperlink" Target="https://www.steuern-nw.ch/services/steuerrechner-einkommen-vermoegen/" TargetMode="External"/><Relationship Id="rId56" Type="http://schemas.openxmlformats.org/officeDocument/2006/relationships/hyperlink" Target="https://www.steuern-nw.ch/privatpersonen/steuertarife/" TargetMode="External"/><Relationship Id="rId57" Type="http://schemas.openxmlformats.org/officeDocument/2006/relationships/hyperlink" Target="https://www.estv2.admin.ch/stp/sm/persoenlicher-abzug-e-de-fr.pdf" TargetMode="External"/><Relationship Id="rId58" Type="http://schemas.openxmlformats.org/officeDocument/2006/relationships/hyperlink" Target="https://www.estv2.admin.ch/stp/sm/kapitalleistungen-saeulen-de-fr.pdf" TargetMode="External"/><Relationship Id="rId59" Type="http://schemas.openxmlformats.org/officeDocument/2006/relationships/hyperlink" Target="https://www.estv2.admin.ch/stp/sm/liquidationsgewinne-np-de-fr.pdf" TargetMode="External"/><Relationship Id="rId60" Type="http://schemas.openxmlformats.org/officeDocument/2006/relationships/hyperlink" Target="https://www.estv2.admin.ch/stp/ds/e-kalte-progression-de.pdf" TargetMode="External"/><Relationship Id="rId61" Type="http://schemas.openxmlformats.org/officeDocument/2006/relationships/hyperlink" Target="https://www.estv2.admin.ch/stp/sm/progression-de-fr.pdf" TargetMode="External"/><Relationship Id="rId62" Type="http://schemas.openxmlformats.org/officeDocument/2006/relationships/hyperlink" Target="https://www.estv2.admin.ch/stp/ds/d-vermoegenssteuer-np-de.pdf" TargetMode="External"/><Relationship Id="rId63" Type="http://schemas.openxmlformats.org/officeDocument/2006/relationships/hyperlink" Target="https://www.estv2.admin.ch/stp/sm/viehhabe-de-fr.pdf" TargetMode="External"/><Relationship Id="rId64" Type="http://schemas.openxmlformats.org/officeDocument/2006/relationships/hyperlink" Target="https://www.ssk-csi.ch/de/themen/landwirtschaft" TargetMode="External"/><Relationship Id="rId65" Type="http://schemas.openxmlformats.org/officeDocument/2006/relationships/hyperlink" Target="https://www.estv2.admin.ch/stp/sm/persoenlicher-abzug-v-de-fr.pdf" TargetMode="External"/><Relationship Id="rId66" Type="http://schemas.openxmlformats.org/officeDocument/2006/relationships/hyperlink" Target="https://www.estv2.admin.ch/stp/sm/kinderabzug-v-de-fr.pdf" TargetMode="External"/><Relationship Id="rId67" Type="http://schemas.openxmlformats.org/officeDocument/2006/relationships/image" Target="media/image6.png"/><Relationship Id="rId68" Type="http://schemas.openxmlformats.org/officeDocument/2006/relationships/hyperlink" Target="https://www.estv2.admin.ch/stp/sm/minimalsteuern-np-de-fr.pdf" TargetMode="External"/><Relationship Id="rId69" Type="http://schemas.openxmlformats.org/officeDocument/2006/relationships/hyperlink" Target="https://www.estv2.admin.ch/stp/sm/aufwand-de-fr.pdf" TargetMode="External"/><Relationship Id="rId70" Type="http://schemas.openxmlformats.org/officeDocument/2006/relationships/image" Target="media/image7.png"/><Relationship Id="rId71" Type="http://schemas.openxmlformats.org/officeDocument/2006/relationships/hyperlink" Target="https://www.steuern-nw.ch/privatpersonen/besteuerung-nach-aufwand/" TargetMode="External"/><Relationship Id="rId72" Type="http://schemas.openxmlformats.org/officeDocument/2006/relationships/hyperlink" Target="https://www.estv2.admin.ch/stp/ds/e-steuersatz-steuerfuss-de.pdf" TargetMode="External"/><Relationship Id="rId73" Type="http://schemas.openxmlformats.org/officeDocument/2006/relationships/header" Target="header5.xml"/><Relationship Id="rId74" Type="http://schemas.openxmlformats.org/officeDocument/2006/relationships/footer" Target="footer5.xml"/><Relationship Id="rId75" Type="http://schemas.openxmlformats.org/officeDocument/2006/relationships/hyperlink" Target="https://www.estv2.admin.ch/stp/ds/d-besteuerung-juristischen-personen-gesamter-text-de.pdf" TargetMode="External"/><Relationship Id="rId76" Type="http://schemas.openxmlformats.org/officeDocument/2006/relationships/hyperlink" Target="https://www.estv2.admin.ch/stp/sm/patentbox-jp-de-fr.pdf" TargetMode="External"/><Relationship Id="rId77" Type="http://schemas.openxmlformats.org/officeDocument/2006/relationships/hyperlink" Target="https://www.admin.ch/opc/de/classified-compilation/19900333/index.html#a24a" TargetMode="External"/><Relationship Id="rId78" Type="http://schemas.openxmlformats.org/officeDocument/2006/relationships/hyperlink" Target="https://www.estv2.admin.ch/stp/sm/zus-abzug-fe-aufwand-jp-de-fr.pdf" TargetMode="External"/><Relationship Id="rId79" Type="http://schemas.openxmlformats.org/officeDocument/2006/relationships/hyperlink" Target="https://www.estv2.admin.ch/stp/sm/entlastungsbegrenzung-de-fr.pdf" TargetMode="External"/><Relationship Id="rId80" Type="http://schemas.openxmlformats.org/officeDocument/2006/relationships/hyperlink" Target="https://www.estv2.admin.ch/stp/sm/gk-idzwecke-de-fr.pdf" TargetMode="External"/><Relationship Id="rId81" Type="http://schemas.openxmlformats.org/officeDocument/2006/relationships/hyperlink" Target="https://www.steuern-nw.ch/services/steuerrechner-jp/" TargetMode="External"/><Relationship Id="rId82" Type="http://schemas.openxmlformats.org/officeDocument/2006/relationships/hyperlink" Target="https://www.estv2.admin.ch/stp/sm/gewinnsteuer-de-fr.pdf" TargetMode="External"/><Relationship Id="rId83" Type="http://schemas.openxmlformats.org/officeDocument/2006/relationships/hyperlink" Target="https://www.estv2.admin.ch/stp/sm/gk-kk-saetze-freigrbetrag-de-fr.pdf" TargetMode="External"/><Relationship Id="rId84" Type="http://schemas.openxmlformats.org/officeDocument/2006/relationships/hyperlink" Target="https://www.estv2.admin.ch/stp/sm/g-saetze-freigrbetr-ver-stift-uejp-de-fr.pdf" TargetMode="External"/><Relationship Id="rId85" Type="http://schemas.openxmlformats.org/officeDocument/2006/relationships/hyperlink" Target="https://www.estv2.admin.ch/stp/sm/kapitalsteuer-de-fr.pdf" TargetMode="External"/><Relationship Id="rId86" Type="http://schemas.openxmlformats.org/officeDocument/2006/relationships/hyperlink" Target="https://www.estv2.admin.ch/stp/sm/k-saetze-freigrbetr-ver-stift-uejp-de-fr.pdf" TargetMode="External"/><Relationship Id="rId87" Type="http://schemas.openxmlformats.org/officeDocument/2006/relationships/hyperlink" Target="https://www.estv2.admin.ch/stp/sm/minimalsteuer-de-fr.pdf" TargetMode="External"/><Relationship Id="rId88" Type="http://schemas.openxmlformats.org/officeDocument/2006/relationships/hyperlink" Target="https://www.estv2.admin.ch/stp/sm/uebergangsbest-statusgesell-de-fr.pdf" TargetMode="External"/><Relationship Id="rId89" Type="http://schemas.openxmlformats.org/officeDocument/2006/relationships/hyperlink" Target="https://www.estv2.admin.ch/stp/sm/steuererleichterungen-jp-de-fr.pdf" TargetMode="External"/><Relationship Id="rId90" Type="http://schemas.openxmlformats.org/officeDocument/2006/relationships/header" Target="header6.xml"/><Relationship Id="rId91" Type="http://schemas.openxmlformats.org/officeDocument/2006/relationships/footer" Target="footer6.xml"/><Relationship Id="rId92" Type="http://schemas.openxmlformats.org/officeDocument/2006/relationships/hyperlink" Target="https://www.estv2.admin.ch/stp/ds/d-besteuerung-grundstueckgewinne-de.pdf" TargetMode="External"/><Relationship Id="rId93" Type="http://schemas.openxmlformats.org/officeDocument/2006/relationships/hyperlink" Target="https://www.estv2.admin.ch/stp/sm/grundstueckgewinnsteuer-de-fr.pdf" TargetMode="External"/><Relationship Id="rId94" Type="http://schemas.openxmlformats.org/officeDocument/2006/relationships/hyperlink" Target="https://www.steuern-nw.ch/services/steuerrechner-grundstueckgewinnsteuer/" TargetMode="External"/><Relationship Id="rId95" Type="http://schemas.openxmlformats.org/officeDocument/2006/relationships/hyperlink" Target="https://www.steuern-nw.ch/privatpersonen/grundstueckgewinnsteuer/" TargetMode="External"/><Relationship Id="rId96" Type="http://schemas.openxmlformats.org/officeDocument/2006/relationships/hyperlink" Target="https://www.steuern-nw.ch/unternehmen/grundstueckgewinnsteuer/" TargetMode="External"/><Relationship Id="rId97" Type="http://schemas.openxmlformats.org/officeDocument/2006/relationships/header" Target="header7.xml"/><Relationship Id="rId98" Type="http://schemas.openxmlformats.org/officeDocument/2006/relationships/footer" Target="footer7.xml"/><Relationship Id="rId99" Type="http://schemas.openxmlformats.org/officeDocument/2006/relationships/hyperlink" Target="https://www.estv2.admin.ch/stp/ds/d-kirchensteuern-de.pdf" TargetMode="External"/><Relationship Id="rId100" Type="http://schemas.openxmlformats.org/officeDocument/2006/relationships/header" Target="header8.xml"/><Relationship Id="rId101" Type="http://schemas.openxmlformats.org/officeDocument/2006/relationships/footer" Target="footer8.xml"/><Relationship Id="rId102" Type="http://schemas.openxmlformats.org/officeDocument/2006/relationships/hyperlink" Target="mailto:steueramt@nw.ch" TargetMode="External"/><Relationship Id="rId103" Type="http://schemas.openxmlformats.org/officeDocument/2006/relationships/hyperlink" Target="http://www.steuern-nw.ch/" TargetMode="External"/><Relationship Id="rId10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Gewinnungskosten, Aufwendungen, Abzüge, Sozialabzüge, Steuerberechnung, Nidwalden, NW</cp:keywords>
  <dc:subject>Kantonale Besonderheiten aus den Steuerinformationen</dc:subject>
  <dc:title>Kantonsblatt Nidwalden</dc:title>
  <dcterms:created xsi:type="dcterms:W3CDTF">2026-06-28T18:19:32Z</dcterms:created>
  <dcterms:modified xsi:type="dcterms:W3CDTF">2026-06-28T18:19:32Z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2026-03-19T00:00:00Z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